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35024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440"/>
        <w:gridCol w:w="2561"/>
      </w:tblGrid>
      <w:tr w:rsidR="00A353D7" w:rsidRPr="00CC2C3C" w14:paraId="11FD21C3" w14:textId="77777777" w:rsidTr="00024E44">
        <w:trPr>
          <w:trHeight w:val="350"/>
          <w:jc w:val="center"/>
        </w:trPr>
        <w:tc>
          <w:tcPr>
            <w:tcW w:w="9576" w:type="dxa"/>
            <w:gridSpan w:val="5"/>
            <w:vAlign w:val="center"/>
          </w:tcPr>
          <w:p w14:paraId="4624EF4C" w14:textId="72B4D40D" w:rsidR="00A353D7" w:rsidRPr="00CC2C3C" w:rsidRDefault="004E0589" w:rsidP="00C75F57">
            <w:pPr>
              <w:pStyle w:val="T2"/>
              <w:suppressAutoHyphens/>
              <w:spacing w:before="120" w:after="120"/>
              <w:ind w:left="0"/>
              <w:rPr>
                <w:b w:val="0"/>
              </w:rPr>
            </w:pPr>
            <w:r>
              <w:rPr>
                <w:b w:val="0"/>
              </w:rPr>
              <w:t>LB</w:t>
            </w:r>
            <w:r w:rsidR="00602B19">
              <w:rPr>
                <w:b w:val="0"/>
              </w:rPr>
              <w:t>271</w:t>
            </w:r>
            <w:r w:rsidR="00F86D49">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1E64DC">
              <w:rPr>
                <w:b w:val="0"/>
              </w:rPr>
              <w:t>Part 2</w:t>
            </w:r>
            <w:r w:rsidR="00FB4FAF">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6224097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E64DC">
              <w:rPr>
                <w:b w:val="0"/>
                <w:sz w:val="20"/>
              </w:rPr>
              <w:t>June 5</w:t>
            </w:r>
            <w:r w:rsidR="00B23AAA">
              <w:rPr>
                <w:b w:val="0"/>
                <w:sz w:val="20"/>
              </w:rPr>
              <w:t>, 20</w:t>
            </w:r>
            <w:r w:rsidR="00D11553">
              <w:rPr>
                <w:b w:val="0"/>
                <w:sz w:val="20"/>
              </w:rPr>
              <w:t>2</w:t>
            </w:r>
            <w:r w:rsidR="00602B19">
              <w:rPr>
                <w:b w:val="0"/>
                <w:sz w:val="20"/>
              </w:rPr>
              <w:t>3</w:t>
            </w:r>
          </w:p>
        </w:tc>
      </w:tr>
      <w:tr w:rsidR="00A353D7" w:rsidRPr="00CC2C3C" w14:paraId="2C8F57D3" w14:textId="77777777" w:rsidTr="00DD6AF8">
        <w:trPr>
          <w:cantSplit/>
          <w:trHeight w:val="341"/>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602B19">
        <w:trPr>
          <w:jc w:val="center"/>
        </w:trPr>
        <w:tc>
          <w:tcPr>
            <w:tcW w:w="188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1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44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56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602B19">
        <w:trPr>
          <w:trHeight w:val="368"/>
          <w:jc w:val="center"/>
        </w:trPr>
        <w:tc>
          <w:tcPr>
            <w:tcW w:w="188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515" w:type="dxa"/>
            <w:vAlign w:val="center"/>
          </w:tcPr>
          <w:p w14:paraId="7844B7EE" w14:textId="4D1F4B3E"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44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561" w:type="dxa"/>
            <w:vAlign w:val="center"/>
          </w:tcPr>
          <w:p w14:paraId="468C9194" w14:textId="533F9C7A" w:rsidR="007A334F" w:rsidRPr="0050038D" w:rsidRDefault="00602B19" w:rsidP="0050038D">
            <w:pPr>
              <w:pStyle w:val="T2"/>
              <w:spacing w:before="0" w:after="0"/>
              <w:ind w:left="0" w:right="0"/>
              <w:jc w:val="left"/>
              <w:rPr>
                <w:rFonts w:eastAsia="Times New Roman"/>
                <w:b w:val="0"/>
                <w:sz w:val="20"/>
                <w:lang w:val="en-GB"/>
              </w:rPr>
            </w:pPr>
            <w:r>
              <w:rPr>
                <w:rFonts w:eastAsia="Times New Roman"/>
                <w:b w:val="0"/>
                <w:sz w:val="20"/>
                <w:lang w:val="en-GB"/>
              </w:rPr>
              <w:t>b</w:t>
            </w:r>
            <w:r w:rsidR="007A334F" w:rsidRPr="0050038D">
              <w:rPr>
                <w:rFonts w:eastAsia="Times New Roman"/>
                <w:b w:val="0"/>
                <w:sz w:val="20"/>
                <w:lang w:val="en-GB"/>
              </w:rPr>
              <w:t>in</w:t>
            </w:r>
            <w:r>
              <w:rPr>
                <w:rFonts w:eastAsia="Times New Roman"/>
                <w:b w:val="0"/>
                <w:sz w:val="20"/>
                <w:lang w:val="en-GB"/>
              </w:rPr>
              <w:t>gupta.ieee</w:t>
            </w:r>
            <w:r w:rsidR="007A334F" w:rsidRPr="0050038D">
              <w:rPr>
                <w:rFonts w:eastAsia="Times New Roman"/>
                <w:b w:val="0"/>
                <w:sz w:val="20"/>
                <w:lang w:val="en-GB"/>
              </w:rPr>
              <w:t>@</w:t>
            </w:r>
            <w:r>
              <w:rPr>
                <w:rFonts w:eastAsia="Times New Roman"/>
                <w:b w:val="0"/>
                <w:sz w:val="20"/>
                <w:lang w:val="en-GB"/>
              </w:rPr>
              <w:t>gmail</w:t>
            </w:r>
            <w:r w:rsidR="007A334F" w:rsidRPr="0050038D">
              <w:rPr>
                <w:rFonts w:eastAsia="Times New Roman"/>
                <w:b w:val="0"/>
                <w:sz w:val="20"/>
                <w:lang w:val="en-GB"/>
              </w:rPr>
              <w:t>.com</w:t>
            </w:r>
          </w:p>
        </w:tc>
      </w:tr>
    </w:tbl>
    <w:p w14:paraId="62F05A71" w14:textId="761C3E96" w:rsidR="00A353D7" w:rsidRDefault="00A353D7" w:rsidP="0024297C">
      <w:pPr>
        <w:pStyle w:val="T1"/>
        <w:tabs>
          <w:tab w:val="center" w:pos="4320"/>
          <w:tab w:val="left" w:pos="6490"/>
        </w:tabs>
        <w:suppressAutoHyphens/>
        <w:spacing w:after="120"/>
        <w:jc w:val="left"/>
      </w:pPr>
      <w:r>
        <w:t>Abstract</w:t>
      </w:r>
      <w:r w:rsidR="0024297C">
        <w:tab/>
      </w:r>
    </w:p>
    <w:p w14:paraId="47E15ABA" w14:textId="7C52F133" w:rsidR="00D96361" w:rsidRPr="00604ED5" w:rsidRDefault="00467E8A" w:rsidP="00604ED5">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F47A80">
        <w:rPr>
          <w:sz w:val="18"/>
          <w:szCs w:val="18"/>
          <w:lang w:eastAsia="ko-KR"/>
        </w:rPr>
        <w:t>3</w:t>
      </w:r>
      <w:r w:rsidR="00E27BC8">
        <w:rPr>
          <w:sz w:val="18"/>
          <w:szCs w:val="18"/>
          <w:lang w:eastAsia="ko-KR"/>
        </w:rPr>
        <w:t>8</w:t>
      </w:r>
      <w:r w:rsidR="00F47A8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602B19">
        <w:rPr>
          <w:sz w:val="18"/>
          <w:szCs w:val="18"/>
          <w:lang w:eastAsia="ko-KR"/>
        </w:rPr>
        <w:t>71</w:t>
      </w:r>
      <w:r>
        <w:rPr>
          <w:sz w:val="18"/>
          <w:szCs w:val="18"/>
          <w:lang w:eastAsia="ko-KR"/>
        </w:rPr>
        <w:t>:</w:t>
      </w:r>
      <w:bookmarkEnd w:id="0"/>
      <w:r w:rsidR="00AB2689">
        <w:rPr>
          <w:sz w:val="18"/>
          <w:szCs w:val="18"/>
          <w:lang w:eastAsia="ko-KR"/>
        </w:rPr>
        <w:t xml:space="preserve"> </w:t>
      </w:r>
    </w:p>
    <w:p w14:paraId="62C06ABA" w14:textId="77777777" w:rsidR="0084056B" w:rsidRDefault="0084056B" w:rsidP="00604ED5">
      <w:pPr>
        <w:suppressAutoHyphens/>
        <w:spacing w:before="0"/>
        <w:rPr>
          <w:rFonts w:eastAsia="Malgun Gothic"/>
          <w:sz w:val="18"/>
          <w:szCs w:val="20"/>
          <w:lang w:val="en-GB"/>
        </w:rPr>
      </w:pPr>
    </w:p>
    <w:p w14:paraId="5CEBFA40" w14:textId="77777777" w:rsidR="00F47A80" w:rsidRDefault="00F47A80" w:rsidP="00604ED5">
      <w:pPr>
        <w:suppressAutoHyphens/>
        <w:spacing w:before="0"/>
        <w:rPr>
          <w:rFonts w:eastAsia="Malgun Gothic"/>
          <w:sz w:val="18"/>
          <w:szCs w:val="20"/>
          <w:lang w:val="en-GB"/>
        </w:rPr>
      </w:pPr>
      <w:r w:rsidRPr="00F47A80">
        <w:rPr>
          <w:rFonts w:eastAsia="Malgun Gothic"/>
          <w:sz w:val="18"/>
          <w:szCs w:val="20"/>
          <w:lang w:val="en-GB"/>
        </w:rPr>
        <w:t>15610</w:t>
      </w:r>
      <w:r w:rsidRPr="00F47A80">
        <w:rPr>
          <w:rFonts w:eastAsia="Malgun Gothic"/>
          <w:sz w:val="18"/>
          <w:szCs w:val="20"/>
          <w:lang w:val="en-GB"/>
        </w:rPr>
        <w:tab/>
      </w:r>
      <w:r w:rsidRPr="00DC4FE5">
        <w:rPr>
          <w:rFonts w:eastAsia="Malgun Gothic"/>
          <w:sz w:val="18"/>
          <w:szCs w:val="20"/>
          <w:highlight w:val="yellow"/>
          <w:lang w:val="en-GB"/>
        </w:rPr>
        <w:t>15617</w:t>
      </w:r>
      <w:r w:rsidRPr="00F47A80">
        <w:rPr>
          <w:rFonts w:eastAsia="Malgun Gothic"/>
          <w:sz w:val="18"/>
          <w:szCs w:val="20"/>
          <w:lang w:val="en-GB"/>
        </w:rPr>
        <w:tab/>
        <w:t>15849</w:t>
      </w:r>
      <w:r w:rsidRPr="00F47A80">
        <w:rPr>
          <w:rFonts w:eastAsia="Malgun Gothic"/>
          <w:sz w:val="18"/>
          <w:szCs w:val="20"/>
          <w:lang w:val="en-GB"/>
        </w:rPr>
        <w:tab/>
        <w:t>15866</w:t>
      </w:r>
      <w:r w:rsidRPr="00F47A80">
        <w:rPr>
          <w:rFonts w:eastAsia="Malgun Gothic"/>
          <w:sz w:val="18"/>
          <w:szCs w:val="20"/>
          <w:lang w:val="en-GB"/>
        </w:rPr>
        <w:tab/>
        <w:t>15990</w:t>
      </w:r>
      <w:r w:rsidRPr="00F47A80">
        <w:rPr>
          <w:rFonts w:eastAsia="Malgun Gothic"/>
          <w:sz w:val="18"/>
          <w:szCs w:val="20"/>
          <w:lang w:val="en-GB"/>
        </w:rPr>
        <w:tab/>
        <w:t>15992</w:t>
      </w:r>
      <w:r w:rsidRPr="00F47A80">
        <w:rPr>
          <w:rFonts w:eastAsia="Malgun Gothic"/>
          <w:sz w:val="18"/>
          <w:szCs w:val="20"/>
          <w:lang w:val="en-GB"/>
        </w:rPr>
        <w:tab/>
        <w:t>15993</w:t>
      </w:r>
      <w:r w:rsidRPr="00F47A80">
        <w:rPr>
          <w:rFonts w:eastAsia="Malgun Gothic"/>
          <w:sz w:val="18"/>
          <w:szCs w:val="20"/>
          <w:lang w:val="en-GB"/>
        </w:rPr>
        <w:tab/>
        <w:t>15997</w:t>
      </w:r>
      <w:r w:rsidRPr="00F47A80">
        <w:rPr>
          <w:rFonts w:eastAsia="Malgun Gothic"/>
          <w:sz w:val="18"/>
          <w:szCs w:val="20"/>
          <w:lang w:val="en-GB"/>
        </w:rPr>
        <w:tab/>
        <w:t>15998</w:t>
      </w:r>
      <w:r w:rsidRPr="00F47A80">
        <w:rPr>
          <w:rFonts w:eastAsia="Malgun Gothic"/>
          <w:sz w:val="18"/>
          <w:szCs w:val="20"/>
          <w:lang w:val="en-GB"/>
        </w:rPr>
        <w:tab/>
      </w:r>
      <w:r w:rsidRPr="00DC4FE5">
        <w:rPr>
          <w:rFonts w:eastAsia="Malgun Gothic"/>
          <w:sz w:val="18"/>
          <w:szCs w:val="20"/>
          <w:highlight w:val="yellow"/>
          <w:lang w:val="en-GB"/>
        </w:rPr>
        <w:t>16001</w:t>
      </w:r>
      <w:r w:rsidRPr="00F47A80">
        <w:rPr>
          <w:rFonts w:eastAsia="Malgun Gothic"/>
          <w:sz w:val="18"/>
          <w:szCs w:val="20"/>
          <w:lang w:val="en-GB"/>
        </w:rPr>
        <w:tab/>
      </w:r>
    </w:p>
    <w:p w14:paraId="7A0A58B2" w14:textId="77777777" w:rsidR="00F47A80" w:rsidRDefault="00F47A80" w:rsidP="00604ED5">
      <w:pPr>
        <w:suppressAutoHyphens/>
        <w:spacing w:before="0"/>
        <w:rPr>
          <w:rFonts w:eastAsia="Malgun Gothic"/>
          <w:sz w:val="18"/>
          <w:szCs w:val="20"/>
          <w:lang w:val="en-GB"/>
        </w:rPr>
      </w:pPr>
      <w:r w:rsidRPr="00F47A80">
        <w:rPr>
          <w:rFonts w:eastAsia="Malgun Gothic"/>
          <w:sz w:val="18"/>
          <w:szCs w:val="20"/>
          <w:lang w:val="en-GB"/>
        </w:rPr>
        <w:t>16189</w:t>
      </w:r>
      <w:r w:rsidRPr="00F47A80">
        <w:rPr>
          <w:rFonts w:eastAsia="Malgun Gothic"/>
          <w:sz w:val="18"/>
          <w:szCs w:val="20"/>
          <w:lang w:val="en-GB"/>
        </w:rPr>
        <w:tab/>
        <w:t>16441</w:t>
      </w:r>
      <w:r w:rsidRPr="00F47A80">
        <w:rPr>
          <w:rFonts w:eastAsia="Malgun Gothic"/>
          <w:sz w:val="18"/>
          <w:szCs w:val="20"/>
          <w:lang w:val="en-GB"/>
        </w:rPr>
        <w:tab/>
        <w:t>16442</w:t>
      </w:r>
      <w:r w:rsidRPr="00F47A80">
        <w:rPr>
          <w:rFonts w:eastAsia="Malgun Gothic"/>
          <w:sz w:val="18"/>
          <w:szCs w:val="20"/>
          <w:lang w:val="en-GB"/>
        </w:rPr>
        <w:tab/>
      </w:r>
      <w:r w:rsidRPr="007A567D">
        <w:rPr>
          <w:rFonts w:eastAsia="Malgun Gothic"/>
          <w:sz w:val="18"/>
          <w:szCs w:val="20"/>
          <w:highlight w:val="yellow"/>
          <w:lang w:val="en-GB"/>
        </w:rPr>
        <w:t>16479</w:t>
      </w:r>
      <w:r w:rsidRPr="007A567D">
        <w:rPr>
          <w:rFonts w:eastAsia="Malgun Gothic"/>
          <w:sz w:val="18"/>
          <w:szCs w:val="20"/>
          <w:highlight w:val="yellow"/>
          <w:lang w:val="en-GB"/>
        </w:rPr>
        <w:tab/>
        <w:t>16480</w:t>
      </w:r>
      <w:r w:rsidRPr="00F47A80">
        <w:rPr>
          <w:rFonts w:eastAsia="Malgun Gothic"/>
          <w:sz w:val="18"/>
          <w:szCs w:val="20"/>
          <w:lang w:val="en-GB"/>
        </w:rPr>
        <w:tab/>
      </w:r>
      <w:r w:rsidRPr="007A567D">
        <w:rPr>
          <w:rFonts w:eastAsia="Malgun Gothic"/>
          <w:sz w:val="18"/>
          <w:szCs w:val="20"/>
          <w:highlight w:val="yellow"/>
          <w:lang w:val="en-GB"/>
        </w:rPr>
        <w:t>16481</w:t>
      </w:r>
      <w:r w:rsidRPr="00F47A80">
        <w:rPr>
          <w:rFonts w:eastAsia="Malgun Gothic"/>
          <w:sz w:val="18"/>
          <w:szCs w:val="20"/>
          <w:lang w:val="en-GB"/>
        </w:rPr>
        <w:tab/>
        <w:t>16482</w:t>
      </w:r>
      <w:r w:rsidRPr="00F47A80">
        <w:rPr>
          <w:rFonts w:eastAsia="Malgun Gothic"/>
          <w:sz w:val="18"/>
          <w:szCs w:val="20"/>
          <w:lang w:val="en-GB"/>
        </w:rPr>
        <w:tab/>
        <w:t>16483</w:t>
      </w:r>
      <w:r w:rsidRPr="00F47A80">
        <w:rPr>
          <w:rFonts w:eastAsia="Malgun Gothic"/>
          <w:sz w:val="18"/>
          <w:szCs w:val="20"/>
          <w:lang w:val="en-GB"/>
        </w:rPr>
        <w:tab/>
        <w:t>16694</w:t>
      </w:r>
      <w:r w:rsidRPr="00F47A80">
        <w:rPr>
          <w:rFonts w:eastAsia="Malgun Gothic"/>
          <w:sz w:val="18"/>
          <w:szCs w:val="20"/>
          <w:lang w:val="en-GB"/>
        </w:rPr>
        <w:tab/>
        <w:t>17941</w:t>
      </w:r>
      <w:r w:rsidRPr="00F47A80">
        <w:rPr>
          <w:rFonts w:eastAsia="Malgun Gothic"/>
          <w:sz w:val="18"/>
          <w:szCs w:val="20"/>
          <w:lang w:val="en-GB"/>
        </w:rPr>
        <w:tab/>
      </w:r>
    </w:p>
    <w:p w14:paraId="798726C5" w14:textId="77777777" w:rsidR="00F47A80" w:rsidRDefault="00F47A80" w:rsidP="00604ED5">
      <w:pPr>
        <w:suppressAutoHyphens/>
        <w:spacing w:before="0"/>
        <w:rPr>
          <w:rFonts w:eastAsia="Malgun Gothic"/>
          <w:sz w:val="18"/>
          <w:szCs w:val="20"/>
          <w:lang w:val="en-GB"/>
        </w:rPr>
      </w:pPr>
      <w:r w:rsidRPr="00F47A80">
        <w:rPr>
          <w:rFonts w:eastAsia="Malgun Gothic"/>
          <w:sz w:val="18"/>
          <w:szCs w:val="20"/>
          <w:lang w:val="en-GB"/>
        </w:rPr>
        <w:t>18021</w:t>
      </w:r>
      <w:r w:rsidRPr="00F47A80">
        <w:rPr>
          <w:rFonts w:eastAsia="Malgun Gothic"/>
          <w:sz w:val="18"/>
          <w:szCs w:val="20"/>
          <w:lang w:val="en-GB"/>
        </w:rPr>
        <w:tab/>
        <w:t>18023</w:t>
      </w:r>
      <w:r w:rsidRPr="00F47A80">
        <w:rPr>
          <w:rFonts w:eastAsia="Malgun Gothic"/>
          <w:sz w:val="18"/>
          <w:szCs w:val="20"/>
          <w:lang w:val="en-GB"/>
        </w:rPr>
        <w:tab/>
        <w:t>18024</w:t>
      </w:r>
      <w:r w:rsidRPr="00F47A80">
        <w:rPr>
          <w:rFonts w:eastAsia="Malgun Gothic"/>
          <w:sz w:val="18"/>
          <w:szCs w:val="20"/>
          <w:lang w:val="en-GB"/>
        </w:rPr>
        <w:tab/>
        <w:t>18026</w:t>
      </w:r>
      <w:r w:rsidRPr="00F47A80">
        <w:rPr>
          <w:rFonts w:eastAsia="Malgun Gothic"/>
          <w:sz w:val="18"/>
          <w:szCs w:val="20"/>
          <w:lang w:val="en-GB"/>
        </w:rPr>
        <w:tab/>
        <w:t>18027</w:t>
      </w:r>
      <w:r w:rsidRPr="00F47A80">
        <w:rPr>
          <w:rFonts w:eastAsia="Malgun Gothic"/>
          <w:sz w:val="18"/>
          <w:szCs w:val="20"/>
          <w:lang w:val="en-GB"/>
        </w:rPr>
        <w:tab/>
        <w:t>18094</w:t>
      </w:r>
      <w:r w:rsidRPr="00F47A80">
        <w:rPr>
          <w:rFonts w:eastAsia="Malgun Gothic"/>
          <w:sz w:val="18"/>
          <w:szCs w:val="20"/>
          <w:lang w:val="en-GB"/>
        </w:rPr>
        <w:tab/>
      </w:r>
      <w:r w:rsidRPr="007A567D">
        <w:rPr>
          <w:rFonts w:eastAsia="Malgun Gothic"/>
          <w:sz w:val="18"/>
          <w:szCs w:val="20"/>
          <w:highlight w:val="yellow"/>
          <w:lang w:val="en-GB"/>
        </w:rPr>
        <w:t>18121</w:t>
      </w:r>
      <w:r w:rsidRPr="00F47A80">
        <w:rPr>
          <w:rFonts w:eastAsia="Malgun Gothic"/>
          <w:sz w:val="18"/>
          <w:szCs w:val="20"/>
          <w:lang w:val="en-GB"/>
        </w:rPr>
        <w:tab/>
      </w:r>
      <w:r w:rsidRPr="004A3BAE">
        <w:rPr>
          <w:rFonts w:eastAsia="Malgun Gothic"/>
          <w:sz w:val="18"/>
          <w:szCs w:val="20"/>
          <w:highlight w:val="yellow"/>
          <w:lang w:val="en-GB"/>
        </w:rPr>
        <w:t>18122</w:t>
      </w:r>
      <w:r w:rsidRPr="00F47A80">
        <w:rPr>
          <w:rFonts w:eastAsia="Malgun Gothic"/>
          <w:sz w:val="18"/>
          <w:szCs w:val="20"/>
          <w:lang w:val="en-GB"/>
        </w:rPr>
        <w:tab/>
      </w:r>
      <w:r w:rsidRPr="007A567D">
        <w:rPr>
          <w:rFonts w:eastAsia="Malgun Gothic"/>
          <w:sz w:val="18"/>
          <w:szCs w:val="20"/>
          <w:highlight w:val="yellow"/>
          <w:lang w:val="en-GB"/>
        </w:rPr>
        <w:t>18123</w:t>
      </w:r>
      <w:r w:rsidRPr="00F47A80">
        <w:rPr>
          <w:rFonts w:eastAsia="Malgun Gothic"/>
          <w:sz w:val="18"/>
          <w:szCs w:val="20"/>
          <w:lang w:val="en-GB"/>
        </w:rPr>
        <w:tab/>
        <w:t>18124</w:t>
      </w:r>
      <w:r w:rsidRPr="00F47A80">
        <w:rPr>
          <w:rFonts w:eastAsia="Malgun Gothic"/>
          <w:sz w:val="18"/>
          <w:szCs w:val="20"/>
          <w:lang w:val="en-GB"/>
        </w:rPr>
        <w:tab/>
      </w:r>
    </w:p>
    <w:p w14:paraId="04F3F2B6" w14:textId="5D79FBE8" w:rsidR="00361EF6" w:rsidRDefault="00F47A80" w:rsidP="00604ED5">
      <w:pPr>
        <w:suppressAutoHyphens/>
        <w:spacing w:before="0"/>
        <w:rPr>
          <w:rFonts w:eastAsia="Malgun Gothic"/>
          <w:sz w:val="18"/>
          <w:szCs w:val="20"/>
          <w:lang w:val="en-GB"/>
        </w:rPr>
      </w:pPr>
      <w:r w:rsidRPr="00F47A80">
        <w:rPr>
          <w:rFonts w:eastAsia="Malgun Gothic"/>
          <w:sz w:val="18"/>
          <w:szCs w:val="20"/>
          <w:lang w:val="en-GB"/>
        </w:rPr>
        <w:t>18125</w:t>
      </w:r>
      <w:r w:rsidRPr="00F47A80">
        <w:rPr>
          <w:rFonts w:eastAsia="Malgun Gothic"/>
          <w:sz w:val="18"/>
          <w:szCs w:val="20"/>
          <w:lang w:val="en-GB"/>
        </w:rPr>
        <w:tab/>
        <w:t>18126</w:t>
      </w:r>
      <w:r w:rsidRPr="00F47A80">
        <w:rPr>
          <w:rFonts w:eastAsia="Malgun Gothic"/>
          <w:sz w:val="18"/>
          <w:szCs w:val="20"/>
          <w:lang w:val="en-GB"/>
        </w:rPr>
        <w:tab/>
      </w:r>
      <w:del w:id="1" w:author="Binita Gupta" w:date="2023-06-30T14:27:00Z">
        <w:r w:rsidRPr="00204513" w:rsidDel="00D75FC1">
          <w:rPr>
            <w:rFonts w:eastAsia="Malgun Gothic"/>
            <w:strike/>
            <w:sz w:val="18"/>
            <w:szCs w:val="20"/>
            <w:lang w:val="en-GB"/>
          </w:rPr>
          <w:delText>18265</w:delText>
        </w:r>
      </w:del>
      <w:r w:rsidRPr="00F47A80">
        <w:rPr>
          <w:rFonts w:eastAsia="Malgun Gothic"/>
          <w:sz w:val="18"/>
          <w:szCs w:val="20"/>
          <w:lang w:val="en-GB"/>
        </w:rPr>
        <w:tab/>
        <w:t>18266</w:t>
      </w:r>
      <w:r w:rsidRPr="00F47A80">
        <w:rPr>
          <w:rFonts w:eastAsia="Malgun Gothic"/>
          <w:sz w:val="18"/>
          <w:szCs w:val="20"/>
          <w:lang w:val="en-GB"/>
        </w:rPr>
        <w:tab/>
        <w:t>18309</w:t>
      </w:r>
      <w:r w:rsidR="00785E98">
        <w:rPr>
          <w:rFonts w:eastAsia="Malgun Gothic"/>
          <w:sz w:val="18"/>
          <w:szCs w:val="20"/>
          <w:lang w:val="en-GB"/>
        </w:rPr>
        <w:tab/>
      </w:r>
      <w:ins w:id="2" w:author="Binita Gupta" w:date="2023-06-30T16:50:00Z">
        <w:r w:rsidR="00DE0E3F">
          <w:rPr>
            <w:rFonts w:eastAsia="Malgun Gothic"/>
            <w:sz w:val="18"/>
            <w:szCs w:val="20"/>
            <w:lang w:val="en-GB"/>
          </w:rPr>
          <w:t>16586</w:t>
        </w:r>
      </w:ins>
      <w:r w:rsidR="005331E2">
        <w:rPr>
          <w:rFonts w:eastAsia="Malgun Gothic"/>
          <w:sz w:val="18"/>
          <w:szCs w:val="20"/>
          <w:lang w:val="en-GB"/>
        </w:rPr>
        <w:tab/>
      </w:r>
      <w:ins w:id="3" w:author="Binita Gupta" w:date="2023-07-07T00:45:00Z">
        <w:r w:rsidR="00ED3500" w:rsidRPr="007A567D">
          <w:rPr>
            <w:rFonts w:eastAsia="Malgun Gothic"/>
            <w:sz w:val="18"/>
            <w:szCs w:val="20"/>
            <w:highlight w:val="yellow"/>
            <w:lang w:val="en-GB"/>
          </w:rPr>
          <w:t>15999</w:t>
        </w:r>
        <w:r w:rsidR="00ED3500" w:rsidRPr="007A567D">
          <w:rPr>
            <w:rFonts w:eastAsia="Malgun Gothic"/>
            <w:sz w:val="18"/>
            <w:szCs w:val="20"/>
            <w:highlight w:val="yellow"/>
            <w:lang w:val="en-GB"/>
          </w:rPr>
          <w:tab/>
          <w:t>16000</w:t>
        </w:r>
      </w:ins>
      <w:r w:rsidR="00E27BC8">
        <w:rPr>
          <w:rFonts w:eastAsia="Malgun Gothic"/>
          <w:sz w:val="18"/>
          <w:szCs w:val="20"/>
          <w:lang w:val="en-GB"/>
        </w:rPr>
        <w:tab/>
      </w:r>
      <w:ins w:id="4" w:author="Binita Gupta" w:date="2023-07-07T01:04:00Z">
        <w:r w:rsidR="00E27BC8">
          <w:rPr>
            <w:rFonts w:eastAsia="Malgun Gothic"/>
            <w:sz w:val="18"/>
            <w:szCs w:val="20"/>
            <w:lang w:val="en-GB"/>
          </w:rPr>
          <w:t>17871</w:t>
        </w:r>
      </w:ins>
    </w:p>
    <w:p w14:paraId="78787EC5" w14:textId="73C8CE2E" w:rsidR="00196B76" w:rsidRDefault="00196B76" w:rsidP="00604ED5">
      <w:pPr>
        <w:suppressAutoHyphens/>
        <w:spacing w:before="0"/>
        <w:rPr>
          <w:rFonts w:eastAsia="Malgun Gothic"/>
          <w:sz w:val="18"/>
          <w:szCs w:val="20"/>
          <w:lang w:val="en-GB"/>
        </w:rPr>
      </w:pPr>
    </w:p>
    <w:p w14:paraId="14195AA1" w14:textId="24435D54" w:rsidR="000254E8" w:rsidRDefault="004A3BAE" w:rsidP="007A567D">
      <w:pPr>
        <w:suppressAutoHyphens/>
        <w:spacing w:before="0"/>
        <w:rPr>
          <w:rFonts w:eastAsia="Malgun Gothic"/>
          <w:sz w:val="18"/>
          <w:szCs w:val="20"/>
          <w:lang w:val="en-GB"/>
        </w:rPr>
      </w:pPr>
      <w:r>
        <w:rPr>
          <w:rFonts w:eastAsia="Malgun Gothic"/>
          <w:sz w:val="18"/>
          <w:szCs w:val="20"/>
          <w:lang w:val="en-GB"/>
        </w:rPr>
        <w:t xml:space="preserve">CIDs </w:t>
      </w:r>
      <w:proofErr w:type="spellStart"/>
      <w:r>
        <w:rPr>
          <w:rFonts w:eastAsia="Malgun Gothic"/>
          <w:sz w:val="18"/>
          <w:szCs w:val="20"/>
          <w:lang w:val="en-GB"/>
        </w:rPr>
        <w:t>SP’d</w:t>
      </w:r>
      <w:proofErr w:type="spellEnd"/>
      <w:r>
        <w:rPr>
          <w:rFonts w:eastAsia="Malgun Gothic"/>
          <w:sz w:val="18"/>
          <w:szCs w:val="20"/>
          <w:lang w:val="en-GB"/>
        </w:rPr>
        <w:t xml:space="preserve"> in r3:</w:t>
      </w:r>
    </w:p>
    <w:p w14:paraId="000CD947" w14:textId="1A1CEC70" w:rsidR="000254E8" w:rsidRDefault="000254E8" w:rsidP="000254E8">
      <w:pPr>
        <w:suppressAutoHyphens/>
        <w:spacing w:before="0"/>
        <w:rPr>
          <w:rFonts w:eastAsia="Malgun Gothic"/>
          <w:sz w:val="18"/>
          <w:szCs w:val="20"/>
          <w:lang w:val="en-GB"/>
        </w:rPr>
      </w:pPr>
      <w:r w:rsidRPr="00F47A80">
        <w:rPr>
          <w:rFonts w:eastAsia="Malgun Gothic"/>
          <w:sz w:val="18"/>
          <w:szCs w:val="20"/>
          <w:lang w:val="en-GB"/>
        </w:rPr>
        <w:t>15610</w:t>
      </w:r>
      <w:r w:rsidRPr="00F47A80">
        <w:rPr>
          <w:rFonts w:eastAsia="Malgun Gothic"/>
          <w:sz w:val="18"/>
          <w:szCs w:val="20"/>
          <w:lang w:val="en-GB"/>
        </w:rPr>
        <w:tab/>
        <w:t>15849</w:t>
      </w:r>
      <w:r w:rsidRPr="00F47A80">
        <w:rPr>
          <w:rFonts w:eastAsia="Malgun Gothic"/>
          <w:sz w:val="18"/>
          <w:szCs w:val="20"/>
          <w:lang w:val="en-GB"/>
        </w:rPr>
        <w:tab/>
        <w:t>15866</w:t>
      </w:r>
      <w:r w:rsidRPr="00F47A80">
        <w:rPr>
          <w:rFonts w:eastAsia="Malgun Gothic"/>
          <w:sz w:val="18"/>
          <w:szCs w:val="20"/>
          <w:lang w:val="en-GB"/>
        </w:rPr>
        <w:tab/>
        <w:t>15990</w:t>
      </w:r>
      <w:r w:rsidRPr="00F47A80">
        <w:rPr>
          <w:rFonts w:eastAsia="Malgun Gothic"/>
          <w:sz w:val="18"/>
          <w:szCs w:val="20"/>
          <w:lang w:val="en-GB"/>
        </w:rPr>
        <w:tab/>
        <w:t>15992</w:t>
      </w:r>
      <w:r w:rsidRPr="00F47A80">
        <w:rPr>
          <w:rFonts w:eastAsia="Malgun Gothic"/>
          <w:sz w:val="18"/>
          <w:szCs w:val="20"/>
          <w:lang w:val="en-GB"/>
        </w:rPr>
        <w:tab/>
        <w:t>15993</w:t>
      </w:r>
      <w:r w:rsidRPr="00F47A80">
        <w:rPr>
          <w:rFonts w:eastAsia="Malgun Gothic"/>
          <w:sz w:val="18"/>
          <w:szCs w:val="20"/>
          <w:lang w:val="en-GB"/>
        </w:rPr>
        <w:tab/>
        <w:t>15997</w:t>
      </w:r>
      <w:r w:rsidRPr="00F47A80">
        <w:rPr>
          <w:rFonts w:eastAsia="Malgun Gothic"/>
          <w:sz w:val="18"/>
          <w:szCs w:val="20"/>
          <w:lang w:val="en-GB"/>
        </w:rPr>
        <w:tab/>
        <w:t>15998</w:t>
      </w:r>
      <w:r w:rsidRPr="00F47A80">
        <w:rPr>
          <w:rFonts w:eastAsia="Malgun Gothic"/>
          <w:sz w:val="18"/>
          <w:szCs w:val="20"/>
          <w:lang w:val="en-GB"/>
        </w:rPr>
        <w:tab/>
      </w:r>
      <w:r w:rsidRPr="00F47A80">
        <w:rPr>
          <w:rFonts w:eastAsia="Malgun Gothic"/>
          <w:sz w:val="18"/>
          <w:szCs w:val="20"/>
          <w:lang w:val="en-GB"/>
        </w:rPr>
        <w:tab/>
      </w:r>
    </w:p>
    <w:p w14:paraId="07F81B0A" w14:textId="42B44DE4" w:rsidR="000254E8" w:rsidRDefault="000254E8" w:rsidP="000254E8">
      <w:pPr>
        <w:suppressAutoHyphens/>
        <w:spacing w:before="0"/>
        <w:rPr>
          <w:rFonts w:eastAsia="Malgun Gothic"/>
          <w:sz w:val="18"/>
          <w:szCs w:val="20"/>
          <w:lang w:val="en-GB"/>
        </w:rPr>
      </w:pPr>
      <w:r w:rsidRPr="00F47A80">
        <w:rPr>
          <w:rFonts w:eastAsia="Malgun Gothic"/>
          <w:sz w:val="18"/>
          <w:szCs w:val="20"/>
          <w:lang w:val="en-GB"/>
        </w:rPr>
        <w:t>16189</w:t>
      </w:r>
      <w:r w:rsidRPr="00F47A80">
        <w:rPr>
          <w:rFonts w:eastAsia="Malgun Gothic"/>
          <w:sz w:val="18"/>
          <w:szCs w:val="20"/>
          <w:lang w:val="en-GB"/>
        </w:rPr>
        <w:tab/>
        <w:t>16441</w:t>
      </w:r>
      <w:r w:rsidRPr="00F47A80">
        <w:rPr>
          <w:rFonts w:eastAsia="Malgun Gothic"/>
          <w:sz w:val="18"/>
          <w:szCs w:val="20"/>
          <w:lang w:val="en-GB"/>
        </w:rPr>
        <w:tab/>
        <w:t>16442</w:t>
      </w:r>
      <w:r w:rsidRPr="00F47A80">
        <w:rPr>
          <w:rFonts w:eastAsia="Malgun Gothic"/>
          <w:sz w:val="18"/>
          <w:szCs w:val="20"/>
          <w:lang w:val="en-GB"/>
        </w:rPr>
        <w:tab/>
        <w:t>16482</w:t>
      </w:r>
      <w:r w:rsidRPr="00F47A80">
        <w:rPr>
          <w:rFonts w:eastAsia="Malgun Gothic"/>
          <w:sz w:val="18"/>
          <w:szCs w:val="20"/>
          <w:lang w:val="en-GB"/>
        </w:rPr>
        <w:tab/>
        <w:t>16483</w:t>
      </w:r>
      <w:r w:rsidRPr="00F47A80">
        <w:rPr>
          <w:rFonts w:eastAsia="Malgun Gothic"/>
          <w:sz w:val="18"/>
          <w:szCs w:val="20"/>
          <w:lang w:val="en-GB"/>
        </w:rPr>
        <w:tab/>
        <w:t>16694</w:t>
      </w:r>
      <w:r w:rsidRPr="00F47A80">
        <w:rPr>
          <w:rFonts w:eastAsia="Malgun Gothic"/>
          <w:sz w:val="18"/>
          <w:szCs w:val="20"/>
          <w:lang w:val="en-GB"/>
        </w:rPr>
        <w:tab/>
        <w:t>17941</w:t>
      </w:r>
      <w:r w:rsidRPr="00F47A80">
        <w:rPr>
          <w:rFonts w:eastAsia="Malgun Gothic"/>
          <w:sz w:val="18"/>
          <w:szCs w:val="20"/>
          <w:lang w:val="en-GB"/>
        </w:rPr>
        <w:tab/>
      </w:r>
    </w:p>
    <w:p w14:paraId="5432027C" w14:textId="40ECF09C" w:rsidR="000254E8" w:rsidRDefault="000254E8" w:rsidP="000254E8">
      <w:pPr>
        <w:suppressAutoHyphens/>
        <w:spacing w:before="0"/>
        <w:rPr>
          <w:rFonts w:eastAsia="Malgun Gothic"/>
          <w:sz w:val="18"/>
          <w:szCs w:val="20"/>
          <w:lang w:val="en-GB"/>
        </w:rPr>
      </w:pPr>
      <w:r w:rsidRPr="00F47A80">
        <w:rPr>
          <w:rFonts w:eastAsia="Malgun Gothic"/>
          <w:sz w:val="18"/>
          <w:szCs w:val="20"/>
          <w:lang w:val="en-GB"/>
        </w:rPr>
        <w:t>18021</w:t>
      </w:r>
      <w:r w:rsidRPr="00F47A80">
        <w:rPr>
          <w:rFonts w:eastAsia="Malgun Gothic"/>
          <w:sz w:val="18"/>
          <w:szCs w:val="20"/>
          <w:lang w:val="en-GB"/>
        </w:rPr>
        <w:tab/>
        <w:t>18023</w:t>
      </w:r>
      <w:r w:rsidRPr="00F47A80">
        <w:rPr>
          <w:rFonts w:eastAsia="Malgun Gothic"/>
          <w:sz w:val="18"/>
          <w:szCs w:val="20"/>
          <w:lang w:val="en-GB"/>
        </w:rPr>
        <w:tab/>
        <w:t>18024</w:t>
      </w:r>
      <w:r w:rsidRPr="00F47A80">
        <w:rPr>
          <w:rFonts w:eastAsia="Malgun Gothic"/>
          <w:sz w:val="18"/>
          <w:szCs w:val="20"/>
          <w:lang w:val="en-GB"/>
        </w:rPr>
        <w:tab/>
        <w:t>18026</w:t>
      </w:r>
      <w:r w:rsidRPr="00F47A80">
        <w:rPr>
          <w:rFonts w:eastAsia="Malgun Gothic"/>
          <w:sz w:val="18"/>
          <w:szCs w:val="20"/>
          <w:lang w:val="en-GB"/>
        </w:rPr>
        <w:tab/>
        <w:t>18027</w:t>
      </w:r>
      <w:r w:rsidRPr="00F47A80">
        <w:rPr>
          <w:rFonts w:eastAsia="Malgun Gothic"/>
          <w:sz w:val="18"/>
          <w:szCs w:val="20"/>
          <w:lang w:val="en-GB"/>
        </w:rPr>
        <w:tab/>
        <w:t>18094</w:t>
      </w:r>
      <w:r w:rsidRPr="00F47A80">
        <w:rPr>
          <w:rFonts w:eastAsia="Malgun Gothic"/>
          <w:sz w:val="18"/>
          <w:szCs w:val="20"/>
          <w:lang w:val="en-GB"/>
        </w:rPr>
        <w:tab/>
        <w:t>18124</w:t>
      </w:r>
      <w:r w:rsidRPr="00F47A80">
        <w:rPr>
          <w:rFonts w:eastAsia="Malgun Gothic"/>
          <w:sz w:val="18"/>
          <w:szCs w:val="20"/>
          <w:lang w:val="en-GB"/>
        </w:rPr>
        <w:tab/>
      </w:r>
    </w:p>
    <w:p w14:paraId="1D962ADB" w14:textId="2585B66B" w:rsidR="000254E8" w:rsidRDefault="000254E8" w:rsidP="000254E8">
      <w:pPr>
        <w:suppressAutoHyphens/>
        <w:spacing w:before="0"/>
        <w:rPr>
          <w:rFonts w:eastAsia="Malgun Gothic"/>
          <w:sz w:val="18"/>
          <w:szCs w:val="20"/>
          <w:lang w:val="en-GB"/>
        </w:rPr>
      </w:pPr>
      <w:r w:rsidRPr="00F47A80">
        <w:rPr>
          <w:rFonts w:eastAsia="Malgun Gothic"/>
          <w:sz w:val="18"/>
          <w:szCs w:val="20"/>
          <w:lang w:val="en-GB"/>
        </w:rPr>
        <w:t>18125</w:t>
      </w:r>
      <w:r w:rsidRPr="00F47A80">
        <w:rPr>
          <w:rFonts w:eastAsia="Malgun Gothic"/>
          <w:sz w:val="18"/>
          <w:szCs w:val="20"/>
          <w:lang w:val="en-GB"/>
        </w:rPr>
        <w:tab/>
        <w:t>18126</w:t>
      </w:r>
      <w:r w:rsidRPr="00F47A80">
        <w:rPr>
          <w:rFonts w:eastAsia="Malgun Gothic"/>
          <w:sz w:val="18"/>
          <w:szCs w:val="20"/>
          <w:lang w:val="en-GB"/>
        </w:rPr>
        <w:tab/>
        <w:t>18266</w:t>
      </w:r>
      <w:r w:rsidRPr="00F47A80">
        <w:rPr>
          <w:rFonts w:eastAsia="Malgun Gothic"/>
          <w:sz w:val="18"/>
          <w:szCs w:val="20"/>
          <w:lang w:val="en-GB"/>
        </w:rPr>
        <w:tab/>
        <w:t>18309</w:t>
      </w:r>
      <w:r>
        <w:rPr>
          <w:rFonts w:eastAsia="Malgun Gothic"/>
          <w:sz w:val="18"/>
          <w:szCs w:val="20"/>
          <w:lang w:val="en-GB"/>
        </w:rPr>
        <w:tab/>
      </w:r>
      <w:ins w:id="5" w:author="Binita Gupta" w:date="2023-06-30T16:50:00Z">
        <w:r>
          <w:rPr>
            <w:rFonts w:eastAsia="Malgun Gothic"/>
            <w:sz w:val="18"/>
            <w:szCs w:val="20"/>
            <w:lang w:val="en-GB"/>
          </w:rPr>
          <w:t>16586</w:t>
        </w:r>
      </w:ins>
      <w:r>
        <w:rPr>
          <w:rFonts w:eastAsia="Malgun Gothic"/>
          <w:sz w:val="18"/>
          <w:szCs w:val="20"/>
          <w:lang w:val="en-GB"/>
        </w:rPr>
        <w:tab/>
      </w:r>
      <w:ins w:id="6" w:author="Binita Gupta" w:date="2023-07-07T01:04:00Z">
        <w:r>
          <w:rPr>
            <w:rFonts w:eastAsia="Malgun Gothic"/>
            <w:sz w:val="18"/>
            <w:szCs w:val="20"/>
            <w:lang w:val="en-GB"/>
          </w:rPr>
          <w:t>17871</w:t>
        </w:r>
      </w:ins>
    </w:p>
    <w:p w14:paraId="47360F35" w14:textId="77777777" w:rsidR="000254E8" w:rsidRDefault="000254E8" w:rsidP="007A567D">
      <w:pPr>
        <w:suppressAutoHyphens/>
        <w:spacing w:before="0"/>
        <w:rPr>
          <w:rFonts w:eastAsia="Malgun Gothic"/>
          <w:sz w:val="18"/>
          <w:szCs w:val="20"/>
          <w:lang w:val="en-GB"/>
        </w:rPr>
      </w:pPr>
    </w:p>
    <w:p w14:paraId="253AA601" w14:textId="77777777" w:rsidR="007A567D" w:rsidRDefault="007A567D" w:rsidP="00604ED5">
      <w:pPr>
        <w:suppressAutoHyphens/>
        <w:spacing w:before="0"/>
        <w:rPr>
          <w:rFonts w:eastAsia="Malgun Gothic"/>
          <w:sz w:val="18"/>
          <w:szCs w:val="20"/>
          <w:lang w:val="en-GB"/>
        </w:rPr>
      </w:pPr>
    </w:p>
    <w:p w14:paraId="0E8B857F" w14:textId="77777777" w:rsidR="00261546" w:rsidRPr="0084056B" w:rsidRDefault="0067472C" w:rsidP="00261546">
      <w:pPr>
        <w:suppressAutoHyphens/>
        <w:rPr>
          <w:rFonts w:eastAsia="Malgun Gothic"/>
          <w:b/>
          <w:bCs/>
          <w:szCs w:val="22"/>
          <w:lang w:val="en-GB"/>
        </w:rPr>
      </w:pPr>
      <w:r w:rsidRPr="0084056B">
        <w:rPr>
          <w:rFonts w:eastAsia="Malgun Gothic"/>
          <w:b/>
          <w:bCs/>
          <w:szCs w:val="22"/>
          <w:lang w:val="en-GB"/>
        </w:rPr>
        <w:t>Revisions:</w:t>
      </w:r>
    </w:p>
    <w:p w14:paraId="3F702483" w14:textId="08AED1EB" w:rsidR="00165C54" w:rsidRPr="00D620AF" w:rsidRDefault="0067472C" w:rsidP="0025446B">
      <w:pPr>
        <w:pStyle w:val="ListParagraph"/>
        <w:numPr>
          <w:ilvl w:val="0"/>
          <w:numId w:val="2"/>
        </w:numPr>
        <w:suppressAutoHyphens/>
        <w:rPr>
          <w:rFonts w:eastAsia="Malgun Gothic"/>
          <w:b/>
          <w:bCs/>
          <w:szCs w:val="22"/>
          <w:lang w:val="en-GB"/>
        </w:rPr>
      </w:pPr>
      <w:r w:rsidRPr="0084056B">
        <w:rPr>
          <w:rFonts w:eastAsia="Malgun Gothic"/>
          <w:szCs w:val="22"/>
          <w:lang w:val="en-GB"/>
        </w:rPr>
        <w:t>Rev 0: Initial version of the document.</w:t>
      </w:r>
    </w:p>
    <w:p w14:paraId="60486760" w14:textId="0AB72045" w:rsidR="00D620AF" w:rsidRPr="00580B60" w:rsidRDefault="00D620AF" w:rsidP="0025446B">
      <w:pPr>
        <w:pStyle w:val="ListParagraph"/>
        <w:numPr>
          <w:ilvl w:val="0"/>
          <w:numId w:val="2"/>
        </w:numPr>
        <w:suppressAutoHyphens/>
        <w:rPr>
          <w:ins w:id="7" w:author="Binita Gupta" w:date="2023-07-07T21:50:00Z"/>
          <w:rFonts w:eastAsia="Malgun Gothic"/>
          <w:b/>
          <w:bCs/>
          <w:szCs w:val="22"/>
          <w:lang w:val="en-GB"/>
        </w:rPr>
      </w:pPr>
      <w:r>
        <w:rPr>
          <w:rFonts w:eastAsia="Malgun Gothic"/>
          <w:szCs w:val="22"/>
          <w:lang w:val="en-GB"/>
        </w:rPr>
        <w:t>Rev</w:t>
      </w:r>
      <w:r w:rsidR="00F011BC">
        <w:rPr>
          <w:rFonts w:eastAsia="Malgun Gothic"/>
          <w:szCs w:val="22"/>
          <w:lang w:val="en-GB"/>
        </w:rPr>
        <w:t xml:space="preserve"> </w:t>
      </w:r>
      <w:r>
        <w:rPr>
          <w:rFonts w:eastAsia="Malgun Gothic"/>
          <w:szCs w:val="22"/>
          <w:lang w:val="en-GB"/>
        </w:rPr>
        <w:t>1: Green tagging by Alfred.</w:t>
      </w:r>
      <w:r w:rsidR="00F011BC">
        <w:rPr>
          <w:rFonts w:eastAsia="Malgun Gothic"/>
          <w:szCs w:val="22"/>
          <w:lang w:val="en-GB"/>
        </w:rPr>
        <w:t xml:space="preserve"> Updates based on offline feedback.</w:t>
      </w:r>
      <w:r w:rsidR="007940C0">
        <w:rPr>
          <w:rFonts w:eastAsia="Malgun Gothic"/>
          <w:szCs w:val="22"/>
          <w:lang w:val="en-GB"/>
        </w:rPr>
        <w:t xml:space="preserve"> </w:t>
      </w:r>
      <w:r w:rsidR="007F050F">
        <w:rPr>
          <w:rFonts w:eastAsia="Malgun Gothic"/>
          <w:szCs w:val="22"/>
          <w:lang w:val="en-GB"/>
        </w:rPr>
        <w:t>Removed</w:t>
      </w:r>
      <w:r w:rsidR="00204513">
        <w:rPr>
          <w:rFonts w:eastAsia="Malgun Gothic"/>
          <w:szCs w:val="22"/>
          <w:lang w:val="en-GB"/>
        </w:rPr>
        <w:t xml:space="preserve"> CID 18265, transferred to Po-kai.</w:t>
      </w:r>
      <w:r w:rsidR="009775A6">
        <w:rPr>
          <w:rFonts w:eastAsia="Malgun Gothic"/>
          <w:szCs w:val="22"/>
          <w:lang w:val="en-GB"/>
        </w:rPr>
        <w:t xml:space="preserve"> Added CID</w:t>
      </w:r>
      <w:r w:rsidR="00ED3500">
        <w:rPr>
          <w:rFonts w:eastAsia="Malgun Gothic"/>
          <w:szCs w:val="22"/>
          <w:lang w:val="en-GB"/>
        </w:rPr>
        <w:t>s</w:t>
      </w:r>
      <w:r w:rsidR="009775A6">
        <w:rPr>
          <w:rFonts w:eastAsia="Malgun Gothic"/>
          <w:szCs w:val="22"/>
          <w:lang w:val="en-GB"/>
        </w:rPr>
        <w:t xml:space="preserve"> 16586</w:t>
      </w:r>
      <w:r w:rsidR="00ED3500">
        <w:rPr>
          <w:rFonts w:eastAsia="Malgun Gothic"/>
          <w:szCs w:val="22"/>
          <w:lang w:val="en-GB"/>
        </w:rPr>
        <w:t>, 15999</w:t>
      </w:r>
      <w:r w:rsidR="00E27BC8">
        <w:rPr>
          <w:rFonts w:eastAsia="Malgun Gothic"/>
          <w:szCs w:val="22"/>
          <w:lang w:val="en-GB"/>
        </w:rPr>
        <w:t xml:space="preserve">, </w:t>
      </w:r>
      <w:r w:rsidR="00ED3500">
        <w:rPr>
          <w:rFonts w:eastAsia="Malgun Gothic"/>
          <w:szCs w:val="22"/>
          <w:lang w:val="en-GB"/>
        </w:rPr>
        <w:t>16000</w:t>
      </w:r>
      <w:r w:rsidR="00E27BC8">
        <w:rPr>
          <w:rFonts w:eastAsia="Malgun Gothic"/>
          <w:szCs w:val="22"/>
          <w:lang w:val="en-GB"/>
        </w:rPr>
        <w:t xml:space="preserve"> and 17871</w:t>
      </w:r>
      <w:r w:rsidR="00ED3500">
        <w:rPr>
          <w:rFonts w:eastAsia="Malgun Gothic"/>
          <w:szCs w:val="22"/>
          <w:lang w:val="en-GB"/>
        </w:rPr>
        <w:t>.</w:t>
      </w:r>
    </w:p>
    <w:p w14:paraId="4E03B629" w14:textId="6D4EF402" w:rsidR="00C6016E" w:rsidRPr="008D4F38" w:rsidRDefault="00C6016E" w:rsidP="0025446B">
      <w:pPr>
        <w:pStyle w:val="ListParagraph"/>
        <w:numPr>
          <w:ilvl w:val="0"/>
          <w:numId w:val="2"/>
        </w:numPr>
        <w:suppressAutoHyphens/>
        <w:rPr>
          <w:rFonts w:eastAsia="Malgun Gothic"/>
          <w:b/>
          <w:bCs/>
          <w:szCs w:val="22"/>
          <w:lang w:val="en-GB"/>
        </w:rPr>
      </w:pPr>
      <w:r>
        <w:rPr>
          <w:rFonts w:eastAsia="Malgun Gothic"/>
          <w:szCs w:val="22"/>
          <w:lang w:val="en-GB"/>
        </w:rPr>
        <w:t>Rev 2: Updates to resolution for some CIDs based on</w:t>
      </w:r>
      <w:r w:rsidR="00F6238B">
        <w:rPr>
          <w:rFonts w:eastAsia="Malgun Gothic"/>
          <w:szCs w:val="22"/>
          <w:lang w:val="en-GB"/>
        </w:rPr>
        <w:t xml:space="preserve"> discussion</w:t>
      </w:r>
      <w:r w:rsidR="008C398A">
        <w:rPr>
          <w:rFonts w:eastAsia="Malgun Gothic"/>
          <w:szCs w:val="22"/>
          <w:lang w:val="en-GB"/>
        </w:rPr>
        <w:t>s</w:t>
      </w:r>
      <w:r w:rsidR="00F6238B">
        <w:rPr>
          <w:rFonts w:eastAsia="Malgun Gothic"/>
          <w:szCs w:val="22"/>
          <w:lang w:val="en-GB"/>
        </w:rPr>
        <w:t xml:space="preserve"> during </w:t>
      </w:r>
      <w:r w:rsidR="008C398A">
        <w:rPr>
          <w:rFonts w:eastAsia="Malgun Gothic"/>
          <w:szCs w:val="22"/>
          <w:lang w:val="en-GB"/>
        </w:rPr>
        <w:t xml:space="preserve">the </w:t>
      </w:r>
      <w:proofErr w:type="spellStart"/>
      <w:r w:rsidR="00F6238B">
        <w:rPr>
          <w:rFonts w:eastAsia="Malgun Gothic"/>
          <w:szCs w:val="22"/>
          <w:lang w:val="en-GB"/>
        </w:rPr>
        <w:t>TGbe</w:t>
      </w:r>
      <w:proofErr w:type="spellEnd"/>
      <w:r w:rsidR="00F6238B">
        <w:rPr>
          <w:rFonts w:eastAsia="Malgun Gothic"/>
          <w:szCs w:val="22"/>
          <w:lang w:val="en-GB"/>
        </w:rPr>
        <w:t xml:space="preserve"> call</w:t>
      </w:r>
      <w:r w:rsidR="008C398A">
        <w:rPr>
          <w:rFonts w:eastAsia="Malgun Gothic"/>
          <w:szCs w:val="22"/>
          <w:lang w:val="en-GB"/>
        </w:rPr>
        <w:t>.</w:t>
      </w:r>
    </w:p>
    <w:p w14:paraId="0B37A634" w14:textId="4504908F" w:rsidR="008D4F38" w:rsidRPr="006A3D8F" w:rsidRDefault="008D4F38" w:rsidP="0025446B">
      <w:pPr>
        <w:pStyle w:val="ListParagraph"/>
        <w:numPr>
          <w:ilvl w:val="0"/>
          <w:numId w:val="2"/>
        </w:numPr>
        <w:suppressAutoHyphens/>
        <w:rPr>
          <w:rFonts w:eastAsia="Malgun Gothic"/>
          <w:b/>
          <w:bCs/>
          <w:szCs w:val="22"/>
          <w:lang w:val="en-GB"/>
        </w:rPr>
      </w:pPr>
      <w:r>
        <w:rPr>
          <w:rFonts w:eastAsia="Malgun Gothic"/>
          <w:szCs w:val="22"/>
          <w:lang w:val="en-GB"/>
        </w:rPr>
        <w:t xml:space="preserve">Rev 3: Updates based on feedback during the </w:t>
      </w:r>
      <w:proofErr w:type="spellStart"/>
      <w:r>
        <w:rPr>
          <w:rFonts w:eastAsia="Malgun Gothic"/>
          <w:szCs w:val="22"/>
          <w:lang w:val="en-GB"/>
        </w:rPr>
        <w:t>TGbe</w:t>
      </w:r>
      <w:proofErr w:type="spellEnd"/>
      <w:r>
        <w:rPr>
          <w:rFonts w:eastAsia="Malgun Gothic"/>
          <w:szCs w:val="22"/>
          <w:lang w:val="en-GB"/>
        </w:rPr>
        <w:t xml:space="preserve"> call presentation.</w:t>
      </w:r>
    </w:p>
    <w:p w14:paraId="42618C74" w14:textId="4B1AF450"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Pr="00BD2DC2">
        <w:rPr>
          <w:b/>
          <w:i/>
          <w:iCs/>
          <w:highlight w:val="yellow"/>
        </w:rPr>
        <w:t xml:space="preserve">11be </w:t>
      </w:r>
      <w:r w:rsidR="00602B19">
        <w:rPr>
          <w:b/>
          <w:i/>
          <w:iCs/>
          <w:highlight w:val="yellow"/>
        </w:rPr>
        <w:t>D3.</w:t>
      </w:r>
      <w:r w:rsidR="008C3B16">
        <w:rPr>
          <w:b/>
          <w:i/>
          <w:iCs/>
          <w:highlight w:val="yellow"/>
        </w:rPr>
        <w:t>2</w:t>
      </w:r>
      <w:r w:rsidR="00BD2DC2" w:rsidRPr="00BD2DC2">
        <w:rPr>
          <w:b/>
          <w:i/>
          <w:iCs/>
          <w:highlight w:val="yellow"/>
        </w:rPr>
        <w:t>.</w:t>
      </w:r>
    </w:p>
    <w:p w14:paraId="14EA219A" w14:textId="0704D748" w:rsidR="001D72CF" w:rsidRDefault="001D72CF" w:rsidP="007B38C1">
      <w:pPr>
        <w:suppressAutoHyphens/>
        <w:rPr>
          <w:rFonts w:eastAsia="Malgun Gothic"/>
          <w:sz w:val="18"/>
          <w:szCs w:val="20"/>
          <w:lang w:val="en-GB"/>
        </w:rPr>
      </w:pP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0C7CB100" w14:textId="77777777" w:rsidR="00602B19" w:rsidRDefault="00602B19" w:rsidP="00C75F57">
      <w:pPr>
        <w:suppressAutoHyphens/>
        <w:rPr>
          <w:rFonts w:eastAsia="Malgun Gothic"/>
          <w:b/>
          <w:bCs/>
          <w:i/>
          <w:iCs/>
          <w:sz w:val="18"/>
          <w:szCs w:val="20"/>
          <w:lang w:val="en-GB" w:eastAsia="ko-KR"/>
        </w:rPr>
      </w:pPr>
    </w:p>
    <w:p w14:paraId="627F1CF4" w14:textId="072699DE" w:rsidR="00515D09" w:rsidRDefault="00515D09" w:rsidP="00C75F57">
      <w:pPr>
        <w:suppressAutoHyphens/>
        <w:rPr>
          <w:rFonts w:eastAsia="Malgun Gothic"/>
          <w:b/>
          <w:bCs/>
          <w:i/>
          <w:iCs/>
          <w:sz w:val="18"/>
          <w:szCs w:val="20"/>
          <w:lang w:val="en-GB" w:eastAsia="ko-KR"/>
        </w:rPr>
      </w:pPr>
    </w:p>
    <w:tbl>
      <w:tblPr>
        <w:tblW w:w="10800" w:type="dxa"/>
        <w:tblInd w:w="-5" w:type="dxa"/>
        <w:tblLayout w:type="fixed"/>
        <w:tblLook w:val="04A0" w:firstRow="1" w:lastRow="0" w:firstColumn="1" w:lastColumn="0" w:noHBand="0" w:noVBand="1"/>
      </w:tblPr>
      <w:tblGrid>
        <w:gridCol w:w="810"/>
        <w:gridCol w:w="1170"/>
        <w:gridCol w:w="990"/>
        <w:gridCol w:w="2790"/>
        <w:gridCol w:w="2340"/>
        <w:gridCol w:w="2700"/>
      </w:tblGrid>
      <w:tr w:rsidR="00602B19" w:rsidRPr="00AE28EC" w14:paraId="1A614699" w14:textId="53F7E418" w:rsidTr="001E64DC">
        <w:trPr>
          <w:trHeight w:val="278"/>
        </w:trPr>
        <w:tc>
          <w:tcPr>
            <w:tcW w:w="81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9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27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234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700"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602B19" w:rsidRPr="004A4D83" w:rsidRDefault="00602B19"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1E64DC" w:rsidRPr="00AE28EC" w14:paraId="41C0CC38"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9DC8085" w14:textId="2A701AA6" w:rsidR="001E64DC" w:rsidRPr="00F47A80" w:rsidRDefault="001E64DC" w:rsidP="001E64DC">
            <w:pPr>
              <w:suppressAutoHyphens/>
              <w:rPr>
                <w:rFonts w:ascii="Arial" w:hAnsi="Arial" w:cs="Arial"/>
                <w:sz w:val="18"/>
                <w:szCs w:val="18"/>
              </w:rPr>
            </w:pPr>
            <w:r w:rsidRPr="00F47A80">
              <w:rPr>
                <w:rFonts w:ascii="Arial" w:hAnsi="Arial" w:cs="Arial"/>
                <w:sz w:val="18"/>
                <w:szCs w:val="18"/>
              </w:rPr>
              <w:t>15610</w:t>
            </w:r>
          </w:p>
        </w:tc>
        <w:tc>
          <w:tcPr>
            <w:tcW w:w="1170" w:type="dxa"/>
            <w:tcBorders>
              <w:top w:val="nil"/>
              <w:left w:val="nil"/>
              <w:bottom w:val="single" w:sz="4" w:space="0" w:color="333300"/>
              <w:right w:val="single" w:sz="4" w:space="0" w:color="333300"/>
            </w:tcBorders>
            <w:shd w:val="clear" w:color="auto" w:fill="auto"/>
          </w:tcPr>
          <w:p w14:paraId="3B3B3FEA" w14:textId="29BB2614"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B0FC66D" w14:textId="0BB08398" w:rsidR="001E64DC" w:rsidRPr="00F47A80" w:rsidRDefault="001E64DC" w:rsidP="001E64DC">
            <w:pPr>
              <w:suppressAutoHyphens/>
              <w:rPr>
                <w:rFonts w:ascii="Arial" w:hAnsi="Arial" w:cs="Arial"/>
                <w:sz w:val="18"/>
                <w:szCs w:val="18"/>
              </w:rPr>
            </w:pPr>
            <w:r w:rsidRPr="00F47A80">
              <w:rPr>
                <w:rFonts w:ascii="Arial" w:hAnsi="Arial" w:cs="Arial"/>
                <w:sz w:val="18"/>
                <w:szCs w:val="18"/>
              </w:rPr>
              <w:t>510.46</w:t>
            </w:r>
          </w:p>
        </w:tc>
        <w:tc>
          <w:tcPr>
            <w:tcW w:w="2790" w:type="dxa"/>
            <w:tcBorders>
              <w:top w:val="nil"/>
              <w:left w:val="nil"/>
              <w:bottom w:val="single" w:sz="4" w:space="0" w:color="333300"/>
              <w:right w:val="single" w:sz="4" w:space="0" w:color="333300"/>
            </w:tcBorders>
            <w:shd w:val="clear" w:color="auto" w:fill="auto"/>
          </w:tcPr>
          <w:p w14:paraId="573C3C4E" w14:textId="0DB505C9" w:rsidR="001E64DC" w:rsidRPr="00F47A80" w:rsidRDefault="001E64DC" w:rsidP="001E64DC">
            <w:pPr>
              <w:suppressAutoHyphens/>
              <w:rPr>
                <w:rFonts w:ascii="Arial" w:hAnsi="Arial" w:cs="Arial"/>
                <w:sz w:val="18"/>
                <w:szCs w:val="18"/>
              </w:rPr>
            </w:pPr>
            <w:r w:rsidRPr="00F47A80">
              <w:rPr>
                <w:rFonts w:ascii="Arial" w:hAnsi="Arial" w:cs="Arial"/>
                <w:sz w:val="18"/>
                <w:szCs w:val="18"/>
              </w:rPr>
              <w:t>If there is an AP that is announced to be deleted through the reconfiguration procedure, the negotiation procedures performed between the non-AP MLD and the AP MLD should be performed assuming that the link does not exist. If not, negotiation may need to be performed again after the AP has been removed.</w:t>
            </w:r>
          </w:p>
        </w:tc>
        <w:tc>
          <w:tcPr>
            <w:tcW w:w="2340" w:type="dxa"/>
            <w:tcBorders>
              <w:top w:val="nil"/>
              <w:left w:val="nil"/>
              <w:bottom w:val="single" w:sz="4" w:space="0" w:color="333300"/>
              <w:right w:val="single" w:sz="4" w:space="0" w:color="333300"/>
            </w:tcBorders>
            <w:shd w:val="clear" w:color="auto" w:fill="auto"/>
          </w:tcPr>
          <w:p w14:paraId="3CE26E27" w14:textId="74AB9FE5"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Any TID-to-Link mapping negotiations performed during the announcement that an AP will be removed by reconfiguration should be restricted to not mapping TIDs to the links of the AP being removed. Also, enabling other modes of operation (e.g., </w:t>
            </w:r>
            <w:proofErr w:type="spellStart"/>
            <w:r w:rsidRPr="00F47A80">
              <w:rPr>
                <w:rFonts w:ascii="Arial" w:hAnsi="Arial" w:cs="Arial"/>
                <w:sz w:val="18"/>
                <w:szCs w:val="18"/>
              </w:rPr>
              <w:t>eMLSR</w:t>
            </w:r>
            <w:proofErr w:type="spellEnd"/>
            <w:r w:rsidRPr="00F47A80">
              <w:rPr>
                <w:rFonts w:ascii="Arial" w:hAnsi="Arial" w:cs="Arial"/>
                <w:sz w:val="18"/>
                <w:szCs w:val="18"/>
              </w:rPr>
              <w:t>/</w:t>
            </w:r>
            <w:proofErr w:type="spellStart"/>
            <w:r w:rsidRPr="00F47A80">
              <w:rPr>
                <w:rFonts w:ascii="Arial" w:hAnsi="Arial" w:cs="Arial"/>
                <w:sz w:val="18"/>
                <w:szCs w:val="18"/>
              </w:rPr>
              <w:t>eMLMR</w:t>
            </w:r>
            <w:proofErr w:type="spellEnd"/>
            <w:r w:rsidRPr="00F47A80">
              <w:rPr>
                <w:rFonts w:ascii="Arial" w:hAnsi="Arial" w:cs="Arial"/>
                <w:sz w:val="18"/>
                <w:szCs w:val="18"/>
              </w:rPr>
              <w:t>) for the link to be removed may not be permitted.</w:t>
            </w:r>
          </w:p>
        </w:tc>
        <w:tc>
          <w:tcPr>
            <w:tcW w:w="2700" w:type="dxa"/>
            <w:tcBorders>
              <w:top w:val="nil"/>
              <w:left w:val="nil"/>
              <w:bottom w:val="single" w:sz="4" w:space="0" w:color="333300"/>
              <w:right w:val="single" w:sz="4" w:space="0" w:color="333300"/>
            </w:tcBorders>
          </w:tcPr>
          <w:p w14:paraId="4F8103C0"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Rejected</w:t>
            </w:r>
          </w:p>
          <w:p w14:paraId="55A8A4A2" w14:textId="31BD5B6C" w:rsidR="001E64DC" w:rsidRPr="00F47A80" w:rsidRDefault="00DE71F1" w:rsidP="001E64DC">
            <w:pPr>
              <w:suppressAutoHyphens/>
              <w:rPr>
                <w:rFonts w:ascii="Arial" w:hAnsi="Arial" w:cs="Arial"/>
                <w:sz w:val="18"/>
                <w:szCs w:val="18"/>
              </w:rPr>
            </w:pPr>
            <w:r w:rsidRPr="00F47A80">
              <w:rPr>
                <w:rFonts w:ascii="Arial" w:hAnsi="Arial" w:cs="Arial"/>
                <w:sz w:val="18"/>
                <w:szCs w:val="18"/>
              </w:rPr>
              <w:t xml:space="preserve">The removal of an AP is advertised in advance through Reconfiguration ML element. The AP remains operational during the </w:t>
            </w:r>
            <w:proofErr w:type="gramStart"/>
            <w:r w:rsidRPr="00F47A80">
              <w:rPr>
                <w:rFonts w:ascii="Arial" w:hAnsi="Arial" w:cs="Arial"/>
                <w:sz w:val="18"/>
                <w:szCs w:val="18"/>
              </w:rPr>
              <w:t>time period</w:t>
            </w:r>
            <w:proofErr w:type="gramEnd"/>
            <w:r w:rsidRPr="00F47A80">
              <w:rPr>
                <w:rFonts w:ascii="Arial" w:hAnsi="Arial" w:cs="Arial"/>
                <w:sz w:val="18"/>
                <w:szCs w:val="18"/>
              </w:rPr>
              <w:t xml:space="preserve"> </w:t>
            </w:r>
            <w:r w:rsidR="001B47B4">
              <w:rPr>
                <w:rFonts w:ascii="Arial" w:hAnsi="Arial" w:cs="Arial"/>
                <w:sz w:val="18"/>
                <w:szCs w:val="18"/>
              </w:rPr>
              <w:t xml:space="preserve">the </w:t>
            </w:r>
            <w:r w:rsidRPr="00F47A80">
              <w:rPr>
                <w:rFonts w:ascii="Arial" w:hAnsi="Arial" w:cs="Arial"/>
                <w:sz w:val="18"/>
                <w:szCs w:val="18"/>
              </w:rPr>
              <w:t xml:space="preserve">AP removal is advertised and supports same set of features as any other AP. There is no reason to create special handling for features for an AP being removed in future. The AP Removal feature addresses how TID-to-Link Mapping and EMLSR/EMLMR features are handled when an AP is removed in clause 35.3.6.3. No additional rules are needed.  </w:t>
            </w:r>
          </w:p>
        </w:tc>
      </w:tr>
      <w:tr w:rsidR="001E64DC" w:rsidRPr="00AE28EC" w14:paraId="79A8BE04"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C4552DB" w14:textId="1DF90B76" w:rsidR="001E64DC" w:rsidRPr="00F47A80" w:rsidRDefault="001E64DC" w:rsidP="001E64DC">
            <w:pPr>
              <w:suppressAutoHyphens/>
              <w:rPr>
                <w:color w:val="000000" w:themeColor="text1"/>
                <w:sz w:val="18"/>
                <w:szCs w:val="18"/>
              </w:rPr>
            </w:pPr>
            <w:r w:rsidRPr="00531D98">
              <w:rPr>
                <w:rFonts w:ascii="Arial" w:hAnsi="Arial" w:cs="Arial"/>
                <w:sz w:val="18"/>
                <w:szCs w:val="18"/>
                <w:highlight w:val="yellow"/>
              </w:rPr>
              <w:t>15617</w:t>
            </w:r>
          </w:p>
        </w:tc>
        <w:tc>
          <w:tcPr>
            <w:tcW w:w="1170" w:type="dxa"/>
            <w:tcBorders>
              <w:top w:val="nil"/>
              <w:left w:val="nil"/>
              <w:bottom w:val="single" w:sz="4" w:space="0" w:color="333300"/>
              <w:right w:val="single" w:sz="4" w:space="0" w:color="333300"/>
            </w:tcBorders>
            <w:shd w:val="clear" w:color="auto" w:fill="auto"/>
          </w:tcPr>
          <w:p w14:paraId="1A8871BB" w14:textId="76397978" w:rsidR="001E64DC" w:rsidRPr="00F47A80" w:rsidRDefault="001E64DC" w:rsidP="001E64DC">
            <w:pPr>
              <w:suppressAutoHyphens/>
              <w:rPr>
                <w:color w:val="000000" w:themeColor="text1"/>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F7FC20F" w14:textId="15F5D500" w:rsidR="001E64DC" w:rsidRPr="00F47A80" w:rsidRDefault="001E64DC" w:rsidP="001E64DC">
            <w:pPr>
              <w:suppressAutoHyphens/>
              <w:rPr>
                <w:color w:val="000000" w:themeColor="text1"/>
                <w:sz w:val="18"/>
                <w:szCs w:val="18"/>
              </w:rPr>
            </w:pPr>
            <w:r w:rsidRPr="00F47A80">
              <w:rPr>
                <w:rFonts w:ascii="Arial" w:hAnsi="Arial" w:cs="Arial"/>
                <w:sz w:val="18"/>
                <w:szCs w:val="18"/>
              </w:rPr>
              <w:t>510.46</w:t>
            </w:r>
          </w:p>
        </w:tc>
        <w:tc>
          <w:tcPr>
            <w:tcW w:w="2790" w:type="dxa"/>
            <w:tcBorders>
              <w:top w:val="nil"/>
              <w:left w:val="nil"/>
              <w:bottom w:val="single" w:sz="4" w:space="0" w:color="333300"/>
              <w:right w:val="single" w:sz="4" w:space="0" w:color="333300"/>
            </w:tcBorders>
            <w:shd w:val="clear" w:color="auto" w:fill="auto"/>
          </w:tcPr>
          <w:p w14:paraId="6344C351" w14:textId="12F923C4" w:rsidR="001E64DC" w:rsidRPr="00F47A80" w:rsidRDefault="001E64DC" w:rsidP="001E64DC">
            <w:pPr>
              <w:suppressAutoHyphens/>
              <w:rPr>
                <w:color w:val="000000" w:themeColor="text1"/>
                <w:sz w:val="18"/>
                <w:szCs w:val="18"/>
              </w:rPr>
            </w:pPr>
            <w:r w:rsidRPr="00F47A80">
              <w:rPr>
                <w:rFonts w:ascii="Arial" w:hAnsi="Arial" w:cs="Arial"/>
                <w:sz w:val="18"/>
                <w:szCs w:val="18"/>
              </w:rPr>
              <w:t>The EMLSR/EMLMR mode of non-AP MLD, for which there are no remaining EMLSR/EMLMR links due to the reconfiguration performed by the AP MLD, should be terminated. It is necessary to define whether the termination can be done implicitly or an explicit signaling needs to be exchanged between the AP MLD and the non-AP MLD.</w:t>
            </w:r>
          </w:p>
        </w:tc>
        <w:tc>
          <w:tcPr>
            <w:tcW w:w="2340" w:type="dxa"/>
            <w:tcBorders>
              <w:top w:val="nil"/>
              <w:left w:val="nil"/>
              <w:bottom w:val="single" w:sz="4" w:space="0" w:color="333300"/>
              <w:right w:val="single" w:sz="4" w:space="0" w:color="333300"/>
            </w:tcBorders>
            <w:shd w:val="clear" w:color="auto" w:fill="auto"/>
          </w:tcPr>
          <w:p w14:paraId="6005DCA8" w14:textId="7ADDC39B"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79A7190C"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19C15948" w14:textId="66C4DE67" w:rsidR="00DE71F1" w:rsidRPr="00F47A80" w:rsidRDefault="00DE71F1" w:rsidP="001E64DC">
            <w:pPr>
              <w:suppressAutoHyphens/>
              <w:rPr>
                <w:rFonts w:ascii="Arial" w:hAnsi="Arial" w:cs="Arial"/>
                <w:sz w:val="18"/>
                <w:szCs w:val="18"/>
              </w:rPr>
            </w:pPr>
            <w:r w:rsidRPr="00F47A80">
              <w:rPr>
                <w:rFonts w:ascii="Arial" w:hAnsi="Arial" w:cs="Arial"/>
                <w:sz w:val="18"/>
                <w:szCs w:val="18"/>
              </w:rPr>
              <w:t xml:space="preserve">Agree in principle. Added text indicating that EMLSR/EMLMR mode shall be implicitly disabled when no EMLSR/EMLMR links remain after ML reconfiguration either due to AP removal or link deletion to the ML setup, without requiring </w:t>
            </w:r>
            <w:r w:rsidR="000F0661">
              <w:rPr>
                <w:rFonts w:ascii="Arial" w:hAnsi="Arial" w:cs="Arial"/>
                <w:sz w:val="18"/>
                <w:szCs w:val="18"/>
              </w:rPr>
              <w:t xml:space="preserve">explicit </w:t>
            </w:r>
            <w:r w:rsidRPr="00F47A80">
              <w:rPr>
                <w:rFonts w:ascii="Arial" w:hAnsi="Arial" w:cs="Arial"/>
                <w:sz w:val="18"/>
                <w:szCs w:val="18"/>
              </w:rPr>
              <w:t xml:space="preserve">transmission of an EML Operating Mode Notification frame. </w:t>
            </w:r>
          </w:p>
          <w:p w14:paraId="5BEEF7E4" w14:textId="418F20DE" w:rsidR="001E64DC" w:rsidRPr="00F47A80" w:rsidRDefault="00DE71F1" w:rsidP="001E64DC">
            <w:pPr>
              <w:suppressAutoHyphens/>
              <w:rPr>
                <w:rFonts w:ascii="Arial" w:hAnsi="Arial" w:cs="Arial"/>
                <w:sz w:val="18"/>
                <w:szCs w:val="18"/>
              </w:rPr>
            </w:pPr>
            <w:proofErr w:type="spellStart"/>
            <w:r w:rsidRPr="00F47A80">
              <w:rPr>
                <w:b/>
                <w:sz w:val="18"/>
                <w:szCs w:val="18"/>
              </w:rPr>
              <w:t>TGbe</w:t>
            </w:r>
            <w:proofErr w:type="spellEnd"/>
            <w:r w:rsidRPr="00F47A80">
              <w:rPr>
                <w:b/>
                <w:sz w:val="18"/>
                <w:szCs w:val="18"/>
              </w:rPr>
              <w:t xml:space="preserve"> editor, please make the changes tagged by CID #15617 in </w:t>
            </w:r>
            <w:r w:rsidR="008D4F38">
              <w:rPr>
                <w:b/>
                <w:sz w:val="18"/>
                <w:szCs w:val="18"/>
              </w:rPr>
              <w:t>11-23/0995r3</w:t>
            </w:r>
            <w:r w:rsidRPr="00F47A80">
              <w:rPr>
                <w:b/>
                <w:sz w:val="18"/>
                <w:szCs w:val="18"/>
              </w:rPr>
              <w:t>.</w:t>
            </w:r>
          </w:p>
        </w:tc>
      </w:tr>
      <w:tr w:rsidR="001E64DC" w:rsidRPr="00AE28EC" w14:paraId="565C548C"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93D746A" w14:textId="2A83195E" w:rsidR="001E64DC" w:rsidRPr="00F47A80" w:rsidRDefault="001E64DC" w:rsidP="001E64DC">
            <w:pPr>
              <w:suppressAutoHyphens/>
              <w:rPr>
                <w:rFonts w:ascii="Arial" w:hAnsi="Arial" w:cs="Arial"/>
                <w:sz w:val="18"/>
                <w:szCs w:val="18"/>
              </w:rPr>
            </w:pPr>
            <w:r w:rsidRPr="00F47A80">
              <w:rPr>
                <w:rFonts w:ascii="Arial" w:hAnsi="Arial" w:cs="Arial"/>
                <w:sz w:val="18"/>
                <w:szCs w:val="18"/>
              </w:rPr>
              <w:t>15849</w:t>
            </w:r>
          </w:p>
        </w:tc>
        <w:tc>
          <w:tcPr>
            <w:tcW w:w="1170" w:type="dxa"/>
            <w:tcBorders>
              <w:top w:val="nil"/>
              <w:left w:val="nil"/>
              <w:bottom w:val="single" w:sz="4" w:space="0" w:color="333300"/>
              <w:right w:val="single" w:sz="4" w:space="0" w:color="333300"/>
            </w:tcBorders>
            <w:shd w:val="clear" w:color="auto" w:fill="auto"/>
          </w:tcPr>
          <w:p w14:paraId="55A7E90A" w14:textId="0270FDCC" w:rsidR="001E64DC" w:rsidRPr="00F47A80" w:rsidRDefault="001E64DC" w:rsidP="001E64DC">
            <w:pPr>
              <w:suppressAutoHyphens/>
              <w:rPr>
                <w:rFonts w:ascii="Arial" w:hAnsi="Arial" w:cs="Arial"/>
                <w:sz w:val="18"/>
                <w:szCs w:val="18"/>
              </w:rPr>
            </w:pPr>
            <w:r w:rsidRPr="00F47A80">
              <w:rPr>
                <w:rFonts w:ascii="Arial" w:hAnsi="Arial" w:cs="Arial"/>
                <w:sz w:val="18"/>
                <w:szCs w:val="18"/>
              </w:rPr>
              <w:t>9.4.2.312.4</w:t>
            </w:r>
          </w:p>
        </w:tc>
        <w:tc>
          <w:tcPr>
            <w:tcW w:w="990" w:type="dxa"/>
            <w:tcBorders>
              <w:top w:val="nil"/>
              <w:left w:val="nil"/>
              <w:bottom w:val="single" w:sz="4" w:space="0" w:color="333300"/>
              <w:right w:val="single" w:sz="4" w:space="0" w:color="333300"/>
            </w:tcBorders>
            <w:shd w:val="clear" w:color="auto" w:fill="auto"/>
          </w:tcPr>
          <w:p w14:paraId="25A3F901" w14:textId="43C53BFF" w:rsidR="001E64DC" w:rsidRPr="00F47A80" w:rsidRDefault="001E64DC" w:rsidP="001E64DC">
            <w:pPr>
              <w:suppressAutoHyphens/>
              <w:rPr>
                <w:rFonts w:ascii="Arial" w:hAnsi="Arial" w:cs="Arial"/>
                <w:sz w:val="18"/>
                <w:szCs w:val="18"/>
              </w:rPr>
            </w:pPr>
            <w:r w:rsidRPr="00F47A80">
              <w:rPr>
                <w:rFonts w:ascii="Arial" w:hAnsi="Arial" w:cs="Arial"/>
                <w:sz w:val="18"/>
                <w:szCs w:val="18"/>
              </w:rPr>
              <w:t>266.19</w:t>
            </w:r>
          </w:p>
        </w:tc>
        <w:tc>
          <w:tcPr>
            <w:tcW w:w="2790" w:type="dxa"/>
            <w:tcBorders>
              <w:top w:val="nil"/>
              <w:left w:val="nil"/>
              <w:bottom w:val="single" w:sz="4" w:space="0" w:color="333300"/>
              <w:right w:val="single" w:sz="4" w:space="0" w:color="333300"/>
            </w:tcBorders>
            <w:shd w:val="clear" w:color="auto" w:fill="auto"/>
          </w:tcPr>
          <w:p w14:paraId="1E946312" w14:textId="009B8B05" w:rsidR="001E64DC" w:rsidRPr="00F47A80" w:rsidRDefault="001E64DC" w:rsidP="001E64DC">
            <w:pPr>
              <w:suppressAutoHyphens/>
              <w:rPr>
                <w:rFonts w:ascii="Arial" w:hAnsi="Arial" w:cs="Arial"/>
                <w:sz w:val="18"/>
                <w:szCs w:val="18"/>
              </w:rPr>
            </w:pPr>
            <w:r w:rsidRPr="00F47A80">
              <w:rPr>
                <w:rFonts w:ascii="Arial" w:hAnsi="Arial" w:cs="Arial"/>
                <w:sz w:val="18"/>
                <w:szCs w:val="18"/>
              </w:rPr>
              <w:t>The STA Control field has 4 unused and the Presence Indication subfield as described in Figure 9-1002aa only uses 2 bits. It's wasteful to use a whole octet for another layer of presence indication. Create additional complexity in design that takes more space.</w:t>
            </w:r>
          </w:p>
        </w:tc>
        <w:tc>
          <w:tcPr>
            <w:tcW w:w="2340" w:type="dxa"/>
            <w:tcBorders>
              <w:top w:val="nil"/>
              <w:left w:val="nil"/>
              <w:bottom w:val="single" w:sz="4" w:space="0" w:color="333300"/>
              <w:right w:val="single" w:sz="4" w:space="0" w:color="333300"/>
            </w:tcBorders>
            <w:shd w:val="clear" w:color="auto" w:fill="auto"/>
          </w:tcPr>
          <w:p w14:paraId="3DA97CDC" w14:textId="6A310014"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Replace the Operation Parameters Present bit with two presence bits - Maximum MPDU (A-MSDU) Length </w:t>
            </w:r>
            <w:proofErr w:type="gramStart"/>
            <w:r w:rsidRPr="00F47A80">
              <w:rPr>
                <w:rFonts w:ascii="Arial" w:hAnsi="Arial" w:cs="Arial"/>
                <w:sz w:val="18"/>
                <w:szCs w:val="18"/>
              </w:rPr>
              <w:t>Present, and</w:t>
            </w:r>
            <w:proofErr w:type="gramEnd"/>
            <w:r w:rsidRPr="00F47A80">
              <w:rPr>
                <w:rFonts w:ascii="Arial" w:hAnsi="Arial" w:cs="Arial"/>
                <w:sz w:val="18"/>
                <w:szCs w:val="18"/>
              </w:rPr>
              <w:t xml:space="preserve"> remove the Presence Indication subfield in Figure 9-1002z.</w:t>
            </w:r>
          </w:p>
        </w:tc>
        <w:tc>
          <w:tcPr>
            <w:tcW w:w="2700" w:type="dxa"/>
            <w:tcBorders>
              <w:top w:val="nil"/>
              <w:left w:val="nil"/>
              <w:bottom w:val="single" w:sz="4" w:space="0" w:color="333300"/>
              <w:right w:val="single" w:sz="4" w:space="0" w:color="333300"/>
            </w:tcBorders>
          </w:tcPr>
          <w:p w14:paraId="2CC886B8"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Rejected</w:t>
            </w:r>
          </w:p>
          <w:p w14:paraId="2A27DD2A" w14:textId="15E24DBB"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Reconfiguration ML element is enhanced to </w:t>
            </w:r>
            <w:r w:rsidR="00DE71F1" w:rsidRPr="00F47A80">
              <w:rPr>
                <w:rFonts w:ascii="Arial" w:hAnsi="Arial" w:cs="Arial"/>
                <w:sz w:val="18"/>
                <w:szCs w:val="18"/>
              </w:rPr>
              <w:t>provide</w:t>
            </w:r>
            <w:r w:rsidRPr="00F47A80">
              <w:rPr>
                <w:rFonts w:ascii="Arial" w:hAnsi="Arial" w:cs="Arial"/>
                <w:sz w:val="18"/>
                <w:szCs w:val="18"/>
              </w:rPr>
              <w:t xml:space="preserve"> a generic framework for ML reconfiguration enabling different ML reconfiguration operations using different values of ‘Operation Update Type’ field. </w:t>
            </w:r>
            <w:r w:rsidR="00DE71F1" w:rsidRPr="00F47A80">
              <w:rPr>
                <w:rFonts w:ascii="Arial" w:hAnsi="Arial" w:cs="Arial"/>
                <w:sz w:val="18"/>
                <w:szCs w:val="18"/>
              </w:rPr>
              <w:t xml:space="preserve">In this framework, </w:t>
            </w:r>
            <w:r w:rsidR="00B90A33">
              <w:rPr>
                <w:rFonts w:ascii="Arial" w:hAnsi="Arial" w:cs="Arial"/>
                <w:sz w:val="18"/>
                <w:szCs w:val="18"/>
              </w:rPr>
              <w:t xml:space="preserve">the </w:t>
            </w:r>
            <w:r w:rsidR="000E3ADD">
              <w:rPr>
                <w:rFonts w:ascii="Arial" w:hAnsi="Arial" w:cs="Arial"/>
                <w:sz w:val="18"/>
                <w:szCs w:val="18"/>
              </w:rPr>
              <w:t xml:space="preserve">‘Operation Parameter Update’ procedure can be extended </w:t>
            </w:r>
            <w:r w:rsidR="00756CF9">
              <w:rPr>
                <w:rFonts w:ascii="Arial" w:hAnsi="Arial" w:cs="Arial"/>
                <w:sz w:val="18"/>
                <w:szCs w:val="18"/>
              </w:rPr>
              <w:t>to indicate other parameters in future.</w:t>
            </w:r>
            <w:r w:rsidR="00742A00">
              <w:rPr>
                <w:rFonts w:ascii="Arial" w:hAnsi="Arial" w:cs="Arial"/>
                <w:sz w:val="18"/>
                <w:szCs w:val="18"/>
              </w:rPr>
              <w:t xml:space="preserve"> Hence, </w:t>
            </w:r>
            <w:r w:rsidR="00526582">
              <w:rPr>
                <w:rFonts w:ascii="Arial" w:hAnsi="Arial" w:cs="Arial"/>
                <w:sz w:val="18"/>
                <w:szCs w:val="18"/>
              </w:rPr>
              <w:t xml:space="preserve">it </w:t>
            </w:r>
            <w:r w:rsidR="00526582">
              <w:rPr>
                <w:rFonts w:ascii="Arial" w:hAnsi="Arial" w:cs="Arial"/>
                <w:sz w:val="18"/>
                <w:szCs w:val="18"/>
              </w:rPr>
              <w:lastRenderedPageBreak/>
              <w:t xml:space="preserve">is preferred to keep </w:t>
            </w:r>
            <w:r w:rsidR="00742A00">
              <w:rPr>
                <w:rFonts w:ascii="Arial" w:hAnsi="Arial" w:cs="Arial"/>
                <w:sz w:val="18"/>
                <w:szCs w:val="18"/>
              </w:rPr>
              <w:t xml:space="preserve">presence bits </w:t>
            </w:r>
            <w:r w:rsidR="00526582">
              <w:rPr>
                <w:rFonts w:ascii="Arial" w:hAnsi="Arial" w:cs="Arial"/>
                <w:sz w:val="18"/>
                <w:szCs w:val="18"/>
              </w:rPr>
              <w:t xml:space="preserve">for specific parameters in the </w:t>
            </w:r>
            <w:r w:rsidR="00742A00">
              <w:rPr>
                <w:rFonts w:ascii="Arial" w:hAnsi="Arial" w:cs="Arial"/>
                <w:sz w:val="18"/>
                <w:szCs w:val="18"/>
              </w:rPr>
              <w:t xml:space="preserve">STA </w:t>
            </w:r>
            <w:r w:rsidR="00526582">
              <w:rPr>
                <w:rFonts w:ascii="Arial" w:hAnsi="Arial" w:cs="Arial"/>
                <w:sz w:val="18"/>
                <w:szCs w:val="18"/>
              </w:rPr>
              <w:t>Info field</w:t>
            </w:r>
            <w:r w:rsidR="00616756">
              <w:rPr>
                <w:rFonts w:ascii="Arial" w:hAnsi="Arial" w:cs="Arial"/>
                <w:sz w:val="18"/>
                <w:szCs w:val="18"/>
              </w:rPr>
              <w:t xml:space="preserve"> to </w:t>
            </w:r>
            <w:r w:rsidR="001126A6">
              <w:rPr>
                <w:rFonts w:ascii="Arial" w:hAnsi="Arial" w:cs="Arial"/>
                <w:sz w:val="18"/>
                <w:szCs w:val="18"/>
              </w:rPr>
              <w:t xml:space="preserve">allow </w:t>
            </w:r>
            <w:r w:rsidR="00616756">
              <w:rPr>
                <w:rFonts w:ascii="Arial" w:hAnsi="Arial" w:cs="Arial"/>
                <w:sz w:val="18"/>
                <w:szCs w:val="18"/>
              </w:rPr>
              <w:t>that flexibility</w:t>
            </w:r>
            <w:r w:rsidR="00742A00">
              <w:rPr>
                <w:rFonts w:ascii="Arial" w:hAnsi="Arial" w:cs="Arial"/>
                <w:sz w:val="18"/>
                <w:szCs w:val="18"/>
              </w:rPr>
              <w:t xml:space="preserve">. </w:t>
            </w:r>
          </w:p>
        </w:tc>
      </w:tr>
      <w:tr w:rsidR="001E64DC" w:rsidRPr="00AE28EC" w14:paraId="136F84FF"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68214A5A" w14:textId="4CDBE683"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lastRenderedPageBreak/>
              <w:t>15866</w:t>
            </w:r>
          </w:p>
        </w:tc>
        <w:tc>
          <w:tcPr>
            <w:tcW w:w="1170" w:type="dxa"/>
            <w:tcBorders>
              <w:top w:val="nil"/>
              <w:left w:val="nil"/>
              <w:bottom w:val="single" w:sz="4" w:space="0" w:color="333300"/>
              <w:right w:val="single" w:sz="4" w:space="0" w:color="333300"/>
            </w:tcBorders>
            <w:shd w:val="clear" w:color="auto" w:fill="auto"/>
          </w:tcPr>
          <w:p w14:paraId="602E578E" w14:textId="2B270FF3"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CE1BBE6" w14:textId="149BA762" w:rsidR="001E64DC" w:rsidRPr="00F47A80" w:rsidRDefault="001E64DC" w:rsidP="001E64DC">
            <w:pPr>
              <w:suppressAutoHyphens/>
              <w:rPr>
                <w:rFonts w:ascii="Arial" w:hAnsi="Arial" w:cs="Arial"/>
                <w:sz w:val="18"/>
                <w:szCs w:val="18"/>
              </w:rPr>
            </w:pPr>
            <w:r w:rsidRPr="00F47A80">
              <w:rPr>
                <w:rFonts w:ascii="Arial" w:hAnsi="Arial" w:cs="Arial"/>
                <w:sz w:val="18"/>
                <w:szCs w:val="18"/>
              </w:rPr>
              <w:t>512.65</w:t>
            </w:r>
          </w:p>
        </w:tc>
        <w:tc>
          <w:tcPr>
            <w:tcW w:w="2790" w:type="dxa"/>
            <w:tcBorders>
              <w:top w:val="nil"/>
              <w:left w:val="nil"/>
              <w:bottom w:val="single" w:sz="4" w:space="0" w:color="333300"/>
              <w:right w:val="single" w:sz="4" w:space="0" w:color="333300"/>
            </w:tcBorders>
            <w:shd w:val="clear" w:color="auto" w:fill="auto"/>
          </w:tcPr>
          <w:p w14:paraId="2AF2542D" w14:textId="327126BB" w:rsidR="001E64DC" w:rsidRPr="00F47A80" w:rsidRDefault="001E64DC" w:rsidP="001E64DC">
            <w:pPr>
              <w:suppressAutoHyphens/>
              <w:rPr>
                <w:rFonts w:ascii="Arial" w:hAnsi="Arial" w:cs="Arial"/>
                <w:sz w:val="18"/>
                <w:szCs w:val="18"/>
              </w:rPr>
            </w:pPr>
            <w:r w:rsidRPr="00F47A80">
              <w:rPr>
                <w:rFonts w:ascii="Arial" w:hAnsi="Arial" w:cs="Arial"/>
                <w:sz w:val="18"/>
                <w:szCs w:val="18"/>
              </w:rPr>
              <w:t>This subclause is lack of normative text for the Operational Parameters subfield (as described in 9.4.2.312.4).</w:t>
            </w:r>
          </w:p>
        </w:tc>
        <w:tc>
          <w:tcPr>
            <w:tcW w:w="2340" w:type="dxa"/>
            <w:tcBorders>
              <w:top w:val="nil"/>
              <w:left w:val="nil"/>
              <w:bottom w:val="single" w:sz="4" w:space="0" w:color="333300"/>
              <w:right w:val="single" w:sz="4" w:space="0" w:color="333300"/>
            </w:tcBorders>
            <w:shd w:val="clear" w:color="auto" w:fill="auto"/>
          </w:tcPr>
          <w:p w14:paraId="2D94124C" w14:textId="39E79C64" w:rsidR="001E64DC" w:rsidRPr="00F47A80" w:rsidRDefault="001E64DC" w:rsidP="001E64DC">
            <w:pPr>
              <w:suppressAutoHyphens/>
              <w:rPr>
                <w:rFonts w:ascii="Arial" w:hAnsi="Arial" w:cs="Arial"/>
                <w:sz w:val="18"/>
                <w:szCs w:val="18"/>
              </w:rPr>
            </w:pPr>
            <w:r w:rsidRPr="00F47A80">
              <w:rPr>
                <w:rFonts w:ascii="Arial" w:hAnsi="Arial" w:cs="Arial"/>
                <w:sz w:val="18"/>
                <w:szCs w:val="18"/>
              </w:rPr>
              <w:t>Please add.</w:t>
            </w:r>
          </w:p>
        </w:tc>
        <w:tc>
          <w:tcPr>
            <w:tcW w:w="2700" w:type="dxa"/>
            <w:tcBorders>
              <w:top w:val="nil"/>
              <w:left w:val="nil"/>
              <w:bottom w:val="single" w:sz="4" w:space="0" w:color="333300"/>
              <w:right w:val="single" w:sz="4" w:space="0" w:color="333300"/>
            </w:tcBorders>
          </w:tcPr>
          <w:p w14:paraId="663589E2" w14:textId="77777777" w:rsidR="00DE71F1"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Revised</w:t>
            </w:r>
          </w:p>
          <w:p w14:paraId="3FC0F81E" w14:textId="722DBE34" w:rsidR="00DE71F1" w:rsidRPr="00B7009B" w:rsidRDefault="00DE71F1"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Agree in principle. Added text to indicate</w:t>
            </w:r>
            <w:r w:rsidR="009D0FDA">
              <w:rPr>
                <w:rFonts w:ascii="Arial" w:hAnsi="Arial" w:cs="Arial"/>
                <w:color w:val="000000" w:themeColor="text1"/>
                <w:sz w:val="18"/>
                <w:szCs w:val="18"/>
              </w:rPr>
              <w:t xml:space="preserve"> </w:t>
            </w:r>
            <w:r w:rsidR="007276B7">
              <w:rPr>
                <w:rFonts w:ascii="Arial" w:hAnsi="Arial" w:cs="Arial"/>
                <w:color w:val="000000" w:themeColor="text1"/>
                <w:sz w:val="18"/>
                <w:szCs w:val="18"/>
              </w:rPr>
              <w:t>th</w:t>
            </w:r>
            <w:r w:rsidR="00135042">
              <w:rPr>
                <w:rFonts w:ascii="Arial" w:hAnsi="Arial" w:cs="Arial"/>
                <w:color w:val="000000" w:themeColor="text1"/>
                <w:sz w:val="18"/>
                <w:szCs w:val="18"/>
              </w:rPr>
              <w:t>at the</w:t>
            </w:r>
            <w:r w:rsidR="007276B7">
              <w:rPr>
                <w:rFonts w:ascii="Arial" w:hAnsi="Arial" w:cs="Arial"/>
                <w:color w:val="000000" w:themeColor="text1"/>
                <w:sz w:val="18"/>
                <w:szCs w:val="18"/>
              </w:rPr>
              <w:t xml:space="preserve"> </w:t>
            </w:r>
            <w:r w:rsidR="007276B7">
              <w:rPr>
                <w:rFonts w:ascii="TimesNewRomanPSMT" w:eastAsia="TimesNewRomanPSMT" w:hAnsi="TimesNewRomanPSMT"/>
                <w:color w:val="000000"/>
                <w:szCs w:val="20"/>
              </w:rPr>
              <w:t>Operation Parameters Present bit</w:t>
            </w:r>
            <w:r w:rsidRPr="00B7009B">
              <w:rPr>
                <w:rFonts w:ascii="Arial" w:hAnsi="Arial" w:cs="Arial"/>
                <w:color w:val="000000" w:themeColor="text1"/>
                <w:sz w:val="18"/>
                <w:szCs w:val="18"/>
              </w:rPr>
              <w:t xml:space="preserve"> </w:t>
            </w:r>
            <w:r w:rsidR="007276B7">
              <w:rPr>
                <w:rFonts w:ascii="Arial" w:hAnsi="Arial" w:cs="Arial"/>
                <w:color w:val="000000" w:themeColor="text1"/>
                <w:sz w:val="18"/>
                <w:szCs w:val="18"/>
              </w:rPr>
              <w:t xml:space="preserve">is set to </w:t>
            </w:r>
            <w:r w:rsidR="00135042">
              <w:rPr>
                <w:rFonts w:ascii="Arial" w:hAnsi="Arial" w:cs="Arial"/>
                <w:color w:val="000000" w:themeColor="text1"/>
                <w:sz w:val="18"/>
                <w:szCs w:val="18"/>
              </w:rPr>
              <w:t>0</w:t>
            </w:r>
            <w:r w:rsidR="00D4293A">
              <w:rPr>
                <w:rFonts w:ascii="Arial" w:hAnsi="Arial" w:cs="Arial"/>
                <w:color w:val="000000" w:themeColor="text1"/>
                <w:sz w:val="18"/>
                <w:szCs w:val="18"/>
              </w:rPr>
              <w:t xml:space="preserve"> and</w:t>
            </w:r>
            <w:r w:rsidR="00135042">
              <w:rPr>
                <w:rFonts w:ascii="Arial" w:hAnsi="Arial" w:cs="Arial"/>
                <w:color w:val="000000" w:themeColor="text1"/>
                <w:sz w:val="18"/>
                <w:szCs w:val="18"/>
              </w:rPr>
              <w:t xml:space="preserve"> indicate </w:t>
            </w:r>
            <w:r w:rsidRPr="00B7009B">
              <w:rPr>
                <w:rFonts w:ascii="Arial" w:hAnsi="Arial" w:cs="Arial"/>
                <w:color w:val="000000" w:themeColor="text1"/>
                <w:sz w:val="18"/>
                <w:szCs w:val="18"/>
              </w:rPr>
              <w:t xml:space="preserve">that </w:t>
            </w:r>
            <w:r w:rsidR="00287D6F" w:rsidRPr="00B7009B">
              <w:rPr>
                <w:rFonts w:ascii="Arial" w:hAnsi="Arial" w:cs="Arial"/>
                <w:color w:val="000000" w:themeColor="text1"/>
                <w:sz w:val="18"/>
                <w:szCs w:val="18"/>
              </w:rPr>
              <w:t xml:space="preserve">no other </w:t>
            </w:r>
            <w:r w:rsidRPr="00B7009B">
              <w:rPr>
                <w:rFonts w:ascii="Arial" w:hAnsi="Arial" w:cs="Arial"/>
                <w:color w:val="000000" w:themeColor="text1"/>
                <w:sz w:val="18"/>
                <w:szCs w:val="18"/>
              </w:rPr>
              <w:t>subfield</w:t>
            </w:r>
            <w:r w:rsidR="00287D6F" w:rsidRPr="00B7009B">
              <w:rPr>
                <w:rFonts w:ascii="Arial" w:hAnsi="Arial" w:cs="Arial"/>
                <w:color w:val="000000" w:themeColor="text1"/>
                <w:sz w:val="18"/>
                <w:szCs w:val="18"/>
              </w:rPr>
              <w:t>s</w:t>
            </w:r>
            <w:r w:rsidRPr="00B7009B">
              <w:rPr>
                <w:rFonts w:ascii="Arial" w:hAnsi="Arial" w:cs="Arial"/>
                <w:color w:val="000000" w:themeColor="text1"/>
                <w:sz w:val="18"/>
                <w:szCs w:val="18"/>
              </w:rPr>
              <w:t xml:space="preserve"> </w:t>
            </w:r>
            <w:r w:rsidR="00135042">
              <w:rPr>
                <w:rFonts w:ascii="Arial" w:hAnsi="Arial" w:cs="Arial"/>
                <w:color w:val="000000" w:themeColor="text1"/>
                <w:sz w:val="18"/>
                <w:szCs w:val="18"/>
              </w:rPr>
              <w:t xml:space="preserve">(other than the AP Removal Timer) </w:t>
            </w:r>
            <w:r w:rsidRPr="00B7009B">
              <w:rPr>
                <w:rFonts w:ascii="Arial" w:hAnsi="Arial" w:cs="Arial"/>
                <w:color w:val="000000" w:themeColor="text1"/>
                <w:sz w:val="18"/>
                <w:szCs w:val="18"/>
              </w:rPr>
              <w:t xml:space="preserve">are included in the </w:t>
            </w:r>
            <w:r w:rsidR="00287D6F" w:rsidRPr="00B7009B">
              <w:rPr>
                <w:rFonts w:ascii="Arial" w:hAnsi="Arial" w:cs="Arial"/>
                <w:color w:val="000000" w:themeColor="text1"/>
                <w:sz w:val="18"/>
                <w:szCs w:val="18"/>
              </w:rPr>
              <w:t>STA Info</w:t>
            </w:r>
            <w:r w:rsidRPr="00B7009B">
              <w:rPr>
                <w:rFonts w:ascii="Arial" w:hAnsi="Arial" w:cs="Arial"/>
                <w:color w:val="000000" w:themeColor="text1"/>
                <w:sz w:val="18"/>
                <w:szCs w:val="18"/>
              </w:rPr>
              <w:t xml:space="preserve"> </w:t>
            </w:r>
            <w:r w:rsidR="00135042">
              <w:rPr>
                <w:rFonts w:ascii="Arial" w:hAnsi="Arial" w:cs="Arial"/>
                <w:color w:val="000000" w:themeColor="text1"/>
                <w:sz w:val="18"/>
                <w:szCs w:val="18"/>
              </w:rPr>
              <w:t>field</w:t>
            </w:r>
            <w:r w:rsidRPr="00B7009B">
              <w:rPr>
                <w:rFonts w:ascii="Arial" w:hAnsi="Arial" w:cs="Arial"/>
                <w:color w:val="000000" w:themeColor="text1"/>
                <w:sz w:val="18"/>
                <w:szCs w:val="18"/>
              </w:rPr>
              <w:t>. Also used this CID to reorganize the paragraph for better readability.</w:t>
            </w:r>
          </w:p>
          <w:p w14:paraId="248EC02F" w14:textId="59CCF6A1" w:rsidR="001E64DC" w:rsidRPr="00F47A80" w:rsidRDefault="00DE71F1"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#15866 in </w:t>
            </w:r>
            <w:r w:rsidR="008D4F38">
              <w:rPr>
                <w:b/>
                <w:sz w:val="18"/>
                <w:szCs w:val="18"/>
              </w:rPr>
              <w:t>11-23/0995r3</w:t>
            </w:r>
            <w:r w:rsidRPr="00F47A80">
              <w:rPr>
                <w:b/>
                <w:sz w:val="18"/>
                <w:szCs w:val="18"/>
              </w:rPr>
              <w:t>.</w:t>
            </w:r>
          </w:p>
        </w:tc>
      </w:tr>
      <w:tr w:rsidR="001E64DC" w:rsidRPr="00AE28EC" w14:paraId="0690E2EF"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70B0C12B" w14:textId="7C219F9F" w:rsidR="001E64DC" w:rsidRPr="00F47A80" w:rsidRDefault="001E64DC" w:rsidP="001E64DC">
            <w:pPr>
              <w:suppressAutoHyphens/>
              <w:rPr>
                <w:rFonts w:ascii="Arial" w:hAnsi="Arial" w:cs="Arial"/>
                <w:sz w:val="18"/>
                <w:szCs w:val="18"/>
              </w:rPr>
            </w:pPr>
            <w:r w:rsidRPr="0030304E">
              <w:rPr>
                <w:rFonts w:ascii="Arial" w:hAnsi="Arial" w:cs="Arial"/>
                <w:sz w:val="18"/>
                <w:szCs w:val="18"/>
              </w:rPr>
              <w:t>15990</w:t>
            </w:r>
          </w:p>
        </w:tc>
        <w:tc>
          <w:tcPr>
            <w:tcW w:w="1170" w:type="dxa"/>
            <w:tcBorders>
              <w:top w:val="nil"/>
              <w:left w:val="nil"/>
              <w:bottom w:val="single" w:sz="4" w:space="0" w:color="333300"/>
              <w:right w:val="single" w:sz="4" w:space="0" w:color="333300"/>
            </w:tcBorders>
            <w:shd w:val="clear" w:color="auto" w:fill="auto"/>
          </w:tcPr>
          <w:p w14:paraId="47EF8109" w14:textId="30F59910"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4A361E32" w14:textId="58FDCFDB" w:rsidR="001E64DC" w:rsidRPr="00F47A80" w:rsidRDefault="001E64DC" w:rsidP="001E64DC">
            <w:pPr>
              <w:suppressAutoHyphens/>
              <w:rPr>
                <w:rFonts w:ascii="Arial" w:hAnsi="Arial" w:cs="Arial"/>
                <w:sz w:val="18"/>
                <w:szCs w:val="18"/>
              </w:rPr>
            </w:pPr>
            <w:r w:rsidRPr="00F47A80">
              <w:rPr>
                <w:rFonts w:ascii="Arial" w:hAnsi="Arial" w:cs="Arial"/>
                <w:sz w:val="18"/>
                <w:szCs w:val="18"/>
              </w:rPr>
              <w:t>511.17</w:t>
            </w:r>
          </w:p>
        </w:tc>
        <w:tc>
          <w:tcPr>
            <w:tcW w:w="2790" w:type="dxa"/>
            <w:tcBorders>
              <w:top w:val="nil"/>
              <w:left w:val="nil"/>
              <w:bottom w:val="single" w:sz="4" w:space="0" w:color="333300"/>
              <w:right w:val="single" w:sz="4" w:space="0" w:color="333300"/>
            </w:tcBorders>
            <w:shd w:val="clear" w:color="auto" w:fill="auto"/>
          </w:tcPr>
          <w:p w14:paraId="19313B88" w14:textId="1C1BE49F"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Reconfiguration ML element definition was enhanced to add new subfields in the STA Control field. Revise requirement text for setting subfields in the STA Control field such that it specifies how new subfields are set in the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for the AP removal case.</w:t>
            </w:r>
          </w:p>
        </w:tc>
        <w:tc>
          <w:tcPr>
            <w:tcW w:w="2340" w:type="dxa"/>
            <w:tcBorders>
              <w:top w:val="nil"/>
              <w:left w:val="nil"/>
              <w:bottom w:val="single" w:sz="4" w:space="0" w:color="333300"/>
              <w:right w:val="single" w:sz="4" w:space="0" w:color="333300"/>
            </w:tcBorders>
            <w:shd w:val="clear" w:color="auto" w:fill="auto"/>
          </w:tcPr>
          <w:p w14:paraId="10C5A24E" w14:textId="751E55FD" w:rsidR="001E64DC" w:rsidRPr="00F47A80" w:rsidRDefault="001E64DC" w:rsidP="001E64DC">
            <w:pPr>
              <w:suppressAutoHyphens/>
              <w:rPr>
                <w:rFonts w:ascii="Arial" w:hAnsi="Arial" w:cs="Arial"/>
                <w:sz w:val="18"/>
                <w:szCs w:val="18"/>
              </w:rPr>
            </w:pPr>
            <w:r w:rsidRPr="00F47A80">
              <w:rPr>
                <w:rFonts w:ascii="Arial" w:hAnsi="Arial" w:cs="Arial"/>
                <w:sz w:val="18"/>
                <w:szCs w:val="18"/>
              </w:rPr>
              <w:t>Revise requirement text for setting subfields in the STA Control field as per comment.</w:t>
            </w:r>
          </w:p>
        </w:tc>
        <w:tc>
          <w:tcPr>
            <w:tcW w:w="2700" w:type="dxa"/>
            <w:tcBorders>
              <w:top w:val="nil"/>
              <w:left w:val="nil"/>
              <w:bottom w:val="single" w:sz="4" w:space="0" w:color="333300"/>
              <w:right w:val="single" w:sz="4" w:space="0" w:color="333300"/>
            </w:tcBorders>
          </w:tcPr>
          <w:p w14:paraId="08D8F66F" w14:textId="40DA24F9" w:rsidR="00DE71F1"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3E4A1720" w14:textId="77777777" w:rsidR="001E64DC" w:rsidRDefault="00DE71F1" w:rsidP="003B3440">
            <w:pPr>
              <w:suppressAutoHyphens/>
              <w:rPr>
                <w:rFonts w:ascii="Arial" w:hAnsi="Arial" w:cs="Arial"/>
                <w:color w:val="000000" w:themeColor="text1"/>
                <w:sz w:val="18"/>
                <w:szCs w:val="18"/>
              </w:rPr>
            </w:pPr>
            <w:r w:rsidRPr="00F47A80">
              <w:rPr>
                <w:rFonts w:ascii="Arial" w:hAnsi="Arial" w:cs="Arial"/>
                <w:sz w:val="18"/>
                <w:szCs w:val="18"/>
              </w:rPr>
              <w:t>D3.2 already captures requirement for setting the Operation Update Type subfield to 0 for the AP removal case.</w:t>
            </w:r>
            <w:r w:rsidR="00453511" w:rsidRPr="00F47A80">
              <w:rPr>
                <w:rFonts w:ascii="Arial" w:hAnsi="Arial" w:cs="Arial"/>
                <w:sz w:val="18"/>
                <w:szCs w:val="18"/>
              </w:rPr>
              <w:t xml:space="preserve"> </w:t>
            </w:r>
            <w:r w:rsidR="003B3440" w:rsidRPr="00B7009B">
              <w:rPr>
                <w:rFonts w:ascii="Arial" w:hAnsi="Arial" w:cs="Arial"/>
                <w:color w:val="000000" w:themeColor="text1"/>
                <w:sz w:val="18"/>
                <w:szCs w:val="18"/>
              </w:rPr>
              <w:t>Added text to indicate</w:t>
            </w:r>
            <w:r w:rsidR="003B3440">
              <w:rPr>
                <w:rFonts w:ascii="Arial" w:hAnsi="Arial" w:cs="Arial"/>
                <w:color w:val="000000" w:themeColor="text1"/>
                <w:sz w:val="18"/>
                <w:szCs w:val="18"/>
              </w:rPr>
              <w:t xml:space="preserve"> that the </w:t>
            </w:r>
            <w:r w:rsidR="003B3440">
              <w:rPr>
                <w:rFonts w:ascii="TimesNewRomanPSMT" w:eastAsia="TimesNewRomanPSMT" w:hAnsi="TimesNewRomanPSMT"/>
                <w:color w:val="000000"/>
                <w:szCs w:val="20"/>
              </w:rPr>
              <w:t>Operation Parameters Present bit</w:t>
            </w:r>
            <w:r w:rsidR="003B3440" w:rsidRPr="00B7009B">
              <w:rPr>
                <w:rFonts w:ascii="Arial" w:hAnsi="Arial" w:cs="Arial"/>
                <w:color w:val="000000" w:themeColor="text1"/>
                <w:sz w:val="18"/>
                <w:szCs w:val="18"/>
              </w:rPr>
              <w:t xml:space="preserve"> </w:t>
            </w:r>
            <w:r w:rsidR="003B3440">
              <w:rPr>
                <w:rFonts w:ascii="Arial" w:hAnsi="Arial" w:cs="Arial"/>
                <w:color w:val="000000" w:themeColor="text1"/>
                <w:sz w:val="18"/>
                <w:szCs w:val="18"/>
              </w:rPr>
              <w:t>is set to 0.</w:t>
            </w:r>
          </w:p>
          <w:p w14:paraId="08F05245" w14:textId="543A88A6" w:rsidR="00B31FB9" w:rsidRPr="00F47A80" w:rsidRDefault="000A40AB" w:rsidP="003B3440">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#15</w:t>
            </w:r>
            <w:r>
              <w:rPr>
                <w:b/>
                <w:sz w:val="18"/>
                <w:szCs w:val="18"/>
              </w:rPr>
              <w:t>990</w:t>
            </w:r>
            <w:r w:rsidRPr="00F47A80">
              <w:rPr>
                <w:b/>
                <w:sz w:val="18"/>
                <w:szCs w:val="18"/>
              </w:rPr>
              <w:t xml:space="preserve"> in </w:t>
            </w:r>
            <w:r w:rsidR="008D4F38">
              <w:rPr>
                <w:b/>
                <w:sz w:val="18"/>
                <w:szCs w:val="18"/>
              </w:rPr>
              <w:t>11-23/0995r3</w:t>
            </w:r>
            <w:r w:rsidRPr="00F47A80">
              <w:rPr>
                <w:b/>
                <w:sz w:val="18"/>
                <w:szCs w:val="18"/>
              </w:rPr>
              <w:t>.</w:t>
            </w:r>
          </w:p>
        </w:tc>
      </w:tr>
      <w:tr w:rsidR="001E64DC" w:rsidRPr="00AE28EC" w14:paraId="3595DBEF"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CC0A9D3" w14:textId="466BA5F5"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15992</w:t>
            </w:r>
          </w:p>
        </w:tc>
        <w:tc>
          <w:tcPr>
            <w:tcW w:w="1170" w:type="dxa"/>
            <w:tcBorders>
              <w:top w:val="nil"/>
              <w:left w:val="nil"/>
              <w:bottom w:val="single" w:sz="4" w:space="0" w:color="333300"/>
              <w:right w:val="single" w:sz="4" w:space="0" w:color="333300"/>
            </w:tcBorders>
            <w:shd w:val="clear" w:color="auto" w:fill="auto"/>
          </w:tcPr>
          <w:p w14:paraId="163FDEC5" w14:textId="2ACA890A"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B51DA40" w14:textId="36F800BA" w:rsidR="001E64DC" w:rsidRPr="00F47A80" w:rsidRDefault="001E64DC" w:rsidP="001E64DC">
            <w:pPr>
              <w:suppressAutoHyphens/>
              <w:rPr>
                <w:rFonts w:ascii="Arial" w:hAnsi="Arial" w:cs="Arial"/>
                <w:sz w:val="18"/>
                <w:szCs w:val="18"/>
              </w:rPr>
            </w:pPr>
            <w:r w:rsidRPr="00F47A80">
              <w:rPr>
                <w:rFonts w:ascii="Arial" w:hAnsi="Arial" w:cs="Arial"/>
                <w:sz w:val="18"/>
                <w:szCs w:val="18"/>
              </w:rPr>
              <w:t>511.26</w:t>
            </w:r>
          </w:p>
        </w:tc>
        <w:tc>
          <w:tcPr>
            <w:tcW w:w="2790" w:type="dxa"/>
            <w:tcBorders>
              <w:top w:val="nil"/>
              <w:left w:val="nil"/>
              <w:bottom w:val="single" w:sz="4" w:space="0" w:color="333300"/>
              <w:right w:val="single" w:sz="4" w:space="0" w:color="333300"/>
            </w:tcBorders>
            <w:shd w:val="clear" w:color="auto" w:fill="auto"/>
          </w:tcPr>
          <w:p w14:paraId="7E2E82F1" w14:textId="6340ACF8"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Capture requirement that the AP Removal Timer in the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shall be set to the corresponding parameter received in the MLME-BSS-AP-</w:t>
            </w:r>
            <w:proofErr w:type="spellStart"/>
            <w:r w:rsidRPr="00F47A80">
              <w:rPr>
                <w:rFonts w:ascii="Arial" w:hAnsi="Arial" w:cs="Arial"/>
                <w:sz w:val="18"/>
                <w:szCs w:val="18"/>
              </w:rPr>
              <w:t>REMOVAL.request</w:t>
            </w:r>
            <w:proofErr w:type="spellEnd"/>
            <w:r w:rsidRPr="00F47A80">
              <w:rPr>
                <w:rFonts w:ascii="Arial" w:hAnsi="Arial" w:cs="Arial"/>
                <w:sz w:val="18"/>
                <w:szCs w:val="18"/>
              </w:rPr>
              <w:t>.</w:t>
            </w:r>
          </w:p>
        </w:tc>
        <w:tc>
          <w:tcPr>
            <w:tcW w:w="2340" w:type="dxa"/>
            <w:tcBorders>
              <w:top w:val="nil"/>
              <w:left w:val="nil"/>
              <w:bottom w:val="single" w:sz="4" w:space="0" w:color="333300"/>
              <w:right w:val="single" w:sz="4" w:space="0" w:color="333300"/>
            </w:tcBorders>
            <w:shd w:val="clear" w:color="auto" w:fill="auto"/>
          </w:tcPr>
          <w:p w14:paraId="59625282" w14:textId="43389849" w:rsidR="001E64DC" w:rsidRPr="00F47A80" w:rsidRDefault="001E64DC" w:rsidP="001E64DC">
            <w:pPr>
              <w:suppressAutoHyphens/>
              <w:rPr>
                <w:rFonts w:ascii="Arial" w:hAnsi="Arial" w:cs="Arial"/>
                <w:sz w:val="18"/>
                <w:szCs w:val="18"/>
              </w:rPr>
            </w:pPr>
            <w:r w:rsidRPr="00F47A80">
              <w:rPr>
                <w:rFonts w:ascii="Arial" w:hAnsi="Arial" w:cs="Arial"/>
                <w:sz w:val="18"/>
                <w:szCs w:val="18"/>
              </w:rPr>
              <w:t>Capture requirement as in comment</w:t>
            </w:r>
          </w:p>
        </w:tc>
        <w:tc>
          <w:tcPr>
            <w:tcW w:w="2700" w:type="dxa"/>
            <w:tcBorders>
              <w:top w:val="nil"/>
              <w:left w:val="nil"/>
              <w:bottom w:val="single" w:sz="4" w:space="0" w:color="333300"/>
              <w:right w:val="single" w:sz="4" w:space="0" w:color="333300"/>
            </w:tcBorders>
          </w:tcPr>
          <w:p w14:paraId="7C81DA4F"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52FCC19A" w14:textId="0C66A9F4" w:rsidR="001E64DC" w:rsidRPr="00F47A80" w:rsidRDefault="00453511" w:rsidP="001E64DC">
            <w:pPr>
              <w:suppressAutoHyphens/>
              <w:rPr>
                <w:rFonts w:ascii="Arial" w:hAnsi="Arial" w:cs="Arial"/>
                <w:sz w:val="18"/>
                <w:szCs w:val="18"/>
              </w:rPr>
            </w:pPr>
            <w:r w:rsidRPr="00F47A80">
              <w:rPr>
                <w:rFonts w:ascii="Arial" w:hAnsi="Arial" w:cs="Arial"/>
                <w:sz w:val="18"/>
                <w:szCs w:val="18"/>
              </w:rPr>
              <w:t>Agree in principle. Added text to capture the requirement.</w:t>
            </w:r>
          </w:p>
          <w:p w14:paraId="2C0421EA" w14:textId="64439A24" w:rsidR="00453511" w:rsidRPr="00F47A80" w:rsidRDefault="00453511"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#15992 in </w:t>
            </w:r>
            <w:r w:rsidR="008D4F38">
              <w:rPr>
                <w:b/>
                <w:sz w:val="18"/>
                <w:szCs w:val="18"/>
              </w:rPr>
              <w:t>11-23/0995r3</w:t>
            </w:r>
            <w:r w:rsidRPr="00F47A80">
              <w:rPr>
                <w:b/>
                <w:sz w:val="18"/>
                <w:szCs w:val="18"/>
              </w:rPr>
              <w:t>.</w:t>
            </w:r>
          </w:p>
        </w:tc>
      </w:tr>
      <w:tr w:rsidR="001E64DC" w:rsidRPr="00AE28EC" w14:paraId="31189483"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ED9E279" w14:textId="0595037A"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15993</w:t>
            </w:r>
          </w:p>
        </w:tc>
        <w:tc>
          <w:tcPr>
            <w:tcW w:w="1170" w:type="dxa"/>
            <w:tcBorders>
              <w:top w:val="nil"/>
              <w:left w:val="nil"/>
              <w:bottom w:val="single" w:sz="4" w:space="0" w:color="333300"/>
              <w:right w:val="single" w:sz="4" w:space="0" w:color="333300"/>
            </w:tcBorders>
            <w:shd w:val="clear" w:color="auto" w:fill="auto"/>
          </w:tcPr>
          <w:p w14:paraId="17D22D40" w14:textId="40B30529"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51EBC4D" w14:textId="2ED9C552" w:rsidR="001E64DC" w:rsidRPr="00F47A80" w:rsidRDefault="001E64DC" w:rsidP="001E64DC">
            <w:pPr>
              <w:suppressAutoHyphens/>
              <w:rPr>
                <w:rFonts w:ascii="Arial" w:hAnsi="Arial" w:cs="Arial"/>
                <w:sz w:val="18"/>
                <w:szCs w:val="18"/>
              </w:rPr>
            </w:pPr>
            <w:r w:rsidRPr="00F47A80">
              <w:rPr>
                <w:rFonts w:ascii="Arial" w:hAnsi="Arial" w:cs="Arial"/>
                <w:sz w:val="18"/>
                <w:szCs w:val="18"/>
              </w:rPr>
              <w:t>511.26</w:t>
            </w:r>
          </w:p>
        </w:tc>
        <w:tc>
          <w:tcPr>
            <w:tcW w:w="2790" w:type="dxa"/>
            <w:tcBorders>
              <w:top w:val="nil"/>
              <w:left w:val="nil"/>
              <w:bottom w:val="single" w:sz="4" w:space="0" w:color="333300"/>
              <w:right w:val="single" w:sz="4" w:space="0" w:color="333300"/>
            </w:tcBorders>
            <w:shd w:val="clear" w:color="auto" w:fill="auto"/>
          </w:tcPr>
          <w:p w14:paraId="372ABDD3" w14:textId="7373A2F1"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Capture missing requirement that the AP Removal Timer shall be decremented by 1 in the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in each subsequent Beacon.</w:t>
            </w:r>
          </w:p>
        </w:tc>
        <w:tc>
          <w:tcPr>
            <w:tcW w:w="2340" w:type="dxa"/>
            <w:tcBorders>
              <w:top w:val="nil"/>
              <w:left w:val="nil"/>
              <w:bottom w:val="single" w:sz="4" w:space="0" w:color="333300"/>
              <w:right w:val="single" w:sz="4" w:space="0" w:color="333300"/>
            </w:tcBorders>
            <w:shd w:val="clear" w:color="auto" w:fill="auto"/>
          </w:tcPr>
          <w:p w14:paraId="7DC11832" w14:textId="363EF4AF" w:rsidR="001E64DC" w:rsidRPr="00F47A80" w:rsidRDefault="001E64DC" w:rsidP="001E64DC">
            <w:pPr>
              <w:suppressAutoHyphens/>
              <w:rPr>
                <w:rFonts w:ascii="Arial" w:hAnsi="Arial" w:cs="Arial"/>
                <w:sz w:val="18"/>
                <w:szCs w:val="18"/>
              </w:rPr>
            </w:pPr>
            <w:r w:rsidRPr="00F47A80">
              <w:rPr>
                <w:rFonts w:ascii="Arial" w:hAnsi="Arial" w:cs="Arial"/>
                <w:sz w:val="18"/>
                <w:szCs w:val="18"/>
              </w:rPr>
              <w:t>Capture requirement as in comment</w:t>
            </w:r>
          </w:p>
        </w:tc>
        <w:tc>
          <w:tcPr>
            <w:tcW w:w="2700" w:type="dxa"/>
            <w:tcBorders>
              <w:top w:val="nil"/>
              <w:left w:val="nil"/>
              <w:bottom w:val="single" w:sz="4" w:space="0" w:color="333300"/>
              <w:right w:val="single" w:sz="4" w:space="0" w:color="333300"/>
            </w:tcBorders>
          </w:tcPr>
          <w:p w14:paraId="774EC643" w14:textId="77777777" w:rsidR="001E64DC" w:rsidRPr="00B7009B" w:rsidRDefault="001E64DC" w:rsidP="001E64DC">
            <w:pPr>
              <w:suppressAutoHyphens/>
              <w:rPr>
                <w:ins w:id="8" w:author="Binita Gupta" w:date="2023-06-19T20:38:00Z"/>
                <w:rFonts w:ascii="Arial" w:hAnsi="Arial" w:cs="Arial"/>
                <w:color w:val="000000" w:themeColor="text1"/>
                <w:sz w:val="18"/>
                <w:szCs w:val="18"/>
              </w:rPr>
            </w:pPr>
            <w:r w:rsidRPr="00B7009B">
              <w:rPr>
                <w:rFonts w:ascii="Arial" w:hAnsi="Arial" w:cs="Arial"/>
                <w:color w:val="000000" w:themeColor="text1"/>
                <w:sz w:val="18"/>
                <w:szCs w:val="18"/>
              </w:rPr>
              <w:t>Revised</w:t>
            </w:r>
          </w:p>
          <w:p w14:paraId="6AF00957" w14:textId="77777777" w:rsidR="004B4B80" w:rsidRPr="00B7009B" w:rsidRDefault="004B4B80" w:rsidP="004B4B80">
            <w:pPr>
              <w:suppressAutoHyphens/>
              <w:rPr>
                <w:rFonts w:ascii="Arial" w:hAnsi="Arial" w:cs="Arial"/>
                <w:sz w:val="18"/>
                <w:szCs w:val="18"/>
              </w:rPr>
            </w:pPr>
            <w:r w:rsidRPr="00B7009B">
              <w:rPr>
                <w:rFonts w:ascii="Arial" w:hAnsi="Arial" w:cs="Arial"/>
                <w:sz w:val="18"/>
                <w:szCs w:val="18"/>
              </w:rPr>
              <w:t>Agree in principle. Added text to capture the requirement.</w:t>
            </w:r>
          </w:p>
          <w:p w14:paraId="73CA407B" w14:textId="331CFBBE" w:rsidR="004B4B80" w:rsidRPr="00F47A80" w:rsidRDefault="004B4B80" w:rsidP="004B4B80">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#15993 in </w:t>
            </w:r>
            <w:r w:rsidR="008D4F38">
              <w:rPr>
                <w:b/>
                <w:sz w:val="18"/>
                <w:szCs w:val="18"/>
              </w:rPr>
              <w:t>11-23/0995r3</w:t>
            </w:r>
            <w:r w:rsidRPr="00F47A80">
              <w:rPr>
                <w:b/>
                <w:sz w:val="18"/>
                <w:szCs w:val="18"/>
              </w:rPr>
              <w:t>.</w:t>
            </w:r>
          </w:p>
        </w:tc>
      </w:tr>
      <w:tr w:rsidR="001E64DC" w:rsidRPr="00AE28EC" w14:paraId="522221B4"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07693466" w14:textId="69BAD1DB" w:rsidR="001E64DC" w:rsidRPr="00F47A80" w:rsidRDefault="001E64DC" w:rsidP="001E64DC">
            <w:pPr>
              <w:suppressAutoHyphens/>
              <w:rPr>
                <w:rFonts w:ascii="Arial" w:hAnsi="Arial" w:cs="Arial"/>
                <w:sz w:val="18"/>
                <w:szCs w:val="18"/>
              </w:rPr>
            </w:pPr>
            <w:r w:rsidRPr="00F47A80">
              <w:rPr>
                <w:rFonts w:ascii="Arial" w:hAnsi="Arial" w:cs="Arial"/>
                <w:sz w:val="18"/>
                <w:szCs w:val="18"/>
              </w:rPr>
              <w:t>15997</w:t>
            </w:r>
          </w:p>
        </w:tc>
        <w:tc>
          <w:tcPr>
            <w:tcW w:w="1170" w:type="dxa"/>
            <w:tcBorders>
              <w:top w:val="nil"/>
              <w:left w:val="nil"/>
              <w:bottom w:val="single" w:sz="4" w:space="0" w:color="333300"/>
              <w:right w:val="single" w:sz="4" w:space="0" w:color="333300"/>
            </w:tcBorders>
            <w:shd w:val="clear" w:color="auto" w:fill="auto"/>
          </w:tcPr>
          <w:p w14:paraId="6A0BD97C" w14:textId="3F11A3F0"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3A35F3C" w14:textId="22CAFED0" w:rsidR="001E64DC" w:rsidRPr="00F47A80" w:rsidRDefault="001E64DC" w:rsidP="001E64DC">
            <w:pPr>
              <w:suppressAutoHyphens/>
              <w:rPr>
                <w:rFonts w:ascii="Arial" w:hAnsi="Arial" w:cs="Arial"/>
                <w:sz w:val="18"/>
                <w:szCs w:val="18"/>
              </w:rPr>
            </w:pPr>
            <w:r w:rsidRPr="00F47A80">
              <w:rPr>
                <w:rFonts w:ascii="Arial" w:hAnsi="Arial" w:cs="Arial"/>
                <w:sz w:val="18"/>
                <w:szCs w:val="18"/>
              </w:rPr>
              <w:t>512.40</w:t>
            </w:r>
          </w:p>
        </w:tc>
        <w:tc>
          <w:tcPr>
            <w:tcW w:w="2790" w:type="dxa"/>
            <w:tcBorders>
              <w:top w:val="nil"/>
              <w:left w:val="nil"/>
              <w:bottom w:val="single" w:sz="4" w:space="0" w:color="333300"/>
              <w:right w:val="single" w:sz="4" w:space="0" w:color="333300"/>
            </w:tcBorders>
            <w:shd w:val="clear" w:color="auto" w:fill="auto"/>
          </w:tcPr>
          <w:p w14:paraId="0D895DF0" w14:textId="609E361F"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Capture missing requirement that at the TBTT indicated by the AP Removal Timer, the AP </w:t>
            </w:r>
            <w:r w:rsidRPr="00F47A80">
              <w:rPr>
                <w:rFonts w:ascii="Arial" w:hAnsi="Arial" w:cs="Arial"/>
                <w:sz w:val="18"/>
                <w:szCs w:val="18"/>
              </w:rPr>
              <w:lastRenderedPageBreak/>
              <w:t xml:space="preserve">MLD shall also remove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from the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and if no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remain in the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shall stop transmitting that element in Beacon and Probe Response.</w:t>
            </w:r>
          </w:p>
        </w:tc>
        <w:tc>
          <w:tcPr>
            <w:tcW w:w="2340" w:type="dxa"/>
            <w:tcBorders>
              <w:top w:val="nil"/>
              <w:left w:val="nil"/>
              <w:bottom w:val="single" w:sz="4" w:space="0" w:color="333300"/>
              <w:right w:val="single" w:sz="4" w:space="0" w:color="333300"/>
            </w:tcBorders>
            <w:shd w:val="clear" w:color="auto" w:fill="auto"/>
          </w:tcPr>
          <w:p w14:paraId="69E56B32" w14:textId="308F24D2"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Capture requirement as per comment</w:t>
            </w:r>
          </w:p>
        </w:tc>
        <w:tc>
          <w:tcPr>
            <w:tcW w:w="2700" w:type="dxa"/>
            <w:tcBorders>
              <w:top w:val="nil"/>
              <w:left w:val="nil"/>
              <w:bottom w:val="single" w:sz="4" w:space="0" w:color="333300"/>
              <w:right w:val="single" w:sz="4" w:space="0" w:color="333300"/>
            </w:tcBorders>
          </w:tcPr>
          <w:p w14:paraId="28543F57"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Revised</w:t>
            </w:r>
          </w:p>
          <w:p w14:paraId="6D227C6F" w14:textId="77777777" w:rsidR="004B4B80" w:rsidRPr="00B7009B" w:rsidRDefault="004B4B80" w:rsidP="004B4B80">
            <w:pPr>
              <w:suppressAutoHyphens/>
              <w:rPr>
                <w:rFonts w:ascii="Arial" w:hAnsi="Arial" w:cs="Arial"/>
                <w:sz w:val="18"/>
                <w:szCs w:val="18"/>
              </w:rPr>
            </w:pPr>
            <w:r w:rsidRPr="00B7009B">
              <w:rPr>
                <w:rFonts w:ascii="Arial" w:hAnsi="Arial" w:cs="Arial"/>
                <w:sz w:val="18"/>
                <w:szCs w:val="18"/>
              </w:rPr>
              <w:lastRenderedPageBreak/>
              <w:t>Agree in principle. Added text to capture the requirement.</w:t>
            </w:r>
          </w:p>
          <w:p w14:paraId="214E410C" w14:textId="67D4484D" w:rsidR="001E64DC" w:rsidRPr="00F47A80" w:rsidRDefault="004B4B80" w:rsidP="004B4B80">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#15997 in </w:t>
            </w:r>
            <w:r w:rsidR="008D4F38">
              <w:rPr>
                <w:b/>
                <w:sz w:val="18"/>
                <w:szCs w:val="18"/>
              </w:rPr>
              <w:t>11-23/0995r3</w:t>
            </w:r>
            <w:r w:rsidRPr="00F47A80">
              <w:rPr>
                <w:b/>
                <w:sz w:val="18"/>
                <w:szCs w:val="18"/>
              </w:rPr>
              <w:t>.</w:t>
            </w:r>
          </w:p>
        </w:tc>
      </w:tr>
      <w:tr w:rsidR="001E64DC" w:rsidRPr="00AE28EC" w14:paraId="60D6CE9B"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07B43A10" w14:textId="67D079B6"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lastRenderedPageBreak/>
              <w:t>15998</w:t>
            </w:r>
          </w:p>
        </w:tc>
        <w:tc>
          <w:tcPr>
            <w:tcW w:w="1170" w:type="dxa"/>
            <w:tcBorders>
              <w:top w:val="nil"/>
              <w:left w:val="nil"/>
              <w:bottom w:val="single" w:sz="4" w:space="0" w:color="333300"/>
              <w:right w:val="single" w:sz="4" w:space="0" w:color="333300"/>
            </w:tcBorders>
            <w:shd w:val="clear" w:color="auto" w:fill="auto"/>
          </w:tcPr>
          <w:p w14:paraId="28243807" w14:textId="43DA3BB2"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10863193" w14:textId="2630E9D1" w:rsidR="001E64DC" w:rsidRPr="00F47A80" w:rsidRDefault="001E64DC" w:rsidP="001E64DC">
            <w:pPr>
              <w:suppressAutoHyphens/>
              <w:rPr>
                <w:rFonts w:ascii="Arial" w:hAnsi="Arial" w:cs="Arial"/>
                <w:sz w:val="18"/>
                <w:szCs w:val="18"/>
              </w:rPr>
            </w:pPr>
            <w:r w:rsidRPr="00F47A80">
              <w:rPr>
                <w:rFonts w:ascii="Arial" w:hAnsi="Arial" w:cs="Arial"/>
                <w:sz w:val="18"/>
                <w:szCs w:val="18"/>
              </w:rPr>
              <w:t>513.06</w:t>
            </w:r>
          </w:p>
        </w:tc>
        <w:tc>
          <w:tcPr>
            <w:tcW w:w="2790" w:type="dxa"/>
            <w:tcBorders>
              <w:top w:val="nil"/>
              <w:left w:val="nil"/>
              <w:bottom w:val="single" w:sz="4" w:space="0" w:color="333300"/>
              <w:right w:val="single" w:sz="4" w:space="0" w:color="333300"/>
            </w:tcBorders>
            <w:shd w:val="clear" w:color="auto" w:fill="auto"/>
          </w:tcPr>
          <w:p w14:paraId="07287D64" w14:textId="3D86BBB6" w:rsidR="001E64DC" w:rsidRPr="00F47A80" w:rsidRDefault="001E64DC" w:rsidP="001E64DC">
            <w:pPr>
              <w:suppressAutoHyphens/>
              <w:rPr>
                <w:rFonts w:ascii="Arial" w:hAnsi="Arial" w:cs="Arial"/>
                <w:sz w:val="18"/>
                <w:szCs w:val="18"/>
              </w:rPr>
            </w:pPr>
            <w:r w:rsidRPr="00F47A80">
              <w:rPr>
                <w:rFonts w:ascii="Arial" w:hAnsi="Arial" w:cs="Arial"/>
                <w:sz w:val="18"/>
                <w:szCs w:val="18"/>
              </w:rPr>
              <w:t>The 'Otherwise' part of the requirement is not needed, because if after the AP removal, all TIDs are still mapped to one or more remaining setup links, then both MLDs continue to use existing TID-to-link mapping per already defined behavior in 35.3.7.</w:t>
            </w:r>
          </w:p>
        </w:tc>
        <w:tc>
          <w:tcPr>
            <w:tcW w:w="2340" w:type="dxa"/>
            <w:tcBorders>
              <w:top w:val="nil"/>
              <w:left w:val="nil"/>
              <w:bottom w:val="single" w:sz="4" w:space="0" w:color="333300"/>
              <w:right w:val="single" w:sz="4" w:space="0" w:color="333300"/>
            </w:tcBorders>
            <w:shd w:val="clear" w:color="auto" w:fill="auto"/>
          </w:tcPr>
          <w:p w14:paraId="375F2684" w14:textId="74DC0536" w:rsidR="001E64DC" w:rsidRPr="00F47A80" w:rsidRDefault="001E64DC" w:rsidP="001E64DC">
            <w:pPr>
              <w:suppressAutoHyphens/>
              <w:rPr>
                <w:rFonts w:ascii="Arial" w:hAnsi="Arial" w:cs="Arial"/>
                <w:sz w:val="18"/>
                <w:szCs w:val="18"/>
              </w:rPr>
            </w:pPr>
            <w:r w:rsidRPr="00F47A80">
              <w:rPr>
                <w:rFonts w:ascii="Arial" w:hAnsi="Arial" w:cs="Arial"/>
                <w:sz w:val="18"/>
                <w:szCs w:val="18"/>
              </w:rPr>
              <w:t>Remove the 'Otherwise..." part of the requirement</w:t>
            </w:r>
          </w:p>
        </w:tc>
        <w:tc>
          <w:tcPr>
            <w:tcW w:w="2700" w:type="dxa"/>
            <w:tcBorders>
              <w:top w:val="nil"/>
              <w:left w:val="nil"/>
              <w:bottom w:val="single" w:sz="4" w:space="0" w:color="333300"/>
              <w:right w:val="single" w:sz="4" w:space="0" w:color="333300"/>
            </w:tcBorders>
          </w:tcPr>
          <w:p w14:paraId="2A511E04"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w:t>
            </w:r>
            <w:r w:rsidR="004B4B80" w:rsidRPr="00B7009B">
              <w:rPr>
                <w:rFonts w:ascii="Arial" w:hAnsi="Arial" w:cs="Arial"/>
                <w:color w:val="000000" w:themeColor="text1"/>
                <w:sz w:val="18"/>
                <w:szCs w:val="18"/>
              </w:rPr>
              <w:t>ed</w:t>
            </w:r>
          </w:p>
          <w:p w14:paraId="36CF4CF4" w14:textId="77777777" w:rsidR="004B4B80" w:rsidRPr="00B7009B" w:rsidRDefault="004B4B80"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Agree in principle. Revised text as suggested.</w:t>
            </w:r>
          </w:p>
          <w:p w14:paraId="585570D7" w14:textId="094673F6" w:rsidR="004B4B80" w:rsidRPr="00F47A80" w:rsidRDefault="004B4B80"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#15998 in </w:t>
            </w:r>
            <w:r w:rsidR="008D4F38">
              <w:rPr>
                <w:b/>
                <w:sz w:val="18"/>
                <w:szCs w:val="18"/>
              </w:rPr>
              <w:t>11-23/0995r3</w:t>
            </w:r>
            <w:r w:rsidRPr="00F47A80">
              <w:rPr>
                <w:b/>
                <w:sz w:val="18"/>
                <w:szCs w:val="18"/>
              </w:rPr>
              <w:t>.</w:t>
            </w:r>
          </w:p>
        </w:tc>
      </w:tr>
      <w:tr w:rsidR="001E64DC" w:rsidRPr="00AE28EC" w14:paraId="73CCF227"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80B60A4" w14:textId="09C45DC4" w:rsidR="001E64DC" w:rsidRPr="00F47A80" w:rsidRDefault="001E64DC" w:rsidP="001E64DC">
            <w:pPr>
              <w:suppressAutoHyphens/>
              <w:rPr>
                <w:rFonts w:ascii="Arial" w:hAnsi="Arial" w:cs="Arial"/>
                <w:sz w:val="18"/>
                <w:szCs w:val="18"/>
              </w:rPr>
            </w:pPr>
            <w:r w:rsidRPr="00E47658">
              <w:rPr>
                <w:rFonts w:ascii="Arial" w:hAnsi="Arial" w:cs="Arial"/>
                <w:color w:val="00B050"/>
                <w:sz w:val="18"/>
                <w:szCs w:val="18"/>
                <w:highlight w:val="yellow"/>
                <w:rPrChange w:id="9" w:author="Binita Gupta" w:date="2023-07-07T08:26:00Z">
                  <w:rPr>
                    <w:rFonts w:ascii="Arial" w:hAnsi="Arial" w:cs="Arial"/>
                    <w:color w:val="00B050"/>
                    <w:sz w:val="18"/>
                    <w:szCs w:val="18"/>
                  </w:rPr>
                </w:rPrChange>
              </w:rPr>
              <w:t>16001</w:t>
            </w:r>
          </w:p>
        </w:tc>
        <w:tc>
          <w:tcPr>
            <w:tcW w:w="1170" w:type="dxa"/>
            <w:tcBorders>
              <w:top w:val="nil"/>
              <w:left w:val="nil"/>
              <w:bottom w:val="single" w:sz="4" w:space="0" w:color="333300"/>
              <w:right w:val="single" w:sz="4" w:space="0" w:color="333300"/>
            </w:tcBorders>
            <w:shd w:val="clear" w:color="auto" w:fill="auto"/>
          </w:tcPr>
          <w:p w14:paraId="47874D58" w14:textId="4D4DE51F"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CAEF3AC" w14:textId="405BA397" w:rsidR="001E64DC" w:rsidRPr="00F47A80" w:rsidRDefault="001E64DC" w:rsidP="001E64DC">
            <w:pPr>
              <w:suppressAutoHyphens/>
              <w:rPr>
                <w:rFonts w:ascii="Arial" w:hAnsi="Arial" w:cs="Arial"/>
                <w:sz w:val="18"/>
                <w:szCs w:val="18"/>
              </w:rPr>
            </w:pPr>
            <w:r w:rsidRPr="00F47A80">
              <w:rPr>
                <w:rFonts w:ascii="Arial" w:hAnsi="Arial" w:cs="Arial"/>
                <w:sz w:val="18"/>
                <w:szCs w:val="18"/>
              </w:rPr>
              <w:t>513.20</w:t>
            </w:r>
          </w:p>
        </w:tc>
        <w:tc>
          <w:tcPr>
            <w:tcW w:w="2790" w:type="dxa"/>
            <w:tcBorders>
              <w:top w:val="nil"/>
              <w:left w:val="nil"/>
              <w:bottom w:val="single" w:sz="4" w:space="0" w:color="333300"/>
              <w:right w:val="single" w:sz="4" w:space="0" w:color="333300"/>
            </w:tcBorders>
            <w:shd w:val="clear" w:color="auto" w:fill="auto"/>
          </w:tcPr>
          <w:p w14:paraId="4EC6EAFF" w14:textId="169F9CB8"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When an affiliated AP is advertised to be removed through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that AP is still included in the RNR and Basic ML element as per other rules defined for the affiliated AP. Hence a non-AP MLD can still request to set up a link with that AP. It will be up to </w:t>
            </w:r>
            <w:proofErr w:type="gramStart"/>
            <w:r w:rsidRPr="00F47A80">
              <w:rPr>
                <w:rFonts w:ascii="Arial" w:hAnsi="Arial" w:cs="Arial"/>
                <w:sz w:val="18"/>
                <w:szCs w:val="18"/>
              </w:rPr>
              <w:t>the AP</w:t>
            </w:r>
            <w:proofErr w:type="gramEnd"/>
            <w:r w:rsidRPr="00F47A80">
              <w:rPr>
                <w:rFonts w:ascii="Arial" w:hAnsi="Arial" w:cs="Arial"/>
                <w:sz w:val="18"/>
                <w:szCs w:val="18"/>
              </w:rPr>
              <w:t xml:space="preserve"> MLD to accept or reject such a request. Add a note to clarify this part.</w:t>
            </w:r>
          </w:p>
        </w:tc>
        <w:tc>
          <w:tcPr>
            <w:tcW w:w="2340" w:type="dxa"/>
            <w:tcBorders>
              <w:top w:val="nil"/>
              <w:left w:val="nil"/>
              <w:bottom w:val="single" w:sz="4" w:space="0" w:color="333300"/>
              <w:right w:val="single" w:sz="4" w:space="0" w:color="333300"/>
            </w:tcBorders>
            <w:shd w:val="clear" w:color="auto" w:fill="auto"/>
          </w:tcPr>
          <w:p w14:paraId="4032067D" w14:textId="044BEF8D" w:rsidR="001E64DC" w:rsidRPr="00F47A80" w:rsidRDefault="001E64DC" w:rsidP="001E64DC">
            <w:pPr>
              <w:suppressAutoHyphens/>
              <w:rPr>
                <w:rFonts w:ascii="Arial" w:hAnsi="Arial" w:cs="Arial"/>
                <w:sz w:val="18"/>
                <w:szCs w:val="18"/>
              </w:rPr>
            </w:pPr>
            <w:r w:rsidRPr="00F47A80">
              <w:rPr>
                <w:rFonts w:ascii="Arial" w:hAnsi="Arial" w:cs="Arial"/>
                <w:sz w:val="18"/>
                <w:szCs w:val="18"/>
              </w:rPr>
              <w:t>Add a note as per the comment.</w:t>
            </w:r>
          </w:p>
        </w:tc>
        <w:tc>
          <w:tcPr>
            <w:tcW w:w="2700" w:type="dxa"/>
            <w:tcBorders>
              <w:top w:val="nil"/>
              <w:left w:val="nil"/>
              <w:bottom w:val="single" w:sz="4" w:space="0" w:color="333300"/>
              <w:right w:val="single" w:sz="4" w:space="0" w:color="333300"/>
            </w:tcBorders>
          </w:tcPr>
          <w:p w14:paraId="33ACBB9C" w14:textId="77777777" w:rsidR="004B4B80" w:rsidRPr="00B7009B" w:rsidRDefault="001E64DC" w:rsidP="001E64DC">
            <w:pPr>
              <w:suppressAutoHyphens/>
              <w:rPr>
                <w:ins w:id="10" w:author="Binita Gupta" w:date="2023-06-19T23:26:00Z"/>
                <w:rFonts w:ascii="Arial" w:hAnsi="Arial" w:cs="Arial"/>
                <w:color w:val="000000" w:themeColor="text1"/>
                <w:sz w:val="18"/>
                <w:szCs w:val="18"/>
              </w:rPr>
            </w:pPr>
            <w:r w:rsidRPr="00B7009B">
              <w:rPr>
                <w:rFonts w:ascii="Arial" w:hAnsi="Arial" w:cs="Arial"/>
                <w:color w:val="000000" w:themeColor="text1"/>
                <w:sz w:val="18"/>
                <w:szCs w:val="18"/>
              </w:rPr>
              <w:t xml:space="preserve">Revised </w:t>
            </w:r>
          </w:p>
          <w:p w14:paraId="32552AC4" w14:textId="77777777" w:rsidR="001E64DC" w:rsidRPr="00B7009B" w:rsidRDefault="004B4B80"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Agree in principle. Revised existing note to capture that the affiliated AP advertised to be removed continue to be included in the RNR of other affiliated APs of the same AP MLD.</w:t>
            </w:r>
          </w:p>
          <w:p w14:paraId="5A2FB8AF" w14:textId="706C83A3" w:rsidR="004B4B80" w:rsidRPr="00F47A80" w:rsidRDefault="004B4B80"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#16001 in </w:t>
            </w:r>
            <w:r w:rsidR="008D4F38">
              <w:rPr>
                <w:b/>
                <w:sz w:val="18"/>
                <w:szCs w:val="18"/>
              </w:rPr>
              <w:t>11-23/0995r3</w:t>
            </w:r>
            <w:r w:rsidRPr="00F47A80">
              <w:rPr>
                <w:b/>
                <w:sz w:val="18"/>
                <w:szCs w:val="18"/>
              </w:rPr>
              <w:t>.</w:t>
            </w:r>
          </w:p>
        </w:tc>
      </w:tr>
      <w:tr w:rsidR="001E64DC" w:rsidRPr="00AE28EC" w14:paraId="23C1C44D"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2455EBD" w14:textId="2FF9CEF0" w:rsidR="001E64DC" w:rsidRPr="00F47A80" w:rsidRDefault="001E64DC" w:rsidP="001E64DC">
            <w:pPr>
              <w:suppressAutoHyphens/>
              <w:rPr>
                <w:rFonts w:ascii="Arial" w:hAnsi="Arial" w:cs="Arial"/>
                <w:sz w:val="18"/>
                <w:szCs w:val="18"/>
              </w:rPr>
            </w:pPr>
            <w:r w:rsidRPr="00F47A80">
              <w:rPr>
                <w:rFonts w:ascii="Arial" w:hAnsi="Arial" w:cs="Arial"/>
                <w:sz w:val="18"/>
                <w:szCs w:val="18"/>
              </w:rPr>
              <w:t>16189</w:t>
            </w:r>
          </w:p>
        </w:tc>
        <w:tc>
          <w:tcPr>
            <w:tcW w:w="1170" w:type="dxa"/>
            <w:tcBorders>
              <w:top w:val="nil"/>
              <w:left w:val="nil"/>
              <w:bottom w:val="single" w:sz="4" w:space="0" w:color="333300"/>
              <w:right w:val="single" w:sz="4" w:space="0" w:color="333300"/>
            </w:tcBorders>
            <w:shd w:val="clear" w:color="auto" w:fill="auto"/>
          </w:tcPr>
          <w:p w14:paraId="4A504B75" w14:textId="1D848B3B"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056B9655" w14:textId="00DE1933" w:rsidR="001E64DC" w:rsidRPr="00F47A80" w:rsidRDefault="001E64DC" w:rsidP="001E64DC">
            <w:pPr>
              <w:suppressAutoHyphens/>
              <w:rPr>
                <w:rFonts w:ascii="Arial" w:hAnsi="Arial" w:cs="Arial"/>
                <w:sz w:val="18"/>
                <w:szCs w:val="18"/>
              </w:rPr>
            </w:pPr>
            <w:r w:rsidRPr="00F47A80">
              <w:rPr>
                <w:rFonts w:ascii="Arial" w:hAnsi="Arial" w:cs="Arial"/>
                <w:sz w:val="18"/>
                <w:szCs w:val="18"/>
              </w:rPr>
              <w:t>512.36</w:t>
            </w:r>
          </w:p>
        </w:tc>
        <w:tc>
          <w:tcPr>
            <w:tcW w:w="2790" w:type="dxa"/>
            <w:tcBorders>
              <w:top w:val="nil"/>
              <w:left w:val="nil"/>
              <w:bottom w:val="single" w:sz="4" w:space="0" w:color="333300"/>
              <w:right w:val="single" w:sz="4" w:space="0" w:color="333300"/>
            </w:tcBorders>
            <w:shd w:val="clear" w:color="auto" w:fill="auto"/>
          </w:tcPr>
          <w:p w14:paraId="0B72F1A8" w14:textId="637966EF" w:rsidR="001E64DC" w:rsidRPr="00F47A80" w:rsidRDefault="001E64DC" w:rsidP="001E64DC">
            <w:pPr>
              <w:suppressAutoHyphens/>
              <w:rPr>
                <w:rFonts w:ascii="Arial" w:hAnsi="Arial" w:cs="Arial"/>
                <w:sz w:val="18"/>
                <w:szCs w:val="18"/>
              </w:rPr>
            </w:pPr>
            <w:r w:rsidRPr="00F47A80">
              <w:rPr>
                <w:rFonts w:ascii="Arial" w:hAnsi="Arial" w:cs="Arial"/>
                <w:sz w:val="18"/>
                <w:szCs w:val="18"/>
              </w:rPr>
              <w:t>In page 512 line 17, the BSS is terminated at the time indicated by the BSS Termination TSF field. However, in page 512 line 36, the SME of the affiliated AP shall terminate the corresponding BSS at the TBTT indicated by the value of the AP Removal Timer subfield. Is there any relationship between BSS Termination TSF field and AP Removal Timer subfield.</w:t>
            </w:r>
          </w:p>
        </w:tc>
        <w:tc>
          <w:tcPr>
            <w:tcW w:w="2340" w:type="dxa"/>
            <w:tcBorders>
              <w:top w:val="nil"/>
              <w:left w:val="nil"/>
              <w:bottom w:val="single" w:sz="4" w:space="0" w:color="333300"/>
              <w:right w:val="single" w:sz="4" w:space="0" w:color="333300"/>
            </w:tcBorders>
            <w:shd w:val="clear" w:color="auto" w:fill="auto"/>
          </w:tcPr>
          <w:p w14:paraId="53AD650A" w14:textId="436EBB83" w:rsidR="001E64DC" w:rsidRPr="00F47A80" w:rsidRDefault="001E64DC" w:rsidP="001E64DC">
            <w:pPr>
              <w:suppressAutoHyphens/>
              <w:rPr>
                <w:rFonts w:ascii="Arial" w:hAnsi="Arial" w:cs="Arial"/>
                <w:sz w:val="18"/>
                <w:szCs w:val="18"/>
              </w:rPr>
            </w:pPr>
            <w:r w:rsidRPr="00F47A80">
              <w:rPr>
                <w:rFonts w:ascii="Arial" w:hAnsi="Arial" w:cs="Arial"/>
                <w:sz w:val="18"/>
                <w:szCs w:val="18"/>
              </w:rPr>
              <w:t>Clarify the relationship between BSS Termination TSF field and AP Removal Timer subfield</w:t>
            </w:r>
          </w:p>
        </w:tc>
        <w:tc>
          <w:tcPr>
            <w:tcW w:w="2700" w:type="dxa"/>
            <w:tcBorders>
              <w:top w:val="nil"/>
              <w:left w:val="nil"/>
              <w:bottom w:val="single" w:sz="4" w:space="0" w:color="333300"/>
              <w:right w:val="single" w:sz="4" w:space="0" w:color="333300"/>
            </w:tcBorders>
          </w:tcPr>
          <w:p w14:paraId="07A3E1E5"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Rejected</w:t>
            </w:r>
          </w:p>
          <w:p w14:paraId="7571CB65" w14:textId="5670DE79" w:rsidR="00453511" w:rsidRPr="00F47A80" w:rsidRDefault="00453511" w:rsidP="001E64DC">
            <w:pPr>
              <w:suppressAutoHyphens/>
              <w:rPr>
                <w:rFonts w:ascii="Arial" w:hAnsi="Arial" w:cs="Arial"/>
                <w:sz w:val="18"/>
                <w:szCs w:val="18"/>
              </w:rPr>
            </w:pPr>
            <w:r w:rsidRPr="00F47A80">
              <w:rPr>
                <w:rFonts w:ascii="Arial" w:hAnsi="Arial" w:cs="Arial"/>
                <w:sz w:val="18"/>
                <w:szCs w:val="18"/>
              </w:rPr>
              <w:t>The text on pg512 ln17 applies when the AP being removed is transmitting a BTM</w:t>
            </w:r>
            <w:r w:rsidR="00E9160D">
              <w:rPr>
                <w:rFonts w:ascii="Arial" w:hAnsi="Arial" w:cs="Arial"/>
                <w:sz w:val="18"/>
                <w:szCs w:val="18"/>
              </w:rPr>
              <w:t xml:space="preserve"> Request frame</w:t>
            </w:r>
            <w:r w:rsidRPr="00F47A80">
              <w:rPr>
                <w:rFonts w:ascii="Arial" w:hAnsi="Arial" w:cs="Arial"/>
                <w:sz w:val="18"/>
                <w:szCs w:val="18"/>
              </w:rPr>
              <w:t xml:space="preserve">. The text on pg512 ln36 applies when the AP is not transmitting a BTM. In the </w:t>
            </w:r>
            <w:proofErr w:type="spellStart"/>
            <w:r w:rsidR="00376CA6">
              <w:rPr>
                <w:rFonts w:ascii="Arial" w:hAnsi="Arial" w:cs="Arial"/>
                <w:sz w:val="18"/>
                <w:szCs w:val="18"/>
              </w:rPr>
              <w:t>later</w:t>
            </w:r>
            <w:proofErr w:type="spellEnd"/>
            <w:r w:rsidR="00376CA6">
              <w:rPr>
                <w:rFonts w:ascii="Arial" w:hAnsi="Arial" w:cs="Arial"/>
                <w:sz w:val="18"/>
                <w:szCs w:val="18"/>
              </w:rPr>
              <w:t xml:space="preserve"> </w:t>
            </w:r>
            <w:r w:rsidRPr="00F47A80">
              <w:rPr>
                <w:rFonts w:ascii="Arial" w:hAnsi="Arial" w:cs="Arial"/>
                <w:sz w:val="18"/>
                <w:szCs w:val="18"/>
              </w:rPr>
              <w:t>case there is no BSS Termination TSF, since no BTM is sent. For the case when BTM is sent, current text already captures that the BSS Termination TSF is later</w:t>
            </w:r>
            <w:r w:rsidR="0025730E">
              <w:rPr>
                <w:rFonts w:ascii="Arial" w:hAnsi="Arial" w:cs="Arial"/>
                <w:sz w:val="18"/>
                <w:szCs w:val="18"/>
              </w:rPr>
              <w:t xml:space="preserve"> than</w:t>
            </w:r>
            <w:r w:rsidRPr="00F47A80">
              <w:rPr>
                <w:rFonts w:ascii="Arial" w:hAnsi="Arial" w:cs="Arial"/>
                <w:sz w:val="18"/>
                <w:szCs w:val="18"/>
              </w:rPr>
              <w:t xml:space="preserve"> the Disassociation Timer TBTT value which is &gt;= to the TBTT pointed by the AP Removal Timer. No further changes needed.</w:t>
            </w:r>
          </w:p>
          <w:p w14:paraId="3E0A1483" w14:textId="6D91C958" w:rsidR="001E64DC" w:rsidRPr="00F47A80" w:rsidRDefault="001E64DC" w:rsidP="001E64DC">
            <w:pPr>
              <w:suppressAutoHyphens/>
              <w:rPr>
                <w:rFonts w:ascii="Arial" w:hAnsi="Arial" w:cs="Arial"/>
                <w:sz w:val="18"/>
                <w:szCs w:val="18"/>
              </w:rPr>
            </w:pPr>
          </w:p>
        </w:tc>
      </w:tr>
      <w:tr w:rsidR="001E64DC" w:rsidRPr="00AE28EC" w14:paraId="1A6471DC"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792872E3" w14:textId="0B263E49"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16441</w:t>
            </w:r>
          </w:p>
        </w:tc>
        <w:tc>
          <w:tcPr>
            <w:tcW w:w="1170" w:type="dxa"/>
            <w:tcBorders>
              <w:top w:val="nil"/>
              <w:left w:val="nil"/>
              <w:bottom w:val="single" w:sz="4" w:space="0" w:color="333300"/>
              <w:right w:val="single" w:sz="4" w:space="0" w:color="333300"/>
            </w:tcBorders>
            <w:shd w:val="clear" w:color="auto" w:fill="auto"/>
          </w:tcPr>
          <w:p w14:paraId="1FCC5D5C" w14:textId="55303E26"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E2665AA" w14:textId="36CD2A85" w:rsidR="001E64DC" w:rsidRPr="00F47A80" w:rsidRDefault="001E64DC" w:rsidP="001E64DC">
            <w:pPr>
              <w:suppressAutoHyphens/>
              <w:rPr>
                <w:rFonts w:ascii="Arial" w:hAnsi="Arial" w:cs="Arial"/>
                <w:sz w:val="18"/>
                <w:szCs w:val="18"/>
              </w:rPr>
            </w:pPr>
            <w:r w:rsidRPr="00F47A80">
              <w:rPr>
                <w:rFonts w:ascii="Arial" w:hAnsi="Arial" w:cs="Arial"/>
                <w:sz w:val="18"/>
                <w:szCs w:val="18"/>
              </w:rPr>
              <w:t>510.46</w:t>
            </w:r>
          </w:p>
        </w:tc>
        <w:tc>
          <w:tcPr>
            <w:tcW w:w="2790" w:type="dxa"/>
            <w:tcBorders>
              <w:top w:val="nil"/>
              <w:left w:val="nil"/>
              <w:bottom w:val="single" w:sz="4" w:space="0" w:color="333300"/>
              <w:right w:val="single" w:sz="4" w:space="0" w:color="333300"/>
            </w:tcBorders>
            <w:shd w:val="clear" w:color="auto" w:fill="auto"/>
          </w:tcPr>
          <w:p w14:paraId="22172365" w14:textId="77E50DAD" w:rsidR="001E64DC" w:rsidRPr="00F47A80" w:rsidRDefault="001E64DC" w:rsidP="001E64DC">
            <w:pPr>
              <w:suppressAutoHyphens/>
              <w:rPr>
                <w:rFonts w:ascii="Arial" w:hAnsi="Arial" w:cs="Arial"/>
                <w:sz w:val="18"/>
                <w:szCs w:val="18"/>
              </w:rPr>
            </w:pPr>
            <w:r w:rsidRPr="00F47A80">
              <w:rPr>
                <w:rFonts w:ascii="Arial" w:hAnsi="Arial" w:cs="Arial"/>
                <w:sz w:val="18"/>
                <w:szCs w:val="18"/>
              </w:rPr>
              <w:t>Please clarify that Operation Update Type and parameters are not included in the procedure defined in this subclause</w:t>
            </w:r>
          </w:p>
        </w:tc>
        <w:tc>
          <w:tcPr>
            <w:tcW w:w="2340" w:type="dxa"/>
            <w:tcBorders>
              <w:top w:val="nil"/>
              <w:left w:val="nil"/>
              <w:bottom w:val="single" w:sz="4" w:space="0" w:color="333300"/>
              <w:right w:val="single" w:sz="4" w:space="0" w:color="333300"/>
            </w:tcBorders>
            <w:shd w:val="clear" w:color="auto" w:fill="auto"/>
          </w:tcPr>
          <w:p w14:paraId="6CB59E40" w14:textId="294A8C20"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65FCB220" w14:textId="77777777" w:rsidR="001E64DC" w:rsidRPr="00B7009B" w:rsidRDefault="001E64DC" w:rsidP="001E64DC">
            <w:pPr>
              <w:suppressAutoHyphens/>
              <w:rPr>
                <w:rFonts w:ascii="Arial" w:hAnsi="Arial" w:cs="Arial"/>
                <w:sz w:val="18"/>
                <w:szCs w:val="18"/>
              </w:rPr>
            </w:pPr>
            <w:r w:rsidRPr="00B7009B">
              <w:rPr>
                <w:rFonts w:ascii="Arial" w:hAnsi="Arial" w:cs="Arial"/>
                <w:sz w:val="18"/>
                <w:szCs w:val="18"/>
              </w:rPr>
              <w:t>Revised</w:t>
            </w:r>
          </w:p>
          <w:p w14:paraId="16642F6F" w14:textId="5AEF9CFF" w:rsidR="001E64DC" w:rsidRPr="00B7009B" w:rsidRDefault="004B4B80" w:rsidP="001E64DC">
            <w:pPr>
              <w:suppressAutoHyphens/>
              <w:rPr>
                <w:rFonts w:ascii="Arial" w:hAnsi="Arial" w:cs="Arial"/>
                <w:sz w:val="18"/>
                <w:szCs w:val="18"/>
              </w:rPr>
            </w:pPr>
            <w:r w:rsidRPr="00B7009B">
              <w:rPr>
                <w:rFonts w:ascii="Arial" w:hAnsi="Arial" w:cs="Arial"/>
                <w:sz w:val="18"/>
                <w:szCs w:val="18"/>
              </w:rPr>
              <w:t xml:space="preserve">In D3.2 </w:t>
            </w:r>
            <w:r w:rsidR="00453511" w:rsidRPr="00B7009B">
              <w:rPr>
                <w:rFonts w:ascii="Arial" w:hAnsi="Arial" w:cs="Arial"/>
                <w:sz w:val="18"/>
                <w:szCs w:val="18"/>
              </w:rPr>
              <w:t xml:space="preserve">Operation Update Type value 0 is used for AP Removal. Added text to </w:t>
            </w:r>
            <w:r w:rsidR="00453511" w:rsidRPr="00B7009B">
              <w:rPr>
                <w:rFonts w:ascii="Arial" w:hAnsi="Arial" w:cs="Arial"/>
                <w:sz w:val="18"/>
                <w:szCs w:val="18"/>
              </w:rPr>
              <w:lastRenderedPageBreak/>
              <w:t>indicate that</w:t>
            </w:r>
            <w:r w:rsidR="00287D6F" w:rsidRPr="00B7009B">
              <w:rPr>
                <w:rFonts w:ascii="Arial" w:hAnsi="Arial" w:cs="Arial"/>
                <w:sz w:val="18"/>
                <w:szCs w:val="18"/>
              </w:rPr>
              <w:t xml:space="preserve"> </w:t>
            </w:r>
            <w:r w:rsidR="00287D6F" w:rsidRPr="00B7009B">
              <w:rPr>
                <w:rFonts w:ascii="Arial" w:hAnsi="Arial" w:cs="Arial"/>
                <w:color w:val="000000" w:themeColor="text1"/>
                <w:sz w:val="18"/>
                <w:szCs w:val="18"/>
              </w:rPr>
              <w:t>no other subfields are included in the STA Info for the AP removal</w:t>
            </w:r>
            <w:r w:rsidR="00453511" w:rsidRPr="00B7009B">
              <w:rPr>
                <w:rFonts w:ascii="Arial" w:hAnsi="Arial" w:cs="Arial"/>
                <w:sz w:val="18"/>
                <w:szCs w:val="18"/>
              </w:rPr>
              <w:t>.</w:t>
            </w:r>
          </w:p>
          <w:p w14:paraId="0E84DECF" w14:textId="2368DEA8" w:rsidR="00453511" w:rsidRPr="00F47A80" w:rsidRDefault="00453511"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w:t>
            </w:r>
            <w:r w:rsidR="004B4B80" w:rsidRPr="00F47A80">
              <w:rPr>
                <w:b/>
                <w:sz w:val="18"/>
                <w:szCs w:val="18"/>
              </w:rPr>
              <w:t>6441</w:t>
            </w:r>
            <w:r w:rsidRPr="00F47A80">
              <w:rPr>
                <w:b/>
                <w:sz w:val="18"/>
                <w:szCs w:val="18"/>
              </w:rPr>
              <w:t xml:space="preserve"> in </w:t>
            </w:r>
            <w:r w:rsidR="008D4F38">
              <w:rPr>
                <w:b/>
                <w:sz w:val="18"/>
                <w:szCs w:val="18"/>
              </w:rPr>
              <w:t>11-23/0995r3</w:t>
            </w:r>
            <w:r w:rsidRPr="00F47A80">
              <w:rPr>
                <w:b/>
                <w:sz w:val="18"/>
                <w:szCs w:val="18"/>
              </w:rPr>
              <w:t>.</w:t>
            </w:r>
          </w:p>
        </w:tc>
      </w:tr>
      <w:tr w:rsidR="001E64DC" w:rsidRPr="00AE28EC" w14:paraId="411E1F4C"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04C64650" w14:textId="540ACFC2" w:rsidR="001E64DC" w:rsidRPr="00F47A80" w:rsidRDefault="001E64DC" w:rsidP="001E64DC">
            <w:pPr>
              <w:suppressAutoHyphens/>
              <w:rPr>
                <w:rFonts w:ascii="Arial" w:hAnsi="Arial" w:cs="Arial"/>
                <w:sz w:val="18"/>
                <w:szCs w:val="18"/>
              </w:rPr>
            </w:pPr>
            <w:r w:rsidRPr="00A46F3E">
              <w:rPr>
                <w:rFonts w:ascii="Arial" w:hAnsi="Arial" w:cs="Arial"/>
                <w:color w:val="00B050"/>
                <w:sz w:val="18"/>
                <w:szCs w:val="18"/>
                <w:highlight w:val="yellow"/>
                <w:rPrChange w:id="11" w:author="Binita Gupta" w:date="2023-07-07T08:43:00Z">
                  <w:rPr>
                    <w:rFonts w:ascii="Arial" w:hAnsi="Arial" w:cs="Arial"/>
                    <w:color w:val="00B050"/>
                    <w:sz w:val="18"/>
                    <w:szCs w:val="18"/>
                  </w:rPr>
                </w:rPrChange>
              </w:rPr>
              <w:lastRenderedPageBreak/>
              <w:t>16479</w:t>
            </w:r>
          </w:p>
        </w:tc>
        <w:tc>
          <w:tcPr>
            <w:tcW w:w="1170" w:type="dxa"/>
            <w:tcBorders>
              <w:top w:val="nil"/>
              <w:left w:val="nil"/>
              <w:bottom w:val="single" w:sz="4" w:space="0" w:color="333300"/>
              <w:right w:val="single" w:sz="4" w:space="0" w:color="333300"/>
            </w:tcBorders>
            <w:shd w:val="clear" w:color="auto" w:fill="auto"/>
          </w:tcPr>
          <w:p w14:paraId="45842608" w14:textId="3DD11E58"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9B3D8DE" w14:textId="1A85D9C8" w:rsidR="001E64DC" w:rsidRPr="00F47A80" w:rsidRDefault="001E64DC" w:rsidP="001E64DC">
            <w:pPr>
              <w:suppressAutoHyphens/>
              <w:rPr>
                <w:rFonts w:ascii="Arial" w:hAnsi="Arial" w:cs="Arial"/>
                <w:sz w:val="18"/>
                <w:szCs w:val="18"/>
              </w:rPr>
            </w:pPr>
            <w:r w:rsidRPr="00F47A80">
              <w:rPr>
                <w:rFonts w:ascii="Arial" w:hAnsi="Arial" w:cs="Arial"/>
                <w:sz w:val="18"/>
                <w:szCs w:val="18"/>
              </w:rPr>
              <w:t>511.40</w:t>
            </w:r>
          </w:p>
        </w:tc>
        <w:tc>
          <w:tcPr>
            <w:tcW w:w="2790" w:type="dxa"/>
            <w:tcBorders>
              <w:top w:val="nil"/>
              <w:left w:val="nil"/>
              <w:bottom w:val="single" w:sz="4" w:space="0" w:color="333300"/>
              <w:right w:val="single" w:sz="4" w:space="0" w:color="333300"/>
            </w:tcBorders>
            <w:shd w:val="clear" w:color="auto" w:fill="auto"/>
          </w:tcPr>
          <w:p w14:paraId="0393C64C" w14:textId="1C008FE5"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procedure described in the paragraph at P511L40, </w:t>
            </w:r>
            <w:proofErr w:type="gramStart"/>
            <w:r w:rsidRPr="00F47A80">
              <w:rPr>
                <w:rFonts w:ascii="Arial" w:hAnsi="Arial" w:cs="Arial"/>
                <w:sz w:val="18"/>
                <w:szCs w:val="18"/>
              </w:rPr>
              <w:t>has to</w:t>
            </w:r>
            <w:proofErr w:type="gramEnd"/>
            <w:r w:rsidRPr="00F47A80">
              <w:rPr>
                <w:rFonts w:ascii="Arial" w:hAnsi="Arial" w:cs="Arial"/>
                <w:sz w:val="18"/>
                <w:szCs w:val="18"/>
              </w:rPr>
              <w:t xml:space="preserve"> be initiated by an MLME primitive (initiated by the SME of the AP MLD). Need to specify in the description the exact primitive that is used by the MLME (with a reference to clause 6.3 in accordance).</w:t>
            </w:r>
          </w:p>
        </w:tc>
        <w:tc>
          <w:tcPr>
            <w:tcW w:w="2340" w:type="dxa"/>
            <w:tcBorders>
              <w:top w:val="nil"/>
              <w:left w:val="nil"/>
              <w:bottom w:val="single" w:sz="4" w:space="0" w:color="333300"/>
              <w:right w:val="single" w:sz="4" w:space="0" w:color="333300"/>
            </w:tcBorders>
            <w:shd w:val="clear" w:color="auto" w:fill="auto"/>
          </w:tcPr>
          <w:p w14:paraId="572AF8A5" w14:textId="5C9D0D8B"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781F05FD"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20FD8987" w14:textId="330E3255" w:rsidR="001E64DC" w:rsidRPr="00F47A80" w:rsidRDefault="00453511" w:rsidP="001E64DC">
            <w:pPr>
              <w:suppressAutoHyphens/>
              <w:rPr>
                <w:rFonts w:ascii="Arial" w:hAnsi="Arial" w:cs="Arial"/>
                <w:sz w:val="18"/>
                <w:szCs w:val="18"/>
              </w:rPr>
            </w:pPr>
            <w:r w:rsidRPr="00F47A80">
              <w:rPr>
                <w:rFonts w:ascii="Arial" w:hAnsi="Arial" w:cs="Arial"/>
                <w:sz w:val="18"/>
                <w:szCs w:val="18"/>
              </w:rPr>
              <w:t xml:space="preserve">Agree in principle. </w:t>
            </w:r>
            <w:r w:rsidR="00E446BC">
              <w:rPr>
                <w:rFonts w:ascii="Arial" w:hAnsi="Arial" w:cs="Arial"/>
                <w:sz w:val="18"/>
                <w:szCs w:val="18"/>
              </w:rPr>
              <w:t>Revised</w:t>
            </w:r>
            <w:r w:rsidR="00E446BC" w:rsidRPr="00F47A80">
              <w:rPr>
                <w:rFonts w:ascii="Arial" w:hAnsi="Arial" w:cs="Arial"/>
                <w:sz w:val="18"/>
                <w:szCs w:val="18"/>
              </w:rPr>
              <w:t xml:space="preserve"> </w:t>
            </w:r>
            <w:r w:rsidR="001E64DC" w:rsidRPr="00F47A80">
              <w:rPr>
                <w:rFonts w:ascii="Arial" w:hAnsi="Arial" w:cs="Arial"/>
                <w:sz w:val="18"/>
                <w:szCs w:val="18"/>
              </w:rPr>
              <w:t xml:space="preserve">text </w:t>
            </w:r>
            <w:r w:rsidRPr="00F47A80">
              <w:rPr>
                <w:rFonts w:ascii="Arial" w:hAnsi="Arial" w:cs="Arial"/>
                <w:sz w:val="18"/>
                <w:szCs w:val="18"/>
              </w:rPr>
              <w:t xml:space="preserve">to </w:t>
            </w:r>
            <w:r w:rsidR="001E64DC" w:rsidRPr="00F47A80">
              <w:rPr>
                <w:rFonts w:ascii="Arial" w:hAnsi="Arial" w:cs="Arial"/>
                <w:sz w:val="18"/>
                <w:szCs w:val="18"/>
              </w:rPr>
              <w:t>indicat</w:t>
            </w:r>
            <w:r w:rsidRPr="00F47A80">
              <w:rPr>
                <w:rFonts w:ascii="Arial" w:hAnsi="Arial" w:cs="Arial"/>
                <w:sz w:val="18"/>
                <w:szCs w:val="18"/>
              </w:rPr>
              <w:t>e</w:t>
            </w:r>
            <w:r w:rsidR="001E64DC" w:rsidRPr="00F47A80">
              <w:rPr>
                <w:rFonts w:ascii="Arial" w:hAnsi="Arial" w:cs="Arial"/>
                <w:sz w:val="18"/>
                <w:szCs w:val="18"/>
              </w:rPr>
              <w:t xml:space="preserve"> MLME primitive</w:t>
            </w:r>
            <w:r w:rsidRPr="00F47A80">
              <w:rPr>
                <w:rFonts w:ascii="Arial" w:hAnsi="Arial" w:cs="Arial"/>
                <w:sz w:val="18"/>
                <w:szCs w:val="18"/>
              </w:rPr>
              <w:t xml:space="preserve"> used for initiating BTM transmission.</w:t>
            </w:r>
          </w:p>
          <w:p w14:paraId="2691C422" w14:textId="75307A6F" w:rsidR="00453511" w:rsidRPr="00F47A80" w:rsidRDefault="00453511" w:rsidP="001E64DC">
            <w:pPr>
              <w:suppressAutoHyphens/>
              <w:rPr>
                <w:rFonts w:ascii="Arial" w:hAnsi="Arial" w:cs="Arial"/>
                <w:sz w:val="18"/>
                <w:szCs w:val="18"/>
              </w:rPr>
            </w:pPr>
            <w:proofErr w:type="spellStart"/>
            <w:r w:rsidRPr="00F47A80">
              <w:rPr>
                <w:b/>
                <w:sz w:val="18"/>
                <w:szCs w:val="18"/>
              </w:rPr>
              <w:t>TGbe</w:t>
            </w:r>
            <w:proofErr w:type="spellEnd"/>
            <w:r w:rsidRPr="00F47A80">
              <w:rPr>
                <w:b/>
                <w:sz w:val="18"/>
                <w:szCs w:val="18"/>
              </w:rPr>
              <w:t xml:space="preserve"> editor, please make the changes tagged by CID #16479 in </w:t>
            </w:r>
            <w:r w:rsidR="008D4F38">
              <w:rPr>
                <w:b/>
                <w:sz w:val="18"/>
                <w:szCs w:val="18"/>
              </w:rPr>
              <w:t>11-23/0995r3</w:t>
            </w:r>
            <w:r w:rsidRPr="00F47A80">
              <w:rPr>
                <w:b/>
                <w:sz w:val="18"/>
                <w:szCs w:val="18"/>
              </w:rPr>
              <w:t>.</w:t>
            </w:r>
          </w:p>
        </w:tc>
      </w:tr>
      <w:tr w:rsidR="001E64DC" w:rsidRPr="00AE28EC" w14:paraId="7CD0219D"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20F553A9" w14:textId="6C7D04EF" w:rsidR="001E64DC" w:rsidRPr="00F47A80" w:rsidRDefault="001E64DC" w:rsidP="001E64DC">
            <w:pPr>
              <w:suppressAutoHyphens/>
              <w:rPr>
                <w:rFonts w:ascii="Arial" w:hAnsi="Arial" w:cs="Arial"/>
                <w:sz w:val="18"/>
                <w:szCs w:val="18"/>
              </w:rPr>
            </w:pPr>
            <w:r w:rsidRPr="00A46F3E">
              <w:rPr>
                <w:rFonts w:ascii="Arial" w:hAnsi="Arial" w:cs="Arial"/>
                <w:color w:val="00B050"/>
                <w:sz w:val="18"/>
                <w:szCs w:val="18"/>
                <w:highlight w:val="yellow"/>
                <w:rPrChange w:id="12" w:author="Binita Gupta" w:date="2023-07-07T08:43:00Z">
                  <w:rPr>
                    <w:rFonts w:ascii="Arial" w:hAnsi="Arial" w:cs="Arial"/>
                    <w:color w:val="00B050"/>
                    <w:sz w:val="18"/>
                    <w:szCs w:val="18"/>
                  </w:rPr>
                </w:rPrChange>
              </w:rPr>
              <w:t>16480</w:t>
            </w:r>
          </w:p>
        </w:tc>
        <w:tc>
          <w:tcPr>
            <w:tcW w:w="1170" w:type="dxa"/>
            <w:tcBorders>
              <w:top w:val="nil"/>
              <w:left w:val="nil"/>
              <w:bottom w:val="single" w:sz="4" w:space="0" w:color="333300"/>
              <w:right w:val="single" w:sz="4" w:space="0" w:color="333300"/>
            </w:tcBorders>
            <w:shd w:val="clear" w:color="auto" w:fill="auto"/>
          </w:tcPr>
          <w:p w14:paraId="7E9743BF" w14:textId="13333A8A"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0C0EEFED" w14:textId="2F598166" w:rsidR="001E64DC" w:rsidRPr="00F47A80" w:rsidRDefault="001E64DC" w:rsidP="001E64DC">
            <w:pPr>
              <w:suppressAutoHyphens/>
              <w:rPr>
                <w:rFonts w:ascii="Arial" w:hAnsi="Arial" w:cs="Arial"/>
                <w:sz w:val="18"/>
                <w:szCs w:val="18"/>
              </w:rPr>
            </w:pPr>
            <w:r w:rsidRPr="00F47A80">
              <w:rPr>
                <w:rFonts w:ascii="Arial" w:hAnsi="Arial" w:cs="Arial"/>
                <w:sz w:val="18"/>
                <w:szCs w:val="18"/>
              </w:rPr>
              <w:t>511.41</w:t>
            </w:r>
          </w:p>
        </w:tc>
        <w:tc>
          <w:tcPr>
            <w:tcW w:w="2790" w:type="dxa"/>
            <w:tcBorders>
              <w:top w:val="nil"/>
              <w:left w:val="nil"/>
              <w:bottom w:val="single" w:sz="4" w:space="0" w:color="333300"/>
              <w:right w:val="single" w:sz="4" w:space="0" w:color="333300"/>
            </w:tcBorders>
            <w:shd w:val="clear" w:color="auto" w:fill="auto"/>
          </w:tcPr>
          <w:p w14:paraId="3416FC30" w14:textId="17C5E18D" w:rsidR="001E64DC" w:rsidRPr="00F47A80" w:rsidRDefault="001E64DC" w:rsidP="001E64DC">
            <w:pPr>
              <w:suppressAutoHyphens/>
              <w:rPr>
                <w:rFonts w:ascii="Arial" w:hAnsi="Arial" w:cs="Arial"/>
                <w:sz w:val="18"/>
                <w:szCs w:val="18"/>
              </w:rPr>
            </w:pPr>
            <w:r w:rsidRPr="00F47A80">
              <w:rPr>
                <w:rFonts w:ascii="Arial" w:hAnsi="Arial" w:cs="Arial"/>
                <w:sz w:val="18"/>
                <w:szCs w:val="18"/>
              </w:rPr>
              <w:t>The following sentence " If the affiliated AP being removed transmits BSS Transition Management Request frame(s)</w:t>
            </w:r>
            <w:proofErr w:type="gramStart"/>
            <w:r w:rsidRPr="00F47A80">
              <w:rPr>
                <w:rFonts w:ascii="Arial" w:hAnsi="Arial" w:cs="Arial"/>
                <w:sz w:val="18"/>
                <w:szCs w:val="18"/>
              </w:rPr>
              <w:t xml:space="preserve"> ..</w:t>
            </w:r>
            <w:proofErr w:type="gramEnd"/>
            <w:r w:rsidRPr="00F47A80">
              <w:rPr>
                <w:rFonts w:ascii="Arial" w:hAnsi="Arial" w:cs="Arial"/>
                <w:sz w:val="18"/>
                <w:szCs w:val="18"/>
              </w:rPr>
              <w:t>the SME of that affiliated AP shall perform the following procedure to terminate the BSS" contradicts the reference model of MLO (see 4.9.6) where:</w:t>
            </w:r>
            <w:r w:rsidRPr="00F47A80">
              <w:rPr>
                <w:rFonts w:ascii="Arial" w:hAnsi="Arial" w:cs="Arial"/>
                <w:sz w:val="18"/>
                <w:szCs w:val="18"/>
              </w:rPr>
              <w:br/>
              <w:t xml:space="preserve">1. the MLME is initiating the frame exchange by the affiliated STAs, according to the primitives provided by the SME: "The SME is responsible for coordinating the MLD and each of the affiliated STAs through the </w:t>
            </w:r>
            <w:proofErr w:type="gramStart"/>
            <w:r w:rsidRPr="00F47A80">
              <w:rPr>
                <w:rFonts w:ascii="Arial" w:hAnsi="Arial" w:cs="Arial"/>
                <w:sz w:val="18"/>
                <w:szCs w:val="18"/>
              </w:rPr>
              <w:t>MLME..</w:t>
            </w:r>
            <w:proofErr w:type="gramEnd"/>
            <w:r w:rsidRPr="00F47A80">
              <w:rPr>
                <w:rFonts w:ascii="Arial" w:hAnsi="Arial" w:cs="Arial"/>
                <w:sz w:val="18"/>
                <w:szCs w:val="18"/>
              </w:rPr>
              <w:t>" (see also 6.3.57.4.4 which clearly indicates that the MLME initiates the transmission of the BSS Transition Management Request frame).</w:t>
            </w:r>
            <w:r w:rsidRPr="00F47A80">
              <w:rPr>
                <w:rFonts w:ascii="Arial" w:hAnsi="Arial" w:cs="Arial"/>
                <w:sz w:val="18"/>
                <w:szCs w:val="18"/>
              </w:rPr>
              <w:br/>
              <w:t>2. According to figures 4-30b, 4-30c there is a single SME per MLD (and there is no SME for an affiliated AP)</w:t>
            </w:r>
            <w:r w:rsidRPr="00F47A80">
              <w:rPr>
                <w:rFonts w:ascii="Arial" w:hAnsi="Arial" w:cs="Arial"/>
                <w:sz w:val="18"/>
                <w:szCs w:val="18"/>
              </w:rPr>
              <w:br/>
              <w:t>Please revise the sentence as suggested.</w:t>
            </w:r>
          </w:p>
        </w:tc>
        <w:tc>
          <w:tcPr>
            <w:tcW w:w="2340" w:type="dxa"/>
            <w:tcBorders>
              <w:top w:val="nil"/>
              <w:left w:val="nil"/>
              <w:bottom w:val="single" w:sz="4" w:space="0" w:color="333300"/>
              <w:right w:val="single" w:sz="4" w:space="0" w:color="333300"/>
            </w:tcBorders>
            <w:shd w:val="clear" w:color="auto" w:fill="auto"/>
          </w:tcPr>
          <w:p w14:paraId="70D593E7" w14:textId="1D6A9A3E" w:rsidR="001E64DC" w:rsidRPr="00F47A80" w:rsidRDefault="001E64DC" w:rsidP="001E64DC">
            <w:pPr>
              <w:suppressAutoHyphens/>
              <w:rPr>
                <w:rFonts w:ascii="Arial" w:hAnsi="Arial" w:cs="Arial"/>
                <w:sz w:val="18"/>
                <w:szCs w:val="18"/>
              </w:rPr>
            </w:pPr>
            <w:r w:rsidRPr="00F47A80">
              <w:rPr>
                <w:rFonts w:ascii="Arial" w:hAnsi="Arial" w:cs="Arial"/>
                <w:sz w:val="18"/>
                <w:szCs w:val="18"/>
              </w:rPr>
              <w:t>The sentence should be revised as follows: " If the affiliated AP being removed transmits BSS Transition Management Request frame(s)</w:t>
            </w:r>
            <w:proofErr w:type="gramStart"/>
            <w:r w:rsidRPr="00F47A80">
              <w:rPr>
                <w:rFonts w:ascii="Arial" w:hAnsi="Arial" w:cs="Arial"/>
                <w:sz w:val="18"/>
                <w:szCs w:val="18"/>
              </w:rPr>
              <w:t xml:space="preserve"> ..</w:t>
            </w:r>
            <w:proofErr w:type="gramEnd"/>
            <w:r w:rsidRPr="00F47A80">
              <w:rPr>
                <w:rFonts w:ascii="Arial" w:hAnsi="Arial" w:cs="Arial"/>
                <w:sz w:val="18"/>
                <w:szCs w:val="18"/>
              </w:rPr>
              <w:t>the SME *of AP MLD shall initiate the MLME to* perform the following procedure to terminate the BSS"</w:t>
            </w:r>
          </w:p>
        </w:tc>
        <w:tc>
          <w:tcPr>
            <w:tcW w:w="2700" w:type="dxa"/>
            <w:tcBorders>
              <w:top w:val="nil"/>
              <w:left w:val="nil"/>
              <w:bottom w:val="single" w:sz="4" w:space="0" w:color="333300"/>
              <w:right w:val="single" w:sz="4" w:space="0" w:color="333300"/>
            </w:tcBorders>
          </w:tcPr>
          <w:p w14:paraId="3E485517" w14:textId="6E1302AB"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1F05492C" w14:textId="442358EF" w:rsidR="00DE27FA" w:rsidRPr="00F47A80" w:rsidRDefault="00453511" w:rsidP="001E64DC">
            <w:pPr>
              <w:suppressAutoHyphens/>
              <w:rPr>
                <w:color w:val="000000" w:themeColor="text1"/>
                <w:sz w:val="18"/>
                <w:szCs w:val="18"/>
              </w:rPr>
            </w:pPr>
            <w:r w:rsidRPr="00F47A80">
              <w:rPr>
                <w:rFonts w:ascii="Arial" w:hAnsi="Arial" w:cs="Arial"/>
                <w:sz w:val="18"/>
                <w:szCs w:val="18"/>
              </w:rPr>
              <w:t xml:space="preserve">Agree in principle. Text has been revised to indicate *SME of the AP MLD* </w:t>
            </w:r>
            <w:r w:rsidR="009422A7">
              <w:rPr>
                <w:rFonts w:ascii="Arial" w:hAnsi="Arial" w:cs="Arial"/>
                <w:sz w:val="18"/>
                <w:szCs w:val="18"/>
              </w:rPr>
              <w:t xml:space="preserve">and other related edits. </w:t>
            </w:r>
          </w:p>
          <w:p w14:paraId="4C97F649" w14:textId="2E380F09" w:rsidR="00453511" w:rsidRPr="00F47A80" w:rsidRDefault="00453511"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#16480 in </w:t>
            </w:r>
            <w:r w:rsidR="008D4F38">
              <w:rPr>
                <w:b/>
                <w:sz w:val="18"/>
                <w:szCs w:val="18"/>
              </w:rPr>
              <w:t>11-23/0995r3</w:t>
            </w:r>
            <w:r w:rsidRPr="00F47A80">
              <w:rPr>
                <w:b/>
                <w:sz w:val="18"/>
                <w:szCs w:val="18"/>
              </w:rPr>
              <w:t>.</w:t>
            </w:r>
          </w:p>
        </w:tc>
      </w:tr>
      <w:tr w:rsidR="001E64DC" w:rsidRPr="00AE28EC" w14:paraId="4195B3FA"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240465E9" w14:textId="6DE381EA" w:rsidR="001E64DC" w:rsidRPr="00DD7D02" w:rsidRDefault="001E64DC" w:rsidP="001E64DC">
            <w:pPr>
              <w:suppressAutoHyphens/>
              <w:rPr>
                <w:rFonts w:ascii="Arial" w:hAnsi="Arial" w:cs="Arial"/>
                <w:color w:val="00B050"/>
                <w:sz w:val="18"/>
                <w:szCs w:val="18"/>
              </w:rPr>
            </w:pPr>
            <w:r w:rsidRPr="00460FE0">
              <w:rPr>
                <w:rFonts w:ascii="Arial" w:hAnsi="Arial" w:cs="Arial"/>
                <w:color w:val="00B050"/>
                <w:sz w:val="18"/>
                <w:szCs w:val="18"/>
                <w:highlight w:val="yellow"/>
              </w:rPr>
              <w:t>16481</w:t>
            </w:r>
          </w:p>
        </w:tc>
        <w:tc>
          <w:tcPr>
            <w:tcW w:w="1170" w:type="dxa"/>
            <w:tcBorders>
              <w:top w:val="nil"/>
              <w:left w:val="nil"/>
              <w:bottom w:val="single" w:sz="4" w:space="0" w:color="333300"/>
              <w:right w:val="single" w:sz="4" w:space="0" w:color="333300"/>
            </w:tcBorders>
            <w:shd w:val="clear" w:color="auto" w:fill="auto"/>
          </w:tcPr>
          <w:p w14:paraId="57C65138" w14:textId="4BFBDD5A"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E26A64F" w14:textId="18679C8A" w:rsidR="001E64DC" w:rsidRPr="00F47A80" w:rsidRDefault="001E64DC" w:rsidP="001E64DC">
            <w:pPr>
              <w:suppressAutoHyphens/>
              <w:rPr>
                <w:rFonts w:ascii="Arial" w:hAnsi="Arial" w:cs="Arial"/>
                <w:sz w:val="18"/>
                <w:szCs w:val="18"/>
              </w:rPr>
            </w:pPr>
            <w:r w:rsidRPr="00F47A80">
              <w:rPr>
                <w:rFonts w:ascii="Arial" w:hAnsi="Arial" w:cs="Arial"/>
                <w:sz w:val="18"/>
                <w:szCs w:val="18"/>
              </w:rPr>
              <w:t>512.33</w:t>
            </w:r>
          </w:p>
        </w:tc>
        <w:tc>
          <w:tcPr>
            <w:tcW w:w="2790" w:type="dxa"/>
            <w:tcBorders>
              <w:top w:val="nil"/>
              <w:left w:val="nil"/>
              <w:bottom w:val="single" w:sz="4" w:space="0" w:color="333300"/>
              <w:right w:val="single" w:sz="4" w:space="0" w:color="333300"/>
            </w:tcBorders>
            <w:shd w:val="clear" w:color="auto" w:fill="auto"/>
          </w:tcPr>
          <w:p w14:paraId="5BC72427" w14:textId="59ED219D" w:rsidR="001E64DC" w:rsidRPr="00F47A80" w:rsidRDefault="001E64DC" w:rsidP="001E64DC">
            <w:pPr>
              <w:suppressAutoHyphens/>
              <w:rPr>
                <w:rFonts w:ascii="Arial" w:hAnsi="Arial" w:cs="Arial"/>
                <w:sz w:val="18"/>
                <w:szCs w:val="18"/>
              </w:rPr>
            </w:pPr>
            <w:r w:rsidRPr="00F47A80">
              <w:rPr>
                <w:rFonts w:ascii="Arial" w:hAnsi="Arial" w:cs="Arial"/>
                <w:sz w:val="18"/>
                <w:szCs w:val="18"/>
              </w:rPr>
              <w:t>The following sentence " When the affiliated AP being removed ..., the SME of the affiliated AP shall terminate the corresponding BSS ..." contradicts the reference model of MLO (see 4.9.6) where according to figures 4-30b, 4-30c there is a single SME per MLD (and there is no SME for an affiliated AP)</w:t>
            </w:r>
            <w:r w:rsidRPr="00F47A80">
              <w:rPr>
                <w:rFonts w:ascii="Arial" w:hAnsi="Arial" w:cs="Arial"/>
                <w:sz w:val="18"/>
                <w:szCs w:val="18"/>
              </w:rPr>
              <w:br/>
            </w:r>
            <w:r w:rsidRPr="00F47A80">
              <w:rPr>
                <w:rFonts w:ascii="Arial" w:hAnsi="Arial" w:cs="Arial"/>
                <w:sz w:val="18"/>
                <w:szCs w:val="18"/>
              </w:rPr>
              <w:lastRenderedPageBreak/>
              <w:t>Please revise the sentence as suggested.</w:t>
            </w:r>
          </w:p>
        </w:tc>
        <w:tc>
          <w:tcPr>
            <w:tcW w:w="2340" w:type="dxa"/>
            <w:tcBorders>
              <w:top w:val="nil"/>
              <w:left w:val="nil"/>
              <w:bottom w:val="single" w:sz="4" w:space="0" w:color="333300"/>
              <w:right w:val="single" w:sz="4" w:space="0" w:color="333300"/>
            </w:tcBorders>
            <w:shd w:val="clear" w:color="auto" w:fill="auto"/>
          </w:tcPr>
          <w:p w14:paraId="01C2C4F6" w14:textId="792F68CF"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1. The sentence should be revised as follows: " When the affiliated AP being removed ..., the SME of the *AP MLD* shall *initiate the MLME to terminate the corresponding BSS* ..."</w:t>
            </w:r>
            <w:r w:rsidRPr="00F47A80">
              <w:rPr>
                <w:rFonts w:ascii="Arial" w:hAnsi="Arial" w:cs="Arial"/>
                <w:sz w:val="18"/>
                <w:szCs w:val="18"/>
              </w:rPr>
              <w:br/>
              <w:t xml:space="preserve">2. Need to add a description for the </w:t>
            </w:r>
            <w:r w:rsidRPr="00F47A80">
              <w:rPr>
                <w:rFonts w:ascii="Arial" w:hAnsi="Arial" w:cs="Arial"/>
                <w:sz w:val="18"/>
                <w:szCs w:val="18"/>
              </w:rPr>
              <w:lastRenderedPageBreak/>
              <w:t>primitive through which this operation is applied.</w:t>
            </w:r>
          </w:p>
        </w:tc>
        <w:tc>
          <w:tcPr>
            <w:tcW w:w="2700" w:type="dxa"/>
            <w:tcBorders>
              <w:top w:val="nil"/>
              <w:left w:val="nil"/>
              <w:bottom w:val="single" w:sz="4" w:space="0" w:color="333300"/>
              <w:right w:val="single" w:sz="4" w:space="0" w:color="333300"/>
            </w:tcBorders>
          </w:tcPr>
          <w:p w14:paraId="657BE62D" w14:textId="77777777" w:rsidR="00453511" w:rsidRPr="00F47A80" w:rsidRDefault="00453511" w:rsidP="00453511">
            <w:pPr>
              <w:suppressAutoHyphens/>
              <w:rPr>
                <w:rFonts w:ascii="Arial" w:hAnsi="Arial" w:cs="Arial"/>
                <w:sz w:val="18"/>
                <w:szCs w:val="18"/>
              </w:rPr>
            </w:pPr>
            <w:r w:rsidRPr="00F47A80">
              <w:rPr>
                <w:rFonts w:ascii="Arial" w:hAnsi="Arial" w:cs="Arial"/>
                <w:sz w:val="18"/>
                <w:szCs w:val="18"/>
              </w:rPr>
              <w:lastRenderedPageBreak/>
              <w:t>Revised</w:t>
            </w:r>
          </w:p>
          <w:p w14:paraId="3161D291" w14:textId="57124929" w:rsidR="001E64DC" w:rsidRPr="00F47A80" w:rsidRDefault="00453511" w:rsidP="00453511">
            <w:pPr>
              <w:suppressAutoHyphens/>
              <w:rPr>
                <w:rFonts w:ascii="Arial" w:hAnsi="Arial" w:cs="Arial"/>
                <w:sz w:val="18"/>
                <w:szCs w:val="18"/>
              </w:rPr>
            </w:pPr>
            <w:r w:rsidRPr="00F47A80">
              <w:rPr>
                <w:rFonts w:ascii="Arial" w:hAnsi="Arial" w:cs="Arial"/>
                <w:sz w:val="18"/>
                <w:szCs w:val="18"/>
              </w:rPr>
              <w:t>Agree in principle. Text has been revised to</w:t>
            </w:r>
            <w:r w:rsidR="005A2A4A">
              <w:rPr>
                <w:rFonts w:ascii="Arial" w:hAnsi="Arial" w:cs="Arial"/>
                <w:sz w:val="18"/>
                <w:szCs w:val="18"/>
              </w:rPr>
              <w:t xml:space="preserve"> address the points raised.</w:t>
            </w:r>
            <w:r w:rsidRPr="00F47A80">
              <w:rPr>
                <w:rFonts w:ascii="Arial" w:hAnsi="Arial" w:cs="Arial"/>
                <w:sz w:val="18"/>
                <w:szCs w:val="18"/>
              </w:rPr>
              <w:t xml:space="preserve"> </w:t>
            </w:r>
          </w:p>
          <w:p w14:paraId="280ACE36" w14:textId="66898CDF" w:rsidR="004B4B80" w:rsidRPr="00F47A80" w:rsidRDefault="004B4B80" w:rsidP="00453511">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#16481 in </w:t>
            </w:r>
            <w:r w:rsidR="008D4F38">
              <w:rPr>
                <w:b/>
                <w:sz w:val="18"/>
                <w:szCs w:val="18"/>
              </w:rPr>
              <w:t>11-23/0995r3</w:t>
            </w:r>
            <w:r w:rsidRPr="00F47A80">
              <w:rPr>
                <w:b/>
                <w:sz w:val="18"/>
                <w:szCs w:val="18"/>
              </w:rPr>
              <w:t>.</w:t>
            </w:r>
          </w:p>
        </w:tc>
      </w:tr>
      <w:tr w:rsidR="001E64DC" w:rsidRPr="00AE28EC" w14:paraId="20D3467B"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B43360A" w14:textId="2ACDBE02"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16482</w:t>
            </w:r>
          </w:p>
        </w:tc>
        <w:tc>
          <w:tcPr>
            <w:tcW w:w="1170" w:type="dxa"/>
            <w:tcBorders>
              <w:top w:val="nil"/>
              <w:left w:val="nil"/>
              <w:bottom w:val="single" w:sz="4" w:space="0" w:color="333300"/>
              <w:right w:val="single" w:sz="4" w:space="0" w:color="333300"/>
            </w:tcBorders>
            <w:shd w:val="clear" w:color="auto" w:fill="auto"/>
          </w:tcPr>
          <w:p w14:paraId="7C7CCE7C" w14:textId="31FF2B85"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5B0A555E" w14:textId="25354A29" w:rsidR="001E64DC" w:rsidRPr="00F47A80" w:rsidRDefault="001E64DC" w:rsidP="001E64DC">
            <w:pPr>
              <w:suppressAutoHyphens/>
              <w:rPr>
                <w:rFonts w:ascii="Arial" w:hAnsi="Arial" w:cs="Arial"/>
                <w:sz w:val="18"/>
                <w:szCs w:val="18"/>
              </w:rPr>
            </w:pPr>
            <w:r w:rsidRPr="00F47A80">
              <w:rPr>
                <w:rFonts w:ascii="Arial" w:hAnsi="Arial" w:cs="Arial"/>
                <w:sz w:val="18"/>
                <w:szCs w:val="18"/>
              </w:rPr>
              <w:t>512.42</w:t>
            </w:r>
          </w:p>
        </w:tc>
        <w:tc>
          <w:tcPr>
            <w:tcW w:w="2790" w:type="dxa"/>
            <w:tcBorders>
              <w:top w:val="nil"/>
              <w:left w:val="nil"/>
              <w:bottom w:val="single" w:sz="4" w:space="0" w:color="333300"/>
              <w:right w:val="single" w:sz="4" w:space="0" w:color="333300"/>
            </w:tcBorders>
            <w:shd w:val="clear" w:color="auto" w:fill="auto"/>
          </w:tcPr>
          <w:p w14:paraId="3679EDC3" w14:textId="086ACD42"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Need to add a paragraph for the removal of the </w:t>
            </w:r>
            <w:proofErr w:type="gramStart"/>
            <w:r w:rsidRPr="00F47A80">
              <w:rPr>
                <w:rFonts w:ascii="Arial" w:hAnsi="Arial" w:cs="Arial"/>
                <w:sz w:val="18"/>
                <w:szCs w:val="18"/>
              </w:rPr>
              <w:t>affiliated  AP</w:t>
            </w:r>
            <w:proofErr w:type="gramEnd"/>
            <w:r w:rsidRPr="00F47A80">
              <w:rPr>
                <w:rFonts w:ascii="Arial" w:hAnsi="Arial" w:cs="Arial"/>
                <w:sz w:val="18"/>
                <w:szCs w:val="18"/>
              </w:rPr>
              <w:t xml:space="preserve"> indicated by the Link ID subfield in the STA Control field of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of the Basic MLE which is carried in the subsequent Beacon and Probe Response frames. Please add the sentence, as suggested.</w:t>
            </w:r>
          </w:p>
        </w:tc>
        <w:tc>
          <w:tcPr>
            <w:tcW w:w="2340" w:type="dxa"/>
            <w:tcBorders>
              <w:top w:val="nil"/>
              <w:left w:val="nil"/>
              <w:bottom w:val="single" w:sz="4" w:space="0" w:color="333300"/>
              <w:right w:val="single" w:sz="4" w:space="0" w:color="333300"/>
            </w:tcBorders>
            <w:shd w:val="clear" w:color="auto" w:fill="auto"/>
          </w:tcPr>
          <w:p w14:paraId="7EA319EB" w14:textId="6A6F543C"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Consider revise the sentence as follows: </w:t>
            </w:r>
            <w:del w:id="13" w:author="Binita Gupta" w:date="2023-06-18T12:09:00Z">
              <w:r w:rsidRPr="00F47A80" w:rsidDel="00453511">
                <w:rPr>
                  <w:rFonts w:ascii="Arial" w:hAnsi="Arial" w:cs="Arial"/>
                  <w:sz w:val="18"/>
                  <w:szCs w:val="18"/>
                </w:rPr>
                <w:delText>"</w:delText>
              </w:r>
            </w:del>
            <w:ins w:id="14"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At the TBTT indicated by the value of the AP Removal Timer subfield in transmitted Reconfiguration Multi-Link elements, the AP MLD shall remove the affiliated AP indicated by the Link ID subfield in the STA Control field of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of the Basic Multi-Link element which is carried in the subsequent Beacon and Probe Response frames</w:t>
            </w:r>
            <w:del w:id="15" w:author="Binita Gupta" w:date="2023-06-18T12:09:00Z">
              <w:r w:rsidRPr="00F47A80" w:rsidDel="00453511">
                <w:rPr>
                  <w:rFonts w:ascii="Arial" w:hAnsi="Arial" w:cs="Arial"/>
                  <w:sz w:val="18"/>
                  <w:szCs w:val="18"/>
                </w:rPr>
                <w:delText>"</w:delText>
              </w:r>
            </w:del>
            <w:ins w:id="16" w:author="Binita Gupta" w:date="2023-06-18T12:09:00Z">
              <w:r w:rsidR="00453511" w:rsidRPr="00F47A80">
                <w:rPr>
                  <w:rFonts w:ascii="Arial" w:hAnsi="Arial" w:cs="Arial"/>
                  <w:sz w:val="18"/>
                  <w:szCs w:val="18"/>
                </w:rPr>
                <w:t>”</w:t>
              </w:r>
            </w:ins>
          </w:p>
        </w:tc>
        <w:tc>
          <w:tcPr>
            <w:tcW w:w="2700" w:type="dxa"/>
            <w:tcBorders>
              <w:top w:val="nil"/>
              <w:left w:val="nil"/>
              <w:bottom w:val="single" w:sz="4" w:space="0" w:color="333300"/>
              <w:right w:val="single" w:sz="4" w:space="0" w:color="333300"/>
            </w:tcBorders>
          </w:tcPr>
          <w:p w14:paraId="59DE5AC1" w14:textId="567193E7" w:rsidR="00195AF6" w:rsidRPr="00B7009B" w:rsidRDefault="00195AF6"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w:t>
            </w:r>
            <w:r w:rsidR="00EB5AEE">
              <w:rPr>
                <w:rFonts w:ascii="Arial" w:hAnsi="Arial" w:cs="Arial"/>
                <w:color w:val="000000" w:themeColor="text1"/>
                <w:sz w:val="18"/>
                <w:szCs w:val="18"/>
              </w:rPr>
              <w:t>vised</w:t>
            </w:r>
          </w:p>
          <w:p w14:paraId="5B25059F" w14:textId="738BC69F" w:rsidR="004B4B80" w:rsidRDefault="00EB5AEE" w:rsidP="001E64DC">
            <w:pPr>
              <w:suppressAutoHyphens/>
              <w:rPr>
                <w:rFonts w:ascii="Arial" w:hAnsi="Arial" w:cs="Arial"/>
                <w:color w:val="000000" w:themeColor="text1"/>
                <w:sz w:val="18"/>
                <w:szCs w:val="18"/>
              </w:rPr>
            </w:pPr>
            <w:r>
              <w:rPr>
                <w:rFonts w:ascii="Arial" w:hAnsi="Arial" w:cs="Arial"/>
                <w:color w:val="000000" w:themeColor="text1"/>
                <w:sz w:val="18"/>
                <w:szCs w:val="18"/>
              </w:rPr>
              <w:t xml:space="preserve">Agree in principle. Added text to indicate that after </w:t>
            </w:r>
            <w:r w:rsidR="00681210">
              <w:rPr>
                <w:rFonts w:ascii="Arial" w:hAnsi="Arial" w:cs="Arial"/>
                <w:color w:val="000000" w:themeColor="text1"/>
                <w:sz w:val="18"/>
                <w:szCs w:val="18"/>
              </w:rPr>
              <w:t xml:space="preserve">an AP is removed, </w:t>
            </w:r>
            <w:r w:rsidR="00881ABE">
              <w:rPr>
                <w:rFonts w:ascii="Arial" w:hAnsi="Arial" w:cs="Arial"/>
                <w:color w:val="000000" w:themeColor="text1"/>
                <w:sz w:val="18"/>
                <w:szCs w:val="18"/>
              </w:rPr>
              <w:t xml:space="preserve">any Per-STA Profile </w:t>
            </w:r>
            <w:proofErr w:type="spellStart"/>
            <w:r w:rsidR="00881ABE">
              <w:rPr>
                <w:rFonts w:ascii="Arial" w:hAnsi="Arial" w:cs="Arial"/>
                <w:color w:val="000000" w:themeColor="text1"/>
                <w:sz w:val="18"/>
                <w:szCs w:val="18"/>
              </w:rPr>
              <w:t>subelement</w:t>
            </w:r>
            <w:proofErr w:type="spellEnd"/>
            <w:r w:rsidR="00881ABE">
              <w:rPr>
                <w:rFonts w:ascii="Arial" w:hAnsi="Arial" w:cs="Arial"/>
                <w:color w:val="000000" w:themeColor="text1"/>
                <w:sz w:val="18"/>
                <w:szCs w:val="18"/>
              </w:rPr>
              <w:t xml:space="preserve"> for </w:t>
            </w:r>
            <w:r w:rsidR="00681210">
              <w:rPr>
                <w:rFonts w:ascii="Arial" w:hAnsi="Arial" w:cs="Arial"/>
                <w:color w:val="000000" w:themeColor="text1"/>
                <w:sz w:val="18"/>
                <w:szCs w:val="18"/>
              </w:rPr>
              <w:t>that AP is r</w:t>
            </w:r>
            <w:r w:rsidR="00E933C3">
              <w:rPr>
                <w:rFonts w:ascii="Arial" w:hAnsi="Arial" w:cs="Arial"/>
                <w:color w:val="000000" w:themeColor="text1"/>
                <w:sz w:val="18"/>
                <w:szCs w:val="18"/>
              </w:rPr>
              <w:t xml:space="preserve">emoved from </w:t>
            </w:r>
            <w:r w:rsidR="008B4626">
              <w:rPr>
                <w:rFonts w:ascii="Arial" w:hAnsi="Arial" w:cs="Arial"/>
                <w:color w:val="000000" w:themeColor="text1"/>
                <w:sz w:val="18"/>
                <w:szCs w:val="18"/>
              </w:rPr>
              <w:t>the Basic ML element.</w:t>
            </w:r>
          </w:p>
          <w:p w14:paraId="4217AA6F" w14:textId="5DF5DFC4" w:rsidR="008B4626" w:rsidRPr="00B7009B" w:rsidRDefault="008B4626" w:rsidP="001E64DC">
            <w:pPr>
              <w:suppressAutoHyphens/>
              <w:rPr>
                <w:rFonts w:ascii="Arial" w:hAnsi="Arial" w:cs="Arial"/>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#1648</w:t>
            </w:r>
            <w:r>
              <w:rPr>
                <w:b/>
                <w:sz w:val="18"/>
                <w:szCs w:val="18"/>
              </w:rPr>
              <w:t>2</w:t>
            </w:r>
            <w:r w:rsidRPr="00F47A80">
              <w:rPr>
                <w:b/>
                <w:sz w:val="18"/>
                <w:szCs w:val="18"/>
              </w:rPr>
              <w:t xml:space="preserve"> in </w:t>
            </w:r>
            <w:r w:rsidR="008D4F38">
              <w:rPr>
                <w:b/>
                <w:sz w:val="18"/>
                <w:szCs w:val="18"/>
              </w:rPr>
              <w:t>11-23/0995r3</w:t>
            </w:r>
            <w:r w:rsidRPr="00F47A80">
              <w:rPr>
                <w:b/>
                <w:sz w:val="18"/>
                <w:szCs w:val="18"/>
              </w:rPr>
              <w:t>.</w:t>
            </w:r>
          </w:p>
          <w:p w14:paraId="52264288" w14:textId="04A975E6" w:rsidR="00195AF6" w:rsidRPr="00F47A80" w:rsidRDefault="00195AF6" w:rsidP="001E64DC">
            <w:pPr>
              <w:suppressAutoHyphens/>
              <w:rPr>
                <w:color w:val="000000" w:themeColor="text1"/>
                <w:sz w:val="18"/>
                <w:szCs w:val="18"/>
              </w:rPr>
            </w:pPr>
          </w:p>
        </w:tc>
      </w:tr>
      <w:tr w:rsidR="001E64DC" w:rsidRPr="00AE28EC" w14:paraId="1CD15500"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381E182E" w14:textId="34E9B0AF"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16483</w:t>
            </w:r>
          </w:p>
        </w:tc>
        <w:tc>
          <w:tcPr>
            <w:tcW w:w="1170" w:type="dxa"/>
            <w:tcBorders>
              <w:top w:val="nil"/>
              <w:left w:val="nil"/>
              <w:bottom w:val="single" w:sz="4" w:space="0" w:color="333300"/>
              <w:right w:val="single" w:sz="4" w:space="0" w:color="333300"/>
            </w:tcBorders>
            <w:shd w:val="clear" w:color="auto" w:fill="auto"/>
          </w:tcPr>
          <w:p w14:paraId="75926CBB" w14:textId="042C037E"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0D6241D7" w14:textId="278EAB0D" w:rsidR="001E64DC" w:rsidRPr="00F47A80" w:rsidRDefault="001E64DC" w:rsidP="001E64DC">
            <w:pPr>
              <w:suppressAutoHyphens/>
              <w:rPr>
                <w:rFonts w:ascii="Arial" w:hAnsi="Arial" w:cs="Arial"/>
                <w:sz w:val="18"/>
                <w:szCs w:val="18"/>
              </w:rPr>
            </w:pPr>
            <w:r w:rsidRPr="00F47A80">
              <w:rPr>
                <w:rFonts w:ascii="Arial" w:hAnsi="Arial" w:cs="Arial"/>
                <w:sz w:val="18"/>
                <w:szCs w:val="18"/>
              </w:rPr>
              <w:t>512.48</w:t>
            </w:r>
          </w:p>
        </w:tc>
        <w:tc>
          <w:tcPr>
            <w:tcW w:w="2790" w:type="dxa"/>
            <w:tcBorders>
              <w:top w:val="nil"/>
              <w:left w:val="nil"/>
              <w:bottom w:val="single" w:sz="4" w:space="0" w:color="333300"/>
              <w:right w:val="single" w:sz="4" w:space="0" w:color="333300"/>
            </w:tcBorders>
            <w:shd w:val="clear" w:color="auto" w:fill="auto"/>
          </w:tcPr>
          <w:p w14:paraId="0D848AFB" w14:textId="301D4739"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following sentence </w:t>
            </w:r>
            <w:del w:id="17" w:author="Binita Gupta" w:date="2023-06-18T12:09:00Z">
              <w:r w:rsidRPr="00F47A80" w:rsidDel="00453511">
                <w:rPr>
                  <w:rFonts w:ascii="Arial" w:hAnsi="Arial" w:cs="Arial"/>
                  <w:sz w:val="18"/>
                  <w:szCs w:val="18"/>
                </w:rPr>
                <w:delText>"</w:delText>
              </w:r>
            </w:del>
            <w:ins w:id="18"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At the TBTT indicated by the value ..., and the SME of the affiliated non-AP STA associated with the removed affiliated AP shall delete ...</w:t>
            </w:r>
            <w:del w:id="19" w:author="Binita Gupta" w:date="2023-06-18T12:09:00Z">
              <w:r w:rsidRPr="00F47A80" w:rsidDel="00453511">
                <w:rPr>
                  <w:rFonts w:ascii="Arial" w:hAnsi="Arial" w:cs="Arial"/>
                  <w:sz w:val="18"/>
                  <w:szCs w:val="18"/>
                </w:rPr>
                <w:delText>"</w:delText>
              </w:r>
            </w:del>
            <w:ins w:id="20"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contradicts the reference model of MLO (see 4.9.6) where according to figures 4-30b, 4-30c there is a single SME per MLD (and there is no SME for an affiliated AP)</w:t>
            </w:r>
            <w:r w:rsidRPr="00F47A80">
              <w:rPr>
                <w:rFonts w:ascii="Arial" w:hAnsi="Arial" w:cs="Arial"/>
                <w:sz w:val="18"/>
                <w:szCs w:val="18"/>
              </w:rPr>
              <w:br/>
              <w:t>Please revise the sentence as suggested.</w:t>
            </w:r>
          </w:p>
        </w:tc>
        <w:tc>
          <w:tcPr>
            <w:tcW w:w="2340" w:type="dxa"/>
            <w:tcBorders>
              <w:top w:val="nil"/>
              <w:left w:val="nil"/>
              <w:bottom w:val="single" w:sz="4" w:space="0" w:color="333300"/>
              <w:right w:val="single" w:sz="4" w:space="0" w:color="333300"/>
            </w:tcBorders>
            <w:shd w:val="clear" w:color="auto" w:fill="auto"/>
          </w:tcPr>
          <w:p w14:paraId="30D489AA" w14:textId="7B916641"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sentence should be revised as follows: </w:t>
            </w:r>
            <w:del w:id="21" w:author="Binita Gupta" w:date="2023-06-18T12:09:00Z">
              <w:r w:rsidRPr="00F47A80" w:rsidDel="00453511">
                <w:rPr>
                  <w:rFonts w:ascii="Arial" w:hAnsi="Arial" w:cs="Arial"/>
                  <w:sz w:val="18"/>
                  <w:szCs w:val="18"/>
                </w:rPr>
                <w:delText>"</w:delText>
              </w:r>
            </w:del>
            <w:ins w:id="22"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At the TBTT indicated by the value ..., and the SME of the *non-AP MLD associated with the AP MLD with which the removed AP is affiliated* shall delete ..."</w:t>
            </w:r>
          </w:p>
        </w:tc>
        <w:tc>
          <w:tcPr>
            <w:tcW w:w="2700" w:type="dxa"/>
            <w:tcBorders>
              <w:top w:val="nil"/>
              <w:left w:val="nil"/>
              <w:bottom w:val="single" w:sz="4" w:space="0" w:color="333300"/>
              <w:right w:val="single" w:sz="4" w:space="0" w:color="333300"/>
            </w:tcBorders>
          </w:tcPr>
          <w:p w14:paraId="59C56386"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7CCE4033" w14:textId="0D05AC90" w:rsidR="001E64DC" w:rsidRPr="00F47A80" w:rsidRDefault="00195AF6" w:rsidP="001E64DC">
            <w:pPr>
              <w:suppressAutoHyphens/>
              <w:rPr>
                <w:rFonts w:ascii="Arial" w:hAnsi="Arial" w:cs="Arial"/>
                <w:sz w:val="18"/>
                <w:szCs w:val="18"/>
              </w:rPr>
            </w:pPr>
            <w:r w:rsidRPr="00F47A80">
              <w:rPr>
                <w:rFonts w:ascii="Arial" w:hAnsi="Arial" w:cs="Arial"/>
                <w:sz w:val="18"/>
                <w:szCs w:val="18"/>
              </w:rPr>
              <w:t>Revised the text to indicate the *SME of the non-AP MLD*.</w:t>
            </w:r>
          </w:p>
          <w:p w14:paraId="64B2075D" w14:textId="6F3EAD7A" w:rsidR="00195AF6" w:rsidRPr="00F47A80" w:rsidRDefault="00195AF6"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#16483 in </w:t>
            </w:r>
            <w:r w:rsidR="008D4F38">
              <w:rPr>
                <w:b/>
                <w:sz w:val="18"/>
                <w:szCs w:val="18"/>
              </w:rPr>
              <w:t>11-23/0995r3</w:t>
            </w:r>
            <w:r w:rsidRPr="00F47A80">
              <w:rPr>
                <w:b/>
                <w:sz w:val="18"/>
                <w:szCs w:val="18"/>
              </w:rPr>
              <w:t>.</w:t>
            </w:r>
          </w:p>
        </w:tc>
      </w:tr>
      <w:tr w:rsidR="00785E98" w:rsidRPr="00AE28EC" w14:paraId="7EA89F33"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0838022E" w14:textId="791D64FB" w:rsidR="00785E98" w:rsidRPr="00785E98" w:rsidRDefault="00785E98" w:rsidP="00785E98">
            <w:pPr>
              <w:suppressAutoHyphens/>
              <w:rPr>
                <w:rFonts w:ascii="Arial" w:hAnsi="Arial" w:cs="Arial"/>
                <w:sz w:val="18"/>
                <w:szCs w:val="18"/>
              </w:rPr>
            </w:pPr>
            <w:r w:rsidRPr="00785E98">
              <w:rPr>
                <w:rFonts w:ascii="Arial" w:hAnsi="Arial" w:cs="Arial"/>
                <w:sz w:val="18"/>
                <w:szCs w:val="18"/>
              </w:rPr>
              <w:t>16586</w:t>
            </w:r>
          </w:p>
        </w:tc>
        <w:tc>
          <w:tcPr>
            <w:tcW w:w="1170" w:type="dxa"/>
            <w:tcBorders>
              <w:top w:val="nil"/>
              <w:left w:val="nil"/>
              <w:bottom w:val="single" w:sz="4" w:space="0" w:color="333300"/>
              <w:right w:val="single" w:sz="4" w:space="0" w:color="333300"/>
            </w:tcBorders>
            <w:shd w:val="clear" w:color="auto" w:fill="auto"/>
          </w:tcPr>
          <w:p w14:paraId="67B86331" w14:textId="77B7F91A" w:rsidR="00785E98" w:rsidRPr="00F47A80" w:rsidRDefault="00785E98" w:rsidP="00785E98">
            <w:pPr>
              <w:suppressAutoHyphens/>
              <w:rPr>
                <w:rFonts w:ascii="Arial" w:hAnsi="Arial" w:cs="Arial"/>
                <w:sz w:val="18"/>
                <w:szCs w:val="18"/>
              </w:rPr>
            </w:pPr>
            <w:r w:rsidRPr="00785E98">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7C24FC1" w14:textId="67DC4777" w:rsidR="00785E98" w:rsidRPr="00F47A80" w:rsidRDefault="00785E98" w:rsidP="00785E98">
            <w:pPr>
              <w:suppressAutoHyphens/>
              <w:rPr>
                <w:rFonts w:ascii="Arial" w:hAnsi="Arial" w:cs="Arial"/>
                <w:sz w:val="18"/>
                <w:szCs w:val="18"/>
              </w:rPr>
            </w:pPr>
            <w:r w:rsidRPr="00785E98">
              <w:rPr>
                <w:rFonts w:ascii="Arial" w:hAnsi="Arial" w:cs="Arial"/>
                <w:sz w:val="18"/>
                <w:szCs w:val="18"/>
              </w:rPr>
              <w:t>512.07</w:t>
            </w:r>
          </w:p>
        </w:tc>
        <w:tc>
          <w:tcPr>
            <w:tcW w:w="2790" w:type="dxa"/>
            <w:tcBorders>
              <w:top w:val="nil"/>
              <w:left w:val="nil"/>
              <w:bottom w:val="single" w:sz="4" w:space="0" w:color="333300"/>
              <w:right w:val="single" w:sz="4" w:space="0" w:color="333300"/>
            </w:tcBorders>
            <w:shd w:val="clear" w:color="auto" w:fill="auto"/>
          </w:tcPr>
          <w:p w14:paraId="647A69BD" w14:textId="08AE852A" w:rsidR="00785E98" w:rsidRPr="00F47A80" w:rsidRDefault="00785E98" w:rsidP="00785E98">
            <w:pPr>
              <w:suppressAutoHyphens/>
              <w:rPr>
                <w:rFonts w:ascii="Arial" w:hAnsi="Arial" w:cs="Arial"/>
                <w:sz w:val="18"/>
                <w:szCs w:val="18"/>
              </w:rPr>
            </w:pPr>
            <w:r w:rsidRPr="00785E98">
              <w:rPr>
                <w:rFonts w:ascii="Arial" w:hAnsi="Arial" w:cs="Arial"/>
                <w:sz w:val="18"/>
                <w:szCs w:val="18"/>
              </w:rPr>
              <w:t>Rephrase the sentence for clarity, as suggested: "The Disassociation Timer field in all subsequent transmitted BSS Transition Management Request frames shall be set to the value of this timer."</w:t>
            </w:r>
          </w:p>
        </w:tc>
        <w:tc>
          <w:tcPr>
            <w:tcW w:w="2340" w:type="dxa"/>
            <w:tcBorders>
              <w:top w:val="nil"/>
              <w:left w:val="nil"/>
              <w:bottom w:val="single" w:sz="4" w:space="0" w:color="333300"/>
              <w:right w:val="single" w:sz="4" w:space="0" w:color="333300"/>
            </w:tcBorders>
            <w:shd w:val="clear" w:color="auto" w:fill="auto"/>
          </w:tcPr>
          <w:p w14:paraId="47377491" w14:textId="2A374313" w:rsidR="00785E98" w:rsidRPr="00F47A80" w:rsidRDefault="00785E98" w:rsidP="00785E98">
            <w:pPr>
              <w:suppressAutoHyphens/>
              <w:rPr>
                <w:rFonts w:ascii="Arial" w:hAnsi="Arial" w:cs="Arial"/>
                <w:sz w:val="18"/>
                <w:szCs w:val="18"/>
              </w:rPr>
            </w:pPr>
            <w:r w:rsidRPr="00785E98">
              <w:rPr>
                <w:rFonts w:ascii="Arial" w:hAnsi="Arial" w:cs="Arial"/>
                <w:sz w:val="18"/>
                <w:szCs w:val="18"/>
              </w:rPr>
              <w:t>Revise the sentence as follows: " In all subsequent transmitted BSS Transition Management Request frames, the Disassociation Timer field shall be set to the value of this timer."</w:t>
            </w:r>
          </w:p>
        </w:tc>
        <w:tc>
          <w:tcPr>
            <w:tcW w:w="2700" w:type="dxa"/>
            <w:tcBorders>
              <w:top w:val="nil"/>
              <w:left w:val="nil"/>
              <w:bottom w:val="single" w:sz="4" w:space="0" w:color="333300"/>
              <w:right w:val="single" w:sz="4" w:space="0" w:color="333300"/>
            </w:tcBorders>
          </w:tcPr>
          <w:p w14:paraId="2DE80BF6" w14:textId="6CB17AF7" w:rsidR="00785E98" w:rsidRDefault="00FF68E2" w:rsidP="00785E98">
            <w:pPr>
              <w:spacing w:before="0"/>
              <w:rPr>
                <w:rFonts w:ascii="Arial" w:hAnsi="Arial" w:cs="Arial"/>
                <w:sz w:val="18"/>
                <w:szCs w:val="18"/>
              </w:rPr>
            </w:pPr>
            <w:r>
              <w:rPr>
                <w:rFonts w:ascii="Arial" w:hAnsi="Arial" w:cs="Arial"/>
                <w:sz w:val="18"/>
                <w:szCs w:val="18"/>
              </w:rPr>
              <w:t>Revised</w:t>
            </w:r>
          </w:p>
          <w:p w14:paraId="4707D851" w14:textId="77777777" w:rsidR="00FF68E2" w:rsidRDefault="00FF68E2" w:rsidP="00785E98">
            <w:pPr>
              <w:spacing w:before="0"/>
              <w:rPr>
                <w:rFonts w:ascii="Arial" w:hAnsi="Arial" w:cs="Arial"/>
                <w:sz w:val="18"/>
                <w:szCs w:val="18"/>
              </w:rPr>
            </w:pPr>
          </w:p>
          <w:p w14:paraId="186E95A3" w14:textId="1C16A811" w:rsidR="00FF68E2" w:rsidRDefault="00FF68E2" w:rsidP="00785E98">
            <w:pPr>
              <w:spacing w:before="0"/>
              <w:rPr>
                <w:rFonts w:ascii="Arial" w:hAnsi="Arial" w:cs="Arial"/>
                <w:sz w:val="18"/>
                <w:szCs w:val="18"/>
              </w:rPr>
            </w:pPr>
            <w:r>
              <w:rPr>
                <w:rFonts w:ascii="Arial" w:hAnsi="Arial" w:cs="Arial"/>
                <w:sz w:val="18"/>
                <w:szCs w:val="18"/>
              </w:rPr>
              <w:t xml:space="preserve">This is </w:t>
            </w:r>
            <w:r w:rsidR="00E92100">
              <w:rPr>
                <w:rFonts w:ascii="Arial" w:hAnsi="Arial" w:cs="Arial"/>
                <w:sz w:val="18"/>
                <w:szCs w:val="18"/>
              </w:rPr>
              <w:t xml:space="preserve">editorial clarification. </w:t>
            </w:r>
            <w:r w:rsidR="00385100">
              <w:rPr>
                <w:rFonts w:ascii="Arial" w:hAnsi="Arial" w:cs="Arial"/>
                <w:sz w:val="18"/>
                <w:szCs w:val="18"/>
              </w:rPr>
              <w:t>Revised as per</w:t>
            </w:r>
            <w:r w:rsidR="00E92100">
              <w:rPr>
                <w:rFonts w:ascii="Arial" w:hAnsi="Arial" w:cs="Arial"/>
                <w:sz w:val="18"/>
                <w:szCs w:val="18"/>
              </w:rPr>
              <w:t xml:space="preserve"> suggest</w:t>
            </w:r>
            <w:r w:rsidR="00385100">
              <w:rPr>
                <w:rFonts w:ascii="Arial" w:hAnsi="Arial" w:cs="Arial"/>
                <w:sz w:val="18"/>
                <w:szCs w:val="18"/>
              </w:rPr>
              <w:t>ion</w:t>
            </w:r>
            <w:r w:rsidR="00E92100">
              <w:rPr>
                <w:rFonts w:ascii="Arial" w:hAnsi="Arial" w:cs="Arial"/>
                <w:sz w:val="18"/>
                <w:szCs w:val="18"/>
              </w:rPr>
              <w:t>.</w:t>
            </w:r>
          </w:p>
          <w:p w14:paraId="4528AD8E" w14:textId="77777777" w:rsidR="00E92100" w:rsidRDefault="00E92100" w:rsidP="00785E98">
            <w:pPr>
              <w:spacing w:before="0"/>
              <w:rPr>
                <w:rFonts w:ascii="Arial" w:hAnsi="Arial" w:cs="Arial"/>
                <w:sz w:val="18"/>
                <w:szCs w:val="18"/>
              </w:rPr>
            </w:pPr>
          </w:p>
          <w:p w14:paraId="3F0C7014" w14:textId="4AFD44C6" w:rsidR="00E92100" w:rsidRPr="00785E98" w:rsidRDefault="00E92100" w:rsidP="00785E98">
            <w:pPr>
              <w:spacing w:before="0"/>
              <w:rPr>
                <w:rFonts w:ascii="Arial" w:hAnsi="Arial" w:cs="Arial"/>
                <w:sz w:val="18"/>
                <w:szCs w:val="18"/>
              </w:rPr>
            </w:pPr>
            <w:proofErr w:type="spellStart"/>
            <w:r w:rsidRPr="00F47A80">
              <w:rPr>
                <w:b/>
                <w:sz w:val="18"/>
                <w:szCs w:val="18"/>
              </w:rPr>
              <w:t>TGbe</w:t>
            </w:r>
            <w:proofErr w:type="spellEnd"/>
            <w:r w:rsidRPr="00F47A80">
              <w:rPr>
                <w:b/>
                <w:sz w:val="18"/>
                <w:szCs w:val="18"/>
              </w:rPr>
              <w:t xml:space="preserve"> editor, please make the changes tagged by CID #1</w:t>
            </w:r>
            <w:r w:rsidR="002E7BEE">
              <w:rPr>
                <w:b/>
                <w:sz w:val="18"/>
                <w:szCs w:val="18"/>
              </w:rPr>
              <w:t>6586</w:t>
            </w:r>
            <w:r w:rsidRPr="00F47A80">
              <w:rPr>
                <w:b/>
                <w:sz w:val="18"/>
                <w:szCs w:val="18"/>
              </w:rPr>
              <w:t xml:space="preserve"> in </w:t>
            </w:r>
            <w:r w:rsidR="008D4F38">
              <w:rPr>
                <w:b/>
                <w:sz w:val="18"/>
                <w:szCs w:val="18"/>
              </w:rPr>
              <w:t>11-23/0995r3</w:t>
            </w:r>
            <w:r w:rsidRPr="00F47A80">
              <w:rPr>
                <w:b/>
                <w:sz w:val="18"/>
                <w:szCs w:val="18"/>
              </w:rPr>
              <w:t>.</w:t>
            </w:r>
          </w:p>
          <w:p w14:paraId="357FB0A6" w14:textId="55277184" w:rsidR="00785E98" w:rsidRPr="00F47A80" w:rsidRDefault="00785E98" w:rsidP="00785E98">
            <w:pPr>
              <w:suppressAutoHyphens/>
              <w:rPr>
                <w:rFonts w:ascii="Arial" w:hAnsi="Arial" w:cs="Arial"/>
                <w:sz w:val="18"/>
                <w:szCs w:val="18"/>
              </w:rPr>
            </w:pPr>
          </w:p>
        </w:tc>
      </w:tr>
      <w:tr w:rsidR="001E64DC" w:rsidRPr="00AE28EC" w14:paraId="23CEA252"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6194C8F3" w14:textId="4DF2B7AF" w:rsidR="001E64DC" w:rsidRPr="00F47A80" w:rsidRDefault="001E64DC" w:rsidP="001E64DC">
            <w:pPr>
              <w:suppressAutoHyphens/>
              <w:rPr>
                <w:rFonts w:ascii="Arial" w:hAnsi="Arial" w:cs="Arial"/>
                <w:sz w:val="18"/>
                <w:szCs w:val="18"/>
              </w:rPr>
            </w:pPr>
            <w:r w:rsidRPr="00F47A80">
              <w:rPr>
                <w:rFonts w:ascii="Arial" w:hAnsi="Arial" w:cs="Arial"/>
                <w:sz w:val="18"/>
                <w:szCs w:val="18"/>
              </w:rPr>
              <w:t>16694</w:t>
            </w:r>
          </w:p>
        </w:tc>
        <w:tc>
          <w:tcPr>
            <w:tcW w:w="1170" w:type="dxa"/>
            <w:tcBorders>
              <w:top w:val="nil"/>
              <w:left w:val="nil"/>
              <w:bottom w:val="single" w:sz="4" w:space="0" w:color="333300"/>
              <w:right w:val="single" w:sz="4" w:space="0" w:color="333300"/>
            </w:tcBorders>
            <w:shd w:val="clear" w:color="auto" w:fill="auto"/>
          </w:tcPr>
          <w:p w14:paraId="23EE0884" w14:textId="737D896D"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DC97B8D" w14:textId="320E22D2" w:rsidR="001E64DC" w:rsidRPr="00F47A80" w:rsidRDefault="001E64DC" w:rsidP="001E64DC">
            <w:pPr>
              <w:suppressAutoHyphens/>
              <w:rPr>
                <w:rFonts w:ascii="Arial" w:hAnsi="Arial" w:cs="Arial"/>
                <w:sz w:val="18"/>
                <w:szCs w:val="18"/>
              </w:rPr>
            </w:pPr>
            <w:r w:rsidRPr="00F47A80">
              <w:rPr>
                <w:rFonts w:ascii="Arial" w:hAnsi="Arial" w:cs="Arial"/>
                <w:sz w:val="18"/>
                <w:szCs w:val="18"/>
              </w:rPr>
              <w:t>510.61</w:t>
            </w:r>
          </w:p>
        </w:tc>
        <w:tc>
          <w:tcPr>
            <w:tcW w:w="2790" w:type="dxa"/>
            <w:tcBorders>
              <w:top w:val="nil"/>
              <w:left w:val="nil"/>
              <w:bottom w:val="single" w:sz="4" w:space="0" w:color="333300"/>
              <w:right w:val="single" w:sz="4" w:space="0" w:color="333300"/>
            </w:tcBorders>
            <w:shd w:val="clear" w:color="auto" w:fill="auto"/>
          </w:tcPr>
          <w:p w14:paraId="3595DAFE" w14:textId="269460DA"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Change the </w:t>
            </w:r>
            <w:del w:id="23" w:author="Binita Gupta" w:date="2023-06-18T12:09:00Z">
              <w:r w:rsidRPr="00F47A80" w:rsidDel="00453511">
                <w:rPr>
                  <w:rFonts w:ascii="Arial" w:hAnsi="Arial" w:cs="Arial"/>
                  <w:sz w:val="18"/>
                  <w:szCs w:val="18"/>
                </w:rPr>
                <w:delText>"</w:delText>
              </w:r>
            </w:del>
            <w:ins w:id="24" w:author="Binita Gupta" w:date="2023-06-18T12:09:00Z">
              <w:r w:rsidR="00453511" w:rsidRPr="00F47A80">
                <w:rPr>
                  <w:rFonts w:ascii="Arial" w:hAnsi="Arial" w:cs="Arial"/>
                  <w:sz w:val="18"/>
                  <w:szCs w:val="18"/>
                </w:rPr>
                <w:t>“</w:t>
              </w:r>
            </w:ins>
            <w:r w:rsidRPr="00F47A80">
              <w:rPr>
                <w:rFonts w:ascii="Arial" w:hAnsi="Arial" w:cs="Arial"/>
                <w:sz w:val="18"/>
                <w:szCs w:val="18"/>
              </w:rPr>
              <w:t>transmitted BSSID</w:t>
            </w:r>
            <w:del w:id="25" w:author="Binita Gupta" w:date="2023-06-18T12:09:00Z">
              <w:r w:rsidRPr="00F47A80" w:rsidDel="00453511">
                <w:rPr>
                  <w:rFonts w:ascii="Arial" w:hAnsi="Arial" w:cs="Arial"/>
                  <w:sz w:val="18"/>
                  <w:szCs w:val="18"/>
                </w:rPr>
                <w:delText>"</w:delText>
              </w:r>
            </w:del>
            <w:ins w:id="26"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to </w:t>
            </w:r>
            <w:del w:id="27" w:author="Binita Gupta" w:date="2023-06-18T12:09:00Z">
              <w:r w:rsidRPr="00F47A80" w:rsidDel="00453511">
                <w:rPr>
                  <w:rFonts w:ascii="Arial" w:hAnsi="Arial" w:cs="Arial"/>
                  <w:sz w:val="18"/>
                  <w:szCs w:val="18"/>
                </w:rPr>
                <w:delText>"</w:delText>
              </w:r>
            </w:del>
            <w:ins w:id="28" w:author="Binita Gupta" w:date="2023-06-18T12:09:00Z">
              <w:r w:rsidR="00453511" w:rsidRPr="00F47A80">
                <w:rPr>
                  <w:rFonts w:ascii="Arial" w:hAnsi="Arial" w:cs="Arial"/>
                  <w:sz w:val="18"/>
                  <w:szCs w:val="18"/>
                </w:rPr>
                <w:t>“</w:t>
              </w:r>
            </w:ins>
            <w:proofErr w:type="spellStart"/>
            <w:r w:rsidRPr="00F47A80">
              <w:rPr>
                <w:rFonts w:ascii="Arial" w:hAnsi="Arial" w:cs="Arial"/>
                <w:sz w:val="18"/>
                <w:szCs w:val="18"/>
              </w:rPr>
              <w:t>transmtting</w:t>
            </w:r>
            <w:proofErr w:type="spellEnd"/>
            <w:r w:rsidRPr="00F47A80">
              <w:rPr>
                <w:rFonts w:ascii="Arial" w:hAnsi="Arial" w:cs="Arial"/>
                <w:sz w:val="18"/>
                <w:szCs w:val="18"/>
              </w:rPr>
              <w:t xml:space="preserve"> BSSID</w:t>
            </w:r>
            <w:del w:id="29" w:author="Binita Gupta" w:date="2023-06-18T12:09:00Z">
              <w:r w:rsidRPr="00F47A80" w:rsidDel="00453511">
                <w:rPr>
                  <w:rFonts w:ascii="Arial" w:hAnsi="Arial" w:cs="Arial"/>
                  <w:sz w:val="18"/>
                  <w:szCs w:val="18"/>
                </w:rPr>
                <w:delText>"</w:delText>
              </w:r>
            </w:del>
            <w:ins w:id="30"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in </w:t>
            </w:r>
            <w:del w:id="31" w:author="Binita Gupta" w:date="2023-06-18T12:09:00Z">
              <w:r w:rsidRPr="00F47A80" w:rsidDel="00453511">
                <w:rPr>
                  <w:rFonts w:ascii="Arial" w:hAnsi="Arial" w:cs="Arial"/>
                  <w:sz w:val="18"/>
                  <w:szCs w:val="18"/>
                </w:rPr>
                <w:delText>"</w:delText>
              </w:r>
            </w:del>
            <w:ins w:id="32"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the Reconfiguration Multi-Link element carrying information of the removed AP(s) shall be included within the </w:t>
            </w:r>
            <w:proofErr w:type="spellStart"/>
            <w:r w:rsidRPr="00F47A80">
              <w:rPr>
                <w:rFonts w:ascii="Arial" w:hAnsi="Arial" w:cs="Arial"/>
                <w:sz w:val="18"/>
                <w:szCs w:val="18"/>
              </w:rPr>
              <w:t>nontransmitted</w:t>
            </w:r>
            <w:proofErr w:type="spellEnd"/>
            <w:r w:rsidRPr="00F47A80">
              <w:rPr>
                <w:rFonts w:ascii="Arial" w:hAnsi="Arial" w:cs="Arial"/>
                <w:sz w:val="18"/>
                <w:szCs w:val="18"/>
              </w:rPr>
              <w:t xml:space="preserve"> BSSID profile of the Multiple BSSID element contained in the Beacon frame and Probe Response frame transmitted by the transmitted </w:t>
            </w:r>
            <w:r w:rsidRPr="00F47A80">
              <w:rPr>
                <w:rFonts w:ascii="Arial" w:hAnsi="Arial" w:cs="Arial"/>
                <w:sz w:val="18"/>
                <w:szCs w:val="18"/>
              </w:rPr>
              <w:lastRenderedPageBreak/>
              <w:t>BSSID in the same multiple BSSID set.</w:t>
            </w:r>
          </w:p>
        </w:tc>
        <w:tc>
          <w:tcPr>
            <w:tcW w:w="2340" w:type="dxa"/>
            <w:tcBorders>
              <w:top w:val="nil"/>
              <w:left w:val="nil"/>
              <w:bottom w:val="single" w:sz="4" w:space="0" w:color="333300"/>
              <w:right w:val="single" w:sz="4" w:space="0" w:color="333300"/>
            </w:tcBorders>
            <w:shd w:val="clear" w:color="auto" w:fill="auto"/>
          </w:tcPr>
          <w:p w14:paraId="50FF0509" w14:textId="2417F2E0"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See in the comment</w:t>
            </w:r>
          </w:p>
        </w:tc>
        <w:tc>
          <w:tcPr>
            <w:tcW w:w="2700" w:type="dxa"/>
            <w:tcBorders>
              <w:top w:val="nil"/>
              <w:left w:val="nil"/>
              <w:bottom w:val="single" w:sz="4" w:space="0" w:color="333300"/>
              <w:right w:val="single" w:sz="4" w:space="0" w:color="333300"/>
            </w:tcBorders>
          </w:tcPr>
          <w:p w14:paraId="53DC2419"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Rejected</w:t>
            </w:r>
          </w:p>
          <w:p w14:paraId="6270FE0A" w14:textId="1DB27E46" w:rsidR="001E64DC" w:rsidRPr="00F47A80" w:rsidRDefault="00195AF6" w:rsidP="001E64DC">
            <w:pPr>
              <w:suppressAutoHyphens/>
              <w:rPr>
                <w:rFonts w:ascii="Arial" w:hAnsi="Arial" w:cs="Arial"/>
                <w:sz w:val="18"/>
                <w:szCs w:val="18"/>
              </w:rPr>
            </w:pPr>
            <w:r w:rsidRPr="00F47A80">
              <w:rPr>
                <w:rFonts w:ascii="Arial" w:hAnsi="Arial" w:cs="Arial"/>
                <w:sz w:val="18"/>
                <w:szCs w:val="18"/>
              </w:rPr>
              <w:t>The *</w:t>
            </w:r>
            <w:r w:rsidR="001E64DC" w:rsidRPr="00F47A80">
              <w:rPr>
                <w:rFonts w:ascii="Arial" w:hAnsi="Arial" w:cs="Arial"/>
                <w:sz w:val="18"/>
                <w:szCs w:val="18"/>
              </w:rPr>
              <w:t>transmitted BSSID</w:t>
            </w:r>
            <w:r w:rsidRPr="00F47A80">
              <w:rPr>
                <w:rFonts w:ascii="Arial" w:hAnsi="Arial" w:cs="Arial"/>
                <w:sz w:val="18"/>
                <w:szCs w:val="18"/>
              </w:rPr>
              <w:t>*</w:t>
            </w:r>
            <w:r w:rsidR="001E64DC" w:rsidRPr="00F47A80">
              <w:rPr>
                <w:rFonts w:ascii="Arial" w:hAnsi="Arial" w:cs="Arial"/>
                <w:sz w:val="18"/>
                <w:szCs w:val="18"/>
              </w:rPr>
              <w:t xml:space="preserve"> term is </w:t>
            </w:r>
            <w:r w:rsidRPr="00F47A80">
              <w:rPr>
                <w:rFonts w:ascii="Arial" w:hAnsi="Arial" w:cs="Arial"/>
                <w:sz w:val="18"/>
                <w:szCs w:val="18"/>
              </w:rPr>
              <w:t>correct usage and is used in many other places in the draft spec.</w:t>
            </w:r>
          </w:p>
        </w:tc>
      </w:tr>
      <w:tr w:rsidR="001E64DC" w:rsidRPr="00AE28EC" w14:paraId="2C9348EE"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211A866E" w14:textId="58D8F03B"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lastRenderedPageBreak/>
              <w:t>17941</w:t>
            </w:r>
          </w:p>
        </w:tc>
        <w:tc>
          <w:tcPr>
            <w:tcW w:w="1170" w:type="dxa"/>
            <w:tcBorders>
              <w:top w:val="nil"/>
              <w:left w:val="nil"/>
              <w:bottom w:val="single" w:sz="4" w:space="0" w:color="333300"/>
              <w:right w:val="single" w:sz="4" w:space="0" w:color="333300"/>
            </w:tcBorders>
            <w:shd w:val="clear" w:color="auto" w:fill="auto"/>
          </w:tcPr>
          <w:p w14:paraId="11A3FD49" w14:textId="1584F9DA"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5B388C65" w14:textId="2971E1AF" w:rsidR="001E64DC" w:rsidRPr="00F47A80" w:rsidRDefault="001E64DC" w:rsidP="001E64DC">
            <w:pPr>
              <w:suppressAutoHyphens/>
              <w:rPr>
                <w:rFonts w:ascii="Arial" w:hAnsi="Arial" w:cs="Arial"/>
                <w:sz w:val="18"/>
                <w:szCs w:val="18"/>
              </w:rPr>
            </w:pPr>
            <w:r w:rsidRPr="00F47A80">
              <w:rPr>
                <w:rFonts w:ascii="Arial" w:hAnsi="Arial" w:cs="Arial"/>
                <w:sz w:val="18"/>
                <w:szCs w:val="18"/>
              </w:rPr>
              <w:t>511.49</w:t>
            </w:r>
          </w:p>
        </w:tc>
        <w:tc>
          <w:tcPr>
            <w:tcW w:w="2790" w:type="dxa"/>
            <w:tcBorders>
              <w:top w:val="nil"/>
              <w:left w:val="nil"/>
              <w:bottom w:val="single" w:sz="4" w:space="0" w:color="333300"/>
              <w:right w:val="single" w:sz="4" w:space="0" w:color="333300"/>
            </w:tcBorders>
            <w:shd w:val="clear" w:color="auto" w:fill="auto"/>
          </w:tcPr>
          <w:p w14:paraId="236EE558" w14:textId="59113F47"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please use normative language for </w:t>
            </w:r>
            <w:del w:id="33" w:author="Binita Gupta" w:date="2023-06-18T12:09:00Z">
              <w:r w:rsidRPr="00F47A80" w:rsidDel="00453511">
                <w:rPr>
                  <w:rFonts w:ascii="Arial" w:hAnsi="Arial" w:cs="Arial"/>
                  <w:sz w:val="18"/>
                  <w:szCs w:val="18"/>
                </w:rPr>
                <w:delText>"</w:delText>
              </w:r>
            </w:del>
            <w:ins w:id="34" w:author="Binita Gupta" w:date="2023-06-18T12:09:00Z">
              <w:r w:rsidR="00453511" w:rsidRPr="00F47A80">
                <w:rPr>
                  <w:rFonts w:ascii="Arial" w:hAnsi="Arial" w:cs="Arial"/>
                  <w:sz w:val="18"/>
                  <w:szCs w:val="18"/>
                </w:rPr>
                <w:t>“</w:t>
              </w:r>
            </w:ins>
            <w:r w:rsidRPr="00F47A80">
              <w:rPr>
                <w:rFonts w:ascii="Arial" w:hAnsi="Arial" w:cs="Arial"/>
                <w:sz w:val="18"/>
                <w:szCs w:val="18"/>
              </w:rPr>
              <w:t>are set to 1</w:t>
            </w:r>
            <w:del w:id="35" w:author="Binita Gupta" w:date="2023-06-18T12:09:00Z">
              <w:r w:rsidRPr="00F47A80" w:rsidDel="00453511">
                <w:rPr>
                  <w:rFonts w:ascii="Arial" w:hAnsi="Arial" w:cs="Arial"/>
                  <w:sz w:val="18"/>
                  <w:szCs w:val="18"/>
                </w:rPr>
                <w:delText>"</w:delText>
              </w:r>
            </w:del>
            <w:ins w:id="36"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which is </w:t>
            </w:r>
            <w:del w:id="37" w:author="Binita Gupta" w:date="2023-06-18T12:09:00Z">
              <w:r w:rsidRPr="00F47A80" w:rsidDel="00453511">
                <w:rPr>
                  <w:rFonts w:ascii="Arial" w:hAnsi="Arial" w:cs="Arial"/>
                  <w:sz w:val="18"/>
                  <w:szCs w:val="18"/>
                </w:rPr>
                <w:delText>"</w:delText>
              </w:r>
            </w:del>
            <w:ins w:id="38" w:author="Binita Gupta" w:date="2023-06-18T12:09:00Z">
              <w:r w:rsidR="00453511" w:rsidRPr="00F47A80">
                <w:rPr>
                  <w:rFonts w:ascii="Arial" w:hAnsi="Arial" w:cs="Arial"/>
                  <w:sz w:val="18"/>
                  <w:szCs w:val="18"/>
                </w:rPr>
                <w:t>“</w:t>
              </w:r>
            </w:ins>
            <w:r w:rsidRPr="00F47A80">
              <w:rPr>
                <w:rFonts w:ascii="Arial" w:hAnsi="Arial" w:cs="Arial"/>
                <w:sz w:val="18"/>
                <w:szCs w:val="18"/>
              </w:rPr>
              <w:t>shall be set to 1</w:t>
            </w:r>
            <w:del w:id="39" w:author="Binita Gupta" w:date="2023-06-18T12:09:00Z">
              <w:r w:rsidRPr="00F47A80" w:rsidDel="00453511">
                <w:rPr>
                  <w:rFonts w:ascii="Arial" w:hAnsi="Arial" w:cs="Arial"/>
                  <w:sz w:val="18"/>
                  <w:szCs w:val="18"/>
                </w:rPr>
                <w:delText>"</w:delText>
              </w:r>
            </w:del>
            <w:ins w:id="40" w:author="Binita Gupta" w:date="2023-06-18T12:09:00Z">
              <w:r w:rsidR="00453511" w:rsidRPr="00F47A80">
                <w:rPr>
                  <w:rFonts w:ascii="Arial" w:hAnsi="Arial" w:cs="Arial"/>
                  <w:sz w:val="18"/>
                  <w:szCs w:val="18"/>
                </w:rPr>
                <w:t>”</w:t>
              </w:r>
            </w:ins>
            <w:r w:rsidRPr="00F47A80">
              <w:rPr>
                <w:rFonts w:ascii="Arial" w:hAnsi="Arial" w:cs="Arial"/>
                <w:sz w:val="18"/>
                <w:szCs w:val="18"/>
              </w:rPr>
              <w:t>. Same for many other places in this page.</w:t>
            </w:r>
          </w:p>
        </w:tc>
        <w:tc>
          <w:tcPr>
            <w:tcW w:w="2340" w:type="dxa"/>
            <w:tcBorders>
              <w:top w:val="nil"/>
              <w:left w:val="nil"/>
              <w:bottom w:val="single" w:sz="4" w:space="0" w:color="333300"/>
              <w:right w:val="single" w:sz="4" w:space="0" w:color="333300"/>
            </w:tcBorders>
            <w:shd w:val="clear" w:color="auto" w:fill="auto"/>
          </w:tcPr>
          <w:p w14:paraId="706134F6" w14:textId="5CAE09AA"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Change </w:t>
            </w:r>
            <w:del w:id="41" w:author="Binita Gupta" w:date="2023-06-18T12:09:00Z">
              <w:r w:rsidRPr="00F47A80" w:rsidDel="00453511">
                <w:rPr>
                  <w:rFonts w:ascii="Arial" w:hAnsi="Arial" w:cs="Arial"/>
                  <w:sz w:val="18"/>
                  <w:szCs w:val="18"/>
                </w:rPr>
                <w:delText>"</w:delText>
              </w:r>
            </w:del>
            <w:ins w:id="42" w:author="Binita Gupta" w:date="2023-06-18T12:09:00Z">
              <w:r w:rsidR="00453511" w:rsidRPr="00F47A80">
                <w:rPr>
                  <w:rFonts w:ascii="Arial" w:hAnsi="Arial" w:cs="Arial"/>
                  <w:sz w:val="18"/>
                  <w:szCs w:val="18"/>
                </w:rPr>
                <w:t>“</w:t>
              </w:r>
            </w:ins>
            <w:r w:rsidRPr="00F47A80">
              <w:rPr>
                <w:rFonts w:ascii="Arial" w:hAnsi="Arial" w:cs="Arial"/>
                <w:sz w:val="18"/>
                <w:szCs w:val="18"/>
              </w:rPr>
              <w:t>are set to 1</w:t>
            </w:r>
            <w:del w:id="43" w:author="Binita Gupta" w:date="2023-06-18T12:09:00Z">
              <w:r w:rsidRPr="00F47A80" w:rsidDel="00453511">
                <w:rPr>
                  <w:rFonts w:ascii="Arial" w:hAnsi="Arial" w:cs="Arial"/>
                  <w:sz w:val="18"/>
                  <w:szCs w:val="18"/>
                </w:rPr>
                <w:delText>"</w:delText>
              </w:r>
            </w:del>
            <w:ins w:id="44"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to </w:t>
            </w:r>
            <w:del w:id="45" w:author="Binita Gupta" w:date="2023-06-18T12:09:00Z">
              <w:r w:rsidRPr="00F47A80" w:rsidDel="00453511">
                <w:rPr>
                  <w:rFonts w:ascii="Arial" w:hAnsi="Arial" w:cs="Arial"/>
                  <w:sz w:val="18"/>
                  <w:szCs w:val="18"/>
                </w:rPr>
                <w:delText>"</w:delText>
              </w:r>
            </w:del>
            <w:ins w:id="46" w:author="Binita Gupta" w:date="2023-06-18T12:09:00Z">
              <w:r w:rsidR="00453511" w:rsidRPr="00F47A80">
                <w:rPr>
                  <w:rFonts w:ascii="Arial" w:hAnsi="Arial" w:cs="Arial"/>
                  <w:sz w:val="18"/>
                  <w:szCs w:val="18"/>
                </w:rPr>
                <w:t>“</w:t>
              </w:r>
            </w:ins>
            <w:r w:rsidRPr="00F47A80">
              <w:rPr>
                <w:rFonts w:ascii="Arial" w:hAnsi="Arial" w:cs="Arial"/>
                <w:sz w:val="18"/>
                <w:szCs w:val="18"/>
              </w:rPr>
              <w:t>shall be set to 1</w:t>
            </w:r>
            <w:del w:id="47" w:author="Binita Gupta" w:date="2023-06-18T12:09:00Z">
              <w:r w:rsidRPr="00F47A80" w:rsidDel="00453511">
                <w:rPr>
                  <w:rFonts w:ascii="Arial" w:hAnsi="Arial" w:cs="Arial"/>
                  <w:sz w:val="18"/>
                  <w:szCs w:val="18"/>
                </w:rPr>
                <w:delText>"</w:delText>
              </w:r>
            </w:del>
            <w:proofErr w:type="gramStart"/>
            <w:ins w:id="48" w:author="Binita Gupta" w:date="2023-06-18T12:09:00Z">
              <w:r w:rsidR="00453511" w:rsidRPr="00F47A80">
                <w:rPr>
                  <w:rFonts w:ascii="Arial" w:hAnsi="Arial" w:cs="Arial"/>
                  <w:sz w:val="18"/>
                  <w:szCs w:val="18"/>
                </w:rPr>
                <w:t>”</w:t>
              </w:r>
            </w:ins>
            <w:r w:rsidRPr="00F47A80">
              <w:rPr>
                <w:rFonts w:ascii="Arial" w:hAnsi="Arial" w:cs="Arial"/>
                <w:sz w:val="18"/>
                <w:szCs w:val="18"/>
              </w:rPr>
              <w:t>, and</w:t>
            </w:r>
            <w:proofErr w:type="gramEnd"/>
            <w:r w:rsidRPr="00F47A80">
              <w:rPr>
                <w:rFonts w:ascii="Arial" w:hAnsi="Arial" w:cs="Arial"/>
                <w:sz w:val="18"/>
                <w:szCs w:val="18"/>
              </w:rPr>
              <w:t xml:space="preserve"> make corresponding changes to other places in this page.</w:t>
            </w:r>
          </w:p>
        </w:tc>
        <w:tc>
          <w:tcPr>
            <w:tcW w:w="2700" w:type="dxa"/>
            <w:tcBorders>
              <w:top w:val="nil"/>
              <w:left w:val="nil"/>
              <w:bottom w:val="single" w:sz="4" w:space="0" w:color="333300"/>
              <w:right w:val="single" w:sz="4" w:space="0" w:color="333300"/>
            </w:tcBorders>
          </w:tcPr>
          <w:p w14:paraId="137D79C9" w14:textId="77777777" w:rsidR="001E64DC" w:rsidRPr="00B7009B" w:rsidRDefault="001E64DC" w:rsidP="001E64DC">
            <w:pPr>
              <w:suppressAutoHyphens/>
              <w:rPr>
                <w:ins w:id="49" w:author="Binita Gupta" w:date="2023-06-20T00:21:00Z"/>
                <w:rFonts w:ascii="Arial" w:hAnsi="Arial" w:cs="Arial"/>
                <w:color w:val="000000" w:themeColor="text1"/>
                <w:sz w:val="18"/>
                <w:szCs w:val="18"/>
              </w:rPr>
            </w:pPr>
            <w:r w:rsidRPr="00B7009B">
              <w:rPr>
                <w:rFonts w:ascii="Arial" w:hAnsi="Arial" w:cs="Arial"/>
                <w:color w:val="000000" w:themeColor="text1"/>
                <w:sz w:val="18"/>
                <w:szCs w:val="18"/>
              </w:rPr>
              <w:t>Revised</w:t>
            </w:r>
          </w:p>
          <w:p w14:paraId="53EDCE14" w14:textId="27AD0679" w:rsidR="00195AF6" w:rsidRPr="00B7009B" w:rsidRDefault="00195AF6"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Agree in principle. Revised text as per suggestion.</w:t>
            </w:r>
          </w:p>
          <w:p w14:paraId="5C39B2F5" w14:textId="626320FC" w:rsidR="00195AF6" w:rsidRPr="00F47A80" w:rsidRDefault="00195AF6"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#17941 in </w:t>
            </w:r>
            <w:r w:rsidR="008D4F38">
              <w:rPr>
                <w:b/>
                <w:sz w:val="18"/>
                <w:szCs w:val="18"/>
              </w:rPr>
              <w:t>11-23/0995r3</w:t>
            </w:r>
            <w:r w:rsidRPr="00F47A80">
              <w:rPr>
                <w:b/>
                <w:sz w:val="18"/>
                <w:szCs w:val="18"/>
              </w:rPr>
              <w:t>.</w:t>
            </w:r>
          </w:p>
        </w:tc>
      </w:tr>
      <w:tr w:rsidR="001E64DC" w:rsidRPr="00AE28EC" w14:paraId="6DAF8544"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F7FAF8D" w14:textId="62777703" w:rsidR="001E64DC" w:rsidRPr="00F47A80" w:rsidRDefault="001E64DC" w:rsidP="001E64DC">
            <w:pPr>
              <w:suppressAutoHyphens/>
              <w:rPr>
                <w:rFonts w:ascii="Arial" w:hAnsi="Arial" w:cs="Arial"/>
                <w:sz w:val="18"/>
                <w:szCs w:val="18"/>
              </w:rPr>
            </w:pPr>
            <w:r w:rsidRPr="00F47A80">
              <w:rPr>
                <w:rFonts w:ascii="Arial" w:hAnsi="Arial" w:cs="Arial"/>
                <w:sz w:val="18"/>
                <w:szCs w:val="18"/>
              </w:rPr>
              <w:t>18021</w:t>
            </w:r>
          </w:p>
        </w:tc>
        <w:tc>
          <w:tcPr>
            <w:tcW w:w="1170" w:type="dxa"/>
            <w:tcBorders>
              <w:top w:val="nil"/>
              <w:left w:val="nil"/>
              <w:bottom w:val="single" w:sz="4" w:space="0" w:color="333300"/>
              <w:right w:val="single" w:sz="4" w:space="0" w:color="333300"/>
            </w:tcBorders>
            <w:shd w:val="clear" w:color="auto" w:fill="auto"/>
          </w:tcPr>
          <w:p w14:paraId="407E934F" w14:textId="1C1DA9B9"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52E6046E" w14:textId="3904ECCF" w:rsidR="001E64DC" w:rsidRPr="00F47A80" w:rsidRDefault="001E64DC" w:rsidP="001E64DC">
            <w:pPr>
              <w:suppressAutoHyphens/>
              <w:rPr>
                <w:rFonts w:ascii="Arial" w:hAnsi="Arial" w:cs="Arial"/>
                <w:sz w:val="18"/>
                <w:szCs w:val="18"/>
              </w:rPr>
            </w:pPr>
            <w:r w:rsidRPr="00F47A80">
              <w:rPr>
                <w:rFonts w:ascii="Arial" w:hAnsi="Arial" w:cs="Arial"/>
                <w:sz w:val="18"/>
                <w:szCs w:val="18"/>
              </w:rPr>
              <w:t>510.46</w:t>
            </w:r>
          </w:p>
        </w:tc>
        <w:tc>
          <w:tcPr>
            <w:tcW w:w="2790" w:type="dxa"/>
            <w:tcBorders>
              <w:top w:val="nil"/>
              <w:left w:val="nil"/>
              <w:bottom w:val="single" w:sz="4" w:space="0" w:color="333300"/>
              <w:right w:val="single" w:sz="4" w:space="0" w:color="333300"/>
            </w:tcBorders>
            <w:shd w:val="clear" w:color="auto" w:fill="auto"/>
          </w:tcPr>
          <w:p w14:paraId="5D44DBC8" w14:textId="6297BF51"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use of the term </w:t>
            </w:r>
            <w:del w:id="50" w:author="Binita Gupta" w:date="2023-06-18T12:09:00Z">
              <w:r w:rsidRPr="00F47A80" w:rsidDel="00453511">
                <w:rPr>
                  <w:rFonts w:ascii="Arial" w:hAnsi="Arial" w:cs="Arial"/>
                  <w:sz w:val="18"/>
                  <w:szCs w:val="18"/>
                </w:rPr>
                <w:delText>"</w:delText>
              </w:r>
            </w:del>
            <w:ins w:id="51" w:author="Binita Gupta" w:date="2023-06-18T12:09:00Z">
              <w:r w:rsidR="00453511" w:rsidRPr="00F47A80">
                <w:rPr>
                  <w:rFonts w:ascii="Arial" w:hAnsi="Arial" w:cs="Arial"/>
                  <w:sz w:val="18"/>
                  <w:szCs w:val="18"/>
                </w:rPr>
                <w:t>“</w:t>
              </w:r>
            </w:ins>
            <w:r w:rsidRPr="00F47A80">
              <w:rPr>
                <w:rFonts w:ascii="Arial" w:hAnsi="Arial" w:cs="Arial"/>
                <w:sz w:val="18"/>
                <w:szCs w:val="18"/>
              </w:rPr>
              <w:t>remove</w:t>
            </w:r>
            <w:del w:id="52" w:author="Binita Gupta" w:date="2023-06-18T12:09:00Z">
              <w:r w:rsidRPr="00F47A80" w:rsidDel="00453511">
                <w:rPr>
                  <w:rFonts w:ascii="Arial" w:hAnsi="Arial" w:cs="Arial"/>
                  <w:sz w:val="18"/>
                  <w:szCs w:val="18"/>
                </w:rPr>
                <w:delText>"</w:delText>
              </w:r>
            </w:del>
            <w:ins w:id="53"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is very odd in the phrase </w:t>
            </w:r>
            <w:del w:id="54" w:author="Binita Gupta" w:date="2023-06-18T12:09:00Z">
              <w:r w:rsidRPr="00F47A80" w:rsidDel="00453511">
                <w:rPr>
                  <w:rFonts w:ascii="Arial" w:hAnsi="Arial" w:cs="Arial"/>
                  <w:sz w:val="18"/>
                  <w:szCs w:val="18"/>
                </w:rPr>
                <w:delText>"</w:delText>
              </w:r>
            </w:del>
            <w:ins w:id="55" w:author="Binita Gupta" w:date="2023-06-18T12:09:00Z">
              <w:r w:rsidR="00453511" w:rsidRPr="00F47A80">
                <w:rPr>
                  <w:rFonts w:ascii="Arial" w:hAnsi="Arial" w:cs="Arial"/>
                  <w:sz w:val="18"/>
                  <w:szCs w:val="18"/>
                </w:rPr>
                <w:t>“</w:t>
              </w:r>
            </w:ins>
            <w:r w:rsidRPr="00F47A80">
              <w:rPr>
                <w:rFonts w:ascii="Arial" w:hAnsi="Arial" w:cs="Arial"/>
                <w:sz w:val="18"/>
                <w:szCs w:val="18"/>
              </w:rPr>
              <w:t>... until the affiliated AP has been removed.</w:t>
            </w:r>
            <w:del w:id="56" w:author="Binita Gupta" w:date="2023-06-18T12:09:00Z">
              <w:r w:rsidRPr="00F47A80" w:rsidDel="00453511">
                <w:rPr>
                  <w:rFonts w:ascii="Arial" w:hAnsi="Arial" w:cs="Arial"/>
                  <w:sz w:val="18"/>
                  <w:szCs w:val="18"/>
                </w:rPr>
                <w:delText>"</w:delText>
              </w:r>
            </w:del>
            <w:ins w:id="57"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The AP MLD is redefining the set of affiliated APs by removing it from the </w:t>
            </w:r>
            <w:del w:id="58" w:author="Binita Gupta" w:date="2023-06-18T12:09:00Z">
              <w:r w:rsidRPr="00F47A80" w:rsidDel="00453511">
                <w:rPr>
                  <w:rFonts w:ascii="Arial" w:hAnsi="Arial" w:cs="Arial"/>
                  <w:sz w:val="18"/>
                  <w:szCs w:val="18"/>
                </w:rPr>
                <w:delText>"</w:delText>
              </w:r>
            </w:del>
            <w:ins w:id="59" w:author="Binita Gupta" w:date="2023-06-18T12:09:00Z">
              <w:r w:rsidR="00453511" w:rsidRPr="00F47A80">
                <w:rPr>
                  <w:rFonts w:ascii="Arial" w:hAnsi="Arial" w:cs="Arial"/>
                  <w:sz w:val="18"/>
                  <w:szCs w:val="18"/>
                </w:rPr>
                <w:t>“</w:t>
              </w:r>
            </w:ins>
            <w:r w:rsidRPr="00F47A80">
              <w:rPr>
                <w:rFonts w:ascii="Arial" w:hAnsi="Arial" w:cs="Arial"/>
                <w:sz w:val="18"/>
                <w:szCs w:val="18"/>
              </w:rPr>
              <w:t>list</w:t>
            </w:r>
            <w:del w:id="60" w:author="Binita Gupta" w:date="2023-06-18T12:09:00Z">
              <w:r w:rsidRPr="00F47A80" w:rsidDel="00453511">
                <w:rPr>
                  <w:rFonts w:ascii="Arial" w:hAnsi="Arial" w:cs="Arial"/>
                  <w:sz w:val="18"/>
                  <w:szCs w:val="18"/>
                </w:rPr>
                <w:delText>"</w:delText>
              </w:r>
            </w:del>
            <w:ins w:id="61"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of affiliated APs that define the AP MLD at the non-AP MLD. The action of removal is an act of the non-AP MLD to remove the affiliated AP from its list of affiliated APs, which will result in the link provided by the affiliated </w:t>
            </w:r>
            <w:proofErr w:type="gramStart"/>
            <w:r w:rsidRPr="00F47A80">
              <w:rPr>
                <w:rFonts w:ascii="Arial" w:hAnsi="Arial" w:cs="Arial"/>
                <w:sz w:val="18"/>
                <w:szCs w:val="18"/>
              </w:rPr>
              <w:t>AP to</w:t>
            </w:r>
            <w:proofErr w:type="gramEnd"/>
            <w:r w:rsidRPr="00F47A80">
              <w:rPr>
                <w:rFonts w:ascii="Arial" w:hAnsi="Arial" w:cs="Arial"/>
                <w:sz w:val="18"/>
                <w:szCs w:val="18"/>
              </w:rPr>
              <w:t xml:space="preserve"> no longer be active.  However, the AP MLD does not know when all the associated non-AP MLDs have completed this task.  </w:t>
            </w:r>
            <w:proofErr w:type="gramStart"/>
            <w:r w:rsidRPr="00F47A80">
              <w:rPr>
                <w:rFonts w:ascii="Arial" w:hAnsi="Arial" w:cs="Arial"/>
                <w:sz w:val="18"/>
                <w:szCs w:val="18"/>
              </w:rPr>
              <w:t>So</w:t>
            </w:r>
            <w:proofErr w:type="gramEnd"/>
            <w:r w:rsidRPr="00F47A80">
              <w:rPr>
                <w:rFonts w:ascii="Arial" w:hAnsi="Arial" w:cs="Arial"/>
                <w:sz w:val="18"/>
                <w:szCs w:val="18"/>
              </w:rPr>
              <w:t xml:space="preserve"> it has no knowledge of when the affiliated AP has been removed.  The requirement on the AP MLD to transmit the Reconfiguration Multi-Link element should be until the affiliated AP is no longer an affiliated AP, when affiliated AP will not support reception or transmission of MLD traffic and will no longer send Beacon frames or probe request containing the Multi-Link element for the MLD.</w:t>
            </w:r>
            <w:r w:rsidRPr="00F47A80">
              <w:rPr>
                <w:rFonts w:ascii="Arial" w:hAnsi="Arial" w:cs="Arial"/>
                <w:sz w:val="18"/>
                <w:szCs w:val="18"/>
              </w:rPr>
              <w:br/>
            </w:r>
            <w:r w:rsidRPr="00F47A80">
              <w:rPr>
                <w:rFonts w:ascii="Arial" w:hAnsi="Arial" w:cs="Arial"/>
                <w:sz w:val="18"/>
                <w:szCs w:val="18"/>
              </w:rPr>
              <w:br/>
              <w:t>In 802.11 remove is usually used to describe an action to update parameters in a BSS.  An affiliated AP is not a parameter.</w:t>
            </w:r>
          </w:p>
        </w:tc>
        <w:tc>
          <w:tcPr>
            <w:tcW w:w="2340" w:type="dxa"/>
            <w:tcBorders>
              <w:top w:val="nil"/>
              <w:left w:val="nil"/>
              <w:bottom w:val="single" w:sz="4" w:space="0" w:color="333300"/>
              <w:right w:val="single" w:sz="4" w:space="0" w:color="333300"/>
            </w:tcBorders>
            <w:shd w:val="clear" w:color="auto" w:fill="auto"/>
          </w:tcPr>
          <w:p w14:paraId="35B0701B" w14:textId="06B9FB21"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Where remove is used to describe the point in time when the affiliated AP no longer supporting MLO for the MLD, change </w:t>
            </w:r>
            <w:del w:id="62" w:author="Binita Gupta" w:date="2023-06-18T12:09:00Z">
              <w:r w:rsidRPr="00F47A80" w:rsidDel="00453511">
                <w:rPr>
                  <w:rFonts w:ascii="Arial" w:hAnsi="Arial" w:cs="Arial"/>
                  <w:sz w:val="18"/>
                  <w:szCs w:val="18"/>
                </w:rPr>
                <w:delText>"</w:delText>
              </w:r>
            </w:del>
            <w:ins w:id="63" w:author="Binita Gupta" w:date="2023-06-18T12:09:00Z">
              <w:r w:rsidR="00453511" w:rsidRPr="00F47A80">
                <w:rPr>
                  <w:rFonts w:ascii="Arial" w:hAnsi="Arial" w:cs="Arial"/>
                  <w:sz w:val="18"/>
                  <w:szCs w:val="18"/>
                </w:rPr>
                <w:t>“</w:t>
              </w:r>
            </w:ins>
            <w:r w:rsidRPr="00F47A80">
              <w:rPr>
                <w:rFonts w:ascii="Arial" w:hAnsi="Arial" w:cs="Arial"/>
                <w:sz w:val="18"/>
                <w:szCs w:val="18"/>
              </w:rPr>
              <w:t>remove</w:t>
            </w:r>
            <w:del w:id="64" w:author="Binita Gupta" w:date="2023-06-18T12:09:00Z">
              <w:r w:rsidRPr="00F47A80" w:rsidDel="00453511">
                <w:rPr>
                  <w:rFonts w:ascii="Arial" w:hAnsi="Arial" w:cs="Arial"/>
                  <w:sz w:val="18"/>
                  <w:szCs w:val="18"/>
                </w:rPr>
                <w:delText>"</w:delText>
              </w:r>
            </w:del>
            <w:ins w:id="65"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to be </w:t>
            </w:r>
            <w:del w:id="66" w:author="Binita Gupta" w:date="2023-06-18T12:09:00Z">
              <w:r w:rsidRPr="00F47A80" w:rsidDel="00453511">
                <w:rPr>
                  <w:rFonts w:ascii="Arial" w:hAnsi="Arial" w:cs="Arial"/>
                  <w:sz w:val="18"/>
                  <w:szCs w:val="18"/>
                </w:rPr>
                <w:delText>"</w:delText>
              </w:r>
            </w:del>
            <w:ins w:id="67" w:author="Binita Gupta" w:date="2023-06-18T12:09:00Z">
              <w:r w:rsidR="00453511" w:rsidRPr="00F47A80">
                <w:rPr>
                  <w:rFonts w:ascii="Arial" w:hAnsi="Arial" w:cs="Arial"/>
                  <w:sz w:val="18"/>
                  <w:szCs w:val="18"/>
                </w:rPr>
                <w:t>“</w:t>
              </w:r>
            </w:ins>
            <w:r w:rsidRPr="00F47A80">
              <w:rPr>
                <w:rFonts w:ascii="Arial" w:hAnsi="Arial" w:cs="Arial"/>
                <w:sz w:val="18"/>
                <w:szCs w:val="18"/>
              </w:rPr>
              <w:t>stops supporting MLO for the AP MLD</w:t>
            </w:r>
            <w:del w:id="68" w:author="Binita Gupta" w:date="2023-06-18T12:09:00Z">
              <w:r w:rsidRPr="00F47A80" w:rsidDel="00453511">
                <w:rPr>
                  <w:rFonts w:ascii="Arial" w:hAnsi="Arial" w:cs="Arial"/>
                  <w:sz w:val="18"/>
                  <w:szCs w:val="18"/>
                </w:rPr>
                <w:delText>"</w:delText>
              </w:r>
            </w:del>
            <w:ins w:id="69" w:author="Binita Gupta" w:date="2023-06-18T12:09:00Z">
              <w:r w:rsidR="00453511" w:rsidRPr="00F47A80">
                <w:rPr>
                  <w:rFonts w:ascii="Arial" w:hAnsi="Arial" w:cs="Arial"/>
                  <w:sz w:val="18"/>
                  <w:szCs w:val="18"/>
                </w:rPr>
                <w:t>”</w:t>
              </w:r>
            </w:ins>
            <w:r w:rsidRPr="00F47A80">
              <w:rPr>
                <w:rFonts w:ascii="Arial" w:hAnsi="Arial" w:cs="Arial"/>
                <w:sz w:val="18"/>
                <w:szCs w:val="18"/>
              </w:rPr>
              <w:t>.</w:t>
            </w:r>
          </w:p>
        </w:tc>
        <w:tc>
          <w:tcPr>
            <w:tcW w:w="2700" w:type="dxa"/>
            <w:tcBorders>
              <w:top w:val="nil"/>
              <w:left w:val="nil"/>
              <w:bottom w:val="single" w:sz="4" w:space="0" w:color="333300"/>
              <w:right w:val="single" w:sz="4" w:space="0" w:color="333300"/>
            </w:tcBorders>
          </w:tcPr>
          <w:p w14:paraId="1D062540"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5FEF450A" w14:textId="1D6301A2" w:rsidR="003A0946" w:rsidRPr="00B7009B" w:rsidRDefault="003D1651"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The ‘Removing affiliated APs’ </w:t>
            </w:r>
            <w:r w:rsidR="003F7EF3">
              <w:rPr>
                <w:rFonts w:ascii="Arial" w:hAnsi="Arial" w:cs="Arial"/>
                <w:color w:val="000000" w:themeColor="text1"/>
                <w:sz w:val="18"/>
                <w:szCs w:val="18"/>
              </w:rPr>
              <w:t>proce</w:t>
            </w:r>
            <w:r w:rsidR="00B140CA">
              <w:rPr>
                <w:rFonts w:ascii="Arial" w:hAnsi="Arial" w:cs="Arial"/>
                <w:color w:val="000000" w:themeColor="text1"/>
                <w:sz w:val="18"/>
                <w:szCs w:val="18"/>
              </w:rPr>
              <w:t xml:space="preserve">dure </w:t>
            </w:r>
            <w:r w:rsidR="002211F1" w:rsidRPr="00B7009B">
              <w:rPr>
                <w:rFonts w:ascii="Arial" w:hAnsi="Arial" w:cs="Arial"/>
                <w:color w:val="000000" w:themeColor="text1"/>
                <w:sz w:val="18"/>
                <w:szCs w:val="18"/>
              </w:rPr>
              <w:t>indicates</w:t>
            </w:r>
            <w:r w:rsidRPr="00B7009B">
              <w:rPr>
                <w:rFonts w:ascii="Arial" w:hAnsi="Arial" w:cs="Arial"/>
                <w:color w:val="000000" w:themeColor="text1"/>
                <w:sz w:val="18"/>
                <w:szCs w:val="18"/>
              </w:rPr>
              <w:t xml:space="preserve"> the operation of removing an affiliated AP from the AP MLD</w:t>
            </w:r>
            <w:r w:rsidR="00937F33">
              <w:rPr>
                <w:rFonts w:ascii="Arial" w:hAnsi="Arial" w:cs="Arial"/>
                <w:color w:val="000000" w:themeColor="text1"/>
                <w:sz w:val="18"/>
                <w:szCs w:val="18"/>
              </w:rPr>
              <w:t>, and</w:t>
            </w:r>
            <w:r w:rsidR="00B140CA">
              <w:rPr>
                <w:rFonts w:ascii="Arial" w:hAnsi="Arial" w:cs="Arial"/>
                <w:color w:val="000000" w:themeColor="text1"/>
                <w:sz w:val="18"/>
                <w:szCs w:val="18"/>
              </w:rPr>
              <w:t xml:space="preserve"> not</w:t>
            </w:r>
            <w:r w:rsidR="00C0516C" w:rsidRPr="00B7009B">
              <w:rPr>
                <w:rFonts w:ascii="Arial" w:hAnsi="Arial" w:cs="Arial"/>
                <w:color w:val="000000" w:themeColor="text1"/>
                <w:sz w:val="18"/>
                <w:szCs w:val="18"/>
              </w:rPr>
              <w:t xml:space="preserve"> the</w:t>
            </w:r>
            <w:r w:rsidR="00B7165D" w:rsidRPr="00B7009B">
              <w:rPr>
                <w:rFonts w:ascii="Arial" w:hAnsi="Arial" w:cs="Arial"/>
                <w:color w:val="000000" w:themeColor="text1"/>
                <w:sz w:val="18"/>
                <w:szCs w:val="18"/>
              </w:rPr>
              <w:t xml:space="preserve"> </w:t>
            </w:r>
            <w:r w:rsidR="00E920AC" w:rsidRPr="00B7009B">
              <w:rPr>
                <w:rFonts w:ascii="Arial" w:hAnsi="Arial" w:cs="Arial"/>
                <w:color w:val="000000" w:themeColor="text1"/>
                <w:sz w:val="18"/>
                <w:szCs w:val="18"/>
              </w:rPr>
              <w:t xml:space="preserve">*act of the non-AP MLD to remove the affiliated AP from its list of affiliated APs* as </w:t>
            </w:r>
            <w:r w:rsidR="0099705A" w:rsidRPr="00B7009B">
              <w:rPr>
                <w:rFonts w:ascii="Arial" w:hAnsi="Arial" w:cs="Arial"/>
                <w:color w:val="000000" w:themeColor="text1"/>
                <w:sz w:val="18"/>
                <w:szCs w:val="18"/>
              </w:rPr>
              <w:t>mentioned in the comment.</w:t>
            </w:r>
            <w:r w:rsidR="00364A23" w:rsidRPr="00B7009B">
              <w:rPr>
                <w:rFonts w:ascii="Arial" w:hAnsi="Arial" w:cs="Arial"/>
                <w:color w:val="000000" w:themeColor="text1"/>
                <w:sz w:val="18"/>
                <w:szCs w:val="18"/>
              </w:rPr>
              <w:t xml:space="preserve"> </w:t>
            </w:r>
            <w:r w:rsidR="003A0946" w:rsidRPr="00B7009B">
              <w:rPr>
                <w:rFonts w:ascii="Arial" w:hAnsi="Arial" w:cs="Arial"/>
                <w:color w:val="000000" w:themeColor="text1"/>
                <w:sz w:val="18"/>
                <w:szCs w:val="18"/>
              </w:rPr>
              <w:t xml:space="preserve">The group has adopted </w:t>
            </w:r>
            <w:r w:rsidR="00B65B2E">
              <w:rPr>
                <w:rFonts w:ascii="Arial" w:hAnsi="Arial" w:cs="Arial"/>
                <w:color w:val="000000" w:themeColor="text1"/>
                <w:sz w:val="18"/>
                <w:szCs w:val="18"/>
              </w:rPr>
              <w:t>remov</w:t>
            </w:r>
            <w:r w:rsidR="002865A2">
              <w:rPr>
                <w:rFonts w:ascii="Arial" w:hAnsi="Arial" w:cs="Arial"/>
                <w:color w:val="000000" w:themeColor="text1"/>
                <w:sz w:val="18"/>
                <w:szCs w:val="18"/>
              </w:rPr>
              <w:t>ing</w:t>
            </w:r>
            <w:r w:rsidR="006A1A8D">
              <w:rPr>
                <w:rFonts w:ascii="Arial" w:hAnsi="Arial" w:cs="Arial"/>
                <w:color w:val="000000" w:themeColor="text1"/>
                <w:sz w:val="18"/>
                <w:szCs w:val="18"/>
              </w:rPr>
              <w:t xml:space="preserve"> affiliated AP</w:t>
            </w:r>
            <w:r w:rsidR="003A0946" w:rsidRPr="00B7009B">
              <w:rPr>
                <w:rFonts w:ascii="Arial" w:hAnsi="Arial" w:cs="Arial"/>
                <w:color w:val="000000" w:themeColor="text1"/>
                <w:sz w:val="18"/>
                <w:szCs w:val="18"/>
              </w:rPr>
              <w:t xml:space="preserve"> terminology for many drafts </w:t>
            </w:r>
            <w:r w:rsidR="007D12F9" w:rsidRPr="00B7009B">
              <w:rPr>
                <w:rFonts w:ascii="Arial" w:hAnsi="Arial" w:cs="Arial"/>
                <w:color w:val="000000" w:themeColor="text1"/>
                <w:sz w:val="18"/>
                <w:szCs w:val="18"/>
              </w:rPr>
              <w:t>and it is well understood</w:t>
            </w:r>
            <w:r w:rsidR="00122AD1">
              <w:rPr>
                <w:rFonts w:ascii="Arial" w:hAnsi="Arial" w:cs="Arial"/>
                <w:color w:val="000000" w:themeColor="text1"/>
                <w:sz w:val="18"/>
                <w:szCs w:val="18"/>
              </w:rPr>
              <w:t xml:space="preserve"> what it means</w:t>
            </w:r>
            <w:r w:rsidR="0071700A" w:rsidRPr="00B7009B">
              <w:rPr>
                <w:rFonts w:ascii="Arial" w:hAnsi="Arial" w:cs="Arial"/>
                <w:color w:val="000000" w:themeColor="text1"/>
                <w:sz w:val="18"/>
                <w:szCs w:val="18"/>
              </w:rPr>
              <w:t>.</w:t>
            </w:r>
            <w:r w:rsidR="007D12F9" w:rsidRPr="00B7009B">
              <w:rPr>
                <w:rFonts w:ascii="Arial" w:hAnsi="Arial" w:cs="Arial"/>
                <w:color w:val="000000" w:themeColor="text1"/>
                <w:sz w:val="18"/>
                <w:szCs w:val="18"/>
              </w:rPr>
              <w:t xml:space="preserve"> </w:t>
            </w:r>
            <w:r w:rsidR="00B65B2E">
              <w:rPr>
                <w:rFonts w:ascii="Arial" w:hAnsi="Arial" w:cs="Arial"/>
                <w:color w:val="000000" w:themeColor="text1"/>
                <w:sz w:val="18"/>
                <w:szCs w:val="18"/>
              </w:rPr>
              <w:t xml:space="preserve">Hence, no </w:t>
            </w:r>
            <w:r w:rsidR="00D20537" w:rsidRPr="00B7009B">
              <w:rPr>
                <w:rFonts w:ascii="Arial" w:hAnsi="Arial" w:cs="Arial"/>
                <w:color w:val="000000" w:themeColor="text1"/>
                <w:sz w:val="18"/>
                <w:szCs w:val="18"/>
              </w:rPr>
              <w:t>change is needed.</w:t>
            </w:r>
            <w:r w:rsidR="007D12F9" w:rsidRPr="00B7009B">
              <w:rPr>
                <w:rFonts w:ascii="Arial" w:hAnsi="Arial" w:cs="Arial"/>
                <w:color w:val="000000" w:themeColor="text1"/>
                <w:sz w:val="18"/>
                <w:szCs w:val="18"/>
              </w:rPr>
              <w:t xml:space="preserve"> </w:t>
            </w:r>
          </w:p>
          <w:p w14:paraId="4CC99D97" w14:textId="40A69066" w:rsidR="004F67D6" w:rsidRPr="00B7009B" w:rsidRDefault="004F67D6" w:rsidP="001E64DC">
            <w:pPr>
              <w:suppressAutoHyphens/>
              <w:rPr>
                <w:rFonts w:ascii="Arial" w:hAnsi="Arial" w:cs="Arial"/>
                <w:color w:val="000000" w:themeColor="text1"/>
                <w:sz w:val="18"/>
                <w:szCs w:val="18"/>
              </w:rPr>
            </w:pPr>
          </w:p>
        </w:tc>
      </w:tr>
      <w:tr w:rsidR="001E64DC" w:rsidRPr="00AE28EC" w14:paraId="5BE36090"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8B11C45" w14:textId="01883657" w:rsidR="001E64DC" w:rsidRPr="00F47A80" w:rsidRDefault="001E64DC" w:rsidP="001E64DC">
            <w:pPr>
              <w:suppressAutoHyphens/>
              <w:rPr>
                <w:rFonts w:ascii="Arial" w:hAnsi="Arial" w:cs="Arial"/>
                <w:sz w:val="18"/>
                <w:szCs w:val="18"/>
              </w:rPr>
            </w:pPr>
            <w:r w:rsidRPr="00F47A80">
              <w:rPr>
                <w:rFonts w:ascii="Arial" w:hAnsi="Arial" w:cs="Arial"/>
                <w:sz w:val="18"/>
                <w:szCs w:val="18"/>
              </w:rPr>
              <w:t>18023</w:t>
            </w:r>
          </w:p>
        </w:tc>
        <w:tc>
          <w:tcPr>
            <w:tcW w:w="1170" w:type="dxa"/>
            <w:tcBorders>
              <w:top w:val="nil"/>
              <w:left w:val="nil"/>
              <w:bottom w:val="single" w:sz="4" w:space="0" w:color="333300"/>
              <w:right w:val="single" w:sz="4" w:space="0" w:color="333300"/>
            </w:tcBorders>
            <w:shd w:val="clear" w:color="auto" w:fill="auto"/>
          </w:tcPr>
          <w:p w14:paraId="1D965B7C" w14:textId="619954EF" w:rsidR="001E64DC" w:rsidRPr="00F47A80" w:rsidRDefault="001E64DC" w:rsidP="001E64DC">
            <w:pPr>
              <w:suppressAutoHyphens/>
              <w:rPr>
                <w:rFonts w:ascii="Arial" w:hAnsi="Arial" w:cs="Arial"/>
                <w:sz w:val="18"/>
                <w:szCs w:val="18"/>
              </w:rPr>
            </w:pPr>
            <w:r w:rsidRPr="00F47A80">
              <w:rPr>
                <w:rFonts w:ascii="Arial" w:hAnsi="Arial" w:cs="Arial"/>
                <w:sz w:val="18"/>
                <w:szCs w:val="18"/>
              </w:rPr>
              <w:t>9.4.2.312.2</w:t>
            </w:r>
          </w:p>
        </w:tc>
        <w:tc>
          <w:tcPr>
            <w:tcW w:w="990" w:type="dxa"/>
            <w:tcBorders>
              <w:top w:val="nil"/>
              <w:left w:val="nil"/>
              <w:bottom w:val="single" w:sz="4" w:space="0" w:color="333300"/>
              <w:right w:val="single" w:sz="4" w:space="0" w:color="333300"/>
            </w:tcBorders>
            <w:shd w:val="clear" w:color="auto" w:fill="auto"/>
          </w:tcPr>
          <w:p w14:paraId="2C406469" w14:textId="525C50E8" w:rsidR="001E64DC" w:rsidRPr="00F47A80" w:rsidRDefault="001E64DC" w:rsidP="001E64DC">
            <w:pPr>
              <w:suppressAutoHyphens/>
              <w:rPr>
                <w:rFonts w:ascii="Arial" w:hAnsi="Arial" w:cs="Arial"/>
                <w:sz w:val="18"/>
                <w:szCs w:val="18"/>
              </w:rPr>
            </w:pPr>
            <w:r w:rsidRPr="00F47A80">
              <w:rPr>
                <w:rFonts w:ascii="Arial" w:hAnsi="Arial" w:cs="Arial"/>
                <w:sz w:val="18"/>
                <w:szCs w:val="18"/>
              </w:rPr>
              <w:t>267.28</w:t>
            </w:r>
          </w:p>
        </w:tc>
        <w:tc>
          <w:tcPr>
            <w:tcW w:w="2790" w:type="dxa"/>
            <w:tcBorders>
              <w:top w:val="nil"/>
              <w:left w:val="nil"/>
              <w:bottom w:val="single" w:sz="4" w:space="0" w:color="333300"/>
              <w:right w:val="single" w:sz="4" w:space="0" w:color="333300"/>
            </w:tcBorders>
            <w:shd w:val="clear" w:color="auto" w:fill="auto"/>
          </w:tcPr>
          <w:p w14:paraId="3D58EB1C" w14:textId="3A98B1CB"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AP Removal Timer field </w:t>
            </w:r>
            <w:proofErr w:type="spellStart"/>
            <w:proofErr w:type="gramStart"/>
            <w:r w:rsidRPr="00F47A80">
              <w:rPr>
                <w:rFonts w:ascii="Arial" w:hAnsi="Arial" w:cs="Arial"/>
                <w:sz w:val="18"/>
                <w:szCs w:val="18"/>
              </w:rPr>
              <w:t>can not</w:t>
            </w:r>
            <w:proofErr w:type="spellEnd"/>
            <w:proofErr w:type="gramEnd"/>
            <w:r w:rsidRPr="00F47A80">
              <w:rPr>
                <w:rFonts w:ascii="Arial" w:hAnsi="Arial" w:cs="Arial"/>
                <w:sz w:val="18"/>
                <w:szCs w:val="18"/>
              </w:rPr>
              <w:t xml:space="preserve"> contain the number of TBTTs until the AP specified in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is removed.  The act of removal is an action of the non-AP MLD removing the affiliated AP from the MLD.  It is not the act of the </w:t>
            </w:r>
            <w:r w:rsidRPr="00F47A80">
              <w:rPr>
                <w:rFonts w:ascii="Arial" w:hAnsi="Arial" w:cs="Arial"/>
                <w:sz w:val="18"/>
                <w:szCs w:val="18"/>
              </w:rPr>
              <w:lastRenderedPageBreak/>
              <w:t xml:space="preserve">AP MLD of no longer supporting MLO over the affiliated AP that it has informed the non-AP MLD to remove. The AP has no knowledge of when the non-AP MLD will remove the AP, it only knows </w:t>
            </w:r>
            <w:proofErr w:type="gramStart"/>
            <w:r w:rsidRPr="00F47A80">
              <w:rPr>
                <w:rFonts w:ascii="Arial" w:hAnsi="Arial" w:cs="Arial"/>
                <w:sz w:val="18"/>
                <w:szCs w:val="18"/>
              </w:rPr>
              <w:t>when it</w:t>
            </w:r>
            <w:proofErr w:type="gramEnd"/>
            <w:r w:rsidRPr="00F47A80">
              <w:rPr>
                <w:rFonts w:ascii="Arial" w:hAnsi="Arial" w:cs="Arial"/>
                <w:sz w:val="18"/>
                <w:szCs w:val="18"/>
              </w:rPr>
              <w:t xml:space="preserve"> the AP MLD will no longer support MLO on that AP.  Therefore, the timer should provide the time when the AP MLD will no longer support MLO on the AP corresponding </w:t>
            </w:r>
            <w:proofErr w:type="gramStart"/>
            <w:r w:rsidRPr="00F47A80">
              <w:rPr>
                <w:rFonts w:ascii="Arial" w:hAnsi="Arial" w:cs="Arial"/>
                <w:sz w:val="18"/>
                <w:szCs w:val="18"/>
              </w:rPr>
              <w:t>the  Per</w:t>
            </w:r>
            <w:proofErr w:type="gramEnd"/>
            <w:r w:rsidRPr="00F47A80">
              <w:rPr>
                <w:rFonts w:ascii="Arial" w:hAnsi="Arial" w:cs="Arial"/>
                <w:sz w:val="18"/>
                <w:szCs w:val="18"/>
              </w:rPr>
              <w:t xml:space="preserve">-STA Profile </w:t>
            </w:r>
            <w:proofErr w:type="spellStart"/>
            <w:r w:rsidRPr="00F47A80">
              <w:rPr>
                <w:rFonts w:ascii="Arial" w:hAnsi="Arial" w:cs="Arial"/>
                <w:sz w:val="18"/>
                <w:szCs w:val="18"/>
              </w:rPr>
              <w:t>subelement</w:t>
            </w:r>
            <w:proofErr w:type="spellEnd"/>
            <w:r w:rsidRPr="00F47A80">
              <w:rPr>
                <w:rFonts w:ascii="Arial" w:hAnsi="Arial" w:cs="Arial"/>
                <w:sz w:val="18"/>
                <w:szCs w:val="18"/>
              </w:rPr>
              <w:t>.</w:t>
            </w:r>
          </w:p>
        </w:tc>
        <w:tc>
          <w:tcPr>
            <w:tcW w:w="2340" w:type="dxa"/>
            <w:tcBorders>
              <w:top w:val="nil"/>
              <w:left w:val="nil"/>
              <w:bottom w:val="single" w:sz="4" w:space="0" w:color="333300"/>
              <w:right w:val="single" w:sz="4" w:space="0" w:color="333300"/>
            </w:tcBorders>
            <w:shd w:val="clear" w:color="auto" w:fill="auto"/>
          </w:tcPr>
          <w:p w14:paraId="17405848" w14:textId="2DC642AC"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 xml:space="preserve">Replace: </w:t>
            </w:r>
            <w:del w:id="70" w:author="Binita Gupta" w:date="2023-06-18T12:09:00Z">
              <w:r w:rsidRPr="00F47A80" w:rsidDel="00453511">
                <w:rPr>
                  <w:rFonts w:ascii="Arial" w:hAnsi="Arial" w:cs="Arial"/>
                  <w:sz w:val="18"/>
                  <w:szCs w:val="18"/>
                </w:rPr>
                <w:delText>"</w:delText>
              </w:r>
            </w:del>
            <w:ins w:id="71"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until the AP specified in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is removed.</w:t>
            </w:r>
            <w:del w:id="72" w:author="Binita Gupta" w:date="2023-06-18T12:09:00Z">
              <w:r w:rsidRPr="00F47A80" w:rsidDel="00453511">
                <w:rPr>
                  <w:rFonts w:ascii="Arial" w:hAnsi="Arial" w:cs="Arial"/>
                  <w:sz w:val="18"/>
                  <w:szCs w:val="18"/>
                </w:rPr>
                <w:delText>"</w:delText>
              </w:r>
            </w:del>
            <w:ins w:id="73" w:author="Binita Gupta" w:date="2023-06-18T12:09:00Z">
              <w:r w:rsidR="00453511" w:rsidRPr="00F47A80">
                <w:rPr>
                  <w:rFonts w:ascii="Arial" w:hAnsi="Arial" w:cs="Arial"/>
                  <w:sz w:val="18"/>
                  <w:szCs w:val="18"/>
                </w:rPr>
                <w:t>”</w:t>
              </w:r>
            </w:ins>
            <w:r w:rsidRPr="00F47A80">
              <w:rPr>
                <w:rFonts w:ascii="Arial" w:hAnsi="Arial" w:cs="Arial"/>
                <w:sz w:val="18"/>
                <w:szCs w:val="18"/>
              </w:rPr>
              <w:br/>
              <w:t xml:space="preserve">With: </w:t>
            </w:r>
            <w:del w:id="74" w:author="Binita Gupta" w:date="2023-06-18T12:09:00Z">
              <w:r w:rsidRPr="00F47A80" w:rsidDel="00453511">
                <w:rPr>
                  <w:rFonts w:ascii="Arial" w:hAnsi="Arial" w:cs="Arial"/>
                  <w:sz w:val="18"/>
                  <w:szCs w:val="18"/>
                </w:rPr>
                <w:delText>"</w:delText>
              </w:r>
            </w:del>
            <w:ins w:id="75"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until the AP specified in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stops </w:t>
            </w:r>
            <w:r w:rsidRPr="00F47A80">
              <w:rPr>
                <w:rFonts w:ascii="Arial" w:hAnsi="Arial" w:cs="Arial"/>
                <w:sz w:val="18"/>
                <w:szCs w:val="18"/>
              </w:rPr>
              <w:lastRenderedPageBreak/>
              <w:t>supporting MLO for the AP MLD.</w:t>
            </w:r>
            <w:del w:id="76" w:author="Binita Gupta" w:date="2023-06-18T12:09:00Z">
              <w:r w:rsidRPr="00F47A80" w:rsidDel="00453511">
                <w:rPr>
                  <w:rFonts w:ascii="Arial" w:hAnsi="Arial" w:cs="Arial"/>
                  <w:sz w:val="18"/>
                  <w:szCs w:val="18"/>
                </w:rPr>
                <w:delText>"</w:delText>
              </w:r>
            </w:del>
            <w:ins w:id="77" w:author="Binita Gupta" w:date="2023-06-18T12:09:00Z">
              <w:r w:rsidR="00453511" w:rsidRPr="00F47A80">
                <w:rPr>
                  <w:rFonts w:ascii="Arial" w:hAnsi="Arial" w:cs="Arial"/>
                  <w:sz w:val="18"/>
                  <w:szCs w:val="18"/>
                </w:rPr>
                <w:t>”</w:t>
              </w:r>
            </w:ins>
          </w:p>
        </w:tc>
        <w:tc>
          <w:tcPr>
            <w:tcW w:w="2700" w:type="dxa"/>
            <w:tcBorders>
              <w:top w:val="nil"/>
              <w:left w:val="nil"/>
              <w:bottom w:val="single" w:sz="4" w:space="0" w:color="333300"/>
              <w:right w:val="single" w:sz="4" w:space="0" w:color="333300"/>
            </w:tcBorders>
          </w:tcPr>
          <w:p w14:paraId="0B8DDD73" w14:textId="77777777" w:rsidR="006A1A8D"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lastRenderedPageBreak/>
              <w:t>Rejected</w:t>
            </w:r>
          </w:p>
          <w:p w14:paraId="6119858C" w14:textId="77777777" w:rsidR="00122AD1" w:rsidRPr="00B7009B" w:rsidRDefault="00122AD1" w:rsidP="00122AD1">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The ‘Removing affiliated APs’ </w:t>
            </w:r>
            <w:r>
              <w:rPr>
                <w:rFonts w:ascii="Arial" w:hAnsi="Arial" w:cs="Arial"/>
                <w:color w:val="000000" w:themeColor="text1"/>
                <w:sz w:val="18"/>
                <w:szCs w:val="18"/>
              </w:rPr>
              <w:t xml:space="preserve">procedure </w:t>
            </w:r>
            <w:r w:rsidRPr="00B7009B">
              <w:rPr>
                <w:rFonts w:ascii="Arial" w:hAnsi="Arial" w:cs="Arial"/>
                <w:color w:val="000000" w:themeColor="text1"/>
                <w:sz w:val="18"/>
                <w:szCs w:val="18"/>
              </w:rPr>
              <w:t>indicates the operation of removing an affiliated AP from the AP MLD</w:t>
            </w:r>
            <w:r>
              <w:rPr>
                <w:rFonts w:ascii="Arial" w:hAnsi="Arial" w:cs="Arial"/>
                <w:color w:val="000000" w:themeColor="text1"/>
                <w:sz w:val="18"/>
                <w:szCs w:val="18"/>
              </w:rPr>
              <w:t>, and not</w:t>
            </w:r>
            <w:r w:rsidRPr="00B7009B">
              <w:rPr>
                <w:rFonts w:ascii="Arial" w:hAnsi="Arial" w:cs="Arial"/>
                <w:color w:val="000000" w:themeColor="text1"/>
                <w:sz w:val="18"/>
                <w:szCs w:val="18"/>
              </w:rPr>
              <w:t xml:space="preserve"> the *act of the non-AP MLD to remove the affiliated </w:t>
            </w:r>
            <w:r w:rsidRPr="00B7009B">
              <w:rPr>
                <w:rFonts w:ascii="Arial" w:hAnsi="Arial" w:cs="Arial"/>
                <w:color w:val="000000" w:themeColor="text1"/>
                <w:sz w:val="18"/>
                <w:szCs w:val="18"/>
              </w:rPr>
              <w:lastRenderedPageBreak/>
              <w:t xml:space="preserve">AP from its list of affiliated APs* as mentioned in the comment. The group has adopted </w:t>
            </w:r>
            <w:r>
              <w:rPr>
                <w:rFonts w:ascii="Arial" w:hAnsi="Arial" w:cs="Arial"/>
                <w:color w:val="000000" w:themeColor="text1"/>
                <w:sz w:val="18"/>
                <w:szCs w:val="18"/>
              </w:rPr>
              <w:t>removing affiliated AP</w:t>
            </w:r>
            <w:r w:rsidRPr="00B7009B">
              <w:rPr>
                <w:rFonts w:ascii="Arial" w:hAnsi="Arial" w:cs="Arial"/>
                <w:color w:val="000000" w:themeColor="text1"/>
                <w:sz w:val="18"/>
                <w:szCs w:val="18"/>
              </w:rPr>
              <w:t xml:space="preserve"> terminology for many drafts and it is well understood</w:t>
            </w:r>
            <w:r>
              <w:rPr>
                <w:rFonts w:ascii="Arial" w:hAnsi="Arial" w:cs="Arial"/>
                <w:color w:val="000000" w:themeColor="text1"/>
                <w:sz w:val="18"/>
                <w:szCs w:val="18"/>
              </w:rPr>
              <w:t xml:space="preserve"> what it means</w:t>
            </w:r>
            <w:r w:rsidRPr="00B7009B">
              <w:rPr>
                <w:rFonts w:ascii="Arial" w:hAnsi="Arial" w:cs="Arial"/>
                <w:color w:val="000000" w:themeColor="text1"/>
                <w:sz w:val="18"/>
                <w:szCs w:val="18"/>
              </w:rPr>
              <w:t xml:space="preserve">. </w:t>
            </w:r>
            <w:r>
              <w:rPr>
                <w:rFonts w:ascii="Arial" w:hAnsi="Arial" w:cs="Arial"/>
                <w:color w:val="000000" w:themeColor="text1"/>
                <w:sz w:val="18"/>
                <w:szCs w:val="18"/>
              </w:rPr>
              <w:t xml:space="preserve">Hence, no </w:t>
            </w:r>
            <w:r w:rsidRPr="00B7009B">
              <w:rPr>
                <w:rFonts w:ascii="Arial" w:hAnsi="Arial" w:cs="Arial"/>
                <w:color w:val="000000" w:themeColor="text1"/>
                <w:sz w:val="18"/>
                <w:szCs w:val="18"/>
              </w:rPr>
              <w:t xml:space="preserve">change is needed. </w:t>
            </w:r>
          </w:p>
          <w:p w14:paraId="1A878419" w14:textId="75553685" w:rsidR="0099705A" w:rsidRPr="00B7009B" w:rsidRDefault="0099705A" w:rsidP="001E64DC">
            <w:pPr>
              <w:suppressAutoHyphens/>
              <w:rPr>
                <w:rFonts w:ascii="Arial" w:hAnsi="Arial" w:cs="Arial"/>
                <w:color w:val="000000" w:themeColor="text1"/>
                <w:sz w:val="18"/>
                <w:szCs w:val="18"/>
              </w:rPr>
            </w:pPr>
          </w:p>
        </w:tc>
      </w:tr>
      <w:tr w:rsidR="001E64DC" w:rsidRPr="00AE28EC" w14:paraId="47D6F69C"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1CDF010" w14:textId="24816C43"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18024</w:t>
            </w:r>
          </w:p>
        </w:tc>
        <w:tc>
          <w:tcPr>
            <w:tcW w:w="1170" w:type="dxa"/>
            <w:tcBorders>
              <w:top w:val="nil"/>
              <w:left w:val="nil"/>
              <w:bottom w:val="single" w:sz="4" w:space="0" w:color="333300"/>
              <w:right w:val="single" w:sz="4" w:space="0" w:color="333300"/>
            </w:tcBorders>
            <w:shd w:val="clear" w:color="auto" w:fill="auto"/>
          </w:tcPr>
          <w:p w14:paraId="647F6FA6" w14:textId="14231BB0" w:rsidR="001E64DC" w:rsidRPr="00F47A80" w:rsidRDefault="001E64DC" w:rsidP="001E64DC">
            <w:pPr>
              <w:suppressAutoHyphens/>
              <w:rPr>
                <w:rFonts w:ascii="Arial" w:hAnsi="Arial" w:cs="Arial"/>
                <w:sz w:val="18"/>
                <w:szCs w:val="18"/>
              </w:rPr>
            </w:pPr>
            <w:r w:rsidRPr="00F47A80">
              <w:rPr>
                <w:rFonts w:ascii="Arial" w:hAnsi="Arial" w:cs="Arial"/>
                <w:sz w:val="18"/>
                <w:szCs w:val="18"/>
              </w:rPr>
              <w:t>9.4.2.312.2</w:t>
            </w:r>
          </w:p>
        </w:tc>
        <w:tc>
          <w:tcPr>
            <w:tcW w:w="990" w:type="dxa"/>
            <w:tcBorders>
              <w:top w:val="nil"/>
              <w:left w:val="nil"/>
              <w:bottom w:val="single" w:sz="4" w:space="0" w:color="333300"/>
              <w:right w:val="single" w:sz="4" w:space="0" w:color="333300"/>
            </w:tcBorders>
            <w:shd w:val="clear" w:color="auto" w:fill="auto"/>
          </w:tcPr>
          <w:p w14:paraId="07EB2B58" w14:textId="21E9DE25" w:rsidR="001E64DC" w:rsidRPr="00F47A80" w:rsidRDefault="001E64DC" w:rsidP="001E64DC">
            <w:pPr>
              <w:suppressAutoHyphens/>
              <w:rPr>
                <w:rFonts w:ascii="Arial" w:hAnsi="Arial" w:cs="Arial"/>
                <w:sz w:val="18"/>
                <w:szCs w:val="18"/>
              </w:rPr>
            </w:pPr>
            <w:r w:rsidRPr="00F47A80">
              <w:rPr>
                <w:rFonts w:ascii="Arial" w:hAnsi="Arial" w:cs="Arial"/>
                <w:sz w:val="18"/>
                <w:szCs w:val="18"/>
              </w:rPr>
              <w:t>267.34</w:t>
            </w:r>
          </w:p>
        </w:tc>
        <w:tc>
          <w:tcPr>
            <w:tcW w:w="2790" w:type="dxa"/>
            <w:tcBorders>
              <w:top w:val="nil"/>
              <w:left w:val="nil"/>
              <w:bottom w:val="single" w:sz="4" w:space="0" w:color="333300"/>
              <w:right w:val="single" w:sz="4" w:space="0" w:color="333300"/>
            </w:tcBorders>
            <w:shd w:val="clear" w:color="auto" w:fill="auto"/>
          </w:tcPr>
          <w:p w14:paraId="63EA81FE" w14:textId="23FBF58E"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AP Removal Timer field </w:t>
            </w:r>
            <w:proofErr w:type="spellStart"/>
            <w:proofErr w:type="gramStart"/>
            <w:r w:rsidRPr="00F47A80">
              <w:rPr>
                <w:rFonts w:ascii="Arial" w:hAnsi="Arial" w:cs="Arial"/>
                <w:sz w:val="18"/>
                <w:szCs w:val="18"/>
              </w:rPr>
              <w:t>can not</w:t>
            </w:r>
            <w:proofErr w:type="spellEnd"/>
            <w:proofErr w:type="gramEnd"/>
            <w:r w:rsidRPr="00F47A80">
              <w:rPr>
                <w:rFonts w:ascii="Arial" w:hAnsi="Arial" w:cs="Arial"/>
                <w:sz w:val="18"/>
                <w:szCs w:val="18"/>
              </w:rPr>
              <w:t xml:space="preserve"> contain the number of TBTTs until the AP specified in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is removed.  The act of removal is an action of the non-AP MLD removing the affiliated AP from the MLD.  It is not the act of the AP MLD of no longer supporting MLO over the affiliated AP that it has informed the non-AP MLD to remove. The AP has no knowledge of when the non-AP MLD will remove the AP, it only knows </w:t>
            </w:r>
            <w:proofErr w:type="gramStart"/>
            <w:r w:rsidRPr="00F47A80">
              <w:rPr>
                <w:rFonts w:ascii="Arial" w:hAnsi="Arial" w:cs="Arial"/>
                <w:sz w:val="18"/>
                <w:szCs w:val="18"/>
              </w:rPr>
              <w:t>when it</w:t>
            </w:r>
            <w:proofErr w:type="gramEnd"/>
            <w:r w:rsidRPr="00F47A80">
              <w:rPr>
                <w:rFonts w:ascii="Arial" w:hAnsi="Arial" w:cs="Arial"/>
                <w:sz w:val="18"/>
                <w:szCs w:val="18"/>
              </w:rPr>
              <w:t xml:space="preserve"> the AP MLD will no longer support MLO on that AP.  Therefore, the timer should provide the time when the AP MLD will no longer support MLO on the AP corresponding </w:t>
            </w:r>
            <w:proofErr w:type="gramStart"/>
            <w:r w:rsidRPr="00F47A80">
              <w:rPr>
                <w:rFonts w:ascii="Arial" w:hAnsi="Arial" w:cs="Arial"/>
                <w:sz w:val="18"/>
                <w:szCs w:val="18"/>
              </w:rPr>
              <w:t>the  Per</w:t>
            </w:r>
            <w:proofErr w:type="gramEnd"/>
            <w:r w:rsidRPr="00F47A80">
              <w:rPr>
                <w:rFonts w:ascii="Arial" w:hAnsi="Arial" w:cs="Arial"/>
                <w:sz w:val="18"/>
                <w:szCs w:val="18"/>
              </w:rPr>
              <w:t xml:space="preserve">-STA Profile </w:t>
            </w:r>
            <w:proofErr w:type="spellStart"/>
            <w:r w:rsidRPr="00F47A80">
              <w:rPr>
                <w:rFonts w:ascii="Arial" w:hAnsi="Arial" w:cs="Arial"/>
                <w:sz w:val="18"/>
                <w:szCs w:val="18"/>
              </w:rPr>
              <w:t>subelement</w:t>
            </w:r>
            <w:proofErr w:type="spellEnd"/>
            <w:r w:rsidRPr="00F47A80">
              <w:rPr>
                <w:rFonts w:ascii="Arial" w:hAnsi="Arial" w:cs="Arial"/>
                <w:sz w:val="18"/>
                <w:szCs w:val="18"/>
              </w:rPr>
              <w:t>.</w:t>
            </w:r>
          </w:p>
        </w:tc>
        <w:tc>
          <w:tcPr>
            <w:tcW w:w="2340" w:type="dxa"/>
            <w:tcBorders>
              <w:top w:val="nil"/>
              <w:left w:val="nil"/>
              <w:bottom w:val="single" w:sz="4" w:space="0" w:color="333300"/>
              <w:right w:val="single" w:sz="4" w:space="0" w:color="333300"/>
            </w:tcBorders>
            <w:shd w:val="clear" w:color="auto" w:fill="auto"/>
          </w:tcPr>
          <w:p w14:paraId="3689E1DD" w14:textId="57DCE336"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Replace: </w:t>
            </w:r>
            <w:del w:id="78" w:author="Binita Gupta" w:date="2023-06-18T12:09:00Z">
              <w:r w:rsidRPr="00F47A80" w:rsidDel="00453511">
                <w:rPr>
                  <w:rFonts w:ascii="Arial" w:hAnsi="Arial" w:cs="Arial"/>
                  <w:sz w:val="18"/>
                  <w:szCs w:val="18"/>
                </w:rPr>
                <w:delText>"</w:delText>
              </w:r>
            </w:del>
            <w:ins w:id="79"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until the AP specified in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is removed.</w:t>
            </w:r>
            <w:del w:id="80" w:author="Binita Gupta" w:date="2023-06-18T12:09:00Z">
              <w:r w:rsidRPr="00F47A80" w:rsidDel="00453511">
                <w:rPr>
                  <w:rFonts w:ascii="Arial" w:hAnsi="Arial" w:cs="Arial"/>
                  <w:sz w:val="18"/>
                  <w:szCs w:val="18"/>
                </w:rPr>
                <w:delText>"</w:delText>
              </w:r>
            </w:del>
            <w:ins w:id="81" w:author="Binita Gupta" w:date="2023-06-18T12:09:00Z">
              <w:r w:rsidR="00453511" w:rsidRPr="00F47A80">
                <w:rPr>
                  <w:rFonts w:ascii="Arial" w:hAnsi="Arial" w:cs="Arial"/>
                  <w:sz w:val="18"/>
                  <w:szCs w:val="18"/>
                </w:rPr>
                <w:t>”</w:t>
              </w:r>
            </w:ins>
            <w:r w:rsidRPr="00F47A80">
              <w:rPr>
                <w:rFonts w:ascii="Arial" w:hAnsi="Arial" w:cs="Arial"/>
                <w:sz w:val="18"/>
                <w:szCs w:val="18"/>
              </w:rPr>
              <w:br/>
              <w:t xml:space="preserve">With: </w:t>
            </w:r>
            <w:del w:id="82" w:author="Binita Gupta" w:date="2023-06-18T12:09:00Z">
              <w:r w:rsidRPr="00F47A80" w:rsidDel="00453511">
                <w:rPr>
                  <w:rFonts w:ascii="Arial" w:hAnsi="Arial" w:cs="Arial"/>
                  <w:sz w:val="18"/>
                  <w:szCs w:val="18"/>
                </w:rPr>
                <w:delText>"</w:delText>
              </w:r>
            </w:del>
            <w:ins w:id="83"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until the AP specified in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stops supporting MLO for the AP MLD.</w:t>
            </w:r>
            <w:del w:id="84" w:author="Binita Gupta" w:date="2023-06-18T12:09:00Z">
              <w:r w:rsidRPr="00F47A80" w:rsidDel="00453511">
                <w:rPr>
                  <w:rFonts w:ascii="Arial" w:hAnsi="Arial" w:cs="Arial"/>
                  <w:sz w:val="18"/>
                  <w:szCs w:val="18"/>
                </w:rPr>
                <w:delText>"</w:delText>
              </w:r>
            </w:del>
            <w:ins w:id="85" w:author="Binita Gupta" w:date="2023-06-18T12:09:00Z">
              <w:r w:rsidR="00453511" w:rsidRPr="00F47A80">
                <w:rPr>
                  <w:rFonts w:ascii="Arial" w:hAnsi="Arial" w:cs="Arial"/>
                  <w:sz w:val="18"/>
                  <w:szCs w:val="18"/>
                </w:rPr>
                <w:t>”</w:t>
              </w:r>
            </w:ins>
          </w:p>
        </w:tc>
        <w:tc>
          <w:tcPr>
            <w:tcW w:w="2700" w:type="dxa"/>
            <w:tcBorders>
              <w:top w:val="nil"/>
              <w:left w:val="nil"/>
              <w:bottom w:val="single" w:sz="4" w:space="0" w:color="333300"/>
              <w:right w:val="single" w:sz="4" w:space="0" w:color="333300"/>
            </w:tcBorders>
          </w:tcPr>
          <w:p w14:paraId="43307BDE"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1047DBA6" w14:textId="77777777" w:rsidR="00122AD1" w:rsidRPr="00B7009B" w:rsidRDefault="00122AD1" w:rsidP="00122AD1">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The ‘Removing affiliated APs’ </w:t>
            </w:r>
            <w:r>
              <w:rPr>
                <w:rFonts w:ascii="Arial" w:hAnsi="Arial" w:cs="Arial"/>
                <w:color w:val="000000" w:themeColor="text1"/>
                <w:sz w:val="18"/>
                <w:szCs w:val="18"/>
              </w:rPr>
              <w:t xml:space="preserve">procedure </w:t>
            </w:r>
            <w:r w:rsidRPr="00B7009B">
              <w:rPr>
                <w:rFonts w:ascii="Arial" w:hAnsi="Arial" w:cs="Arial"/>
                <w:color w:val="000000" w:themeColor="text1"/>
                <w:sz w:val="18"/>
                <w:szCs w:val="18"/>
              </w:rPr>
              <w:t>indicates the operation of removing an affiliated AP from the AP MLD</w:t>
            </w:r>
            <w:r>
              <w:rPr>
                <w:rFonts w:ascii="Arial" w:hAnsi="Arial" w:cs="Arial"/>
                <w:color w:val="000000" w:themeColor="text1"/>
                <w:sz w:val="18"/>
                <w:szCs w:val="18"/>
              </w:rPr>
              <w:t>, and not</w:t>
            </w:r>
            <w:r w:rsidRPr="00B7009B">
              <w:rPr>
                <w:rFonts w:ascii="Arial" w:hAnsi="Arial" w:cs="Arial"/>
                <w:color w:val="000000" w:themeColor="text1"/>
                <w:sz w:val="18"/>
                <w:szCs w:val="18"/>
              </w:rPr>
              <w:t xml:space="preserve"> the *act of the non-AP MLD to remove the affiliated AP from its list of affiliated APs* as mentioned in the comment. The group has adopted </w:t>
            </w:r>
            <w:r>
              <w:rPr>
                <w:rFonts w:ascii="Arial" w:hAnsi="Arial" w:cs="Arial"/>
                <w:color w:val="000000" w:themeColor="text1"/>
                <w:sz w:val="18"/>
                <w:szCs w:val="18"/>
              </w:rPr>
              <w:t>removing affiliated AP</w:t>
            </w:r>
            <w:r w:rsidRPr="00B7009B">
              <w:rPr>
                <w:rFonts w:ascii="Arial" w:hAnsi="Arial" w:cs="Arial"/>
                <w:color w:val="000000" w:themeColor="text1"/>
                <w:sz w:val="18"/>
                <w:szCs w:val="18"/>
              </w:rPr>
              <w:t xml:space="preserve"> terminology for many drafts and it is well understood</w:t>
            </w:r>
            <w:r>
              <w:rPr>
                <w:rFonts w:ascii="Arial" w:hAnsi="Arial" w:cs="Arial"/>
                <w:color w:val="000000" w:themeColor="text1"/>
                <w:sz w:val="18"/>
                <w:szCs w:val="18"/>
              </w:rPr>
              <w:t xml:space="preserve"> what it means</w:t>
            </w:r>
            <w:r w:rsidRPr="00B7009B">
              <w:rPr>
                <w:rFonts w:ascii="Arial" w:hAnsi="Arial" w:cs="Arial"/>
                <w:color w:val="000000" w:themeColor="text1"/>
                <w:sz w:val="18"/>
                <w:szCs w:val="18"/>
              </w:rPr>
              <w:t xml:space="preserve">. </w:t>
            </w:r>
            <w:r>
              <w:rPr>
                <w:rFonts w:ascii="Arial" w:hAnsi="Arial" w:cs="Arial"/>
                <w:color w:val="000000" w:themeColor="text1"/>
                <w:sz w:val="18"/>
                <w:szCs w:val="18"/>
              </w:rPr>
              <w:t xml:space="preserve">Hence, no </w:t>
            </w:r>
            <w:r w:rsidRPr="00B7009B">
              <w:rPr>
                <w:rFonts w:ascii="Arial" w:hAnsi="Arial" w:cs="Arial"/>
                <w:color w:val="000000" w:themeColor="text1"/>
                <w:sz w:val="18"/>
                <w:szCs w:val="18"/>
              </w:rPr>
              <w:t xml:space="preserve">change is needed. </w:t>
            </w:r>
          </w:p>
          <w:p w14:paraId="62AAA709" w14:textId="44126209" w:rsidR="0099705A" w:rsidRPr="00B7009B" w:rsidRDefault="0099705A" w:rsidP="001E64DC">
            <w:pPr>
              <w:suppressAutoHyphens/>
              <w:rPr>
                <w:rFonts w:ascii="Arial" w:hAnsi="Arial" w:cs="Arial"/>
                <w:color w:val="000000" w:themeColor="text1"/>
                <w:sz w:val="18"/>
                <w:szCs w:val="18"/>
              </w:rPr>
            </w:pPr>
          </w:p>
        </w:tc>
      </w:tr>
      <w:tr w:rsidR="001E64DC" w:rsidRPr="00AE28EC" w14:paraId="6C046840"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6280ED1B" w14:textId="582A59D4" w:rsidR="001E64DC" w:rsidRPr="00F47A80" w:rsidRDefault="001E64DC" w:rsidP="001E64DC">
            <w:pPr>
              <w:suppressAutoHyphens/>
              <w:rPr>
                <w:rFonts w:ascii="Arial" w:hAnsi="Arial" w:cs="Arial"/>
                <w:sz w:val="18"/>
                <w:szCs w:val="18"/>
              </w:rPr>
            </w:pPr>
            <w:r w:rsidRPr="00F47A80">
              <w:rPr>
                <w:rFonts w:ascii="Arial" w:hAnsi="Arial" w:cs="Arial"/>
                <w:sz w:val="18"/>
                <w:szCs w:val="18"/>
              </w:rPr>
              <w:t>18026</w:t>
            </w:r>
          </w:p>
        </w:tc>
        <w:tc>
          <w:tcPr>
            <w:tcW w:w="1170" w:type="dxa"/>
            <w:tcBorders>
              <w:top w:val="nil"/>
              <w:left w:val="nil"/>
              <w:bottom w:val="single" w:sz="4" w:space="0" w:color="333300"/>
              <w:right w:val="single" w:sz="4" w:space="0" w:color="333300"/>
            </w:tcBorders>
            <w:shd w:val="clear" w:color="auto" w:fill="auto"/>
          </w:tcPr>
          <w:p w14:paraId="07150099" w14:textId="6BC4FE0B"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4BC4B49D" w14:textId="7F52D8A3" w:rsidR="001E64DC" w:rsidRPr="00F47A80" w:rsidRDefault="001E64DC" w:rsidP="001E64DC">
            <w:pPr>
              <w:suppressAutoHyphens/>
              <w:rPr>
                <w:rFonts w:ascii="Arial" w:hAnsi="Arial" w:cs="Arial"/>
                <w:sz w:val="18"/>
                <w:szCs w:val="18"/>
              </w:rPr>
            </w:pPr>
            <w:r w:rsidRPr="00F47A80">
              <w:rPr>
                <w:rFonts w:ascii="Arial" w:hAnsi="Arial" w:cs="Arial"/>
                <w:sz w:val="18"/>
                <w:szCs w:val="18"/>
              </w:rPr>
              <w:t>511.20</w:t>
            </w:r>
          </w:p>
        </w:tc>
        <w:tc>
          <w:tcPr>
            <w:tcW w:w="2790" w:type="dxa"/>
            <w:tcBorders>
              <w:top w:val="nil"/>
              <w:left w:val="nil"/>
              <w:bottom w:val="single" w:sz="4" w:space="0" w:color="333300"/>
              <w:right w:val="single" w:sz="4" w:space="0" w:color="333300"/>
            </w:tcBorders>
            <w:shd w:val="clear" w:color="auto" w:fill="auto"/>
          </w:tcPr>
          <w:p w14:paraId="5451CC5E" w14:textId="284DF41B"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AP Removal Timer field </w:t>
            </w:r>
            <w:proofErr w:type="spellStart"/>
            <w:proofErr w:type="gramStart"/>
            <w:r w:rsidRPr="00F47A80">
              <w:rPr>
                <w:rFonts w:ascii="Arial" w:hAnsi="Arial" w:cs="Arial"/>
                <w:sz w:val="18"/>
                <w:szCs w:val="18"/>
              </w:rPr>
              <w:t>can not</w:t>
            </w:r>
            <w:proofErr w:type="spellEnd"/>
            <w:proofErr w:type="gramEnd"/>
            <w:r w:rsidRPr="00F47A80">
              <w:rPr>
                <w:rFonts w:ascii="Arial" w:hAnsi="Arial" w:cs="Arial"/>
                <w:sz w:val="18"/>
                <w:szCs w:val="18"/>
              </w:rPr>
              <w:t xml:space="preserve"> contain the number of TBTTs until the AP specified in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is removed.  The act of removal is an action of the non-AP MLD removing the affiliated AP from the MLD.  It is not the act of the AP MLD of no longer supporting MLO over the affiliated AP that it has informed the non-AP MLD to remove. The AP has no knowledge of when the non-AP MLD will remove the AP, it only knows </w:t>
            </w:r>
            <w:proofErr w:type="gramStart"/>
            <w:r w:rsidRPr="00F47A80">
              <w:rPr>
                <w:rFonts w:ascii="Arial" w:hAnsi="Arial" w:cs="Arial"/>
                <w:sz w:val="18"/>
                <w:szCs w:val="18"/>
              </w:rPr>
              <w:t>when it</w:t>
            </w:r>
            <w:proofErr w:type="gramEnd"/>
            <w:r w:rsidRPr="00F47A80">
              <w:rPr>
                <w:rFonts w:ascii="Arial" w:hAnsi="Arial" w:cs="Arial"/>
                <w:sz w:val="18"/>
                <w:szCs w:val="18"/>
              </w:rPr>
              <w:t xml:space="preserve"> the AP MLD will no longer support MLO on that AP.  Therefore, the timer should provide the time when the AP MLD will no longer support MLO on the AP corresponding </w:t>
            </w:r>
            <w:proofErr w:type="gramStart"/>
            <w:r w:rsidRPr="00F47A80">
              <w:rPr>
                <w:rFonts w:ascii="Arial" w:hAnsi="Arial" w:cs="Arial"/>
                <w:sz w:val="18"/>
                <w:szCs w:val="18"/>
              </w:rPr>
              <w:t>the  Per</w:t>
            </w:r>
            <w:proofErr w:type="gramEnd"/>
            <w:r w:rsidRPr="00F47A80">
              <w:rPr>
                <w:rFonts w:ascii="Arial" w:hAnsi="Arial" w:cs="Arial"/>
                <w:sz w:val="18"/>
                <w:szCs w:val="18"/>
              </w:rPr>
              <w:t xml:space="preserve">-STA Profile </w:t>
            </w:r>
            <w:proofErr w:type="spellStart"/>
            <w:r w:rsidRPr="00F47A80">
              <w:rPr>
                <w:rFonts w:ascii="Arial" w:hAnsi="Arial" w:cs="Arial"/>
                <w:sz w:val="18"/>
                <w:szCs w:val="18"/>
              </w:rPr>
              <w:t>subelement</w:t>
            </w:r>
            <w:proofErr w:type="spellEnd"/>
            <w:r w:rsidRPr="00F47A80">
              <w:rPr>
                <w:rFonts w:ascii="Arial" w:hAnsi="Arial" w:cs="Arial"/>
                <w:sz w:val="18"/>
                <w:szCs w:val="18"/>
              </w:rPr>
              <w:t>.</w:t>
            </w:r>
          </w:p>
        </w:tc>
        <w:tc>
          <w:tcPr>
            <w:tcW w:w="2340" w:type="dxa"/>
            <w:tcBorders>
              <w:top w:val="nil"/>
              <w:left w:val="nil"/>
              <w:bottom w:val="single" w:sz="4" w:space="0" w:color="333300"/>
              <w:right w:val="single" w:sz="4" w:space="0" w:color="333300"/>
            </w:tcBorders>
            <w:shd w:val="clear" w:color="auto" w:fill="auto"/>
          </w:tcPr>
          <w:p w14:paraId="611A0A1D" w14:textId="40B4BF03"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Replace: </w:t>
            </w:r>
            <w:del w:id="86" w:author="Binita Gupta" w:date="2023-06-18T12:09:00Z">
              <w:r w:rsidRPr="00F47A80" w:rsidDel="00453511">
                <w:rPr>
                  <w:rFonts w:ascii="Arial" w:hAnsi="Arial" w:cs="Arial"/>
                  <w:sz w:val="18"/>
                  <w:szCs w:val="18"/>
                </w:rPr>
                <w:delText>"</w:delText>
              </w:r>
            </w:del>
            <w:ins w:id="87" w:author="Binita Gupta" w:date="2023-06-18T12:09:00Z">
              <w:r w:rsidR="00453511" w:rsidRPr="00F47A80">
                <w:rPr>
                  <w:rFonts w:ascii="Arial" w:hAnsi="Arial" w:cs="Arial"/>
                  <w:sz w:val="18"/>
                  <w:szCs w:val="18"/>
                </w:rPr>
                <w:t>“</w:t>
              </w:r>
            </w:ins>
            <w:r w:rsidRPr="00F47A80">
              <w:rPr>
                <w:rFonts w:ascii="Arial" w:hAnsi="Arial" w:cs="Arial"/>
                <w:sz w:val="18"/>
                <w:szCs w:val="18"/>
              </w:rPr>
              <w:t>... that affiliated AP before it is removed ...</w:t>
            </w:r>
            <w:del w:id="88" w:author="Binita Gupta" w:date="2023-06-18T12:09:00Z">
              <w:r w:rsidRPr="00F47A80" w:rsidDel="00453511">
                <w:rPr>
                  <w:rFonts w:ascii="Arial" w:hAnsi="Arial" w:cs="Arial"/>
                  <w:sz w:val="18"/>
                  <w:szCs w:val="18"/>
                </w:rPr>
                <w:delText>"</w:delText>
              </w:r>
            </w:del>
            <w:ins w:id="89" w:author="Binita Gupta" w:date="2023-06-18T12:09:00Z">
              <w:r w:rsidR="00453511" w:rsidRPr="00F47A80">
                <w:rPr>
                  <w:rFonts w:ascii="Arial" w:hAnsi="Arial" w:cs="Arial"/>
                  <w:sz w:val="18"/>
                  <w:szCs w:val="18"/>
                </w:rPr>
                <w:t>”</w:t>
              </w:r>
            </w:ins>
            <w:r w:rsidRPr="00F47A80">
              <w:rPr>
                <w:rFonts w:ascii="Arial" w:hAnsi="Arial" w:cs="Arial"/>
                <w:sz w:val="18"/>
                <w:szCs w:val="18"/>
              </w:rPr>
              <w:br/>
              <w:t xml:space="preserve">With: </w:t>
            </w:r>
            <w:del w:id="90" w:author="Binita Gupta" w:date="2023-06-18T12:09:00Z">
              <w:r w:rsidRPr="00F47A80" w:rsidDel="00453511">
                <w:rPr>
                  <w:rFonts w:ascii="Arial" w:hAnsi="Arial" w:cs="Arial"/>
                  <w:sz w:val="18"/>
                  <w:szCs w:val="18"/>
                </w:rPr>
                <w:delText>"</w:delText>
              </w:r>
            </w:del>
            <w:ins w:id="91" w:author="Binita Gupta" w:date="2023-06-18T12:09:00Z">
              <w:r w:rsidR="00453511" w:rsidRPr="00F47A80">
                <w:rPr>
                  <w:rFonts w:ascii="Arial" w:hAnsi="Arial" w:cs="Arial"/>
                  <w:sz w:val="18"/>
                  <w:szCs w:val="18"/>
                </w:rPr>
                <w:t>“</w:t>
              </w:r>
            </w:ins>
            <w:r w:rsidRPr="00F47A80">
              <w:rPr>
                <w:rFonts w:ascii="Arial" w:hAnsi="Arial" w:cs="Arial"/>
                <w:sz w:val="18"/>
                <w:szCs w:val="18"/>
              </w:rPr>
              <w:t>... that affiliated AP before it stops supporting MLO ...</w:t>
            </w:r>
            <w:del w:id="92" w:author="Binita Gupta" w:date="2023-06-18T12:09:00Z">
              <w:r w:rsidRPr="00F47A80" w:rsidDel="00453511">
                <w:rPr>
                  <w:rFonts w:ascii="Arial" w:hAnsi="Arial" w:cs="Arial"/>
                  <w:sz w:val="18"/>
                  <w:szCs w:val="18"/>
                </w:rPr>
                <w:delText>"</w:delText>
              </w:r>
            </w:del>
            <w:ins w:id="93" w:author="Binita Gupta" w:date="2023-06-18T12:09:00Z">
              <w:r w:rsidR="00453511" w:rsidRPr="00F47A80">
                <w:rPr>
                  <w:rFonts w:ascii="Arial" w:hAnsi="Arial" w:cs="Arial"/>
                  <w:sz w:val="18"/>
                  <w:szCs w:val="18"/>
                </w:rPr>
                <w:t>”</w:t>
              </w:r>
            </w:ins>
          </w:p>
        </w:tc>
        <w:tc>
          <w:tcPr>
            <w:tcW w:w="2700" w:type="dxa"/>
            <w:tcBorders>
              <w:top w:val="nil"/>
              <w:left w:val="nil"/>
              <w:bottom w:val="single" w:sz="4" w:space="0" w:color="333300"/>
              <w:right w:val="single" w:sz="4" w:space="0" w:color="333300"/>
            </w:tcBorders>
          </w:tcPr>
          <w:p w14:paraId="4A9D1256"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6C3D17B5" w14:textId="77777777" w:rsidR="00122AD1" w:rsidRPr="00B7009B" w:rsidRDefault="00122AD1" w:rsidP="00122AD1">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The ‘Removing affiliated APs’ </w:t>
            </w:r>
            <w:r>
              <w:rPr>
                <w:rFonts w:ascii="Arial" w:hAnsi="Arial" w:cs="Arial"/>
                <w:color w:val="000000" w:themeColor="text1"/>
                <w:sz w:val="18"/>
                <w:szCs w:val="18"/>
              </w:rPr>
              <w:t xml:space="preserve">procedure </w:t>
            </w:r>
            <w:r w:rsidRPr="00B7009B">
              <w:rPr>
                <w:rFonts w:ascii="Arial" w:hAnsi="Arial" w:cs="Arial"/>
                <w:color w:val="000000" w:themeColor="text1"/>
                <w:sz w:val="18"/>
                <w:szCs w:val="18"/>
              </w:rPr>
              <w:t>indicates the operation of removing an affiliated AP from the AP MLD</w:t>
            </w:r>
            <w:r>
              <w:rPr>
                <w:rFonts w:ascii="Arial" w:hAnsi="Arial" w:cs="Arial"/>
                <w:color w:val="000000" w:themeColor="text1"/>
                <w:sz w:val="18"/>
                <w:szCs w:val="18"/>
              </w:rPr>
              <w:t>, and not</w:t>
            </w:r>
            <w:r w:rsidRPr="00B7009B">
              <w:rPr>
                <w:rFonts w:ascii="Arial" w:hAnsi="Arial" w:cs="Arial"/>
                <w:color w:val="000000" w:themeColor="text1"/>
                <w:sz w:val="18"/>
                <w:szCs w:val="18"/>
              </w:rPr>
              <w:t xml:space="preserve"> the *act of the non-AP MLD to remove the affiliated AP from its list of affiliated APs* as mentioned in the comment. The group has adopted </w:t>
            </w:r>
            <w:r>
              <w:rPr>
                <w:rFonts w:ascii="Arial" w:hAnsi="Arial" w:cs="Arial"/>
                <w:color w:val="000000" w:themeColor="text1"/>
                <w:sz w:val="18"/>
                <w:szCs w:val="18"/>
              </w:rPr>
              <w:t>removing affiliated AP</w:t>
            </w:r>
            <w:r w:rsidRPr="00B7009B">
              <w:rPr>
                <w:rFonts w:ascii="Arial" w:hAnsi="Arial" w:cs="Arial"/>
                <w:color w:val="000000" w:themeColor="text1"/>
                <w:sz w:val="18"/>
                <w:szCs w:val="18"/>
              </w:rPr>
              <w:t xml:space="preserve"> terminology for many drafts and it is well understood</w:t>
            </w:r>
            <w:r>
              <w:rPr>
                <w:rFonts w:ascii="Arial" w:hAnsi="Arial" w:cs="Arial"/>
                <w:color w:val="000000" w:themeColor="text1"/>
                <w:sz w:val="18"/>
                <w:szCs w:val="18"/>
              </w:rPr>
              <w:t xml:space="preserve"> what it means</w:t>
            </w:r>
            <w:r w:rsidRPr="00B7009B">
              <w:rPr>
                <w:rFonts w:ascii="Arial" w:hAnsi="Arial" w:cs="Arial"/>
                <w:color w:val="000000" w:themeColor="text1"/>
                <w:sz w:val="18"/>
                <w:szCs w:val="18"/>
              </w:rPr>
              <w:t xml:space="preserve">. </w:t>
            </w:r>
            <w:r>
              <w:rPr>
                <w:rFonts w:ascii="Arial" w:hAnsi="Arial" w:cs="Arial"/>
                <w:color w:val="000000" w:themeColor="text1"/>
                <w:sz w:val="18"/>
                <w:szCs w:val="18"/>
              </w:rPr>
              <w:t xml:space="preserve">Hence, no </w:t>
            </w:r>
            <w:r w:rsidRPr="00B7009B">
              <w:rPr>
                <w:rFonts w:ascii="Arial" w:hAnsi="Arial" w:cs="Arial"/>
                <w:color w:val="000000" w:themeColor="text1"/>
                <w:sz w:val="18"/>
                <w:szCs w:val="18"/>
              </w:rPr>
              <w:t xml:space="preserve">change is needed. </w:t>
            </w:r>
          </w:p>
          <w:p w14:paraId="3F02DDD1" w14:textId="6E87D681" w:rsidR="00F66C4A" w:rsidRPr="00B7009B" w:rsidRDefault="00F66C4A" w:rsidP="001E64DC">
            <w:pPr>
              <w:suppressAutoHyphens/>
              <w:rPr>
                <w:rFonts w:ascii="Arial" w:hAnsi="Arial" w:cs="Arial"/>
                <w:color w:val="000000" w:themeColor="text1"/>
                <w:sz w:val="18"/>
                <w:szCs w:val="18"/>
              </w:rPr>
            </w:pPr>
          </w:p>
        </w:tc>
      </w:tr>
      <w:tr w:rsidR="001E64DC" w:rsidRPr="00AE28EC" w14:paraId="687A3929"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762EA5D7" w14:textId="6503CA4E" w:rsidR="001E64DC" w:rsidRPr="00F47A80" w:rsidRDefault="001E64DC" w:rsidP="001E64DC">
            <w:pPr>
              <w:suppressAutoHyphens/>
              <w:rPr>
                <w:rFonts w:ascii="Arial" w:hAnsi="Arial" w:cs="Arial"/>
                <w:sz w:val="18"/>
                <w:szCs w:val="18"/>
              </w:rPr>
            </w:pPr>
            <w:r w:rsidRPr="00F47A80">
              <w:rPr>
                <w:rFonts w:ascii="Arial" w:hAnsi="Arial" w:cs="Arial"/>
                <w:sz w:val="18"/>
                <w:szCs w:val="18"/>
              </w:rPr>
              <w:t>18027</w:t>
            </w:r>
          </w:p>
        </w:tc>
        <w:tc>
          <w:tcPr>
            <w:tcW w:w="1170" w:type="dxa"/>
            <w:tcBorders>
              <w:top w:val="nil"/>
              <w:left w:val="nil"/>
              <w:bottom w:val="single" w:sz="4" w:space="0" w:color="333300"/>
              <w:right w:val="single" w:sz="4" w:space="0" w:color="333300"/>
            </w:tcBorders>
            <w:shd w:val="clear" w:color="auto" w:fill="auto"/>
          </w:tcPr>
          <w:p w14:paraId="769D246F" w14:textId="5D74FBFC"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058BB5EE" w14:textId="6BF3D0BB" w:rsidR="001E64DC" w:rsidRPr="00F47A80" w:rsidRDefault="001E64DC" w:rsidP="001E64DC">
            <w:pPr>
              <w:suppressAutoHyphens/>
              <w:rPr>
                <w:rFonts w:ascii="Arial" w:hAnsi="Arial" w:cs="Arial"/>
                <w:sz w:val="18"/>
                <w:szCs w:val="18"/>
              </w:rPr>
            </w:pPr>
            <w:r w:rsidRPr="00F47A80">
              <w:rPr>
                <w:rFonts w:ascii="Arial" w:hAnsi="Arial" w:cs="Arial"/>
                <w:sz w:val="18"/>
                <w:szCs w:val="18"/>
              </w:rPr>
              <w:t>511.25</w:t>
            </w:r>
          </w:p>
        </w:tc>
        <w:tc>
          <w:tcPr>
            <w:tcW w:w="2790" w:type="dxa"/>
            <w:tcBorders>
              <w:top w:val="nil"/>
              <w:left w:val="nil"/>
              <w:bottom w:val="single" w:sz="4" w:space="0" w:color="333300"/>
              <w:right w:val="single" w:sz="4" w:space="0" w:color="333300"/>
            </w:tcBorders>
            <w:shd w:val="clear" w:color="auto" w:fill="auto"/>
          </w:tcPr>
          <w:p w14:paraId="5BCF2BD3" w14:textId="039B7C24"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AP Removal Timer field </w:t>
            </w:r>
            <w:proofErr w:type="spellStart"/>
            <w:proofErr w:type="gramStart"/>
            <w:r w:rsidRPr="00F47A80">
              <w:rPr>
                <w:rFonts w:ascii="Arial" w:hAnsi="Arial" w:cs="Arial"/>
                <w:sz w:val="18"/>
                <w:szCs w:val="18"/>
              </w:rPr>
              <w:t>can not</w:t>
            </w:r>
            <w:proofErr w:type="spellEnd"/>
            <w:proofErr w:type="gramEnd"/>
            <w:r w:rsidRPr="00F47A80">
              <w:rPr>
                <w:rFonts w:ascii="Arial" w:hAnsi="Arial" w:cs="Arial"/>
                <w:sz w:val="18"/>
                <w:szCs w:val="18"/>
              </w:rPr>
              <w:t xml:space="preserve"> contain the number of TBTTs until the AP specified in </w:t>
            </w:r>
            <w:r w:rsidRPr="00F47A80">
              <w:rPr>
                <w:rFonts w:ascii="Arial" w:hAnsi="Arial" w:cs="Arial"/>
                <w:sz w:val="18"/>
                <w:szCs w:val="18"/>
              </w:rPr>
              <w:lastRenderedPageBreak/>
              <w:t xml:space="preserve">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is removed.  The act of removal is an action of the non-AP MLD removing the affiliated AP from the MLD.  It is not the act of the AP MLD of no longer supporting MLO over the affiliated AP that it has informed the non-AP MLD to remove. The AP has no knowledge of when the non-AP MLD will remove the AP, it only knows </w:t>
            </w:r>
            <w:proofErr w:type="gramStart"/>
            <w:r w:rsidRPr="00F47A80">
              <w:rPr>
                <w:rFonts w:ascii="Arial" w:hAnsi="Arial" w:cs="Arial"/>
                <w:sz w:val="18"/>
                <w:szCs w:val="18"/>
              </w:rPr>
              <w:t>when it</w:t>
            </w:r>
            <w:proofErr w:type="gramEnd"/>
            <w:r w:rsidRPr="00F47A80">
              <w:rPr>
                <w:rFonts w:ascii="Arial" w:hAnsi="Arial" w:cs="Arial"/>
                <w:sz w:val="18"/>
                <w:szCs w:val="18"/>
              </w:rPr>
              <w:t xml:space="preserve"> the AP MLD will no longer support MLO on that AP.  Therefore, the timer should provide the time when the AP MLD will no longer support MLO on the AP corresponding </w:t>
            </w:r>
            <w:proofErr w:type="gramStart"/>
            <w:r w:rsidRPr="00F47A80">
              <w:rPr>
                <w:rFonts w:ascii="Arial" w:hAnsi="Arial" w:cs="Arial"/>
                <w:sz w:val="18"/>
                <w:szCs w:val="18"/>
              </w:rPr>
              <w:t>the  Per</w:t>
            </w:r>
            <w:proofErr w:type="gramEnd"/>
            <w:r w:rsidRPr="00F47A80">
              <w:rPr>
                <w:rFonts w:ascii="Arial" w:hAnsi="Arial" w:cs="Arial"/>
                <w:sz w:val="18"/>
                <w:szCs w:val="18"/>
              </w:rPr>
              <w:t xml:space="preserve">-STA Profile </w:t>
            </w:r>
            <w:proofErr w:type="spellStart"/>
            <w:r w:rsidRPr="00F47A80">
              <w:rPr>
                <w:rFonts w:ascii="Arial" w:hAnsi="Arial" w:cs="Arial"/>
                <w:sz w:val="18"/>
                <w:szCs w:val="18"/>
              </w:rPr>
              <w:t>subelement</w:t>
            </w:r>
            <w:proofErr w:type="spellEnd"/>
            <w:r w:rsidRPr="00F47A80">
              <w:rPr>
                <w:rFonts w:ascii="Arial" w:hAnsi="Arial" w:cs="Arial"/>
                <w:sz w:val="18"/>
                <w:szCs w:val="18"/>
              </w:rPr>
              <w:t>.</w:t>
            </w:r>
          </w:p>
        </w:tc>
        <w:tc>
          <w:tcPr>
            <w:tcW w:w="2340" w:type="dxa"/>
            <w:tcBorders>
              <w:top w:val="nil"/>
              <w:left w:val="nil"/>
              <w:bottom w:val="single" w:sz="4" w:space="0" w:color="333300"/>
              <w:right w:val="single" w:sz="4" w:space="0" w:color="333300"/>
            </w:tcBorders>
            <w:shd w:val="clear" w:color="auto" w:fill="auto"/>
          </w:tcPr>
          <w:p w14:paraId="35D1189E" w14:textId="02288EFD"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 xml:space="preserve">Replace: </w:t>
            </w:r>
            <w:del w:id="94" w:author="Binita Gupta" w:date="2023-06-18T12:09:00Z">
              <w:r w:rsidRPr="00F47A80" w:rsidDel="00453511">
                <w:rPr>
                  <w:rFonts w:ascii="Arial" w:hAnsi="Arial" w:cs="Arial"/>
                  <w:sz w:val="18"/>
                  <w:szCs w:val="18"/>
                </w:rPr>
                <w:delText>"</w:delText>
              </w:r>
            </w:del>
            <w:ins w:id="95" w:author="Binita Gupta" w:date="2023-06-18T12:09:00Z">
              <w:r w:rsidR="00453511" w:rsidRPr="00F47A80">
                <w:rPr>
                  <w:rFonts w:ascii="Arial" w:hAnsi="Arial" w:cs="Arial"/>
                  <w:sz w:val="18"/>
                  <w:szCs w:val="18"/>
                </w:rPr>
                <w:t>“</w:t>
              </w:r>
            </w:ins>
            <w:r w:rsidRPr="00F47A80">
              <w:rPr>
                <w:rFonts w:ascii="Arial" w:hAnsi="Arial" w:cs="Arial"/>
                <w:sz w:val="18"/>
                <w:szCs w:val="18"/>
              </w:rPr>
              <w:t>... before the AP is removed.</w:t>
            </w:r>
            <w:del w:id="96" w:author="Binita Gupta" w:date="2023-06-18T12:09:00Z">
              <w:r w:rsidRPr="00F47A80" w:rsidDel="00453511">
                <w:rPr>
                  <w:rFonts w:ascii="Arial" w:hAnsi="Arial" w:cs="Arial"/>
                  <w:sz w:val="18"/>
                  <w:szCs w:val="18"/>
                </w:rPr>
                <w:delText>"</w:delText>
              </w:r>
            </w:del>
            <w:ins w:id="97" w:author="Binita Gupta" w:date="2023-06-18T12:09:00Z">
              <w:r w:rsidR="00453511" w:rsidRPr="00F47A80">
                <w:rPr>
                  <w:rFonts w:ascii="Arial" w:hAnsi="Arial" w:cs="Arial"/>
                  <w:sz w:val="18"/>
                  <w:szCs w:val="18"/>
                </w:rPr>
                <w:t>”</w:t>
              </w:r>
            </w:ins>
            <w:r w:rsidRPr="00F47A80">
              <w:rPr>
                <w:rFonts w:ascii="Arial" w:hAnsi="Arial" w:cs="Arial"/>
                <w:sz w:val="18"/>
                <w:szCs w:val="18"/>
              </w:rPr>
              <w:br/>
              <w:t xml:space="preserve">With: </w:t>
            </w:r>
            <w:del w:id="98" w:author="Binita Gupta" w:date="2023-06-18T12:09:00Z">
              <w:r w:rsidRPr="00F47A80" w:rsidDel="00453511">
                <w:rPr>
                  <w:rFonts w:ascii="Arial" w:hAnsi="Arial" w:cs="Arial"/>
                  <w:sz w:val="18"/>
                  <w:szCs w:val="18"/>
                </w:rPr>
                <w:delText>"</w:delText>
              </w:r>
            </w:del>
            <w:ins w:id="99"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before the AP </w:t>
            </w:r>
            <w:r w:rsidRPr="00F47A80">
              <w:rPr>
                <w:rFonts w:ascii="Arial" w:hAnsi="Arial" w:cs="Arial"/>
                <w:sz w:val="18"/>
                <w:szCs w:val="18"/>
              </w:rPr>
              <w:lastRenderedPageBreak/>
              <w:t>stops supporting MLO.</w:t>
            </w:r>
            <w:del w:id="100" w:author="Binita Gupta" w:date="2023-06-18T12:09:00Z">
              <w:r w:rsidRPr="00F47A80" w:rsidDel="00453511">
                <w:rPr>
                  <w:rFonts w:ascii="Arial" w:hAnsi="Arial" w:cs="Arial"/>
                  <w:sz w:val="18"/>
                  <w:szCs w:val="18"/>
                </w:rPr>
                <w:delText>"</w:delText>
              </w:r>
            </w:del>
            <w:ins w:id="101" w:author="Binita Gupta" w:date="2023-06-18T12:09:00Z">
              <w:r w:rsidR="00453511" w:rsidRPr="00F47A80">
                <w:rPr>
                  <w:rFonts w:ascii="Arial" w:hAnsi="Arial" w:cs="Arial"/>
                  <w:sz w:val="18"/>
                  <w:szCs w:val="18"/>
                </w:rPr>
                <w:t>”</w:t>
              </w:r>
            </w:ins>
            <w:r w:rsidRPr="00F47A80">
              <w:rPr>
                <w:rFonts w:ascii="Arial" w:hAnsi="Arial" w:cs="Arial"/>
                <w:sz w:val="18"/>
                <w:szCs w:val="18"/>
              </w:rPr>
              <w:br/>
              <w:t>Also correct the notes at 512.56, 512.64,</w:t>
            </w:r>
          </w:p>
        </w:tc>
        <w:tc>
          <w:tcPr>
            <w:tcW w:w="2700" w:type="dxa"/>
            <w:tcBorders>
              <w:top w:val="nil"/>
              <w:left w:val="nil"/>
              <w:bottom w:val="single" w:sz="4" w:space="0" w:color="333300"/>
              <w:right w:val="single" w:sz="4" w:space="0" w:color="333300"/>
            </w:tcBorders>
          </w:tcPr>
          <w:p w14:paraId="3BDEC24A"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lastRenderedPageBreak/>
              <w:t>Rejected</w:t>
            </w:r>
          </w:p>
          <w:p w14:paraId="17B94411" w14:textId="77777777" w:rsidR="00122AD1" w:rsidRPr="00B7009B" w:rsidRDefault="00122AD1" w:rsidP="00122AD1">
            <w:pPr>
              <w:suppressAutoHyphens/>
              <w:rPr>
                <w:rFonts w:ascii="Arial" w:hAnsi="Arial" w:cs="Arial"/>
                <w:color w:val="000000" w:themeColor="text1"/>
                <w:sz w:val="18"/>
                <w:szCs w:val="18"/>
              </w:rPr>
            </w:pPr>
            <w:r w:rsidRPr="00B7009B">
              <w:rPr>
                <w:rFonts w:ascii="Arial" w:hAnsi="Arial" w:cs="Arial"/>
                <w:color w:val="000000" w:themeColor="text1"/>
                <w:sz w:val="18"/>
                <w:szCs w:val="18"/>
              </w:rPr>
              <w:lastRenderedPageBreak/>
              <w:t xml:space="preserve">The ‘Removing affiliated APs’ </w:t>
            </w:r>
            <w:r>
              <w:rPr>
                <w:rFonts w:ascii="Arial" w:hAnsi="Arial" w:cs="Arial"/>
                <w:color w:val="000000" w:themeColor="text1"/>
                <w:sz w:val="18"/>
                <w:szCs w:val="18"/>
              </w:rPr>
              <w:t xml:space="preserve">procedure </w:t>
            </w:r>
            <w:r w:rsidRPr="00B7009B">
              <w:rPr>
                <w:rFonts w:ascii="Arial" w:hAnsi="Arial" w:cs="Arial"/>
                <w:color w:val="000000" w:themeColor="text1"/>
                <w:sz w:val="18"/>
                <w:szCs w:val="18"/>
              </w:rPr>
              <w:t>indicates the operation of removing an affiliated AP from the AP MLD</w:t>
            </w:r>
            <w:r>
              <w:rPr>
                <w:rFonts w:ascii="Arial" w:hAnsi="Arial" w:cs="Arial"/>
                <w:color w:val="000000" w:themeColor="text1"/>
                <w:sz w:val="18"/>
                <w:szCs w:val="18"/>
              </w:rPr>
              <w:t>, and not</w:t>
            </w:r>
            <w:r w:rsidRPr="00B7009B">
              <w:rPr>
                <w:rFonts w:ascii="Arial" w:hAnsi="Arial" w:cs="Arial"/>
                <w:color w:val="000000" w:themeColor="text1"/>
                <w:sz w:val="18"/>
                <w:szCs w:val="18"/>
              </w:rPr>
              <w:t xml:space="preserve"> the *act of the non-AP MLD to remove the affiliated AP from its list of affiliated APs* as mentioned in the comment. The group has adopted </w:t>
            </w:r>
            <w:r>
              <w:rPr>
                <w:rFonts w:ascii="Arial" w:hAnsi="Arial" w:cs="Arial"/>
                <w:color w:val="000000" w:themeColor="text1"/>
                <w:sz w:val="18"/>
                <w:szCs w:val="18"/>
              </w:rPr>
              <w:t>removing affiliated AP</w:t>
            </w:r>
            <w:r w:rsidRPr="00B7009B">
              <w:rPr>
                <w:rFonts w:ascii="Arial" w:hAnsi="Arial" w:cs="Arial"/>
                <w:color w:val="000000" w:themeColor="text1"/>
                <w:sz w:val="18"/>
                <w:szCs w:val="18"/>
              </w:rPr>
              <w:t xml:space="preserve"> terminology for many drafts and it is well understood</w:t>
            </w:r>
            <w:r>
              <w:rPr>
                <w:rFonts w:ascii="Arial" w:hAnsi="Arial" w:cs="Arial"/>
                <w:color w:val="000000" w:themeColor="text1"/>
                <w:sz w:val="18"/>
                <w:szCs w:val="18"/>
              </w:rPr>
              <w:t xml:space="preserve"> what it means</w:t>
            </w:r>
            <w:r w:rsidRPr="00B7009B">
              <w:rPr>
                <w:rFonts w:ascii="Arial" w:hAnsi="Arial" w:cs="Arial"/>
                <w:color w:val="000000" w:themeColor="text1"/>
                <w:sz w:val="18"/>
                <w:szCs w:val="18"/>
              </w:rPr>
              <w:t xml:space="preserve">. </w:t>
            </w:r>
            <w:r>
              <w:rPr>
                <w:rFonts w:ascii="Arial" w:hAnsi="Arial" w:cs="Arial"/>
                <w:color w:val="000000" w:themeColor="text1"/>
                <w:sz w:val="18"/>
                <w:szCs w:val="18"/>
              </w:rPr>
              <w:t xml:space="preserve">Hence, no </w:t>
            </w:r>
            <w:r w:rsidRPr="00B7009B">
              <w:rPr>
                <w:rFonts w:ascii="Arial" w:hAnsi="Arial" w:cs="Arial"/>
                <w:color w:val="000000" w:themeColor="text1"/>
                <w:sz w:val="18"/>
                <w:szCs w:val="18"/>
              </w:rPr>
              <w:t xml:space="preserve">change is needed. </w:t>
            </w:r>
          </w:p>
          <w:p w14:paraId="31AA2C82" w14:textId="664F9FFB" w:rsidR="00F66C4A" w:rsidRPr="00B7009B" w:rsidRDefault="00F66C4A" w:rsidP="001E64DC">
            <w:pPr>
              <w:suppressAutoHyphens/>
              <w:rPr>
                <w:rFonts w:ascii="Arial" w:hAnsi="Arial" w:cs="Arial"/>
                <w:color w:val="000000" w:themeColor="text1"/>
                <w:sz w:val="18"/>
                <w:szCs w:val="18"/>
              </w:rPr>
            </w:pPr>
          </w:p>
        </w:tc>
      </w:tr>
      <w:tr w:rsidR="00660871" w:rsidRPr="00AE28EC" w14:paraId="59ECD641"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0FDE3FD" w14:textId="3A3A601C" w:rsidR="00660871" w:rsidRPr="00F47A80" w:rsidRDefault="00660871" w:rsidP="00660871">
            <w:pPr>
              <w:suppressAutoHyphens/>
              <w:rPr>
                <w:rFonts w:ascii="Arial" w:hAnsi="Arial" w:cs="Arial"/>
                <w:sz w:val="18"/>
                <w:szCs w:val="18"/>
              </w:rPr>
            </w:pPr>
            <w:r w:rsidRPr="00740E31">
              <w:rPr>
                <w:rFonts w:ascii="Arial" w:hAnsi="Arial" w:cs="Arial"/>
                <w:sz w:val="18"/>
                <w:szCs w:val="18"/>
              </w:rPr>
              <w:lastRenderedPageBreak/>
              <w:t>16442</w:t>
            </w:r>
          </w:p>
        </w:tc>
        <w:tc>
          <w:tcPr>
            <w:tcW w:w="1170" w:type="dxa"/>
            <w:tcBorders>
              <w:top w:val="nil"/>
              <w:left w:val="nil"/>
              <w:bottom w:val="single" w:sz="4" w:space="0" w:color="333300"/>
              <w:right w:val="single" w:sz="4" w:space="0" w:color="333300"/>
            </w:tcBorders>
            <w:shd w:val="clear" w:color="auto" w:fill="auto"/>
          </w:tcPr>
          <w:p w14:paraId="67202F22" w14:textId="6C85EBEF" w:rsidR="00660871" w:rsidRPr="00F47A80" w:rsidRDefault="00660871" w:rsidP="00660871">
            <w:pPr>
              <w:suppressAutoHyphens/>
              <w:rPr>
                <w:rFonts w:ascii="Arial" w:hAnsi="Arial" w:cs="Arial"/>
                <w:sz w:val="18"/>
                <w:szCs w:val="18"/>
              </w:rPr>
            </w:pPr>
            <w:r w:rsidRPr="00F47A80">
              <w:rPr>
                <w:rFonts w:ascii="Arial" w:hAnsi="Arial" w:cs="Arial"/>
                <w:sz w:val="18"/>
                <w:szCs w:val="18"/>
              </w:rPr>
              <w:t>35.3.6</w:t>
            </w:r>
          </w:p>
        </w:tc>
        <w:tc>
          <w:tcPr>
            <w:tcW w:w="990" w:type="dxa"/>
            <w:tcBorders>
              <w:top w:val="nil"/>
              <w:left w:val="nil"/>
              <w:bottom w:val="single" w:sz="4" w:space="0" w:color="333300"/>
              <w:right w:val="single" w:sz="4" w:space="0" w:color="333300"/>
            </w:tcBorders>
            <w:shd w:val="clear" w:color="auto" w:fill="auto"/>
          </w:tcPr>
          <w:p w14:paraId="58BD1D77" w14:textId="68B920E4" w:rsidR="00660871" w:rsidRPr="00F47A80" w:rsidRDefault="00660871" w:rsidP="00660871">
            <w:pPr>
              <w:suppressAutoHyphens/>
              <w:rPr>
                <w:rFonts w:ascii="Arial" w:hAnsi="Arial" w:cs="Arial"/>
                <w:sz w:val="18"/>
                <w:szCs w:val="18"/>
              </w:rPr>
            </w:pPr>
            <w:r w:rsidRPr="00F47A80">
              <w:rPr>
                <w:rFonts w:ascii="Arial" w:hAnsi="Arial" w:cs="Arial"/>
                <w:sz w:val="18"/>
                <w:szCs w:val="18"/>
              </w:rPr>
              <w:t>510.03</w:t>
            </w:r>
          </w:p>
        </w:tc>
        <w:tc>
          <w:tcPr>
            <w:tcW w:w="2790" w:type="dxa"/>
            <w:tcBorders>
              <w:top w:val="nil"/>
              <w:left w:val="nil"/>
              <w:bottom w:val="single" w:sz="4" w:space="0" w:color="333300"/>
              <w:right w:val="single" w:sz="4" w:space="0" w:color="333300"/>
            </w:tcBorders>
            <w:shd w:val="clear" w:color="auto" w:fill="auto"/>
          </w:tcPr>
          <w:p w14:paraId="6A205092" w14:textId="212FA86A" w:rsidR="00660871" w:rsidRPr="00F47A80" w:rsidRDefault="00660871" w:rsidP="00660871">
            <w:pPr>
              <w:suppressAutoHyphens/>
              <w:rPr>
                <w:rFonts w:ascii="Arial" w:hAnsi="Arial" w:cs="Arial"/>
                <w:sz w:val="18"/>
                <w:szCs w:val="18"/>
              </w:rPr>
            </w:pPr>
            <w:r w:rsidRPr="00F47A80">
              <w:rPr>
                <w:rFonts w:ascii="Arial" w:hAnsi="Arial" w:cs="Arial"/>
                <w:sz w:val="18"/>
                <w:szCs w:val="18"/>
              </w:rPr>
              <w:t xml:space="preserve">A new procedure has been defined using ML reconfiguration element to update a very limited set of parameters in 35.3.16.2.2. This solution is so limited to it is not useful. ML Reconfiguration framework allows to define a completely generic solution where a non-AP STA can update all sorts of fields/elements. Please define such a </w:t>
            </w:r>
            <w:proofErr w:type="spellStart"/>
            <w:r w:rsidRPr="00F47A80">
              <w:rPr>
                <w:rFonts w:ascii="Arial" w:hAnsi="Arial" w:cs="Arial"/>
                <w:sz w:val="18"/>
                <w:szCs w:val="18"/>
              </w:rPr>
              <w:t>mechainsm</w:t>
            </w:r>
            <w:proofErr w:type="spellEnd"/>
          </w:p>
        </w:tc>
        <w:tc>
          <w:tcPr>
            <w:tcW w:w="2340" w:type="dxa"/>
            <w:tcBorders>
              <w:top w:val="nil"/>
              <w:left w:val="nil"/>
              <w:bottom w:val="single" w:sz="4" w:space="0" w:color="333300"/>
              <w:right w:val="single" w:sz="4" w:space="0" w:color="333300"/>
            </w:tcBorders>
            <w:shd w:val="clear" w:color="auto" w:fill="auto"/>
          </w:tcPr>
          <w:p w14:paraId="74BFD1EB" w14:textId="3C5CBF54" w:rsidR="00660871" w:rsidRPr="00F47A80" w:rsidRDefault="00660871" w:rsidP="00660871">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4D24C4AB" w14:textId="77777777" w:rsidR="00660871" w:rsidRPr="00F47A80" w:rsidRDefault="00660871" w:rsidP="00660871">
            <w:pPr>
              <w:suppressAutoHyphens/>
              <w:rPr>
                <w:rFonts w:ascii="Arial" w:hAnsi="Arial" w:cs="Arial"/>
                <w:sz w:val="18"/>
                <w:szCs w:val="18"/>
              </w:rPr>
            </w:pPr>
            <w:r w:rsidRPr="00F47A80">
              <w:rPr>
                <w:rFonts w:ascii="Arial" w:hAnsi="Arial" w:cs="Arial"/>
                <w:sz w:val="18"/>
                <w:szCs w:val="18"/>
              </w:rPr>
              <w:t>Rejected</w:t>
            </w:r>
          </w:p>
          <w:p w14:paraId="7DE51F40" w14:textId="1699B515" w:rsidR="00660871" w:rsidRPr="00B7009B" w:rsidRDefault="00660871" w:rsidP="00660871">
            <w:pPr>
              <w:suppressAutoHyphens/>
              <w:rPr>
                <w:rFonts w:ascii="Arial" w:hAnsi="Arial" w:cs="Arial"/>
                <w:color w:val="000000" w:themeColor="text1"/>
                <w:sz w:val="18"/>
                <w:szCs w:val="18"/>
              </w:rPr>
            </w:pPr>
            <w:r w:rsidRPr="00F47A80">
              <w:rPr>
                <w:rFonts w:ascii="Arial" w:hAnsi="Arial" w:cs="Arial"/>
                <w:sz w:val="18"/>
                <w:szCs w:val="18"/>
              </w:rPr>
              <w:t>Th</w:t>
            </w:r>
            <w:r>
              <w:rPr>
                <w:rFonts w:ascii="Arial" w:hAnsi="Arial" w:cs="Arial"/>
                <w:sz w:val="18"/>
                <w:szCs w:val="18"/>
              </w:rPr>
              <w:t>e comment</w:t>
            </w:r>
            <w:r w:rsidRPr="00F47A80">
              <w:rPr>
                <w:rFonts w:ascii="Arial" w:hAnsi="Arial" w:cs="Arial"/>
                <w:sz w:val="18"/>
                <w:szCs w:val="18"/>
              </w:rPr>
              <w:t xml:space="preserve"> fails to identify specific use cases or scenarios for which fields and elements need to be updated using a generic reconfiguration update solution. Suggest to raise </w:t>
            </w:r>
            <w:proofErr w:type="gramStart"/>
            <w:r w:rsidRPr="00F47A80">
              <w:rPr>
                <w:rFonts w:ascii="Arial" w:hAnsi="Arial" w:cs="Arial"/>
                <w:sz w:val="18"/>
                <w:szCs w:val="18"/>
              </w:rPr>
              <w:t>comment</w:t>
            </w:r>
            <w:proofErr w:type="gramEnd"/>
            <w:r>
              <w:rPr>
                <w:rFonts w:ascii="Arial" w:hAnsi="Arial" w:cs="Arial"/>
                <w:sz w:val="18"/>
                <w:szCs w:val="18"/>
              </w:rPr>
              <w:t xml:space="preserve"> in the next round</w:t>
            </w:r>
            <w:r w:rsidRPr="00F47A80">
              <w:rPr>
                <w:rFonts w:ascii="Arial" w:hAnsi="Arial" w:cs="Arial"/>
                <w:sz w:val="18"/>
                <w:szCs w:val="18"/>
              </w:rPr>
              <w:t xml:space="preserve"> identifying specific fields and elements for which updates should be supported through a generic mechanism. </w:t>
            </w:r>
          </w:p>
        </w:tc>
      </w:tr>
      <w:tr w:rsidR="00660871" w:rsidRPr="00AE28EC" w14:paraId="493189E7"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EF7D32E" w14:textId="20D9B9F8" w:rsidR="00660871" w:rsidRPr="00740E31" w:rsidRDefault="007B6E61" w:rsidP="00660871">
            <w:pPr>
              <w:suppressAutoHyphens/>
              <w:rPr>
                <w:rFonts w:ascii="Arial" w:hAnsi="Arial" w:cs="Arial"/>
                <w:sz w:val="18"/>
                <w:szCs w:val="18"/>
              </w:rPr>
            </w:pPr>
            <w:r w:rsidRPr="00740E31">
              <w:rPr>
                <w:rFonts w:ascii="Arial" w:hAnsi="Arial" w:cs="Arial"/>
                <w:sz w:val="18"/>
                <w:szCs w:val="18"/>
              </w:rPr>
              <w:t>17</w:t>
            </w:r>
            <w:r w:rsidR="00740E31" w:rsidRPr="00740E31">
              <w:rPr>
                <w:rFonts w:ascii="Arial" w:hAnsi="Arial" w:cs="Arial"/>
                <w:sz w:val="18"/>
                <w:szCs w:val="18"/>
              </w:rPr>
              <w:t>871</w:t>
            </w:r>
          </w:p>
        </w:tc>
        <w:tc>
          <w:tcPr>
            <w:tcW w:w="1170" w:type="dxa"/>
            <w:tcBorders>
              <w:top w:val="nil"/>
              <w:left w:val="nil"/>
              <w:bottom w:val="single" w:sz="4" w:space="0" w:color="333300"/>
              <w:right w:val="single" w:sz="4" w:space="0" w:color="333300"/>
            </w:tcBorders>
            <w:shd w:val="clear" w:color="auto" w:fill="auto"/>
          </w:tcPr>
          <w:p w14:paraId="646D6EC4" w14:textId="3B3C9917" w:rsidR="00660871" w:rsidRPr="00F47A80" w:rsidRDefault="00740E31" w:rsidP="00660871">
            <w:pPr>
              <w:suppressAutoHyphens/>
              <w:rPr>
                <w:rFonts w:ascii="Arial" w:hAnsi="Arial" w:cs="Arial"/>
                <w:sz w:val="18"/>
                <w:szCs w:val="18"/>
              </w:rPr>
            </w:pPr>
            <w:r w:rsidRPr="00740E31">
              <w:rPr>
                <w:rFonts w:ascii="Arial" w:hAnsi="Arial" w:cs="Arial"/>
                <w:sz w:val="18"/>
                <w:szCs w:val="18"/>
              </w:rPr>
              <w:t>9.4.2.312.2</w:t>
            </w:r>
          </w:p>
        </w:tc>
        <w:tc>
          <w:tcPr>
            <w:tcW w:w="990" w:type="dxa"/>
            <w:tcBorders>
              <w:top w:val="nil"/>
              <w:left w:val="nil"/>
              <w:bottom w:val="single" w:sz="4" w:space="0" w:color="333300"/>
              <w:right w:val="single" w:sz="4" w:space="0" w:color="333300"/>
            </w:tcBorders>
            <w:shd w:val="clear" w:color="auto" w:fill="auto"/>
          </w:tcPr>
          <w:p w14:paraId="553F33FD" w14:textId="281CB539" w:rsidR="00660871" w:rsidRPr="00F47A80" w:rsidRDefault="00740E31" w:rsidP="00660871">
            <w:pPr>
              <w:suppressAutoHyphens/>
              <w:rPr>
                <w:rFonts w:ascii="Arial" w:hAnsi="Arial" w:cs="Arial"/>
                <w:sz w:val="18"/>
                <w:szCs w:val="18"/>
              </w:rPr>
            </w:pPr>
            <w:r w:rsidRPr="00740E31">
              <w:rPr>
                <w:rFonts w:ascii="Arial" w:hAnsi="Arial" w:cs="Arial"/>
                <w:sz w:val="18"/>
                <w:szCs w:val="18"/>
              </w:rPr>
              <w:t>9.4.2.312.2</w:t>
            </w:r>
          </w:p>
        </w:tc>
        <w:tc>
          <w:tcPr>
            <w:tcW w:w="2790" w:type="dxa"/>
            <w:tcBorders>
              <w:top w:val="nil"/>
              <w:left w:val="nil"/>
              <w:bottom w:val="single" w:sz="4" w:space="0" w:color="333300"/>
              <w:right w:val="single" w:sz="4" w:space="0" w:color="333300"/>
            </w:tcBorders>
            <w:shd w:val="clear" w:color="auto" w:fill="auto"/>
          </w:tcPr>
          <w:p w14:paraId="74BA4221" w14:textId="2764FEC9" w:rsidR="00660871" w:rsidRPr="00F47A80" w:rsidRDefault="007B6E61" w:rsidP="00660871">
            <w:pPr>
              <w:suppressAutoHyphens/>
              <w:rPr>
                <w:rFonts w:ascii="Arial" w:hAnsi="Arial" w:cs="Arial"/>
                <w:sz w:val="18"/>
                <w:szCs w:val="18"/>
              </w:rPr>
            </w:pPr>
            <w:r w:rsidRPr="00740E31">
              <w:rPr>
                <w:rFonts w:ascii="Arial" w:hAnsi="Arial" w:cs="Arial"/>
                <w:sz w:val="18"/>
                <w:szCs w:val="18"/>
              </w:rPr>
              <w:t>Why only Max MPDU Length and Max A-MSDU Length can be updated by the non-AP MLD? Other parameters can also change after the addition or deletion of a setup link. Please check if other parameters need to be updated.</w:t>
            </w:r>
          </w:p>
        </w:tc>
        <w:tc>
          <w:tcPr>
            <w:tcW w:w="2340" w:type="dxa"/>
            <w:tcBorders>
              <w:top w:val="nil"/>
              <w:left w:val="nil"/>
              <w:bottom w:val="single" w:sz="4" w:space="0" w:color="333300"/>
              <w:right w:val="single" w:sz="4" w:space="0" w:color="333300"/>
            </w:tcBorders>
            <w:shd w:val="clear" w:color="auto" w:fill="auto"/>
          </w:tcPr>
          <w:p w14:paraId="0E0C0042" w14:textId="77777777" w:rsidR="00740E31" w:rsidRDefault="00740E31" w:rsidP="007B6E61">
            <w:pPr>
              <w:spacing w:before="0"/>
              <w:rPr>
                <w:rFonts w:ascii="Arial" w:hAnsi="Arial" w:cs="Arial"/>
                <w:sz w:val="18"/>
                <w:szCs w:val="18"/>
              </w:rPr>
            </w:pPr>
          </w:p>
          <w:p w14:paraId="2887E84C" w14:textId="2354FA1D" w:rsidR="00660871" w:rsidRPr="00740E31" w:rsidRDefault="007B6E61" w:rsidP="007B6E61">
            <w:pPr>
              <w:spacing w:before="0"/>
              <w:rPr>
                <w:rFonts w:ascii="Arial" w:hAnsi="Arial" w:cs="Arial"/>
                <w:sz w:val="18"/>
                <w:szCs w:val="18"/>
              </w:rPr>
            </w:pPr>
            <w:r w:rsidRPr="007B6E61">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6ACF70B8" w14:textId="77777777" w:rsidR="00660871" w:rsidRDefault="00740E31" w:rsidP="00660871">
            <w:pPr>
              <w:suppressAutoHyphens/>
              <w:rPr>
                <w:rFonts w:ascii="Arial" w:hAnsi="Arial" w:cs="Arial"/>
                <w:sz w:val="18"/>
                <w:szCs w:val="18"/>
              </w:rPr>
            </w:pPr>
            <w:r>
              <w:rPr>
                <w:rFonts w:ascii="Arial" w:hAnsi="Arial" w:cs="Arial"/>
                <w:sz w:val="18"/>
                <w:szCs w:val="18"/>
              </w:rPr>
              <w:t>Rejected</w:t>
            </w:r>
          </w:p>
          <w:p w14:paraId="00E76C47" w14:textId="06E978CC" w:rsidR="00E27BC8" w:rsidRPr="00F47A80" w:rsidRDefault="00400870" w:rsidP="00660871">
            <w:pPr>
              <w:suppressAutoHyphens/>
              <w:rPr>
                <w:rFonts w:ascii="Arial" w:hAnsi="Arial" w:cs="Arial"/>
                <w:sz w:val="18"/>
                <w:szCs w:val="18"/>
              </w:rPr>
            </w:pPr>
            <w:r>
              <w:rPr>
                <w:rFonts w:ascii="Arial" w:hAnsi="Arial" w:cs="Arial"/>
                <w:sz w:val="18"/>
                <w:szCs w:val="18"/>
              </w:rPr>
              <w:t>The comment fails to identify which other pa</w:t>
            </w:r>
            <w:r w:rsidR="00BB53F7">
              <w:rPr>
                <w:rFonts w:ascii="Arial" w:hAnsi="Arial" w:cs="Arial"/>
                <w:sz w:val="18"/>
                <w:szCs w:val="18"/>
              </w:rPr>
              <w:t xml:space="preserve">rameters (fields/elements) can change after </w:t>
            </w:r>
            <w:r w:rsidR="007D3257" w:rsidRPr="00740E31">
              <w:rPr>
                <w:rFonts w:ascii="Arial" w:hAnsi="Arial" w:cs="Arial"/>
                <w:sz w:val="18"/>
                <w:szCs w:val="18"/>
              </w:rPr>
              <w:t>the addition or deletion of a setup lin</w:t>
            </w:r>
            <w:r w:rsidR="00AA0CE9">
              <w:rPr>
                <w:rFonts w:ascii="Arial" w:hAnsi="Arial" w:cs="Arial"/>
                <w:sz w:val="18"/>
                <w:szCs w:val="18"/>
              </w:rPr>
              <w:t xml:space="preserve">k. </w:t>
            </w:r>
            <w:r w:rsidR="00AA0CE9" w:rsidRPr="00F47A80">
              <w:rPr>
                <w:rFonts w:ascii="Arial" w:hAnsi="Arial" w:cs="Arial"/>
                <w:sz w:val="18"/>
                <w:szCs w:val="18"/>
              </w:rPr>
              <w:t>Suggest to raise comment</w:t>
            </w:r>
            <w:r w:rsidR="00AA0CE9">
              <w:rPr>
                <w:rFonts w:ascii="Arial" w:hAnsi="Arial" w:cs="Arial"/>
                <w:sz w:val="18"/>
                <w:szCs w:val="18"/>
              </w:rPr>
              <w:t xml:space="preserve"> in the next round</w:t>
            </w:r>
            <w:r w:rsidR="00AA0CE9" w:rsidRPr="00F47A80">
              <w:rPr>
                <w:rFonts w:ascii="Arial" w:hAnsi="Arial" w:cs="Arial"/>
                <w:sz w:val="18"/>
                <w:szCs w:val="18"/>
              </w:rPr>
              <w:t xml:space="preserve"> identifying specific </w:t>
            </w:r>
            <w:r w:rsidR="00AA0CE9">
              <w:rPr>
                <w:rFonts w:ascii="Arial" w:hAnsi="Arial" w:cs="Arial"/>
                <w:sz w:val="18"/>
                <w:szCs w:val="18"/>
              </w:rPr>
              <w:t>parameters</w:t>
            </w:r>
            <w:r w:rsidR="00AA0CE9" w:rsidRPr="00F47A80">
              <w:rPr>
                <w:rFonts w:ascii="Arial" w:hAnsi="Arial" w:cs="Arial"/>
                <w:sz w:val="18"/>
                <w:szCs w:val="18"/>
              </w:rPr>
              <w:t xml:space="preserve"> for which updates should be supported</w:t>
            </w:r>
            <w:r w:rsidR="00E27BC8">
              <w:rPr>
                <w:rFonts w:ascii="Arial" w:hAnsi="Arial" w:cs="Arial"/>
                <w:sz w:val="18"/>
                <w:szCs w:val="18"/>
              </w:rPr>
              <w:t>.</w:t>
            </w:r>
          </w:p>
        </w:tc>
      </w:tr>
      <w:tr w:rsidR="001E64DC" w:rsidRPr="00AE28EC" w14:paraId="34EDF171"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B4CB03A" w14:textId="6B8225C4" w:rsidR="001E64DC" w:rsidRPr="00F47A80" w:rsidRDefault="001E64DC" w:rsidP="001E64DC">
            <w:pPr>
              <w:suppressAutoHyphens/>
              <w:rPr>
                <w:rFonts w:ascii="Arial" w:hAnsi="Arial" w:cs="Arial"/>
                <w:sz w:val="18"/>
                <w:szCs w:val="18"/>
              </w:rPr>
            </w:pPr>
            <w:r w:rsidRPr="00F47A80">
              <w:rPr>
                <w:rFonts w:ascii="Arial" w:hAnsi="Arial" w:cs="Arial"/>
                <w:sz w:val="18"/>
                <w:szCs w:val="18"/>
              </w:rPr>
              <w:t>18094</w:t>
            </w:r>
          </w:p>
        </w:tc>
        <w:tc>
          <w:tcPr>
            <w:tcW w:w="1170" w:type="dxa"/>
            <w:tcBorders>
              <w:top w:val="nil"/>
              <w:left w:val="nil"/>
              <w:bottom w:val="single" w:sz="4" w:space="0" w:color="333300"/>
              <w:right w:val="single" w:sz="4" w:space="0" w:color="333300"/>
            </w:tcBorders>
            <w:shd w:val="clear" w:color="auto" w:fill="auto"/>
          </w:tcPr>
          <w:p w14:paraId="6811554B" w14:textId="7AEFC95C" w:rsidR="001E64DC" w:rsidRPr="00F47A80" w:rsidRDefault="001E64DC" w:rsidP="001E64DC">
            <w:pPr>
              <w:suppressAutoHyphens/>
              <w:rPr>
                <w:rFonts w:ascii="Arial" w:hAnsi="Arial" w:cs="Arial"/>
                <w:sz w:val="18"/>
                <w:szCs w:val="18"/>
              </w:rPr>
            </w:pPr>
            <w:r w:rsidRPr="00F47A80">
              <w:rPr>
                <w:rFonts w:ascii="Arial" w:hAnsi="Arial" w:cs="Arial"/>
                <w:sz w:val="18"/>
                <w:szCs w:val="18"/>
              </w:rPr>
              <w:t>9.4.2.312.4</w:t>
            </w:r>
          </w:p>
        </w:tc>
        <w:tc>
          <w:tcPr>
            <w:tcW w:w="990" w:type="dxa"/>
            <w:tcBorders>
              <w:top w:val="nil"/>
              <w:left w:val="nil"/>
              <w:bottom w:val="single" w:sz="4" w:space="0" w:color="333300"/>
              <w:right w:val="single" w:sz="4" w:space="0" w:color="333300"/>
            </w:tcBorders>
            <w:shd w:val="clear" w:color="auto" w:fill="auto"/>
          </w:tcPr>
          <w:p w14:paraId="7C020F3C" w14:textId="5C0CC3AF" w:rsidR="001E64DC" w:rsidRPr="00F47A80" w:rsidRDefault="001E64DC" w:rsidP="001E64DC">
            <w:pPr>
              <w:suppressAutoHyphens/>
              <w:rPr>
                <w:rFonts w:ascii="Arial" w:hAnsi="Arial" w:cs="Arial"/>
                <w:sz w:val="18"/>
                <w:szCs w:val="18"/>
              </w:rPr>
            </w:pPr>
            <w:r w:rsidRPr="00F47A80">
              <w:rPr>
                <w:rFonts w:ascii="Arial" w:hAnsi="Arial" w:cs="Arial"/>
                <w:sz w:val="18"/>
                <w:szCs w:val="18"/>
              </w:rPr>
              <w:t>267.11</w:t>
            </w:r>
          </w:p>
        </w:tc>
        <w:tc>
          <w:tcPr>
            <w:tcW w:w="2790" w:type="dxa"/>
            <w:tcBorders>
              <w:top w:val="nil"/>
              <w:left w:val="nil"/>
              <w:bottom w:val="single" w:sz="4" w:space="0" w:color="333300"/>
              <w:right w:val="single" w:sz="4" w:space="0" w:color="333300"/>
            </w:tcBorders>
            <w:shd w:val="clear" w:color="auto" w:fill="auto"/>
          </w:tcPr>
          <w:p w14:paraId="760F6DB3" w14:textId="11669214"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Why is Operation Parameters field carried within STA Info field? </w:t>
            </w:r>
            <w:proofErr w:type="spellStart"/>
            <w:r w:rsidRPr="00F47A80">
              <w:rPr>
                <w:rFonts w:ascii="Arial" w:hAnsi="Arial" w:cs="Arial"/>
                <w:sz w:val="18"/>
                <w:szCs w:val="18"/>
              </w:rPr>
              <w:t>T</w:t>
            </w:r>
            <w:r w:rsidR="00453511" w:rsidRPr="00F47A80">
              <w:rPr>
                <w:rFonts w:ascii="Arial" w:hAnsi="Arial" w:cs="Arial"/>
                <w:sz w:val="18"/>
                <w:szCs w:val="18"/>
              </w:rPr>
              <w:t>g</w:t>
            </w:r>
            <w:r w:rsidRPr="00F47A80">
              <w:rPr>
                <w:rFonts w:ascii="Arial" w:hAnsi="Arial" w:cs="Arial"/>
                <w:sz w:val="18"/>
                <w:szCs w:val="18"/>
              </w:rPr>
              <w:t>be</w:t>
            </w:r>
            <w:proofErr w:type="spellEnd"/>
            <w:r w:rsidRPr="00F47A80">
              <w:rPr>
                <w:rFonts w:ascii="Arial" w:hAnsi="Arial" w:cs="Arial"/>
                <w:sz w:val="18"/>
                <w:szCs w:val="18"/>
              </w:rPr>
              <w:t xml:space="preserve"> should not take a narrow view and limit the parameter updating scheme to just a couple of </w:t>
            </w:r>
            <w:proofErr w:type="gramStart"/>
            <w:r w:rsidRPr="00F47A80">
              <w:rPr>
                <w:rFonts w:ascii="Arial" w:hAnsi="Arial" w:cs="Arial"/>
                <w:sz w:val="18"/>
                <w:szCs w:val="18"/>
              </w:rPr>
              <w:t>variable</w:t>
            </w:r>
            <w:proofErr w:type="gramEnd"/>
            <w:r w:rsidRPr="00F47A80">
              <w:rPr>
                <w:rFonts w:ascii="Arial" w:hAnsi="Arial" w:cs="Arial"/>
                <w:sz w:val="18"/>
                <w:szCs w:val="18"/>
              </w:rPr>
              <w:t xml:space="preserve"> (in this case Max MPDU length and Max A-MSDU length). There can be several other parameters that can be updated with this mechanism. Define a broad framework to perform such updates.</w:t>
            </w:r>
          </w:p>
        </w:tc>
        <w:tc>
          <w:tcPr>
            <w:tcW w:w="2340" w:type="dxa"/>
            <w:tcBorders>
              <w:top w:val="nil"/>
              <w:left w:val="nil"/>
              <w:bottom w:val="single" w:sz="4" w:space="0" w:color="333300"/>
              <w:right w:val="single" w:sz="4" w:space="0" w:color="333300"/>
            </w:tcBorders>
            <w:shd w:val="clear" w:color="auto" w:fill="auto"/>
          </w:tcPr>
          <w:p w14:paraId="48F06470" w14:textId="75A96454"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Allow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IE to carry STA Profile field (</w:t>
            </w:r>
            <w:proofErr w:type="gramStart"/>
            <w:r w:rsidRPr="00F47A80">
              <w:rPr>
                <w:rFonts w:ascii="Arial" w:hAnsi="Arial" w:cs="Arial"/>
                <w:sz w:val="18"/>
                <w:szCs w:val="18"/>
              </w:rPr>
              <w:t>similar to</w:t>
            </w:r>
            <w:proofErr w:type="gramEnd"/>
            <w:r w:rsidRPr="00F47A80">
              <w:rPr>
                <w:rFonts w:ascii="Arial" w:hAnsi="Arial" w:cs="Arial"/>
                <w:sz w:val="18"/>
                <w:szCs w:val="18"/>
              </w:rPr>
              <w:t xml:space="preserve"> Basic variant) in the Per-STA Profile subfield. Enable the Per-STA Profile subfield to carry variable fields/elements that can be updated via the Update Request/Response frames.</w:t>
            </w:r>
          </w:p>
        </w:tc>
        <w:tc>
          <w:tcPr>
            <w:tcW w:w="2700" w:type="dxa"/>
            <w:tcBorders>
              <w:top w:val="nil"/>
              <w:left w:val="nil"/>
              <w:bottom w:val="single" w:sz="4" w:space="0" w:color="333300"/>
              <w:right w:val="single" w:sz="4" w:space="0" w:color="333300"/>
            </w:tcBorders>
          </w:tcPr>
          <w:p w14:paraId="3194B28C"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4949F2A1" w14:textId="2A6AECA9" w:rsidR="000F7FDA" w:rsidRPr="00B7009B" w:rsidRDefault="000B40C7" w:rsidP="001E64DC">
            <w:pPr>
              <w:suppressAutoHyphens/>
              <w:rPr>
                <w:rFonts w:ascii="Arial" w:hAnsi="Arial" w:cs="Arial"/>
                <w:sz w:val="18"/>
                <w:szCs w:val="18"/>
              </w:rPr>
            </w:pPr>
            <w:r w:rsidRPr="00B7009B">
              <w:rPr>
                <w:rFonts w:ascii="Arial" w:hAnsi="Arial" w:cs="Arial"/>
                <w:color w:val="000000" w:themeColor="text1"/>
                <w:sz w:val="18"/>
                <w:szCs w:val="18"/>
              </w:rPr>
              <w:t xml:space="preserve">The </w:t>
            </w:r>
            <w:r w:rsidR="001E64DC" w:rsidRPr="00B7009B">
              <w:rPr>
                <w:rFonts w:ascii="Arial" w:hAnsi="Arial" w:cs="Arial"/>
                <w:color w:val="000000" w:themeColor="text1"/>
                <w:sz w:val="18"/>
                <w:szCs w:val="18"/>
              </w:rPr>
              <w:t>comment fails to identify wh</w:t>
            </w:r>
            <w:r w:rsidR="00761CA2" w:rsidRPr="00B7009B">
              <w:rPr>
                <w:rFonts w:ascii="Arial" w:hAnsi="Arial" w:cs="Arial"/>
                <w:color w:val="000000" w:themeColor="text1"/>
                <w:sz w:val="18"/>
                <w:szCs w:val="18"/>
              </w:rPr>
              <w:t>at</w:t>
            </w:r>
            <w:r w:rsidR="001E64DC" w:rsidRPr="00B7009B">
              <w:rPr>
                <w:rFonts w:ascii="Arial" w:hAnsi="Arial" w:cs="Arial"/>
                <w:color w:val="000000" w:themeColor="text1"/>
                <w:sz w:val="18"/>
                <w:szCs w:val="18"/>
              </w:rPr>
              <w:t xml:space="preserve"> specific fields and elements need to be updated using this broad framework to perform parameter updates. To support updating fields by including them in the STA Profile, </w:t>
            </w:r>
            <w:r w:rsidR="00EE10ED">
              <w:rPr>
                <w:rFonts w:ascii="Arial" w:hAnsi="Arial" w:cs="Arial"/>
                <w:color w:val="000000" w:themeColor="text1"/>
                <w:sz w:val="18"/>
                <w:szCs w:val="18"/>
              </w:rPr>
              <w:t>further</w:t>
            </w:r>
            <w:r w:rsidR="00643949">
              <w:rPr>
                <w:rFonts w:ascii="Arial" w:hAnsi="Arial" w:cs="Arial"/>
                <w:color w:val="000000" w:themeColor="text1"/>
                <w:sz w:val="18"/>
                <w:szCs w:val="18"/>
              </w:rPr>
              <w:t xml:space="preserve"> analysis is needed to identify</w:t>
            </w:r>
            <w:r w:rsidR="009E6F59">
              <w:rPr>
                <w:rFonts w:ascii="Arial" w:hAnsi="Arial" w:cs="Arial"/>
                <w:color w:val="000000" w:themeColor="text1"/>
                <w:sz w:val="18"/>
                <w:szCs w:val="18"/>
              </w:rPr>
              <w:t xml:space="preserve"> the</w:t>
            </w:r>
            <w:r w:rsidR="00DE4CC6" w:rsidRPr="00B7009B">
              <w:rPr>
                <w:rFonts w:ascii="Arial" w:hAnsi="Arial" w:cs="Arial"/>
                <w:color w:val="000000" w:themeColor="text1"/>
                <w:sz w:val="18"/>
                <w:szCs w:val="18"/>
              </w:rPr>
              <w:t xml:space="preserve"> </w:t>
            </w:r>
            <w:r w:rsidR="001E64DC" w:rsidRPr="00B7009B">
              <w:rPr>
                <w:rFonts w:ascii="Arial" w:hAnsi="Arial" w:cs="Arial"/>
                <w:color w:val="000000" w:themeColor="text1"/>
                <w:sz w:val="18"/>
                <w:szCs w:val="18"/>
              </w:rPr>
              <w:t>initial set of fields</w:t>
            </w:r>
            <w:r w:rsidR="009E6F59">
              <w:rPr>
                <w:rFonts w:ascii="Arial" w:hAnsi="Arial" w:cs="Arial"/>
                <w:color w:val="000000" w:themeColor="text1"/>
                <w:sz w:val="18"/>
                <w:szCs w:val="18"/>
              </w:rPr>
              <w:t xml:space="preserve">/elements. Also, </w:t>
            </w:r>
            <w:r w:rsidR="001E64DC" w:rsidRPr="00B7009B">
              <w:rPr>
                <w:rFonts w:ascii="Arial" w:hAnsi="Arial" w:cs="Arial"/>
                <w:color w:val="000000" w:themeColor="text1"/>
                <w:sz w:val="18"/>
                <w:szCs w:val="18"/>
              </w:rPr>
              <w:t xml:space="preserve">what </w:t>
            </w:r>
            <w:r w:rsidR="00321CE0" w:rsidRPr="00B7009B">
              <w:rPr>
                <w:rFonts w:ascii="Arial" w:hAnsi="Arial" w:cs="Arial"/>
                <w:color w:val="000000" w:themeColor="text1"/>
                <w:sz w:val="18"/>
                <w:szCs w:val="18"/>
              </w:rPr>
              <w:t xml:space="preserve">specific </w:t>
            </w:r>
            <w:r w:rsidR="001E64DC" w:rsidRPr="00B7009B">
              <w:rPr>
                <w:rFonts w:ascii="Arial" w:hAnsi="Arial" w:cs="Arial"/>
                <w:color w:val="000000" w:themeColor="text1"/>
                <w:sz w:val="18"/>
                <w:szCs w:val="18"/>
              </w:rPr>
              <w:t xml:space="preserve">fields are updated in </w:t>
            </w:r>
            <w:r w:rsidR="00076BCC">
              <w:rPr>
                <w:rFonts w:ascii="Arial" w:hAnsi="Arial" w:cs="Arial"/>
                <w:color w:val="000000" w:themeColor="text1"/>
                <w:sz w:val="18"/>
                <w:szCs w:val="18"/>
              </w:rPr>
              <w:t>an</w:t>
            </w:r>
            <w:r w:rsidR="001E64DC" w:rsidRPr="00B7009B">
              <w:rPr>
                <w:rFonts w:ascii="Arial" w:hAnsi="Arial" w:cs="Arial"/>
                <w:color w:val="000000" w:themeColor="text1"/>
                <w:sz w:val="18"/>
                <w:szCs w:val="18"/>
              </w:rPr>
              <w:t xml:space="preserve"> </w:t>
            </w:r>
            <w:r w:rsidR="00A9587E" w:rsidRPr="00B7009B">
              <w:rPr>
                <w:rFonts w:ascii="Arial" w:hAnsi="Arial" w:cs="Arial"/>
                <w:color w:val="000000" w:themeColor="text1"/>
                <w:sz w:val="18"/>
                <w:szCs w:val="18"/>
              </w:rPr>
              <w:t xml:space="preserve">Update </w:t>
            </w:r>
            <w:r w:rsidR="001E64DC" w:rsidRPr="00B7009B">
              <w:rPr>
                <w:rFonts w:ascii="Arial" w:hAnsi="Arial" w:cs="Arial"/>
                <w:color w:val="000000" w:themeColor="text1"/>
                <w:sz w:val="18"/>
                <w:szCs w:val="18"/>
              </w:rPr>
              <w:t xml:space="preserve">request frame need to be indicated through a </w:t>
            </w:r>
            <w:r w:rsidR="001E64DC" w:rsidRPr="00B7009B">
              <w:rPr>
                <w:rFonts w:ascii="Arial" w:hAnsi="Arial" w:cs="Arial"/>
                <w:color w:val="000000" w:themeColor="text1"/>
                <w:sz w:val="18"/>
                <w:szCs w:val="18"/>
              </w:rPr>
              <w:lastRenderedPageBreak/>
              <w:t xml:space="preserve">presence bitmap, </w:t>
            </w:r>
            <w:r w:rsidR="00321CE0" w:rsidRPr="00B7009B">
              <w:rPr>
                <w:rFonts w:ascii="Arial" w:hAnsi="Arial" w:cs="Arial"/>
                <w:color w:val="000000" w:themeColor="text1"/>
                <w:sz w:val="18"/>
                <w:szCs w:val="18"/>
              </w:rPr>
              <w:t>to allow</w:t>
            </w:r>
            <w:r w:rsidR="001E64DC" w:rsidRPr="00B7009B">
              <w:rPr>
                <w:rFonts w:ascii="Arial" w:hAnsi="Arial" w:cs="Arial"/>
                <w:color w:val="000000" w:themeColor="text1"/>
                <w:sz w:val="18"/>
                <w:szCs w:val="18"/>
              </w:rPr>
              <w:t xml:space="preserve"> a non-AP MLD </w:t>
            </w:r>
            <w:r w:rsidR="00321CE0" w:rsidRPr="00B7009B">
              <w:rPr>
                <w:rFonts w:ascii="Arial" w:hAnsi="Arial" w:cs="Arial"/>
                <w:color w:val="000000" w:themeColor="text1"/>
                <w:sz w:val="18"/>
                <w:szCs w:val="18"/>
              </w:rPr>
              <w:t>to</w:t>
            </w:r>
            <w:r w:rsidR="001E64DC" w:rsidRPr="00B7009B">
              <w:rPr>
                <w:rFonts w:ascii="Arial" w:hAnsi="Arial" w:cs="Arial"/>
                <w:color w:val="000000" w:themeColor="text1"/>
                <w:sz w:val="18"/>
                <w:szCs w:val="18"/>
              </w:rPr>
              <w:t xml:space="preserve"> update a subset of fields in a request. </w:t>
            </w:r>
            <w:r w:rsidR="00321CE0" w:rsidRPr="00B7009B">
              <w:rPr>
                <w:rFonts w:ascii="Arial" w:hAnsi="Arial" w:cs="Arial"/>
                <w:color w:val="000000" w:themeColor="text1"/>
                <w:sz w:val="18"/>
                <w:szCs w:val="18"/>
              </w:rPr>
              <w:t xml:space="preserve">Suggest to </w:t>
            </w:r>
            <w:r w:rsidR="000F7FDA" w:rsidRPr="00B7009B">
              <w:rPr>
                <w:rFonts w:ascii="Arial" w:hAnsi="Arial" w:cs="Arial"/>
                <w:sz w:val="18"/>
                <w:szCs w:val="18"/>
              </w:rPr>
              <w:t xml:space="preserve">raise comment </w:t>
            </w:r>
            <w:r w:rsidR="00435F06">
              <w:rPr>
                <w:rFonts w:ascii="Arial" w:hAnsi="Arial" w:cs="Arial"/>
                <w:sz w:val="18"/>
                <w:szCs w:val="18"/>
              </w:rPr>
              <w:t xml:space="preserve">in the next round </w:t>
            </w:r>
            <w:r w:rsidR="000F7FDA" w:rsidRPr="00B7009B">
              <w:rPr>
                <w:rFonts w:ascii="Arial" w:hAnsi="Arial" w:cs="Arial"/>
                <w:sz w:val="18"/>
                <w:szCs w:val="18"/>
              </w:rPr>
              <w:t xml:space="preserve">identifying specific fields and elements for which updates should be supported through </w:t>
            </w:r>
            <w:r w:rsidR="009E6F59">
              <w:rPr>
                <w:rFonts w:ascii="Arial" w:hAnsi="Arial" w:cs="Arial"/>
                <w:sz w:val="18"/>
                <w:szCs w:val="18"/>
              </w:rPr>
              <w:t xml:space="preserve">a </w:t>
            </w:r>
            <w:r w:rsidR="000F7FDA" w:rsidRPr="00B7009B">
              <w:rPr>
                <w:rFonts w:ascii="Arial" w:hAnsi="Arial" w:cs="Arial"/>
                <w:sz w:val="18"/>
                <w:szCs w:val="18"/>
              </w:rPr>
              <w:t>broad mechanism.</w:t>
            </w:r>
          </w:p>
        </w:tc>
      </w:tr>
      <w:tr w:rsidR="001E64DC" w:rsidRPr="00AE28EC" w14:paraId="2B3C1D52"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7104C4C" w14:textId="14837437" w:rsidR="001E64DC" w:rsidRPr="00F47A80" w:rsidRDefault="001E64DC" w:rsidP="001E64DC">
            <w:pPr>
              <w:suppressAutoHyphens/>
              <w:rPr>
                <w:rFonts w:ascii="Arial" w:hAnsi="Arial" w:cs="Arial"/>
                <w:sz w:val="18"/>
                <w:szCs w:val="18"/>
              </w:rPr>
            </w:pPr>
            <w:r w:rsidRPr="00D22E17">
              <w:rPr>
                <w:rFonts w:ascii="Arial" w:hAnsi="Arial" w:cs="Arial"/>
                <w:color w:val="00B050"/>
                <w:sz w:val="18"/>
                <w:szCs w:val="18"/>
                <w:highlight w:val="yellow"/>
              </w:rPr>
              <w:lastRenderedPageBreak/>
              <w:t>18121</w:t>
            </w:r>
          </w:p>
        </w:tc>
        <w:tc>
          <w:tcPr>
            <w:tcW w:w="1170" w:type="dxa"/>
            <w:tcBorders>
              <w:top w:val="nil"/>
              <w:left w:val="nil"/>
              <w:bottom w:val="single" w:sz="4" w:space="0" w:color="333300"/>
              <w:right w:val="single" w:sz="4" w:space="0" w:color="333300"/>
            </w:tcBorders>
            <w:shd w:val="clear" w:color="auto" w:fill="auto"/>
          </w:tcPr>
          <w:p w14:paraId="274BF4CD" w14:textId="120E1BC1"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7FB133F" w14:textId="424B7050" w:rsidR="001E64DC" w:rsidRPr="00F47A80" w:rsidRDefault="001E64DC" w:rsidP="001E64DC">
            <w:pPr>
              <w:suppressAutoHyphens/>
              <w:rPr>
                <w:rFonts w:ascii="Arial" w:hAnsi="Arial" w:cs="Arial"/>
                <w:sz w:val="18"/>
                <w:szCs w:val="18"/>
              </w:rPr>
            </w:pPr>
            <w:r w:rsidRPr="00F47A80">
              <w:rPr>
                <w:rFonts w:ascii="Arial" w:hAnsi="Arial" w:cs="Arial"/>
                <w:sz w:val="18"/>
                <w:szCs w:val="18"/>
              </w:rPr>
              <w:t>511.34</w:t>
            </w:r>
          </w:p>
        </w:tc>
        <w:tc>
          <w:tcPr>
            <w:tcW w:w="2790" w:type="dxa"/>
            <w:tcBorders>
              <w:top w:val="nil"/>
              <w:left w:val="nil"/>
              <w:bottom w:val="single" w:sz="4" w:space="0" w:color="333300"/>
              <w:right w:val="single" w:sz="4" w:space="0" w:color="333300"/>
            </w:tcBorders>
            <w:shd w:val="clear" w:color="auto" w:fill="auto"/>
          </w:tcPr>
          <w:p w14:paraId="661E2942" w14:textId="2D9108EB"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Upon receiving a Reconfiguration ML IE, an associated non-AP MLD will determine that an affiliated AP is being removed. Therefore, the </w:t>
            </w:r>
            <w:r w:rsidR="00453511" w:rsidRPr="00F47A80">
              <w:rPr>
                <w:rFonts w:ascii="Arial" w:hAnsi="Arial" w:cs="Arial"/>
                <w:sz w:val="18"/>
                <w:szCs w:val="18"/>
              </w:rPr>
              <w:t>‘</w:t>
            </w:r>
            <w:r w:rsidRPr="00F47A80">
              <w:rPr>
                <w:rFonts w:ascii="Arial" w:hAnsi="Arial" w:cs="Arial"/>
                <w:sz w:val="18"/>
                <w:szCs w:val="18"/>
              </w:rPr>
              <w:t>or</w:t>
            </w:r>
            <w:r w:rsidR="00453511" w:rsidRPr="00F47A80">
              <w:rPr>
                <w:rFonts w:ascii="Arial" w:hAnsi="Arial" w:cs="Arial"/>
                <w:sz w:val="18"/>
                <w:szCs w:val="18"/>
              </w:rPr>
              <w:t>’</w:t>
            </w:r>
            <w:r w:rsidRPr="00F47A80">
              <w:rPr>
                <w:rFonts w:ascii="Arial" w:hAnsi="Arial" w:cs="Arial"/>
                <w:sz w:val="18"/>
                <w:szCs w:val="18"/>
              </w:rPr>
              <w:t xml:space="preserve"> part is not needed.</w:t>
            </w:r>
          </w:p>
        </w:tc>
        <w:tc>
          <w:tcPr>
            <w:tcW w:w="2340" w:type="dxa"/>
            <w:tcBorders>
              <w:top w:val="nil"/>
              <w:left w:val="nil"/>
              <w:bottom w:val="single" w:sz="4" w:space="0" w:color="333300"/>
              <w:right w:val="single" w:sz="4" w:space="0" w:color="333300"/>
            </w:tcBorders>
            <w:shd w:val="clear" w:color="auto" w:fill="auto"/>
          </w:tcPr>
          <w:p w14:paraId="2E21ACDB" w14:textId="6EBBCB17"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Delete the text </w:t>
            </w:r>
            <w:r w:rsidR="00453511" w:rsidRPr="00F47A80">
              <w:rPr>
                <w:rFonts w:ascii="Arial" w:hAnsi="Arial" w:cs="Arial"/>
                <w:sz w:val="18"/>
                <w:szCs w:val="18"/>
              </w:rPr>
              <w:t>‘</w:t>
            </w:r>
            <w:r w:rsidRPr="00F47A80">
              <w:rPr>
                <w:rFonts w:ascii="Arial" w:hAnsi="Arial" w:cs="Arial"/>
                <w:sz w:val="18"/>
                <w:szCs w:val="18"/>
              </w:rPr>
              <w:t>or</w:t>
            </w:r>
            <w:r w:rsidR="00453511" w:rsidRPr="00F47A80">
              <w:rPr>
                <w:rFonts w:ascii="Arial" w:hAnsi="Arial" w:cs="Arial"/>
                <w:sz w:val="18"/>
                <w:szCs w:val="18"/>
              </w:rPr>
              <w:t>’</w:t>
            </w:r>
            <w:r w:rsidRPr="00F47A80">
              <w:rPr>
                <w:rFonts w:ascii="Arial" w:hAnsi="Arial" w:cs="Arial"/>
                <w:sz w:val="18"/>
                <w:szCs w:val="18"/>
              </w:rPr>
              <w:t xml:space="preserve"> onwards. Same comment for the next sentence.</w:t>
            </w:r>
          </w:p>
        </w:tc>
        <w:tc>
          <w:tcPr>
            <w:tcW w:w="2700" w:type="dxa"/>
            <w:tcBorders>
              <w:top w:val="nil"/>
              <w:left w:val="nil"/>
              <w:bottom w:val="single" w:sz="4" w:space="0" w:color="333300"/>
              <w:right w:val="single" w:sz="4" w:space="0" w:color="333300"/>
            </w:tcBorders>
          </w:tcPr>
          <w:p w14:paraId="4BA6DF2E" w14:textId="6DADB559" w:rsidR="001E64DC" w:rsidRPr="00B7009B" w:rsidRDefault="00677D20"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w:t>
            </w:r>
            <w:r w:rsidR="008C3501" w:rsidRPr="00B7009B">
              <w:rPr>
                <w:rFonts w:ascii="Arial" w:hAnsi="Arial" w:cs="Arial"/>
                <w:color w:val="000000" w:themeColor="text1"/>
                <w:sz w:val="18"/>
                <w:szCs w:val="18"/>
              </w:rPr>
              <w:t>vised</w:t>
            </w:r>
          </w:p>
          <w:p w14:paraId="18489FFD" w14:textId="2F319635" w:rsidR="00677D20" w:rsidRPr="00B7009B" w:rsidRDefault="0002232F" w:rsidP="001E64DC">
            <w:pPr>
              <w:suppressAutoHyphens/>
              <w:rPr>
                <w:rFonts w:ascii="Arial" w:hAnsi="Arial" w:cs="Arial"/>
                <w:color w:val="000000" w:themeColor="text1"/>
                <w:sz w:val="18"/>
                <w:szCs w:val="18"/>
              </w:rPr>
            </w:pPr>
            <w:r>
              <w:rPr>
                <w:rFonts w:ascii="Arial" w:hAnsi="Arial" w:cs="Arial"/>
                <w:color w:val="000000" w:themeColor="text1"/>
                <w:sz w:val="18"/>
                <w:szCs w:val="18"/>
              </w:rPr>
              <w:t xml:space="preserve">Agree in principle. </w:t>
            </w:r>
            <w:r w:rsidR="00677D20" w:rsidRPr="00B7009B">
              <w:rPr>
                <w:rFonts w:ascii="Arial" w:hAnsi="Arial" w:cs="Arial"/>
                <w:color w:val="000000" w:themeColor="text1"/>
                <w:sz w:val="18"/>
                <w:szCs w:val="18"/>
              </w:rPr>
              <w:t xml:space="preserve">The text is revised </w:t>
            </w:r>
            <w:r w:rsidR="00ED4D56" w:rsidRPr="00B7009B">
              <w:rPr>
                <w:rFonts w:ascii="Arial" w:hAnsi="Arial" w:cs="Arial"/>
                <w:color w:val="000000" w:themeColor="text1"/>
                <w:sz w:val="18"/>
                <w:szCs w:val="18"/>
              </w:rPr>
              <w:t xml:space="preserve">to indicate that the BTM </w:t>
            </w:r>
            <w:r w:rsidR="009C6CA1">
              <w:rPr>
                <w:rFonts w:ascii="Arial" w:hAnsi="Arial" w:cs="Arial"/>
                <w:color w:val="000000" w:themeColor="text1"/>
                <w:sz w:val="18"/>
                <w:szCs w:val="18"/>
              </w:rPr>
              <w:t xml:space="preserve">frame </w:t>
            </w:r>
            <w:r w:rsidR="00ED4D56" w:rsidRPr="00B7009B">
              <w:rPr>
                <w:rFonts w:ascii="Arial" w:hAnsi="Arial" w:cs="Arial"/>
                <w:color w:val="000000" w:themeColor="text1"/>
                <w:sz w:val="18"/>
                <w:szCs w:val="18"/>
              </w:rPr>
              <w:t xml:space="preserve">may be transmitted </w:t>
            </w:r>
            <w:r w:rsidR="008C3501" w:rsidRPr="00B7009B">
              <w:rPr>
                <w:rFonts w:ascii="Arial" w:hAnsi="Arial" w:cs="Arial"/>
                <w:color w:val="000000" w:themeColor="text1"/>
                <w:sz w:val="18"/>
                <w:szCs w:val="18"/>
              </w:rPr>
              <w:t xml:space="preserve">to non-AP STAs </w:t>
            </w:r>
            <w:r w:rsidR="005E5AD8" w:rsidRPr="00B7009B">
              <w:rPr>
                <w:rFonts w:ascii="Arial" w:eastAsia="TimesNewRomanPSMT" w:hAnsi="Arial" w:cs="Arial"/>
                <w:color w:val="000000"/>
                <w:sz w:val="18"/>
                <w:szCs w:val="18"/>
              </w:rPr>
              <w:t>that are affiliated with non-AP MLDs associated with the AP MLD of the affiliated AP.</w:t>
            </w:r>
          </w:p>
          <w:p w14:paraId="5CF12C44" w14:textId="51F565F5" w:rsidR="00FD1394" w:rsidRPr="00F47A80" w:rsidRDefault="0068763D"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#18121 in </w:t>
            </w:r>
            <w:r w:rsidR="008D4F38">
              <w:rPr>
                <w:b/>
                <w:sz w:val="18"/>
                <w:szCs w:val="18"/>
              </w:rPr>
              <w:t>11-23/0995r3</w:t>
            </w:r>
            <w:r w:rsidRPr="00F47A80">
              <w:rPr>
                <w:b/>
                <w:sz w:val="18"/>
                <w:szCs w:val="18"/>
              </w:rPr>
              <w:t>.</w:t>
            </w:r>
          </w:p>
        </w:tc>
      </w:tr>
      <w:tr w:rsidR="001E64DC" w:rsidRPr="00AE28EC" w14:paraId="0B48934A"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429B1BC" w14:textId="4FFF50AC" w:rsidR="001E64DC" w:rsidRPr="00F47A80" w:rsidRDefault="001E64DC" w:rsidP="001E64DC">
            <w:pPr>
              <w:suppressAutoHyphens/>
              <w:rPr>
                <w:rFonts w:ascii="Arial" w:hAnsi="Arial" w:cs="Arial"/>
                <w:sz w:val="18"/>
                <w:szCs w:val="18"/>
              </w:rPr>
            </w:pPr>
            <w:r w:rsidRPr="007F1953">
              <w:rPr>
                <w:rFonts w:ascii="Arial" w:hAnsi="Arial" w:cs="Arial"/>
                <w:color w:val="00B050"/>
                <w:sz w:val="18"/>
                <w:szCs w:val="18"/>
                <w:highlight w:val="yellow"/>
              </w:rPr>
              <w:t>18122</w:t>
            </w:r>
          </w:p>
        </w:tc>
        <w:tc>
          <w:tcPr>
            <w:tcW w:w="1170" w:type="dxa"/>
            <w:tcBorders>
              <w:top w:val="nil"/>
              <w:left w:val="nil"/>
              <w:bottom w:val="single" w:sz="4" w:space="0" w:color="333300"/>
              <w:right w:val="single" w:sz="4" w:space="0" w:color="333300"/>
            </w:tcBorders>
            <w:shd w:val="clear" w:color="auto" w:fill="auto"/>
          </w:tcPr>
          <w:p w14:paraId="5E946CAF" w14:textId="10C6B51F"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F1A6B48" w14:textId="321F298C" w:rsidR="001E64DC" w:rsidRPr="00F47A80" w:rsidRDefault="001E64DC" w:rsidP="001E64DC">
            <w:pPr>
              <w:suppressAutoHyphens/>
              <w:rPr>
                <w:rFonts w:ascii="Arial" w:hAnsi="Arial" w:cs="Arial"/>
                <w:sz w:val="18"/>
                <w:szCs w:val="18"/>
              </w:rPr>
            </w:pPr>
            <w:r w:rsidRPr="00F47A80">
              <w:rPr>
                <w:rFonts w:ascii="Arial" w:hAnsi="Arial" w:cs="Arial"/>
                <w:sz w:val="18"/>
                <w:szCs w:val="18"/>
              </w:rPr>
              <w:t>511.35</w:t>
            </w:r>
          </w:p>
        </w:tc>
        <w:tc>
          <w:tcPr>
            <w:tcW w:w="2790" w:type="dxa"/>
            <w:tcBorders>
              <w:top w:val="nil"/>
              <w:left w:val="nil"/>
              <w:bottom w:val="single" w:sz="4" w:space="0" w:color="333300"/>
              <w:right w:val="single" w:sz="4" w:space="0" w:color="333300"/>
            </w:tcBorders>
            <w:shd w:val="clear" w:color="auto" w:fill="auto"/>
          </w:tcPr>
          <w:p w14:paraId="3392B712" w14:textId="0CDE480B"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This is a repetition of the previous sentence with the </w:t>
            </w:r>
            <w:r w:rsidR="00453511" w:rsidRPr="00F47A80">
              <w:rPr>
                <w:rFonts w:ascii="Arial" w:hAnsi="Arial" w:cs="Arial"/>
                <w:sz w:val="18"/>
                <w:szCs w:val="18"/>
              </w:rPr>
              <w:t>‘</w:t>
            </w:r>
            <w:r w:rsidRPr="00F47A80">
              <w:rPr>
                <w:rFonts w:ascii="Arial" w:hAnsi="Arial" w:cs="Arial"/>
                <w:sz w:val="18"/>
                <w:szCs w:val="18"/>
              </w:rPr>
              <w:t>may</w:t>
            </w:r>
            <w:r w:rsidR="00453511" w:rsidRPr="00F47A80">
              <w:rPr>
                <w:rFonts w:ascii="Arial" w:hAnsi="Arial" w:cs="Arial"/>
                <w:sz w:val="18"/>
                <w:szCs w:val="18"/>
              </w:rPr>
              <w:t>’</w:t>
            </w:r>
            <w:r w:rsidRPr="00F47A80">
              <w:rPr>
                <w:rFonts w:ascii="Arial" w:hAnsi="Arial" w:cs="Arial"/>
                <w:sz w:val="18"/>
                <w:szCs w:val="18"/>
              </w:rPr>
              <w:t xml:space="preserve"> changed to a </w:t>
            </w:r>
            <w:r w:rsidR="00453511" w:rsidRPr="00F47A80">
              <w:rPr>
                <w:rFonts w:ascii="Arial" w:hAnsi="Arial" w:cs="Arial"/>
                <w:sz w:val="18"/>
                <w:szCs w:val="18"/>
              </w:rPr>
              <w:t>‘</w:t>
            </w:r>
            <w:r w:rsidRPr="00F47A80">
              <w:rPr>
                <w:rFonts w:ascii="Arial" w:hAnsi="Arial" w:cs="Arial"/>
                <w:sz w:val="18"/>
                <w:szCs w:val="18"/>
              </w:rPr>
              <w:t>shall</w:t>
            </w:r>
            <w:r w:rsidR="00453511" w:rsidRPr="00F47A80">
              <w:rPr>
                <w:rFonts w:ascii="Arial" w:hAnsi="Arial" w:cs="Arial"/>
                <w:sz w:val="18"/>
                <w:szCs w:val="18"/>
              </w:rPr>
              <w:t>’</w:t>
            </w:r>
            <w:r w:rsidRPr="00F47A80">
              <w:rPr>
                <w:rFonts w:ascii="Arial" w:hAnsi="Arial" w:cs="Arial"/>
                <w:sz w:val="18"/>
                <w:szCs w:val="18"/>
              </w:rPr>
              <w:t xml:space="preserve">. Delete one of the </w:t>
            </w:r>
            <w:proofErr w:type="gramStart"/>
            <w:r w:rsidRPr="00F47A80">
              <w:rPr>
                <w:rFonts w:ascii="Arial" w:hAnsi="Arial" w:cs="Arial"/>
                <w:sz w:val="18"/>
                <w:szCs w:val="18"/>
              </w:rPr>
              <w:t>sentence</w:t>
            </w:r>
            <w:proofErr w:type="gramEnd"/>
            <w:r w:rsidRPr="00F47A80">
              <w:rPr>
                <w:rFonts w:ascii="Arial" w:hAnsi="Arial" w:cs="Arial"/>
                <w:sz w:val="18"/>
                <w:szCs w:val="18"/>
              </w:rPr>
              <w:t>.</w:t>
            </w:r>
          </w:p>
        </w:tc>
        <w:tc>
          <w:tcPr>
            <w:tcW w:w="2340" w:type="dxa"/>
            <w:tcBorders>
              <w:top w:val="nil"/>
              <w:left w:val="nil"/>
              <w:bottom w:val="single" w:sz="4" w:space="0" w:color="333300"/>
              <w:right w:val="single" w:sz="4" w:space="0" w:color="333300"/>
            </w:tcBorders>
            <w:shd w:val="clear" w:color="auto" w:fill="auto"/>
          </w:tcPr>
          <w:p w14:paraId="1E860894" w14:textId="6F4C9232"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391F606B" w14:textId="77777777" w:rsidR="001E64DC" w:rsidRPr="00B7009B" w:rsidRDefault="006624C0"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Revised</w:t>
            </w:r>
          </w:p>
          <w:p w14:paraId="141C27A0" w14:textId="451E92E7" w:rsidR="006624C0" w:rsidRPr="00B7009B" w:rsidRDefault="006624C0" w:rsidP="001E64DC">
            <w:pPr>
              <w:suppressAutoHyphens/>
              <w:rPr>
                <w:rFonts w:ascii="Arial" w:eastAsia="TimesNewRomanPSMT" w:hAnsi="Arial" w:cs="Arial"/>
                <w:color w:val="000000"/>
                <w:sz w:val="18"/>
                <w:szCs w:val="18"/>
              </w:rPr>
            </w:pPr>
            <w:r w:rsidRPr="00B7009B">
              <w:rPr>
                <w:rFonts w:ascii="Arial" w:hAnsi="Arial" w:cs="Arial"/>
                <w:color w:val="000000" w:themeColor="text1"/>
                <w:sz w:val="18"/>
                <w:szCs w:val="18"/>
              </w:rPr>
              <w:t>Deleted the first sentence and clarified that</w:t>
            </w:r>
            <w:r w:rsidR="00927257" w:rsidRPr="00B7009B">
              <w:rPr>
                <w:rFonts w:ascii="Arial" w:hAnsi="Arial" w:cs="Arial"/>
                <w:color w:val="000000" w:themeColor="text1"/>
                <w:sz w:val="18"/>
                <w:szCs w:val="18"/>
              </w:rPr>
              <w:t xml:space="preserve"> </w:t>
            </w:r>
            <w:r w:rsidRPr="00B7009B">
              <w:rPr>
                <w:rFonts w:ascii="Arial" w:hAnsi="Arial" w:cs="Arial"/>
                <w:color w:val="000000" w:themeColor="text1"/>
                <w:sz w:val="18"/>
                <w:szCs w:val="18"/>
              </w:rPr>
              <w:t xml:space="preserve">’may’ requirement applies for BTM transmission </w:t>
            </w:r>
            <w:r w:rsidR="00C0516C" w:rsidRPr="00B7009B">
              <w:rPr>
                <w:rFonts w:ascii="Arial" w:hAnsi="Arial" w:cs="Arial"/>
                <w:color w:val="000000" w:themeColor="text1"/>
                <w:sz w:val="18"/>
                <w:szCs w:val="18"/>
              </w:rPr>
              <w:t>to</w:t>
            </w:r>
            <w:r w:rsidR="003864F4" w:rsidRPr="00B7009B">
              <w:rPr>
                <w:rFonts w:ascii="Arial" w:hAnsi="Arial" w:cs="Arial"/>
                <w:color w:val="000000" w:themeColor="text1"/>
                <w:sz w:val="18"/>
                <w:szCs w:val="18"/>
              </w:rPr>
              <w:t xml:space="preserve"> </w:t>
            </w:r>
            <w:r w:rsidR="0068763D" w:rsidRPr="00B7009B">
              <w:rPr>
                <w:rFonts w:ascii="Arial" w:eastAsia="TimesNewRomanPSMT" w:hAnsi="Arial" w:cs="Arial"/>
                <w:color w:val="000000"/>
                <w:sz w:val="18"/>
                <w:szCs w:val="18"/>
              </w:rPr>
              <w:t>associated non-AP STAs that are affiliated with non-AP MLDs associated with the AP MLD</w:t>
            </w:r>
            <w:r w:rsidR="00C0516C" w:rsidRPr="00B7009B">
              <w:rPr>
                <w:rFonts w:ascii="Arial" w:eastAsia="TimesNewRomanPSMT" w:hAnsi="Arial" w:cs="Arial"/>
                <w:color w:val="000000"/>
                <w:sz w:val="18"/>
                <w:szCs w:val="18"/>
              </w:rPr>
              <w:t>.</w:t>
            </w:r>
          </w:p>
          <w:p w14:paraId="1703E3D8" w14:textId="3AE52973" w:rsidR="0068763D" w:rsidRPr="00F47A80" w:rsidRDefault="00B5248D"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#18122 in </w:t>
            </w:r>
            <w:r w:rsidR="008D4F38">
              <w:rPr>
                <w:b/>
                <w:sz w:val="18"/>
                <w:szCs w:val="18"/>
              </w:rPr>
              <w:t>11-23/0995r3</w:t>
            </w:r>
            <w:r w:rsidRPr="00F47A80">
              <w:rPr>
                <w:b/>
                <w:sz w:val="18"/>
                <w:szCs w:val="18"/>
              </w:rPr>
              <w:t>.</w:t>
            </w:r>
          </w:p>
        </w:tc>
      </w:tr>
      <w:tr w:rsidR="001E64DC" w:rsidRPr="00AE28EC" w14:paraId="0B06CC35"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3DE4B56" w14:textId="36CA99A5" w:rsidR="001E64DC" w:rsidRPr="00F47A80" w:rsidRDefault="001E64DC" w:rsidP="001E64DC">
            <w:pPr>
              <w:suppressAutoHyphens/>
              <w:rPr>
                <w:rFonts w:ascii="Arial" w:hAnsi="Arial" w:cs="Arial"/>
                <w:sz w:val="18"/>
                <w:szCs w:val="18"/>
              </w:rPr>
            </w:pPr>
            <w:r w:rsidRPr="002D144A">
              <w:rPr>
                <w:rFonts w:ascii="Arial" w:hAnsi="Arial" w:cs="Arial"/>
                <w:color w:val="00B050"/>
                <w:sz w:val="18"/>
                <w:szCs w:val="18"/>
                <w:highlight w:val="yellow"/>
              </w:rPr>
              <w:t>18123</w:t>
            </w:r>
          </w:p>
        </w:tc>
        <w:tc>
          <w:tcPr>
            <w:tcW w:w="1170" w:type="dxa"/>
            <w:tcBorders>
              <w:top w:val="nil"/>
              <w:left w:val="nil"/>
              <w:bottom w:val="single" w:sz="4" w:space="0" w:color="333300"/>
              <w:right w:val="single" w:sz="4" w:space="0" w:color="333300"/>
            </w:tcBorders>
            <w:shd w:val="clear" w:color="auto" w:fill="auto"/>
          </w:tcPr>
          <w:p w14:paraId="41FCF4F7" w14:textId="1575300D"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04E6F97" w14:textId="4BC125C8" w:rsidR="001E64DC" w:rsidRPr="00F47A80" w:rsidRDefault="001E64DC" w:rsidP="001E64DC">
            <w:pPr>
              <w:suppressAutoHyphens/>
              <w:rPr>
                <w:rFonts w:ascii="Arial" w:hAnsi="Arial" w:cs="Arial"/>
                <w:sz w:val="18"/>
                <w:szCs w:val="18"/>
              </w:rPr>
            </w:pPr>
            <w:r w:rsidRPr="00F47A80">
              <w:rPr>
                <w:rFonts w:ascii="Arial" w:hAnsi="Arial" w:cs="Arial"/>
                <w:sz w:val="18"/>
                <w:szCs w:val="18"/>
              </w:rPr>
              <w:t>511.54</w:t>
            </w:r>
          </w:p>
        </w:tc>
        <w:tc>
          <w:tcPr>
            <w:tcW w:w="2790" w:type="dxa"/>
            <w:tcBorders>
              <w:top w:val="nil"/>
              <w:left w:val="nil"/>
              <w:bottom w:val="single" w:sz="4" w:space="0" w:color="333300"/>
              <w:right w:val="single" w:sz="4" w:space="0" w:color="333300"/>
            </w:tcBorders>
            <w:shd w:val="clear" w:color="auto" w:fill="auto"/>
          </w:tcPr>
          <w:p w14:paraId="7C1BAEBF" w14:textId="4BD3594D" w:rsidR="001E64DC" w:rsidRPr="00F47A80" w:rsidRDefault="001E64DC" w:rsidP="001E64DC">
            <w:pPr>
              <w:suppressAutoHyphens/>
              <w:rPr>
                <w:rFonts w:ascii="Arial" w:hAnsi="Arial" w:cs="Arial"/>
                <w:sz w:val="18"/>
                <w:szCs w:val="18"/>
              </w:rPr>
            </w:pPr>
            <w:r w:rsidRPr="00F47A80">
              <w:rPr>
                <w:rFonts w:ascii="Arial" w:hAnsi="Arial" w:cs="Arial"/>
                <w:sz w:val="18"/>
                <w:szCs w:val="18"/>
              </w:rPr>
              <w:t>Clarify that the STA in the 3</w:t>
            </w:r>
            <w:r w:rsidRPr="00F47A80">
              <w:rPr>
                <w:rFonts w:ascii="Arial" w:hAnsi="Arial" w:cs="Arial"/>
                <w:sz w:val="18"/>
                <w:szCs w:val="18"/>
                <w:vertAlign w:val="superscript"/>
              </w:rPr>
              <w:t>rd</w:t>
            </w:r>
            <w:r w:rsidRPr="00F47A80">
              <w:rPr>
                <w:rFonts w:ascii="Arial" w:hAnsi="Arial" w:cs="Arial"/>
                <w:sz w:val="18"/>
                <w:szCs w:val="18"/>
              </w:rPr>
              <w:t xml:space="preserve"> bullet is a non-MLO STA (consistent with the previous paragraph).</w:t>
            </w:r>
          </w:p>
        </w:tc>
        <w:tc>
          <w:tcPr>
            <w:tcW w:w="2340" w:type="dxa"/>
            <w:tcBorders>
              <w:top w:val="nil"/>
              <w:left w:val="nil"/>
              <w:bottom w:val="single" w:sz="4" w:space="0" w:color="333300"/>
              <w:right w:val="single" w:sz="4" w:space="0" w:color="333300"/>
            </w:tcBorders>
            <w:shd w:val="clear" w:color="auto" w:fill="auto"/>
          </w:tcPr>
          <w:p w14:paraId="4D0BCCBF" w14:textId="5DDE8149"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Add </w:t>
            </w:r>
            <w:r w:rsidR="00453511" w:rsidRPr="00F47A80">
              <w:rPr>
                <w:rFonts w:ascii="Arial" w:hAnsi="Arial" w:cs="Arial"/>
                <w:sz w:val="18"/>
                <w:szCs w:val="18"/>
              </w:rPr>
              <w:t>‘</w:t>
            </w:r>
            <w:r w:rsidRPr="00F47A80">
              <w:rPr>
                <w:rFonts w:ascii="Arial" w:hAnsi="Arial" w:cs="Arial"/>
                <w:sz w:val="18"/>
                <w:szCs w:val="18"/>
              </w:rPr>
              <w:t>non-MLO</w:t>
            </w:r>
            <w:r w:rsidR="00453511" w:rsidRPr="00F47A80">
              <w:rPr>
                <w:rFonts w:ascii="Arial" w:hAnsi="Arial" w:cs="Arial"/>
                <w:sz w:val="18"/>
                <w:szCs w:val="18"/>
              </w:rPr>
              <w:t>’</w:t>
            </w:r>
            <w:r w:rsidRPr="00F47A80">
              <w:rPr>
                <w:rFonts w:ascii="Arial" w:hAnsi="Arial" w:cs="Arial"/>
                <w:sz w:val="18"/>
                <w:szCs w:val="18"/>
              </w:rPr>
              <w:t xml:space="preserve"> before </w:t>
            </w:r>
            <w:r w:rsidR="00453511" w:rsidRPr="00F47A80">
              <w:rPr>
                <w:rFonts w:ascii="Arial" w:hAnsi="Arial" w:cs="Arial"/>
                <w:sz w:val="18"/>
                <w:szCs w:val="18"/>
              </w:rPr>
              <w:t>‘</w:t>
            </w:r>
            <w:r w:rsidRPr="00F47A80">
              <w:rPr>
                <w:rFonts w:ascii="Arial" w:hAnsi="Arial" w:cs="Arial"/>
                <w:sz w:val="18"/>
                <w:szCs w:val="18"/>
              </w:rPr>
              <w:t>STA(s)</w:t>
            </w:r>
            <w:r w:rsidR="00453511" w:rsidRPr="00F47A80">
              <w:rPr>
                <w:rFonts w:ascii="Arial" w:hAnsi="Arial" w:cs="Arial"/>
                <w:sz w:val="18"/>
                <w:szCs w:val="18"/>
              </w:rPr>
              <w:t>’</w:t>
            </w:r>
          </w:p>
        </w:tc>
        <w:tc>
          <w:tcPr>
            <w:tcW w:w="2700" w:type="dxa"/>
            <w:tcBorders>
              <w:top w:val="nil"/>
              <w:left w:val="nil"/>
              <w:bottom w:val="single" w:sz="4" w:space="0" w:color="333300"/>
              <w:right w:val="single" w:sz="4" w:space="0" w:color="333300"/>
            </w:tcBorders>
          </w:tcPr>
          <w:p w14:paraId="44209ADA"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Revised</w:t>
            </w:r>
          </w:p>
          <w:p w14:paraId="62376174" w14:textId="77777777" w:rsidR="00770ED4" w:rsidRPr="00B7009B" w:rsidRDefault="00770ED4"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Agree in principle. Revised text as per suggestion.</w:t>
            </w:r>
          </w:p>
          <w:p w14:paraId="58BAA2DD" w14:textId="6C96BCC8" w:rsidR="00770ED4" w:rsidRPr="00F47A80" w:rsidRDefault="001E7247"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#18123 in </w:t>
            </w:r>
            <w:r w:rsidR="008D4F38">
              <w:rPr>
                <w:b/>
                <w:sz w:val="18"/>
                <w:szCs w:val="18"/>
              </w:rPr>
              <w:t>11-23/0995r3</w:t>
            </w:r>
            <w:r w:rsidRPr="00F47A80">
              <w:rPr>
                <w:b/>
                <w:sz w:val="18"/>
                <w:szCs w:val="18"/>
              </w:rPr>
              <w:t>.</w:t>
            </w:r>
          </w:p>
        </w:tc>
      </w:tr>
      <w:tr w:rsidR="001E64DC" w:rsidRPr="00AE28EC" w14:paraId="5967D6FD"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689B9676" w14:textId="60EDD9B5"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18124</w:t>
            </w:r>
          </w:p>
        </w:tc>
        <w:tc>
          <w:tcPr>
            <w:tcW w:w="1170" w:type="dxa"/>
            <w:tcBorders>
              <w:top w:val="nil"/>
              <w:left w:val="nil"/>
              <w:bottom w:val="single" w:sz="4" w:space="0" w:color="333300"/>
              <w:right w:val="single" w:sz="4" w:space="0" w:color="333300"/>
            </w:tcBorders>
            <w:shd w:val="clear" w:color="auto" w:fill="auto"/>
          </w:tcPr>
          <w:p w14:paraId="33E82008" w14:textId="1FC5CD8C"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B21B3B6" w14:textId="026B30B5" w:rsidR="001E64DC" w:rsidRPr="00F47A80" w:rsidRDefault="001E64DC" w:rsidP="001E64DC">
            <w:pPr>
              <w:suppressAutoHyphens/>
              <w:rPr>
                <w:rFonts w:ascii="Arial" w:hAnsi="Arial" w:cs="Arial"/>
                <w:sz w:val="18"/>
                <w:szCs w:val="18"/>
              </w:rPr>
            </w:pPr>
            <w:r w:rsidRPr="00F47A80">
              <w:rPr>
                <w:rFonts w:ascii="Arial" w:hAnsi="Arial" w:cs="Arial"/>
                <w:sz w:val="18"/>
                <w:szCs w:val="18"/>
              </w:rPr>
              <w:t>511.54</w:t>
            </w:r>
          </w:p>
        </w:tc>
        <w:tc>
          <w:tcPr>
            <w:tcW w:w="2790" w:type="dxa"/>
            <w:tcBorders>
              <w:top w:val="nil"/>
              <w:left w:val="nil"/>
              <w:bottom w:val="single" w:sz="4" w:space="0" w:color="333300"/>
              <w:right w:val="single" w:sz="4" w:space="0" w:color="333300"/>
            </w:tcBorders>
            <w:shd w:val="clear" w:color="auto" w:fill="auto"/>
          </w:tcPr>
          <w:p w14:paraId="06F84109" w14:textId="65382FBF" w:rsidR="001E64DC" w:rsidRPr="00F47A80" w:rsidRDefault="001E64DC" w:rsidP="001E64DC">
            <w:pPr>
              <w:suppressAutoHyphens/>
              <w:rPr>
                <w:rFonts w:ascii="Arial" w:hAnsi="Arial" w:cs="Arial"/>
                <w:sz w:val="18"/>
                <w:szCs w:val="18"/>
              </w:rPr>
            </w:pPr>
            <w:r w:rsidRPr="00F47A80">
              <w:rPr>
                <w:rFonts w:ascii="Arial" w:hAnsi="Arial" w:cs="Arial"/>
                <w:sz w:val="18"/>
                <w:szCs w:val="18"/>
              </w:rPr>
              <w:t>There can be more than one non-MLO STA associated with the AP that is being removed. In such case, the AP would need to transmit more than one Disassociation frame.</w:t>
            </w:r>
          </w:p>
        </w:tc>
        <w:tc>
          <w:tcPr>
            <w:tcW w:w="2340" w:type="dxa"/>
            <w:tcBorders>
              <w:top w:val="nil"/>
              <w:left w:val="nil"/>
              <w:bottom w:val="single" w:sz="4" w:space="0" w:color="333300"/>
              <w:right w:val="single" w:sz="4" w:space="0" w:color="333300"/>
            </w:tcBorders>
            <w:shd w:val="clear" w:color="auto" w:fill="auto"/>
          </w:tcPr>
          <w:p w14:paraId="7CE3A9BE" w14:textId="30E044EF"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Replace </w:t>
            </w:r>
            <w:r w:rsidR="00453511" w:rsidRPr="00F47A80">
              <w:rPr>
                <w:rFonts w:ascii="Arial" w:hAnsi="Arial" w:cs="Arial"/>
                <w:sz w:val="18"/>
                <w:szCs w:val="18"/>
              </w:rPr>
              <w:t>‘</w:t>
            </w:r>
            <w:r w:rsidRPr="00F47A80">
              <w:rPr>
                <w:rFonts w:ascii="Arial" w:hAnsi="Arial" w:cs="Arial"/>
                <w:sz w:val="18"/>
                <w:szCs w:val="18"/>
              </w:rPr>
              <w:t>a Disassociation frame</w:t>
            </w:r>
            <w:r w:rsidR="00453511" w:rsidRPr="00F47A80">
              <w:rPr>
                <w:rFonts w:ascii="Arial" w:hAnsi="Arial" w:cs="Arial"/>
                <w:sz w:val="18"/>
                <w:szCs w:val="18"/>
              </w:rPr>
              <w:t>’</w:t>
            </w:r>
            <w:r w:rsidRPr="00F47A80">
              <w:rPr>
                <w:rFonts w:ascii="Arial" w:hAnsi="Arial" w:cs="Arial"/>
                <w:sz w:val="18"/>
                <w:szCs w:val="18"/>
              </w:rPr>
              <w:t xml:space="preserve"> to </w:t>
            </w:r>
            <w:r w:rsidR="00453511" w:rsidRPr="00F47A80">
              <w:rPr>
                <w:rFonts w:ascii="Arial" w:hAnsi="Arial" w:cs="Arial"/>
                <w:sz w:val="18"/>
                <w:szCs w:val="18"/>
              </w:rPr>
              <w:t>‘</w:t>
            </w:r>
            <w:r w:rsidRPr="00F47A80">
              <w:rPr>
                <w:rFonts w:ascii="Arial" w:hAnsi="Arial" w:cs="Arial"/>
                <w:sz w:val="18"/>
                <w:szCs w:val="18"/>
              </w:rPr>
              <w:t>Disassociation frame(s)</w:t>
            </w:r>
            <w:r w:rsidR="00453511" w:rsidRPr="00F47A80">
              <w:rPr>
                <w:rFonts w:ascii="Arial" w:hAnsi="Arial" w:cs="Arial"/>
                <w:sz w:val="18"/>
                <w:szCs w:val="18"/>
              </w:rPr>
              <w:t>’</w:t>
            </w:r>
          </w:p>
        </w:tc>
        <w:tc>
          <w:tcPr>
            <w:tcW w:w="2700" w:type="dxa"/>
            <w:tcBorders>
              <w:top w:val="nil"/>
              <w:left w:val="nil"/>
              <w:bottom w:val="single" w:sz="4" w:space="0" w:color="333300"/>
              <w:right w:val="single" w:sz="4" w:space="0" w:color="333300"/>
            </w:tcBorders>
          </w:tcPr>
          <w:p w14:paraId="13F349BE" w14:textId="77777777" w:rsidR="001E64DC" w:rsidRPr="00C647D1" w:rsidRDefault="001E64DC"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Revised</w:t>
            </w:r>
          </w:p>
          <w:p w14:paraId="30A179CE" w14:textId="77777777" w:rsidR="001E7247" w:rsidRPr="00C647D1" w:rsidRDefault="001E7247" w:rsidP="001E7247">
            <w:pPr>
              <w:suppressAutoHyphens/>
              <w:rPr>
                <w:rFonts w:ascii="Arial" w:hAnsi="Arial" w:cs="Arial"/>
                <w:color w:val="000000" w:themeColor="text1"/>
                <w:sz w:val="18"/>
                <w:szCs w:val="18"/>
              </w:rPr>
            </w:pPr>
            <w:r w:rsidRPr="00C647D1">
              <w:rPr>
                <w:rFonts w:ascii="Arial" w:hAnsi="Arial" w:cs="Arial"/>
                <w:color w:val="000000" w:themeColor="text1"/>
                <w:sz w:val="18"/>
                <w:szCs w:val="18"/>
              </w:rPr>
              <w:t>Agree in principle. Revised text as per suggestion.</w:t>
            </w:r>
          </w:p>
          <w:p w14:paraId="44F3D60F" w14:textId="25B4AC3A" w:rsidR="001E7247" w:rsidRPr="00F47A80" w:rsidRDefault="001E7247" w:rsidP="001E7247">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#18124 in </w:t>
            </w:r>
            <w:r w:rsidR="008D4F38">
              <w:rPr>
                <w:b/>
                <w:sz w:val="18"/>
                <w:szCs w:val="18"/>
              </w:rPr>
              <w:t>11-23/0995r3</w:t>
            </w:r>
            <w:r w:rsidRPr="00F47A80">
              <w:rPr>
                <w:b/>
                <w:sz w:val="18"/>
                <w:szCs w:val="18"/>
              </w:rPr>
              <w:t>.</w:t>
            </w:r>
          </w:p>
        </w:tc>
      </w:tr>
      <w:tr w:rsidR="001E64DC" w:rsidRPr="00AE28EC" w14:paraId="1A89BE7B"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446D028" w14:textId="76BF0261"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18125</w:t>
            </w:r>
          </w:p>
        </w:tc>
        <w:tc>
          <w:tcPr>
            <w:tcW w:w="1170" w:type="dxa"/>
            <w:tcBorders>
              <w:top w:val="nil"/>
              <w:left w:val="nil"/>
              <w:bottom w:val="single" w:sz="4" w:space="0" w:color="333300"/>
              <w:right w:val="single" w:sz="4" w:space="0" w:color="333300"/>
            </w:tcBorders>
            <w:shd w:val="clear" w:color="auto" w:fill="auto"/>
          </w:tcPr>
          <w:p w14:paraId="7BAC45AD" w14:textId="18CB45D7"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1AF9F210" w14:textId="494313A9" w:rsidR="001E64DC" w:rsidRPr="00F47A80" w:rsidRDefault="001E64DC" w:rsidP="001E64DC">
            <w:pPr>
              <w:suppressAutoHyphens/>
              <w:rPr>
                <w:rFonts w:ascii="Arial" w:hAnsi="Arial" w:cs="Arial"/>
                <w:sz w:val="18"/>
                <w:szCs w:val="18"/>
              </w:rPr>
            </w:pPr>
            <w:r w:rsidRPr="00F47A80">
              <w:rPr>
                <w:rFonts w:ascii="Arial" w:hAnsi="Arial" w:cs="Arial"/>
                <w:sz w:val="18"/>
                <w:szCs w:val="18"/>
              </w:rPr>
              <w:t>512.33</w:t>
            </w:r>
          </w:p>
        </w:tc>
        <w:tc>
          <w:tcPr>
            <w:tcW w:w="2790" w:type="dxa"/>
            <w:tcBorders>
              <w:top w:val="nil"/>
              <w:left w:val="nil"/>
              <w:bottom w:val="single" w:sz="4" w:space="0" w:color="333300"/>
              <w:right w:val="single" w:sz="4" w:space="0" w:color="333300"/>
            </w:tcBorders>
            <w:shd w:val="clear" w:color="auto" w:fill="auto"/>
          </w:tcPr>
          <w:p w14:paraId="01C81F2A" w14:textId="26C14F88" w:rsidR="001E64DC" w:rsidRPr="00F47A80" w:rsidRDefault="001E64DC" w:rsidP="001E64DC">
            <w:pPr>
              <w:suppressAutoHyphens/>
              <w:rPr>
                <w:rFonts w:ascii="Arial" w:hAnsi="Arial" w:cs="Arial"/>
                <w:sz w:val="18"/>
                <w:szCs w:val="18"/>
              </w:rPr>
            </w:pPr>
            <w:r w:rsidRPr="00F47A80">
              <w:rPr>
                <w:rFonts w:ascii="Arial" w:hAnsi="Arial" w:cs="Arial"/>
                <w:sz w:val="18"/>
                <w:szCs w:val="18"/>
              </w:rPr>
              <w:t>The SME of the affiliated AP that is being removed shall terminate the AP</w:t>
            </w:r>
            <w:r w:rsidR="00453511" w:rsidRPr="00F47A80">
              <w:rPr>
                <w:rFonts w:ascii="Arial" w:hAnsi="Arial" w:cs="Arial"/>
                <w:sz w:val="18"/>
                <w:szCs w:val="18"/>
              </w:rPr>
              <w:t>’</w:t>
            </w:r>
            <w:r w:rsidRPr="00F47A80">
              <w:rPr>
                <w:rFonts w:ascii="Arial" w:hAnsi="Arial" w:cs="Arial"/>
                <w:sz w:val="18"/>
                <w:szCs w:val="18"/>
              </w:rPr>
              <w:t xml:space="preserve">s BSS at the </w:t>
            </w:r>
            <w:r w:rsidRPr="00F47A80">
              <w:rPr>
                <w:rFonts w:ascii="Arial" w:hAnsi="Arial" w:cs="Arial"/>
                <w:sz w:val="18"/>
                <w:szCs w:val="18"/>
              </w:rPr>
              <w:lastRenderedPageBreak/>
              <w:t>specified TBTT regardless of BTM Request frames transmissions. The relationship with transmissions of BTM Request frames is unclear. Revise the text to clarify the intention.</w:t>
            </w:r>
          </w:p>
        </w:tc>
        <w:tc>
          <w:tcPr>
            <w:tcW w:w="2340" w:type="dxa"/>
            <w:tcBorders>
              <w:top w:val="nil"/>
              <w:left w:val="nil"/>
              <w:bottom w:val="single" w:sz="4" w:space="0" w:color="333300"/>
              <w:right w:val="single" w:sz="4" w:space="0" w:color="333300"/>
            </w:tcBorders>
            <w:shd w:val="clear" w:color="auto" w:fill="auto"/>
          </w:tcPr>
          <w:p w14:paraId="75604F71" w14:textId="58C9452F"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As in comment</w:t>
            </w:r>
          </w:p>
        </w:tc>
        <w:tc>
          <w:tcPr>
            <w:tcW w:w="2700" w:type="dxa"/>
            <w:tcBorders>
              <w:top w:val="nil"/>
              <w:left w:val="nil"/>
              <w:bottom w:val="single" w:sz="4" w:space="0" w:color="333300"/>
              <w:right w:val="single" w:sz="4" w:space="0" w:color="333300"/>
            </w:tcBorders>
          </w:tcPr>
          <w:p w14:paraId="1969AA8B" w14:textId="6114CB8D" w:rsidR="001E64DC" w:rsidRPr="00C647D1" w:rsidRDefault="001E64DC"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Revised</w:t>
            </w:r>
          </w:p>
          <w:p w14:paraId="23672CBC" w14:textId="77777777" w:rsidR="00FF3C88" w:rsidRPr="00C647D1" w:rsidRDefault="00FF3C88" w:rsidP="001E64DC">
            <w:pPr>
              <w:suppressAutoHyphens/>
              <w:rPr>
                <w:rFonts w:ascii="Arial" w:eastAsia="TimesNewRomanPSMT" w:hAnsi="Arial" w:cs="Arial"/>
                <w:color w:val="000000"/>
                <w:sz w:val="18"/>
                <w:szCs w:val="18"/>
              </w:rPr>
            </w:pPr>
            <w:r w:rsidRPr="00C647D1">
              <w:rPr>
                <w:rFonts w:ascii="Arial" w:hAnsi="Arial" w:cs="Arial"/>
                <w:color w:val="000000" w:themeColor="text1"/>
                <w:sz w:val="18"/>
                <w:szCs w:val="18"/>
              </w:rPr>
              <w:lastRenderedPageBreak/>
              <w:t xml:space="preserve">When BTM is transmitted, the BSS is terminated at the </w:t>
            </w:r>
            <w:r w:rsidRPr="00C647D1">
              <w:rPr>
                <w:rFonts w:ascii="Arial" w:eastAsia="TimesNewRomanPSMT" w:hAnsi="Arial" w:cs="Arial"/>
                <w:color w:val="000000"/>
                <w:sz w:val="18"/>
                <w:szCs w:val="18"/>
              </w:rPr>
              <w:t>BSS Termination TSF field indicated in the BTM as captured in bullet “4” earlier in the subclause. Added a Note to clarify this.</w:t>
            </w:r>
          </w:p>
          <w:p w14:paraId="0AD4A34F" w14:textId="756FF4A9" w:rsidR="00FF3C88" w:rsidRPr="00F47A80" w:rsidRDefault="00FF3C88"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#18125 in </w:t>
            </w:r>
            <w:r w:rsidR="008D4F38">
              <w:rPr>
                <w:b/>
                <w:sz w:val="18"/>
                <w:szCs w:val="18"/>
              </w:rPr>
              <w:t>11-23/0995r3</w:t>
            </w:r>
            <w:r w:rsidRPr="00F47A80">
              <w:rPr>
                <w:b/>
                <w:sz w:val="18"/>
                <w:szCs w:val="18"/>
              </w:rPr>
              <w:t>.</w:t>
            </w:r>
          </w:p>
        </w:tc>
      </w:tr>
      <w:tr w:rsidR="001E64DC" w:rsidRPr="00AE28EC" w14:paraId="0B6A7EE9"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20AACDC" w14:textId="589B2C10"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lastRenderedPageBreak/>
              <w:t>18126</w:t>
            </w:r>
          </w:p>
        </w:tc>
        <w:tc>
          <w:tcPr>
            <w:tcW w:w="1170" w:type="dxa"/>
            <w:tcBorders>
              <w:top w:val="nil"/>
              <w:left w:val="nil"/>
              <w:bottom w:val="single" w:sz="4" w:space="0" w:color="333300"/>
              <w:right w:val="single" w:sz="4" w:space="0" w:color="333300"/>
            </w:tcBorders>
            <w:shd w:val="clear" w:color="auto" w:fill="auto"/>
          </w:tcPr>
          <w:p w14:paraId="3E962AEB" w14:textId="53F63BCD"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1F95FA6" w14:textId="28610715" w:rsidR="001E64DC" w:rsidRPr="00F47A80" w:rsidRDefault="001E64DC" w:rsidP="001E64DC">
            <w:pPr>
              <w:suppressAutoHyphens/>
              <w:rPr>
                <w:rFonts w:ascii="Arial" w:hAnsi="Arial" w:cs="Arial"/>
                <w:sz w:val="18"/>
                <w:szCs w:val="18"/>
              </w:rPr>
            </w:pPr>
            <w:r w:rsidRPr="00F47A80">
              <w:rPr>
                <w:rFonts w:ascii="Arial" w:hAnsi="Arial" w:cs="Arial"/>
                <w:sz w:val="18"/>
                <w:szCs w:val="18"/>
              </w:rPr>
              <w:t>512.59</w:t>
            </w:r>
          </w:p>
        </w:tc>
        <w:tc>
          <w:tcPr>
            <w:tcW w:w="2790" w:type="dxa"/>
            <w:tcBorders>
              <w:top w:val="nil"/>
              <w:left w:val="nil"/>
              <w:bottom w:val="single" w:sz="4" w:space="0" w:color="333300"/>
              <w:right w:val="single" w:sz="4" w:space="0" w:color="333300"/>
            </w:tcBorders>
            <w:shd w:val="clear" w:color="auto" w:fill="auto"/>
          </w:tcPr>
          <w:p w14:paraId="76D73AD1" w14:textId="2D5981C7"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There is only one </w:t>
            </w:r>
            <w:proofErr w:type="spellStart"/>
            <w:r w:rsidRPr="00F47A80">
              <w:rPr>
                <w:rFonts w:ascii="Arial" w:hAnsi="Arial" w:cs="Arial"/>
                <w:sz w:val="18"/>
                <w:szCs w:val="18"/>
              </w:rPr>
              <w:t>txBSSID</w:t>
            </w:r>
            <w:proofErr w:type="spellEnd"/>
            <w:r w:rsidRPr="00F47A80">
              <w:rPr>
                <w:rFonts w:ascii="Arial" w:hAnsi="Arial" w:cs="Arial"/>
                <w:sz w:val="18"/>
                <w:szCs w:val="18"/>
              </w:rPr>
              <w:t xml:space="preserve"> in a multiple BSSID set.</w:t>
            </w:r>
          </w:p>
        </w:tc>
        <w:tc>
          <w:tcPr>
            <w:tcW w:w="2340" w:type="dxa"/>
            <w:tcBorders>
              <w:top w:val="nil"/>
              <w:left w:val="nil"/>
              <w:bottom w:val="single" w:sz="4" w:space="0" w:color="333300"/>
              <w:right w:val="single" w:sz="4" w:space="0" w:color="333300"/>
            </w:tcBorders>
            <w:shd w:val="clear" w:color="auto" w:fill="auto"/>
          </w:tcPr>
          <w:p w14:paraId="39F86A20" w14:textId="20C66508"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Remove the </w:t>
            </w:r>
            <w:r w:rsidR="00453511" w:rsidRPr="00F47A80">
              <w:rPr>
                <w:rFonts w:ascii="Arial" w:hAnsi="Arial" w:cs="Arial"/>
                <w:sz w:val="18"/>
                <w:szCs w:val="18"/>
              </w:rPr>
              <w:t>‘</w:t>
            </w:r>
            <w:r w:rsidRPr="00F47A80">
              <w:rPr>
                <w:rFonts w:ascii="Arial" w:hAnsi="Arial" w:cs="Arial"/>
                <w:sz w:val="18"/>
                <w:szCs w:val="18"/>
              </w:rPr>
              <w:t>s</w:t>
            </w:r>
            <w:r w:rsidR="00453511" w:rsidRPr="00F47A80">
              <w:rPr>
                <w:rFonts w:ascii="Arial" w:hAnsi="Arial" w:cs="Arial"/>
                <w:sz w:val="18"/>
                <w:szCs w:val="18"/>
              </w:rPr>
              <w:t>’</w:t>
            </w:r>
            <w:r w:rsidRPr="00F47A80">
              <w:rPr>
                <w:rFonts w:ascii="Arial" w:hAnsi="Arial" w:cs="Arial"/>
                <w:sz w:val="18"/>
                <w:szCs w:val="18"/>
              </w:rPr>
              <w:t xml:space="preserve"> from </w:t>
            </w:r>
            <w:r w:rsidR="00453511" w:rsidRPr="00F47A80">
              <w:rPr>
                <w:rFonts w:ascii="Arial" w:hAnsi="Arial" w:cs="Arial"/>
                <w:sz w:val="18"/>
                <w:szCs w:val="18"/>
              </w:rPr>
              <w:t>‘</w:t>
            </w:r>
            <w:r w:rsidRPr="00F47A80">
              <w:rPr>
                <w:rFonts w:ascii="Arial" w:hAnsi="Arial" w:cs="Arial"/>
                <w:sz w:val="18"/>
                <w:szCs w:val="18"/>
              </w:rPr>
              <w:t>BSSIDs</w:t>
            </w:r>
            <w:r w:rsidR="00453511" w:rsidRPr="00F47A80">
              <w:rPr>
                <w:rFonts w:ascii="Arial" w:hAnsi="Arial" w:cs="Arial"/>
                <w:sz w:val="18"/>
                <w:szCs w:val="18"/>
              </w:rPr>
              <w:t>’</w:t>
            </w:r>
          </w:p>
        </w:tc>
        <w:tc>
          <w:tcPr>
            <w:tcW w:w="2700" w:type="dxa"/>
            <w:tcBorders>
              <w:top w:val="nil"/>
              <w:left w:val="nil"/>
              <w:bottom w:val="single" w:sz="4" w:space="0" w:color="333300"/>
              <w:right w:val="single" w:sz="4" w:space="0" w:color="333300"/>
            </w:tcBorders>
          </w:tcPr>
          <w:p w14:paraId="545AFC4F" w14:textId="75E087CA" w:rsidR="001E64DC" w:rsidRPr="00C647D1" w:rsidRDefault="007F6004"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Revised</w:t>
            </w:r>
          </w:p>
          <w:p w14:paraId="45CD7143" w14:textId="74D99BE4" w:rsidR="00E91102" w:rsidRPr="00C647D1" w:rsidRDefault="00CB1755"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 xml:space="preserve">The text is referring to </w:t>
            </w:r>
            <w:r w:rsidR="004B422A" w:rsidRPr="00C647D1">
              <w:rPr>
                <w:rFonts w:ascii="Arial" w:hAnsi="Arial" w:cs="Arial"/>
                <w:color w:val="000000" w:themeColor="text1"/>
                <w:sz w:val="18"/>
                <w:szCs w:val="18"/>
              </w:rPr>
              <w:t xml:space="preserve">transmitted BSSIDs </w:t>
            </w:r>
            <w:r w:rsidR="003B0DA9">
              <w:rPr>
                <w:rFonts w:ascii="Arial" w:hAnsi="Arial" w:cs="Arial"/>
                <w:color w:val="000000" w:themeColor="text1"/>
                <w:sz w:val="18"/>
                <w:szCs w:val="18"/>
              </w:rPr>
              <w:t>for</w:t>
            </w:r>
            <w:r w:rsidR="004B422A" w:rsidRPr="00C647D1">
              <w:rPr>
                <w:rFonts w:ascii="Arial" w:hAnsi="Arial" w:cs="Arial"/>
                <w:color w:val="000000" w:themeColor="text1"/>
                <w:sz w:val="18"/>
                <w:szCs w:val="18"/>
              </w:rPr>
              <w:t xml:space="preserve"> </w:t>
            </w:r>
            <w:r w:rsidR="004572B2" w:rsidRPr="00C647D1">
              <w:rPr>
                <w:rFonts w:ascii="Arial" w:hAnsi="Arial" w:cs="Arial"/>
                <w:color w:val="000000" w:themeColor="text1"/>
                <w:sz w:val="18"/>
                <w:szCs w:val="18"/>
              </w:rPr>
              <w:t>more than one multiple BSSID sets</w:t>
            </w:r>
            <w:r w:rsidR="00E91102" w:rsidRPr="00C647D1">
              <w:rPr>
                <w:rFonts w:ascii="Arial" w:hAnsi="Arial" w:cs="Arial"/>
                <w:color w:val="000000" w:themeColor="text1"/>
                <w:sz w:val="18"/>
                <w:szCs w:val="18"/>
              </w:rPr>
              <w:t xml:space="preserve"> which </w:t>
            </w:r>
            <w:r w:rsidR="00E91102" w:rsidRPr="00C647D1">
              <w:rPr>
                <w:rFonts w:ascii="Arial" w:eastAsia="TimesNewRomanPSMT" w:hAnsi="Arial" w:cs="Arial"/>
                <w:color w:val="000000"/>
                <w:sz w:val="18"/>
                <w:szCs w:val="18"/>
              </w:rPr>
              <w:t>correspond to the APs affiliated with the AP MLD of the removed AP</w:t>
            </w:r>
            <w:r w:rsidR="004572B2" w:rsidRPr="00C647D1">
              <w:rPr>
                <w:rFonts w:ascii="Arial" w:hAnsi="Arial" w:cs="Arial"/>
                <w:color w:val="000000" w:themeColor="text1"/>
                <w:sz w:val="18"/>
                <w:szCs w:val="18"/>
              </w:rPr>
              <w:t xml:space="preserve">. </w:t>
            </w:r>
            <w:r w:rsidR="004B422A" w:rsidRPr="00C647D1">
              <w:rPr>
                <w:rFonts w:ascii="Arial" w:hAnsi="Arial" w:cs="Arial"/>
                <w:color w:val="000000" w:themeColor="text1"/>
                <w:sz w:val="18"/>
                <w:szCs w:val="18"/>
              </w:rPr>
              <w:t>Hence there can be more than one transmitted BSSID,</w:t>
            </w:r>
            <w:r w:rsidR="00E91102" w:rsidRPr="00C647D1">
              <w:rPr>
                <w:rFonts w:ascii="Arial" w:hAnsi="Arial" w:cs="Arial"/>
                <w:color w:val="000000" w:themeColor="text1"/>
                <w:sz w:val="18"/>
                <w:szCs w:val="18"/>
              </w:rPr>
              <w:t xml:space="preserve"> Revised text to further clarify.</w:t>
            </w:r>
          </w:p>
          <w:p w14:paraId="0A0C0D65" w14:textId="0E055602" w:rsidR="00CB1755" w:rsidRPr="00F47A80" w:rsidRDefault="0097146C" w:rsidP="001E64DC">
            <w:pPr>
              <w:suppressAutoHyphens/>
              <w:rPr>
                <w:color w:val="000000" w:themeColor="text1"/>
                <w:sz w:val="18"/>
                <w:szCs w:val="18"/>
              </w:rPr>
            </w:pPr>
            <w:r w:rsidRPr="00F47A80">
              <w:rPr>
                <w:color w:val="000000" w:themeColor="text1"/>
                <w:sz w:val="18"/>
                <w:szCs w:val="18"/>
              </w:rPr>
              <w:t xml:space="preserve"> </w:t>
            </w:r>
            <w:proofErr w:type="spellStart"/>
            <w:r w:rsidR="00E91102" w:rsidRPr="00F47A80">
              <w:rPr>
                <w:b/>
                <w:sz w:val="18"/>
                <w:szCs w:val="18"/>
              </w:rPr>
              <w:t>TGbe</w:t>
            </w:r>
            <w:proofErr w:type="spellEnd"/>
            <w:r w:rsidR="00E91102" w:rsidRPr="00F47A80">
              <w:rPr>
                <w:b/>
                <w:sz w:val="18"/>
                <w:szCs w:val="18"/>
              </w:rPr>
              <w:t xml:space="preserve"> editor, please make the changes tagged by CID #18126 in </w:t>
            </w:r>
            <w:r w:rsidR="008D4F38">
              <w:rPr>
                <w:b/>
                <w:sz w:val="18"/>
                <w:szCs w:val="18"/>
              </w:rPr>
              <w:t>11-23/0995r3</w:t>
            </w:r>
            <w:r w:rsidR="00E91102" w:rsidRPr="00F47A80">
              <w:rPr>
                <w:b/>
                <w:sz w:val="18"/>
                <w:szCs w:val="18"/>
              </w:rPr>
              <w:t>.</w:t>
            </w:r>
          </w:p>
        </w:tc>
      </w:tr>
      <w:tr w:rsidR="001E64DC" w:rsidRPr="00AE28EC" w14:paraId="7797BEB4" w14:textId="77777777" w:rsidTr="007773E9">
        <w:trPr>
          <w:trHeight w:val="620"/>
        </w:trPr>
        <w:tc>
          <w:tcPr>
            <w:tcW w:w="810" w:type="dxa"/>
            <w:tcBorders>
              <w:top w:val="nil"/>
              <w:left w:val="single" w:sz="4" w:space="0" w:color="333300"/>
              <w:bottom w:val="single" w:sz="4" w:space="0" w:color="auto"/>
              <w:right w:val="single" w:sz="4" w:space="0" w:color="333300"/>
            </w:tcBorders>
            <w:shd w:val="clear" w:color="auto" w:fill="auto"/>
          </w:tcPr>
          <w:p w14:paraId="0DBF05A3" w14:textId="4353BF6A" w:rsidR="001E64DC" w:rsidRPr="00F47A80" w:rsidRDefault="001E64DC" w:rsidP="001E64DC">
            <w:pPr>
              <w:suppressAutoHyphens/>
              <w:rPr>
                <w:rFonts w:ascii="Arial" w:hAnsi="Arial" w:cs="Arial"/>
                <w:sz w:val="18"/>
                <w:szCs w:val="18"/>
              </w:rPr>
            </w:pPr>
            <w:r w:rsidRPr="00F47A80">
              <w:rPr>
                <w:rFonts w:ascii="Arial" w:hAnsi="Arial" w:cs="Arial"/>
                <w:sz w:val="18"/>
                <w:szCs w:val="18"/>
              </w:rPr>
              <w:t>18266</w:t>
            </w:r>
          </w:p>
        </w:tc>
        <w:tc>
          <w:tcPr>
            <w:tcW w:w="1170" w:type="dxa"/>
            <w:tcBorders>
              <w:top w:val="nil"/>
              <w:left w:val="nil"/>
              <w:bottom w:val="single" w:sz="4" w:space="0" w:color="auto"/>
              <w:right w:val="single" w:sz="4" w:space="0" w:color="333300"/>
            </w:tcBorders>
            <w:shd w:val="clear" w:color="auto" w:fill="auto"/>
          </w:tcPr>
          <w:p w14:paraId="7447EBC5" w14:textId="7EE31348" w:rsidR="001E64DC" w:rsidRPr="00F47A80" w:rsidRDefault="001E64DC" w:rsidP="001E64DC">
            <w:pPr>
              <w:suppressAutoHyphens/>
              <w:rPr>
                <w:rFonts w:ascii="Arial" w:hAnsi="Arial" w:cs="Arial"/>
                <w:sz w:val="18"/>
                <w:szCs w:val="18"/>
              </w:rPr>
            </w:pPr>
            <w:r w:rsidRPr="00F47A80">
              <w:rPr>
                <w:rFonts w:ascii="Arial" w:hAnsi="Arial" w:cs="Arial"/>
                <w:sz w:val="18"/>
                <w:szCs w:val="18"/>
              </w:rPr>
              <w:t>35.3.6</w:t>
            </w:r>
          </w:p>
        </w:tc>
        <w:tc>
          <w:tcPr>
            <w:tcW w:w="990" w:type="dxa"/>
            <w:tcBorders>
              <w:top w:val="nil"/>
              <w:left w:val="nil"/>
              <w:bottom w:val="single" w:sz="4" w:space="0" w:color="auto"/>
              <w:right w:val="single" w:sz="4" w:space="0" w:color="333300"/>
            </w:tcBorders>
            <w:shd w:val="clear" w:color="auto" w:fill="auto"/>
          </w:tcPr>
          <w:p w14:paraId="062CDAB2" w14:textId="68679FD3" w:rsidR="001E64DC" w:rsidRPr="00F47A80" w:rsidRDefault="001E64DC" w:rsidP="001E64DC">
            <w:pPr>
              <w:suppressAutoHyphens/>
              <w:rPr>
                <w:rFonts w:ascii="Arial" w:hAnsi="Arial" w:cs="Arial"/>
                <w:sz w:val="18"/>
                <w:szCs w:val="18"/>
              </w:rPr>
            </w:pPr>
            <w:r w:rsidRPr="00F47A80">
              <w:rPr>
                <w:rFonts w:ascii="Arial" w:hAnsi="Arial" w:cs="Arial"/>
                <w:sz w:val="18"/>
                <w:szCs w:val="18"/>
              </w:rPr>
              <w:t>510.08</w:t>
            </w:r>
          </w:p>
        </w:tc>
        <w:tc>
          <w:tcPr>
            <w:tcW w:w="2790" w:type="dxa"/>
            <w:tcBorders>
              <w:top w:val="nil"/>
              <w:left w:val="nil"/>
              <w:bottom w:val="single" w:sz="4" w:space="0" w:color="auto"/>
              <w:right w:val="single" w:sz="4" w:space="0" w:color="333300"/>
            </w:tcBorders>
            <w:shd w:val="clear" w:color="auto" w:fill="auto"/>
          </w:tcPr>
          <w:p w14:paraId="01CE8CC0" w14:textId="6A6B466E" w:rsidR="001E64DC" w:rsidRPr="00F47A80" w:rsidRDefault="001E64DC" w:rsidP="001E64DC">
            <w:pPr>
              <w:suppressAutoHyphens/>
              <w:rPr>
                <w:rFonts w:ascii="Arial" w:hAnsi="Arial" w:cs="Arial"/>
                <w:sz w:val="18"/>
                <w:szCs w:val="18"/>
              </w:rPr>
            </w:pPr>
            <w:r w:rsidRPr="00F47A80">
              <w:rPr>
                <w:rFonts w:ascii="Arial" w:hAnsi="Arial" w:cs="Arial"/>
                <w:sz w:val="18"/>
                <w:szCs w:val="18"/>
              </w:rPr>
              <w:t>When the link is added or removed, the non-AP MLD should be able to switch the operating link.</w:t>
            </w:r>
            <w:r w:rsidRPr="00F47A80">
              <w:rPr>
                <w:rFonts w:ascii="Arial" w:hAnsi="Arial" w:cs="Arial"/>
                <w:sz w:val="18"/>
                <w:szCs w:val="18"/>
              </w:rPr>
              <w:br/>
              <w:t>For example, the non-AP MLD supports one link and it operates on 2.4GHz.</w:t>
            </w:r>
            <w:r w:rsidRPr="00F47A80">
              <w:rPr>
                <w:rFonts w:ascii="Arial" w:hAnsi="Arial" w:cs="Arial"/>
                <w:sz w:val="18"/>
                <w:szCs w:val="18"/>
              </w:rPr>
              <w:br/>
              <w:t>When 5GHz link is added, it should be able to switch the current operating link to 5GHz link without additional resources (e.g., MAC address).</w:t>
            </w:r>
            <w:r w:rsidRPr="00F47A80">
              <w:rPr>
                <w:rFonts w:ascii="Arial" w:hAnsi="Arial" w:cs="Arial"/>
                <w:sz w:val="18"/>
                <w:szCs w:val="18"/>
              </w:rPr>
              <w:br/>
              <w:t>One solution is to perform the link addition and link removal in the same transaction.</w:t>
            </w:r>
          </w:p>
        </w:tc>
        <w:tc>
          <w:tcPr>
            <w:tcW w:w="2340" w:type="dxa"/>
            <w:tcBorders>
              <w:top w:val="nil"/>
              <w:left w:val="nil"/>
              <w:bottom w:val="single" w:sz="4" w:space="0" w:color="auto"/>
              <w:right w:val="single" w:sz="4" w:space="0" w:color="333300"/>
            </w:tcBorders>
            <w:shd w:val="clear" w:color="auto" w:fill="auto"/>
          </w:tcPr>
          <w:p w14:paraId="6BFA4A0F" w14:textId="3079CF91" w:rsidR="001E64DC" w:rsidRPr="00F47A80" w:rsidRDefault="001E64DC" w:rsidP="001E64DC">
            <w:pPr>
              <w:suppressAutoHyphens/>
              <w:rPr>
                <w:rFonts w:ascii="Arial" w:hAnsi="Arial" w:cs="Arial"/>
                <w:sz w:val="18"/>
                <w:szCs w:val="18"/>
              </w:rPr>
            </w:pPr>
            <w:r w:rsidRPr="00F47A80">
              <w:rPr>
                <w:rFonts w:ascii="Arial" w:hAnsi="Arial" w:cs="Arial"/>
                <w:sz w:val="18"/>
                <w:szCs w:val="18"/>
              </w:rPr>
              <w:t>As in the comment.</w:t>
            </w:r>
          </w:p>
        </w:tc>
        <w:tc>
          <w:tcPr>
            <w:tcW w:w="2700" w:type="dxa"/>
            <w:tcBorders>
              <w:top w:val="nil"/>
              <w:left w:val="nil"/>
              <w:bottom w:val="single" w:sz="4" w:space="0" w:color="auto"/>
              <w:right w:val="single" w:sz="4" w:space="0" w:color="333300"/>
            </w:tcBorders>
          </w:tcPr>
          <w:p w14:paraId="1C8FE1B8" w14:textId="05D728BB" w:rsidR="0097019A" w:rsidRDefault="001E64DC" w:rsidP="001E64DC">
            <w:pPr>
              <w:suppressAutoHyphens/>
              <w:rPr>
                <w:rFonts w:ascii="Arial" w:hAnsi="Arial" w:cs="Arial"/>
                <w:color w:val="000000" w:themeColor="text1"/>
                <w:sz w:val="18"/>
                <w:szCs w:val="18"/>
              </w:rPr>
            </w:pPr>
            <w:r w:rsidRPr="00143284">
              <w:rPr>
                <w:rFonts w:ascii="Arial" w:hAnsi="Arial" w:cs="Arial"/>
                <w:color w:val="000000" w:themeColor="text1"/>
                <w:sz w:val="18"/>
                <w:szCs w:val="18"/>
              </w:rPr>
              <w:t>Revised</w:t>
            </w:r>
          </w:p>
          <w:p w14:paraId="7BF81703" w14:textId="2730F767" w:rsidR="001E64DC" w:rsidRPr="00F47A80" w:rsidRDefault="009B6493" w:rsidP="001E64DC">
            <w:pPr>
              <w:suppressAutoHyphens/>
              <w:rPr>
                <w:color w:val="000000" w:themeColor="text1"/>
                <w:sz w:val="18"/>
                <w:szCs w:val="18"/>
              </w:rPr>
            </w:pPr>
            <w:r w:rsidRPr="00143284">
              <w:rPr>
                <w:rFonts w:ascii="Arial" w:hAnsi="Arial" w:cs="Arial"/>
                <w:color w:val="000000" w:themeColor="text1"/>
                <w:sz w:val="18"/>
                <w:szCs w:val="18"/>
              </w:rPr>
              <w:t xml:space="preserve">Agree in principle. </w:t>
            </w:r>
            <w:r w:rsidR="001E64DC" w:rsidRPr="00143284">
              <w:rPr>
                <w:rFonts w:ascii="Arial" w:hAnsi="Arial" w:cs="Arial"/>
                <w:color w:val="000000" w:themeColor="text1"/>
                <w:sz w:val="18"/>
                <w:szCs w:val="18"/>
              </w:rPr>
              <w:t xml:space="preserve">This is already </w:t>
            </w:r>
            <w:r w:rsidR="00726AB8" w:rsidRPr="00143284">
              <w:rPr>
                <w:rFonts w:ascii="Arial" w:hAnsi="Arial" w:cs="Arial"/>
                <w:color w:val="000000" w:themeColor="text1"/>
                <w:sz w:val="18"/>
                <w:szCs w:val="18"/>
              </w:rPr>
              <w:t xml:space="preserve">supported in D3.2 where a non-AP MLD can </w:t>
            </w:r>
            <w:r w:rsidR="009E7D27" w:rsidRPr="00143284">
              <w:rPr>
                <w:rFonts w:ascii="Arial" w:hAnsi="Arial" w:cs="Arial"/>
                <w:color w:val="000000" w:themeColor="text1"/>
                <w:sz w:val="18"/>
                <w:szCs w:val="18"/>
              </w:rPr>
              <w:t xml:space="preserve">delete </w:t>
            </w:r>
            <w:r w:rsidR="00FC2B33" w:rsidRPr="00143284">
              <w:rPr>
                <w:rFonts w:ascii="Arial" w:hAnsi="Arial" w:cs="Arial"/>
                <w:color w:val="000000" w:themeColor="text1"/>
                <w:sz w:val="18"/>
                <w:szCs w:val="18"/>
              </w:rPr>
              <w:t>a</w:t>
            </w:r>
            <w:r w:rsidR="009E7D27" w:rsidRPr="00143284">
              <w:rPr>
                <w:rFonts w:ascii="Arial" w:hAnsi="Arial" w:cs="Arial"/>
                <w:color w:val="000000" w:themeColor="text1"/>
                <w:sz w:val="18"/>
                <w:szCs w:val="18"/>
              </w:rPr>
              <w:t xml:space="preserve"> link and add a new link</w:t>
            </w:r>
            <w:r w:rsidR="00FC2B33" w:rsidRPr="00143284">
              <w:rPr>
                <w:rFonts w:ascii="Arial" w:hAnsi="Arial" w:cs="Arial"/>
                <w:color w:val="000000" w:themeColor="text1"/>
                <w:sz w:val="18"/>
                <w:szCs w:val="18"/>
              </w:rPr>
              <w:t xml:space="preserve"> for the same non-AP STA MAC address in a single request. This can be used</w:t>
            </w:r>
            <w:r w:rsidR="009E7D27" w:rsidRPr="00143284">
              <w:rPr>
                <w:rFonts w:ascii="Arial" w:hAnsi="Arial" w:cs="Arial"/>
                <w:color w:val="000000" w:themeColor="text1"/>
                <w:sz w:val="18"/>
                <w:szCs w:val="18"/>
              </w:rPr>
              <w:t xml:space="preserve"> to replace the current link with </w:t>
            </w:r>
            <w:r w:rsidR="00FC2B33" w:rsidRPr="00143284">
              <w:rPr>
                <w:rFonts w:ascii="Arial" w:hAnsi="Arial" w:cs="Arial"/>
                <w:color w:val="000000" w:themeColor="text1"/>
                <w:sz w:val="18"/>
                <w:szCs w:val="18"/>
              </w:rPr>
              <w:t>a</w:t>
            </w:r>
            <w:r w:rsidR="0097019A">
              <w:rPr>
                <w:rFonts w:ascii="Arial" w:hAnsi="Arial" w:cs="Arial"/>
                <w:color w:val="000000" w:themeColor="text1"/>
                <w:sz w:val="18"/>
                <w:szCs w:val="18"/>
              </w:rPr>
              <w:t xml:space="preserve"> </w:t>
            </w:r>
            <w:r w:rsidR="00552E7B" w:rsidRPr="00143284">
              <w:rPr>
                <w:rFonts w:ascii="Arial" w:hAnsi="Arial" w:cs="Arial"/>
                <w:color w:val="000000" w:themeColor="text1"/>
                <w:sz w:val="18"/>
                <w:szCs w:val="18"/>
              </w:rPr>
              <w:t>new</w:t>
            </w:r>
            <w:r w:rsidR="009E7D27" w:rsidRPr="00143284">
              <w:rPr>
                <w:rFonts w:ascii="Arial" w:hAnsi="Arial" w:cs="Arial"/>
                <w:color w:val="000000" w:themeColor="text1"/>
                <w:sz w:val="18"/>
                <w:szCs w:val="18"/>
              </w:rPr>
              <w:t xml:space="preserve"> link.</w:t>
            </w:r>
            <w:r w:rsidR="00552E7B" w:rsidRPr="00143284">
              <w:rPr>
                <w:rFonts w:ascii="Arial" w:hAnsi="Arial" w:cs="Arial"/>
                <w:color w:val="000000" w:themeColor="text1"/>
                <w:sz w:val="18"/>
                <w:szCs w:val="18"/>
              </w:rPr>
              <w:t xml:space="preserve"> No further changes needed.</w:t>
            </w:r>
          </w:p>
        </w:tc>
      </w:tr>
      <w:tr w:rsidR="001E64DC" w:rsidRPr="00AE28EC" w14:paraId="5E30312F" w14:textId="77777777" w:rsidTr="007773E9">
        <w:trPr>
          <w:trHeight w:val="6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8DE4F15" w14:textId="54C83426"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18309</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8CB11F" w14:textId="1F858839"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773C510" w14:textId="60C7C294" w:rsidR="001E64DC" w:rsidRPr="00F47A80" w:rsidRDefault="001E64DC" w:rsidP="001E64DC">
            <w:pPr>
              <w:suppressAutoHyphens/>
              <w:rPr>
                <w:rFonts w:ascii="Arial" w:hAnsi="Arial" w:cs="Arial"/>
                <w:sz w:val="18"/>
                <w:szCs w:val="18"/>
              </w:rPr>
            </w:pPr>
            <w:r w:rsidRPr="00F47A80">
              <w:rPr>
                <w:rFonts w:ascii="Arial" w:hAnsi="Arial" w:cs="Arial"/>
                <w:sz w:val="18"/>
                <w:szCs w:val="18"/>
              </w:rPr>
              <w:t>512.19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F5B9F45" w14:textId="6A8099BB" w:rsidR="001E64DC" w:rsidRPr="00F47A80" w:rsidRDefault="001E64DC" w:rsidP="001E64DC">
            <w:pPr>
              <w:suppressAutoHyphens/>
              <w:rPr>
                <w:rFonts w:ascii="Arial" w:hAnsi="Arial" w:cs="Arial"/>
                <w:sz w:val="18"/>
                <w:szCs w:val="18"/>
              </w:rPr>
            </w:pPr>
            <w:r w:rsidRPr="00F47A80">
              <w:rPr>
                <w:rFonts w:ascii="Arial" w:hAnsi="Arial" w:cs="Arial"/>
                <w:sz w:val="18"/>
                <w:szCs w:val="18"/>
              </w:rPr>
              <w:t>Non-AP STAs that are affiliated with non-AP MLDs can discover and associate with the AP affiliated with NSTR mobile AP MLD operating on the nonprimary link through primary link.</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8FA1D90" w14:textId="62967F56" w:rsidR="001E64DC" w:rsidRPr="00F47A80" w:rsidRDefault="001E64DC" w:rsidP="001E64DC">
            <w:pPr>
              <w:suppressAutoHyphens/>
              <w:rPr>
                <w:rFonts w:ascii="Arial" w:hAnsi="Arial" w:cs="Arial"/>
                <w:sz w:val="18"/>
                <w:szCs w:val="18"/>
              </w:rPr>
            </w:pPr>
            <w:r w:rsidRPr="00F47A80">
              <w:rPr>
                <w:rFonts w:ascii="Arial" w:hAnsi="Arial" w:cs="Arial"/>
                <w:sz w:val="18"/>
                <w:szCs w:val="18"/>
              </w:rPr>
              <w:t>Delete the note.</w:t>
            </w:r>
          </w:p>
        </w:tc>
        <w:tc>
          <w:tcPr>
            <w:tcW w:w="2700" w:type="dxa"/>
            <w:tcBorders>
              <w:top w:val="single" w:sz="4" w:space="0" w:color="auto"/>
              <w:left w:val="single" w:sz="4" w:space="0" w:color="auto"/>
              <w:bottom w:val="single" w:sz="4" w:space="0" w:color="auto"/>
              <w:right w:val="single" w:sz="4" w:space="0" w:color="auto"/>
            </w:tcBorders>
          </w:tcPr>
          <w:p w14:paraId="477CC549" w14:textId="77777777" w:rsidR="001E64DC" w:rsidRPr="00C647D1" w:rsidRDefault="006619A4"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Revised.</w:t>
            </w:r>
          </w:p>
          <w:p w14:paraId="096FB0C2" w14:textId="13D12D78" w:rsidR="006619A4" w:rsidRPr="00C647D1" w:rsidRDefault="006619A4"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The Note is referring to the non-ML</w:t>
            </w:r>
            <w:r w:rsidR="00393A2A">
              <w:rPr>
                <w:rFonts w:ascii="Arial" w:hAnsi="Arial" w:cs="Arial"/>
                <w:color w:val="000000" w:themeColor="text1"/>
                <w:sz w:val="18"/>
                <w:szCs w:val="18"/>
              </w:rPr>
              <w:t>D</w:t>
            </w:r>
            <w:r w:rsidRPr="00C647D1">
              <w:rPr>
                <w:rFonts w:ascii="Arial" w:hAnsi="Arial" w:cs="Arial"/>
                <w:color w:val="000000" w:themeColor="text1"/>
                <w:sz w:val="18"/>
                <w:szCs w:val="18"/>
              </w:rPr>
              <w:t xml:space="preserve"> non-AP STAs. Revised the Note to clarify this.</w:t>
            </w:r>
          </w:p>
          <w:p w14:paraId="2E4D1520" w14:textId="7A64F815" w:rsidR="006619A4" w:rsidRPr="00F47A80" w:rsidRDefault="001E2B8F"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#18309 in </w:t>
            </w:r>
            <w:r w:rsidR="008D4F38">
              <w:rPr>
                <w:b/>
                <w:sz w:val="18"/>
                <w:szCs w:val="18"/>
              </w:rPr>
              <w:t>11-23/0995r3</w:t>
            </w:r>
            <w:r w:rsidRPr="00F47A80">
              <w:rPr>
                <w:b/>
                <w:sz w:val="18"/>
                <w:szCs w:val="18"/>
              </w:rPr>
              <w:t>.</w:t>
            </w:r>
          </w:p>
        </w:tc>
      </w:tr>
      <w:tr w:rsidR="00B3777E" w:rsidRPr="00AE28EC" w14:paraId="77C05C2B" w14:textId="77777777" w:rsidTr="007773E9">
        <w:trPr>
          <w:trHeight w:val="6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A70C659" w14:textId="5472DDB0" w:rsidR="00B3777E" w:rsidRPr="00B3777E" w:rsidRDefault="00B3777E" w:rsidP="00B3777E">
            <w:pPr>
              <w:suppressAutoHyphens/>
              <w:rPr>
                <w:rFonts w:ascii="Arial" w:hAnsi="Arial" w:cs="Arial"/>
                <w:sz w:val="18"/>
                <w:szCs w:val="18"/>
              </w:rPr>
            </w:pPr>
            <w:r w:rsidRPr="00AD286E">
              <w:rPr>
                <w:rFonts w:ascii="Arial" w:hAnsi="Arial" w:cs="Arial"/>
                <w:sz w:val="18"/>
                <w:szCs w:val="18"/>
                <w:highlight w:val="yellow"/>
              </w:rPr>
              <w:t>15999</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764763" w14:textId="55AF8360" w:rsidR="00B3777E" w:rsidRPr="00F47A80" w:rsidRDefault="00B3777E" w:rsidP="00B3777E">
            <w:pPr>
              <w:suppressAutoHyphens/>
              <w:rPr>
                <w:rFonts w:ascii="Arial" w:hAnsi="Arial" w:cs="Arial"/>
                <w:sz w:val="18"/>
                <w:szCs w:val="18"/>
              </w:rPr>
            </w:pPr>
            <w:r w:rsidRPr="00B3777E">
              <w:rPr>
                <w:rFonts w:ascii="Arial" w:hAnsi="Arial" w:cs="Arial"/>
                <w:sz w:val="18"/>
                <w:szCs w:val="18"/>
              </w:rPr>
              <w:t>35.3.6.2.2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B9D4886" w14:textId="494FDCEE" w:rsidR="00B3777E" w:rsidRPr="00F47A80" w:rsidRDefault="00B3777E" w:rsidP="00B3777E">
            <w:pPr>
              <w:suppressAutoHyphens/>
              <w:rPr>
                <w:rFonts w:ascii="Arial" w:hAnsi="Arial" w:cs="Arial"/>
                <w:sz w:val="18"/>
                <w:szCs w:val="18"/>
              </w:rPr>
            </w:pPr>
            <w:r w:rsidRPr="00B3777E">
              <w:rPr>
                <w:rFonts w:ascii="Arial" w:hAnsi="Arial" w:cs="Arial"/>
                <w:sz w:val="18"/>
                <w:szCs w:val="18"/>
              </w:rPr>
              <w:t>513.19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BF4394A" w14:textId="17DB753F" w:rsidR="00B3777E" w:rsidRPr="00F47A80" w:rsidRDefault="00B3777E" w:rsidP="00B3777E">
            <w:pPr>
              <w:suppressAutoHyphens/>
              <w:rPr>
                <w:rFonts w:ascii="Arial" w:hAnsi="Arial" w:cs="Arial"/>
                <w:sz w:val="18"/>
                <w:szCs w:val="18"/>
              </w:rPr>
            </w:pPr>
            <w:r w:rsidRPr="00B3777E">
              <w:rPr>
                <w:rFonts w:ascii="Arial" w:hAnsi="Arial" w:cs="Arial"/>
                <w:sz w:val="18"/>
                <w:szCs w:val="18"/>
              </w:rPr>
              <w:t xml:space="preserve">Specify behavior for the non-AP MLD and the AP MLD when an affiliated AP is removed and that results in a single EMLSR </w:t>
            </w:r>
            <w:r w:rsidRPr="00B3777E">
              <w:rPr>
                <w:rFonts w:ascii="Arial" w:hAnsi="Arial" w:cs="Arial"/>
                <w:sz w:val="18"/>
                <w:szCs w:val="18"/>
              </w:rPr>
              <w:lastRenderedPageBreak/>
              <w:t>link remaining for that non-AP MLD. Does the non-AP MLD and AP MLD continue to operate in EMLSR mode on the single remaining link?</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346820F" w14:textId="592DC31C" w:rsidR="00B3777E" w:rsidRPr="00F47A80" w:rsidRDefault="00B3777E" w:rsidP="00B3777E">
            <w:pPr>
              <w:suppressAutoHyphens/>
              <w:rPr>
                <w:rFonts w:ascii="Arial" w:hAnsi="Arial" w:cs="Arial"/>
                <w:sz w:val="18"/>
                <w:szCs w:val="18"/>
              </w:rPr>
            </w:pPr>
            <w:r w:rsidRPr="00B3777E">
              <w:rPr>
                <w:rFonts w:ascii="Arial" w:hAnsi="Arial" w:cs="Arial"/>
                <w:sz w:val="18"/>
                <w:szCs w:val="18"/>
              </w:rPr>
              <w:lastRenderedPageBreak/>
              <w:t>Capture behavior when a single EMLSR link is remaining for a non-AP MLD after an AP removal.</w:t>
            </w:r>
          </w:p>
        </w:tc>
        <w:tc>
          <w:tcPr>
            <w:tcW w:w="2700" w:type="dxa"/>
            <w:tcBorders>
              <w:top w:val="single" w:sz="4" w:space="0" w:color="auto"/>
              <w:left w:val="single" w:sz="4" w:space="0" w:color="auto"/>
              <w:bottom w:val="single" w:sz="4" w:space="0" w:color="auto"/>
              <w:right w:val="single" w:sz="4" w:space="0" w:color="auto"/>
            </w:tcBorders>
          </w:tcPr>
          <w:p w14:paraId="4259FCA8" w14:textId="307A0539" w:rsidR="00B3777E" w:rsidRDefault="00D63D53" w:rsidP="00B3777E">
            <w:pPr>
              <w:suppressAutoHyphens/>
              <w:rPr>
                <w:rFonts w:ascii="Arial" w:hAnsi="Arial" w:cs="Arial"/>
                <w:color w:val="000000" w:themeColor="text1"/>
                <w:sz w:val="18"/>
                <w:szCs w:val="18"/>
              </w:rPr>
            </w:pPr>
            <w:r>
              <w:rPr>
                <w:rFonts w:ascii="Arial" w:hAnsi="Arial" w:cs="Arial"/>
                <w:color w:val="000000" w:themeColor="text1"/>
                <w:sz w:val="18"/>
                <w:szCs w:val="18"/>
              </w:rPr>
              <w:t>Re</w:t>
            </w:r>
            <w:r w:rsidR="000D2DA2">
              <w:rPr>
                <w:rFonts w:ascii="Arial" w:hAnsi="Arial" w:cs="Arial"/>
                <w:color w:val="000000" w:themeColor="text1"/>
                <w:sz w:val="18"/>
                <w:szCs w:val="18"/>
              </w:rPr>
              <w:t>jected</w:t>
            </w:r>
          </w:p>
          <w:p w14:paraId="32F83970" w14:textId="5E4544CA" w:rsidR="00A60C28" w:rsidRPr="00C647D1" w:rsidRDefault="00EB2067" w:rsidP="00B3777E">
            <w:pPr>
              <w:suppressAutoHyphens/>
              <w:rPr>
                <w:rFonts w:ascii="Arial" w:hAnsi="Arial" w:cs="Arial"/>
                <w:color w:val="000000" w:themeColor="text1"/>
                <w:sz w:val="18"/>
                <w:szCs w:val="18"/>
              </w:rPr>
            </w:pPr>
            <w:r>
              <w:rPr>
                <w:rFonts w:ascii="Arial" w:hAnsi="Arial" w:cs="Arial"/>
                <w:color w:val="000000" w:themeColor="text1"/>
                <w:sz w:val="18"/>
                <w:szCs w:val="18"/>
              </w:rPr>
              <w:t>Procedure/rules for</w:t>
            </w:r>
            <w:r w:rsidR="00BA1440">
              <w:rPr>
                <w:rFonts w:ascii="Arial" w:hAnsi="Arial" w:cs="Arial"/>
                <w:color w:val="000000" w:themeColor="text1"/>
                <w:sz w:val="18"/>
                <w:szCs w:val="18"/>
              </w:rPr>
              <w:t xml:space="preserve"> single link EMLSR </w:t>
            </w:r>
            <w:r w:rsidR="000412D4">
              <w:rPr>
                <w:rFonts w:ascii="Arial" w:hAnsi="Arial" w:cs="Arial"/>
                <w:color w:val="000000" w:themeColor="text1"/>
                <w:sz w:val="18"/>
                <w:szCs w:val="18"/>
              </w:rPr>
              <w:t xml:space="preserve">operation </w:t>
            </w:r>
            <w:r w:rsidR="00BA1440">
              <w:rPr>
                <w:rFonts w:ascii="Arial" w:hAnsi="Arial" w:cs="Arial"/>
                <w:color w:val="000000" w:themeColor="text1"/>
                <w:sz w:val="18"/>
                <w:szCs w:val="18"/>
              </w:rPr>
              <w:t xml:space="preserve">is </w:t>
            </w:r>
            <w:r w:rsidR="00A46457">
              <w:rPr>
                <w:rFonts w:ascii="Arial" w:hAnsi="Arial" w:cs="Arial"/>
                <w:color w:val="000000" w:themeColor="text1"/>
                <w:sz w:val="18"/>
                <w:szCs w:val="18"/>
              </w:rPr>
              <w:t xml:space="preserve">expected </w:t>
            </w:r>
            <w:r w:rsidR="00BA1440">
              <w:rPr>
                <w:rFonts w:ascii="Arial" w:hAnsi="Arial" w:cs="Arial"/>
                <w:color w:val="000000" w:themeColor="text1"/>
                <w:sz w:val="18"/>
                <w:szCs w:val="18"/>
              </w:rPr>
              <w:lastRenderedPageBreak/>
              <w:t>to be covered in c</w:t>
            </w:r>
            <w:r w:rsidR="001A590B">
              <w:rPr>
                <w:rFonts w:ascii="Arial" w:hAnsi="Arial" w:cs="Arial"/>
                <w:color w:val="000000" w:themeColor="text1"/>
                <w:sz w:val="18"/>
                <w:szCs w:val="18"/>
              </w:rPr>
              <w:t xml:space="preserve">lause </w:t>
            </w:r>
            <w:r w:rsidR="001A590B" w:rsidRPr="00DD7D02">
              <w:rPr>
                <w:rFonts w:ascii="TimesNewRomanPSMT" w:eastAsia="TimesNewRomanPSMT" w:hAnsi="TimesNewRomanPSMT"/>
                <w:color w:val="000000"/>
                <w:szCs w:val="20"/>
              </w:rPr>
              <w:t xml:space="preserve">35.3.17 </w:t>
            </w:r>
            <w:r w:rsidR="001A590B">
              <w:rPr>
                <w:rFonts w:ascii="TimesNewRomanPSMT" w:eastAsia="TimesNewRomanPSMT" w:hAnsi="TimesNewRomanPSMT"/>
                <w:color w:val="000000"/>
                <w:szCs w:val="20"/>
              </w:rPr>
              <w:t>(</w:t>
            </w:r>
            <w:r w:rsidR="001A590B" w:rsidRPr="00DD7D02">
              <w:rPr>
                <w:rFonts w:ascii="TimesNewRomanPSMT" w:eastAsia="TimesNewRomanPSMT" w:hAnsi="TimesNewRomanPSMT"/>
                <w:color w:val="000000"/>
                <w:szCs w:val="20"/>
              </w:rPr>
              <w:t>Enhanced multi-link single radio operation</w:t>
            </w:r>
            <w:r w:rsidR="001A590B">
              <w:rPr>
                <w:rFonts w:ascii="TimesNewRomanPSMT" w:eastAsia="TimesNewRomanPSMT" w:hAnsi="TimesNewRomanPSMT"/>
                <w:color w:val="000000"/>
                <w:szCs w:val="20"/>
              </w:rPr>
              <w:t>)</w:t>
            </w:r>
            <w:r w:rsidR="00BA1440">
              <w:rPr>
                <w:rFonts w:ascii="TimesNewRomanPSMT" w:eastAsia="TimesNewRomanPSMT" w:hAnsi="TimesNewRomanPSMT"/>
                <w:color w:val="000000"/>
                <w:szCs w:val="20"/>
              </w:rPr>
              <w:t xml:space="preserve">. </w:t>
            </w:r>
            <w:r>
              <w:rPr>
                <w:rFonts w:ascii="TimesNewRomanPSMT" w:eastAsia="TimesNewRomanPSMT" w:hAnsi="TimesNewRomanPSMT"/>
                <w:color w:val="000000"/>
                <w:szCs w:val="20"/>
              </w:rPr>
              <w:t xml:space="preserve">Those will </w:t>
            </w:r>
            <w:r w:rsidR="006B7C9E">
              <w:rPr>
                <w:rFonts w:ascii="TimesNewRomanPSMT" w:eastAsia="TimesNewRomanPSMT" w:hAnsi="TimesNewRomanPSMT"/>
                <w:color w:val="000000"/>
                <w:szCs w:val="20"/>
              </w:rPr>
              <w:t>apply when only a single EMLSR link is remaining</w:t>
            </w:r>
            <w:r w:rsidR="00E756C0">
              <w:rPr>
                <w:rFonts w:ascii="TimesNewRomanPSMT" w:eastAsia="TimesNewRomanPSMT" w:hAnsi="TimesNewRomanPSMT"/>
                <w:color w:val="000000"/>
                <w:szCs w:val="20"/>
              </w:rPr>
              <w:t xml:space="preserve"> after ML reconfiguration operations</w:t>
            </w:r>
            <w:r w:rsidR="006B7C9E">
              <w:rPr>
                <w:rFonts w:ascii="TimesNewRomanPSMT" w:eastAsia="TimesNewRomanPSMT" w:hAnsi="TimesNewRomanPSMT"/>
                <w:color w:val="000000"/>
                <w:szCs w:val="20"/>
              </w:rPr>
              <w:t xml:space="preserve">. Hence, do not need to add additional text in </w:t>
            </w:r>
            <w:r w:rsidR="000412D4">
              <w:rPr>
                <w:rFonts w:ascii="TimesNewRomanPSMT" w:eastAsia="TimesNewRomanPSMT" w:hAnsi="TimesNewRomanPSMT"/>
                <w:color w:val="000000"/>
                <w:szCs w:val="20"/>
              </w:rPr>
              <w:t xml:space="preserve">ML reconfiguration clauses. </w:t>
            </w:r>
          </w:p>
        </w:tc>
      </w:tr>
      <w:tr w:rsidR="00B3777E" w:rsidRPr="00AE28EC" w14:paraId="3408A646" w14:textId="77777777" w:rsidTr="007773E9">
        <w:trPr>
          <w:trHeight w:val="6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63C0A4B" w14:textId="52E03728" w:rsidR="00B3777E" w:rsidRPr="00B3777E" w:rsidRDefault="00B3777E" w:rsidP="00B3777E">
            <w:pPr>
              <w:suppressAutoHyphens/>
              <w:rPr>
                <w:rFonts w:ascii="Arial" w:hAnsi="Arial" w:cs="Arial"/>
                <w:sz w:val="18"/>
                <w:szCs w:val="18"/>
              </w:rPr>
            </w:pPr>
            <w:r w:rsidRPr="00AD286E">
              <w:rPr>
                <w:rFonts w:ascii="Arial" w:hAnsi="Arial" w:cs="Arial"/>
                <w:sz w:val="18"/>
                <w:szCs w:val="18"/>
                <w:highlight w:val="yellow"/>
              </w:rPr>
              <w:lastRenderedPageBreak/>
              <w:t>16000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6392B9" w14:textId="7EB0CB20" w:rsidR="00B3777E" w:rsidRPr="00F47A80" w:rsidRDefault="00B3777E" w:rsidP="00B3777E">
            <w:pPr>
              <w:suppressAutoHyphens/>
              <w:rPr>
                <w:rFonts w:ascii="Arial" w:hAnsi="Arial" w:cs="Arial"/>
                <w:sz w:val="18"/>
                <w:szCs w:val="18"/>
              </w:rPr>
            </w:pPr>
            <w:r w:rsidRPr="00B3777E">
              <w:rPr>
                <w:rFonts w:ascii="Arial" w:hAnsi="Arial" w:cs="Arial"/>
                <w:sz w:val="18"/>
                <w:szCs w:val="18"/>
              </w:rPr>
              <w:t>35.3.6.2.2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F0094E1" w14:textId="5F6D8368" w:rsidR="00B3777E" w:rsidRPr="00F47A80" w:rsidRDefault="00B3777E" w:rsidP="00B3777E">
            <w:pPr>
              <w:suppressAutoHyphens/>
              <w:rPr>
                <w:rFonts w:ascii="Arial" w:hAnsi="Arial" w:cs="Arial"/>
                <w:sz w:val="18"/>
                <w:szCs w:val="18"/>
              </w:rPr>
            </w:pPr>
            <w:r w:rsidRPr="00B3777E">
              <w:rPr>
                <w:rFonts w:ascii="Arial" w:hAnsi="Arial" w:cs="Arial"/>
                <w:sz w:val="18"/>
                <w:szCs w:val="18"/>
              </w:rPr>
              <w:t>513.19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45C5521" w14:textId="0757257F" w:rsidR="00B3777E" w:rsidRPr="00F47A80" w:rsidRDefault="00B3777E" w:rsidP="00B3777E">
            <w:pPr>
              <w:suppressAutoHyphens/>
              <w:rPr>
                <w:rFonts w:ascii="Arial" w:hAnsi="Arial" w:cs="Arial"/>
                <w:sz w:val="18"/>
                <w:szCs w:val="18"/>
              </w:rPr>
            </w:pPr>
            <w:r w:rsidRPr="00B3777E">
              <w:rPr>
                <w:rFonts w:ascii="Arial" w:hAnsi="Arial" w:cs="Arial"/>
                <w:sz w:val="18"/>
                <w:szCs w:val="18"/>
              </w:rPr>
              <w:t>Specify behavior for the non-AP MLD and the AP MLD when an affiliated AP is removed and that results in a single EMLMR link remaining for that non-AP MLD. Does the non-AP MLD and AP MLD continue to operate in EMLMR mode on the single remaining link?</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53AA137" w14:textId="35461E27" w:rsidR="00B3777E" w:rsidRPr="00F47A80" w:rsidRDefault="00B3777E" w:rsidP="00B3777E">
            <w:pPr>
              <w:suppressAutoHyphens/>
              <w:rPr>
                <w:rFonts w:ascii="Arial" w:hAnsi="Arial" w:cs="Arial"/>
                <w:sz w:val="18"/>
                <w:szCs w:val="18"/>
              </w:rPr>
            </w:pPr>
            <w:r w:rsidRPr="00B3777E">
              <w:rPr>
                <w:rFonts w:ascii="Arial" w:hAnsi="Arial" w:cs="Arial"/>
                <w:sz w:val="18"/>
                <w:szCs w:val="18"/>
              </w:rPr>
              <w:t>Capture behavior when a single EMLMR link is remaining for a non-AP MLD after an AP removal.</w:t>
            </w:r>
          </w:p>
        </w:tc>
        <w:tc>
          <w:tcPr>
            <w:tcW w:w="2700" w:type="dxa"/>
            <w:tcBorders>
              <w:top w:val="single" w:sz="4" w:space="0" w:color="auto"/>
              <w:left w:val="single" w:sz="4" w:space="0" w:color="auto"/>
              <w:bottom w:val="single" w:sz="4" w:space="0" w:color="auto"/>
              <w:right w:val="single" w:sz="4" w:space="0" w:color="auto"/>
            </w:tcBorders>
          </w:tcPr>
          <w:p w14:paraId="71D983B2" w14:textId="35298CBF" w:rsidR="00A60C28" w:rsidRDefault="00A60C28" w:rsidP="00A60C28">
            <w:pPr>
              <w:suppressAutoHyphens/>
              <w:rPr>
                <w:rFonts w:ascii="Arial" w:hAnsi="Arial" w:cs="Arial"/>
                <w:color w:val="000000" w:themeColor="text1"/>
                <w:sz w:val="18"/>
                <w:szCs w:val="18"/>
              </w:rPr>
            </w:pPr>
            <w:r>
              <w:rPr>
                <w:rFonts w:ascii="Arial" w:hAnsi="Arial" w:cs="Arial"/>
                <w:color w:val="000000" w:themeColor="text1"/>
                <w:sz w:val="18"/>
                <w:szCs w:val="18"/>
              </w:rPr>
              <w:t>Re</w:t>
            </w:r>
            <w:r w:rsidR="00084C80">
              <w:rPr>
                <w:rFonts w:ascii="Arial" w:hAnsi="Arial" w:cs="Arial"/>
                <w:color w:val="000000" w:themeColor="text1"/>
                <w:sz w:val="18"/>
                <w:szCs w:val="18"/>
              </w:rPr>
              <w:t>jected</w:t>
            </w:r>
          </w:p>
          <w:p w14:paraId="554786BB" w14:textId="5A91EDD3" w:rsidR="00B3777E" w:rsidRPr="00C647D1" w:rsidRDefault="000412D4" w:rsidP="00A60C28">
            <w:pPr>
              <w:suppressAutoHyphens/>
              <w:rPr>
                <w:rFonts w:ascii="Arial" w:hAnsi="Arial" w:cs="Arial"/>
                <w:color w:val="000000" w:themeColor="text1"/>
                <w:sz w:val="18"/>
                <w:szCs w:val="18"/>
              </w:rPr>
            </w:pPr>
            <w:r>
              <w:rPr>
                <w:rFonts w:ascii="Arial" w:hAnsi="Arial" w:cs="Arial"/>
                <w:color w:val="000000" w:themeColor="text1"/>
                <w:sz w:val="18"/>
                <w:szCs w:val="18"/>
              </w:rPr>
              <w:t xml:space="preserve">Procedure/rules for single link EMLMR operation is </w:t>
            </w:r>
            <w:r w:rsidR="00A46457">
              <w:rPr>
                <w:rFonts w:ascii="Arial" w:hAnsi="Arial" w:cs="Arial"/>
                <w:color w:val="000000" w:themeColor="text1"/>
                <w:sz w:val="18"/>
                <w:szCs w:val="18"/>
              </w:rPr>
              <w:t>expected</w:t>
            </w:r>
            <w:r>
              <w:rPr>
                <w:rFonts w:ascii="Arial" w:hAnsi="Arial" w:cs="Arial"/>
                <w:color w:val="000000" w:themeColor="text1"/>
                <w:sz w:val="18"/>
                <w:szCs w:val="18"/>
              </w:rPr>
              <w:t xml:space="preserve"> to be covered in clause</w:t>
            </w:r>
            <w:r w:rsidR="00E756C0">
              <w:rPr>
                <w:rFonts w:ascii="TimesNewRomanPSMT" w:eastAsia="TimesNewRomanPSMT" w:hAnsi="TimesNewRomanPSMT"/>
                <w:color w:val="000000"/>
                <w:szCs w:val="20"/>
              </w:rPr>
              <w:t xml:space="preserve"> </w:t>
            </w:r>
            <w:r w:rsidR="00E756C0" w:rsidRPr="00DD7D02">
              <w:rPr>
                <w:rFonts w:ascii="TimesNewRomanPSMT" w:eastAsia="TimesNewRomanPSMT" w:hAnsi="TimesNewRomanPSMT"/>
                <w:color w:val="000000"/>
                <w:szCs w:val="20"/>
              </w:rPr>
              <w:t xml:space="preserve">35.3.18 </w:t>
            </w:r>
            <w:r w:rsidR="00E756C0">
              <w:rPr>
                <w:rFonts w:ascii="TimesNewRomanPSMT" w:eastAsia="TimesNewRomanPSMT" w:hAnsi="TimesNewRomanPSMT"/>
                <w:color w:val="000000"/>
                <w:szCs w:val="20"/>
              </w:rPr>
              <w:t>(</w:t>
            </w:r>
            <w:r w:rsidR="00E756C0" w:rsidRPr="00DD7D02">
              <w:rPr>
                <w:rFonts w:ascii="TimesNewRomanPSMT" w:eastAsia="TimesNewRomanPSMT" w:hAnsi="TimesNewRomanPSMT"/>
                <w:color w:val="000000"/>
                <w:szCs w:val="20"/>
              </w:rPr>
              <w:t>Enhanced multi-link multi-radio operation</w:t>
            </w:r>
            <w:r w:rsidR="00E756C0">
              <w:rPr>
                <w:rFonts w:ascii="TimesNewRomanPSMT" w:eastAsia="TimesNewRomanPSMT" w:hAnsi="TimesNewRomanPSMT"/>
                <w:color w:val="000000"/>
                <w:szCs w:val="20"/>
              </w:rPr>
              <w:t>)</w:t>
            </w:r>
            <w:r>
              <w:rPr>
                <w:rFonts w:ascii="TimesNewRomanPSMT" w:eastAsia="TimesNewRomanPSMT" w:hAnsi="TimesNewRomanPSMT"/>
                <w:color w:val="000000"/>
                <w:szCs w:val="20"/>
              </w:rPr>
              <w:t>. Those will apply when only a single EML</w:t>
            </w:r>
            <w:r w:rsidR="00E756C0">
              <w:rPr>
                <w:rFonts w:ascii="TimesNewRomanPSMT" w:eastAsia="TimesNewRomanPSMT" w:hAnsi="TimesNewRomanPSMT"/>
                <w:color w:val="000000"/>
                <w:szCs w:val="20"/>
              </w:rPr>
              <w:t>M</w:t>
            </w:r>
            <w:r>
              <w:rPr>
                <w:rFonts w:ascii="TimesNewRomanPSMT" w:eastAsia="TimesNewRomanPSMT" w:hAnsi="TimesNewRomanPSMT"/>
                <w:color w:val="000000"/>
                <w:szCs w:val="20"/>
              </w:rPr>
              <w:t>R link is remaining</w:t>
            </w:r>
            <w:r w:rsidR="00E756C0">
              <w:rPr>
                <w:rFonts w:ascii="TimesNewRomanPSMT" w:eastAsia="TimesNewRomanPSMT" w:hAnsi="TimesNewRomanPSMT"/>
                <w:color w:val="000000"/>
                <w:szCs w:val="20"/>
              </w:rPr>
              <w:t xml:space="preserve"> after ML reconfiguration operations</w:t>
            </w:r>
            <w:r>
              <w:rPr>
                <w:rFonts w:ascii="TimesNewRomanPSMT" w:eastAsia="TimesNewRomanPSMT" w:hAnsi="TimesNewRomanPSMT"/>
                <w:color w:val="000000"/>
                <w:szCs w:val="20"/>
              </w:rPr>
              <w:t>. Hence, do not need to add additional text in ML reconfiguration clauses.</w:t>
            </w:r>
          </w:p>
        </w:tc>
      </w:tr>
    </w:tbl>
    <w:p w14:paraId="2ADABC45" w14:textId="6CB6C116" w:rsidR="00BD744E" w:rsidRDefault="00BD744E">
      <w:pPr>
        <w:spacing w:before="0" w:after="160" w:line="259" w:lineRule="auto"/>
        <w:rPr>
          <w:rFonts w:ascii="Arial-BoldMT" w:hAnsi="Arial-BoldMT"/>
          <w:b/>
          <w:bCs/>
          <w:color w:val="000000"/>
          <w:szCs w:val="20"/>
        </w:rPr>
      </w:pPr>
    </w:p>
    <w:p w14:paraId="390102C4" w14:textId="77777777" w:rsidR="00393A2A" w:rsidRDefault="00393A2A">
      <w:pPr>
        <w:spacing w:before="0" w:after="160" w:line="259" w:lineRule="auto"/>
        <w:rPr>
          <w:rFonts w:ascii="Arial-BoldMT" w:hAnsi="Arial-BoldMT"/>
          <w:b/>
          <w:bCs/>
          <w:color w:val="000000"/>
          <w:szCs w:val="20"/>
        </w:rPr>
      </w:pPr>
    </w:p>
    <w:p w14:paraId="69F036F6" w14:textId="77777777" w:rsidR="00393A2A" w:rsidRDefault="00393A2A">
      <w:pPr>
        <w:spacing w:before="0" w:after="160" w:line="259" w:lineRule="auto"/>
        <w:rPr>
          <w:rFonts w:ascii="Arial-BoldMT" w:hAnsi="Arial-BoldMT"/>
          <w:b/>
          <w:bCs/>
          <w:color w:val="000000"/>
          <w:szCs w:val="20"/>
        </w:rPr>
      </w:pPr>
    </w:p>
    <w:p w14:paraId="1E1FB25C" w14:textId="77777777" w:rsidR="00393A2A" w:rsidRDefault="00393A2A">
      <w:pPr>
        <w:spacing w:before="0" w:after="160" w:line="259" w:lineRule="auto"/>
        <w:rPr>
          <w:rFonts w:ascii="Arial-BoldMT" w:hAnsi="Arial-BoldMT"/>
          <w:b/>
          <w:bCs/>
          <w:color w:val="000000"/>
          <w:szCs w:val="20"/>
        </w:rPr>
      </w:pPr>
    </w:p>
    <w:p w14:paraId="045C383D" w14:textId="77777777" w:rsidR="00393A2A" w:rsidRDefault="00393A2A">
      <w:pPr>
        <w:spacing w:before="0" w:after="160" w:line="259" w:lineRule="auto"/>
        <w:rPr>
          <w:rFonts w:ascii="Arial-BoldMT" w:hAnsi="Arial-BoldMT"/>
          <w:b/>
          <w:bCs/>
          <w:color w:val="000000"/>
          <w:szCs w:val="20"/>
        </w:rPr>
      </w:pPr>
    </w:p>
    <w:p w14:paraId="566A1A72" w14:textId="77777777" w:rsidR="00DE71F1" w:rsidRDefault="00DE71F1" w:rsidP="00DE71F1">
      <w:pPr>
        <w:spacing w:before="0" w:after="160" w:line="259" w:lineRule="auto"/>
        <w:rPr>
          <w:rFonts w:ascii="Arial-BoldMT" w:hAnsi="Arial-BoldMT"/>
          <w:b/>
          <w:bCs/>
          <w:color w:val="000000"/>
          <w:szCs w:val="20"/>
        </w:rPr>
      </w:pPr>
    </w:p>
    <w:p w14:paraId="27103BEF" w14:textId="2E456132" w:rsidR="00DE71F1" w:rsidRDefault="00DE71F1" w:rsidP="00DE71F1">
      <w:pPr>
        <w:spacing w:before="0" w:after="160" w:line="259" w:lineRule="auto"/>
        <w:rPr>
          <w:rFonts w:ascii="Arial-BoldMT" w:hAnsi="Arial-BoldMT"/>
          <w:b/>
          <w:bCs/>
          <w:color w:val="000000"/>
          <w:szCs w:val="20"/>
        </w:rPr>
      </w:pPr>
      <w:r w:rsidRPr="00DE71F1">
        <w:rPr>
          <w:rFonts w:ascii="Arial-BoldMT" w:hAnsi="Arial-BoldMT"/>
          <w:b/>
          <w:bCs/>
          <w:color w:val="000000"/>
          <w:szCs w:val="20"/>
        </w:rPr>
        <w:t xml:space="preserve">35.3.6.3 Removing affiliated </w:t>
      </w:r>
      <w:proofErr w:type="gramStart"/>
      <w:r w:rsidRPr="00DE71F1">
        <w:rPr>
          <w:rFonts w:ascii="Arial-BoldMT" w:hAnsi="Arial-BoldMT"/>
          <w:b/>
          <w:bCs/>
          <w:color w:val="000000"/>
          <w:szCs w:val="20"/>
        </w:rPr>
        <w:t>APs</w:t>
      </w:r>
      <w:r w:rsidRPr="00DE71F1">
        <w:rPr>
          <w:rFonts w:ascii="Arial-BoldMT" w:hAnsi="Arial-BoldMT"/>
          <w:b/>
          <w:bCs/>
          <w:color w:val="218A21"/>
          <w:szCs w:val="20"/>
        </w:rPr>
        <w:t>(</w:t>
      </w:r>
      <w:proofErr w:type="gramEnd"/>
      <w:r w:rsidRPr="00DE71F1">
        <w:rPr>
          <w:rFonts w:ascii="Arial-BoldMT" w:hAnsi="Arial-BoldMT"/>
          <w:b/>
          <w:bCs/>
          <w:color w:val="218A21"/>
          <w:szCs w:val="20"/>
        </w:rPr>
        <w:t>#18115)</w:t>
      </w:r>
    </w:p>
    <w:p w14:paraId="0EEAF912" w14:textId="77777777" w:rsidR="00D038B7" w:rsidRDefault="00D038B7" w:rsidP="00D038B7">
      <w:pPr>
        <w:spacing w:before="0" w:after="160" w:line="259" w:lineRule="auto"/>
        <w:rPr>
          <w:b/>
          <w:i/>
          <w:iCs/>
          <w:sz w:val="22"/>
          <w:szCs w:val="22"/>
          <w:highlight w:val="yellow"/>
        </w:rPr>
      </w:pPr>
    </w:p>
    <w:p w14:paraId="3936670B" w14:textId="5444B354" w:rsidR="00D038B7" w:rsidRDefault="00D038B7" w:rsidP="00DE71F1">
      <w:pPr>
        <w:spacing w:before="0" w:after="160" w:line="259" w:lineRule="auto"/>
        <w:rPr>
          <w:rFonts w:ascii="TimesNewRomanPSMT" w:eastAsia="TimesNewRomanPSMT" w:hAnsi="TimesNewRomanPSMT"/>
          <w:color w:val="000000"/>
          <w:szCs w:val="20"/>
        </w:rPr>
      </w:pPr>
      <w:proofErr w:type="spellStart"/>
      <w:r w:rsidRPr="002B6E01">
        <w:rPr>
          <w:b/>
          <w:i/>
          <w:iCs/>
          <w:sz w:val="22"/>
          <w:szCs w:val="22"/>
          <w:highlight w:val="yellow"/>
        </w:rPr>
        <w:t>T</w:t>
      </w:r>
      <w:r>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w:t>
      </w:r>
      <w:r>
        <w:rPr>
          <w:b/>
          <w:i/>
          <w:iCs/>
          <w:sz w:val="22"/>
          <w:szCs w:val="22"/>
          <w:highlight w:val="yellow"/>
        </w:rPr>
        <w:t>modify the 1</w:t>
      </w:r>
      <w:r w:rsidRPr="00D038B7">
        <w:rPr>
          <w:b/>
          <w:i/>
          <w:iCs/>
          <w:sz w:val="22"/>
          <w:szCs w:val="22"/>
          <w:highlight w:val="yellow"/>
          <w:vertAlign w:val="superscript"/>
        </w:rPr>
        <w:t>st</w:t>
      </w:r>
      <w:r>
        <w:rPr>
          <w:b/>
          <w:i/>
          <w:iCs/>
          <w:sz w:val="22"/>
          <w:szCs w:val="22"/>
          <w:highlight w:val="yellow"/>
        </w:rPr>
        <w:t xml:space="preserve"> paragraph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6F6E7401" w14:textId="561A40CA" w:rsidR="00DE71F1" w:rsidRDefault="00687B1A" w:rsidP="00DE71F1">
      <w:pPr>
        <w:spacing w:before="0" w:after="160" w:line="259" w:lineRule="auto"/>
        <w:rPr>
          <w:ins w:id="102" w:author="Binita Gupta" w:date="2023-06-18T12:31:00Z"/>
          <w:rFonts w:ascii="TimesNewRomanPSMT" w:eastAsia="TimesNewRomanPSMT" w:hAnsi="TimesNewRomanPSMT"/>
          <w:color w:val="000000"/>
          <w:szCs w:val="20"/>
        </w:rPr>
      </w:pPr>
      <w:ins w:id="103" w:author="Binita Gupta" w:date="2023-06-30T12:03:00Z">
        <w:r>
          <w:rPr>
            <w:rFonts w:ascii="TimesNewRomanPSMT" w:eastAsia="TimesNewRomanPSMT" w:hAnsi="TimesNewRomanPSMT"/>
            <w:color w:val="000000"/>
            <w:szCs w:val="20"/>
          </w:rPr>
          <w:t xml:space="preserve">(#15992) The SME of </w:t>
        </w:r>
      </w:ins>
      <w:del w:id="104" w:author="Binita Gupta" w:date="2023-06-30T12:03:00Z">
        <w:r w:rsidR="00453511" w:rsidRPr="00453511" w:rsidDel="00687B1A">
          <w:rPr>
            <w:rFonts w:ascii="TimesNewRomanPSMT" w:eastAsia="TimesNewRomanPSMT" w:hAnsi="TimesNewRomanPSMT"/>
            <w:color w:val="000000"/>
            <w:szCs w:val="20"/>
          </w:rPr>
          <w:delText>A</w:delText>
        </w:r>
      </w:del>
      <w:ins w:id="105" w:author="Binita Gupta" w:date="2023-06-30T12:03:00Z">
        <w:r>
          <w:rPr>
            <w:rFonts w:ascii="TimesNewRomanPSMT" w:eastAsia="TimesNewRomanPSMT" w:hAnsi="TimesNewRomanPSMT"/>
            <w:color w:val="000000"/>
            <w:szCs w:val="20"/>
          </w:rPr>
          <w:t>a</w:t>
        </w:r>
      </w:ins>
      <w:r w:rsidR="00453511" w:rsidRPr="00453511">
        <w:rPr>
          <w:rFonts w:ascii="TimesNewRomanPSMT" w:eastAsia="TimesNewRomanPSMT" w:hAnsi="TimesNewRomanPSMT"/>
          <w:color w:val="000000"/>
          <w:szCs w:val="20"/>
        </w:rPr>
        <w:t>n AP MLD may remove one or more of its affiliated AP</w:t>
      </w:r>
      <w:del w:id="106" w:author="Binita Gupta" w:date="2023-06-30T12:04:00Z">
        <w:r w:rsidR="00453511" w:rsidRPr="00453511" w:rsidDel="00101544">
          <w:rPr>
            <w:rFonts w:ascii="TimesNewRomanPSMT" w:eastAsia="TimesNewRomanPSMT" w:hAnsi="TimesNewRomanPSMT"/>
            <w:color w:val="000000"/>
            <w:szCs w:val="20"/>
          </w:rPr>
          <w:delText>s</w:delText>
        </w:r>
      </w:del>
      <w:r w:rsidR="00453511" w:rsidRPr="00453511">
        <w:rPr>
          <w:rFonts w:ascii="TimesNewRomanPSMT" w:eastAsia="TimesNewRomanPSMT" w:hAnsi="TimesNewRomanPSMT"/>
          <w:color w:val="000000"/>
          <w:szCs w:val="20"/>
        </w:rPr>
        <w:t xml:space="preserve"> </w:t>
      </w:r>
      <w:ins w:id="107" w:author="Binita Gupta" w:date="2023-06-18T12:53:00Z">
        <w:r w:rsidR="00453511">
          <w:rPr>
            <w:rFonts w:ascii="TimesNewRomanPSMT" w:eastAsia="TimesNewRomanPSMT" w:hAnsi="TimesNewRomanPSMT"/>
            <w:color w:val="000000"/>
            <w:szCs w:val="20"/>
          </w:rPr>
          <w:t>by initiating</w:t>
        </w:r>
      </w:ins>
      <w:ins w:id="108" w:author="Binita Gupta" w:date="2023-06-19T19:24:00Z">
        <w:r w:rsidR="004B4B80">
          <w:rPr>
            <w:rFonts w:ascii="TimesNewRomanPSMT" w:eastAsia="TimesNewRomanPSMT" w:hAnsi="TimesNewRomanPSMT"/>
            <w:color w:val="000000"/>
            <w:szCs w:val="20"/>
          </w:rPr>
          <w:t xml:space="preserve"> the </w:t>
        </w:r>
      </w:ins>
      <w:ins w:id="109" w:author="Binita Gupta" w:date="2023-06-18T12:53:00Z">
        <w:r w:rsidR="00453511" w:rsidRPr="004B4B80">
          <w:rPr>
            <w:rFonts w:ascii="TimesNewRomanPSMT" w:eastAsia="TimesNewRomanPSMT" w:hAnsi="TimesNewRomanPSMT"/>
            <w:color w:val="000000"/>
            <w:szCs w:val="20"/>
          </w:rPr>
          <w:t>MLME-BSS-AP-</w:t>
        </w:r>
        <w:proofErr w:type="spellStart"/>
        <w:r w:rsidR="00453511" w:rsidRPr="004B4B80">
          <w:rPr>
            <w:rFonts w:ascii="TimesNewRomanPSMT" w:eastAsia="TimesNewRomanPSMT" w:hAnsi="TimesNewRomanPSMT"/>
            <w:color w:val="000000"/>
            <w:szCs w:val="20"/>
          </w:rPr>
          <w:t>REMOVAL.request</w:t>
        </w:r>
        <w:proofErr w:type="spellEnd"/>
        <w:r w:rsidR="00453511" w:rsidRPr="004B4B80">
          <w:rPr>
            <w:rFonts w:ascii="TimesNewRomanPSMT" w:eastAsia="TimesNewRomanPSMT" w:hAnsi="TimesNewRomanPSMT"/>
            <w:color w:val="000000"/>
            <w:szCs w:val="20"/>
          </w:rPr>
          <w:t xml:space="preserve"> </w:t>
        </w:r>
      </w:ins>
      <w:ins w:id="110" w:author="Binita Gupta" w:date="2023-06-30T12:12:00Z">
        <w:r w:rsidR="00C84B4B">
          <w:rPr>
            <w:rFonts w:ascii="TimesNewRomanPSMT" w:eastAsia="TimesNewRomanPSMT" w:hAnsi="TimesNewRomanPSMT"/>
            <w:color w:val="000000"/>
            <w:szCs w:val="20"/>
          </w:rPr>
          <w:t xml:space="preserve">primitive </w:t>
        </w:r>
      </w:ins>
      <w:r w:rsidR="00453511" w:rsidRPr="00453511">
        <w:rPr>
          <w:rFonts w:ascii="TimesNewRomanPSMT" w:eastAsia="TimesNewRomanPSMT" w:hAnsi="TimesNewRomanPSMT"/>
          <w:color w:val="000000"/>
          <w:szCs w:val="20"/>
        </w:rPr>
        <w:t>(see 6.3.136.2 (MLME-BSS-AP</w:t>
      </w:r>
      <w:ins w:id="111" w:author="Binita Gupta" w:date="2023-06-18T12:53:00Z">
        <w:r w:rsidR="00453511">
          <w:rPr>
            <w:rFonts w:ascii="TimesNewRomanPSMT" w:eastAsia="TimesNewRomanPSMT" w:hAnsi="TimesNewRomanPSMT"/>
            <w:color w:val="000000"/>
            <w:szCs w:val="20"/>
          </w:rPr>
          <w:t>-</w:t>
        </w:r>
      </w:ins>
      <w:proofErr w:type="spellStart"/>
      <w:r w:rsidR="00453511" w:rsidRPr="00453511">
        <w:rPr>
          <w:rFonts w:ascii="TimesNewRomanPSMT" w:eastAsia="TimesNewRomanPSMT" w:hAnsi="TimesNewRomanPSMT"/>
          <w:color w:val="000000"/>
          <w:szCs w:val="20"/>
        </w:rPr>
        <w:t>REMOVAL.request</w:t>
      </w:r>
      <w:proofErr w:type="spellEnd"/>
      <w:r w:rsidR="00453511" w:rsidRPr="00453511">
        <w:rPr>
          <w:rFonts w:ascii="TimesNewRomanPSMT" w:eastAsia="TimesNewRomanPSMT" w:hAnsi="TimesNewRomanPSMT"/>
          <w:color w:val="000000"/>
          <w:szCs w:val="20"/>
        </w:rPr>
        <w:t>))</w:t>
      </w:r>
      <w:ins w:id="112" w:author="Binita Gupta" w:date="2023-06-30T12:12:00Z">
        <w:r w:rsidR="00C84B4B">
          <w:rPr>
            <w:rFonts w:ascii="TimesNewRomanPSMT" w:eastAsia="TimesNewRomanPSMT" w:hAnsi="TimesNewRomanPSMT"/>
            <w:color w:val="000000"/>
            <w:szCs w:val="20"/>
          </w:rPr>
          <w:t xml:space="preserve"> for each affiliated AP to be removed</w:t>
        </w:r>
      </w:ins>
      <w:r w:rsidR="00453511" w:rsidRPr="00453511">
        <w:rPr>
          <w:rFonts w:ascii="TimesNewRomanPSMT" w:eastAsia="TimesNewRomanPSMT" w:hAnsi="TimesNewRomanPSMT"/>
          <w:color w:val="000000"/>
          <w:szCs w:val="20"/>
        </w:rPr>
        <w:t xml:space="preserve">. </w:t>
      </w:r>
      <w:ins w:id="113" w:author="Binita Gupta" w:date="2023-06-30T12:06:00Z">
        <w:r w:rsidR="00F509FC">
          <w:rPr>
            <w:rFonts w:ascii="TimesNewRomanPSMT" w:eastAsia="TimesNewRomanPSMT" w:hAnsi="TimesNewRomanPSMT"/>
            <w:color w:val="000000"/>
            <w:szCs w:val="20"/>
          </w:rPr>
          <w:t xml:space="preserve">Upon receiving </w:t>
        </w:r>
        <w:r w:rsidR="00013B66">
          <w:rPr>
            <w:rFonts w:ascii="TimesNewRomanPSMT" w:eastAsia="TimesNewRomanPSMT" w:hAnsi="TimesNewRomanPSMT"/>
            <w:color w:val="000000"/>
            <w:szCs w:val="20"/>
          </w:rPr>
          <w:t xml:space="preserve">an </w:t>
        </w:r>
      </w:ins>
      <w:ins w:id="114" w:author="Binita Gupta" w:date="2023-06-30T12:07:00Z">
        <w:r w:rsidR="00013B66" w:rsidRPr="004B4B80">
          <w:rPr>
            <w:rFonts w:ascii="TimesNewRomanPSMT" w:eastAsia="TimesNewRomanPSMT" w:hAnsi="TimesNewRomanPSMT"/>
            <w:color w:val="000000"/>
            <w:szCs w:val="20"/>
          </w:rPr>
          <w:t>MLME-BSS-AP-</w:t>
        </w:r>
        <w:proofErr w:type="spellStart"/>
        <w:r w:rsidR="00013B66" w:rsidRPr="004B4B80">
          <w:rPr>
            <w:rFonts w:ascii="TimesNewRomanPSMT" w:eastAsia="TimesNewRomanPSMT" w:hAnsi="TimesNewRomanPSMT"/>
            <w:color w:val="000000"/>
            <w:szCs w:val="20"/>
          </w:rPr>
          <w:t>REMOVAL.request</w:t>
        </w:r>
        <w:proofErr w:type="spellEnd"/>
        <w:r w:rsidR="00013B66" w:rsidRPr="004B4B80">
          <w:rPr>
            <w:rFonts w:ascii="TimesNewRomanPSMT" w:eastAsia="TimesNewRomanPSMT" w:hAnsi="TimesNewRomanPSMT"/>
            <w:color w:val="000000"/>
            <w:szCs w:val="20"/>
          </w:rPr>
          <w:t xml:space="preserve"> </w:t>
        </w:r>
        <w:r w:rsidR="00013B66">
          <w:rPr>
            <w:rFonts w:ascii="TimesNewRomanPSMT" w:eastAsia="TimesNewRomanPSMT" w:hAnsi="TimesNewRomanPSMT"/>
            <w:color w:val="000000"/>
            <w:szCs w:val="20"/>
          </w:rPr>
          <w:t>primitive</w:t>
        </w:r>
        <w:r w:rsidR="00C66026">
          <w:rPr>
            <w:rFonts w:ascii="TimesNewRomanPSMT" w:eastAsia="TimesNewRomanPSMT" w:hAnsi="TimesNewRomanPSMT"/>
            <w:color w:val="000000"/>
            <w:szCs w:val="20"/>
          </w:rPr>
          <w:t xml:space="preserve">, </w:t>
        </w:r>
        <w:r w:rsidR="00435052">
          <w:rPr>
            <w:rFonts w:ascii="TimesNewRomanPSMT" w:eastAsia="TimesNewRomanPSMT" w:hAnsi="TimesNewRomanPSMT"/>
            <w:color w:val="000000"/>
            <w:szCs w:val="20"/>
          </w:rPr>
          <w:t>a</w:t>
        </w:r>
      </w:ins>
      <w:ins w:id="115" w:author="Binita Gupta" w:date="2023-06-30T12:08:00Z">
        <w:r w:rsidR="00764136">
          <w:rPr>
            <w:rFonts w:ascii="TimesNewRomanPSMT" w:eastAsia="TimesNewRomanPSMT" w:hAnsi="TimesNewRomanPSMT"/>
            <w:color w:val="000000"/>
            <w:szCs w:val="20"/>
          </w:rPr>
          <w:t>n</w:t>
        </w:r>
      </w:ins>
      <w:ins w:id="116" w:author="Binita Gupta" w:date="2023-06-30T12:07:00Z">
        <w:r w:rsidR="00435052">
          <w:rPr>
            <w:rFonts w:ascii="TimesNewRomanPSMT" w:eastAsia="TimesNewRomanPSMT" w:hAnsi="TimesNewRomanPSMT"/>
            <w:color w:val="000000"/>
            <w:szCs w:val="20"/>
          </w:rPr>
          <w:t xml:space="preserve"> </w:t>
        </w:r>
      </w:ins>
      <w:ins w:id="117" w:author="Binita Gupta" w:date="2023-06-30T12:08:00Z">
        <w:r w:rsidR="00435052">
          <w:rPr>
            <w:rFonts w:ascii="TimesNewRomanPSMT" w:eastAsia="TimesNewRomanPSMT" w:hAnsi="TimesNewRomanPSMT"/>
            <w:color w:val="000000"/>
            <w:szCs w:val="20"/>
          </w:rPr>
          <w:t xml:space="preserve">AP MLD </w:t>
        </w:r>
      </w:ins>
      <w:ins w:id="118" w:author="Binita Gupta" w:date="2023-06-30T12:09:00Z">
        <w:r w:rsidR="004C5E91">
          <w:rPr>
            <w:rFonts w:ascii="TimesNewRomanPSMT" w:eastAsia="TimesNewRomanPSMT" w:hAnsi="TimesNewRomanPSMT"/>
            <w:color w:val="000000"/>
            <w:szCs w:val="20"/>
          </w:rPr>
          <w:t xml:space="preserve">shall </w:t>
        </w:r>
      </w:ins>
      <w:ins w:id="119" w:author="Binita Gupta" w:date="2023-06-30T12:08:00Z">
        <w:r w:rsidR="00435052">
          <w:rPr>
            <w:rFonts w:ascii="TimesNewRomanPSMT" w:eastAsia="TimesNewRomanPSMT" w:hAnsi="TimesNewRomanPSMT"/>
            <w:color w:val="000000"/>
            <w:szCs w:val="20"/>
          </w:rPr>
          <w:t>follow</w:t>
        </w:r>
      </w:ins>
      <w:ins w:id="120" w:author="Binita Gupta" w:date="2023-06-30T12:09:00Z">
        <w:r w:rsidR="004C5E91">
          <w:rPr>
            <w:rFonts w:ascii="TimesNewRomanPSMT" w:eastAsia="TimesNewRomanPSMT" w:hAnsi="TimesNewRomanPSMT"/>
            <w:color w:val="000000"/>
            <w:szCs w:val="20"/>
          </w:rPr>
          <w:t xml:space="preserve"> </w:t>
        </w:r>
      </w:ins>
      <w:ins w:id="121" w:author="Binita Gupta" w:date="2023-06-30T12:08:00Z">
        <w:r w:rsidR="00435052">
          <w:rPr>
            <w:rFonts w:ascii="TimesNewRomanPSMT" w:eastAsia="TimesNewRomanPSMT" w:hAnsi="TimesNewRomanPSMT"/>
            <w:color w:val="000000"/>
            <w:szCs w:val="20"/>
          </w:rPr>
          <w:t>the procedure</w:t>
        </w:r>
      </w:ins>
      <w:ins w:id="122" w:author="Binita Gupta" w:date="2023-06-30T12:09:00Z">
        <w:r w:rsidR="004C5E91">
          <w:rPr>
            <w:rFonts w:ascii="TimesNewRomanPSMT" w:eastAsia="TimesNewRomanPSMT" w:hAnsi="TimesNewRomanPSMT"/>
            <w:color w:val="000000"/>
            <w:szCs w:val="20"/>
          </w:rPr>
          <w:t>s</w:t>
        </w:r>
      </w:ins>
      <w:ins w:id="123" w:author="Binita Gupta" w:date="2023-06-30T12:08:00Z">
        <w:r w:rsidR="00435052">
          <w:rPr>
            <w:rFonts w:ascii="TimesNewRomanPSMT" w:eastAsia="TimesNewRomanPSMT" w:hAnsi="TimesNewRomanPSMT"/>
            <w:color w:val="000000"/>
            <w:szCs w:val="20"/>
          </w:rPr>
          <w:t xml:space="preserve"> defined in this </w:t>
        </w:r>
      </w:ins>
      <w:ins w:id="124" w:author="Binita Gupta" w:date="2023-06-30T12:09:00Z">
        <w:r w:rsidR="009A6FCB">
          <w:rPr>
            <w:rFonts w:ascii="TimesNewRomanPSMT" w:eastAsia="TimesNewRomanPSMT" w:hAnsi="TimesNewRomanPSMT"/>
            <w:color w:val="000000"/>
            <w:szCs w:val="20"/>
          </w:rPr>
          <w:t>sub</w:t>
        </w:r>
      </w:ins>
      <w:ins w:id="125" w:author="Binita Gupta" w:date="2023-06-30T12:08:00Z">
        <w:r w:rsidR="00435052">
          <w:rPr>
            <w:rFonts w:ascii="TimesNewRomanPSMT" w:eastAsia="TimesNewRomanPSMT" w:hAnsi="TimesNewRomanPSMT"/>
            <w:color w:val="000000"/>
            <w:szCs w:val="20"/>
          </w:rPr>
          <w:t xml:space="preserve">clause to remove the affiliated AP indicated </w:t>
        </w:r>
        <w:r w:rsidR="00764136">
          <w:rPr>
            <w:rFonts w:ascii="TimesNewRomanPSMT" w:eastAsia="TimesNewRomanPSMT" w:hAnsi="TimesNewRomanPSMT"/>
            <w:color w:val="000000"/>
            <w:szCs w:val="20"/>
          </w:rPr>
          <w:t xml:space="preserve">by the BSSID parameter in </w:t>
        </w:r>
        <w:r w:rsidR="004C5E91">
          <w:rPr>
            <w:rFonts w:ascii="TimesNewRomanPSMT" w:eastAsia="TimesNewRomanPSMT" w:hAnsi="TimesNewRomanPSMT"/>
            <w:color w:val="000000"/>
            <w:szCs w:val="20"/>
          </w:rPr>
          <w:t xml:space="preserve">that primitive. </w:t>
        </w:r>
      </w:ins>
      <w:r w:rsidR="00453511" w:rsidRPr="00453511">
        <w:rPr>
          <w:rFonts w:ascii="TimesNewRomanPSMT" w:eastAsia="TimesNewRomanPSMT" w:hAnsi="TimesNewRomanPSMT"/>
          <w:color w:val="000000"/>
          <w:szCs w:val="20"/>
        </w:rPr>
        <w:t xml:space="preserve">An AP MLD that is an NSTR mobile AP MLD shall not remove the affiliated AP operating on the primary link (see 35.3.19 (NSTR mobile AP MLD operation)). The AP MLD shall announce the removal of any affiliated AP through a Reconfiguration Multi-Link element (see 9.4.2.312.4 (Reconfiguration Multi-Link element)) in all Beacon frames transmitted by its affiliated APs, as well as </w:t>
      </w:r>
      <w:ins w:id="126" w:author="Binita Gupta" w:date="2023-06-30T12:03:00Z">
        <w:r w:rsidR="00341BC6">
          <w:rPr>
            <w:rFonts w:ascii="TimesNewRomanPSMT" w:eastAsia="TimesNewRomanPSMT" w:hAnsi="TimesNewRomanPSMT"/>
            <w:color w:val="000000"/>
            <w:szCs w:val="20"/>
          </w:rPr>
          <w:t>(#</w:t>
        </w:r>
        <w:proofErr w:type="gramStart"/>
        <w:r w:rsidR="00341BC6">
          <w:rPr>
            <w:rFonts w:ascii="TimesNewRomanPSMT" w:eastAsia="TimesNewRomanPSMT" w:hAnsi="TimesNewRomanPSMT"/>
            <w:color w:val="000000"/>
            <w:szCs w:val="20"/>
          </w:rPr>
          <w:t>15992)</w:t>
        </w:r>
      </w:ins>
      <w:ins w:id="127" w:author="Binita Gupta" w:date="2023-06-30T12:09:00Z">
        <w:r w:rsidR="009A6FCB">
          <w:rPr>
            <w:rFonts w:ascii="TimesNewRomanPSMT" w:eastAsia="TimesNewRomanPSMT" w:hAnsi="TimesNewRomanPSMT"/>
            <w:color w:val="000000"/>
            <w:szCs w:val="20"/>
          </w:rPr>
          <w:t>in</w:t>
        </w:r>
        <w:proofErr w:type="gramEnd"/>
        <w:r w:rsidR="009A6FCB">
          <w:rPr>
            <w:rFonts w:ascii="TimesNewRomanPSMT" w:eastAsia="TimesNewRomanPSMT" w:hAnsi="TimesNewRomanPSMT"/>
            <w:color w:val="000000"/>
            <w:szCs w:val="20"/>
          </w:rPr>
          <w:t xml:space="preserve"> </w:t>
        </w:r>
      </w:ins>
      <w:r w:rsidR="00453511" w:rsidRPr="00453511">
        <w:rPr>
          <w:rFonts w:ascii="TimesNewRomanPSMT" w:eastAsia="TimesNewRomanPSMT" w:hAnsi="TimesNewRomanPSMT"/>
          <w:color w:val="000000"/>
          <w:szCs w:val="20"/>
        </w:rPr>
        <w:t>all Probe Response frames it transmits, until the affiliated AP has been removed.</w:t>
      </w:r>
    </w:p>
    <w:p w14:paraId="26EBD9A0" w14:textId="77777777" w:rsidR="00453511" w:rsidRDefault="00453511" w:rsidP="00DE71F1">
      <w:pPr>
        <w:spacing w:before="0" w:after="160" w:line="259" w:lineRule="auto"/>
        <w:rPr>
          <w:rFonts w:ascii="TimesNewRomanPSMT" w:eastAsia="TimesNewRomanPSMT" w:hAnsi="TimesNewRomanPSMT"/>
          <w:color w:val="000000"/>
          <w:szCs w:val="20"/>
        </w:rPr>
      </w:pPr>
    </w:p>
    <w:p w14:paraId="1C37877A" w14:textId="6941D88F" w:rsidR="00DE71F1" w:rsidRDefault="00DE71F1" w:rsidP="00DE71F1">
      <w:pPr>
        <w:spacing w:before="0" w:after="160" w:line="259" w:lineRule="auto"/>
        <w:rPr>
          <w:rFonts w:ascii="TimesNewRomanPSMT" w:eastAsia="TimesNewRomanPSMT" w:hAnsi="TimesNewRomanPSMT"/>
          <w:color w:val="000000"/>
          <w:szCs w:val="20"/>
        </w:rPr>
      </w:pPr>
      <w:proofErr w:type="spellStart"/>
      <w:r w:rsidRPr="002B6E01">
        <w:rPr>
          <w:b/>
          <w:i/>
          <w:iCs/>
          <w:sz w:val="22"/>
          <w:szCs w:val="22"/>
          <w:highlight w:val="yellow"/>
        </w:rPr>
        <w:t>T</w:t>
      </w:r>
      <w:r w:rsidR="00FC2B33">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w:t>
      </w:r>
      <w:r>
        <w:rPr>
          <w:b/>
          <w:i/>
          <w:iCs/>
          <w:sz w:val="22"/>
          <w:szCs w:val="22"/>
          <w:highlight w:val="yellow"/>
        </w:rPr>
        <w:t>modify the 5</w:t>
      </w:r>
      <w:r w:rsidRPr="001E2B8F">
        <w:rPr>
          <w:b/>
          <w:i/>
          <w:iCs/>
          <w:sz w:val="22"/>
          <w:szCs w:val="22"/>
          <w:highlight w:val="yellow"/>
          <w:vertAlign w:val="superscript"/>
        </w:rPr>
        <w:t>th</w:t>
      </w:r>
      <w:r>
        <w:rPr>
          <w:b/>
          <w:i/>
          <w:iCs/>
          <w:sz w:val="22"/>
          <w:szCs w:val="22"/>
          <w:highlight w:val="yellow"/>
        </w:rPr>
        <w:t xml:space="preserve"> paragraph in this sub</w:t>
      </w:r>
      <w:r w:rsidRPr="00DE71F1">
        <w:rPr>
          <w:b/>
          <w:i/>
          <w:iCs/>
          <w:sz w:val="22"/>
          <w:szCs w:val="22"/>
          <w:highlight w:val="yellow"/>
        </w:rPr>
        <w:t>clause</w:t>
      </w:r>
      <w:r>
        <w:rPr>
          <w:b/>
          <w:i/>
          <w:iCs/>
          <w:sz w:val="22"/>
          <w:szCs w:val="22"/>
          <w:highlight w:val="yellow"/>
        </w:rPr>
        <w:t xml:space="preserve"> as follows</w:t>
      </w:r>
      <w:ins w:id="128" w:author="Binita Gupta" w:date="2023-06-16T16:23:00Z">
        <w:r>
          <w:rPr>
            <w:b/>
            <w:i/>
            <w:iCs/>
            <w:sz w:val="22"/>
            <w:szCs w:val="22"/>
            <w:highlight w:val="yellow"/>
          </w:rPr>
          <w:t xml:space="preserve"> (#15866)</w:t>
        </w:r>
      </w:ins>
      <w:r w:rsidRPr="00DE71F1">
        <w:rPr>
          <w:b/>
          <w:i/>
          <w:iCs/>
          <w:sz w:val="22"/>
          <w:szCs w:val="22"/>
          <w:highlight w:val="yellow"/>
        </w:rPr>
        <w:t>:</w:t>
      </w:r>
    </w:p>
    <w:p w14:paraId="7A6AFB0D" w14:textId="18E6A68C" w:rsidR="00DE71F1" w:rsidRDefault="00DE71F1" w:rsidP="00DE71F1">
      <w:pPr>
        <w:spacing w:before="0" w:after="160" w:line="259" w:lineRule="auto"/>
        <w:rPr>
          <w:ins w:id="129" w:author="Binita Gupta" w:date="2023-06-16T16:20:00Z"/>
          <w:rFonts w:ascii="TimesNewRomanPSMT" w:eastAsia="TimesNewRomanPSMT" w:hAnsi="TimesNewRomanPSMT"/>
          <w:color w:val="000000"/>
          <w:szCs w:val="20"/>
        </w:rPr>
      </w:pPr>
      <w:r w:rsidRPr="00DE71F1">
        <w:rPr>
          <w:rFonts w:ascii="TimesNewRomanPSMT" w:eastAsia="TimesNewRomanPSMT" w:hAnsi="TimesNewRomanPSMT"/>
          <w:color w:val="218A21"/>
          <w:szCs w:val="20"/>
        </w:rPr>
        <w:t>(#</w:t>
      </w:r>
      <w:proofErr w:type="gramStart"/>
      <w:r w:rsidRPr="00DE71F1">
        <w:rPr>
          <w:rFonts w:ascii="TimesNewRomanPSMT" w:eastAsia="TimesNewRomanPSMT" w:hAnsi="TimesNewRomanPSMT"/>
          <w:color w:val="218A21"/>
          <w:szCs w:val="20"/>
        </w:rPr>
        <w:t>15985)</w:t>
      </w:r>
      <w:r w:rsidRPr="00DE71F1">
        <w:rPr>
          <w:rFonts w:ascii="TimesNewRomanPSMT" w:eastAsia="TimesNewRomanPSMT" w:hAnsi="TimesNewRomanPSMT"/>
          <w:color w:val="000000"/>
          <w:szCs w:val="20"/>
        </w:rPr>
        <w:t>In</w:t>
      </w:r>
      <w:proofErr w:type="gramEnd"/>
      <w:r w:rsidRPr="00DE71F1">
        <w:rPr>
          <w:rFonts w:ascii="TimesNewRomanPSMT" w:eastAsia="TimesNewRomanPSMT" w:hAnsi="TimesNewRomanPSMT"/>
          <w:color w:val="000000"/>
          <w:szCs w:val="20"/>
        </w:rPr>
        <w:t xml:space="preserve"> the Reconfiguration Multi-Link element, the EML Capabilities Present subfield and the MLD Capabilities And Operations Present subfield shall be set to 0. For each affiliated AP that the AP MLD intends to remove, the Reconfiguration Multi-Link </w:t>
      </w:r>
      <w:r w:rsidRPr="00DE71F1">
        <w:rPr>
          <w:rFonts w:ascii="TimesNewRomanPSMT" w:eastAsia="TimesNewRomanPSMT" w:hAnsi="TimesNewRomanPSMT"/>
          <w:color w:val="000000"/>
          <w:szCs w:val="20"/>
        </w:rPr>
        <w:lastRenderedPageBreak/>
        <w:t xml:space="preserve">element shall include a Per-STA Profile </w:t>
      </w:r>
      <w:proofErr w:type="spellStart"/>
      <w:r w:rsidRPr="00DE71F1">
        <w:rPr>
          <w:rFonts w:ascii="TimesNewRomanPSMT" w:eastAsia="TimesNewRomanPSMT" w:hAnsi="TimesNewRomanPSMT"/>
          <w:color w:val="000000"/>
          <w:szCs w:val="20"/>
        </w:rPr>
        <w:t>subelement</w:t>
      </w:r>
      <w:proofErr w:type="spellEnd"/>
      <w:r w:rsidRPr="00DE71F1">
        <w:rPr>
          <w:rFonts w:ascii="TimesNewRomanPSMT" w:eastAsia="TimesNewRomanPSMT" w:hAnsi="TimesNewRomanPSMT"/>
          <w:color w:val="000000"/>
          <w:szCs w:val="20"/>
        </w:rPr>
        <w:t xml:space="preserve"> with the subfields of the STA Control field </w:t>
      </w:r>
      <w:ins w:id="130" w:author="Binita Gupta" w:date="2023-06-20T12:27:00Z">
        <w:r w:rsidR="00287D6F">
          <w:rPr>
            <w:rFonts w:ascii="TimesNewRomanPSMT" w:eastAsia="TimesNewRomanPSMT" w:hAnsi="TimesNewRomanPSMT"/>
            <w:color w:val="000000"/>
            <w:szCs w:val="20"/>
          </w:rPr>
          <w:t xml:space="preserve">and the </w:t>
        </w:r>
      </w:ins>
      <w:ins w:id="131" w:author="Binita Gupta" w:date="2023-06-20T12:28:00Z">
        <w:r w:rsidR="00287D6F">
          <w:rPr>
            <w:rFonts w:ascii="TimesNewRomanPSMT" w:eastAsia="TimesNewRomanPSMT" w:hAnsi="TimesNewRomanPSMT"/>
            <w:color w:val="000000"/>
            <w:szCs w:val="20"/>
          </w:rPr>
          <w:t xml:space="preserve">STA Info field </w:t>
        </w:r>
      </w:ins>
      <w:r w:rsidRPr="00DE71F1">
        <w:rPr>
          <w:rFonts w:ascii="TimesNewRomanPSMT" w:eastAsia="TimesNewRomanPSMT" w:hAnsi="TimesNewRomanPSMT"/>
          <w:color w:val="000000"/>
          <w:szCs w:val="20"/>
        </w:rPr>
        <w:t xml:space="preserve">set as following: </w:t>
      </w:r>
    </w:p>
    <w:p w14:paraId="29BE026E" w14:textId="21B019CE" w:rsidR="00DE71F1" w:rsidRDefault="00DE71F1" w:rsidP="00DE71F1">
      <w:pPr>
        <w:pStyle w:val="ListParagraph"/>
        <w:numPr>
          <w:ilvl w:val="0"/>
          <w:numId w:val="15"/>
        </w:numPr>
        <w:spacing w:before="0" w:after="160" w:line="259" w:lineRule="auto"/>
        <w:rPr>
          <w:ins w:id="132" w:author="Binita Gupta" w:date="2023-06-16T16:22:00Z"/>
          <w:rFonts w:ascii="TimesNewRomanPSMT" w:eastAsia="TimesNewRomanPSMT" w:hAnsi="TimesNewRomanPSMT"/>
          <w:color w:val="000000"/>
          <w:szCs w:val="20"/>
        </w:rPr>
      </w:pPr>
      <w:r w:rsidRPr="001E2B8F">
        <w:rPr>
          <w:rFonts w:ascii="TimesNewRomanPSMT" w:eastAsia="TimesNewRomanPSMT" w:hAnsi="TimesNewRomanPSMT"/>
          <w:color w:val="000000"/>
          <w:szCs w:val="20"/>
        </w:rPr>
        <w:t xml:space="preserve">The Link ID subfield shall </w:t>
      </w:r>
      <w:ins w:id="133" w:author="Binita Gupta" w:date="2023-06-16T16:23:00Z">
        <w:r>
          <w:rPr>
            <w:rFonts w:ascii="TimesNewRomanPSMT" w:eastAsia="TimesNewRomanPSMT" w:hAnsi="TimesNewRomanPSMT"/>
            <w:color w:val="000000"/>
            <w:szCs w:val="20"/>
          </w:rPr>
          <w:t xml:space="preserve">be set to </w:t>
        </w:r>
      </w:ins>
      <w:del w:id="134" w:author="Binita Gupta" w:date="2023-06-16T16:24:00Z">
        <w:r w:rsidRPr="001E2B8F" w:rsidDel="00DE71F1">
          <w:rPr>
            <w:rFonts w:ascii="TimesNewRomanPSMT" w:eastAsia="TimesNewRomanPSMT" w:hAnsi="TimesNewRomanPSMT"/>
            <w:color w:val="000000"/>
            <w:szCs w:val="20"/>
          </w:rPr>
          <w:delText xml:space="preserve">identify </w:delText>
        </w:r>
      </w:del>
      <w:ins w:id="135" w:author="Binita Gupta" w:date="2023-06-16T16:24:00Z">
        <w:r>
          <w:rPr>
            <w:rFonts w:ascii="TimesNewRomanPSMT" w:eastAsia="TimesNewRomanPSMT" w:hAnsi="TimesNewRomanPSMT"/>
            <w:color w:val="000000"/>
            <w:szCs w:val="20"/>
          </w:rPr>
          <w:t>the link identifier of</w:t>
        </w:r>
        <w:r w:rsidRPr="001E2B8F">
          <w:rPr>
            <w:rFonts w:ascii="TimesNewRomanPSMT" w:eastAsia="TimesNewRomanPSMT" w:hAnsi="TimesNewRomanPSMT"/>
            <w:color w:val="000000"/>
            <w:szCs w:val="20"/>
          </w:rPr>
          <w:t xml:space="preserve"> </w:t>
        </w:r>
      </w:ins>
      <w:r w:rsidRPr="001E2B8F">
        <w:rPr>
          <w:rFonts w:ascii="TimesNewRomanPSMT" w:eastAsia="TimesNewRomanPSMT" w:hAnsi="TimesNewRomanPSMT"/>
          <w:color w:val="000000"/>
          <w:szCs w:val="20"/>
        </w:rPr>
        <w:t>the AP being removed</w:t>
      </w:r>
      <w:del w:id="136" w:author="Binita Gupta" w:date="2023-06-16T16:22:00Z">
        <w:r w:rsidRPr="001E2B8F" w:rsidDel="00DE71F1">
          <w:rPr>
            <w:rFonts w:ascii="TimesNewRomanPSMT" w:eastAsia="TimesNewRomanPSMT" w:hAnsi="TimesNewRomanPSMT"/>
            <w:color w:val="000000"/>
            <w:szCs w:val="20"/>
          </w:rPr>
          <w:delText xml:space="preserve">, </w:delText>
        </w:r>
      </w:del>
    </w:p>
    <w:p w14:paraId="48496303" w14:textId="65C7191E" w:rsidR="00DE71F1" w:rsidRDefault="00DE71F1" w:rsidP="00DE71F1">
      <w:pPr>
        <w:pStyle w:val="ListParagraph"/>
        <w:numPr>
          <w:ilvl w:val="0"/>
          <w:numId w:val="15"/>
        </w:numPr>
        <w:spacing w:before="0" w:after="160" w:line="259" w:lineRule="auto"/>
        <w:rPr>
          <w:ins w:id="137" w:author="Binita Gupta" w:date="2023-06-16T16:24:00Z"/>
          <w:rFonts w:ascii="TimesNewRomanPSMT" w:eastAsia="TimesNewRomanPSMT" w:hAnsi="TimesNewRomanPSMT"/>
          <w:color w:val="000000"/>
          <w:szCs w:val="20"/>
        </w:rPr>
      </w:pPr>
      <w:del w:id="138" w:author="Binita Gupta" w:date="2023-06-16T16:24:00Z">
        <w:r w:rsidRPr="001E2B8F" w:rsidDel="00DE71F1">
          <w:rPr>
            <w:rFonts w:ascii="TimesNewRomanPSMT" w:eastAsia="TimesNewRomanPSMT" w:hAnsi="TimesNewRomanPSMT"/>
            <w:color w:val="000000"/>
            <w:szCs w:val="20"/>
          </w:rPr>
          <w:delText>t</w:delText>
        </w:r>
      </w:del>
      <w:del w:id="139" w:author="Binita Gupta" w:date="2023-06-18T12:09:00Z">
        <w:r w:rsidRPr="001E2B8F" w:rsidDel="00453511">
          <w:rPr>
            <w:rFonts w:ascii="TimesNewRomanPSMT" w:eastAsia="TimesNewRomanPSMT" w:hAnsi="TimesNewRomanPSMT"/>
            <w:color w:val="000000"/>
            <w:szCs w:val="20"/>
          </w:rPr>
          <w:delText>he</w:delText>
        </w:r>
      </w:del>
      <w:ins w:id="140" w:author="Binita Gupta" w:date="2023-06-20T12:23:00Z">
        <w:r w:rsidR="00287D6F">
          <w:rPr>
            <w:rFonts w:ascii="TimesNewRomanPSMT" w:eastAsia="TimesNewRomanPSMT" w:hAnsi="TimesNewRomanPSMT"/>
            <w:color w:val="000000"/>
            <w:szCs w:val="20"/>
          </w:rPr>
          <w:t>T</w:t>
        </w:r>
      </w:ins>
      <w:ins w:id="141" w:author="Binita Gupta" w:date="2023-06-18T12:09:00Z">
        <w:r w:rsidR="00453511">
          <w:rPr>
            <w:rFonts w:ascii="TimesNewRomanPSMT" w:eastAsia="TimesNewRomanPSMT" w:hAnsi="TimesNewRomanPSMT"/>
            <w:color w:val="000000"/>
            <w:szCs w:val="20"/>
          </w:rPr>
          <w:t>he</w:t>
        </w:r>
      </w:ins>
      <w:r w:rsidRPr="001E2B8F">
        <w:rPr>
          <w:rFonts w:ascii="TimesNewRomanPSMT" w:eastAsia="TimesNewRomanPSMT" w:hAnsi="TimesNewRomanPSMT"/>
          <w:color w:val="000000"/>
          <w:szCs w:val="20"/>
        </w:rPr>
        <w:t xml:space="preserve"> Complete Profile subfield shall be set to 0</w:t>
      </w:r>
      <w:del w:id="142" w:author="Binita Gupta" w:date="2023-06-16T16:25:00Z">
        <w:r w:rsidRPr="001E2B8F" w:rsidDel="00DE71F1">
          <w:rPr>
            <w:rFonts w:ascii="TimesNewRomanPSMT" w:eastAsia="TimesNewRomanPSMT" w:hAnsi="TimesNewRomanPSMT"/>
            <w:color w:val="000000"/>
            <w:szCs w:val="20"/>
          </w:rPr>
          <w:delText>,</w:delText>
        </w:r>
      </w:del>
      <w:ins w:id="143" w:author="Binita Gupta" w:date="2023-06-16T16:25:00Z">
        <w:r>
          <w:rPr>
            <w:rFonts w:ascii="TimesNewRomanPSMT" w:eastAsia="TimesNewRomanPSMT" w:hAnsi="TimesNewRomanPSMT"/>
            <w:color w:val="000000"/>
            <w:szCs w:val="20"/>
          </w:rPr>
          <w:t xml:space="preserve"> and</w:t>
        </w:r>
      </w:ins>
      <w:r w:rsidRPr="001E2B8F">
        <w:rPr>
          <w:rFonts w:ascii="TimesNewRomanPSMT" w:eastAsia="TimesNewRomanPSMT" w:hAnsi="TimesNewRomanPSMT"/>
          <w:color w:val="000000"/>
          <w:szCs w:val="20"/>
        </w:rPr>
        <w:t xml:space="preserve"> the STA MAC Address Present subfield shall be set to 0</w:t>
      </w:r>
      <w:ins w:id="144" w:author="Binita Gupta" w:date="2023-07-07T16:59:00Z">
        <w:r w:rsidR="008E2999">
          <w:rPr>
            <w:rFonts w:ascii="TimesNewRomanPSMT" w:eastAsia="TimesNewRomanPSMT" w:hAnsi="TimesNewRomanPSMT"/>
            <w:color w:val="000000"/>
            <w:szCs w:val="20"/>
          </w:rPr>
          <w:t>.</w:t>
        </w:r>
      </w:ins>
      <w:del w:id="145" w:author="Binita Gupta" w:date="2023-06-16T16:24:00Z">
        <w:r w:rsidRPr="001E2B8F" w:rsidDel="00DE71F1">
          <w:rPr>
            <w:rFonts w:ascii="TimesNewRomanPSMT" w:eastAsia="TimesNewRomanPSMT" w:hAnsi="TimesNewRomanPSMT"/>
            <w:color w:val="000000"/>
            <w:szCs w:val="20"/>
          </w:rPr>
          <w:delText>,</w:delText>
        </w:r>
      </w:del>
      <w:r w:rsidR="00893A63">
        <w:rPr>
          <w:rFonts w:ascii="TimesNewRomanPSMT" w:eastAsia="TimesNewRomanPSMT" w:hAnsi="TimesNewRomanPSMT"/>
          <w:color w:val="000000"/>
          <w:szCs w:val="20"/>
        </w:rPr>
        <w:t xml:space="preserve"> </w:t>
      </w:r>
    </w:p>
    <w:p w14:paraId="295D3CEE" w14:textId="28754A15" w:rsidR="00DE71F1" w:rsidRDefault="00DE71F1" w:rsidP="00DE71F1">
      <w:pPr>
        <w:pStyle w:val="ListParagraph"/>
        <w:numPr>
          <w:ilvl w:val="0"/>
          <w:numId w:val="15"/>
        </w:numPr>
        <w:spacing w:before="0" w:after="160" w:line="259" w:lineRule="auto"/>
        <w:rPr>
          <w:ins w:id="146" w:author="Binita Gupta" w:date="2023-06-16T16:21:00Z"/>
          <w:rFonts w:ascii="TimesNewRomanPSMT" w:eastAsia="TimesNewRomanPSMT" w:hAnsi="TimesNewRomanPSMT"/>
          <w:color w:val="000000"/>
          <w:szCs w:val="20"/>
        </w:rPr>
      </w:pPr>
      <w:r w:rsidRPr="001E2B8F">
        <w:rPr>
          <w:rFonts w:ascii="TimesNewRomanPSMT" w:eastAsia="TimesNewRomanPSMT" w:hAnsi="TimesNewRomanPSMT"/>
          <w:color w:val="000000"/>
          <w:szCs w:val="20"/>
        </w:rPr>
        <w:t xml:space="preserve"> </w:t>
      </w:r>
      <w:r w:rsidRPr="001E2B8F">
        <w:rPr>
          <w:rFonts w:ascii="TimesNewRomanPSMT" w:eastAsia="TimesNewRomanPSMT" w:hAnsi="TimesNewRomanPSMT"/>
          <w:color w:val="218A21"/>
          <w:szCs w:val="20"/>
        </w:rPr>
        <w:t>(#</w:t>
      </w:r>
      <w:proofErr w:type="gramStart"/>
      <w:r w:rsidRPr="001E2B8F">
        <w:rPr>
          <w:rFonts w:ascii="TimesNewRomanPSMT" w:eastAsia="TimesNewRomanPSMT" w:hAnsi="TimesNewRomanPSMT"/>
          <w:color w:val="218A21"/>
          <w:szCs w:val="20"/>
        </w:rPr>
        <w:t>15991)(</w:t>
      </w:r>
      <w:proofErr w:type="gramEnd"/>
      <w:r w:rsidRPr="001E2B8F">
        <w:rPr>
          <w:rFonts w:ascii="TimesNewRomanPSMT" w:eastAsia="TimesNewRomanPSMT" w:hAnsi="TimesNewRomanPSMT"/>
          <w:color w:val="218A21"/>
          <w:szCs w:val="20"/>
        </w:rPr>
        <w:t>#16433)</w:t>
      </w:r>
      <w:del w:id="147" w:author="Binita Gupta" w:date="2023-06-30T12:13:00Z">
        <w:r w:rsidRPr="001E2B8F" w:rsidDel="00120A8A">
          <w:rPr>
            <w:rFonts w:ascii="TimesNewRomanPSMT" w:eastAsia="TimesNewRomanPSMT" w:hAnsi="TimesNewRomanPSMT"/>
            <w:color w:val="000000"/>
            <w:szCs w:val="20"/>
          </w:rPr>
          <w:delText>t</w:delText>
        </w:r>
      </w:del>
      <w:ins w:id="148" w:author="Binita Gupta" w:date="2023-06-16T16:24:00Z">
        <w:r>
          <w:rPr>
            <w:rFonts w:ascii="TimesNewRomanPSMT" w:eastAsia="TimesNewRomanPSMT" w:hAnsi="TimesNewRomanPSMT"/>
            <w:color w:val="000000"/>
            <w:szCs w:val="20"/>
          </w:rPr>
          <w:t>T</w:t>
        </w:r>
      </w:ins>
      <w:r w:rsidRPr="001E2B8F">
        <w:rPr>
          <w:rFonts w:ascii="TimesNewRomanPSMT" w:eastAsia="TimesNewRomanPSMT" w:hAnsi="TimesNewRomanPSMT"/>
          <w:color w:val="000000"/>
          <w:szCs w:val="20"/>
        </w:rPr>
        <w:t>he AP Removal Timer Present subfield shall be set to 1</w:t>
      </w:r>
      <w:del w:id="149" w:author="Binita Gupta" w:date="2023-06-16T16:25:00Z">
        <w:r w:rsidRPr="001E2B8F" w:rsidDel="00DE71F1">
          <w:rPr>
            <w:rFonts w:ascii="TimesNewRomanPSMT" w:eastAsia="TimesNewRomanPSMT" w:hAnsi="TimesNewRomanPSMT"/>
            <w:color w:val="000000"/>
            <w:szCs w:val="20"/>
          </w:rPr>
          <w:delText>,</w:delText>
        </w:r>
      </w:del>
      <w:r w:rsidRPr="001E2B8F">
        <w:rPr>
          <w:rFonts w:ascii="TimesNewRomanPSMT" w:eastAsia="TimesNewRomanPSMT" w:hAnsi="TimesNewRomanPSMT"/>
          <w:color w:val="000000"/>
          <w:szCs w:val="20"/>
        </w:rPr>
        <w:t xml:space="preserve"> and the Operation Update Type subfield shall be set to 0. </w:t>
      </w:r>
      <w:ins w:id="150" w:author="Binita Gupta" w:date="2023-07-07T17:04:00Z">
        <w:r w:rsidR="00825840" w:rsidRPr="001E2B8F">
          <w:rPr>
            <w:rFonts w:ascii="TimesNewRomanPSMT" w:eastAsia="TimesNewRomanPSMT" w:hAnsi="TimesNewRomanPSMT"/>
            <w:color w:val="000000"/>
            <w:szCs w:val="20"/>
          </w:rPr>
          <w:t>(#</w:t>
        </w:r>
        <w:proofErr w:type="gramStart"/>
        <w:r w:rsidR="00825840" w:rsidRPr="001E2B8F">
          <w:rPr>
            <w:rFonts w:ascii="TimesNewRomanPSMT" w:eastAsia="TimesNewRomanPSMT" w:hAnsi="TimesNewRomanPSMT"/>
            <w:color w:val="000000"/>
            <w:szCs w:val="20"/>
          </w:rPr>
          <w:t>15866)</w:t>
        </w:r>
      </w:ins>
      <w:ins w:id="151" w:author="Binita Gupta" w:date="2023-07-07T17:05:00Z">
        <w:r w:rsidR="003B3440">
          <w:rPr>
            <w:rFonts w:ascii="TimesNewRomanPSMT" w:eastAsia="TimesNewRomanPSMT" w:hAnsi="TimesNewRomanPSMT"/>
            <w:color w:val="000000"/>
            <w:szCs w:val="20"/>
          </w:rPr>
          <w:t>(</w:t>
        </w:r>
        <w:proofErr w:type="gramEnd"/>
        <w:r w:rsidR="003B3440">
          <w:rPr>
            <w:rFonts w:ascii="TimesNewRomanPSMT" w:eastAsia="TimesNewRomanPSMT" w:hAnsi="TimesNewRomanPSMT"/>
            <w:color w:val="000000"/>
            <w:szCs w:val="20"/>
          </w:rPr>
          <w:t>#15990)</w:t>
        </w:r>
      </w:ins>
      <w:ins w:id="152" w:author="Binita Gupta" w:date="2023-07-07T08:06:00Z">
        <w:r w:rsidR="008E2999">
          <w:rPr>
            <w:rFonts w:ascii="TimesNewRomanPSMT" w:eastAsia="TimesNewRomanPSMT" w:hAnsi="TimesNewRomanPSMT"/>
            <w:color w:val="000000"/>
            <w:szCs w:val="20"/>
          </w:rPr>
          <w:t>The Operation Parameters Present bit shall be set to 0.</w:t>
        </w:r>
      </w:ins>
    </w:p>
    <w:p w14:paraId="73AD1DB1" w14:textId="1910487B" w:rsidR="00DE71F1" w:rsidRDefault="00DE71F1" w:rsidP="00DE71F1">
      <w:pPr>
        <w:pStyle w:val="ListParagraph"/>
        <w:numPr>
          <w:ilvl w:val="0"/>
          <w:numId w:val="15"/>
        </w:numPr>
        <w:spacing w:before="0" w:after="160" w:line="259" w:lineRule="auto"/>
        <w:rPr>
          <w:ins w:id="153" w:author="Binita Gupta" w:date="2023-06-16T16:22:00Z"/>
          <w:rFonts w:ascii="TimesNewRomanPSMT" w:eastAsia="TimesNewRomanPSMT" w:hAnsi="TimesNewRomanPSMT"/>
          <w:color w:val="000000"/>
          <w:szCs w:val="20"/>
        </w:rPr>
      </w:pPr>
      <w:r w:rsidRPr="001E2B8F">
        <w:rPr>
          <w:rFonts w:ascii="TimesNewRomanPSMT" w:eastAsia="TimesNewRomanPSMT" w:hAnsi="TimesNewRomanPSMT"/>
          <w:color w:val="000000"/>
          <w:szCs w:val="20"/>
        </w:rPr>
        <w:t xml:space="preserve">The AP Removal Timer subfield in the STA Info field shall be set to the number of TBTTs of the affiliated AP before it is removed or for the NSTR mobile AP MLD the AP Removal Timer subfield shall be set to the number of the TBTTs of the AP operating on the primary link before the affiliated AP operating on the nonprimary link is removed. The initial value of the AP Removal Timer subfield should point to a TBTT value that provides </w:t>
      </w:r>
      <w:r w:rsidRPr="001E2B8F">
        <w:rPr>
          <w:rFonts w:ascii="TimesNewRomanPSMT" w:eastAsia="TimesNewRomanPSMT" w:hAnsi="TimesNewRomanPSMT"/>
          <w:color w:val="218A21"/>
          <w:szCs w:val="20"/>
        </w:rPr>
        <w:t>(#</w:t>
      </w:r>
      <w:proofErr w:type="gramStart"/>
      <w:r w:rsidRPr="001E2B8F">
        <w:rPr>
          <w:rFonts w:ascii="TimesNewRomanPSMT" w:eastAsia="TimesNewRomanPSMT" w:hAnsi="TimesNewRomanPSMT"/>
          <w:color w:val="218A21"/>
          <w:szCs w:val="20"/>
        </w:rPr>
        <w:t>17937)</w:t>
      </w:r>
      <w:r w:rsidRPr="001E2B8F">
        <w:rPr>
          <w:rFonts w:ascii="TimesNewRomanPSMT" w:eastAsia="TimesNewRomanPSMT" w:hAnsi="TimesNewRomanPSMT"/>
          <w:color w:val="000000"/>
          <w:szCs w:val="20"/>
        </w:rPr>
        <w:t>sufficient</w:t>
      </w:r>
      <w:proofErr w:type="gramEnd"/>
      <w:r w:rsidRPr="001E2B8F">
        <w:rPr>
          <w:rFonts w:ascii="TimesNewRomanPSMT" w:eastAsia="TimesNewRomanPSMT" w:hAnsi="TimesNewRomanPSMT"/>
          <w:color w:val="000000"/>
          <w:szCs w:val="20"/>
        </w:rPr>
        <w:t xml:space="preserve"> time to announce the removal of </w:t>
      </w:r>
      <w:r w:rsidRPr="001E2B8F">
        <w:rPr>
          <w:rFonts w:ascii="TimesNewRomanPSMT" w:eastAsia="TimesNewRomanPSMT" w:hAnsi="TimesNewRomanPSMT"/>
          <w:color w:val="218A21"/>
          <w:szCs w:val="20"/>
        </w:rPr>
        <w:t>(#17939)</w:t>
      </w:r>
      <w:r w:rsidRPr="001E2B8F">
        <w:rPr>
          <w:rFonts w:ascii="TimesNewRomanPSMT" w:eastAsia="TimesNewRomanPSMT" w:hAnsi="TimesNewRomanPSMT"/>
          <w:color w:val="000000"/>
          <w:szCs w:val="20"/>
        </w:rPr>
        <w:t xml:space="preserve">the affiliated AP such that all associated non-AP MLDs including the ones </w:t>
      </w:r>
      <w:ins w:id="154" w:author="Binita Gupta" w:date="2023-06-30T12:16:00Z">
        <w:r w:rsidR="00D80A48">
          <w:rPr>
            <w:rFonts w:ascii="TimesNewRomanPSMT" w:eastAsia="TimesNewRomanPSMT" w:hAnsi="TimesNewRomanPSMT"/>
            <w:color w:val="000000"/>
            <w:szCs w:val="20"/>
          </w:rPr>
          <w:t>(#15992)</w:t>
        </w:r>
      </w:ins>
      <w:ins w:id="155" w:author="Binita Gupta" w:date="2023-06-30T12:15:00Z">
        <w:r w:rsidR="00073840">
          <w:rPr>
            <w:rFonts w:ascii="TimesNewRomanPSMT" w:eastAsia="TimesNewRomanPSMT" w:hAnsi="TimesNewRomanPSMT"/>
            <w:color w:val="000000"/>
            <w:szCs w:val="20"/>
          </w:rPr>
          <w:t xml:space="preserve">which have all </w:t>
        </w:r>
        <w:r w:rsidR="00D80A48">
          <w:rPr>
            <w:rFonts w:ascii="TimesNewRomanPSMT" w:eastAsia="TimesNewRomanPSMT" w:hAnsi="TimesNewRomanPSMT"/>
            <w:color w:val="000000"/>
            <w:szCs w:val="20"/>
          </w:rPr>
          <w:t xml:space="preserve">affiliated non-AP STAs </w:t>
        </w:r>
      </w:ins>
      <w:r w:rsidRPr="001E2B8F">
        <w:rPr>
          <w:rFonts w:ascii="TimesNewRomanPSMT" w:eastAsia="TimesNewRomanPSMT" w:hAnsi="TimesNewRomanPSMT"/>
          <w:color w:val="000000"/>
          <w:szCs w:val="20"/>
        </w:rPr>
        <w:t xml:space="preserve">in power save mode have the opportunity to receive </w:t>
      </w:r>
      <w:r w:rsidRPr="001E2B8F">
        <w:rPr>
          <w:rFonts w:ascii="TimesNewRomanPSMT" w:eastAsia="TimesNewRomanPSMT" w:hAnsi="TimesNewRomanPSMT"/>
          <w:color w:val="218A21"/>
          <w:szCs w:val="20"/>
        </w:rPr>
        <w:t>(#17940)</w:t>
      </w:r>
      <w:r w:rsidRPr="001E2B8F">
        <w:rPr>
          <w:rFonts w:ascii="TimesNewRomanPSMT" w:eastAsia="TimesNewRomanPSMT" w:hAnsi="TimesNewRomanPSMT"/>
          <w:color w:val="000000"/>
          <w:szCs w:val="20"/>
        </w:rPr>
        <w:t>the Reconfiguration Multi-Link element at least once before the AP is removed</w:t>
      </w:r>
      <w:r w:rsidRPr="001E2B8F">
        <w:rPr>
          <w:rFonts w:ascii="TimesNewRomanPSMT" w:eastAsia="TimesNewRomanPSMT" w:hAnsi="TimesNewRomanPSMT"/>
          <w:color w:val="218A21"/>
          <w:szCs w:val="20"/>
        </w:rPr>
        <w:t>(#15994)</w:t>
      </w:r>
      <w:r w:rsidRPr="001E2B8F">
        <w:rPr>
          <w:rFonts w:ascii="TimesNewRomanPSMT" w:eastAsia="TimesNewRomanPSMT" w:hAnsi="TimesNewRomanPSMT"/>
          <w:color w:val="000000"/>
          <w:szCs w:val="20"/>
        </w:rPr>
        <w:t>.</w:t>
      </w:r>
      <w:r w:rsidR="00453511">
        <w:rPr>
          <w:rFonts w:ascii="TimesNewRomanPSMT" w:eastAsia="TimesNewRomanPSMT" w:hAnsi="TimesNewRomanPSMT"/>
          <w:color w:val="000000"/>
          <w:szCs w:val="20"/>
        </w:rPr>
        <w:t xml:space="preserve"> </w:t>
      </w:r>
      <w:ins w:id="156" w:author="Binita Gupta" w:date="2023-06-18T12:33:00Z">
        <w:r w:rsidR="00453511">
          <w:rPr>
            <w:rFonts w:ascii="TimesNewRomanPSMT" w:eastAsia="TimesNewRomanPSMT" w:hAnsi="TimesNewRomanPSMT"/>
            <w:color w:val="000000"/>
            <w:szCs w:val="20"/>
          </w:rPr>
          <w:t xml:space="preserve">(#15992) The </w:t>
        </w:r>
      </w:ins>
      <w:ins w:id="157" w:author="Binita Gupta" w:date="2023-06-18T12:35:00Z">
        <w:r w:rsidR="00453511">
          <w:rPr>
            <w:rFonts w:ascii="TimesNewRomanPSMT" w:eastAsia="TimesNewRomanPSMT" w:hAnsi="TimesNewRomanPSMT"/>
            <w:color w:val="000000"/>
            <w:szCs w:val="20"/>
          </w:rPr>
          <w:t xml:space="preserve">initial value of the </w:t>
        </w:r>
      </w:ins>
      <w:ins w:id="158" w:author="Binita Gupta" w:date="2023-06-18T12:33:00Z">
        <w:r w:rsidR="00453511">
          <w:rPr>
            <w:rFonts w:ascii="TimesNewRomanPSMT" w:eastAsia="TimesNewRomanPSMT" w:hAnsi="TimesNewRomanPSMT"/>
            <w:color w:val="000000"/>
            <w:szCs w:val="20"/>
          </w:rPr>
          <w:t xml:space="preserve">AP Removal Timer subfield shall be set to the </w:t>
        </w:r>
      </w:ins>
      <w:ins w:id="159" w:author="Binita Gupta" w:date="2023-06-18T12:35:00Z">
        <w:r w:rsidR="00453511">
          <w:rPr>
            <w:rFonts w:ascii="TimesNewRomanPSMT" w:eastAsia="TimesNewRomanPSMT" w:hAnsi="TimesNewRomanPSMT"/>
            <w:color w:val="000000"/>
            <w:szCs w:val="20"/>
          </w:rPr>
          <w:t xml:space="preserve">value </w:t>
        </w:r>
      </w:ins>
      <w:ins w:id="160" w:author="Binita Gupta" w:date="2023-06-18T12:36:00Z">
        <w:r w:rsidR="00453511">
          <w:rPr>
            <w:rFonts w:ascii="TimesNewRomanPSMT" w:eastAsia="TimesNewRomanPSMT" w:hAnsi="TimesNewRomanPSMT"/>
            <w:color w:val="000000"/>
            <w:szCs w:val="20"/>
          </w:rPr>
          <w:t xml:space="preserve">of the </w:t>
        </w:r>
        <w:proofErr w:type="spellStart"/>
        <w:r w:rsidR="00453511">
          <w:rPr>
            <w:rFonts w:ascii="TimesNewRomanPSMT" w:eastAsia="TimesNewRomanPSMT" w:hAnsi="TimesNewRomanPSMT"/>
            <w:color w:val="000000"/>
            <w:szCs w:val="20"/>
          </w:rPr>
          <w:t>APRemovalTimer</w:t>
        </w:r>
        <w:proofErr w:type="spellEnd"/>
        <w:r w:rsidR="00453511">
          <w:rPr>
            <w:rFonts w:ascii="TimesNewRomanPSMT" w:eastAsia="TimesNewRomanPSMT" w:hAnsi="TimesNewRomanPSMT"/>
            <w:color w:val="000000"/>
            <w:szCs w:val="20"/>
          </w:rPr>
          <w:t xml:space="preserve"> parameter of the </w:t>
        </w:r>
      </w:ins>
      <w:ins w:id="161" w:author="Binita Gupta" w:date="2023-06-18T12:37:00Z">
        <w:r w:rsidR="00453511" w:rsidRPr="001E2B8F">
          <w:rPr>
            <w:rFonts w:ascii="TimesNewRomanPSMT" w:eastAsia="TimesNewRomanPSMT" w:hAnsi="TimesNewRomanPSMT"/>
            <w:color w:val="000000"/>
            <w:szCs w:val="20"/>
          </w:rPr>
          <w:t>MLME-BSS-AP-</w:t>
        </w:r>
        <w:proofErr w:type="spellStart"/>
        <w:r w:rsidR="00453511" w:rsidRPr="001E2B8F">
          <w:rPr>
            <w:rFonts w:ascii="TimesNewRomanPSMT" w:eastAsia="TimesNewRomanPSMT" w:hAnsi="TimesNewRomanPSMT"/>
            <w:color w:val="000000"/>
            <w:szCs w:val="20"/>
          </w:rPr>
          <w:t>REMOVAL</w:t>
        </w:r>
      </w:ins>
      <w:r w:rsidR="00B106DB">
        <w:rPr>
          <w:rFonts w:ascii="TimesNewRomanPSMT" w:eastAsia="TimesNewRomanPSMT" w:hAnsi="TimesNewRomanPSMT"/>
          <w:color w:val="000000"/>
          <w:szCs w:val="20"/>
        </w:rPr>
        <w:t>.</w:t>
      </w:r>
      <w:ins w:id="162" w:author="Binita Gupta" w:date="2023-06-18T12:37:00Z">
        <w:r w:rsidR="00453511" w:rsidRPr="001E2B8F">
          <w:rPr>
            <w:rFonts w:ascii="TimesNewRomanPSMT" w:eastAsia="TimesNewRomanPSMT" w:hAnsi="TimesNewRomanPSMT"/>
            <w:color w:val="000000"/>
            <w:szCs w:val="20"/>
          </w:rPr>
          <w:t>request</w:t>
        </w:r>
        <w:proofErr w:type="spellEnd"/>
        <w:r w:rsidR="00453511" w:rsidRPr="001E2B8F">
          <w:rPr>
            <w:rFonts w:ascii="TimesNewRomanPSMT" w:eastAsia="TimesNewRomanPSMT" w:hAnsi="TimesNewRomanPSMT"/>
            <w:color w:val="000000"/>
            <w:szCs w:val="20"/>
          </w:rPr>
          <w:t xml:space="preserve"> primitive</w:t>
        </w:r>
      </w:ins>
      <w:ins w:id="163" w:author="Binita Gupta" w:date="2023-06-19T23:05:00Z">
        <w:r w:rsidR="004B4B80">
          <w:rPr>
            <w:rFonts w:ascii="TimesNewRomanPSMT" w:eastAsia="TimesNewRomanPSMT" w:hAnsi="TimesNewRomanPSMT"/>
            <w:color w:val="000000"/>
            <w:szCs w:val="20"/>
          </w:rPr>
          <w:t xml:space="preserve"> </w:t>
        </w:r>
      </w:ins>
      <w:ins w:id="164" w:author="Binita Gupta" w:date="2023-06-19T23:06:00Z">
        <w:r w:rsidR="004B4B80">
          <w:rPr>
            <w:rFonts w:ascii="TimesNewRomanPSMT" w:eastAsia="TimesNewRomanPSMT" w:hAnsi="TimesNewRomanPSMT"/>
            <w:color w:val="000000"/>
            <w:szCs w:val="20"/>
          </w:rPr>
          <w:t>(#</w:t>
        </w:r>
        <w:proofErr w:type="gramStart"/>
        <w:r w:rsidR="004B4B80">
          <w:rPr>
            <w:rFonts w:ascii="TimesNewRomanPSMT" w:eastAsia="TimesNewRomanPSMT" w:hAnsi="TimesNewRomanPSMT"/>
            <w:color w:val="000000"/>
            <w:szCs w:val="20"/>
          </w:rPr>
          <w:t>15993)</w:t>
        </w:r>
      </w:ins>
      <w:ins w:id="165" w:author="Binita Gupta" w:date="2023-06-19T23:05:00Z">
        <w:r w:rsidR="004B4B80">
          <w:rPr>
            <w:rFonts w:ascii="TimesNewRomanPSMT" w:eastAsia="TimesNewRomanPSMT" w:hAnsi="TimesNewRomanPSMT"/>
            <w:color w:val="000000"/>
            <w:szCs w:val="20"/>
          </w:rPr>
          <w:t>and</w:t>
        </w:r>
        <w:proofErr w:type="gramEnd"/>
        <w:r w:rsidR="004B4B80">
          <w:rPr>
            <w:rFonts w:ascii="TimesNewRomanPSMT" w:eastAsia="TimesNewRomanPSMT" w:hAnsi="TimesNewRomanPSMT"/>
            <w:color w:val="000000"/>
            <w:szCs w:val="20"/>
          </w:rPr>
          <w:t xml:space="preserve"> </w:t>
        </w:r>
      </w:ins>
      <w:ins w:id="166" w:author="Binita Gupta" w:date="2023-06-19T23:06:00Z">
        <w:r w:rsidR="004B4B80">
          <w:rPr>
            <w:rFonts w:ascii="TimesNewRomanPSMT" w:eastAsia="TimesNewRomanPSMT" w:hAnsi="TimesNewRomanPSMT"/>
            <w:color w:val="000000"/>
            <w:szCs w:val="20"/>
          </w:rPr>
          <w:t xml:space="preserve">the </w:t>
        </w:r>
      </w:ins>
      <w:ins w:id="167" w:author="Binita Gupta" w:date="2023-06-20T12:23:00Z">
        <w:r w:rsidR="00287D6F">
          <w:rPr>
            <w:rFonts w:ascii="TimesNewRomanPSMT" w:eastAsia="TimesNewRomanPSMT" w:hAnsi="TimesNewRomanPSMT"/>
            <w:color w:val="000000"/>
            <w:szCs w:val="20"/>
          </w:rPr>
          <w:t xml:space="preserve">AP Removal Timer </w:t>
        </w:r>
      </w:ins>
      <w:ins w:id="168" w:author="Binita Gupta" w:date="2023-06-19T23:06:00Z">
        <w:r w:rsidR="004B4B80">
          <w:rPr>
            <w:rFonts w:ascii="TimesNewRomanPSMT" w:eastAsia="TimesNewRomanPSMT" w:hAnsi="TimesNewRomanPSMT"/>
            <w:color w:val="000000"/>
            <w:szCs w:val="20"/>
          </w:rPr>
          <w:t xml:space="preserve">value shall be </w:t>
        </w:r>
      </w:ins>
      <w:ins w:id="169" w:author="Binita Gupta" w:date="2023-06-19T23:05:00Z">
        <w:r w:rsidR="004B4B80">
          <w:rPr>
            <w:rFonts w:ascii="TimesNewRomanPSMT" w:eastAsia="TimesNewRomanPSMT" w:hAnsi="TimesNewRomanPSMT"/>
            <w:color w:val="000000"/>
            <w:szCs w:val="20"/>
          </w:rPr>
          <w:t>decremented by 1</w:t>
        </w:r>
      </w:ins>
      <w:r w:rsidR="00B106DB">
        <w:rPr>
          <w:rFonts w:ascii="TimesNewRomanPSMT" w:eastAsia="TimesNewRomanPSMT" w:hAnsi="TimesNewRomanPSMT"/>
          <w:color w:val="000000"/>
          <w:szCs w:val="20"/>
        </w:rPr>
        <w:t xml:space="preserve"> </w:t>
      </w:r>
      <w:ins w:id="170" w:author="Binita Gupta" w:date="2023-06-19T23:05:00Z">
        <w:r w:rsidR="004B4B80">
          <w:rPr>
            <w:rFonts w:ascii="TimesNewRomanPSMT" w:eastAsia="TimesNewRomanPSMT" w:hAnsi="TimesNewRomanPSMT"/>
            <w:color w:val="000000"/>
            <w:szCs w:val="20"/>
          </w:rPr>
          <w:t xml:space="preserve">in each subsequent Beacon </w:t>
        </w:r>
      </w:ins>
      <w:ins w:id="171" w:author="Binita Gupta" w:date="2023-06-19T23:06:00Z">
        <w:r w:rsidR="004B4B80">
          <w:rPr>
            <w:rFonts w:ascii="TimesNewRomanPSMT" w:eastAsia="TimesNewRomanPSMT" w:hAnsi="TimesNewRomanPSMT"/>
            <w:color w:val="000000"/>
            <w:szCs w:val="20"/>
          </w:rPr>
          <w:t>frame</w:t>
        </w:r>
      </w:ins>
      <w:ins w:id="172" w:author="Binita Gupta" w:date="2023-06-19T23:05:00Z">
        <w:r w:rsidR="004B4B80">
          <w:rPr>
            <w:rFonts w:ascii="TimesNewRomanPSMT" w:eastAsia="TimesNewRomanPSMT" w:hAnsi="TimesNewRomanPSMT"/>
            <w:color w:val="000000"/>
            <w:szCs w:val="20"/>
          </w:rPr>
          <w:t>.</w:t>
        </w:r>
      </w:ins>
    </w:p>
    <w:p w14:paraId="536D2191" w14:textId="5EAC16FD" w:rsidR="00DE71F1" w:rsidRPr="001E2B8F" w:rsidRDefault="00DE71F1" w:rsidP="001E2B8F">
      <w:pPr>
        <w:pStyle w:val="ListParagraph"/>
        <w:numPr>
          <w:ilvl w:val="0"/>
          <w:numId w:val="15"/>
        </w:numPr>
        <w:spacing w:before="0" w:after="160" w:line="259" w:lineRule="auto"/>
        <w:rPr>
          <w:rFonts w:ascii="TimesNewRomanPSMT" w:eastAsia="TimesNewRomanPSMT" w:hAnsi="TimesNewRomanPSMT"/>
          <w:color w:val="000000"/>
          <w:szCs w:val="20"/>
        </w:rPr>
      </w:pPr>
      <w:del w:id="173" w:author="Binita Gupta" w:date="2023-06-16T16:22:00Z">
        <w:r w:rsidRPr="001E2B8F" w:rsidDel="00DE71F1">
          <w:rPr>
            <w:rFonts w:ascii="TimesNewRomanPSMT" w:eastAsia="TimesNewRomanPSMT" w:hAnsi="TimesNewRomanPSMT"/>
            <w:color w:val="000000"/>
            <w:szCs w:val="20"/>
          </w:rPr>
          <w:delText xml:space="preserve"> </w:delText>
        </w:r>
      </w:del>
      <w:ins w:id="174" w:author="Binita Gupta" w:date="2023-06-16T16:16:00Z">
        <w:r w:rsidRPr="001E2B8F">
          <w:rPr>
            <w:rFonts w:ascii="TimesNewRomanPSMT" w:eastAsia="TimesNewRomanPSMT" w:hAnsi="TimesNewRomanPSMT"/>
            <w:color w:val="000000"/>
            <w:szCs w:val="20"/>
          </w:rPr>
          <w:t>(#</w:t>
        </w:r>
        <w:proofErr w:type="gramStart"/>
        <w:r w:rsidRPr="001E2B8F">
          <w:rPr>
            <w:rFonts w:ascii="TimesNewRomanPSMT" w:eastAsia="TimesNewRomanPSMT" w:hAnsi="TimesNewRomanPSMT"/>
            <w:color w:val="000000"/>
            <w:szCs w:val="20"/>
          </w:rPr>
          <w:t>15866)</w:t>
        </w:r>
      </w:ins>
      <w:ins w:id="175" w:author="Binita Gupta" w:date="2023-06-18T07:36:00Z">
        <w:r w:rsidR="00453511">
          <w:rPr>
            <w:rFonts w:ascii="TimesNewRomanPSMT" w:eastAsia="TimesNewRomanPSMT" w:hAnsi="TimesNewRomanPSMT"/>
            <w:color w:val="000000"/>
            <w:szCs w:val="20"/>
          </w:rPr>
          <w:t>(</w:t>
        </w:r>
        <w:proofErr w:type="gramEnd"/>
        <w:r w:rsidR="00453511">
          <w:rPr>
            <w:rFonts w:ascii="TimesNewRomanPSMT" w:eastAsia="TimesNewRomanPSMT" w:hAnsi="TimesNewRomanPSMT"/>
            <w:color w:val="000000"/>
            <w:szCs w:val="20"/>
          </w:rPr>
          <w:t>#16441)</w:t>
        </w:r>
      </w:ins>
      <w:ins w:id="176" w:author="Binita Gupta" w:date="2023-06-20T12:21:00Z">
        <w:r w:rsidR="00FC2B33">
          <w:rPr>
            <w:rFonts w:ascii="TimesNewRomanPSMT" w:eastAsia="TimesNewRomanPSMT" w:hAnsi="TimesNewRomanPSMT"/>
            <w:color w:val="000000"/>
            <w:szCs w:val="20"/>
          </w:rPr>
          <w:t>No other</w:t>
        </w:r>
      </w:ins>
      <w:ins w:id="177" w:author="Binita Gupta" w:date="2023-06-16T16:17:00Z">
        <w:r w:rsidRPr="001E2B8F">
          <w:rPr>
            <w:rFonts w:ascii="TimesNewRomanPSMT" w:eastAsia="TimesNewRomanPSMT" w:hAnsi="TimesNewRomanPSMT"/>
            <w:color w:val="000000"/>
            <w:szCs w:val="20"/>
          </w:rPr>
          <w:t xml:space="preserve"> subfield</w:t>
        </w:r>
      </w:ins>
      <w:ins w:id="178" w:author="Binita Gupta" w:date="2023-06-20T12:24:00Z">
        <w:r w:rsidR="00287D6F">
          <w:rPr>
            <w:rFonts w:ascii="TimesNewRomanPSMT" w:eastAsia="TimesNewRomanPSMT" w:hAnsi="TimesNewRomanPSMT"/>
            <w:color w:val="000000"/>
            <w:szCs w:val="20"/>
          </w:rPr>
          <w:t>s</w:t>
        </w:r>
      </w:ins>
      <w:ins w:id="179" w:author="Binita Gupta" w:date="2023-06-16T16:17:00Z">
        <w:r w:rsidRPr="001E2B8F">
          <w:rPr>
            <w:rFonts w:ascii="TimesNewRomanPSMT" w:eastAsia="TimesNewRomanPSMT" w:hAnsi="TimesNewRomanPSMT"/>
            <w:color w:val="000000"/>
            <w:szCs w:val="20"/>
          </w:rPr>
          <w:t xml:space="preserve"> </w:t>
        </w:r>
      </w:ins>
      <w:ins w:id="180" w:author="Binita Gupta" w:date="2023-06-16T16:23:00Z">
        <w:r>
          <w:rPr>
            <w:rFonts w:ascii="TimesNewRomanPSMT" w:eastAsia="TimesNewRomanPSMT" w:hAnsi="TimesNewRomanPSMT"/>
            <w:color w:val="000000"/>
            <w:szCs w:val="20"/>
          </w:rPr>
          <w:t>shall</w:t>
        </w:r>
      </w:ins>
      <w:ins w:id="181" w:author="Binita Gupta" w:date="2023-06-16T16:17:00Z">
        <w:r w:rsidRPr="001E2B8F">
          <w:rPr>
            <w:rFonts w:ascii="TimesNewRomanPSMT" w:eastAsia="TimesNewRomanPSMT" w:hAnsi="TimesNewRomanPSMT"/>
            <w:color w:val="000000"/>
            <w:szCs w:val="20"/>
          </w:rPr>
          <w:t xml:space="preserve"> </w:t>
        </w:r>
      </w:ins>
      <w:ins w:id="182" w:author="Binita Gupta" w:date="2023-06-16T16:23:00Z">
        <w:r>
          <w:rPr>
            <w:rFonts w:ascii="TimesNewRomanPSMT" w:eastAsia="TimesNewRomanPSMT" w:hAnsi="TimesNewRomanPSMT"/>
            <w:color w:val="000000"/>
            <w:szCs w:val="20"/>
          </w:rPr>
          <w:t>be</w:t>
        </w:r>
      </w:ins>
      <w:ins w:id="183" w:author="Binita Gupta" w:date="2023-06-16T16:17:00Z">
        <w:r w:rsidRPr="001E2B8F">
          <w:rPr>
            <w:rFonts w:ascii="TimesNewRomanPSMT" w:eastAsia="TimesNewRomanPSMT" w:hAnsi="TimesNewRomanPSMT"/>
            <w:color w:val="000000"/>
            <w:szCs w:val="20"/>
          </w:rPr>
          <w:t xml:space="preserve"> included</w:t>
        </w:r>
      </w:ins>
      <w:ins w:id="184" w:author="Binita Gupta" w:date="2023-06-20T12:21:00Z">
        <w:r w:rsidR="00FC2B33">
          <w:rPr>
            <w:rFonts w:ascii="TimesNewRomanPSMT" w:eastAsia="TimesNewRomanPSMT" w:hAnsi="TimesNewRomanPSMT"/>
            <w:color w:val="000000"/>
            <w:szCs w:val="20"/>
          </w:rPr>
          <w:t xml:space="preserve"> in the STA Info field</w:t>
        </w:r>
        <w:r w:rsidR="00287D6F">
          <w:rPr>
            <w:rFonts w:ascii="TimesNewRomanPSMT" w:eastAsia="TimesNewRomanPSMT" w:hAnsi="TimesNewRomanPSMT"/>
            <w:color w:val="000000"/>
            <w:szCs w:val="20"/>
          </w:rPr>
          <w:t>.</w:t>
        </w:r>
      </w:ins>
    </w:p>
    <w:p w14:paraId="0E8AC197" w14:textId="77777777" w:rsidR="00DE71F1" w:rsidRDefault="00DE71F1" w:rsidP="00DE71F1">
      <w:pPr>
        <w:spacing w:before="0" w:after="160" w:line="259" w:lineRule="auto"/>
        <w:rPr>
          <w:rFonts w:ascii="TimesNewRomanPSMT" w:eastAsia="TimesNewRomanPSMT" w:hAnsi="TimesNewRomanPSMT"/>
          <w:color w:val="000000"/>
          <w:szCs w:val="20"/>
        </w:rPr>
      </w:pPr>
    </w:p>
    <w:p w14:paraId="730A8CB0" w14:textId="0E66A31F" w:rsidR="00677D20" w:rsidRPr="00D038B7" w:rsidRDefault="00677D20" w:rsidP="00DE71F1">
      <w:pPr>
        <w:spacing w:before="0" w:after="160" w:line="259" w:lineRule="auto"/>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modif</w:t>
      </w:r>
      <w:r w:rsidRPr="001E2B8F">
        <w:rPr>
          <w:b/>
          <w:i/>
          <w:iCs/>
          <w:sz w:val="22"/>
          <w:szCs w:val="22"/>
          <w:highlight w:val="yellow"/>
          <w:vertAlign w:val="superscript"/>
        </w:rPr>
        <w:t xml:space="preserve">y </w:t>
      </w:r>
      <w:r>
        <w:rPr>
          <w:b/>
          <w:i/>
          <w:iCs/>
          <w:sz w:val="22"/>
          <w:szCs w:val="22"/>
          <w:highlight w:val="yellow"/>
        </w:rPr>
        <w:t>the 7th paragraph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221EED0D" w14:textId="7DA53D32" w:rsidR="00EE26AD" w:rsidDel="00453511" w:rsidRDefault="0002708B" w:rsidP="00DE71F1">
      <w:pPr>
        <w:spacing w:before="0" w:after="160" w:line="259" w:lineRule="auto"/>
        <w:rPr>
          <w:del w:id="185" w:author="Binita Gupta" w:date="2023-06-18T12:45:00Z"/>
          <w:rFonts w:ascii="TimesNewRomanPSMT" w:eastAsia="TimesNewRomanPSMT" w:hAnsi="TimesNewRomanPSMT"/>
          <w:color w:val="000000"/>
          <w:szCs w:val="20"/>
        </w:rPr>
      </w:pPr>
      <w:ins w:id="186" w:author="Binita Gupta" w:date="2023-06-20T06:13:00Z">
        <w:r>
          <w:rPr>
            <w:rFonts w:ascii="TimesNewRomanPSMT" w:eastAsia="TimesNewRomanPSMT" w:hAnsi="TimesNewRomanPSMT"/>
            <w:color w:val="218A21"/>
            <w:szCs w:val="20"/>
          </w:rPr>
          <w:t>(#18121</w:t>
        </w:r>
      </w:ins>
      <w:ins w:id="187" w:author="Binita Gupta" w:date="2023-06-20T06:23:00Z">
        <w:r w:rsidR="00A01573">
          <w:rPr>
            <w:rFonts w:ascii="TimesNewRomanPSMT" w:eastAsia="TimesNewRomanPSMT" w:hAnsi="TimesNewRomanPSMT"/>
            <w:color w:val="218A21"/>
            <w:szCs w:val="20"/>
          </w:rPr>
          <w:t>)(#18122)</w:t>
        </w:r>
      </w:ins>
      <w:del w:id="188" w:author="Binita Gupta" w:date="2023-06-20T06:13:00Z">
        <w:r w:rsidR="00EE26AD" w:rsidRPr="00EE26AD" w:rsidDel="0002708B">
          <w:rPr>
            <w:rFonts w:ascii="TimesNewRomanPSMT" w:eastAsia="TimesNewRomanPSMT" w:hAnsi="TimesNewRomanPSMT"/>
            <w:color w:val="218A21"/>
            <w:szCs w:val="20"/>
          </w:rPr>
          <w:delText>(#15995)</w:delText>
        </w:r>
        <w:r w:rsidR="00EE26AD" w:rsidRPr="00EE26AD" w:rsidDel="0002708B">
          <w:rPr>
            <w:rFonts w:ascii="TimesNewRomanPSMT" w:eastAsia="TimesNewRomanPSMT" w:hAnsi="TimesNewRomanPSMT"/>
            <w:color w:val="000000"/>
            <w:szCs w:val="20"/>
          </w:rPr>
          <w:delText xml:space="preserve">An affiliated AP that is being removed may transmit BSS Transition Management Request frame(s) to notify of </w:delText>
        </w:r>
        <w:r w:rsidR="00EE26AD" w:rsidRPr="00EE26AD" w:rsidDel="0002708B">
          <w:rPr>
            <w:rFonts w:ascii="TimesNewRomanPSMT" w:eastAsia="TimesNewRomanPSMT" w:hAnsi="TimesNewRomanPSMT"/>
            <w:color w:val="218A21"/>
            <w:szCs w:val="20"/>
          </w:rPr>
          <w:delText>(#15401)(#15864)</w:delText>
        </w:r>
        <w:r w:rsidR="00EE26AD" w:rsidRPr="00EE26AD" w:rsidDel="0002708B">
          <w:rPr>
            <w:rFonts w:ascii="TimesNewRomanPSMT" w:eastAsia="TimesNewRomanPSMT" w:hAnsi="TimesNewRomanPSMT"/>
            <w:color w:val="000000"/>
            <w:szCs w:val="20"/>
          </w:rPr>
          <w:delText xml:space="preserve">the termination of its BSS to associated non-AP STAs that support BTM </w:delText>
        </w:r>
      </w:del>
      <w:del w:id="189" w:author="Binita Gupta" w:date="2023-06-20T06:01:00Z">
        <w:r w:rsidR="00EE26AD" w:rsidRPr="00EE26AD" w:rsidDel="002A5AE3">
          <w:rPr>
            <w:rFonts w:ascii="TimesNewRomanPSMT" w:eastAsia="TimesNewRomanPSMT" w:hAnsi="TimesNewRomanPSMT"/>
            <w:color w:val="000000"/>
            <w:szCs w:val="20"/>
          </w:rPr>
          <w:delText xml:space="preserve">and that are not affiliated with a non-AP MLD </w:delText>
        </w:r>
      </w:del>
      <w:del w:id="190" w:author="Binita Gupta" w:date="2023-06-20T06:13:00Z">
        <w:r w:rsidR="00EE26AD" w:rsidRPr="00EE26AD" w:rsidDel="0002708B">
          <w:rPr>
            <w:rFonts w:ascii="TimesNewRomanPSMT" w:eastAsia="TimesNewRomanPSMT" w:hAnsi="TimesNewRomanPSMT"/>
            <w:color w:val="000000"/>
            <w:szCs w:val="20"/>
          </w:rPr>
          <w:delText xml:space="preserve">or to notify of the termination of its BSS to non-AP MLDs that are associated with the AP MLD of the affiliated AP. </w:delText>
        </w:r>
      </w:del>
      <w:r w:rsidR="00EE26AD" w:rsidRPr="00EE26AD">
        <w:rPr>
          <w:rFonts w:ascii="TimesNewRomanPSMT" w:eastAsia="TimesNewRomanPSMT" w:hAnsi="TimesNewRomanPSMT"/>
          <w:color w:val="000000"/>
          <w:szCs w:val="20"/>
        </w:rPr>
        <w:t xml:space="preserve">The affiliated AP </w:t>
      </w:r>
      <w:ins w:id="191" w:author="Binita Gupta" w:date="2023-06-20T06:13:00Z">
        <w:r>
          <w:rPr>
            <w:rFonts w:ascii="TimesNewRomanPSMT" w:eastAsia="TimesNewRomanPSMT" w:hAnsi="TimesNewRomanPSMT"/>
            <w:color w:val="000000"/>
            <w:szCs w:val="20"/>
          </w:rPr>
          <w:t xml:space="preserve">that is being removed </w:t>
        </w:r>
      </w:ins>
      <w:r w:rsidR="00EE26AD" w:rsidRPr="00EE26AD">
        <w:rPr>
          <w:rFonts w:ascii="TimesNewRomanPSMT" w:eastAsia="TimesNewRomanPSMT" w:hAnsi="TimesNewRomanPSMT"/>
          <w:color w:val="000000"/>
          <w:szCs w:val="20"/>
        </w:rPr>
        <w:t xml:space="preserve">shall transmit BSS Transition Management Request frame(s) if </w:t>
      </w:r>
      <w:del w:id="192" w:author="Binita Gupta" w:date="2023-06-30T12:21:00Z">
        <w:r w:rsidR="00EE26AD" w:rsidRPr="00EE26AD" w:rsidDel="00E66E44">
          <w:rPr>
            <w:rFonts w:ascii="TimesNewRomanPSMT" w:eastAsia="TimesNewRomanPSMT" w:hAnsi="TimesNewRomanPSMT"/>
            <w:color w:val="000000"/>
            <w:szCs w:val="20"/>
          </w:rPr>
          <w:delText>there are</w:delText>
        </w:r>
      </w:del>
      <w:ins w:id="193" w:author="Binita Gupta" w:date="2023-06-30T12:21:00Z">
        <w:r w:rsidR="00E66E44">
          <w:rPr>
            <w:rFonts w:ascii="TimesNewRomanPSMT" w:eastAsia="TimesNewRomanPSMT" w:hAnsi="TimesNewRomanPSMT"/>
            <w:color w:val="000000"/>
            <w:szCs w:val="20"/>
          </w:rPr>
          <w:t>it has</w:t>
        </w:r>
      </w:ins>
      <w:r w:rsidR="00EE26AD" w:rsidRPr="00EE26AD">
        <w:rPr>
          <w:rFonts w:ascii="TimesNewRomanPSMT" w:eastAsia="TimesNewRomanPSMT" w:hAnsi="TimesNewRomanPSMT"/>
          <w:color w:val="000000"/>
          <w:szCs w:val="20"/>
        </w:rPr>
        <w:t xml:space="preserve"> associated non-AP STAs that are not affiliated with a non-AP MLD and that support BTM to notify such non-AP STAs of the termination of its BSS.</w:t>
      </w:r>
      <w:r w:rsidR="00DD11CC">
        <w:rPr>
          <w:rFonts w:ascii="TimesNewRomanPSMT" w:eastAsia="TimesNewRomanPSMT" w:hAnsi="TimesNewRomanPSMT"/>
          <w:color w:val="000000"/>
          <w:szCs w:val="20"/>
        </w:rPr>
        <w:t xml:space="preserve"> </w:t>
      </w:r>
      <w:ins w:id="194" w:author="Binita Gupta" w:date="2023-06-20T06:11:00Z">
        <w:r w:rsidR="001E14E0">
          <w:rPr>
            <w:rFonts w:ascii="TimesNewRomanPSMT" w:eastAsia="TimesNewRomanPSMT" w:hAnsi="TimesNewRomanPSMT"/>
            <w:color w:val="000000"/>
            <w:szCs w:val="20"/>
          </w:rPr>
          <w:t xml:space="preserve">The affiliated AP being removed may transmit </w:t>
        </w:r>
        <w:r w:rsidR="00567F95">
          <w:rPr>
            <w:rFonts w:ascii="TimesNewRomanPSMT" w:eastAsia="TimesNewRomanPSMT" w:hAnsi="TimesNewRomanPSMT"/>
            <w:color w:val="000000"/>
            <w:szCs w:val="20"/>
          </w:rPr>
          <w:t xml:space="preserve">BTM </w:t>
        </w:r>
      </w:ins>
      <w:ins w:id="195" w:author="Binita Gupta" w:date="2023-06-20T12:55:00Z">
        <w:r w:rsidR="00B7009B">
          <w:rPr>
            <w:rFonts w:ascii="TimesNewRomanPSMT" w:eastAsia="TimesNewRomanPSMT" w:hAnsi="TimesNewRomanPSMT"/>
            <w:color w:val="000000"/>
            <w:szCs w:val="20"/>
          </w:rPr>
          <w:t xml:space="preserve">Request frame </w:t>
        </w:r>
      </w:ins>
      <w:ins w:id="196" w:author="Binita Gupta" w:date="2023-06-20T06:11:00Z">
        <w:r w:rsidR="00567F95">
          <w:rPr>
            <w:rFonts w:ascii="TimesNewRomanPSMT" w:eastAsia="TimesNewRomanPSMT" w:hAnsi="TimesNewRomanPSMT"/>
            <w:color w:val="000000"/>
            <w:szCs w:val="20"/>
          </w:rPr>
          <w:t xml:space="preserve">to </w:t>
        </w:r>
      </w:ins>
      <w:ins w:id="197" w:author="Binita Gupta" w:date="2023-06-20T06:17:00Z">
        <w:r w:rsidR="00EC717D">
          <w:rPr>
            <w:rFonts w:ascii="TimesNewRomanPSMT" w:eastAsia="TimesNewRomanPSMT" w:hAnsi="TimesNewRomanPSMT"/>
            <w:color w:val="000000"/>
            <w:szCs w:val="20"/>
          </w:rPr>
          <w:t xml:space="preserve">associated </w:t>
        </w:r>
      </w:ins>
      <w:ins w:id="198" w:author="Binita Gupta" w:date="2023-06-20T06:12:00Z">
        <w:r w:rsidR="00567F95">
          <w:rPr>
            <w:rFonts w:ascii="TimesNewRomanPSMT" w:eastAsia="TimesNewRomanPSMT" w:hAnsi="TimesNewRomanPSMT"/>
            <w:color w:val="000000"/>
            <w:szCs w:val="20"/>
          </w:rPr>
          <w:t xml:space="preserve">non-AP STAs </w:t>
        </w:r>
      </w:ins>
      <w:ins w:id="199" w:author="Binita Gupta" w:date="2023-06-20T06:17:00Z">
        <w:r w:rsidR="008C3501">
          <w:rPr>
            <w:rFonts w:ascii="TimesNewRomanPSMT" w:eastAsia="TimesNewRomanPSMT" w:hAnsi="TimesNewRomanPSMT"/>
            <w:color w:val="000000"/>
            <w:szCs w:val="20"/>
          </w:rPr>
          <w:t xml:space="preserve">that are </w:t>
        </w:r>
      </w:ins>
      <w:ins w:id="200" w:author="Binita Gupta" w:date="2023-06-20T06:12:00Z">
        <w:r w:rsidR="00567F95">
          <w:rPr>
            <w:rFonts w:ascii="TimesNewRomanPSMT" w:eastAsia="TimesNewRomanPSMT" w:hAnsi="TimesNewRomanPSMT"/>
            <w:color w:val="000000"/>
            <w:szCs w:val="20"/>
          </w:rPr>
          <w:t xml:space="preserve">affiliated with </w:t>
        </w:r>
      </w:ins>
      <w:ins w:id="201" w:author="Binita Gupta" w:date="2023-06-20T06:11:00Z">
        <w:r w:rsidR="00567F95">
          <w:rPr>
            <w:rFonts w:ascii="TimesNewRomanPSMT" w:eastAsia="TimesNewRomanPSMT" w:hAnsi="TimesNewRomanPSMT"/>
            <w:color w:val="000000"/>
            <w:szCs w:val="20"/>
          </w:rPr>
          <w:t>non</w:t>
        </w:r>
      </w:ins>
      <w:ins w:id="202" w:author="Binita Gupta" w:date="2023-06-20T06:12:00Z">
        <w:r w:rsidR="00567F95">
          <w:rPr>
            <w:rFonts w:ascii="TimesNewRomanPSMT" w:eastAsia="TimesNewRomanPSMT" w:hAnsi="TimesNewRomanPSMT"/>
            <w:color w:val="000000"/>
            <w:szCs w:val="20"/>
          </w:rPr>
          <w:t>-AP MLDs</w:t>
        </w:r>
      </w:ins>
      <w:ins w:id="203" w:author="Binita Gupta" w:date="2023-06-20T06:17:00Z">
        <w:r w:rsidR="008C3501">
          <w:rPr>
            <w:rFonts w:ascii="TimesNewRomanPSMT" w:eastAsia="TimesNewRomanPSMT" w:hAnsi="TimesNewRomanPSMT"/>
            <w:color w:val="000000"/>
            <w:szCs w:val="20"/>
          </w:rPr>
          <w:t xml:space="preserve"> </w:t>
        </w:r>
      </w:ins>
      <w:ins w:id="204" w:author="Binita Gupta" w:date="2023-06-20T06:12:00Z">
        <w:r w:rsidR="00567F95">
          <w:rPr>
            <w:rFonts w:ascii="TimesNewRomanPSMT" w:eastAsia="TimesNewRomanPSMT" w:hAnsi="TimesNewRomanPSMT"/>
            <w:color w:val="000000"/>
            <w:szCs w:val="20"/>
          </w:rPr>
          <w:t xml:space="preserve">associated </w:t>
        </w:r>
        <w:r w:rsidR="006426ED">
          <w:rPr>
            <w:rFonts w:ascii="TimesNewRomanPSMT" w:eastAsia="TimesNewRomanPSMT" w:hAnsi="TimesNewRomanPSMT"/>
            <w:color w:val="000000"/>
            <w:szCs w:val="20"/>
          </w:rPr>
          <w:t>with the AP MLD of the affiliated AP.</w:t>
        </w:r>
      </w:ins>
    </w:p>
    <w:p w14:paraId="5C9526E8" w14:textId="77777777" w:rsidR="00453511" w:rsidRDefault="00453511" w:rsidP="00DE71F1">
      <w:pPr>
        <w:spacing w:before="0" w:after="160" w:line="259" w:lineRule="auto"/>
        <w:rPr>
          <w:rFonts w:ascii="TimesNewRomanPSMT" w:eastAsia="TimesNewRomanPSMT" w:hAnsi="TimesNewRomanPSMT"/>
          <w:color w:val="000000"/>
          <w:szCs w:val="20"/>
        </w:rPr>
      </w:pPr>
    </w:p>
    <w:p w14:paraId="711BD014" w14:textId="2ADF44F5" w:rsidR="00453511" w:rsidRDefault="00453511" w:rsidP="00DE71F1">
      <w:pPr>
        <w:spacing w:before="0" w:after="160" w:line="259" w:lineRule="auto"/>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modif</w:t>
      </w:r>
      <w:r w:rsidRPr="001E2B8F">
        <w:rPr>
          <w:b/>
          <w:i/>
          <w:iCs/>
          <w:sz w:val="22"/>
          <w:szCs w:val="22"/>
          <w:highlight w:val="yellow"/>
          <w:vertAlign w:val="superscript"/>
        </w:rPr>
        <w:t xml:space="preserve">y </w:t>
      </w:r>
      <w:r>
        <w:rPr>
          <w:b/>
          <w:i/>
          <w:iCs/>
          <w:sz w:val="22"/>
          <w:szCs w:val="22"/>
          <w:highlight w:val="yellow"/>
        </w:rPr>
        <w:t xml:space="preserve">the </w:t>
      </w:r>
      <w:r w:rsidR="00B106DB">
        <w:rPr>
          <w:b/>
          <w:i/>
          <w:iCs/>
          <w:sz w:val="22"/>
          <w:szCs w:val="22"/>
          <w:highlight w:val="yellow"/>
        </w:rPr>
        <w:t>8th and 9th</w:t>
      </w:r>
      <w:r>
        <w:rPr>
          <w:b/>
          <w:i/>
          <w:iCs/>
          <w:sz w:val="22"/>
          <w:szCs w:val="22"/>
          <w:highlight w:val="yellow"/>
        </w:rPr>
        <w:t xml:space="preserve"> paragraph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655BAB15" w14:textId="537EA561" w:rsidR="00453511" w:rsidRDefault="00453511" w:rsidP="00DE71F1">
      <w:pPr>
        <w:spacing w:before="0" w:after="160" w:line="259" w:lineRule="auto"/>
        <w:rPr>
          <w:ins w:id="205" w:author="Binita Gupta" w:date="2023-06-18T12:11:00Z"/>
          <w:rFonts w:ascii="TimesNewRomanPSMT" w:eastAsia="TimesNewRomanPSMT" w:hAnsi="TimesNewRomanPSMT"/>
          <w:color w:val="000000"/>
          <w:szCs w:val="20"/>
        </w:rPr>
      </w:pPr>
      <w:r w:rsidRPr="00453511">
        <w:rPr>
          <w:rFonts w:ascii="TimesNewRomanPSMT" w:eastAsia="TimesNewRomanPSMT" w:hAnsi="TimesNewRomanPSMT"/>
          <w:color w:val="000000"/>
          <w:szCs w:val="20"/>
        </w:rPr>
        <w:t xml:space="preserve">If the affiliated AP </w:t>
      </w:r>
      <w:r w:rsidRPr="00453511">
        <w:rPr>
          <w:rFonts w:ascii="TimesNewRomanPSMT" w:eastAsia="TimesNewRomanPSMT" w:hAnsi="TimesNewRomanPSMT"/>
          <w:color w:val="218A21"/>
          <w:szCs w:val="20"/>
        </w:rPr>
        <w:t>(#</w:t>
      </w:r>
      <w:proofErr w:type="gramStart"/>
      <w:r w:rsidRPr="00453511">
        <w:rPr>
          <w:rFonts w:ascii="TimesNewRomanPSMT" w:eastAsia="TimesNewRomanPSMT" w:hAnsi="TimesNewRomanPSMT"/>
          <w:color w:val="218A21"/>
          <w:szCs w:val="20"/>
        </w:rPr>
        <w:t>15402)</w:t>
      </w:r>
      <w:r w:rsidRPr="00453511">
        <w:rPr>
          <w:rFonts w:ascii="TimesNewRomanPSMT" w:eastAsia="TimesNewRomanPSMT" w:hAnsi="TimesNewRomanPSMT"/>
          <w:color w:val="000000"/>
          <w:szCs w:val="20"/>
        </w:rPr>
        <w:t>that</w:t>
      </w:r>
      <w:proofErr w:type="gramEnd"/>
      <w:r w:rsidRPr="00453511">
        <w:rPr>
          <w:rFonts w:ascii="TimesNewRomanPSMT" w:eastAsia="TimesNewRomanPSMT" w:hAnsi="TimesNewRomanPSMT"/>
          <w:color w:val="000000"/>
          <w:szCs w:val="20"/>
        </w:rPr>
        <w:t xml:space="preserve"> is being removed transmits BSS Transition Management Request frame(s) to notify </w:t>
      </w:r>
      <w:r w:rsidRPr="00453511">
        <w:rPr>
          <w:rFonts w:ascii="TimesNewRomanPSMT" w:eastAsia="TimesNewRomanPSMT" w:hAnsi="TimesNewRomanPSMT"/>
          <w:color w:val="218A21"/>
          <w:szCs w:val="20"/>
        </w:rPr>
        <w:t>(#15865)</w:t>
      </w:r>
      <w:r w:rsidRPr="00453511">
        <w:rPr>
          <w:rFonts w:ascii="TimesNewRomanPSMT" w:eastAsia="TimesNewRomanPSMT" w:hAnsi="TimesNewRomanPSMT"/>
          <w:color w:val="000000"/>
          <w:szCs w:val="20"/>
        </w:rPr>
        <w:t xml:space="preserve">of the termination of its BSS, the SME of </w:t>
      </w:r>
      <w:ins w:id="206" w:author="Binita Gupta" w:date="2023-06-18T08:06:00Z">
        <w:r>
          <w:rPr>
            <w:rFonts w:ascii="TimesNewRomanPSMT" w:eastAsia="TimesNewRomanPSMT" w:hAnsi="TimesNewRomanPSMT"/>
            <w:color w:val="000000"/>
            <w:szCs w:val="20"/>
          </w:rPr>
          <w:t>(#16480)</w:t>
        </w:r>
      </w:ins>
      <w:ins w:id="207" w:author="Binita Gupta" w:date="2023-06-18T07:49:00Z">
        <w:r>
          <w:rPr>
            <w:rFonts w:ascii="TimesNewRomanPSMT" w:eastAsia="TimesNewRomanPSMT" w:hAnsi="TimesNewRomanPSMT"/>
            <w:color w:val="000000"/>
            <w:szCs w:val="20"/>
          </w:rPr>
          <w:t>the AP MLD</w:t>
        </w:r>
      </w:ins>
      <w:ins w:id="208" w:author="Binita Gupta" w:date="2023-06-18T07:50:00Z">
        <w:r>
          <w:rPr>
            <w:rFonts w:ascii="TimesNewRomanPSMT" w:eastAsia="TimesNewRomanPSMT" w:hAnsi="TimesNewRomanPSMT"/>
            <w:color w:val="000000"/>
            <w:szCs w:val="20"/>
          </w:rPr>
          <w:t xml:space="preserve"> </w:t>
        </w:r>
      </w:ins>
      <w:del w:id="209" w:author="Binita Gupta" w:date="2023-06-18T07:49:00Z">
        <w:r w:rsidRPr="00453511" w:rsidDel="00453511">
          <w:rPr>
            <w:rFonts w:ascii="TimesNewRomanPSMT" w:eastAsia="TimesNewRomanPSMT" w:hAnsi="TimesNewRomanPSMT"/>
            <w:color w:val="000000"/>
            <w:szCs w:val="20"/>
          </w:rPr>
          <w:delText xml:space="preserve">that affiliated AP </w:delText>
        </w:r>
      </w:del>
      <w:r w:rsidRPr="00453511">
        <w:rPr>
          <w:rFonts w:ascii="TimesNewRomanPSMT" w:eastAsia="TimesNewRomanPSMT" w:hAnsi="TimesNewRomanPSMT"/>
          <w:color w:val="000000"/>
          <w:szCs w:val="20"/>
        </w:rPr>
        <w:t xml:space="preserve">shall </w:t>
      </w:r>
      <w:ins w:id="210" w:author="Binita Gupta" w:date="2023-06-30T16:09:00Z">
        <w:r w:rsidR="00A51186">
          <w:rPr>
            <w:rFonts w:ascii="TimesNewRomanPSMT" w:eastAsia="TimesNewRomanPSMT" w:hAnsi="TimesNewRomanPSMT"/>
            <w:color w:val="000000"/>
            <w:szCs w:val="20"/>
          </w:rPr>
          <w:t>(#16479)</w:t>
        </w:r>
      </w:ins>
      <w:ins w:id="211" w:author="Binita Gupta" w:date="2023-06-30T12:39:00Z">
        <w:r w:rsidR="005A4EFD">
          <w:rPr>
            <w:rFonts w:ascii="TimesNewRomanPSMT" w:eastAsia="TimesNewRomanPSMT" w:hAnsi="TimesNewRomanPSMT"/>
            <w:color w:val="000000"/>
            <w:szCs w:val="20"/>
          </w:rPr>
          <w:t>initiate the MLME-</w:t>
        </w:r>
        <w:proofErr w:type="spellStart"/>
        <w:r w:rsidR="005A4EFD">
          <w:rPr>
            <w:rFonts w:ascii="TimesNewRomanPSMT" w:eastAsia="TimesNewRomanPSMT" w:hAnsi="TimesNewRomanPSMT"/>
            <w:color w:val="000000"/>
            <w:szCs w:val="20"/>
          </w:rPr>
          <w:t>BTM.request</w:t>
        </w:r>
        <w:proofErr w:type="spellEnd"/>
        <w:r w:rsidR="005A4EFD">
          <w:rPr>
            <w:rFonts w:ascii="TimesNewRomanPSMT" w:eastAsia="TimesNewRomanPSMT" w:hAnsi="TimesNewRomanPSMT"/>
            <w:color w:val="000000"/>
            <w:szCs w:val="20"/>
          </w:rPr>
          <w:t xml:space="preserve"> primitive (see </w:t>
        </w:r>
        <w:r w:rsidR="005A4EFD" w:rsidRPr="001E2B8F">
          <w:rPr>
            <w:rFonts w:ascii="TimesNewRomanPSMT" w:eastAsia="TimesNewRomanPSMT" w:hAnsi="TimesNewRomanPSMT"/>
            <w:color w:val="000000"/>
            <w:szCs w:val="20"/>
          </w:rPr>
          <w:t>6.3.57.4 (MLME-</w:t>
        </w:r>
        <w:proofErr w:type="spellStart"/>
        <w:r w:rsidR="005A4EFD" w:rsidRPr="001E2B8F">
          <w:rPr>
            <w:rFonts w:ascii="TimesNewRomanPSMT" w:eastAsia="TimesNewRomanPSMT" w:hAnsi="TimesNewRomanPSMT"/>
            <w:color w:val="000000"/>
            <w:szCs w:val="20"/>
          </w:rPr>
          <w:t>BTM.request</w:t>
        </w:r>
        <w:proofErr w:type="spellEnd"/>
        <w:r w:rsidR="005A4EFD">
          <w:rPr>
            <w:rFonts w:ascii="TimesNewRomanPSMT" w:eastAsia="TimesNewRomanPSMT" w:hAnsi="TimesNewRomanPSMT"/>
            <w:color w:val="000000"/>
            <w:szCs w:val="20"/>
          </w:rPr>
          <w:t>))</w:t>
        </w:r>
      </w:ins>
      <w:ins w:id="212" w:author="Binita Gupta" w:date="2023-06-30T12:40:00Z">
        <w:r w:rsidR="00286F67">
          <w:rPr>
            <w:rFonts w:ascii="TimesNewRomanPSMT" w:eastAsia="TimesNewRomanPSMT" w:hAnsi="TimesNewRomanPSMT"/>
            <w:color w:val="000000"/>
            <w:szCs w:val="20"/>
          </w:rPr>
          <w:t xml:space="preserve">. </w:t>
        </w:r>
        <w:r w:rsidR="0065566F">
          <w:rPr>
            <w:rFonts w:ascii="TimesNewRomanPSMT" w:eastAsia="TimesNewRomanPSMT" w:hAnsi="TimesNewRomanPSMT"/>
            <w:color w:val="000000"/>
            <w:szCs w:val="20"/>
          </w:rPr>
          <w:t>Upon rece</w:t>
        </w:r>
        <w:r w:rsidR="00DA6114">
          <w:rPr>
            <w:rFonts w:ascii="TimesNewRomanPSMT" w:eastAsia="TimesNewRomanPSMT" w:hAnsi="TimesNewRomanPSMT"/>
            <w:color w:val="000000"/>
            <w:szCs w:val="20"/>
          </w:rPr>
          <w:t>iving</w:t>
        </w:r>
      </w:ins>
      <w:ins w:id="213" w:author="Binita Gupta" w:date="2023-06-30T12:41:00Z">
        <w:r w:rsidR="00DA6114">
          <w:rPr>
            <w:rFonts w:ascii="TimesNewRomanPSMT" w:eastAsia="TimesNewRomanPSMT" w:hAnsi="TimesNewRomanPSMT"/>
            <w:color w:val="000000"/>
            <w:szCs w:val="20"/>
          </w:rPr>
          <w:t xml:space="preserve"> an </w:t>
        </w:r>
      </w:ins>
      <w:ins w:id="214" w:author="Binita Gupta" w:date="2023-06-30T12:40:00Z">
        <w:r w:rsidR="0065566F">
          <w:rPr>
            <w:rFonts w:ascii="TimesNewRomanPSMT" w:eastAsia="TimesNewRomanPSMT" w:hAnsi="TimesNewRomanPSMT"/>
            <w:color w:val="000000"/>
            <w:szCs w:val="20"/>
          </w:rPr>
          <w:t>MLME-</w:t>
        </w:r>
        <w:proofErr w:type="spellStart"/>
        <w:r w:rsidR="0065566F">
          <w:rPr>
            <w:rFonts w:ascii="TimesNewRomanPSMT" w:eastAsia="TimesNewRomanPSMT" w:hAnsi="TimesNewRomanPSMT"/>
            <w:color w:val="000000"/>
            <w:szCs w:val="20"/>
          </w:rPr>
          <w:t>BTM.request</w:t>
        </w:r>
        <w:proofErr w:type="spellEnd"/>
        <w:r w:rsidR="0065566F">
          <w:rPr>
            <w:rFonts w:ascii="TimesNewRomanPSMT" w:eastAsia="TimesNewRomanPSMT" w:hAnsi="TimesNewRomanPSMT"/>
            <w:color w:val="000000"/>
            <w:szCs w:val="20"/>
          </w:rPr>
          <w:t xml:space="preserve"> primitive, the AP MLD shall</w:t>
        </w:r>
      </w:ins>
      <w:ins w:id="215" w:author="Binita Gupta" w:date="2023-06-30T12:39:00Z">
        <w:r w:rsidR="005A4EFD">
          <w:rPr>
            <w:rFonts w:ascii="TimesNewRomanPSMT" w:eastAsia="TimesNewRomanPSMT" w:hAnsi="TimesNewRomanPSMT"/>
            <w:color w:val="000000"/>
            <w:szCs w:val="20"/>
          </w:rPr>
          <w:t xml:space="preserve"> </w:t>
        </w:r>
      </w:ins>
      <w:del w:id="216" w:author="Binita Gupta" w:date="2023-06-18T12:10:00Z">
        <w:r w:rsidDel="00453511">
          <w:rPr>
            <w:rFonts w:ascii="TimesNewRomanPSMT" w:eastAsia="TimesNewRomanPSMT" w:hAnsi="TimesNewRomanPSMT"/>
            <w:color w:val="000000"/>
            <w:szCs w:val="20"/>
          </w:rPr>
          <w:delText xml:space="preserve"> </w:delText>
        </w:r>
      </w:del>
      <w:r w:rsidRPr="00453511">
        <w:rPr>
          <w:rFonts w:ascii="TimesNewRomanPSMT" w:eastAsia="TimesNewRomanPSMT" w:hAnsi="TimesNewRomanPSMT"/>
          <w:color w:val="000000"/>
          <w:szCs w:val="20"/>
        </w:rPr>
        <w:t>perform the following procedure to terminate the BSS:</w:t>
      </w:r>
    </w:p>
    <w:p w14:paraId="73C04E53" w14:textId="4302AF93" w:rsidR="00453511" w:rsidRDefault="00BB7FF1" w:rsidP="00453511">
      <w:pPr>
        <w:pStyle w:val="ListParagraph"/>
        <w:numPr>
          <w:ilvl w:val="0"/>
          <w:numId w:val="17"/>
        </w:numPr>
        <w:spacing w:before="0"/>
        <w:rPr>
          <w:rFonts w:ascii="TimesNewRomanPSMT" w:eastAsia="TimesNewRomanPSMT" w:hAnsi="TimesNewRomanPSMT"/>
          <w:color w:val="000000"/>
          <w:szCs w:val="20"/>
        </w:rPr>
      </w:pPr>
      <w:ins w:id="217" w:author="Binita Gupta" w:date="2023-06-18T12:16:00Z">
        <w:r>
          <w:rPr>
            <w:rFonts w:ascii="TimesNewRomanPSMT" w:eastAsia="TimesNewRomanPSMT" w:hAnsi="TimesNewRomanPSMT"/>
            <w:color w:val="000000"/>
            <w:szCs w:val="20"/>
          </w:rPr>
          <w:t>(#164</w:t>
        </w:r>
      </w:ins>
      <w:ins w:id="218" w:author="Binita Gupta" w:date="2023-06-30T16:10:00Z">
        <w:r w:rsidR="003D7095">
          <w:rPr>
            <w:rFonts w:ascii="TimesNewRomanPSMT" w:eastAsia="TimesNewRomanPSMT" w:hAnsi="TimesNewRomanPSMT"/>
            <w:color w:val="000000"/>
            <w:szCs w:val="20"/>
          </w:rPr>
          <w:t>8</w:t>
        </w:r>
      </w:ins>
      <w:ins w:id="219" w:author="Binita Gupta" w:date="2023-06-30T16:11:00Z">
        <w:r w:rsidR="003D7095">
          <w:rPr>
            <w:rFonts w:ascii="TimesNewRomanPSMT" w:eastAsia="TimesNewRomanPSMT" w:hAnsi="TimesNewRomanPSMT"/>
            <w:color w:val="000000"/>
            <w:szCs w:val="20"/>
          </w:rPr>
          <w:t>0</w:t>
        </w:r>
      </w:ins>
      <w:ins w:id="220" w:author="Binita Gupta" w:date="2023-06-18T12:16:00Z">
        <w:r>
          <w:rPr>
            <w:rFonts w:ascii="TimesNewRomanPSMT" w:eastAsia="TimesNewRomanPSMT" w:hAnsi="TimesNewRomanPSMT"/>
            <w:color w:val="000000"/>
            <w:szCs w:val="20"/>
          </w:rPr>
          <w:t>)</w:t>
        </w:r>
      </w:ins>
      <w:del w:id="221" w:author="Binita Gupta" w:date="2023-06-20T15:27:00Z">
        <w:r w:rsidR="00453511" w:rsidRPr="00453511" w:rsidDel="00BB7FF1">
          <w:rPr>
            <w:rFonts w:ascii="TimesNewRomanPSMT" w:eastAsia="TimesNewRomanPSMT" w:hAnsi="TimesNewRomanPSMT"/>
            <w:color w:val="000000"/>
            <w:szCs w:val="20"/>
          </w:rPr>
          <w:delText>i</w:delText>
        </w:r>
      </w:del>
      <w:ins w:id="222" w:author="Binita Gupta" w:date="2023-06-20T15:27:00Z">
        <w:r>
          <w:rPr>
            <w:rFonts w:ascii="TimesNewRomanPSMT" w:eastAsia="TimesNewRomanPSMT" w:hAnsi="TimesNewRomanPSMT"/>
            <w:color w:val="000000"/>
            <w:szCs w:val="20"/>
          </w:rPr>
          <w:t>I</w:t>
        </w:r>
      </w:ins>
      <w:r w:rsidR="00453511" w:rsidRPr="00453511">
        <w:rPr>
          <w:rFonts w:ascii="TimesNewRomanPSMT" w:eastAsia="TimesNewRomanPSMT" w:hAnsi="TimesNewRomanPSMT"/>
          <w:color w:val="000000"/>
          <w:szCs w:val="20"/>
        </w:rPr>
        <w:t>t shall follow the procedure in 11.21.7.3 (BSS transition management request) and 35.3.23 (BSS</w:t>
      </w:r>
      <w:r w:rsidR="00453511">
        <w:rPr>
          <w:rFonts w:ascii="TimesNewRomanPSMT" w:eastAsia="TimesNewRomanPSMT" w:hAnsi="TimesNewRomanPSMT"/>
          <w:color w:val="000000"/>
          <w:szCs w:val="20"/>
        </w:rPr>
        <w:t xml:space="preserve"> </w:t>
      </w:r>
      <w:r w:rsidR="00453511" w:rsidRPr="00453511">
        <w:rPr>
          <w:rFonts w:ascii="TimesNewRomanPSMT" w:eastAsia="TimesNewRomanPSMT" w:hAnsi="TimesNewRomanPSMT"/>
          <w:color w:val="000000"/>
          <w:szCs w:val="20"/>
        </w:rPr>
        <w:t>transition management for MLDs) to transmit BSS Transition Management Request frame(s)</w:t>
      </w:r>
      <w:ins w:id="223" w:author="Binita Gupta" w:date="2023-06-20T13:18:00Z">
        <w:r w:rsidR="008D5D7A">
          <w:rPr>
            <w:rFonts w:ascii="TimesNewRomanPSMT" w:eastAsia="TimesNewRomanPSMT" w:hAnsi="TimesNewRomanPSMT"/>
            <w:color w:val="000000"/>
            <w:szCs w:val="20"/>
          </w:rPr>
          <w:t xml:space="preserve"> </w:t>
        </w:r>
      </w:ins>
      <w:ins w:id="224" w:author="Binita Gupta" w:date="2023-06-20T13:25:00Z">
        <w:r w:rsidR="008D5D7A">
          <w:rPr>
            <w:rFonts w:ascii="TimesNewRomanPSMT" w:eastAsia="TimesNewRomanPSMT" w:hAnsi="TimesNewRomanPSMT"/>
            <w:color w:val="000000"/>
            <w:szCs w:val="20"/>
          </w:rPr>
          <w:t>by the affiliated AP</w:t>
        </w:r>
      </w:ins>
      <w:ins w:id="225" w:author="Binita Gupta" w:date="2023-06-20T13:18:00Z">
        <w:r w:rsidR="008D5D7A">
          <w:rPr>
            <w:rFonts w:ascii="TimesNewRomanPSMT" w:eastAsia="TimesNewRomanPSMT" w:hAnsi="TimesNewRomanPSMT"/>
            <w:color w:val="000000"/>
            <w:szCs w:val="20"/>
          </w:rPr>
          <w:t xml:space="preserve"> </w:t>
        </w:r>
      </w:ins>
      <w:ins w:id="226" w:author="Binita Gupta" w:date="2023-06-30T12:42:00Z">
        <w:r w:rsidR="00814DEF">
          <w:rPr>
            <w:rFonts w:ascii="TimesNewRomanPSMT" w:eastAsia="TimesNewRomanPSMT" w:hAnsi="TimesNewRomanPSMT"/>
            <w:color w:val="000000"/>
            <w:szCs w:val="20"/>
          </w:rPr>
          <w:t>that is intended to be removed</w:t>
        </w:r>
      </w:ins>
      <w:r w:rsidR="00453511" w:rsidRPr="00453511">
        <w:rPr>
          <w:rFonts w:ascii="TimesNewRomanPSMT" w:eastAsia="TimesNewRomanPSMT" w:hAnsi="TimesNewRomanPSMT"/>
          <w:color w:val="000000"/>
          <w:szCs w:val="20"/>
        </w:rPr>
        <w:t>. It shall set the fields in the BSS Transition Management Request frame(s) as follows:</w:t>
      </w:r>
    </w:p>
    <w:p w14:paraId="1434C613" w14:textId="58FE05DC" w:rsidR="00195AF6" w:rsidRPr="00195AF6" w:rsidRDefault="00195AF6" w:rsidP="00195AF6">
      <w:pPr>
        <w:spacing w:before="0"/>
        <w:ind w:left="1440"/>
        <w:rPr>
          <w:rFonts w:ascii="TimesNewRomanPSMT" w:eastAsia="TimesNewRomanPSMT" w:hAnsi="TimesNewRomanPSMT"/>
          <w:color w:val="000000"/>
          <w:szCs w:val="20"/>
        </w:rPr>
      </w:pPr>
      <w:r w:rsidRPr="00195AF6">
        <w:rPr>
          <w:rFonts w:ascii="TimesNewRomanPSMT" w:eastAsia="TimesNewRomanPSMT" w:hAnsi="TimesNewRomanPSMT"/>
          <w:color w:val="000000"/>
          <w:szCs w:val="20"/>
        </w:rPr>
        <w:t xml:space="preserve">— The Disassociation Imminent, BSS Termination Included, and Link Removal Imminent subfields of the Request Mode field </w:t>
      </w:r>
      <w:ins w:id="227" w:author="Binita Gupta" w:date="2023-06-20T00:18:00Z">
        <w:r>
          <w:rPr>
            <w:rFonts w:ascii="TimesNewRomanPSMT" w:eastAsia="TimesNewRomanPSMT" w:hAnsi="TimesNewRomanPSMT"/>
            <w:color w:val="000000"/>
            <w:szCs w:val="20"/>
          </w:rPr>
          <w:t>(#</w:t>
        </w:r>
        <w:proofErr w:type="gramStart"/>
        <w:r>
          <w:rPr>
            <w:rFonts w:ascii="TimesNewRomanPSMT" w:eastAsia="TimesNewRomanPSMT" w:hAnsi="TimesNewRomanPSMT"/>
            <w:color w:val="000000"/>
            <w:szCs w:val="20"/>
          </w:rPr>
          <w:t>17941)shall</w:t>
        </w:r>
        <w:proofErr w:type="gramEnd"/>
        <w:r>
          <w:rPr>
            <w:rFonts w:ascii="TimesNewRomanPSMT" w:eastAsia="TimesNewRomanPSMT" w:hAnsi="TimesNewRomanPSMT"/>
            <w:color w:val="000000"/>
            <w:szCs w:val="20"/>
          </w:rPr>
          <w:t xml:space="preserve"> be </w:t>
        </w:r>
      </w:ins>
      <w:del w:id="228" w:author="Binita Gupta" w:date="2023-06-20T00:18:00Z">
        <w:r w:rsidRPr="00195AF6" w:rsidDel="00195AF6">
          <w:rPr>
            <w:rFonts w:ascii="TimesNewRomanPSMT" w:eastAsia="TimesNewRomanPSMT" w:hAnsi="TimesNewRomanPSMT"/>
            <w:color w:val="000000"/>
            <w:szCs w:val="20"/>
          </w:rPr>
          <w:delText xml:space="preserve">are </w:delText>
        </w:r>
      </w:del>
      <w:r w:rsidRPr="00195AF6">
        <w:rPr>
          <w:rFonts w:ascii="TimesNewRomanPSMT" w:eastAsia="TimesNewRomanPSMT" w:hAnsi="TimesNewRomanPSMT"/>
          <w:color w:val="000000"/>
          <w:szCs w:val="20"/>
        </w:rPr>
        <w:t xml:space="preserve">set to 1; the Preferred Candidate List Included field </w:t>
      </w:r>
      <w:ins w:id="229" w:author="Binita Gupta" w:date="2023-06-20T06:26:00Z">
        <w:r w:rsidR="007E7227">
          <w:rPr>
            <w:rFonts w:ascii="TimesNewRomanPSMT" w:eastAsia="TimesNewRomanPSMT" w:hAnsi="TimesNewRomanPSMT"/>
            <w:color w:val="000000"/>
            <w:szCs w:val="20"/>
          </w:rPr>
          <w:t>(#17941)</w:t>
        </w:r>
      </w:ins>
      <w:del w:id="230" w:author="Binita Gupta" w:date="2023-06-20T00:18:00Z">
        <w:r w:rsidRPr="00195AF6" w:rsidDel="00195AF6">
          <w:rPr>
            <w:rFonts w:ascii="TimesNewRomanPSMT" w:eastAsia="TimesNewRomanPSMT" w:hAnsi="TimesNewRomanPSMT"/>
            <w:color w:val="000000"/>
            <w:szCs w:val="20"/>
          </w:rPr>
          <w:delText xml:space="preserve">is </w:delText>
        </w:r>
      </w:del>
      <w:ins w:id="231" w:author="Binita Gupta" w:date="2023-06-20T00:18:00Z">
        <w:r>
          <w:rPr>
            <w:rFonts w:ascii="TimesNewRomanPSMT" w:eastAsia="TimesNewRomanPSMT" w:hAnsi="TimesNewRomanPSMT"/>
            <w:color w:val="000000"/>
            <w:szCs w:val="20"/>
          </w:rPr>
          <w:t xml:space="preserve">shall be </w:t>
        </w:r>
      </w:ins>
      <w:r w:rsidRPr="00195AF6">
        <w:rPr>
          <w:rFonts w:ascii="TimesNewRomanPSMT" w:eastAsia="TimesNewRomanPSMT" w:hAnsi="TimesNewRomanPSMT"/>
          <w:color w:val="000000"/>
          <w:szCs w:val="20"/>
        </w:rPr>
        <w:t>set per 9.6.13.9 (BSS Transition Management Request frame format) if the BSS Transition Candidate List Entries field is included; other subfields of the Request Mode field are reserved.</w:t>
      </w:r>
    </w:p>
    <w:p w14:paraId="6720F617" w14:textId="05B48969" w:rsidR="00195AF6" w:rsidRDefault="00195AF6" w:rsidP="00195AF6">
      <w:pPr>
        <w:spacing w:before="0"/>
        <w:ind w:left="1440"/>
        <w:rPr>
          <w:ins w:id="232" w:author="Binita Gupta" w:date="2023-06-20T15:16:00Z"/>
          <w:rFonts w:ascii="TimesNewRomanPSMT" w:eastAsia="TimesNewRomanPSMT" w:hAnsi="TimesNewRomanPSMT"/>
          <w:color w:val="000000"/>
          <w:szCs w:val="20"/>
        </w:rPr>
      </w:pPr>
      <w:r w:rsidRPr="00195AF6">
        <w:rPr>
          <w:rFonts w:ascii="TimesNewRomanPSMT" w:eastAsia="TimesNewRomanPSMT" w:hAnsi="TimesNewRomanPSMT"/>
          <w:color w:val="000000"/>
          <w:szCs w:val="20"/>
        </w:rPr>
        <w:t xml:space="preserve">— The Disassociation Timer field </w:t>
      </w:r>
      <w:ins w:id="233" w:author="Binita Gupta" w:date="2023-06-20T06:26:00Z">
        <w:r w:rsidR="007E7227">
          <w:rPr>
            <w:rFonts w:ascii="TimesNewRomanPSMT" w:eastAsia="TimesNewRomanPSMT" w:hAnsi="TimesNewRomanPSMT"/>
            <w:color w:val="000000"/>
            <w:szCs w:val="20"/>
          </w:rPr>
          <w:t>(#</w:t>
        </w:r>
        <w:proofErr w:type="gramStart"/>
        <w:r w:rsidR="007E7227">
          <w:rPr>
            <w:rFonts w:ascii="TimesNewRomanPSMT" w:eastAsia="TimesNewRomanPSMT" w:hAnsi="TimesNewRomanPSMT"/>
            <w:color w:val="000000"/>
            <w:szCs w:val="20"/>
          </w:rPr>
          <w:t>17941)</w:t>
        </w:r>
      </w:ins>
      <w:ins w:id="234" w:author="Binita Gupta" w:date="2023-06-20T00:19:00Z">
        <w:r>
          <w:rPr>
            <w:rFonts w:ascii="TimesNewRomanPSMT" w:eastAsia="TimesNewRomanPSMT" w:hAnsi="TimesNewRomanPSMT"/>
            <w:color w:val="000000"/>
            <w:szCs w:val="20"/>
          </w:rPr>
          <w:t>shall</w:t>
        </w:r>
        <w:proofErr w:type="gramEnd"/>
        <w:r>
          <w:rPr>
            <w:rFonts w:ascii="TimesNewRomanPSMT" w:eastAsia="TimesNewRomanPSMT" w:hAnsi="TimesNewRomanPSMT"/>
            <w:color w:val="000000"/>
            <w:szCs w:val="20"/>
          </w:rPr>
          <w:t xml:space="preserve"> be</w:t>
        </w:r>
      </w:ins>
      <w:del w:id="235" w:author="Binita Gupta" w:date="2023-06-20T00:19:00Z">
        <w:r w:rsidRPr="00195AF6" w:rsidDel="00195AF6">
          <w:rPr>
            <w:rFonts w:ascii="TimesNewRomanPSMT" w:eastAsia="TimesNewRomanPSMT" w:hAnsi="TimesNewRomanPSMT"/>
            <w:color w:val="000000"/>
            <w:szCs w:val="20"/>
          </w:rPr>
          <w:delText>is</w:delText>
        </w:r>
      </w:del>
      <w:r w:rsidRPr="00195AF6">
        <w:rPr>
          <w:rFonts w:ascii="TimesNewRomanPSMT" w:eastAsia="TimesNewRomanPSMT" w:hAnsi="TimesNewRomanPSMT"/>
          <w:color w:val="000000"/>
          <w:szCs w:val="20"/>
        </w:rPr>
        <w:t xml:space="preserve"> set to the number of TBTTs of the affiliated AP before it</w:t>
      </w:r>
      <w:r>
        <w:rPr>
          <w:rFonts w:ascii="TimesNewRomanPSMT" w:eastAsia="TimesNewRomanPSMT" w:hAnsi="TimesNewRomanPSMT"/>
          <w:color w:val="000000"/>
          <w:szCs w:val="20"/>
        </w:rPr>
        <w:t xml:space="preserve"> </w:t>
      </w:r>
      <w:r w:rsidRPr="00195AF6">
        <w:rPr>
          <w:rFonts w:ascii="TimesNewRomanPSMT" w:eastAsia="TimesNewRomanPSMT" w:hAnsi="TimesNewRomanPSMT"/>
          <w:color w:val="000000"/>
          <w:szCs w:val="20"/>
        </w:rPr>
        <w:t xml:space="preserve">transmits </w:t>
      </w:r>
      <w:ins w:id="236" w:author="Binita Gupta" w:date="2023-06-20T06:26:00Z">
        <w:r w:rsidR="00CE156E">
          <w:rPr>
            <w:rFonts w:ascii="TimesNewRomanPSMT" w:eastAsia="TimesNewRomanPSMT" w:hAnsi="TimesNewRomanPSMT"/>
            <w:color w:val="000000"/>
            <w:szCs w:val="20"/>
          </w:rPr>
          <w:t>(#18124)</w:t>
        </w:r>
      </w:ins>
      <w:del w:id="237" w:author="Binita Gupta" w:date="2023-06-20T06:26:00Z">
        <w:r w:rsidRPr="00195AF6" w:rsidDel="00CE156E">
          <w:rPr>
            <w:rFonts w:ascii="TimesNewRomanPSMT" w:eastAsia="TimesNewRomanPSMT" w:hAnsi="TimesNewRomanPSMT"/>
            <w:color w:val="000000"/>
            <w:szCs w:val="20"/>
          </w:rPr>
          <w:delText>a</w:delText>
        </w:r>
      </w:del>
      <w:r w:rsidRPr="00195AF6">
        <w:rPr>
          <w:rFonts w:ascii="TimesNewRomanPSMT" w:eastAsia="TimesNewRomanPSMT" w:hAnsi="TimesNewRomanPSMT"/>
          <w:color w:val="000000"/>
          <w:szCs w:val="20"/>
        </w:rPr>
        <w:t xml:space="preserve"> Disassociation frame</w:t>
      </w:r>
      <w:ins w:id="238" w:author="Binita Gupta" w:date="2023-06-20T06:26:00Z">
        <w:r w:rsidR="007E7227">
          <w:rPr>
            <w:rFonts w:ascii="TimesNewRomanPSMT" w:eastAsia="TimesNewRomanPSMT" w:hAnsi="TimesNewRomanPSMT"/>
            <w:color w:val="000000"/>
            <w:szCs w:val="20"/>
          </w:rPr>
          <w:t>(s)</w:t>
        </w:r>
      </w:ins>
      <w:r w:rsidRPr="00195AF6">
        <w:rPr>
          <w:rFonts w:ascii="TimesNewRomanPSMT" w:eastAsia="TimesNewRomanPSMT" w:hAnsi="TimesNewRomanPSMT"/>
          <w:color w:val="000000"/>
          <w:szCs w:val="20"/>
        </w:rPr>
        <w:t xml:space="preserve"> to the </w:t>
      </w:r>
      <w:ins w:id="239" w:author="Binita Gupta" w:date="2023-06-20T06:26:00Z">
        <w:r w:rsidR="007E7227">
          <w:rPr>
            <w:rFonts w:ascii="TimesNewRomanPSMT" w:eastAsia="TimesNewRomanPSMT" w:hAnsi="TimesNewRomanPSMT"/>
            <w:color w:val="000000"/>
            <w:szCs w:val="20"/>
          </w:rPr>
          <w:t>(#18123)</w:t>
        </w:r>
      </w:ins>
      <w:ins w:id="240" w:author="Binita Gupta" w:date="2023-06-20T06:25:00Z">
        <w:r w:rsidR="007E7227">
          <w:rPr>
            <w:rFonts w:ascii="TimesNewRomanPSMT" w:eastAsia="TimesNewRomanPSMT" w:hAnsi="TimesNewRomanPSMT"/>
            <w:color w:val="000000"/>
            <w:szCs w:val="20"/>
          </w:rPr>
          <w:t>non-ML</w:t>
        </w:r>
      </w:ins>
      <w:ins w:id="241" w:author="Binita Gupta" w:date="2023-06-30T13:50:00Z">
        <w:r w:rsidR="00601344">
          <w:rPr>
            <w:rFonts w:ascii="TimesNewRomanPSMT" w:eastAsia="TimesNewRomanPSMT" w:hAnsi="TimesNewRomanPSMT"/>
            <w:color w:val="000000"/>
            <w:szCs w:val="20"/>
          </w:rPr>
          <w:t>D non-A</w:t>
        </w:r>
      </w:ins>
      <w:ins w:id="242" w:author="Binita Gupta" w:date="2023-06-30T13:51:00Z">
        <w:r w:rsidR="00601344">
          <w:rPr>
            <w:rFonts w:ascii="TimesNewRomanPSMT" w:eastAsia="TimesNewRomanPSMT" w:hAnsi="TimesNewRomanPSMT"/>
            <w:color w:val="000000"/>
            <w:szCs w:val="20"/>
          </w:rPr>
          <w:t>P</w:t>
        </w:r>
      </w:ins>
      <w:ins w:id="243" w:author="Binita Gupta" w:date="2023-06-20T06:25:00Z">
        <w:r w:rsidR="007E7227">
          <w:rPr>
            <w:rFonts w:ascii="TimesNewRomanPSMT" w:eastAsia="TimesNewRomanPSMT" w:hAnsi="TimesNewRomanPSMT"/>
            <w:color w:val="000000"/>
            <w:szCs w:val="20"/>
          </w:rPr>
          <w:t xml:space="preserve"> </w:t>
        </w:r>
      </w:ins>
      <w:r w:rsidRPr="00195AF6">
        <w:rPr>
          <w:rFonts w:ascii="TimesNewRomanPSMT" w:eastAsia="TimesNewRomanPSMT" w:hAnsi="TimesNewRomanPSMT"/>
          <w:color w:val="000000"/>
          <w:szCs w:val="20"/>
        </w:rPr>
        <w:t xml:space="preserve">STA(s) receiving the BSS Transition Management Request frame. The Disassociation Timer field value shall point to a TBTT at or later than the TBTT pointed to by the value of the AP Removal Timer field of the Reconfiguration </w:t>
      </w:r>
      <w:proofErr w:type="spellStart"/>
      <w:r w:rsidRPr="00195AF6">
        <w:rPr>
          <w:rFonts w:ascii="TimesNewRomanPSMT" w:eastAsia="TimesNewRomanPSMT" w:hAnsi="TimesNewRomanPSMT"/>
          <w:color w:val="000000"/>
          <w:szCs w:val="20"/>
        </w:rPr>
        <w:t>MultiLink</w:t>
      </w:r>
      <w:proofErr w:type="spellEnd"/>
      <w:r w:rsidRPr="00195AF6">
        <w:rPr>
          <w:rFonts w:ascii="TimesNewRomanPSMT" w:eastAsia="TimesNewRomanPSMT" w:hAnsi="TimesNewRomanPSMT"/>
          <w:color w:val="000000"/>
          <w:szCs w:val="20"/>
        </w:rPr>
        <w:t xml:space="preserve"> element in transmitted beacons.</w:t>
      </w:r>
    </w:p>
    <w:p w14:paraId="5778D383" w14:textId="1ED63750" w:rsidR="00892C27" w:rsidRPr="00892C27" w:rsidRDefault="00892C27" w:rsidP="00706D13">
      <w:pPr>
        <w:spacing w:before="0"/>
        <w:ind w:left="1440"/>
        <w:rPr>
          <w:rFonts w:ascii="TimesNewRomanPSMT" w:eastAsia="TimesNewRomanPSMT" w:hAnsi="TimesNewRomanPSMT"/>
          <w:color w:val="000000"/>
          <w:szCs w:val="20"/>
        </w:rPr>
      </w:pPr>
      <w:r w:rsidRPr="00892C27">
        <w:rPr>
          <w:rFonts w:ascii="TimesNewRomanPSMT" w:eastAsia="TimesNewRomanPSMT" w:hAnsi="TimesNewRomanPSMT"/>
          <w:color w:val="000000"/>
          <w:szCs w:val="20"/>
        </w:rPr>
        <w:t>— The BSS Termination Duration field shall be present and contain a BSS Termination Duration</w:t>
      </w:r>
      <w:r w:rsidR="00706D13">
        <w:rPr>
          <w:rFonts w:ascii="TimesNewRomanPSMT" w:eastAsia="TimesNewRomanPSMT" w:hAnsi="TimesNewRomanPSMT"/>
          <w:color w:val="000000"/>
          <w:szCs w:val="20"/>
        </w:rPr>
        <w:t xml:space="preserve"> </w:t>
      </w:r>
      <w:proofErr w:type="spellStart"/>
      <w:r w:rsidRPr="00892C27">
        <w:rPr>
          <w:rFonts w:ascii="TimesNewRomanPSMT" w:eastAsia="TimesNewRomanPSMT" w:hAnsi="TimesNewRomanPSMT"/>
          <w:color w:val="000000"/>
          <w:szCs w:val="20"/>
        </w:rPr>
        <w:t>subelement</w:t>
      </w:r>
      <w:proofErr w:type="spellEnd"/>
      <w:r w:rsidRPr="00892C27">
        <w:rPr>
          <w:rFonts w:ascii="TimesNewRomanPSMT" w:eastAsia="TimesNewRomanPSMT" w:hAnsi="TimesNewRomanPSMT"/>
          <w:color w:val="000000"/>
          <w:szCs w:val="20"/>
        </w:rPr>
        <w:t xml:space="preserve"> (see 9.4.2.35 (Neighbor Report element)), with the BSS Termination TSF field of the </w:t>
      </w:r>
      <w:proofErr w:type="spellStart"/>
      <w:r w:rsidRPr="00892C27">
        <w:rPr>
          <w:rFonts w:ascii="TimesNewRomanPSMT" w:eastAsia="TimesNewRomanPSMT" w:hAnsi="TimesNewRomanPSMT"/>
          <w:color w:val="000000"/>
          <w:szCs w:val="20"/>
        </w:rPr>
        <w:t>subelement</w:t>
      </w:r>
      <w:proofErr w:type="spellEnd"/>
      <w:r w:rsidRPr="00892C27">
        <w:rPr>
          <w:rFonts w:ascii="TimesNewRomanPSMT" w:eastAsia="TimesNewRomanPSMT" w:hAnsi="TimesNewRomanPSMT"/>
          <w:color w:val="000000"/>
          <w:szCs w:val="20"/>
        </w:rPr>
        <w:t xml:space="preserve"> set to the value of the TSF timer when the BSS </w:t>
      </w:r>
      <w:r w:rsidRPr="00892C27">
        <w:rPr>
          <w:rFonts w:ascii="TimesNewRomanPSMT" w:eastAsia="TimesNewRomanPSMT" w:hAnsi="TimesNewRomanPSMT"/>
          <w:color w:val="218A21"/>
          <w:szCs w:val="20"/>
        </w:rPr>
        <w:t>(#</w:t>
      </w:r>
      <w:proofErr w:type="gramStart"/>
      <w:r w:rsidRPr="00892C27">
        <w:rPr>
          <w:rFonts w:ascii="TimesNewRomanPSMT" w:eastAsia="TimesNewRomanPSMT" w:hAnsi="TimesNewRomanPSMT"/>
          <w:color w:val="218A21"/>
          <w:szCs w:val="20"/>
        </w:rPr>
        <w:t>16585)</w:t>
      </w:r>
      <w:r w:rsidRPr="00892C27">
        <w:rPr>
          <w:rFonts w:ascii="TimesNewRomanPSMT" w:eastAsia="TimesNewRomanPSMT" w:hAnsi="TimesNewRomanPSMT"/>
          <w:color w:val="000000"/>
          <w:szCs w:val="20"/>
        </w:rPr>
        <w:t>corresponding</w:t>
      </w:r>
      <w:proofErr w:type="gramEnd"/>
      <w:r w:rsidRPr="00892C27">
        <w:rPr>
          <w:rFonts w:ascii="TimesNewRomanPSMT" w:eastAsia="TimesNewRomanPSMT" w:hAnsi="TimesNewRomanPSMT"/>
          <w:color w:val="000000"/>
          <w:szCs w:val="20"/>
        </w:rPr>
        <w:t xml:space="preserve"> to the affiliated AP will be terminated. The BSS Termination TSF field value shall indicate a time that is later than the TBTT the Disassociation Timer field value points to.</w:t>
      </w:r>
    </w:p>
    <w:p w14:paraId="5157372F" w14:textId="77777777" w:rsidR="00892C27" w:rsidRPr="00892C27" w:rsidRDefault="00892C27" w:rsidP="00892C27">
      <w:pPr>
        <w:spacing w:before="0"/>
        <w:ind w:left="720" w:firstLine="720"/>
        <w:rPr>
          <w:rFonts w:ascii="TimesNewRomanPSMT" w:eastAsia="TimesNewRomanPSMT" w:hAnsi="TimesNewRomanPSMT"/>
          <w:color w:val="000000"/>
          <w:szCs w:val="20"/>
        </w:rPr>
      </w:pPr>
      <w:r w:rsidRPr="00892C27">
        <w:rPr>
          <w:rFonts w:ascii="TimesNewRomanPSMT" w:eastAsia="TimesNewRomanPSMT" w:hAnsi="TimesNewRomanPSMT"/>
          <w:color w:val="000000"/>
          <w:szCs w:val="20"/>
        </w:rPr>
        <w:lastRenderedPageBreak/>
        <w:t>— The BSS Transition Candidate List Entries field may be included specifying one or more</w:t>
      </w:r>
    </w:p>
    <w:p w14:paraId="19ECE3D0" w14:textId="77777777" w:rsidR="00892C27" w:rsidRPr="00892C27" w:rsidRDefault="00892C27" w:rsidP="00706D13">
      <w:pPr>
        <w:spacing w:before="0"/>
        <w:ind w:left="1440"/>
        <w:rPr>
          <w:rFonts w:ascii="TimesNewRomanPSMT" w:eastAsia="TimesNewRomanPSMT" w:hAnsi="TimesNewRomanPSMT"/>
          <w:color w:val="000000"/>
          <w:szCs w:val="20"/>
        </w:rPr>
      </w:pPr>
      <w:r w:rsidRPr="00892C27">
        <w:rPr>
          <w:rFonts w:ascii="TimesNewRomanPSMT" w:eastAsia="TimesNewRomanPSMT" w:hAnsi="TimesNewRomanPSMT"/>
          <w:color w:val="000000"/>
          <w:szCs w:val="20"/>
        </w:rPr>
        <w:t>Neighbor Report elements to provide BSS transition candidate list.</w:t>
      </w:r>
    </w:p>
    <w:p w14:paraId="1F4585B5" w14:textId="2FEC5EF5" w:rsidR="00892C27" w:rsidRDefault="00892C27" w:rsidP="00892C27">
      <w:pPr>
        <w:pStyle w:val="ListParagraph"/>
        <w:spacing w:before="0"/>
        <w:ind w:left="1080" w:firstLine="360"/>
        <w:rPr>
          <w:rFonts w:ascii="TimesNewRomanPSMT" w:eastAsia="TimesNewRomanPSMT" w:hAnsi="TimesNewRomanPSMT"/>
          <w:color w:val="000000"/>
          <w:szCs w:val="20"/>
        </w:rPr>
      </w:pPr>
      <w:r w:rsidRPr="00892C27">
        <w:rPr>
          <w:rFonts w:ascii="TimesNewRomanPSMT" w:eastAsia="TimesNewRomanPSMT" w:hAnsi="TimesNewRomanPSMT"/>
          <w:color w:val="000000"/>
          <w:szCs w:val="20"/>
        </w:rPr>
        <w:t>— No other optional fields shall be present in the BSS Transition Management Request frame.</w:t>
      </w:r>
    </w:p>
    <w:p w14:paraId="46328F14" w14:textId="13CA97C1" w:rsidR="00453511" w:rsidRPr="00892C27" w:rsidRDefault="00892C27" w:rsidP="00A23F33">
      <w:pPr>
        <w:pStyle w:val="ListParagraph"/>
        <w:numPr>
          <w:ilvl w:val="0"/>
          <w:numId w:val="17"/>
        </w:numPr>
        <w:spacing w:before="0"/>
        <w:rPr>
          <w:rFonts w:ascii="TimesNewRomanPSMT" w:eastAsia="TimesNewRomanPSMT" w:hAnsi="TimesNewRomanPSMT"/>
          <w:color w:val="000000"/>
          <w:szCs w:val="20"/>
        </w:rPr>
      </w:pPr>
      <w:r w:rsidRPr="00892C27">
        <w:rPr>
          <w:rFonts w:ascii="TimesNewRomanPSMT" w:eastAsia="TimesNewRomanPSMT" w:hAnsi="TimesNewRomanPSMT"/>
          <w:color w:val="000000"/>
          <w:szCs w:val="20"/>
        </w:rPr>
        <w:t>It shall start a disassociation timer with the initial value set to the value of the Disassociation Timer</w:t>
      </w:r>
      <w:r>
        <w:rPr>
          <w:rFonts w:ascii="TimesNewRomanPSMT" w:eastAsia="TimesNewRomanPSMT" w:hAnsi="TimesNewRomanPSMT"/>
          <w:color w:val="000000"/>
          <w:szCs w:val="20"/>
        </w:rPr>
        <w:t xml:space="preserve"> </w:t>
      </w:r>
      <w:proofErr w:type="gramStart"/>
      <w:r w:rsidRPr="00892C27">
        <w:rPr>
          <w:rFonts w:ascii="TimesNewRomanPSMT" w:eastAsia="TimesNewRomanPSMT" w:hAnsi="TimesNewRomanPSMT"/>
          <w:color w:val="000000"/>
          <w:szCs w:val="20"/>
        </w:rPr>
        <w:t>field, and</w:t>
      </w:r>
      <w:proofErr w:type="gramEnd"/>
      <w:r w:rsidRPr="00892C27">
        <w:rPr>
          <w:rFonts w:ascii="TimesNewRomanPSMT" w:eastAsia="TimesNewRomanPSMT" w:hAnsi="TimesNewRomanPSMT"/>
          <w:color w:val="000000"/>
          <w:szCs w:val="20"/>
        </w:rPr>
        <w:t xml:space="preserve"> shall decrement the timer by one after </w:t>
      </w:r>
      <w:ins w:id="244" w:author="Binita Gupta" w:date="2023-06-30T16:11:00Z">
        <w:r w:rsidR="000B240A">
          <w:rPr>
            <w:rFonts w:ascii="TimesNewRomanPSMT" w:eastAsia="TimesNewRomanPSMT" w:hAnsi="TimesNewRomanPSMT"/>
            <w:color w:val="000000"/>
            <w:szCs w:val="20"/>
          </w:rPr>
          <w:t xml:space="preserve">(#16480) </w:t>
        </w:r>
      </w:ins>
      <w:del w:id="245" w:author="Binita Gupta" w:date="2023-06-20T15:22:00Z">
        <w:r w:rsidRPr="00892C27" w:rsidDel="00892C27">
          <w:rPr>
            <w:rFonts w:ascii="TimesNewRomanPSMT" w:eastAsia="TimesNewRomanPSMT" w:hAnsi="TimesNewRomanPSMT"/>
            <w:color w:val="000000"/>
            <w:szCs w:val="20"/>
          </w:rPr>
          <w:delText xml:space="preserve">transmitting </w:delText>
        </w:r>
      </w:del>
      <w:r w:rsidRPr="00892C27">
        <w:rPr>
          <w:rFonts w:ascii="TimesNewRomanPSMT" w:eastAsia="TimesNewRomanPSMT" w:hAnsi="TimesNewRomanPSMT"/>
          <w:color w:val="000000"/>
          <w:szCs w:val="20"/>
        </w:rPr>
        <w:t>each Beacon frame</w:t>
      </w:r>
      <w:r>
        <w:rPr>
          <w:rFonts w:ascii="TimesNewRomanPSMT" w:eastAsia="TimesNewRomanPSMT" w:hAnsi="TimesNewRomanPSMT"/>
          <w:color w:val="000000"/>
          <w:szCs w:val="20"/>
        </w:rPr>
        <w:t xml:space="preserve"> </w:t>
      </w:r>
      <w:del w:id="246" w:author="Binita Gupta" w:date="2023-06-30T16:11:00Z">
        <w:r w:rsidDel="000B240A">
          <w:rPr>
            <w:rFonts w:ascii="TimesNewRomanPSMT" w:eastAsia="TimesNewRomanPSMT" w:hAnsi="TimesNewRomanPSMT"/>
            <w:color w:val="000000"/>
            <w:szCs w:val="20"/>
          </w:rPr>
          <w:delText xml:space="preserve"> </w:delText>
        </w:r>
      </w:del>
      <w:ins w:id="247" w:author="Binita Gupta" w:date="2023-06-20T15:22:00Z">
        <w:r>
          <w:rPr>
            <w:rFonts w:ascii="TimesNewRomanPSMT" w:eastAsia="TimesNewRomanPSMT" w:hAnsi="TimesNewRomanPSMT"/>
            <w:color w:val="000000"/>
            <w:szCs w:val="20"/>
          </w:rPr>
          <w:t xml:space="preserve">transmission </w:t>
        </w:r>
      </w:ins>
      <w:ins w:id="248" w:author="Binita Gupta" w:date="2023-06-30T12:52:00Z">
        <w:r w:rsidR="00071462">
          <w:rPr>
            <w:rFonts w:ascii="TimesNewRomanPSMT" w:eastAsia="TimesNewRomanPSMT" w:hAnsi="TimesNewRomanPSMT"/>
            <w:color w:val="000000"/>
            <w:szCs w:val="20"/>
          </w:rPr>
          <w:t>by</w:t>
        </w:r>
      </w:ins>
      <w:ins w:id="249" w:author="Binita Gupta" w:date="2023-06-20T15:22:00Z">
        <w:r>
          <w:rPr>
            <w:rFonts w:ascii="TimesNewRomanPSMT" w:eastAsia="TimesNewRomanPSMT" w:hAnsi="TimesNewRomanPSMT"/>
            <w:color w:val="000000"/>
            <w:szCs w:val="20"/>
          </w:rPr>
          <w:t xml:space="preserve"> the affiliated AP</w:t>
        </w:r>
      </w:ins>
      <w:ins w:id="250" w:author="Binita Gupta" w:date="2023-06-30T14:21:00Z">
        <w:r w:rsidR="00E133C3">
          <w:rPr>
            <w:rFonts w:ascii="TimesNewRomanPSMT" w:eastAsia="TimesNewRomanPSMT" w:hAnsi="TimesNewRomanPSMT"/>
            <w:color w:val="000000"/>
            <w:szCs w:val="20"/>
          </w:rPr>
          <w:t xml:space="preserve"> that is intended to be removed</w:t>
        </w:r>
      </w:ins>
      <w:r w:rsidRPr="00892C27">
        <w:rPr>
          <w:rFonts w:ascii="TimesNewRomanPSMT" w:eastAsia="TimesNewRomanPSMT" w:hAnsi="TimesNewRomanPSMT"/>
          <w:color w:val="000000"/>
          <w:szCs w:val="20"/>
        </w:rPr>
        <w:t>, until the timer has</w:t>
      </w:r>
      <w:r>
        <w:rPr>
          <w:rFonts w:ascii="TimesNewRomanPSMT" w:eastAsia="TimesNewRomanPSMT" w:hAnsi="TimesNewRomanPSMT"/>
          <w:color w:val="000000"/>
          <w:szCs w:val="20"/>
        </w:rPr>
        <w:t xml:space="preserve"> </w:t>
      </w:r>
      <w:r w:rsidRPr="00892C27">
        <w:rPr>
          <w:rFonts w:ascii="TimesNewRomanPSMT" w:eastAsia="TimesNewRomanPSMT" w:hAnsi="TimesNewRomanPSMT"/>
          <w:color w:val="000000"/>
          <w:szCs w:val="20"/>
        </w:rPr>
        <w:t xml:space="preserve">the value of 0. </w:t>
      </w:r>
      <w:ins w:id="251" w:author="Binita Gupta" w:date="2023-06-30T15:48:00Z">
        <w:r w:rsidR="002B7A7D">
          <w:rPr>
            <w:rFonts w:ascii="TimesNewRomanPSMT" w:eastAsia="TimesNewRomanPSMT" w:hAnsi="TimesNewRomanPSMT"/>
            <w:color w:val="000000"/>
            <w:szCs w:val="20"/>
          </w:rPr>
          <w:t>(#16586)</w:t>
        </w:r>
      </w:ins>
      <w:del w:id="252" w:author="Binita Gupta" w:date="2023-06-30T15:49:00Z">
        <w:r w:rsidRPr="00892C27" w:rsidDel="001A27F8">
          <w:rPr>
            <w:rFonts w:ascii="TimesNewRomanPSMT" w:eastAsia="TimesNewRomanPSMT" w:hAnsi="TimesNewRomanPSMT"/>
            <w:color w:val="000000"/>
            <w:szCs w:val="20"/>
          </w:rPr>
          <w:delText>The Disassociation Timer field</w:delText>
        </w:r>
        <w:r w:rsidRPr="00892C27" w:rsidDel="00FA36F5">
          <w:rPr>
            <w:rFonts w:ascii="TimesNewRomanPSMT" w:eastAsia="TimesNewRomanPSMT" w:hAnsi="TimesNewRomanPSMT"/>
            <w:color w:val="000000"/>
            <w:szCs w:val="20"/>
          </w:rPr>
          <w:delText xml:space="preserve"> i</w:delText>
        </w:r>
      </w:del>
      <w:ins w:id="253" w:author="Binita Gupta" w:date="2023-06-30T15:49:00Z">
        <w:r w:rsidR="00FA36F5">
          <w:rPr>
            <w:rFonts w:ascii="TimesNewRomanPSMT" w:eastAsia="TimesNewRomanPSMT" w:hAnsi="TimesNewRomanPSMT"/>
            <w:color w:val="000000"/>
            <w:szCs w:val="20"/>
          </w:rPr>
          <w:t>I</w:t>
        </w:r>
      </w:ins>
      <w:r w:rsidRPr="00892C27">
        <w:rPr>
          <w:rFonts w:ascii="TimesNewRomanPSMT" w:eastAsia="TimesNewRomanPSMT" w:hAnsi="TimesNewRomanPSMT"/>
          <w:color w:val="000000"/>
          <w:szCs w:val="20"/>
        </w:rPr>
        <w:t>n all subsequent</w:t>
      </w:r>
      <w:ins w:id="254" w:author="Binita Gupta" w:date="2023-07-07T19:37:00Z">
        <w:r w:rsidR="00EA6D85">
          <w:rPr>
            <w:rFonts w:ascii="TimesNewRomanPSMT" w:eastAsia="TimesNewRomanPSMT" w:hAnsi="TimesNewRomanPSMT"/>
            <w:color w:val="000000"/>
            <w:szCs w:val="20"/>
          </w:rPr>
          <w:t>ly</w:t>
        </w:r>
      </w:ins>
      <w:r w:rsidRPr="00892C27">
        <w:rPr>
          <w:rFonts w:ascii="TimesNewRomanPSMT" w:eastAsia="TimesNewRomanPSMT" w:hAnsi="TimesNewRomanPSMT"/>
          <w:color w:val="000000"/>
          <w:szCs w:val="20"/>
        </w:rPr>
        <w:t xml:space="preserve"> transmitted BSS Transition Management Request frames</w:t>
      </w:r>
      <w:ins w:id="255" w:author="Binita Gupta" w:date="2023-07-07T19:37:00Z">
        <w:r w:rsidR="00EA6D85">
          <w:rPr>
            <w:rFonts w:ascii="TimesNewRomanPSMT" w:eastAsia="TimesNewRomanPSMT" w:hAnsi="TimesNewRomanPSMT"/>
            <w:color w:val="000000"/>
            <w:szCs w:val="20"/>
          </w:rPr>
          <w:t>,</w:t>
        </w:r>
      </w:ins>
      <w:r w:rsidRPr="00892C27">
        <w:rPr>
          <w:rFonts w:ascii="TimesNewRomanPSMT" w:eastAsia="TimesNewRomanPSMT" w:hAnsi="TimesNewRomanPSMT"/>
          <w:color w:val="000000"/>
          <w:szCs w:val="20"/>
        </w:rPr>
        <w:t xml:space="preserve"> </w:t>
      </w:r>
      <w:ins w:id="256" w:author="Binita Gupta" w:date="2023-06-30T15:49:00Z">
        <w:r w:rsidR="00FA36F5">
          <w:rPr>
            <w:rFonts w:ascii="TimesNewRomanPSMT" w:eastAsia="TimesNewRomanPSMT" w:hAnsi="TimesNewRomanPSMT"/>
            <w:color w:val="000000"/>
            <w:szCs w:val="20"/>
          </w:rPr>
          <w:t>t</w:t>
        </w:r>
        <w:r w:rsidR="001A27F8" w:rsidRPr="00892C27">
          <w:rPr>
            <w:rFonts w:ascii="TimesNewRomanPSMT" w:eastAsia="TimesNewRomanPSMT" w:hAnsi="TimesNewRomanPSMT"/>
            <w:color w:val="000000"/>
            <w:szCs w:val="20"/>
          </w:rPr>
          <w:t xml:space="preserve">he Disassociation Timer field </w:t>
        </w:r>
      </w:ins>
      <w:r w:rsidRPr="00892C27">
        <w:rPr>
          <w:rFonts w:ascii="TimesNewRomanPSMT" w:eastAsia="TimesNewRomanPSMT" w:hAnsi="TimesNewRomanPSMT"/>
          <w:color w:val="000000"/>
          <w:szCs w:val="20"/>
        </w:rPr>
        <w:t xml:space="preserve">shall be set to the value of </w:t>
      </w:r>
      <w:del w:id="257" w:author="Binita Gupta" w:date="2023-07-07T19:37:00Z">
        <w:r w:rsidRPr="00892C27" w:rsidDel="00D561E1">
          <w:rPr>
            <w:rFonts w:ascii="TimesNewRomanPSMT" w:eastAsia="TimesNewRomanPSMT" w:hAnsi="TimesNewRomanPSMT"/>
            <w:color w:val="000000"/>
            <w:szCs w:val="20"/>
          </w:rPr>
          <w:delText xml:space="preserve">this </w:delText>
        </w:r>
      </w:del>
      <w:ins w:id="258" w:author="Binita Gupta" w:date="2023-07-07T19:37:00Z">
        <w:r w:rsidR="00D561E1">
          <w:rPr>
            <w:rFonts w:ascii="TimesNewRomanPSMT" w:eastAsia="TimesNewRomanPSMT" w:hAnsi="TimesNewRomanPSMT"/>
            <w:color w:val="000000"/>
            <w:szCs w:val="20"/>
          </w:rPr>
          <w:t>the disa</w:t>
        </w:r>
      </w:ins>
      <w:ins w:id="259" w:author="Binita Gupta" w:date="2023-07-07T19:38:00Z">
        <w:r w:rsidR="00D561E1">
          <w:rPr>
            <w:rFonts w:ascii="TimesNewRomanPSMT" w:eastAsia="TimesNewRomanPSMT" w:hAnsi="TimesNewRomanPSMT"/>
            <w:color w:val="000000"/>
            <w:szCs w:val="20"/>
          </w:rPr>
          <w:t>ssociation</w:t>
        </w:r>
      </w:ins>
      <w:ins w:id="260" w:author="Binita Gupta" w:date="2023-07-07T19:37:00Z">
        <w:r w:rsidR="00D561E1" w:rsidRPr="00892C27">
          <w:rPr>
            <w:rFonts w:ascii="TimesNewRomanPSMT" w:eastAsia="TimesNewRomanPSMT" w:hAnsi="TimesNewRomanPSMT"/>
            <w:color w:val="000000"/>
            <w:szCs w:val="20"/>
          </w:rPr>
          <w:t xml:space="preserve"> </w:t>
        </w:r>
      </w:ins>
      <w:r w:rsidRPr="00892C27">
        <w:rPr>
          <w:rFonts w:ascii="TimesNewRomanPSMT" w:eastAsia="TimesNewRomanPSMT" w:hAnsi="TimesNewRomanPSMT"/>
          <w:color w:val="000000"/>
          <w:szCs w:val="20"/>
        </w:rPr>
        <w:t>timer.</w:t>
      </w:r>
    </w:p>
    <w:p w14:paraId="39F90FB2" w14:textId="20CE183D" w:rsidR="00453511" w:rsidRPr="00892C27" w:rsidRDefault="00892C27" w:rsidP="00892C27">
      <w:pPr>
        <w:pStyle w:val="ListParagraph"/>
        <w:numPr>
          <w:ilvl w:val="0"/>
          <w:numId w:val="17"/>
        </w:numPr>
        <w:spacing w:before="0"/>
        <w:rPr>
          <w:rFonts w:ascii="TimesNewRomanPSMT" w:eastAsia="TimesNewRomanPSMT" w:hAnsi="TimesNewRomanPSMT"/>
          <w:color w:val="000000"/>
          <w:szCs w:val="20"/>
        </w:rPr>
      </w:pPr>
      <w:r w:rsidRPr="00892C27">
        <w:rPr>
          <w:rFonts w:ascii="TimesNewRomanPSMT" w:eastAsia="TimesNewRomanPSMT" w:hAnsi="TimesNewRomanPSMT"/>
          <w:color w:val="000000"/>
          <w:szCs w:val="20"/>
        </w:rPr>
        <w:t>Once the disassociation timer reaches a value of 0, and before the TSF indicated by the BSS Termination TSF field, it shall follow the procedure in 11.3.6.8 (AP, AP MLD, or PCP disassociation initiation procedure) to transmit Disassociation frame(s) to all non-AP STAs associated with the AP being removed that are not affiliated with a non-AP MLD. The affiliated AP shall not transmit Disassociation frames until the disassociation timer has a value of 0.</w:t>
      </w:r>
    </w:p>
    <w:p w14:paraId="0CD2BD8E" w14:textId="2C3AC1C3" w:rsidR="00453511" w:rsidRPr="00453511" w:rsidRDefault="00453511" w:rsidP="00453511">
      <w:pPr>
        <w:pStyle w:val="ListParagraph"/>
        <w:numPr>
          <w:ilvl w:val="0"/>
          <w:numId w:val="18"/>
        </w:numPr>
        <w:spacing w:before="0"/>
        <w:rPr>
          <w:rFonts w:ascii="TimesNewRomanPSMT" w:eastAsia="TimesNewRomanPSMT" w:hAnsi="TimesNewRomanPSMT"/>
          <w:color w:val="000000"/>
          <w:szCs w:val="20"/>
        </w:rPr>
      </w:pPr>
      <w:r w:rsidRPr="00453511">
        <w:rPr>
          <w:rFonts w:ascii="TimesNewRomanPSMT" w:eastAsia="TimesNewRomanPSMT" w:hAnsi="TimesNewRomanPSMT"/>
          <w:color w:val="000000"/>
          <w:szCs w:val="20"/>
        </w:rPr>
        <w:t>It shall terminate the BSS corresponding to the affiliated AP at the time indicated by the BSS Termination TSF field</w:t>
      </w:r>
      <w:ins w:id="261" w:author="Binita Gupta" w:date="2023-07-07T21:30:00Z">
        <w:r w:rsidR="00946964">
          <w:rPr>
            <w:rFonts w:ascii="TimesNewRomanPSMT" w:eastAsia="TimesNewRomanPSMT" w:hAnsi="TimesNewRomanPSMT"/>
            <w:color w:val="000000"/>
            <w:szCs w:val="20"/>
          </w:rPr>
          <w:t xml:space="preserve"> </w:t>
        </w:r>
      </w:ins>
      <w:ins w:id="262" w:author="Binita Gupta" w:date="2023-07-07T21:31:00Z">
        <w:r w:rsidR="005D2DFC">
          <w:rPr>
            <w:rFonts w:ascii="TimesNewRomanPSMT" w:eastAsia="TimesNewRomanPSMT" w:hAnsi="TimesNewRomanPSMT"/>
            <w:color w:val="000000"/>
            <w:szCs w:val="20"/>
          </w:rPr>
          <w:t>(#</w:t>
        </w:r>
        <w:proofErr w:type="gramStart"/>
        <w:r w:rsidR="005D2DFC">
          <w:rPr>
            <w:rFonts w:ascii="TimesNewRomanPSMT" w:eastAsia="TimesNewRomanPSMT" w:hAnsi="TimesNewRomanPSMT"/>
            <w:color w:val="000000"/>
            <w:szCs w:val="20"/>
          </w:rPr>
          <w:t>16481)</w:t>
        </w:r>
      </w:ins>
      <w:ins w:id="263" w:author="Binita Gupta" w:date="2023-07-07T21:30:00Z">
        <w:r w:rsidR="00946964">
          <w:rPr>
            <w:rFonts w:ascii="TimesNewRomanPSMT" w:eastAsia="TimesNewRomanPSMT" w:hAnsi="TimesNewRomanPSMT"/>
            <w:color w:val="000000"/>
            <w:szCs w:val="20"/>
          </w:rPr>
          <w:t>by</w:t>
        </w:r>
      </w:ins>
      <w:proofErr w:type="gramEnd"/>
      <w:ins w:id="264" w:author="Binita Gupta" w:date="2023-07-07T21:31:00Z">
        <w:r w:rsidR="00946964">
          <w:rPr>
            <w:rFonts w:ascii="TimesNewRomanPSMT" w:eastAsia="TimesNewRomanPSMT" w:hAnsi="TimesNewRomanPSMT"/>
            <w:color w:val="000000"/>
            <w:szCs w:val="20"/>
          </w:rPr>
          <w:t xml:space="preserve"> </w:t>
        </w:r>
        <w:r w:rsidR="005D2DFC">
          <w:rPr>
            <w:rFonts w:ascii="TimesNewRomanPSMT" w:eastAsia="TimesNewRomanPSMT" w:hAnsi="TimesNewRomanPSMT"/>
            <w:color w:val="000000"/>
            <w:szCs w:val="20"/>
          </w:rPr>
          <w:t>initiating the MLME-</w:t>
        </w:r>
        <w:proofErr w:type="spellStart"/>
        <w:r w:rsidR="005D2DFC">
          <w:rPr>
            <w:rFonts w:ascii="TimesNewRomanPSMT" w:eastAsia="TimesNewRomanPSMT" w:hAnsi="TimesNewRomanPSMT"/>
            <w:color w:val="000000"/>
            <w:szCs w:val="20"/>
          </w:rPr>
          <w:t>Stop.request</w:t>
        </w:r>
        <w:proofErr w:type="spellEnd"/>
        <w:r w:rsidR="005D2DFC">
          <w:rPr>
            <w:rFonts w:ascii="TimesNewRomanPSMT" w:eastAsia="TimesNewRomanPSMT" w:hAnsi="TimesNewRomanPSMT"/>
            <w:color w:val="000000"/>
            <w:szCs w:val="20"/>
          </w:rPr>
          <w:t xml:space="preserve"> primitive (see </w:t>
        </w:r>
        <w:r w:rsidR="005D2DFC" w:rsidRPr="001E2B8F">
          <w:rPr>
            <w:rFonts w:ascii="TimesNewRomanPSMT" w:eastAsia="TimesNewRomanPSMT" w:hAnsi="TimesNewRomanPSMT"/>
            <w:color w:val="000000"/>
            <w:szCs w:val="20"/>
          </w:rPr>
          <w:t xml:space="preserve">6.3.12.2 </w:t>
        </w:r>
        <w:r w:rsidR="005D2DFC">
          <w:rPr>
            <w:rFonts w:ascii="TimesNewRomanPSMT" w:eastAsia="TimesNewRomanPSMT" w:hAnsi="TimesNewRomanPSMT"/>
            <w:color w:val="000000"/>
            <w:szCs w:val="20"/>
          </w:rPr>
          <w:t>(</w:t>
        </w:r>
        <w:r w:rsidR="005D2DFC" w:rsidRPr="001E2B8F">
          <w:rPr>
            <w:rFonts w:ascii="TimesNewRomanPSMT" w:eastAsia="TimesNewRomanPSMT" w:hAnsi="TimesNewRomanPSMT"/>
            <w:color w:val="000000"/>
            <w:szCs w:val="20"/>
          </w:rPr>
          <w:t>MLME-</w:t>
        </w:r>
        <w:proofErr w:type="spellStart"/>
        <w:r w:rsidR="005D2DFC" w:rsidRPr="001E2B8F">
          <w:rPr>
            <w:rFonts w:ascii="TimesNewRomanPSMT" w:eastAsia="TimesNewRomanPSMT" w:hAnsi="TimesNewRomanPSMT"/>
            <w:color w:val="000000"/>
            <w:szCs w:val="20"/>
          </w:rPr>
          <w:t>Stop.request</w:t>
        </w:r>
        <w:proofErr w:type="spellEnd"/>
        <w:r w:rsidR="005D2DFC">
          <w:rPr>
            <w:rFonts w:ascii="TimesNewRomanPSMT" w:eastAsia="TimesNewRomanPSMT" w:hAnsi="TimesNewRomanPSMT"/>
            <w:color w:val="000000"/>
            <w:szCs w:val="20"/>
          </w:rPr>
          <w:t>))</w:t>
        </w:r>
      </w:ins>
      <w:r w:rsidRPr="00453511">
        <w:rPr>
          <w:rFonts w:ascii="TimesNewRomanPSMT" w:eastAsia="TimesNewRomanPSMT" w:hAnsi="TimesNewRomanPSMT"/>
          <w:color w:val="000000"/>
          <w:szCs w:val="20"/>
        </w:rPr>
        <w:t>.</w:t>
      </w:r>
    </w:p>
    <w:p w14:paraId="379942F0" w14:textId="526535EE" w:rsidR="00D038B7" w:rsidRPr="00D038B7" w:rsidRDefault="00D038B7" w:rsidP="00DE71F1">
      <w:pPr>
        <w:spacing w:before="0" w:after="160" w:line="259" w:lineRule="auto"/>
        <w:rPr>
          <w:rFonts w:ascii="TimesNewRomanPSMT" w:eastAsia="TimesNewRomanPSMT" w:hAnsi="TimesNewRomanPSMT"/>
          <w:color w:val="000000"/>
          <w:szCs w:val="20"/>
        </w:rPr>
      </w:pPr>
    </w:p>
    <w:p w14:paraId="0CFA0DFB" w14:textId="11F2FD86" w:rsidR="004B4B80" w:rsidRDefault="007A41FC" w:rsidP="00DE71F1">
      <w:pPr>
        <w:spacing w:before="0" w:after="160" w:line="259" w:lineRule="auto"/>
        <w:rPr>
          <w:rFonts w:ascii="TimesNewRomanPSMT" w:eastAsia="TimesNewRomanPSMT" w:hAnsi="TimesNewRomanPSMT"/>
          <w:color w:val="000000"/>
          <w:sz w:val="18"/>
          <w:szCs w:val="18"/>
        </w:rPr>
      </w:pPr>
      <w:r w:rsidRPr="007A41FC">
        <w:rPr>
          <w:rFonts w:ascii="TimesNewRomanPSMT" w:eastAsia="TimesNewRomanPSMT" w:hAnsi="TimesNewRomanPSMT"/>
          <w:color w:val="000000"/>
          <w:sz w:val="18"/>
          <w:szCs w:val="18"/>
        </w:rPr>
        <w:t>NOTE 2—</w:t>
      </w:r>
      <w:ins w:id="265" w:author="Binita Gupta" w:date="2023-06-20T07:26:00Z">
        <w:r>
          <w:rPr>
            <w:rFonts w:ascii="TimesNewRomanPSMT" w:eastAsia="TimesNewRomanPSMT" w:hAnsi="TimesNewRomanPSMT"/>
            <w:color w:val="000000"/>
            <w:sz w:val="18"/>
            <w:szCs w:val="18"/>
          </w:rPr>
          <w:t>(#18309)</w:t>
        </w:r>
      </w:ins>
      <w:r w:rsidRPr="007A41FC">
        <w:rPr>
          <w:rFonts w:ascii="TimesNewRomanPSMT" w:eastAsia="TimesNewRomanPSMT" w:hAnsi="TimesNewRomanPSMT"/>
          <w:color w:val="000000"/>
          <w:sz w:val="18"/>
          <w:szCs w:val="18"/>
        </w:rPr>
        <w:t xml:space="preserve">Since the </w:t>
      </w:r>
      <w:ins w:id="266" w:author="Binita Gupta" w:date="2023-06-20T07:26:00Z">
        <w:r>
          <w:rPr>
            <w:rFonts w:ascii="TimesNewRomanPSMT" w:eastAsia="TimesNewRomanPSMT" w:hAnsi="TimesNewRomanPSMT"/>
            <w:color w:val="000000"/>
            <w:sz w:val="18"/>
            <w:szCs w:val="18"/>
          </w:rPr>
          <w:t>non-ML</w:t>
        </w:r>
      </w:ins>
      <w:ins w:id="267" w:author="Binita Gupta" w:date="2023-06-30T13:51:00Z">
        <w:r w:rsidR="00601344">
          <w:rPr>
            <w:rFonts w:ascii="TimesNewRomanPSMT" w:eastAsia="TimesNewRomanPSMT" w:hAnsi="TimesNewRomanPSMT"/>
            <w:color w:val="000000"/>
            <w:sz w:val="18"/>
            <w:szCs w:val="18"/>
          </w:rPr>
          <w:t>D</w:t>
        </w:r>
      </w:ins>
      <w:ins w:id="268" w:author="Binita Gupta" w:date="2023-06-20T07:26:00Z">
        <w:r>
          <w:rPr>
            <w:rFonts w:ascii="TimesNewRomanPSMT" w:eastAsia="TimesNewRomanPSMT" w:hAnsi="TimesNewRomanPSMT"/>
            <w:color w:val="000000"/>
            <w:sz w:val="18"/>
            <w:szCs w:val="18"/>
          </w:rPr>
          <w:t xml:space="preserve"> </w:t>
        </w:r>
      </w:ins>
      <w:r w:rsidRPr="007A41FC">
        <w:rPr>
          <w:rFonts w:ascii="TimesNewRomanPSMT" w:eastAsia="TimesNewRomanPSMT" w:hAnsi="TimesNewRomanPSMT"/>
          <w:color w:val="000000"/>
          <w:sz w:val="18"/>
          <w:szCs w:val="18"/>
        </w:rPr>
        <w:t xml:space="preserve">non-AP STAs cannot discover or associate with the AP affiliated with NSTR mobile AP MLD operating on the nonprimary link, the NSTR mobile AP MLD does not </w:t>
      </w:r>
      <w:del w:id="269" w:author="Binita Gupta" w:date="2023-06-20T07:27:00Z">
        <w:r w:rsidRPr="007A41FC" w:rsidDel="001E2B8F">
          <w:rPr>
            <w:rFonts w:ascii="TimesNewRomanPSMT" w:eastAsia="TimesNewRomanPSMT" w:hAnsi="TimesNewRomanPSMT"/>
            <w:color w:val="000000"/>
            <w:sz w:val="18"/>
            <w:szCs w:val="18"/>
          </w:rPr>
          <w:delText>use the</w:delText>
        </w:r>
      </w:del>
      <w:ins w:id="270" w:author="Binita Gupta" w:date="2023-06-20T07:27:00Z">
        <w:r w:rsidR="001E2B8F">
          <w:rPr>
            <w:rFonts w:ascii="TimesNewRomanPSMT" w:eastAsia="TimesNewRomanPSMT" w:hAnsi="TimesNewRomanPSMT"/>
            <w:color w:val="000000"/>
            <w:sz w:val="18"/>
            <w:szCs w:val="18"/>
          </w:rPr>
          <w:t>transmit</w:t>
        </w:r>
      </w:ins>
      <w:r w:rsidRPr="007A41FC">
        <w:rPr>
          <w:rFonts w:ascii="TimesNewRomanPSMT" w:eastAsia="TimesNewRomanPSMT" w:hAnsi="TimesNewRomanPSMT"/>
          <w:color w:val="000000"/>
          <w:sz w:val="18"/>
          <w:szCs w:val="18"/>
        </w:rPr>
        <w:t xml:space="preserve"> BTM </w:t>
      </w:r>
      <w:ins w:id="271" w:author="Binita Gupta" w:date="2023-06-20T12:19:00Z">
        <w:r w:rsidR="00FC2B33">
          <w:rPr>
            <w:rFonts w:ascii="TimesNewRomanPSMT" w:eastAsia="TimesNewRomanPSMT" w:hAnsi="TimesNewRomanPSMT"/>
            <w:color w:val="000000"/>
            <w:sz w:val="18"/>
            <w:szCs w:val="18"/>
          </w:rPr>
          <w:t>Request frame</w:t>
        </w:r>
      </w:ins>
      <w:ins w:id="272" w:author="Binita Gupta" w:date="2023-06-30T13:52:00Z">
        <w:r w:rsidR="000D52AE">
          <w:rPr>
            <w:rFonts w:ascii="TimesNewRomanPSMT" w:eastAsia="TimesNewRomanPSMT" w:hAnsi="TimesNewRomanPSMT"/>
            <w:color w:val="000000"/>
            <w:sz w:val="18"/>
            <w:szCs w:val="18"/>
          </w:rPr>
          <w:t>(</w:t>
        </w:r>
      </w:ins>
      <w:ins w:id="273" w:author="Alfred Aster" w:date="2023-06-20T16:15:00Z">
        <w:r w:rsidR="00947659">
          <w:rPr>
            <w:rFonts w:ascii="TimesNewRomanPSMT" w:eastAsia="TimesNewRomanPSMT" w:hAnsi="TimesNewRomanPSMT"/>
            <w:color w:val="000000"/>
            <w:sz w:val="18"/>
            <w:szCs w:val="18"/>
          </w:rPr>
          <w:t>s</w:t>
        </w:r>
      </w:ins>
      <w:ins w:id="274" w:author="Binita Gupta" w:date="2023-06-30T13:51:00Z">
        <w:r w:rsidR="000D52AE">
          <w:rPr>
            <w:rFonts w:ascii="TimesNewRomanPSMT" w:eastAsia="TimesNewRomanPSMT" w:hAnsi="TimesNewRomanPSMT"/>
            <w:color w:val="000000"/>
            <w:sz w:val="18"/>
            <w:szCs w:val="18"/>
          </w:rPr>
          <w:t>)</w:t>
        </w:r>
      </w:ins>
      <w:ins w:id="275" w:author="Binita Gupta" w:date="2023-06-20T12:19:00Z">
        <w:r w:rsidR="00FC2B33">
          <w:rPr>
            <w:rFonts w:ascii="TimesNewRomanPSMT" w:eastAsia="TimesNewRomanPSMT" w:hAnsi="TimesNewRomanPSMT"/>
            <w:color w:val="000000"/>
            <w:sz w:val="18"/>
            <w:szCs w:val="18"/>
          </w:rPr>
          <w:t xml:space="preserve"> </w:t>
        </w:r>
      </w:ins>
      <w:del w:id="276" w:author="Binita Gupta" w:date="2023-06-20T07:27:00Z">
        <w:r w:rsidRPr="007A41FC" w:rsidDel="001E2B8F">
          <w:rPr>
            <w:rFonts w:ascii="TimesNewRomanPSMT" w:eastAsia="TimesNewRomanPSMT" w:hAnsi="TimesNewRomanPSMT"/>
            <w:color w:val="000000"/>
            <w:sz w:val="18"/>
            <w:szCs w:val="18"/>
          </w:rPr>
          <w:delText xml:space="preserve">procedure </w:delText>
        </w:r>
        <w:r w:rsidRPr="007A41FC" w:rsidDel="00B92B44">
          <w:rPr>
            <w:rFonts w:ascii="TimesNewRomanPSMT" w:eastAsia="TimesNewRomanPSMT" w:hAnsi="TimesNewRomanPSMT"/>
            <w:color w:val="000000"/>
            <w:sz w:val="18"/>
            <w:szCs w:val="18"/>
          </w:rPr>
          <w:delText xml:space="preserve">to disassociate non-AP STAs </w:delText>
        </w:r>
      </w:del>
      <w:r w:rsidRPr="007A41FC">
        <w:rPr>
          <w:rFonts w:ascii="TimesNewRomanPSMT" w:eastAsia="TimesNewRomanPSMT" w:hAnsi="TimesNewRomanPSMT"/>
          <w:color w:val="000000"/>
          <w:sz w:val="18"/>
          <w:szCs w:val="18"/>
        </w:rPr>
        <w:t>when it is removing the AP operating on the nonprimary link.</w:t>
      </w:r>
    </w:p>
    <w:p w14:paraId="423AEE03" w14:textId="77777777" w:rsidR="007A41FC" w:rsidRDefault="007A41FC" w:rsidP="00DE71F1">
      <w:pPr>
        <w:spacing w:before="0" w:after="160" w:line="259" w:lineRule="auto"/>
        <w:rPr>
          <w:rFonts w:ascii="Arial" w:hAnsi="Arial" w:cs="Arial"/>
          <w:szCs w:val="20"/>
        </w:rPr>
      </w:pPr>
    </w:p>
    <w:p w14:paraId="43AD009D" w14:textId="77777777" w:rsidR="00B106DB" w:rsidRPr="001E2B8F" w:rsidDel="004B4B80" w:rsidRDefault="00B106DB" w:rsidP="00DE71F1">
      <w:pPr>
        <w:spacing w:before="0" w:after="160" w:line="259" w:lineRule="auto"/>
        <w:rPr>
          <w:del w:id="277" w:author="Binita Gupta" w:date="2023-06-19T23:29:00Z"/>
          <w:rFonts w:ascii="Arial" w:hAnsi="Arial" w:cs="Arial"/>
          <w:szCs w:val="20"/>
        </w:rPr>
      </w:pPr>
    </w:p>
    <w:p w14:paraId="55823501" w14:textId="44E79929" w:rsidR="00453511" w:rsidRDefault="00453511" w:rsidP="00DE71F1">
      <w:pPr>
        <w:spacing w:before="0" w:after="160" w:line="259" w:lineRule="auto"/>
        <w:rPr>
          <w:rFonts w:ascii="TimesNewRomanPSMT" w:eastAsia="TimesNewRomanPSMT" w:hAnsi="TimesNewRomanPS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modify the 1</w:t>
      </w:r>
      <w:r w:rsidR="00D038B7">
        <w:rPr>
          <w:b/>
          <w:i/>
          <w:iCs/>
          <w:sz w:val="22"/>
          <w:szCs w:val="22"/>
          <w:highlight w:val="yellow"/>
        </w:rPr>
        <w:t>2th</w:t>
      </w:r>
      <w:r w:rsidR="004B4B80">
        <w:rPr>
          <w:b/>
          <w:i/>
          <w:iCs/>
          <w:sz w:val="22"/>
          <w:szCs w:val="22"/>
          <w:highlight w:val="yellow"/>
        </w:rPr>
        <w:t xml:space="preserve"> and 13th</w:t>
      </w:r>
      <w:r>
        <w:rPr>
          <w:b/>
          <w:i/>
          <w:iCs/>
          <w:sz w:val="22"/>
          <w:szCs w:val="22"/>
          <w:highlight w:val="yellow"/>
        </w:rPr>
        <w:t xml:space="preserve"> paragraph</w:t>
      </w:r>
      <w:r w:rsidR="004B4B80">
        <w:rPr>
          <w:b/>
          <w:i/>
          <w:iCs/>
          <w:sz w:val="22"/>
          <w:szCs w:val="22"/>
          <w:highlight w:val="yellow"/>
        </w:rPr>
        <w:t>s</w:t>
      </w:r>
      <w:r>
        <w:rPr>
          <w:b/>
          <w:i/>
          <w:iCs/>
          <w:sz w:val="22"/>
          <w:szCs w:val="22"/>
          <w:highlight w:val="yellow"/>
        </w:rPr>
        <w:t xml:space="preserve">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528CB102" w14:textId="77777777" w:rsidR="00947659" w:rsidRDefault="00453511" w:rsidP="00DE71F1">
      <w:pPr>
        <w:spacing w:before="0" w:after="160" w:line="259" w:lineRule="auto"/>
        <w:rPr>
          <w:ins w:id="278" w:author="Alfred Aster" w:date="2023-06-20T16:09:00Z"/>
          <w:rFonts w:ascii="TimesNewRomanPSMT" w:eastAsia="TimesNewRomanPSMT" w:hAnsi="TimesNewRomanPSMT"/>
          <w:color w:val="000000"/>
          <w:szCs w:val="20"/>
        </w:rPr>
      </w:pPr>
      <w:r w:rsidRPr="00453511">
        <w:rPr>
          <w:rFonts w:ascii="TimesNewRomanPSMT" w:eastAsia="TimesNewRomanPSMT" w:hAnsi="TimesNewRomanPSMT"/>
          <w:color w:val="000000"/>
          <w:szCs w:val="20"/>
        </w:rPr>
        <w:t xml:space="preserve">When the affiliated AP being removed </w:t>
      </w:r>
      <w:r w:rsidRPr="00453511">
        <w:rPr>
          <w:rFonts w:ascii="TimesNewRomanPSMT" w:eastAsia="TimesNewRomanPSMT" w:hAnsi="TimesNewRomanPSMT"/>
          <w:color w:val="218A21"/>
          <w:szCs w:val="20"/>
        </w:rPr>
        <w:t>(#15403)</w:t>
      </w:r>
      <w:r w:rsidRPr="00453511">
        <w:rPr>
          <w:rFonts w:ascii="TimesNewRomanPSMT" w:eastAsia="TimesNewRomanPSMT" w:hAnsi="TimesNewRomanPSMT"/>
          <w:color w:val="000000"/>
          <w:szCs w:val="20"/>
        </w:rPr>
        <w:t xml:space="preserve">does not transmit BSS Transition Management Request frame(s) to notify of the termination of its BSS, the SME of the </w:t>
      </w:r>
      <w:ins w:id="279" w:author="Binita Gupta" w:date="2023-06-18T08:11:00Z">
        <w:r>
          <w:rPr>
            <w:rFonts w:ascii="TimesNewRomanPSMT" w:eastAsia="TimesNewRomanPSMT" w:hAnsi="TimesNewRomanPSMT"/>
            <w:color w:val="000000"/>
            <w:szCs w:val="20"/>
          </w:rPr>
          <w:t>(#16</w:t>
        </w:r>
      </w:ins>
      <w:ins w:id="280" w:author="Binita Gupta" w:date="2023-06-18T08:12:00Z">
        <w:r>
          <w:rPr>
            <w:rFonts w:ascii="TimesNewRomanPSMT" w:eastAsia="TimesNewRomanPSMT" w:hAnsi="TimesNewRomanPSMT"/>
            <w:color w:val="000000"/>
            <w:szCs w:val="20"/>
          </w:rPr>
          <w:t>481)</w:t>
        </w:r>
      </w:ins>
      <w:ins w:id="281" w:author="Binita Gupta" w:date="2023-06-18T08:09:00Z">
        <w:r>
          <w:rPr>
            <w:rFonts w:ascii="TimesNewRomanPSMT" w:eastAsia="TimesNewRomanPSMT" w:hAnsi="TimesNewRomanPSMT"/>
            <w:color w:val="000000"/>
            <w:szCs w:val="20"/>
          </w:rPr>
          <w:t xml:space="preserve">AP MLD </w:t>
        </w:r>
      </w:ins>
      <w:del w:id="282" w:author="Binita Gupta" w:date="2023-06-18T08:11:00Z">
        <w:r w:rsidRPr="00453511" w:rsidDel="00453511">
          <w:rPr>
            <w:rFonts w:ascii="TimesNewRomanPSMT" w:eastAsia="TimesNewRomanPSMT" w:hAnsi="TimesNewRomanPSMT"/>
            <w:color w:val="000000"/>
            <w:szCs w:val="20"/>
          </w:rPr>
          <w:delText xml:space="preserve">affiliated AP </w:delText>
        </w:r>
      </w:del>
      <w:r w:rsidRPr="00453511">
        <w:rPr>
          <w:rFonts w:ascii="TimesNewRomanPSMT" w:eastAsia="TimesNewRomanPSMT" w:hAnsi="TimesNewRomanPSMT"/>
          <w:color w:val="000000"/>
          <w:szCs w:val="20"/>
        </w:rPr>
        <w:t xml:space="preserve">shall terminate the </w:t>
      </w:r>
      <w:ins w:id="283" w:author="Binita Gupta" w:date="2023-06-18T12:19:00Z">
        <w:r>
          <w:rPr>
            <w:rFonts w:ascii="TimesNewRomanPSMT" w:eastAsia="TimesNewRomanPSMT" w:hAnsi="TimesNewRomanPSMT"/>
            <w:color w:val="000000"/>
            <w:szCs w:val="20"/>
          </w:rPr>
          <w:t xml:space="preserve">BSS </w:t>
        </w:r>
      </w:ins>
      <w:r w:rsidRPr="00453511">
        <w:rPr>
          <w:rFonts w:ascii="TimesNewRomanPSMT" w:eastAsia="TimesNewRomanPSMT" w:hAnsi="TimesNewRomanPSMT"/>
          <w:color w:val="000000"/>
          <w:szCs w:val="20"/>
        </w:rPr>
        <w:t xml:space="preserve">corresponding </w:t>
      </w:r>
      <w:ins w:id="284" w:author="Binita Gupta" w:date="2023-06-18T12:19:00Z">
        <w:r>
          <w:rPr>
            <w:rFonts w:ascii="TimesNewRomanPSMT" w:eastAsia="TimesNewRomanPSMT" w:hAnsi="TimesNewRomanPSMT"/>
            <w:color w:val="000000"/>
            <w:szCs w:val="20"/>
          </w:rPr>
          <w:t xml:space="preserve">to the affiliated AP being removed </w:t>
        </w:r>
      </w:ins>
      <w:del w:id="285" w:author="Binita Gupta" w:date="2023-06-18T12:19:00Z">
        <w:r w:rsidRPr="00453511" w:rsidDel="00453511">
          <w:rPr>
            <w:rFonts w:ascii="TimesNewRomanPSMT" w:eastAsia="TimesNewRomanPSMT" w:hAnsi="TimesNewRomanPSMT"/>
            <w:color w:val="000000"/>
            <w:szCs w:val="20"/>
          </w:rPr>
          <w:delText>BSS</w:delText>
        </w:r>
      </w:del>
      <w:r w:rsidRPr="00453511">
        <w:rPr>
          <w:rFonts w:ascii="TimesNewRomanPSMT" w:eastAsia="TimesNewRomanPSMT" w:hAnsi="TimesNewRomanPSMT"/>
          <w:color w:val="000000"/>
          <w:szCs w:val="20"/>
        </w:rPr>
        <w:t xml:space="preserve"> at the TBTT indicated by the value of the AP Removal Timer subfield</w:t>
      </w:r>
      <w:ins w:id="286" w:author="Binita Gupta" w:date="2023-06-18T12:20:00Z">
        <w:r>
          <w:rPr>
            <w:rFonts w:ascii="TimesNewRomanPSMT" w:eastAsia="TimesNewRomanPSMT" w:hAnsi="TimesNewRomanPSMT"/>
            <w:color w:val="000000"/>
            <w:szCs w:val="20"/>
          </w:rPr>
          <w:t xml:space="preserve"> by </w:t>
        </w:r>
      </w:ins>
      <w:ins w:id="287" w:author="Binita Gupta" w:date="2023-06-18T12:21:00Z">
        <w:r>
          <w:rPr>
            <w:rFonts w:ascii="TimesNewRomanPSMT" w:eastAsia="TimesNewRomanPSMT" w:hAnsi="TimesNewRomanPSMT"/>
            <w:color w:val="000000"/>
            <w:szCs w:val="20"/>
          </w:rPr>
          <w:t>initiating</w:t>
        </w:r>
      </w:ins>
      <w:ins w:id="288" w:author="Binita Gupta" w:date="2023-06-18T12:20:00Z">
        <w:r>
          <w:rPr>
            <w:rFonts w:ascii="TimesNewRomanPSMT" w:eastAsia="TimesNewRomanPSMT" w:hAnsi="TimesNewRomanPSMT"/>
            <w:color w:val="000000"/>
            <w:szCs w:val="20"/>
          </w:rPr>
          <w:t xml:space="preserve"> the MLME-</w:t>
        </w:r>
        <w:proofErr w:type="spellStart"/>
        <w:r>
          <w:rPr>
            <w:rFonts w:ascii="TimesNewRomanPSMT" w:eastAsia="TimesNewRomanPSMT" w:hAnsi="TimesNewRomanPSMT"/>
            <w:color w:val="000000"/>
            <w:szCs w:val="20"/>
          </w:rPr>
          <w:t>Stop.</w:t>
        </w:r>
      </w:ins>
      <w:ins w:id="289" w:author="Binita Gupta" w:date="2023-06-18T12:21:00Z">
        <w:r>
          <w:rPr>
            <w:rFonts w:ascii="TimesNewRomanPSMT" w:eastAsia="TimesNewRomanPSMT" w:hAnsi="TimesNewRomanPSMT"/>
            <w:color w:val="000000"/>
            <w:szCs w:val="20"/>
          </w:rPr>
          <w:t>r</w:t>
        </w:r>
      </w:ins>
      <w:ins w:id="290" w:author="Binita Gupta" w:date="2023-06-18T12:20:00Z">
        <w:r>
          <w:rPr>
            <w:rFonts w:ascii="TimesNewRomanPSMT" w:eastAsia="TimesNewRomanPSMT" w:hAnsi="TimesNewRomanPSMT"/>
            <w:color w:val="000000"/>
            <w:szCs w:val="20"/>
          </w:rPr>
          <w:t>equest</w:t>
        </w:r>
        <w:proofErr w:type="spellEnd"/>
        <w:r>
          <w:rPr>
            <w:rFonts w:ascii="TimesNewRomanPSMT" w:eastAsia="TimesNewRomanPSMT" w:hAnsi="TimesNewRomanPSMT"/>
            <w:color w:val="000000"/>
            <w:szCs w:val="20"/>
          </w:rPr>
          <w:t xml:space="preserve"> primitive (see </w:t>
        </w:r>
        <w:r w:rsidRPr="001E2B8F">
          <w:rPr>
            <w:rFonts w:ascii="TimesNewRomanPSMT" w:eastAsia="TimesNewRomanPSMT" w:hAnsi="TimesNewRomanPSMT"/>
            <w:color w:val="000000"/>
            <w:szCs w:val="20"/>
          </w:rPr>
          <w:t xml:space="preserve">6.3.12.2 </w:t>
        </w:r>
      </w:ins>
      <w:ins w:id="291" w:author="Binita Gupta" w:date="2023-06-18T12:24:00Z">
        <w:r>
          <w:rPr>
            <w:rFonts w:ascii="TimesNewRomanPSMT" w:eastAsia="TimesNewRomanPSMT" w:hAnsi="TimesNewRomanPSMT"/>
            <w:color w:val="000000"/>
            <w:szCs w:val="20"/>
          </w:rPr>
          <w:t>(</w:t>
        </w:r>
      </w:ins>
      <w:ins w:id="292" w:author="Binita Gupta" w:date="2023-06-18T12:20:00Z">
        <w:r w:rsidRPr="001E2B8F">
          <w:rPr>
            <w:rFonts w:ascii="TimesNewRomanPSMT" w:eastAsia="TimesNewRomanPSMT" w:hAnsi="TimesNewRomanPSMT"/>
            <w:color w:val="000000"/>
            <w:szCs w:val="20"/>
          </w:rPr>
          <w:t>MLME-</w:t>
        </w:r>
        <w:proofErr w:type="spellStart"/>
        <w:r w:rsidRPr="001E2B8F">
          <w:rPr>
            <w:rFonts w:ascii="TimesNewRomanPSMT" w:eastAsia="TimesNewRomanPSMT" w:hAnsi="TimesNewRomanPSMT"/>
            <w:color w:val="000000"/>
            <w:szCs w:val="20"/>
          </w:rPr>
          <w:t>Stop.request</w:t>
        </w:r>
        <w:proofErr w:type="spellEnd"/>
        <w:r>
          <w:rPr>
            <w:rFonts w:ascii="TimesNewRomanPSMT" w:eastAsia="TimesNewRomanPSMT" w:hAnsi="TimesNewRomanPSMT"/>
            <w:color w:val="000000"/>
            <w:szCs w:val="20"/>
          </w:rPr>
          <w:t>)</w:t>
        </w:r>
      </w:ins>
      <w:ins w:id="293" w:author="Binita Gupta" w:date="2023-06-18T12:25:00Z">
        <w:r>
          <w:rPr>
            <w:rFonts w:ascii="TimesNewRomanPSMT" w:eastAsia="TimesNewRomanPSMT" w:hAnsi="TimesNewRomanPSMT"/>
            <w:color w:val="000000"/>
            <w:szCs w:val="20"/>
          </w:rPr>
          <w:t>)</w:t>
        </w:r>
      </w:ins>
      <w:r w:rsidRPr="00453511">
        <w:rPr>
          <w:rFonts w:ascii="TimesNewRomanPSMT" w:eastAsia="TimesNewRomanPSMT" w:hAnsi="TimesNewRomanPSMT"/>
          <w:color w:val="000000"/>
          <w:szCs w:val="20"/>
        </w:rPr>
        <w:t>.</w:t>
      </w:r>
    </w:p>
    <w:p w14:paraId="3A56F252" w14:textId="2BA40C96" w:rsidR="00F41CAC" w:rsidRDefault="00FF3C88" w:rsidP="00DE71F1">
      <w:pPr>
        <w:spacing w:before="0" w:after="160" w:line="259" w:lineRule="auto"/>
        <w:rPr>
          <w:rFonts w:ascii="TimesNewRomanPSMT" w:eastAsia="TimesNewRomanPSMT" w:hAnsi="TimesNewRomanPSMT"/>
          <w:color w:val="000000"/>
          <w:szCs w:val="20"/>
        </w:rPr>
      </w:pPr>
      <w:ins w:id="294" w:author="Binita Gupta" w:date="2023-06-20T06:35:00Z">
        <w:r>
          <w:rPr>
            <w:rFonts w:ascii="TimesNewRomanPSMT" w:eastAsia="TimesNewRomanPSMT" w:hAnsi="TimesNewRomanPSMT"/>
            <w:color w:val="000000"/>
            <w:szCs w:val="20"/>
          </w:rPr>
          <w:t>(#</w:t>
        </w:r>
        <w:proofErr w:type="gramStart"/>
        <w:r>
          <w:rPr>
            <w:rFonts w:ascii="TimesNewRomanPSMT" w:eastAsia="TimesNewRomanPSMT" w:hAnsi="TimesNewRomanPSMT"/>
            <w:color w:val="000000"/>
            <w:szCs w:val="20"/>
          </w:rPr>
          <w:t>18125)</w:t>
        </w:r>
      </w:ins>
      <w:ins w:id="295" w:author="Binita Gupta" w:date="2023-06-20T06:32:00Z">
        <w:r w:rsidR="00F41CAC">
          <w:rPr>
            <w:rFonts w:ascii="TimesNewRomanPSMT" w:eastAsia="TimesNewRomanPSMT" w:hAnsi="TimesNewRomanPSMT"/>
            <w:color w:val="000000"/>
            <w:szCs w:val="20"/>
          </w:rPr>
          <w:t>N</w:t>
        </w:r>
        <w:proofErr w:type="gramEnd"/>
        <w:del w:id="296" w:author="Alfred Aster" w:date="2023-06-20T16:09:00Z">
          <w:r w:rsidR="00F41CAC" w:rsidDel="00947659">
            <w:rPr>
              <w:rFonts w:ascii="TimesNewRomanPSMT" w:eastAsia="TimesNewRomanPSMT" w:hAnsi="TimesNewRomanPSMT"/>
              <w:color w:val="000000"/>
              <w:szCs w:val="20"/>
            </w:rPr>
            <w:delText>ote</w:delText>
          </w:r>
        </w:del>
      </w:ins>
      <w:ins w:id="297" w:author="Alfred Aster" w:date="2023-06-20T16:09:00Z">
        <w:r w:rsidR="00947659">
          <w:rPr>
            <w:rFonts w:ascii="TimesNewRomanPSMT" w:eastAsia="TimesNewRomanPSMT" w:hAnsi="TimesNewRomanPSMT"/>
            <w:color w:val="000000"/>
            <w:szCs w:val="20"/>
          </w:rPr>
          <w:t>OTE</w:t>
        </w:r>
      </w:ins>
      <w:ins w:id="298" w:author="Binita Gupta" w:date="2023-06-20T06:32:00Z">
        <w:del w:id="299" w:author="Alfred Aster" w:date="2023-06-20T16:09:00Z">
          <w:r w:rsidR="00F41CAC" w:rsidDel="00947659">
            <w:rPr>
              <w:rFonts w:ascii="TimesNewRomanPSMT" w:eastAsia="TimesNewRomanPSMT" w:hAnsi="TimesNewRomanPSMT"/>
              <w:color w:val="000000"/>
              <w:szCs w:val="20"/>
            </w:rPr>
            <w:delText>:</w:delText>
          </w:r>
        </w:del>
      </w:ins>
      <w:ins w:id="300" w:author="Alfred Aster" w:date="2023-06-20T16:09:00Z">
        <w:r w:rsidR="00947659">
          <w:rPr>
            <w:rFonts w:ascii="TimesNewRomanPSMT" w:eastAsia="TimesNewRomanPSMT" w:hAnsi="TimesNewRomanPSMT"/>
            <w:color w:val="000000"/>
            <w:szCs w:val="20"/>
          </w:rPr>
          <w:t>--</w:t>
        </w:r>
      </w:ins>
      <w:ins w:id="301" w:author="Binita Gupta" w:date="2023-06-20T06:32:00Z">
        <w:r w:rsidR="00F41CAC">
          <w:rPr>
            <w:rFonts w:ascii="TimesNewRomanPSMT" w:eastAsia="TimesNewRomanPSMT" w:hAnsi="TimesNewRomanPSMT"/>
            <w:color w:val="000000"/>
            <w:szCs w:val="20"/>
          </w:rPr>
          <w:t xml:space="preserve"> </w:t>
        </w:r>
        <w:del w:id="302" w:author="Alfred Aster" w:date="2023-06-20T16:10:00Z">
          <w:r w:rsidR="00F41CAC" w:rsidDel="00947659">
            <w:rPr>
              <w:rFonts w:ascii="TimesNewRomanPSMT" w:eastAsia="TimesNewRomanPSMT" w:hAnsi="TimesNewRomanPSMT"/>
              <w:color w:val="000000"/>
              <w:szCs w:val="20"/>
            </w:rPr>
            <w:delText>When</w:delText>
          </w:r>
        </w:del>
      </w:ins>
      <w:ins w:id="303" w:author="Alfred Aster" w:date="2023-06-20T16:10:00Z">
        <w:r w:rsidR="00947659">
          <w:rPr>
            <w:rFonts w:ascii="TimesNewRomanPSMT" w:eastAsia="TimesNewRomanPSMT" w:hAnsi="TimesNewRomanPSMT"/>
            <w:color w:val="000000"/>
            <w:szCs w:val="20"/>
          </w:rPr>
          <w:t>If</w:t>
        </w:r>
      </w:ins>
      <w:ins w:id="304" w:author="Binita Gupta" w:date="2023-06-20T06:32:00Z">
        <w:r w:rsidR="00F41CAC">
          <w:rPr>
            <w:rFonts w:ascii="TimesNewRomanPSMT" w:eastAsia="TimesNewRomanPSMT" w:hAnsi="TimesNewRomanPSMT"/>
            <w:color w:val="000000"/>
            <w:szCs w:val="20"/>
          </w:rPr>
          <w:t xml:space="preserve"> </w:t>
        </w:r>
        <w:r w:rsidR="001A612E">
          <w:rPr>
            <w:rFonts w:ascii="TimesNewRomanPSMT" w:eastAsia="TimesNewRomanPSMT" w:hAnsi="TimesNewRomanPSMT"/>
            <w:color w:val="000000"/>
            <w:szCs w:val="20"/>
          </w:rPr>
          <w:t xml:space="preserve">the affiliated AP </w:t>
        </w:r>
      </w:ins>
      <w:ins w:id="305" w:author="Alfred Aster" w:date="2023-06-20T16:10:00Z">
        <w:r w:rsidR="00947659">
          <w:rPr>
            <w:rFonts w:ascii="TimesNewRomanPSMT" w:eastAsia="TimesNewRomanPSMT" w:hAnsi="TimesNewRomanPSMT"/>
            <w:color w:val="000000"/>
            <w:szCs w:val="20"/>
          </w:rPr>
          <w:t xml:space="preserve">that is </w:t>
        </w:r>
      </w:ins>
      <w:ins w:id="306" w:author="Binita Gupta" w:date="2023-06-20T06:33:00Z">
        <w:r w:rsidR="001A612E">
          <w:rPr>
            <w:rFonts w:ascii="TimesNewRomanPSMT" w:eastAsia="TimesNewRomanPSMT" w:hAnsi="TimesNewRomanPSMT"/>
            <w:color w:val="000000"/>
            <w:szCs w:val="20"/>
          </w:rPr>
          <w:t xml:space="preserve">being removed </w:t>
        </w:r>
      </w:ins>
      <w:ins w:id="307" w:author="Binita Gupta" w:date="2023-06-20T06:32:00Z">
        <w:r w:rsidR="001A612E">
          <w:rPr>
            <w:rFonts w:ascii="TimesNewRomanPSMT" w:eastAsia="TimesNewRomanPSMT" w:hAnsi="TimesNewRomanPSMT"/>
            <w:color w:val="000000"/>
            <w:szCs w:val="20"/>
          </w:rPr>
          <w:t>transmits a BTM</w:t>
        </w:r>
      </w:ins>
      <w:ins w:id="308" w:author="Binita Gupta" w:date="2023-06-30T13:53:00Z">
        <w:r w:rsidR="003E7E23">
          <w:rPr>
            <w:rFonts w:ascii="TimesNewRomanPSMT" w:eastAsia="TimesNewRomanPSMT" w:hAnsi="TimesNewRomanPSMT"/>
            <w:color w:val="000000"/>
            <w:szCs w:val="20"/>
          </w:rPr>
          <w:t xml:space="preserve"> Request </w:t>
        </w:r>
        <w:proofErr w:type="spellStart"/>
        <w:r w:rsidR="003E7E23">
          <w:rPr>
            <w:rFonts w:ascii="TimesNewRomanPSMT" w:eastAsia="TimesNewRomanPSMT" w:hAnsi="TimesNewRomanPSMT"/>
            <w:color w:val="000000"/>
            <w:szCs w:val="20"/>
          </w:rPr>
          <w:t>frame</w:t>
        </w:r>
      </w:ins>
      <w:ins w:id="309" w:author="Binita Gupta" w:date="2023-06-20T06:32:00Z">
        <w:del w:id="310" w:author="Alfred Aster" w:date="2023-06-20T16:10:00Z">
          <w:r w:rsidR="001A612E" w:rsidDel="00947659">
            <w:rPr>
              <w:rFonts w:ascii="TimesNewRomanPSMT" w:eastAsia="TimesNewRomanPSMT" w:hAnsi="TimesNewRomanPSMT"/>
              <w:color w:val="000000"/>
              <w:szCs w:val="20"/>
            </w:rPr>
            <w:delText xml:space="preserve">, </w:delText>
          </w:r>
        </w:del>
      </w:ins>
      <w:ins w:id="311" w:author="Alfred Aster" w:date="2023-06-20T16:10:00Z">
        <w:r w:rsidR="00947659">
          <w:rPr>
            <w:rFonts w:ascii="TimesNewRomanPSMT" w:eastAsia="TimesNewRomanPSMT" w:hAnsi="TimesNewRomanPSMT"/>
            <w:color w:val="000000"/>
            <w:szCs w:val="20"/>
          </w:rPr>
          <w:t>then</w:t>
        </w:r>
        <w:proofErr w:type="spellEnd"/>
        <w:r w:rsidR="00947659">
          <w:rPr>
            <w:rFonts w:ascii="TimesNewRomanPSMT" w:eastAsia="TimesNewRomanPSMT" w:hAnsi="TimesNewRomanPSMT"/>
            <w:color w:val="000000"/>
            <w:szCs w:val="20"/>
          </w:rPr>
          <w:t xml:space="preserve"> </w:t>
        </w:r>
      </w:ins>
      <w:ins w:id="312" w:author="Binita Gupta" w:date="2023-06-20T06:32:00Z">
        <w:r w:rsidR="001A612E">
          <w:rPr>
            <w:rFonts w:ascii="TimesNewRomanPSMT" w:eastAsia="TimesNewRomanPSMT" w:hAnsi="TimesNewRomanPSMT"/>
            <w:color w:val="000000"/>
            <w:szCs w:val="20"/>
          </w:rPr>
          <w:t xml:space="preserve">the </w:t>
        </w:r>
      </w:ins>
      <w:ins w:id="313" w:author="Binita Gupta" w:date="2023-06-20T06:33:00Z">
        <w:r w:rsidR="0099604C">
          <w:rPr>
            <w:rFonts w:ascii="TimesNewRomanPSMT" w:eastAsia="TimesNewRomanPSMT" w:hAnsi="TimesNewRomanPSMT"/>
            <w:color w:val="000000"/>
            <w:szCs w:val="20"/>
          </w:rPr>
          <w:t xml:space="preserve">BSS corresponding to the affiliated AP is terminated at the </w:t>
        </w:r>
      </w:ins>
      <w:ins w:id="314" w:author="Alfred Aster" w:date="2023-06-20T16:10:00Z">
        <w:r w:rsidR="00947659">
          <w:rPr>
            <w:rFonts w:ascii="TimesNewRomanPSMT" w:eastAsia="TimesNewRomanPSMT" w:hAnsi="TimesNewRomanPSMT"/>
            <w:color w:val="000000"/>
            <w:szCs w:val="20"/>
          </w:rPr>
          <w:t xml:space="preserve">time indicated in the </w:t>
        </w:r>
      </w:ins>
      <w:ins w:id="315" w:author="Binita Gupta" w:date="2023-06-20T06:33:00Z">
        <w:r w:rsidRPr="00FF3C88">
          <w:rPr>
            <w:rFonts w:ascii="TimesNewRomanPSMT" w:eastAsia="TimesNewRomanPSMT" w:hAnsi="TimesNewRomanPSMT"/>
            <w:color w:val="000000"/>
            <w:szCs w:val="20"/>
          </w:rPr>
          <w:t>BSS Termination TSF field</w:t>
        </w:r>
        <w:r>
          <w:rPr>
            <w:rFonts w:ascii="TimesNewRomanPSMT" w:eastAsia="TimesNewRomanPSMT" w:hAnsi="TimesNewRomanPSMT"/>
            <w:color w:val="000000"/>
            <w:szCs w:val="20"/>
          </w:rPr>
          <w:t xml:space="preserve"> </w:t>
        </w:r>
        <w:del w:id="316" w:author="Alfred Aster" w:date="2023-06-20T16:10:00Z">
          <w:r w:rsidDel="00947659">
            <w:rPr>
              <w:rFonts w:ascii="TimesNewRomanPSMT" w:eastAsia="TimesNewRomanPSMT" w:hAnsi="TimesNewRomanPSMT"/>
              <w:color w:val="000000"/>
              <w:szCs w:val="20"/>
            </w:rPr>
            <w:delText xml:space="preserve">indicated in </w:delText>
          </w:r>
        </w:del>
      </w:ins>
      <w:ins w:id="317" w:author="Alfred Aster" w:date="2023-06-20T16:11:00Z">
        <w:r w:rsidR="00947659">
          <w:rPr>
            <w:rFonts w:ascii="TimesNewRomanPSMT" w:eastAsia="TimesNewRomanPSMT" w:hAnsi="TimesNewRomanPSMT"/>
            <w:color w:val="000000"/>
            <w:szCs w:val="20"/>
          </w:rPr>
          <w:t xml:space="preserve">of </w:t>
        </w:r>
      </w:ins>
      <w:ins w:id="318" w:author="Binita Gupta" w:date="2023-06-20T06:33:00Z">
        <w:r>
          <w:rPr>
            <w:rFonts w:ascii="TimesNewRomanPSMT" w:eastAsia="TimesNewRomanPSMT" w:hAnsi="TimesNewRomanPSMT"/>
            <w:color w:val="000000"/>
            <w:szCs w:val="20"/>
          </w:rPr>
          <w:t>the BTM</w:t>
        </w:r>
      </w:ins>
      <w:ins w:id="319" w:author="Binita Gupta" w:date="2023-06-30T13:53:00Z">
        <w:r w:rsidR="00862DFC">
          <w:rPr>
            <w:rFonts w:ascii="TimesNewRomanPSMT" w:eastAsia="TimesNewRomanPSMT" w:hAnsi="TimesNewRomanPSMT"/>
            <w:color w:val="000000"/>
            <w:szCs w:val="20"/>
          </w:rPr>
          <w:t xml:space="preserve"> Request frame</w:t>
        </w:r>
      </w:ins>
      <w:ins w:id="320" w:author="Binita Gupta" w:date="2023-06-20T06:33:00Z">
        <w:r>
          <w:rPr>
            <w:rFonts w:ascii="TimesNewRomanPSMT" w:eastAsia="TimesNewRomanPSMT" w:hAnsi="TimesNewRomanPSMT"/>
            <w:color w:val="000000"/>
            <w:szCs w:val="20"/>
          </w:rPr>
          <w:t>.</w:t>
        </w:r>
      </w:ins>
    </w:p>
    <w:p w14:paraId="5712237B" w14:textId="7CE50AA1" w:rsidR="00453511" w:rsidRDefault="00453511" w:rsidP="00DE71F1">
      <w:pPr>
        <w:spacing w:before="0" w:after="160" w:line="259" w:lineRule="auto"/>
        <w:rPr>
          <w:rFonts w:ascii="TimesNewRomanPSMT" w:eastAsia="TimesNewRomanPSMT" w:hAnsi="TimesNewRomanPSMT"/>
          <w:color w:val="000000"/>
          <w:szCs w:val="20"/>
        </w:rPr>
      </w:pPr>
      <w:r w:rsidRPr="00453511">
        <w:rPr>
          <w:rFonts w:ascii="TimesNewRomanPSMT" w:eastAsia="TimesNewRomanPSMT" w:hAnsi="TimesNewRomanPSMT"/>
          <w:color w:val="000000"/>
          <w:szCs w:val="20"/>
        </w:rPr>
        <w:t xml:space="preserve">At the TBTT indicated by the value of the AP Removal Timer subfield in transmitted Reconfiguration Multi-Link elements, the AP MLD shall remove the affiliated AP indicated by the Link ID subfield in the STA Control field of the Per-STA Profile </w:t>
      </w:r>
      <w:proofErr w:type="spellStart"/>
      <w:r w:rsidRPr="00453511">
        <w:rPr>
          <w:rFonts w:ascii="TimesNewRomanPSMT" w:eastAsia="TimesNewRomanPSMT" w:hAnsi="TimesNewRomanPSMT"/>
          <w:color w:val="000000"/>
          <w:szCs w:val="20"/>
        </w:rPr>
        <w:t>subelement</w:t>
      </w:r>
      <w:proofErr w:type="spellEnd"/>
      <w:r w:rsidRPr="00453511">
        <w:rPr>
          <w:rFonts w:ascii="TimesNewRomanPSMT" w:eastAsia="TimesNewRomanPSMT" w:hAnsi="TimesNewRomanPSMT"/>
          <w:color w:val="000000"/>
          <w:szCs w:val="20"/>
        </w:rPr>
        <w:t xml:space="preserve"> that includes the AP Removal Timer subfield.</w:t>
      </w:r>
      <w:ins w:id="321" w:author="Binita Gupta" w:date="2023-06-18T12:48:00Z">
        <w:r>
          <w:rPr>
            <w:rFonts w:ascii="TimesNewRomanPSMT" w:eastAsia="TimesNewRomanPSMT" w:hAnsi="TimesNewRomanPSMT"/>
            <w:color w:val="000000"/>
            <w:szCs w:val="20"/>
          </w:rPr>
          <w:t xml:space="preserve"> </w:t>
        </w:r>
      </w:ins>
      <w:ins w:id="322" w:author="Binita Gupta" w:date="2023-06-18T12:46:00Z">
        <w:r>
          <w:rPr>
            <w:rFonts w:ascii="TimesNewRomanPSMT" w:eastAsia="TimesNewRomanPSMT" w:hAnsi="TimesNewRomanPSMT"/>
            <w:color w:val="000000"/>
            <w:szCs w:val="20"/>
          </w:rPr>
          <w:t xml:space="preserve">(#15997) </w:t>
        </w:r>
      </w:ins>
      <w:ins w:id="323" w:author="Binita Gupta" w:date="2023-06-18T12:49:00Z">
        <w:r>
          <w:rPr>
            <w:rFonts w:ascii="TimesNewRomanPSMT" w:eastAsia="TimesNewRomanPSMT" w:hAnsi="TimesNewRomanPSMT"/>
            <w:color w:val="000000"/>
            <w:szCs w:val="20"/>
          </w:rPr>
          <w:t>After removing</w:t>
        </w:r>
      </w:ins>
      <w:ins w:id="324" w:author="Binita Gupta" w:date="2023-06-19T20:37:00Z">
        <w:r w:rsidR="004B4B80">
          <w:rPr>
            <w:rFonts w:ascii="TimesNewRomanPSMT" w:eastAsia="TimesNewRomanPSMT" w:hAnsi="TimesNewRomanPSMT"/>
            <w:color w:val="000000"/>
            <w:szCs w:val="20"/>
          </w:rPr>
          <w:t xml:space="preserve"> the</w:t>
        </w:r>
      </w:ins>
      <w:ins w:id="325" w:author="Binita Gupta" w:date="2023-06-18T12:49:00Z">
        <w:r>
          <w:rPr>
            <w:rFonts w:ascii="TimesNewRomanPSMT" w:eastAsia="TimesNewRomanPSMT" w:hAnsi="TimesNewRomanPSMT"/>
            <w:color w:val="000000"/>
            <w:szCs w:val="20"/>
          </w:rPr>
          <w:t xml:space="preserve"> affiliated AP, t</w:t>
        </w:r>
      </w:ins>
      <w:ins w:id="326" w:author="Binita Gupta" w:date="2023-06-18T12:46:00Z">
        <w:r>
          <w:rPr>
            <w:rFonts w:ascii="TimesNewRomanPSMT" w:eastAsia="TimesNewRomanPSMT" w:hAnsi="TimesNewRomanPSMT"/>
            <w:color w:val="000000"/>
            <w:szCs w:val="20"/>
          </w:rPr>
          <w:t xml:space="preserve">he AP MLD shall remove </w:t>
        </w:r>
      </w:ins>
      <w:ins w:id="327" w:author="Binita Gupta" w:date="2023-06-18T12:47:00Z">
        <w:r>
          <w:rPr>
            <w:rFonts w:ascii="TimesNewRomanPSMT" w:eastAsia="TimesNewRomanPSMT" w:hAnsi="TimesNewRomanPSMT"/>
            <w:color w:val="000000"/>
            <w:szCs w:val="20"/>
          </w:rPr>
          <w:t xml:space="preserve">the </w:t>
        </w:r>
      </w:ins>
      <w:ins w:id="328" w:author="Binita Gupta" w:date="2023-06-18T12:48:00Z">
        <w:r w:rsidRPr="001E2B8F">
          <w:rPr>
            <w:rFonts w:ascii="TimesNewRomanPSMT" w:eastAsia="TimesNewRomanPSMT" w:hAnsi="TimesNewRomanPSMT"/>
            <w:color w:val="000000"/>
            <w:szCs w:val="20"/>
          </w:rPr>
          <w:t xml:space="preserve">Per-STA Profile </w:t>
        </w:r>
        <w:proofErr w:type="spellStart"/>
        <w:r w:rsidRPr="001E2B8F">
          <w:rPr>
            <w:rFonts w:ascii="TimesNewRomanPSMT" w:eastAsia="TimesNewRomanPSMT" w:hAnsi="TimesNewRomanPSMT"/>
            <w:color w:val="000000"/>
            <w:szCs w:val="20"/>
          </w:rPr>
          <w:t>subelement</w:t>
        </w:r>
        <w:proofErr w:type="spellEnd"/>
        <w:r w:rsidRPr="001E2B8F">
          <w:rPr>
            <w:rFonts w:ascii="TimesNewRomanPSMT" w:eastAsia="TimesNewRomanPSMT" w:hAnsi="TimesNewRomanPSMT"/>
            <w:color w:val="000000"/>
            <w:szCs w:val="20"/>
          </w:rPr>
          <w:t xml:space="preserve"> from the Reconfiguration ML element</w:t>
        </w:r>
      </w:ins>
      <w:ins w:id="329" w:author="Binita Gupta" w:date="2023-06-18T12:49:00Z">
        <w:r w:rsidRPr="001E2B8F">
          <w:rPr>
            <w:rFonts w:ascii="TimesNewRomanPSMT" w:eastAsia="TimesNewRomanPSMT" w:hAnsi="TimesNewRomanPSMT"/>
            <w:color w:val="000000"/>
            <w:szCs w:val="20"/>
          </w:rPr>
          <w:t xml:space="preserve"> corresponding to the removed AP</w:t>
        </w:r>
      </w:ins>
      <w:ins w:id="330" w:author="Binita Gupta" w:date="2023-06-18T12:50:00Z">
        <w:r w:rsidRPr="001E2B8F">
          <w:rPr>
            <w:rFonts w:ascii="TimesNewRomanPSMT" w:eastAsia="TimesNewRomanPSMT" w:hAnsi="TimesNewRomanPSMT"/>
            <w:color w:val="000000"/>
            <w:szCs w:val="20"/>
          </w:rPr>
          <w:t xml:space="preserve">, and if no more Per-STA Profile </w:t>
        </w:r>
      </w:ins>
      <w:proofErr w:type="spellStart"/>
      <w:ins w:id="331" w:author="Binita Gupta" w:date="2023-06-18T12:52:00Z">
        <w:r>
          <w:rPr>
            <w:rFonts w:ascii="TimesNewRomanPSMT" w:eastAsia="TimesNewRomanPSMT" w:hAnsi="TimesNewRomanPSMT"/>
            <w:color w:val="000000"/>
            <w:szCs w:val="20"/>
          </w:rPr>
          <w:t>sub</w:t>
        </w:r>
      </w:ins>
      <w:ins w:id="332" w:author="Binita Gupta" w:date="2023-06-18T12:50:00Z">
        <w:r w:rsidRPr="001E2B8F">
          <w:rPr>
            <w:rFonts w:ascii="TimesNewRomanPSMT" w:eastAsia="TimesNewRomanPSMT" w:hAnsi="TimesNewRomanPSMT"/>
            <w:color w:val="000000"/>
            <w:szCs w:val="20"/>
          </w:rPr>
          <w:t>element</w:t>
        </w:r>
        <w:proofErr w:type="spellEnd"/>
        <w:r w:rsidRPr="001E2B8F">
          <w:rPr>
            <w:rFonts w:ascii="TimesNewRomanPSMT" w:eastAsia="TimesNewRomanPSMT" w:hAnsi="TimesNewRomanPSMT"/>
            <w:color w:val="000000"/>
            <w:szCs w:val="20"/>
          </w:rPr>
          <w:t xml:space="preserve"> remain in the Reconfiguration ML element, the AP MLD shall stop transmitting the </w:t>
        </w:r>
      </w:ins>
      <w:ins w:id="333" w:author="Binita Gupta" w:date="2023-06-18T12:51:00Z">
        <w:r w:rsidRPr="001E2B8F">
          <w:rPr>
            <w:rFonts w:ascii="TimesNewRomanPSMT" w:eastAsia="TimesNewRomanPSMT" w:hAnsi="TimesNewRomanPSMT"/>
            <w:color w:val="000000"/>
            <w:szCs w:val="20"/>
          </w:rPr>
          <w:t>Reconfiguration ML element in</w:t>
        </w:r>
      </w:ins>
      <w:ins w:id="334" w:author="Binita Gupta" w:date="2023-06-19T23:45:00Z">
        <w:r w:rsidR="004B4B80">
          <w:rPr>
            <w:rFonts w:ascii="TimesNewRomanPSMT" w:eastAsia="TimesNewRomanPSMT" w:hAnsi="TimesNewRomanPSMT"/>
            <w:color w:val="000000"/>
            <w:szCs w:val="20"/>
          </w:rPr>
          <w:t xml:space="preserve"> </w:t>
        </w:r>
      </w:ins>
      <w:ins w:id="335" w:author="Binita Gupta" w:date="2023-06-19T23:46:00Z">
        <w:r w:rsidR="004B4B80">
          <w:rPr>
            <w:rFonts w:ascii="TimesNewRomanPSMT" w:eastAsia="TimesNewRomanPSMT" w:hAnsi="TimesNewRomanPSMT"/>
            <w:color w:val="000000"/>
            <w:szCs w:val="20"/>
          </w:rPr>
          <w:t xml:space="preserve">the </w:t>
        </w:r>
      </w:ins>
      <w:ins w:id="336" w:author="Binita Gupta" w:date="2023-06-19T23:45:00Z">
        <w:r w:rsidR="004B4B80">
          <w:rPr>
            <w:rFonts w:ascii="TimesNewRomanPSMT" w:eastAsia="TimesNewRomanPSMT" w:hAnsi="TimesNewRomanPSMT"/>
            <w:color w:val="000000"/>
            <w:szCs w:val="20"/>
          </w:rPr>
          <w:t>subsequent</w:t>
        </w:r>
      </w:ins>
      <w:ins w:id="337" w:author="Binita Gupta" w:date="2023-06-18T12:51:00Z">
        <w:r w:rsidRPr="001E2B8F">
          <w:rPr>
            <w:rFonts w:ascii="TimesNewRomanPSMT" w:eastAsia="TimesNewRomanPSMT" w:hAnsi="TimesNewRomanPSMT"/>
            <w:color w:val="000000"/>
            <w:szCs w:val="20"/>
          </w:rPr>
          <w:t xml:space="preserve"> Beacon and Probe Response frames</w:t>
        </w:r>
      </w:ins>
      <w:r w:rsidR="00195AF6">
        <w:rPr>
          <w:rFonts w:ascii="TimesNewRomanPSMT" w:eastAsia="TimesNewRomanPSMT" w:hAnsi="TimesNewRomanPSMT"/>
          <w:color w:val="000000"/>
          <w:szCs w:val="20"/>
        </w:rPr>
        <w:t xml:space="preserve"> </w:t>
      </w:r>
      <w:ins w:id="338" w:author="Binita Gupta" w:date="2023-06-19T23:54:00Z">
        <w:r w:rsidR="00195AF6">
          <w:rPr>
            <w:rFonts w:ascii="TimesNewRomanPSMT" w:eastAsia="TimesNewRomanPSMT" w:hAnsi="TimesNewRomanPSMT"/>
            <w:color w:val="000000"/>
            <w:szCs w:val="20"/>
          </w:rPr>
          <w:t>of</w:t>
        </w:r>
      </w:ins>
      <w:ins w:id="339" w:author="Binita Gupta" w:date="2023-06-19T23:58:00Z">
        <w:r w:rsidR="00195AF6">
          <w:rPr>
            <w:rFonts w:ascii="TimesNewRomanPSMT" w:eastAsia="TimesNewRomanPSMT" w:hAnsi="TimesNewRomanPSMT"/>
            <w:color w:val="000000"/>
            <w:szCs w:val="20"/>
          </w:rPr>
          <w:t xml:space="preserve"> the remaining</w:t>
        </w:r>
      </w:ins>
      <w:ins w:id="340" w:author="Binita Gupta" w:date="2023-06-19T23:54:00Z">
        <w:r w:rsidR="00195AF6">
          <w:rPr>
            <w:rFonts w:ascii="TimesNewRomanPSMT" w:eastAsia="TimesNewRomanPSMT" w:hAnsi="TimesNewRomanPSMT"/>
            <w:color w:val="000000"/>
            <w:szCs w:val="20"/>
          </w:rPr>
          <w:t xml:space="preserve"> affiliated APs</w:t>
        </w:r>
      </w:ins>
      <w:ins w:id="341" w:author="Binita Gupta" w:date="2023-06-18T12:51:00Z">
        <w:r w:rsidRPr="001E2B8F">
          <w:rPr>
            <w:rFonts w:ascii="TimesNewRomanPSMT" w:eastAsia="TimesNewRomanPSMT" w:hAnsi="TimesNewRomanPSMT"/>
            <w:color w:val="000000"/>
            <w:szCs w:val="20"/>
          </w:rPr>
          <w:t>.</w:t>
        </w:r>
      </w:ins>
      <w:ins w:id="342" w:author="Binita Gupta" w:date="2023-06-19T23:56:00Z">
        <w:r w:rsidR="00195AF6">
          <w:rPr>
            <w:rFonts w:ascii="TimesNewRomanPSMT" w:eastAsia="TimesNewRomanPSMT" w:hAnsi="TimesNewRomanPSMT"/>
            <w:color w:val="000000"/>
            <w:szCs w:val="20"/>
          </w:rPr>
          <w:t xml:space="preserve"> </w:t>
        </w:r>
      </w:ins>
      <w:ins w:id="343" w:author="Binita Gupta" w:date="2023-06-30T16:34:00Z">
        <w:r w:rsidR="00EB5AEE">
          <w:rPr>
            <w:rFonts w:ascii="TimesNewRomanPSMT" w:eastAsia="TimesNewRomanPSMT" w:hAnsi="TimesNewRomanPSMT"/>
            <w:color w:val="000000"/>
            <w:szCs w:val="20"/>
          </w:rPr>
          <w:t>(#</w:t>
        </w:r>
        <w:proofErr w:type="gramStart"/>
        <w:r w:rsidR="00EB5AEE">
          <w:rPr>
            <w:rFonts w:ascii="TimesNewRomanPSMT" w:eastAsia="TimesNewRomanPSMT" w:hAnsi="TimesNewRomanPSMT"/>
            <w:color w:val="000000"/>
            <w:szCs w:val="20"/>
          </w:rPr>
          <w:t>16482)</w:t>
        </w:r>
      </w:ins>
      <w:ins w:id="344" w:author="Binita Gupta" w:date="2023-06-30T16:25:00Z">
        <w:r w:rsidR="00BF7D3E">
          <w:rPr>
            <w:rFonts w:ascii="TimesNewRomanPSMT" w:eastAsia="TimesNewRomanPSMT" w:hAnsi="TimesNewRomanPSMT"/>
            <w:color w:val="000000"/>
            <w:szCs w:val="20"/>
          </w:rPr>
          <w:t>After</w:t>
        </w:r>
        <w:proofErr w:type="gramEnd"/>
        <w:r w:rsidR="00BF7D3E">
          <w:rPr>
            <w:rFonts w:ascii="TimesNewRomanPSMT" w:eastAsia="TimesNewRomanPSMT" w:hAnsi="TimesNewRomanPSMT"/>
            <w:color w:val="000000"/>
            <w:szCs w:val="20"/>
          </w:rPr>
          <w:t xml:space="preserve"> </w:t>
        </w:r>
      </w:ins>
      <w:ins w:id="345" w:author="Binita Gupta" w:date="2023-06-30T16:31:00Z">
        <w:r w:rsidR="004D778D">
          <w:rPr>
            <w:rFonts w:ascii="TimesNewRomanPSMT" w:eastAsia="TimesNewRomanPSMT" w:hAnsi="TimesNewRomanPSMT"/>
            <w:color w:val="000000"/>
            <w:szCs w:val="20"/>
          </w:rPr>
          <w:t xml:space="preserve">the </w:t>
        </w:r>
      </w:ins>
      <w:ins w:id="346" w:author="Binita Gupta" w:date="2023-06-30T16:25:00Z">
        <w:r w:rsidR="00BF7D3E">
          <w:rPr>
            <w:rFonts w:ascii="TimesNewRomanPSMT" w:eastAsia="TimesNewRomanPSMT" w:hAnsi="TimesNewRomanPSMT"/>
            <w:color w:val="000000"/>
            <w:szCs w:val="20"/>
          </w:rPr>
          <w:t>affiliated AP</w:t>
        </w:r>
      </w:ins>
      <w:ins w:id="347" w:author="Binita Gupta" w:date="2023-06-30T16:26:00Z">
        <w:r w:rsidR="00611B86">
          <w:rPr>
            <w:rFonts w:ascii="TimesNewRomanPSMT" w:eastAsia="TimesNewRomanPSMT" w:hAnsi="TimesNewRomanPSMT"/>
            <w:color w:val="000000"/>
            <w:szCs w:val="20"/>
          </w:rPr>
          <w:t xml:space="preserve"> is removed</w:t>
        </w:r>
      </w:ins>
      <w:ins w:id="348" w:author="Binita Gupta" w:date="2023-06-30T16:25:00Z">
        <w:r w:rsidR="00BF7D3E">
          <w:rPr>
            <w:rFonts w:ascii="TimesNewRomanPSMT" w:eastAsia="TimesNewRomanPSMT" w:hAnsi="TimesNewRomanPSMT"/>
            <w:color w:val="000000"/>
            <w:szCs w:val="20"/>
          </w:rPr>
          <w:t xml:space="preserve">, the AP MLD shall </w:t>
        </w:r>
      </w:ins>
      <w:ins w:id="349" w:author="Binita Gupta" w:date="2023-07-03T06:56:00Z">
        <w:r w:rsidR="0095037B">
          <w:rPr>
            <w:rFonts w:ascii="TimesNewRomanPSMT" w:eastAsia="TimesNewRomanPSMT" w:hAnsi="TimesNewRomanPSMT"/>
            <w:color w:val="000000"/>
            <w:szCs w:val="20"/>
          </w:rPr>
          <w:t>remove</w:t>
        </w:r>
      </w:ins>
      <w:ins w:id="350" w:author="Binita Gupta" w:date="2023-06-30T16:30:00Z">
        <w:r w:rsidR="00936D02">
          <w:rPr>
            <w:rFonts w:ascii="TimesNewRomanPSMT" w:eastAsia="TimesNewRomanPSMT" w:hAnsi="TimesNewRomanPSMT"/>
            <w:color w:val="000000"/>
            <w:szCs w:val="20"/>
          </w:rPr>
          <w:t xml:space="preserve"> </w:t>
        </w:r>
      </w:ins>
      <w:ins w:id="351" w:author="Binita Gupta" w:date="2023-06-30T16:33:00Z">
        <w:r w:rsidR="003C1CE5">
          <w:rPr>
            <w:rFonts w:ascii="TimesNewRomanPSMT" w:eastAsia="TimesNewRomanPSMT" w:hAnsi="TimesNewRomanPSMT"/>
            <w:color w:val="000000"/>
            <w:szCs w:val="20"/>
          </w:rPr>
          <w:t>the</w:t>
        </w:r>
      </w:ins>
      <w:ins w:id="352" w:author="Binita Gupta" w:date="2023-06-30T16:31:00Z">
        <w:r w:rsidR="00A47347">
          <w:rPr>
            <w:rFonts w:ascii="TimesNewRomanPSMT" w:eastAsia="TimesNewRomanPSMT" w:hAnsi="TimesNewRomanPSMT"/>
            <w:color w:val="000000"/>
            <w:szCs w:val="20"/>
          </w:rPr>
          <w:t xml:space="preserve"> </w:t>
        </w:r>
      </w:ins>
      <w:ins w:id="353" w:author="Binita Gupta" w:date="2023-06-30T16:30:00Z">
        <w:r w:rsidR="00936D02">
          <w:rPr>
            <w:rFonts w:ascii="TimesNewRomanPSMT" w:eastAsia="TimesNewRomanPSMT" w:hAnsi="TimesNewRomanPSMT"/>
            <w:color w:val="000000"/>
            <w:szCs w:val="20"/>
          </w:rPr>
          <w:t xml:space="preserve">Per-STA Profile </w:t>
        </w:r>
        <w:proofErr w:type="spellStart"/>
        <w:r w:rsidR="00936D02">
          <w:rPr>
            <w:rFonts w:ascii="TimesNewRomanPSMT" w:eastAsia="TimesNewRomanPSMT" w:hAnsi="TimesNewRomanPSMT"/>
            <w:color w:val="000000"/>
            <w:szCs w:val="20"/>
          </w:rPr>
          <w:t>subelement</w:t>
        </w:r>
      </w:ins>
      <w:proofErr w:type="spellEnd"/>
      <w:ins w:id="354" w:author="Binita Gupta" w:date="2023-06-30T16:33:00Z">
        <w:r w:rsidR="00432682">
          <w:rPr>
            <w:rFonts w:ascii="TimesNewRomanPSMT" w:eastAsia="TimesNewRomanPSMT" w:hAnsi="TimesNewRomanPSMT"/>
            <w:color w:val="000000"/>
            <w:szCs w:val="20"/>
          </w:rPr>
          <w:t xml:space="preserve"> </w:t>
        </w:r>
      </w:ins>
      <w:ins w:id="355" w:author="Binita Gupta" w:date="2023-06-30T16:30:00Z">
        <w:r w:rsidR="00936D02">
          <w:rPr>
            <w:rFonts w:ascii="TimesNewRomanPSMT" w:eastAsia="TimesNewRomanPSMT" w:hAnsi="TimesNewRomanPSMT"/>
            <w:color w:val="000000"/>
            <w:szCs w:val="20"/>
          </w:rPr>
          <w:t xml:space="preserve">for that affiliated AP </w:t>
        </w:r>
      </w:ins>
      <w:ins w:id="356" w:author="Binita Gupta" w:date="2023-06-30T16:33:00Z">
        <w:r w:rsidR="001215C0">
          <w:rPr>
            <w:rFonts w:ascii="TimesNewRomanPSMT" w:eastAsia="TimesNewRomanPSMT" w:hAnsi="TimesNewRomanPSMT"/>
            <w:color w:val="000000"/>
            <w:szCs w:val="20"/>
          </w:rPr>
          <w:t xml:space="preserve">(if </w:t>
        </w:r>
        <w:r w:rsidR="003C1CE5">
          <w:rPr>
            <w:rFonts w:ascii="TimesNewRomanPSMT" w:eastAsia="TimesNewRomanPSMT" w:hAnsi="TimesNewRomanPSMT"/>
            <w:color w:val="000000"/>
            <w:szCs w:val="20"/>
          </w:rPr>
          <w:t>any</w:t>
        </w:r>
        <w:r w:rsidR="001215C0">
          <w:rPr>
            <w:rFonts w:ascii="TimesNewRomanPSMT" w:eastAsia="TimesNewRomanPSMT" w:hAnsi="TimesNewRomanPSMT"/>
            <w:color w:val="000000"/>
            <w:szCs w:val="20"/>
          </w:rPr>
          <w:t xml:space="preserve">) </w:t>
        </w:r>
      </w:ins>
      <w:ins w:id="357" w:author="Binita Gupta" w:date="2023-06-30T16:30:00Z">
        <w:r w:rsidR="00936D02">
          <w:rPr>
            <w:rFonts w:ascii="TimesNewRomanPSMT" w:eastAsia="TimesNewRomanPSMT" w:hAnsi="TimesNewRomanPSMT"/>
            <w:color w:val="000000"/>
            <w:szCs w:val="20"/>
          </w:rPr>
          <w:t>from the Basic ML element</w:t>
        </w:r>
      </w:ins>
      <w:ins w:id="358" w:author="Binita Gupta" w:date="2023-06-30T16:34:00Z">
        <w:r w:rsidR="00EB5AEE">
          <w:rPr>
            <w:rFonts w:ascii="TimesNewRomanPSMT" w:eastAsia="TimesNewRomanPSMT" w:hAnsi="TimesNewRomanPSMT"/>
            <w:color w:val="000000"/>
            <w:szCs w:val="20"/>
          </w:rPr>
          <w:t>.</w:t>
        </w:r>
      </w:ins>
    </w:p>
    <w:p w14:paraId="14D5CD55" w14:textId="03EB83C7" w:rsidR="00195AF6" w:rsidRDefault="00195AF6" w:rsidP="00195AF6">
      <w:pPr>
        <w:spacing w:before="0"/>
        <w:rPr>
          <w:rFonts w:ascii="TimesNewRomanPSMT" w:eastAsia="TimesNewRomanPSMT" w:hAnsi="TimesNewRomanPSMT"/>
          <w:color w:val="000000"/>
          <w:szCs w:val="20"/>
        </w:rPr>
      </w:pPr>
    </w:p>
    <w:p w14:paraId="1A585311" w14:textId="5A25A4B4" w:rsidR="00195AF6" w:rsidRPr="00195AF6" w:rsidRDefault="00D038B7" w:rsidP="00D038B7">
      <w:pPr>
        <w:spacing w:before="0" w:after="160" w:line="259" w:lineRule="auto"/>
        <w:rPr>
          <w:rFonts w:ascii="TimesNewRomanPSMT" w:eastAsia="TimesNewRomanPSMT" w:hAnsi="TimesNewRomanPS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modify the 15th and 16th</w:t>
      </w:r>
      <w:r>
        <w:rPr>
          <w:b/>
          <w:i/>
          <w:iCs/>
          <w:sz w:val="22"/>
          <w:szCs w:val="22"/>
          <w:highlight w:val="yellow"/>
          <w:vertAlign w:val="superscript"/>
        </w:rPr>
        <w:t xml:space="preserve"> </w:t>
      </w:r>
      <w:r>
        <w:rPr>
          <w:b/>
          <w:i/>
          <w:iCs/>
          <w:sz w:val="22"/>
          <w:szCs w:val="22"/>
          <w:highlight w:val="yellow"/>
        </w:rPr>
        <w:t>paragraphs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29038BF3" w14:textId="4ACD98A4" w:rsidR="004B4B80" w:rsidRDefault="00195AF6" w:rsidP="00DE71F1">
      <w:pPr>
        <w:spacing w:before="0" w:after="160" w:line="259" w:lineRule="auto"/>
        <w:rPr>
          <w:ins w:id="359" w:author="Binita Gupta" w:date="2023-06-19T23:31:00Z"/>
          <w:rFonts w:ascii="TimesNewRomanPSMT" w:eastAsia="TimesNewRomanPSMT" w:hAnsi="TimesNewRomanPSMT"/>
          <w:color w:val="000000"/>
          <w:szCs w:val="20"/>
        </w:rPr>
      </w:pPr>
      <w:r w:rsidRPr="00195AF6">
        <w:rPr>
          <w:rFonts w:ascii="TimesNewRomanPSMT" w:eastAsia="TimesNewRomanPSMT" w:hAnsi="TimesNewRomanPSMT"/>
          <w:color w:val="000000"/>
          <w:szCs w:val="20"/>
        </w:rPr>
        <w:t xml:space="preserve">At the TBTT indicated by the value of the AP Removal Timer subfield in transmitted Reconfiguration Multi-Link elements, an associated non-AP MLD shall consider the link corresponding to the removed AP nonexistent, and the SME of the </w:t>
      </w:r>
      <w:ins w:id="360" w:author="Binita Gupta" w:date="2023-06-20T00:10:00Z">
        <w:r>
          <w:rPr>
            <w:rFonts w:ascii="TimesNewRomanPSMT" w:eastAsia="TimesNewRomanPSMT" w:hAnsi="TimesNewRomanPSMT"/>
            <w:color w:val="000000"/>
            <w:szCs w:val="20"/>
          </w:rPr>
          <w:t>(#16483)</w:t>
        </w:r>
      </w:ins>
      <w:ins w:id="361" w:author="Binita Gupta" w:date="2023-06-20T00:08:00Z">
        <w:r>
          <w:rPr>
            <w:rFonts w:ascii="TimesNewRomanPSMT" w:eastAsia="TimesNewRomanPSMT" w:hAnsi="TimesNewRomanPSMT"/>
            <w:color w:val="000000"/>
            <w:szCs w:val="20"/>
          </w:rPr>
          <w:t>non-</w:t>
        </w:r>
      </w:ins>
      <w:ins w:id="362" w:author="Binita Gupta" w:date="2023-06-20T00:09:00Z">
        <w:r>
          <w:rPr>
            <w:rFonts w:ascii="TimesNewRomanPSMT" w:eastAsia="TimesNewRomanPSMT" w:hAnsi="TimesNewRomanPSMT"/>
            <w:color w:val="000000"/>
            <w:szCs w:val="20"/>
          </w:rPr>
          <w:t xml:space="preserve">AP MLD </w:t>
        </w:r>
      </w:ins>
      <w:del w:id="363" w:author="Binita Gupta" w:date="2023-06-20T00:09:00Z">
        <w:r w:rsidRPr="00195AF6" w:rsidDel="00195AF6">
          <w:rPr>
            <w:rFonts w:ascii="TimesNewRomanPSMT" w:eastAsia="TimesNewRomanPSMT" w:hAnsi="TimesNewRomanPSMT"/>
            <w:color w:val="000000"/>
            <w:szCs w:val="20"/>
          </w:rPr>
          <w:delText xml:space="preserve">affiliated non-AP STA associated with the removed affiliated </w:delText>
        </w:r>
      </w:del>
      <w:del w:id="364" w:author="Binita Gupta" w:date="2023-06-20T00:10:00Z">
        <w:r w:rsidRPr="00195AF6" w:rsidDel="00195AF6">
          <w:rPr>
            <w:rFonts w:ascii="TimesNewRomanPSMT" w:eastAsia="TimesNewRomanPSMT" w:hAnsi="TimesNewRomanPSMT"/>
            <w:color w:val="000000"/>
            <w:szCs w:val="20"/>
          </w:rPr>
          <w:delText xml:space="preserve">AP </w:delText>
        </w:r>
      </w:del>
      <w:r w:rsidRPr="00195AF6">
        <w:rPr>
          <w:rFonts w:ascii="TimesNewRomanPSMT" w:eastAsia="TimesNewRomanPSMT" w:hAnsi="TimesNewRomanPSMT"/>
          <w:color w:val="000000"/>
          <w:szCs w:val="20"/>
        </w:rPr>
        <w:t>shall delete any information maintained for that link. After a non-AP MLD deletes any information maintained for the link corresponding to the removed AP, if there are no other setup links with the AP MLD, then the non-AP MLD shall consider that it has been disassociated from the AP MLD and shall delete MLD association information.</w:t>
      </w:r>
    </w:p>
    <w:p w14:paraId="62A1AE1D" w14:textId="3FDBA213" w:rsidR="004B4B80" w:rsidRDefault="004B4B80" w:rsidP="00DE71F1">
      <w:pPr>
        <w:spacing w:before="0" w:after="160" w:line="259" w:lineRule="auto"/>
        <w:rPr>
          <w:ins w:id="365" w:author="Binita Gupta" w:date="2023-06-19T23:30:00Z"/>
          <w:rFonts w:ascii="TimesNewRomanPSMT" w:eastAsia="TimesNewRomanPSMT" w:hAnsi="TimesNewRomanPSMT"/>
          <w:color w:val="000000"/>
          <w:szCs w:val="20"/>
        </w:rPr>
      </w:pPr>
      <w:r w:rsidRPr="004B4B80">
        <w:rPr>
          <w:rFonts w:ascii="TimesNewRomanPSMT" w:eastAsia="TimesNewRomanPSMT" w:hAnsi="TimesNewRomanPSMT"/>
          <w:color w:val="000000"/>
          <w:sz w:val="18"/>
          <w:szCs w:val="18"/>
        </w:rPr>
        <w:t>NOTE 3</w:t>
      </w:r>
      <w:proofErr w:type="gramStart"/>
      <w:r w:rsidRPr="004B4B80">
        <w:rPr>
          <w:rFonts w:ascii="TimesNewRomanPSMT" w:eastAsia="TimesNewRomanPSMT" w:hAnsi="TimesNewRomanPSMT"/>
          <w:color w:val="000000"/>
          <w:sz w:val="18"/>
          <w:szCs w:val="18"/>
        </w:rPr>
        <w:t>—</w:t>
      </w:r>
      <w:ins w:id="366" w:author="Binita Gupta" w:date="2023-06-19T23:32:00Z">
        <w:r>
          <w:rPr>
            <w:rFonts w:ascii="TimesNewRomanPSMT" w:eastAsia="TimesNewRomanPSMT" w:hAnsi="TimesNewRomanPSMT"/>
            <w:color w:val="000000"/>
            <w:sz w:val="18"/>
            <w:szCs w:val="18"/>
          </w:rPr>
          <w:t>(</w:t>
        </w:r>
        <w:proofErr w:type="gramEnd"/>
        <w:r>
          <w:rPr>
            <w:rFonts w:ascii="TimesNewRomanPSMT" w:eastAsia="TimesNewRomanPSMT" w:hAnsi="TimesNewRomanPSMT"/>
            <w:color w:val="000000"/>
            <w:sz w:val="18"/>
            <w:szCs w:val="18"/>
          </w:rPr>
          <w:t>#16001)</w:t>
        </w:r>
      </w:ins>
      <w:ins w:id="367" w:author="Binita Gupta" w:date="2023-06-19T23:30:00Z">
        <w:r w:rsidRPr="001E2B8F">
          <w:rPr>
            <w:rFonts w:ascii="TimesNewRomanPSMT" w:eastAsia="TimesNewRomanPSMT" w:hAnsi="TimesNewRomanPSMT"/>
            <w:color w:val="000000"/>
            <w:sz w:val="18"/>
            <w:szCs w:val="18"/>
          </w:rPr>
          <w:t xml:space="preserve">When an affiliated AP of an AP MLD is advertised to be removed in a Reconfiguration ML element, the other APs </w:t>
        </w:r>
      </w:ins>
      <w:ins w:id="368" w:author="Binita Gupta" w:date="2023-06-30T14:02:00Z">
        <w:r w:rsidR="008E59D2">
          <w:rPr>
            <w:rFonts w:ascii="TimesNewRomanPSMT" w:eastAsia="TimesNewRomanPSMT" w:hAnsi="TimesNewRomanPSMT"/>
            <w:color w:val="000000"/>
            <w:sz w:val="18"/>
            <w:szCs w:val="18"/>
          </w:rPr>
          <w:t xml:space="preserve">affiliated </w:t>
        </w:r>
      </w:ins>
      <w:ins w:id="369" w:author="Binita Gupta" w:date="2023-06-19T23:30:00Z">
        <w:r w:rsidRPr="001E2B8F">
          <w:rPr>
            <w:rFonts w:ascii="TimesNewRomanPSMT" w:eastAsia="TimesNewRomanPSMT" w:hAnsi="TimesNewRomanPSMT"/>
            <w:color w:val="000000"/>
            <w:sz w:val="18"/>
            <w:szCs w:val="18"/>
          </w:rPr>
          <w:t xml:space="preserve">with the same AP MLD include the TBTT Information field </w:t>
        </w:r>
      </w:ins>
      <w:ins w:id="370" w:author="Binita Gupta" w:date="2023-06-30T14:03:00Z">
        <w:r w:rsidR="00680297">
          <w:rPr>
            <w:rFonts w:ascii="TimesNewRomanPSMT" w:eastAsia="TimesNewRomanPSMT" w:hAnsi="TimesNewRomanPSMT"/>
            <w:color w:val="000000"/>
            <w:sz w:val="18"/>
            <w:szCs w:val="18"/>
          </w:rPr>
          <w:t xml:space="preserve">corresponding to that </w:t>
        </w:r>
      </w:ins>
      <w:ins w:id="371" w:author="Binita Gupta" w:date="2023-06-19T23:30:00Z">
        <w:r w:rsidRPr="001E2B8F">
          <w:rPr>
            <w:rFonts w:ascii="TimesNewRomanPSMT" w:eastAsia="TimesNewRomanPSMT" w:hAnsi="TimesNewRomanPSMT"/>
            <w:color w:val="000000"/>
            <w:sz w:val="18"/>
            <w:szCs w:val="18"/>
          </w:rPr>
          <w:t>AP in the Reduced Neighbor Report element</w:t>
        </w:r>
      </w:ins>
      <w:ins w:id="372" w:author="Binita Gupta" w:date="2023-07-07T21:42:00Z">
        <w:r w:rsidR="00891035">
          <w:rPr>
            <w:rFonts w:ascii="TimesNewRomanPSMT" w:eastAsia="TimesNewRomanPSMT" w:hAnsi="TimesNewRomanPSMT"/>
            <w:color w:val="000000"/>
            <w:sz w:val="18"/>
            <w:szCs w:val="18"/>
          </w:rPr>
          <w:t xml:space="preserve"> as per </w:t>
        </w:r>
      </w:ins>
      <w:ins w:id="373" w:author="Binita Gupta" w:date="2023-07-07T21:43:00Z">
        <w:r w:rsidR="00C33405">
          <w:rPr>
            <w:rFonts w:ascii="TimesNewRomanPSMT" w:eastAsia="TimesNewRomanPSMT" w:hAnsi="TimesNewRomanPSMT"/>
            <w:color w:val="000000"/>
            <w:sz w:val="18"/>
            <w:szCs w:val="18"/>
          </w:rPr>
          <w:t xml:space="preserve">the </w:t>
        </w:r>
      </w:ins>
      <w:ins w:id="374" w:author="Binita Gupta" w:date="2023-07-07T21:42:00Z">
        <w:r w:rsidR="00891035">
          <w:rPr>
            <w:rFonts w:ascii="TimesNewRomanPSMT" w:eastAsia="TimesNewRomanPSMT" w:hAnsi="TimesNewRomanPSMT"/>
            <w:color w:val="000000"/>
            <w:sz w:val="18"/>
            <w:szCs w:val="18"/>
          </w:rPr>
          <w:t xml:space="preserve">procedure described in clause </w:t>
        </w:r>
        <w:r w:rsidR="00C33405" w:rsidRPr="00371171">
          <w:rPr>
            <w:rFonts w:ascii="TimesNewRomanPSMT" w:eastAsia="TimesNewRomanPSMT" w:hAnsi="TimesNewRomanPSMT"/>
            <w:color w:val="000000"/>
            <w:sz w:val="18"/>
            <w:szCs w:val="18"/>
          </w:rPr>
          <w:t>35.3.4.1 (AP behavior)</w:t>
        </w:r>
      </w:ins>
      <w:r w:rsidRPr="001E2B8F">
        <w:rPr>
          <w:rFonts w:ascii="TimesNewRomanPSMT" w:eastAsia="TimesNewRomanPSMT" w:hAnsi="TimesNewRomanPSMT"/>
          <w:color w:val="000000"/>
          <w:sz w:val="18"/>
          <w:szCs w:val="18"/>
        </w:rPr>
        <w:t>.</w:t>
      </w:r>
      <w:r>
        <w:rPr>
          <w:rFonts w:ascii="Arial" w:hAnsi="Arial" w:cs="Arial"/>
          <w:szCs w:val="20"/>
        </w:rPr>
        <w:t xml:space="preserve"> </w:t>
      </w:r>
      <w:r w:rsidRPr="004B4B80">
        <w:rPr>
          <w:rFonts w:ascii="TimesNewRomanPSMT" w:eastAsia="TimesNewRomanPSMT" w:hAnsi="TimesNewRomanPSMT"/>
          <w:color w:val="000000"/>
          <w:sz w:val="18"/>
          <w:szCs w:val="18"/>
        </w:rPr>
        <w:t xml:space="preserve">Once an AP affiliated with an AP MLD is removed, the other APs affiliated with the same AP MLD do not include the TBTT Information field for the removed AP in the Reduced Neighbor Report element. Further, the removed AP is not </w:t>
      </w:r>
      <w:r w:rsidRPr="004B4B80">
        <w:rPr>
          <w:rFonts w:ascii="TimesNewRomanPSMT" w:eastAsia="TimesNewRomanPSMT" w:hAnsi="TimesNewRomanPSMT"/>
          <w:color w:val="000000"/>
          <w:sz w:val="18"/>
          <w:szCs w:val="18"/>
        </w:rPr>
        <w:lastRenderedPageBreak/>
        <w:t>included by</w:t>
      </w:r>
      <w:r w:rsidR="00ED6AE2">
        <w:rPr>
          <w:rFonts w:ascii="TimesNewRomanPSMT" w:eastAsia="TimesNewRomanPSMT" w:hAnsi="TimesNewRomanPSMT"/>
          <w:color w:val="000000"/>
          <w:sz w:val="18"/>
          <w:szCs w:val="18"/>
        </w:rPr>
        <w:t xml:space="preserve"> </w:t>
      </w:r>
      <w:ins w:id="375" w:author="Binita Gupta" w:date="2023-06-20T06:42:00Z">
        <w:r w:rsidR="007F6004">
          <w:rPr>
            <w:rFonts w:ascii="TimesNewRomanPSMT" w:eastAsia="TimesNewRomanPSMT" w:hAnsi="TimesNewRomanPSMT"/>
            <w:color w:val="000000"/>
            <w:sz w:val="18"/>
            <w:szCs w:val="18"/>
          </w:rPr>
          <w:t>(#</w:t>
        </w:r>
        <w:proofErr w:type="gramStart"/>
        <w:r w:rsidR="007F6004">
          <w:rPr>
            <w:rFonts w:ascii="TimesNewRomanPSMT" w:eastAsia="TimesNewRomanPSMT" w:hAnsi="TimesNewRomanPSMT"/>
            <w:color w:val="000000"/>
            <w:sz w:val="18"/>
            <w:szCs w:val="18"/>
          </w:rPr>
          <w:t>18126)</w:t>
        </w:r>
      </w:ins>
      <w:ins w:id="376" w:author="Binita Gupta" w:date="2023-06-20T06:40:00Z">
        <w:r w:rsidR="00ED6AE2">
          <w:rPr>
            <w:rFonts w:ascii="TimesNewRomanPSMT" w:eastAsia="TimesNewRomanPSMT" w:hAnsi="TimesNewRomanPSMT"/>
            <w:color w:val="000000"/>
            <w:sz w:val="18"/>
            <w:szCs w:val="18"/>
          </w:rPr>
          <w:t>any</w:t>
        </w:r>
        <w:proofErr w:type="gramEnd"/>
        <w:r w:rsidR="00ED6AE2">
          <w:rPr>
            <w:rFonts w:ascii="TimesNewRomanPSMT" w:eastAsia="TimesNewRomanPSMT" w:hAnsi="TimesNewRomanPSMT"/>
            <w:color w:val="000000"/>
            <w:sz w:val="18"/>
            <w:szCs w:val="18"/>
          </w:rPr>
          <w:t xml:space="preserve"> of</w:t>
        </w:r>
      </w:ins>
      <w:r w:rsidRPr="004B4B80">
        <w:rPr>
          <w:rFonts w:ascii="TimesNewRomanPSMT" w:eastAsia="TimesNewRomanPSMT" w:hAnsi="TimesNewRomanPSMT"/>
          <w:color w:val="000000"/>
          <w:sz w:val="18"/>
          <w:szCs w:val="18"/>
        </w:rPr>
        <w:t xml:space="preserve"> the transmitted BSSIDs of the multiple BSSID sets </w:t>
      </w:r>
      <w:ins w:id="377" w:author="Binita Gupta" w:date="2023-06-20T06:41:00Z">
        <w:r w:rsidR="00E70301">
          <w:rPr>
            <w:rFonts w:ascii="TimesNewRomanPSMT" w:eastAsia="TimesNewRomanPSMT" w:hAnsi="TimesNewRomanPSMT"/>
            <w:color w:val="000000"/>
            <w:sz w:val="18"/>
            <w:szCs w:val="18"/>
          </w:rPr>
          <w:t xml:space="preserve">(if any) </w:t>
        </w:r>
      </w:ins>
      <w:r w:rsidRPr="004B4B80">
        <w:rPr>
          <w:rFonts w:ascii="TimesNewRomanPSMT" w:eastAsia="TimesNewRomanPSMT" w:hAnsi="TimesNewRomanPSMT"/>
          <w:color w:val="000000"/>
          <w:sz w:val="18"/>
          <w:szCs w:val="18"/>
        </w:rPr>
        <w:t xml:space="preserve">corresponding to the APs affiliated with the </w:t>
      </w:r>
      <w:del w:id="378" w:author="Binita Gupta" w:date="2023-06-20T06:41:00Z">
        <w:r w:rsidRPr="004B4B80" w:rsidDel="007F6004">
          <w:rPr>
            <w:rFonts w:ascii="TimesNewRomanPSMT" w:eastAsia="TimesNewRomanPSMT" w:hAnsi="TimesNewRomanPSMT"/>
            <w:color w:val="000000"/>
            <w:sz w:val="18"/>
            <w:szCs w:val="18"/>
          </w:rPr>
          <w:delText xml:space="preserve">same </w:delText>
        </w:r>
      </w:del>
      <w:r w:rsidRPr="004B4B80">
        <w:rPr>
          <w:rFonts w:ascii="TimesNewRomanPSMT" w:eastAsia="TimesNewRomanPSMT" w:hAnsi="TimesNewRomanPSMT"/>
          <w:color w:val="000000"/>
          <w:sz w:val="18"/>
          <w:szCs w:val="18"/>
        </w:rPr>
        <w:t>AP MLD</w:t>
      </w:r>
      <w:ins w:id="379" w:author="Binita Gupta" w:date="2023-06-20T06:41:00Z">
        <w:r w:rsidR="007F6004">
          <w:rPr>
            <w:rFonts w:ascii="TimesNewRomanPSMT" w:eastAsia="TimesNewRomanPSMT" w:hAnsi="TimesNewRomanPSMT"/>
            <w:color w:val="000000"/>
            <w:sz w:val="18"/>
            <w:szCs w:val="18"/>
          </w:rPr>
          <w:t xml:space="preserve"> of the removed AP</w:t>
        </w:r>
      </w:ins>
      <w:r w:rsidRPr="004B4B80">
        <w:rPr>
          <w:rFonts w:ascii="TimesNewRomanPSMT" w:eastAsia="TimesNewRomanPSMT" w:hAnsi="TimesNewRomanPSMT"/>
          <w:color w:val="000000"/>
          <w:sz w:val="18"/>
          <w:szCs w:val="18"/>
        </w:rPr>
        <w:t>.</w:t>
      </w:r>
    </w:p>
    <w:p w14:paraId="230C0541" w14:textId="77777777" w:rsidR="004B4B80" w:rsidRDefault="004B4B80" w:rsidP="00DE71F1">
      <w:pPr>
        <w:spacing w:before="0" w:after="160" w:line="259" w:lineRule="auto"/>
        <w:rPr>
          <w:rFonts w:ascii="TimesNewRomanPSMT" w:eastAsia="TimesNewRomanPSMT" w:hAnsi="TimesNewRomanPSMT"/>
          <w:color w:val="000000"/>
          <w:szCs w:val="20"/>
        </w:rPr>
      </w:pPr>
    </w:p>
    <w:p w14:paraId="730A5B5B" w14:textId="77777777" w:rsidR="00C55208" w:rsidRDefault="00C55208" w:rsidP="00DE71F1">
      <w:pPr>
        <w:spacing w:before="0" w:after="160" w:line="259" w:lineRule="auto"/>
        <w:rPr>
          <w:rFonts w:ascii="TimesNewRomanPSMT" w:eastAsia="TimesNewRomanPSMT" w:hAnsi="TimesNewRomanPSMT"/>
          <w:color w:val="000000"/>
          <w:szCs w:val="20"/>
        </w:rPr>
      </w:pPr>
    </w:p>
    <w:p w14:paraId="09402CB3" w14:textId="1B124B86" w:rsidR="004B4B80" w:rsidRDefault="004B4B80" w:rsidP="00DE71F1">
      <w:pPr>
        <w:spacing w:before="0" w:after="160" w:line="259" w:lineRule="auto"/>
        <w:rPr>
          <w:rFonts w:ascii="TimesNewRomanPSMT" w:eastAsia="TimesNewRomanPSMT" w:hAnsi="TimesNewRomanPS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modify the 18th paragraph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4C083101" w14:textId="06810185" w:rsidR="004B4B80" w:rsidRDefault="004B4B80" w:rsidP="00DE71F1">
      <w:pPr>
        <w:spacing w:before="0" w:after="160" w:line="259" w:lineRule="auto"/>
        <w:rPr>
          <w:rFonts w:ascii="TimesNewRomanPSMT" w:eastAsia="TimesNewRomanPSMT" w:hAnsi="TimesNewRomanPSMT"/>
          <w:color w:val="000000"/>
          <w:szCs w:val="20"/>
        </w:rPr>
      </w:pPr>
      <w:r w:rsidRPr="004B4B80">
        <w:rPr>
          <w:rFonts w:ascii="TimesNewRomanPSMT" w:eastAsia="TimesNewRomanPSMT" w:hAnsi="TimesNewRomanPSMT"/>
          <w:color w:val="000000"/>
          <w:szCs w:val="20"/>
        </w:rPr>
        <w:t xml:space="preserve">If a non-AP MLD removes a setup link </w:t>
      </w:r>
      <w:ins w:id="380" w:author="Binita Gupta" w:date="2023-06-20T07:01:00Z">
        <w:r w:rsidR="00B75EC0">
          <w:rPr>
            <w:rFonts w:ascii="TimesNewRomanPSMT" w:eastAsia="TimesNewRomanPSMT" w:hAnsi="TimesNewRomanPSMT"/>
            <w:color w:val="000000"/>
            <w:szCs w:val="20"/>
          </w:rPr>
          <w:t>(#15998)</w:t>
        </w:r>
      </w:ins>
      <w:del w:id="381" w:author="Binita Gupta" w:date="2023-06-20T07:01:00Z">
        <w:r w:rsidRPr="004B4B80" w:rsidDel="00B75EC0">
          <w:rPr>
            <w:rFonts w:ascii="TimesNewRomanPSMT" w:eastAsia="TimesNewRomanPSMT" w:hAnsi="TimesNewRomanPSMT"/>
            <w:color w:val="000000"/>
            <w:szCs w:val="20"/>
          </w:rPr>
          <w:delText>locally</w:delText>
        </w:r>
      </w:del>
      <w:r w:rsidRPr="004B4B80">
        <w:rPr>
          <w:rFonts w:ascii="TimesNewRomanPSMT" w:eastAsia="TimesNewRomanPSMT" w:hAnsi="TimesNewRomanPSMT"/>
          <w:color w:val="000000"/>
          <w:szCs w:val="20"/>
        </w:rPr>
        <w:t xml:space="preserve"> from its multi-link setup as a result of the removal of an AP affiliated with its associated AP MLD, and that results in a TID not being mapped to any of the remaining setup links (if exists) in either direction for that non-AP MLD, then the non-AP MLD and the AP MLD shall operate with that TID mapped to all remaining enabled links for that direction after the removal of the setup link, until a new TID-to-link mapping is established for that TID. </w:t>
      </w:r>
      <w:ins w:id="382" w:author="Binita Gupta" w:date="2023-06-19T23:12:00Z">
        <w:r>
          <w:rPr>
            <w:rFonts w:ascii="TimesNewRomanPSMT" w:eastAsia="TimesNewRomanPSMT" w:hAnsi="TimesNewRomanPSMT"/>
            <w:color w:val="000000"/>
            <w:szCs w:val="20"/>
          </w:rPr>
          <w:t>(#15998)</w:t>
        </w:r>
      </w:ins>
      <w:del w:id="383" w:author="Binita Gupta" w:date="2023-06-19T23:12:00Z">
        <w:r w:rsidRPr="004B4B80" w:rsidDel="004B4B80">
          <w:rPr>
            <w:rFonts w:ascii="TimesNewRomanPSMT" w:eastAsia="TimesNewRomanPSMT" w:hAnsi="TimesNewRomanPSMT"/>
            <w:color w:val="000000"/>
            <w:szCs w:val="20"/>
          </w:rPr>
          <w:delText>Otherwise both the AP MLD and the nonAP MLD shall continue to operate based on the currently established TID-to-link mapping for that TID on the remaining setup links after the removal of the setup link.</w:delText>
        </w:r>
      </w:del>
    </w:p>
    <w:p w14:paraId="0308E379" w14:textId="77777777" w:rsidR="004B4B80" w:rsidRDefault="004B4B80" w:rsidP="00DE71F1">
      <w:pPr>
        <w:spacing w:before="0" w:after="160" w:line="259" w:lineRule="auto"/>
        <w:rPr>
          <w:rFonts w:ascii="TimesNewRomanPSMT" w:eastAsia="TimesNewRomanPSMT" w:hAnsi="TimesNewRomanPSMT"/>
          <w:color w:val="000000"/>
          <w:szCs w:val="20"/>
        </w:rPr>
      </w:pPr>
    </w:p>
    <w:p w14:paraId="710738E6" w14:textId="63962A27" w:rsidR="00DE71F1" w:rsidRDefault="00DE71F1" w:rsidP="00DE71F1">
      <w:pPr>
        <w:spacing w:before="0" w:after="160" w:line="259" w:lineRule="auto"/>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 following</w:t>
      </w:r>
      <w:r w:rsidR="00B106DB">
        <w:rPr>
          <w:b/>
          <w:i/>
          <w:iCs/>
          <w:sz w:val="22"/>
          <w:szCs w:val="22"/>
          <w:highlight w:val="yellow"/>
        </w:rPr>
        <w:t xml:space="preserve"> </w:t>
      </w:r>
      <w:r>
        <w:rPr>
          <w:b/>
          <w:i/>
          <w:iCs/>
          <w:sz w:val="22"/>
          <w:szCs w:val="22"/>
          <w:highlight w:val="yellow"/>
        </w:rPr>
        <w:t>paragraph</w:t>
      </w:r>
      <w:r w:rsidR="00B106DB">
        <w:rPr>
          <w:b/>
          <w:i/>
          <w:iCs/>
          <w:sz w:val="22"/>
          <w:szCs w:val="22"/>
          <w:highlight w:val="yellow"/>
        </w:rPr>
        <w:t>s</w:t>
      </w:r>
      <w:r>
        <w:rPr>
          <w:b/>
          <w:i/>
          <w:iCs/>
          <w:sz w:val="22"/>
          <w:szCs w:val="22"/>
          <w:highlight w:val="yellow"/>
        </w:rPr>
        <w:t xml:space="preserve"> at the end of this </w:t>
      </w:r>
      <w:r w:rsidRPr="00DE71F1">
        <w:rPr>
          <w:b/>
          <w:i/>
          <w:iCs/>
          <w:sz w:val="22"/>
          <w:szCs w:val="22"/>
          <w:highlight w:val="yellow"/>
        </w:rPr>
        <w:t>clause:</w:t>
      </w:r>
    </w:p>
    <w:p w14:paraId="1EE75507" w14:textId="77777777" w:rsidR="00C55208" w:rsidRDefault="00C55208" w:rsidP="004B4B80">
      <w:pPr>
        <w:spacing w:before="0"/>
        <w:rPr>
          <w:rFonts w:ascii="TimesNewRomanPSMT" w:eastAsia="TimesNewRomanPSMT" w:hAnsi="TimesNewRomanPSMT"/>
          <w:color w:val="000000"/>
          <w:szCs w:val="20"/>
        </w:rPr>
      </w:pPr>
    </w:p>
    <w:p w14:paraId="45CF860D" w14:textId="2D4A8544" w:rsidR="004B4B80" w:rsidRDefault="004B4B80" w:rsidP="004B4B80">
      <w:pPr>
        <w:spacing w:before="0"/>
        <w:rPr>
          <w:ins w:id="384" w:author="Binita Gupta" w:date="2023-06-19T19:21:00Z"/>
          <w:rFonts w:ascii="TimesNewRomanPSMT" w:eastAsia="TimesNewRomanPSMT" w:hAnsi="TimesNewRomanPSMT"/>
          <w:color w:val="000000"/>
          <w:szCs w:val="20"/>
        </w:rPr>
      </w:pPr>
      <w:ins w:id="385" w:author="Binita Gupta" w:date="2023-06-19T19:21:00Z">
        <w:r>
          <w:rPr>
            <w:rFonts w:ascii="TimesNewRomanPSMT" w:eastAsia="TimesNewRomanPSMT" w:hAnsi="TimesNewRomanPSMT"/>
            <w:color w:val="000000"/>
            <w:szCs w:val="20"/>
          </w:rPr>
          <w:t>(#</w:t>
        </w:r>
        <w:proofErr w:type="gramStart"/>
        <w:r>
          <w:rPr>
            <w:rFonts w:ascii="TimesNewRomanPSMT" w:eastAsia="TimesNewRomanPSMT" w:hAnsi="TimesNewRomanPSMT"/>
            <w:color w:val="000000"/>
            <w:szCs w:val="20"/>
          </w:rPr>
          <w:t>15617)If</w:t>
        </w:r>
        <w:proofErr w:type="gramEnd"/>
        <w:r>
          <w:rPr>
            <w:rFonts w:ascii="TimesNewRomanPSMT" w:eastAsia="TimesNewRomanPSMT" w:hAnsi="TimesNewRomanPSMT"/>
            <w:color w:val="000000"/>
            <w:szCs w:val="20"/>
          </w:rPr>
          <w:t xml:space="preserve"> the removal of one or more APs as per procedures defined in this subclause </w:t>
        </w:r>
        <w:r w:rsidRPr="00DE71F1">
          <w:rPr>
            <w:rFonts w:ascii="TimesNewRomanPSMT" w:eastAsia="TimesNewRomanPSMT" w:hAnsi="TimesNewRomanPSMT"/>
            <w:color w:val="000000"/>
            <w:szCs w:val="20"/>
          </w:rPr>
          <w:t>results in no EMLSR links remaining for an associated non-AP MLD, both the AP MLD and the non-AP MLD shall disable the EMLSR mode for that non-AP MLD without requiring transmission of an EML Operating Mode Notification</w:t>
        </w:r>
        <w:r>
          <w:rPr>
            <w:rFonts w:ascii="TimesNewRomanPSMT" w:eastAsia="TimesNewRomanPSMT" w:hAnsi="TimesNewRomanPSMT"/>
            <w:color w:val="000000"/>
            <w:szCs w:val="20"/>
          </w:rPr>
          <w:t xml:space="preserve"> </w:t>
        </w:r>
        <w:r w:rsidRPr="00DE71F1">
          <w:rPr>
            <w:rFonts w:ascii="TimesNewRomanPSMT" w:eastAsia="TimesNewRomanPSMT" w:hAnsi="TimesNewRomanPSMT"/>
            <w:color w:val="000000"/>
            <w:szCs w:val="20"/>
          </w:rPr>
          <w:t>frame</w:t>
        </w:r>
        <w:r>
          <w:rPr>
            <w:rFonts w:ascii="TimesNewRomanPSMT" w:eastAsia="TimesNewRomanPSMT" w:hAnsi="TimesNewRomanPSMT"/>
            <w:color w:val="000000"/>
            <w:szCs w:val="20"/>
          </w:rPr>
          <w:t xml:space="preserve"> from the non-AP MLD</w:t>
        </w:r>
        <w:r w:rsidRPr="00DE71F1">
          <w:rPr>
            <w:rFonts w:ascii="TimesNewRomanPSMT" w:eastAsia="TimesNewRomanPSMT" w:hAnsi="TimesNewRomanPSMT"/>
            <w:color w:val="000000"/>
            <w:szCs w:val="20"/>
          </w:rPr>
          <w:t>.</w:t>
        </w:r>
      </w:ins>
    </w:p>
    <w:p w14:paraId="455669DA" w14:textId="77777777" w:rsidR="004B4B80" w:rsidRDefault="004B4B80" w:rsidP="004B4B80">
      <w:pPr>
        <w:spacing w:before="0"/>
        <w:rPr>
          <w:ins w:id="386" w:author="Binita Gupta" w:date="2023-06-19T19:21:00Z"/>
          <w:rFonts w:ascii="TimesNewRomanPSMT" w:eastAsia="TimesNewRomanPSMT" w:hAnsi="TimesNewRomanPSMT"/>
          <w:color w:val="000000"/>
          <w:szCs w:val="20"/>
        </w:rPr>
      </w:pPr>
    </w:p>
    <w:p w14:paraId="1F27B4D4" w14:textId="77777777" w:rsidR="004B4B80" w:rsidRDefault="004B4B80" w:rsidP="004B4B80">
      <w:pPr>
        <w:spacing w:before="0"/>
        <w:rPr>
          <w:ins w:id="387" w:author="Binita Gupta" w:date="2023-06-19T19:21:00Z"/>
          <w:rFonts w:ascii="TimesNewRomanPSMT" w:eastAsia="TimesNewRomanPSMT" w:hAnsi="TimesNewRomanPSMT"/>
          <w:color w:val="000000"/>
          <w:szCs w:val="20"/>
        </w:rPr>
      </w:pPr>
      <w:ins w:id="388" w:author="Binita Gupta" w:date="2023-06-19T19:21:00Z">
        <w:r>
          <w:rPr>
            <w:rFonts w:ascii="TimesNewRomanPSMT" w:eastAsia="TimesNewRomanPSMT" w:hAnsi="TimesNewRomanPSMT"/>
            <w:color w:val="000000"/>
            <w:szCs w:val="20"/>
          </w:rPr>
          <w:t>(#</w:t>
        </w:r>
        <w:proofErr w:type="gramStart"/>
        <w:r>
          <w:rPr>
            <w:rFonts w:ascii="TimesNewRomanPSMT" w:eastAsia="TimesNewRomanPSMT" w:hAnsi="TimesNewRomanPSMT"/>
            <w:color w:val="000000"/>
            <w:szCs w:val="20"/>
          </w:rPr>
          <w:t>15617)If</w:t>
        </w:r>
        <w:proofErr w:type="gramEnd"/>
        <w:r>
          <w:rPr>
            <w:rFonts w:ascii="TimesNewRomanPSMT" w:eastAsia="TimesNewRomanPSMT" w:hAnsi="TimesNewRomanPSMT"/>
            <w:color w:val="000000"/>
            <w:szCs w:val="20"/>
          </w:rPr>
          <w:t xml:space="preserve"> the removal of one or more APs as per procedures defined in this subclause </w:t>
        </w:r>
        <w:r w:rsidRPr="00DE71F1">
          <w:rPr>
            <w:rFonts w:ascii="TimesNewRomanPSMT" w:eastAsia="TimesNewRomanPSMT" w:hAnsi="TimesNewRomanPSMT"/>
            <w:color w:val="000000"/>
            <w:szCs w:val="20"/>
          </w:rPr>
          <w:t>results in no EML</w:t>
        </w:r>
        <w:r>
          <w:rPr>
            <w:rFonts w:ascii="TimesNewRomanPSMT" w:eastAsia="TimesNewRomanPSMT" w:hAnsi="TimesNewRomanPSMT"/>
            <w:color w:val="000000"/>
            <w:szCs w:val="20"/>
          </w:rPr>
          <w:t>M</w:t>
        </w:r>
        <w:r w:rsidRPr="00DE71F1">
          <w:rPr>
            <w:rFonts w:ascii="TimesNewRomanPSMT" w:eastAsia="TimesNewRomanPSMT" w:hAnsi="TimesNewRomanPSMT"/>
            <w:color w:val="000000"/>
            <w:szCs w:val="20"/>
          </w:rPr>
          <w:t>R links remaining for an associated non-AP MLD, both the AP MLD and the non-AP MLD shall disable the EML</w:t>
        </w:r>
        <w:r>
          <w:rPr>
            <w:rFonts w:ascii="TimesNewRomanPSMT" w:eastAsia="TimesNewRomanPSMT" w:hAnsi="TimesNewRomanPSMT"/>
            <w:color w:val="000000"/>
            <w:szCs w:val="20"/>
          </w:rPr>
          <w:t>M</w:t>
        </w:r>
        <w:r w:rsidRPr="00DE71F1">
          <w:rPr>
            <w:rFonts w:ascii="TimesNewRomanPSMT" w:eastAsia="TimesNewRomanPSMT" w:hAnsi="TimesNewRomanPSMT"/>
            <w:color w:val="000000"/>
            <w:szCs w:val="20"/>
          </w:rPr>
          <w:t>R mode for that non-AP MLD without requiring transmission of an EML Operating Mode Notification</w:t>
        </w:r>
        <w:r>
          <w:rPr>
            <w:rFonts w:ascii="TimesNewRomanPSMT" w:eastAsia="TimesNewRomanPSMT" w:hAnsi="TimesNewRomanPSMT"/>
            <w:color w:val="000000"/>
            <w:szCs w:val="20"/>
          </w:rPr>
          <w:t xml:space="preserve"> </w:t>
        </w:r>
        <w:r w:rsidRPr="00DE71F1">
          <w:rPr>
            <w:rFonts w:ascii="TimesNewRomanPSMT" w:eastAsia="TimesNewRomanPSMT" w:hAnsi="TimesNewRomanPSMT"/>
            <w:color w:val="000000"/>
            <w:szCs w:val="20"/>
          </w:rPr>
          <w:t>frame</w:t>
        </w:r>
        <w:r>
          <w:rPr>
            <w:rFonts w:ascii="TimesNewRomanPSMT" w:eastAsia="TimesNewRomanPSMT" w:hAnsi="TimesNewRomanPSMT"/>
            <w:color w:val="000000"/>
            <w:szCs w:val="20"/>
          </w:rPr>
          <w:t xml:space="preserve"> from the non-AP MLD</w:t>
        </w:r>
        <w:r w:rsidRPr="00DE71F1">
          <w:rPr>
            <w:rFonts w:ascii="TimesNewRomanPSMT" w:eastAsia="TimesNewRomanPSMT" w:hAnsi="TimesNewRomanPSMT"/>
            <w:color w:val="000000"/>
            <w:szCs w:val="20"/>
          </w:rPr>
          <w:t>.</w:t>
        </w:r>
      </w:ins>
    </w:p>
    <w:p w14:paraId="0E1C99CB" w14:textId="77777777" w:rsidR="00DE71F1" w:rsidRDefault="00DE71F1" w:rsidP="00DE71F1">
      <w:pPr>
        <w:spacing w:before="0"/>
        <w:rPr>
          <w:rFonts w:ascii="TimesNewRomanPSMT" w:eastAsia="TimesNewRomanPSMT" w:hAnsi="TimesNewRomanPSMT"/>
          <w:color w:val="000000"/>
          <w:szCs w:val="20"/>
        </w:rPr>
      </w:pPr>
    </w:p>
    <w:p w14:paraId="0848D427" w14:textId="77777777" w:rsidR="00D038B7" w:rsidRDefault="00D038B7" w:rsidP="00DE71F1">
      <w:pPr>
        <w:spacing w:before="0"/>
        <w:rPr>
          <w:rFonts w:ascii="TimesNewRomanPSMT" w:eastAsia="TimesNewRomanPSMT" w:hAnsi="TimesNewRomanPSMT"/>
          <w:color w:val="000000"/>
          <w:szCs w:val="20"/>
        </w:rPr>
      </w:pPr>
    </w:p>
    <w:p w14:paraId="7396D578" w14:textId="23884FA0" w:rsidR="00DE71F1" w:rsidRDefault="00DE71F1" w:rsidP="00DE71F1">
      <w:pPr>
        <w:spacing w:before="0"/>
        <w:rPr>
          <w:rFonts w:ascii="Arial-BoldMT" w:hAnsi="Arial-BoldMT"/>
          <w:b/>
          <w:bCs/>
          <w:color w:val="218A21"/>
          <w:szCs w:val="20"/>
        </w:rPr>
      </w:pPr>
      <w:r w:rsidRPr="00DE71F1">
        <w:rPr>
          <w:rFonts w:ascii="Arial-BoldMT" w:hAnsi="Arial-BoldMT"/>
          <w:b/>
          <w:bCs/>
          <w:color w:val="000000"/>
          <w:szCs w:val="20"/>
        </w:rPr>
        <w:t xml:space="preserve">35.3.6.4 ML reconfiguration to the ML </w:t>
      </w:r>
      <w:proofErr w:type="gramStart"/>
      <w:r w:rsidRPr="00DE71F1">
        <w:rPr>
          <w:rFonts w:ascii="Arial-BoldMT" w:hAnsi="Arial-BoldMT"/>
          <w:b/>
          <w:bCs/>
          <w:color w:val="000000"/>
          <w:szCs w:val="20"/>
        </w:rPr>
        <w:t>setup</w:t>
      </w:r>
      <w:r w:rsidRPr="00DE71F1">
        <w:rPr>
          <w:rFonts w:ascii="Arial-BoldMT" w:hAnsi="Arial-BoldMT"/>
          <w:b/>
          <w:bCs/>
          <w:color w:val="218A21"/>
          <w:szCs w:val="20"/>
        </w:rPr>
        <w:t>(</w:t>
      </w:r>
      <w:proofErr w:type="gramEnd"/>
      <w:r w:rsidRPr="00DE71F1">
        <w:rPr>
          <w:rFonts w:ascii="Arial-BoldMT" w:hAnsi="Arial-BoldMT"/>
          <w:b/>
          <w:bCs/>
          <w:color w:val="218A21"/>
          <w:szCs w:val="20"/>
        </w:rPr>
        <w:t>#15985)</w:t>
      </w:r>
    </w:p>
    <w:p w14:paraId="7FBD2A54" w14:textId="468EA619" w:rsidR="00DE71F1" w:rsidRDefault="00D038B7" w:rsidP="00DE71F1">
      <w:pPr>
        <w:spacing w:before="0"/>
        <w:rPr>
          <w:rFonts w:ascii="Arial-BoldMT" w:hAnsi="Arial-BoldMT"/>
          <w:b/>
          <w:bCs/>
          <w:color w:val="218A21"/>
          <w:szCs w:val="20"/>
        </w:rPr>
      </w:pPr>
      <w:r>
        <w:rPr>
          <w:rFonts w:ascii="Arial-BoldMT" w:hAnsi="Arial-BoldMT"/>
          <w:b/>
          <w:bCs/>
          <w:color w:val="218A21"/>
          <w:szCs w:val="20"/>
        </w:rPr>
        <w:t>…</w:t>
      </w:r>
    </w:p>
    <w:p w14:paraId="057CBE0E" w14:textId="626C019E" w:rsidR="00B106DB" w:rsidRDefault="00B106DB" w:rsidP="00DE71F1">
      <w:pPr>
        <w:spacing w:before="0"/>
        <w:rPr>
          <w:rFonts w:ascii="Arial-BoldMT" w:hAnsi="Arial-BoldMT"/>
          <w:b/>
          <w:bCs/>
          <w:color w:val="218A21"/>
          <w:szCs w:val="20"/>
        </w:rPr>
      </w:pPr>
      <w:r>
        <w:rPr>
          <w:rFonts w:ascii="Arial-BoldMT" w:hAnsi="Arial-BoldMT"/>
          <w:b/>
          <w:bCs/>
          <w:color w:val="218A21"/>
          <w:szCs w:val="20"/>
        </w:rPr>
        <w:t>…</w:t>
      </w:r>
    </w:p>
    <w:p w14:paraId="0B8A4236" w14:textId="77777777" w:rsidR="00DE71F1" w:rsidRDefault="00DE71F1" w:rsidP="00DE71F1">
      <w:pPr>
        <w:spacing w:before="0"/>
        <w:rPr>
          <w:rFonts w:ascii="TimesNewRomanPSMT" w:eastAsia="TimesNewRomanPSMT" w:hAnsi="TimesNewRomanPSMT"/>
          <w:color w:val="000000"/>
          <w:szCs w:val="20"/>
        </w:rPr>
      </w:pPr>
    </w:p>
    <w:p w14:paraId="78D7E721" w14:textId="4FBF265D" w:rsidR="00DE71F1" w:rsidRDefault="00DE71F1" w:rsidP="00DE71F1">
      <w:pPr>
        <w:spacing w:before="0"/>
        <w:rPr>
          <w:ins w:id="389" w:author="Binita Gupta" w:date="2023-07-07T00:31:00Z"/>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 following paragraph</w:t>
      </w:r>
      <w:r w:rsidR="00D038B7">
        <w:rPr>
          <w:b/>
          <w:i/>
          <w:iCs/>
          <w:sz w:val="22"/>
          <w:szCs w:val="22"/>
          <w:highlight w:val="yellow"/>
        </w:rPr>
        <w:t>s</w:t>
      </w:r>
      <w:r>
        <w:rPr>
          <w:b/>
          <w:i/>
          <w:iCs/>
          <w:sz w:val="22"/>
          <w:szCs w:val="22"/>
          <w:highlight w:val="yellow"/>
        </w:rPr>
        <w:t xml:space="preserve"> at the end of this </w:t>
      </w:r>
      <w:r w:rsidRPr="00DE71F1">
        <w:rPr>
          <w:b/>
          <w:i/>
          <w:iCs/>
          <w:sz w:val="22"/>
          <w:szCs w:val="22"/>
          <w:highlight w:val="yellow"/>
        </w:rPr>
        <w:t>clause:</w:t>
      </w:r>
    </w:p>
    <w:p w14:paraId="142934D3" w14:textId="77777777" w:rsidR="006A3D36" w:rsidRDefault="006A3D36" w:rsidP="00DE71F1">
      <w:pPr>
        <w:spacing w:before="0"/>
        <w:rPr>
          <w:ins w:id="390" w:author="Binita Gupta" w:date="2023-07-07T00:31:00Z"/>
          <w:b/>
          <w:i/>
          <w:iCs/>
          <w:sz w:val="22"/>
          <w:szCs w:val="22"/>
        </w:rPr>
      </w:pPr>
    </w:p>
    <w:p w14:paraId="1C3832D3" w14:textId="77777777" w:rsidR="00C370ED" w:rsidRDefault="00C370ED" w:rsidP="006A3D36">
      <w:pPr>
        <w:spacing w:before="0"/>
        <w:rPr>
          <w:b/>
          <w:i/>
          <w:iCs/>
          <w:sz w:val="22"/>
          <w:szCs w:val="22"/>
        </w:rPr>
      </w:pPr>
    </w:p>
    <w:p w14:paraId="5800FBEB" w14:textId="77777777" w:rsidR="00DE71F1" w:rsidRDefault="00DE71F1" w:rsidP="00DE71F1">
      <w:pPr>
        <w:spacing w:before="0"/>
        <w:rPr>
          <w:rFonts w:ascii="TimesNewRomanPSMT" w:eastAsia="TimesNewRomanPSMT" w:hAnsi="TimesNewRomanPSMT"/>
          <w:color w:val="000000"/>
          <w:szCs w:val="20"/>
        </w:rPr>
      </w:pPr>
    </w:p>
    <w:p w14:paraId="68BB826F" w14:textId="77777777" w:rsidR="00D038B7" w:rsidRDefault="00D038B7" w:rsidP="00D038B7">
      <w:pPr>
        <w:spacing w:before="0"/>
        <w:rPr>
          <w:ins w:id="391" w:author="Binita Gupta" w:date="2023-06-20T12:39:00Z"/>
          <w:rFonts w:ascii="TimesNewRomanPSMT" w:eastAsia="TimesNewRomanPSMT" w:hAnsi="TimesNewRomanPSMT"/>
          <w:color w:val="000000"/>
          <w:szCs w:val="20"/>
        </w:rPr>
      </w:pPr>
      <w:ins w:id="392" w:author="Binita Gupta" w:date="2023-06-20T12:39:00Z">
        <w:r>
          <w:rPr>
            <w:rFonts w:ascii="TimesNewRomanPSMT" w:eastAsia="TimesNewRomanPSMT" w:hAnsi="TimesNewRomanPSMT"/>
            <w:color w:val="000000"/>
            <w:szCs w:val="20"/>
          </w:rPr>
          <w:t>(#</w:t>
        </w:r>
        <w:proofErr w:type="gramStart"/>
        <w:r>
          <w:rPr>
            <w:rFonts w:ascii="TimesNewRomanPSMT" w:eastAsia="TimesNewRomanPSMT" w:hAnsi="TimesNewRomanPSMT"/>
            <w:color w:val="000000"/>
            <w:szCs w:val="20"/>
          </w:rPr>
          <w:t>15617)If</w:t>
        </w:r>
        <w:proofErr w:type="gramEnd"/>
        <w:r>
          <w:rPr>
            <w:rFonts w:ascii="TimesNewRomanPSMT" w:eastAsia="TimesNewRomanPSMT" w:hAnsi="TimesNewRomanPSMT"/>
            <w:color w:val="000000"/>
            <w:szCs w:val="20"/>
          </w:rPr>
          <w:t xml:space="preserve"> the deletion of one or more links from the ML setup of a non-AP MLD as per procedures defined in this subclause</w:t>
        </w:r>
        <w:r w:rsidRPr="00DE71F1">
          <w:rPr>
            <w:rFonts w:ascii="TimesNewRomanPSMT" w:eastAsia="TimesNewRomanPSMT" w:hAnsi="TimesNewRomanPSMT"/>
            <w:color w:val="000000"/>
            <w:szCs w:val="20"/>
          </w:rPr>
          <w:t xml:space="preserve"> results in no EMLSR links remaining for </w:t>
        </w:r>
        <w:r>
          <w:rPr>
            <w:rFonts w:ascii="TimesNewRomanPSMT" w:eastAsia="TimesNewRomanPSMT" w:hAnsi="TimesNewRomanPSMT"/>
            <w:color w:val="000000"/>
            <w:szCs w:val="20"/>
          </w:rPr>
          <w:t>that</w:t>
        </w:r>
        <w:r w:rsidRPr="00DE71F1">
          <w:rPr>
            <w:rFonts w:ascii="TimesNewRomanPSMT" w:eastAsia="TimesNewRomanPSMT" w:hAnsi="TimesNewRomanPSMT"/>
            <w:color w:val="000000"/>
            <w:szCs w:val="20"/>
          </w:rPr>
          <w:t xml:space="preserve"> non-AP MLD, both the AP MLD and the non-AP MLD shall disable the EMLSR mode for that non-AP MLD without requiring transmission of an EML Operating Mode Notification</w:t>
        </w:r>
        <w:r>
          <w:rPr>
            <w:rFonts w:ascii="TimesNewRomanPSMT" w:eastAsia="TimesNewRomanPSMT" w:hAnsi="TimesNewRomanPSMT"/>
            <w:color w:val="000000"/>
            <w:szCs w:val="20"/>
          </w:rPr>
          <w:t xml:space="preserve"> </w:t>
        </w:r>
        <w:r w:rsidRPr="00DE71F1">
          <w:rPr>
            <w:rFonts w:ascii="TimesNewRomanPSMT" w:eastAsia="TimesNewRomanPSMT" w:hAnsi="TimesNewRomanPSMT"/>
            <w:color w:val="000000"/>
            <w:szCs w:val="20"/>
          </w:rPr>
          <w:t>frame</w:t>
        </w:r>
        <w:r>
          <w:rPr>
            <w:rFonts w:ascii="TimesNewRomanPSMT" w:eastAsia="TimesNewRomanPSMT" w:hAnsi="TimesNewRomanPSMT"/>
            <w:color w:val="000000"/>
            <w:szCs w:val="20"/>
          </w:rPr>
          <w:t xml:space="preserve"> from the non-AP MLD</w:t>
        </w:r>
        <w:r w:rsidRPr="00DE71F1">
          <w:rPr>
            <w:rFonts w:ascii="TimesNewRomanPSMT" w:eastAsia="TimesNewRomanPSMT" w:hAnsi="TimesNewRomanPSMT"/>
            <w:color w:val="000000"/>
            <w:szCs w:val="20"/>
          </w:rPr>
          <w:t>.</w:t>
        </w:r>
      </w:ins>
    </w:p>
    <w:p w14:paraId="7C87D8A0" w14:textId="77777777" w:rsidR="00D038B7" w:rsidRDefault="00D038B7" w:rsidP="00D038B7">
      <w:pPr>
        <w:spacing w:before="0"/>
        <w:rPr>
          <w:ins w:id="393" w:author="Binita Gupta" w:date="2023-06-20T12:39:00Z"/>
          <w:rFonts w:ascii="Arial-BoldMT" w:hAnsi="Arial-BoldMT"/>
          <w:b/>
          <w:bCs/>
          <w:color w:val="000000"/>
          <w:szCs w:val="20"/>
        </w:rPr>
      </w:pPr>
    </w:p>
    <w:p w14:paraId="028E7F72" w14:textId="77777777" w:rsidR="00D038B7" w:rsidRDefault="00D038B7" w:rsidP="00D038B7">
      <w:pPr>
        <w:spacing w:before="0"/>
        <w:rPr>
          <w:ins w:id="394" w:author="Binita Gupta" w:date="2023-06-20T12:39:00Z"/>
          <w:rFonts w:ascii="Arial-BoldMT" w:hAnsi="Arial-BoldMT"/>
          <w:b/>
          <w:bCs/>
          <w:color w:val="000000"/>
          <w:szCs w:val="20"/>
        </w:rPr>
      </w:pPr>
      <w:ins w:id="395" w:author="Binita Gupta" w:date="2023-06-20T12:39:00Z">
        <w:r>
          <w:rPr>
            <w:rFonts w:ascii="TimesNewRomanPSMT" w:eastAsia="TimesNewRomanPSMT" w:hAnsi="TimesNewRomanPSMT"/>
            <w:color w:val="000000"/>
            <w:szCs w:val="20"/>
          </w:rPr>
          <w:t>(#</w:t>
        </w:r>
        <w:proofErr w:type="gramStart"/>
        <w:r>
          <w:rPr>
            <w:rFonts w:ascii="TimesNewRomanPSMT" w:eastAsia="TimesNewRomanPSMT" w:hAnsi="TimesNewRomanPSMT"/>
            <w:color w:val="000000"/>
            <w:szCs w:val="20"/>
          </w:rPr>
          <w:t>15617)If</w:t>
        </w:r>
        <w:proofErr w:type="gramEnd"/>
        <w:r>
          <w:rPr>
            <w:rFonts w:ascii="TimesNewRomanPSMT" w:eastAsia="TimesNewRomanPSMT" w:hAnsi="TimesNewRomanPSMT"/>
            <w:color w:val="000000"/>
            <w:szCs w:val="20"/>
          </w:rPr>
          <w:t xml:space="preserve"> the deletion of one or more links from the ML setup of a non-AP MLD as per procedures defined in this subclause</w:t>
        </w:r>
        <w:r w:rsidRPr="00DE71F1">
          <w:rPr>
            <w:rFonts w:ascii="TimesNewRomanPSMT" w:eastAsia="TimesNewRomanPSMT" w:hAnsi="TimesNewRomanPSMT"/>
            <w:color w:val="000000"/>
            <w:szCs w:val="20"/>
          </w:rPr>
          <w:t xml:space="preserve"> results in no EML</w:t>
        </w:r>
        <w:r>
          <w:rPr>
            <w:rFonts w:ascii="TimesNewRomanPSMT" w:eastAsia="TimesNewRomanPSMT" w:hAnsi="TimesNewRomanPSMT"/>
            <w:color w:val="000000"/>
            <w:szCs w:val="20"/>
          </w:rPr>
          <w:t>M</w:t>
        </w:r>
        <w:r w:rsidRPr="00DE71F1">
          <w:rPr>
            <w:rFonts w:ascii="TimesNewRomanPSMT" w:eastAsia="TimesNewRomanPSMT" w:hAnsi="TimesNewRomanPSMT"/>
            <w:color w:val="000000"/>
            <w:szCs w:val="20"/>
          </w:rPr>
          <w:t xml:space="preserve">R links remaining for </w:t>
        </w:r>
        <w:r>
          <w:rPr>
            <w:rFonts w:ascii="TimesNewRomanPSMT" w:eastAsia="TimesNewRomanPSMT" w:hAnsi="TimesNewRomanPSMT"/>
            <w:color w:val="000000"/>
            <w:szCs w:val="20"/>
          </w:rPr>
          <w:t>that</w:t>
        </w:r>
        <w:r w:rsidRPr="00DE71F1">
          <w:rPr>
            <w:rFonts w:ascii="TimesNewRomanPSMT" w:eastAsia="TimesNewRomanPSMT" w:hAnsi="TimesNewRomanPSMT"/>
            <w:color w:val="000000"/>
            <w:szCs w:val="20"/>
          </w:rPr>
          <w:t xml:space="preserve"> non-AP MLD, both the AP MLD and the non-AP MLD shall disable the EML</w:t>
        </w:r>
        <w:r>
          <w:rPr>
            <w:rFonts w:ascii="TimesNewRomanPSMT" w:eastAsia="TimesNewRomanPSMT" w:hAnsi="TimesNewRomanPSMT"/>
            <w:color w:val="000000"/>
            <w:szCs w:val="20"/>
          </w:rPr>
          <w:t>M</w:t>
        </w:r>
        <w:r w:rsidRPr="00DE71F1">
          <w:rPr>
            <w:rFonts w:ascii="TimesNewRomanPSMT" w:eastAsia="TimesNewRomanPSMT" w:hAnsi="TimesNewRomanPSMT"/>
            <w:color w:val="000000"/>
            <w:szCs w:val="20"/>
          </w:rPr>
          <w:t>R mode for that non-AP MLD without requiring transmission of an EML Operating Mode Notification</w:t>
        </w:r>
        <w:r>
          <w:rPr>
            <w:rFonts w:ascii="TimesNewRomanPSMT" w:eastAsia="TimesNewRomanPSMT" w:hAnsi="TimesNewRomanPSMT"/>
            <w:color w:val="000000"/>
            <w:szCs w:val="20"/>
          </w:rPr>
          <w:t xml:space="preserve"> </w:t>
        </w:r>
        <w:r w:rsidRPr="00DE71F1">
          <w:rPr>
            <w:rFonts w:ascii="TimesNewRomanPSMT" w:eastAsia="TimesNewRomanPSMT" w:hAnsi="TimesNewRomanPSMT"/>
            <w:color w:val="000000"/>
            <w:szCs w:val="20"/>
          </w:rPr>
          <w:t>frame</w:t>
        </w:r>
        <w:r>
          <w:rPr>
            <w:rFonts w:ascii="TimesNewRomanPSMT" w:eastAsia="TimesNewRomanPSMT" w:hAnsi="TimesNewRomanPSMT"/>
            <w:color w:val="000000"/>
            <w:szCs w:val="20"/>
          </w:rPr>
          <w:t xml:space="preserve"> from the non-AP MLD</w:t>
        </w:r>
        <w:r w:rsidRPr="00DE71F1">
          <w:rPr>
            <w:rFonts w:ascii="TimesNewRomanPSMT" w:eastAsia="TimesNewRomanPSMT" w:hAnsi="TimesNewRomanPSMT"/>
            <w:color w:val="000000"/>
            <w:szCs w:val="20"/>
          </w:rPr>
          <w:t>.</w:t>
        </w:r>
      </w:ins>
    </w:p>
    <w:p w14:paraId="4CEAB21A" w14:textId="0A7D70C5" w:rsidR="00DE71F1" w:rsidRDefault="00DE71F1" w:rsidP="00C55208">
      <w:pPr>
        <w:spacing w:before="0" w:after="160" w:line="259" w:lineRule="auto"/>
        <w:rPr>
          <w:rFonts w:ascii="Arial-BoldMT" w:hAnsi="Arial-BoldMT"/>
          <w:b/>
          <w:bCs/>
          <w:color w:val="000000"/>
          <w:szCs w:val="20"/>
        </w:rPr>
      </w:pPr>
    </w:p>
    <w:sectPr w:rsidR="00DE71F1" w:rsidSect="00A44653">
      <w:headerReference w:type="even" r:id="rId13"/>
      <w:headerReference w:type="default" r:id="rId14"/>
      <w:footerReference w:type="even" r:id="rId15"/>
      <w:footerReference w:type="default" r:id="rId16"/>
      <w:pgSz w:w="12240" w:h="15840"/>
      <w:pgMar w:top="1280" w:right="800" w:bottom="960" w:left="800" w:header="661" w:footer="76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8009" w14:textId="77777777" w:rsidR="00346D1C" w:rsidRDefault="00346D1C">
      <w:r>
        <w:separator/>
      </w:r>
    </w:p>
  </w:endnote>
  <w:endnote w:type="continuationSeparator" w:id="0">
    <w:p w14:paraId="32A56718" w14:textId="77777777" w:rsidR="00346D1C" w:rsidRDefault="00346D1C">
      <w:r>
        <w:continuationSeparator/>
      </w:r>
    </w:p>
  </w:endnote>
  <w:endnote w:type="continuationNotice" w:id="1">
    <w:p w14:paraId="1A35B108" w14:textId="77777777" w:rsidR="00346D1C" w:rsidRDefault="00346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087001F1" w14:textId="77777777" w:rsidR="008C665B" w:rsidRDefault="008C66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D066A43" w:rsidR="00AD19F1" w:rsidRPr="00A2420F" w:rsidRDefault="00BF026D" w:rsidP="00E651CA">
    <w:pPr>
      <w:pBdr>
        <w:top w:val="single" w:sz="6" w:space="1" w:color="auto"/>
      </w:pBdr>
      <w:tabs>
        <w:tab w:val="center" w:pos="468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29D8" w14:textId="77777777" w:rsidR="00346D1C" w:rsidRDefault="00346D1C">
      <w:r>
        <w:separator/>
      </w:r>
    </w:p>
  </w:footnote>
  <w:footnote w:type="continuationSeparator" w:id="0">
    <w:p w14:paraId="7FC81975" w14:textId="77777777" w:rsidR="00346D1C" w:rsidRDefault="00346D1C">
      <w:r>
        <w:continuationSeparator/>
      </w:r>
    </w:p>
  </w:footnote>
  <w:footnote w:type="continuationNotice" w:id="1">
    <w:p w14:paraId="34A9675D" w14:textId="77777777" w:rsidR="00346D1C" w:rsidRDefault="00346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E9DC5ED" w:rsidR="00BF026D" w:rsidRPr="00466524" w:rsidRDefault="00D96361"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54AD1">
      <w:rPr>
        <w:rFonts w:eastAsia="Malgun Gothic"/>
        <w:b/>
        <w:sz w:val="28"/>
        <w:szCs w:val="20"/>
      </w:rPr>
      <w:t xml:space="preserve"> 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6E3B53">
      <w:rPr>
        <w:rFonts w:eastAsia="Malgun Gothic"/>
        <w:b/>
        <w:sz w:val="28"/>
        <w:szCs w:val="20"/>
        <w:lang w:val="en-GB"/>
      </w:rPr>
      <w:t>1709</w:t>
    </w:r>
    <w:r w:rsidR="00055344">
      <w:rPr>
        <w:rFonts w:eastAsia="Malgun Gothic"/>
        <w:b/>
        <w:sz w:val="28"/>
        <w:szCs w:val="20"/>
        <w:lang w:val="en-GB"/>
      </w:rPr>
      <w:t>r</w:t>
    </w:r>
    <w:r w:rsidR="005F6A60">
      <w:rPr>
        <w:rFonts w:eastAsia="Malgun Gothic"/>
        <w:b/>
        <w:sz w:val="28"/>
        <w:szCs w:val="20"/>
        <w:lang w:val="en-GB"/>
      </w:rPr>
      <w:t>3</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6A1F9B6" w:rsidR="00BF026D" w:rsidRPr="00385272" w:rsidRDefault="00A44653" w:rsidP="00385272">
    <w:pPr>
      <w:pBdr>
        <w:bottom w:val="single" w:sz="6" w:space="2" w:color="auto"/>
      </w:pBdr>
      <w:tabs>
        <w:tab w:val="left" w:pos="1440"/>
        <w:tab w:val="center" w:pos="4680"/>
        <w:tab w:val="right" w:pos="12960"/>
      </w:tabs>
    </w:pPr>
    <w:r>
      <w:rPr>
        <w:rFonts w:eastAsia="Malgun Gothic"/>
        <w:b/>
        <w:sz w:val="28"/>
        <w:szCs w:val="20"/>
      </w:rPr>
      <w:t>June</w:t>
    </w:r>
    <w:r w:rsidR="00385272">
      <w:rPr>
        <w:rFonts w:eastAsia="Malgun Gothic"/>
        <w:b/>
        <w:sz w:val="28"/>
        <w:szCs w:val="20"/>
      </w:rPr>
      <w:t xml:space="preserve"> 2023</w:t>
    </w:r>
    <w:r w:rsidR="00385272">
      <w:rPr>
        <w:rFonts w:eastAsia="Malgun Gothic"/>
        <w:b/>
        <w:sz w:val="28"/>
        <w:szCs w:val="20"/>
      </w:rPr>
      <w:tab/>
    </w:r>
    <w:r w:rsidR="00385272">
      <w:rPr>
        <w:rFonts w:eastAsia="Malgun Gothic"/>
        <w:b/>
        <w:sz w:val="28"/>
        <w:szCs w:val="20"/>
      </w:rPr>
      <w:tab/>
    </w:r>
    <w:r w:rsidR="00385272">
      <w:rPr>
        <w:rFonts w:eastAsia="Malgun Gothic"/>
        <w:b/>
        <w:sz w:val="28"/>
        <w:szCs w:val="20"/>
      </w:rPr>
      <w:tab/>
    </w:r>
    <w:r w:rsidR="00385272" w:rsidRPr="00B31A3B">
      <w:rPr>
        <w:rFonts w:eastAsia="Malgun Gothic"/>
        <w:b/>
        <w:sz w:val="28"/>
        <w:szCs w:val="20"/>
        <w:lang w:val="en-GB"/>
      </w:rPr>
      <w:t>doc.: IEEE 802.11-</w:t>
    </w:r>
    <w:r w:rsidR="00385272">
      <w:rPr>
        <w:rFonts w:eastAsia="Malgun Gothic"/>
        <w:b/>
        <w:sz w:val="28"/>
        <w:szCs w:val="20"/>
        <w:lang w:val="en-GB"/>
      </w:rPr>
      <w:t>23/</w:t>
    </w:r>
    <w:r w:rsidR="00AF163B">
      <w:rPr>
        <w:rFonts w:eastAsia="Malgun Gothic"/>
        <w:b/>
        <w:sz w:val="28"/>
        <w:szCs w:val="20"/>
        <w:lang w:val="en-GB"/>
      </w:rPr>
      <w:t>0</w:t>
    </w:r>
    <w:r>
      <w:rPr>
        <w:rFonts w:eastAsia="Malgun Gothic"/>
        <w:b/>
        <w:sz w:val="28"/>
        <w:szCs w:val="20"/>
        <w:lang w:val="en-GB"/>
      </w:rPr>
      <w:t>99</w:t>
    </w:r>
    <w:r w:rsidR="00AF163B">
      <w:rPr>
        <w:rFonts w:eastAsia="Malgun Gothic"/>
        <w:b/>
        <w:sz w:val="28"/>
        <w:szCs w:val="20"/>
        <w:lang w:val="en-GB"/>
      </w:rPr>
      <w:t>5r</w:t>
    </w:r>
    <w:r w:rsidR="008D4F38">
      <w:rPr>
        <w:rFonts w:eastAsia="Malgun Gothic"/>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F2D7A"/>
    <w:multiLevelType w:val="hybridMultilevel"/>
    <w:tmpl w:val="D7C68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A1489F"/>
    <w:multiLevelType w:val="multilevel"/>
    <w:tmpl w:val="817E37D6"/>
    <w:lvl w:ilvl="0">
      <w:start w:val="9"/>
      <w:numFmt w:val="decimal"/>
      <w:lvlText w:val="%1"/>
      <w:lvlJc w:val="left"/>
      <w:pPr>
        <w:ind w:left="560" w:hanging="560"/>
      </w:pPr>
      <w:rPr>
        <w:rFonts w:hint="default"/>
      </w:rPr>
    </w:lvl>
    <w:lvl w:ilvl="1">
      <w:start w:val="6"/>
      <w:numFmt w:val="decimal"/>
      <w:lvlText w:val="%1.%2"/>
      <w:lvlJc w:val="left"/>
      <w:pPr>
        <w:ind w:left="1365" w:hanging="560"/>
      </w:pPr>
      <w:rPr>
        <w:rFonts w:hint="default"/>
      </w:rPr>
    </w:lvl>
    <w:lvl w:ilvl="2">
      <w:start w:val="35"/>
      <w:numFmt w:val="decimal"/>
      <w:lvlText w:val="%1.%2.%3"/>
      <w:lvlJc w:val="left"/>
      <w:pPr>
        <w:ind w:left="2330" w:hanging="720"/>
      </w:pPr>
      <w:rPr>
        <w:rFonts w:hint="default"/>
      </w:rPr>
    </w:lvl>
    <w:lvl w:ilvl="3">
      <w:start w:val="1"/>
      <w:numFmt w:val="decimal"/>
      <w:lvlText w:val="%1.%2.%3.%4"/>
      <w:lvlJc w:val="left"/>
      <w:pPr>
        <w:ind w:left="3135"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270" w:hanging="1440"/>
      </w:pPr>
      <w:rPr>
        <w:rFonts w:hint="default"/>
      </w:rPr>
    </w:lvl>
    <w:lvl w:ilvl="7">
      <w:start w:val="1"/>
      <w:numFmt w:val="decimal"/>
      <w:lvlText w:val="%1.%2.%3.%4.%5.%6.%7.%8"/>
      <w:lvlJc w:val="left"/>
      <w:pPr>
        <w:ind w:left="7075" w:hanging="1440"/>
      </w:pPr>
      <w:rPr>
        <w:rFonts w:hint="default"/>
      </w:rPr>
    </w:lvl>
    <w:lvl w:ilvl="8">
      <w:start w:val="1"/>
      <w:numFmt w:val="decimal"/>
      <w:lvlText w:val="%1.%2.%3.%4.%5.%6.%7.%8.%9"/>
      <w:lvlJc w:val="left"/>
      <w:pPr>
        <w:ind w:left="7880" w:hanging="1440"/>
      </w:pPr>
      <w:rPr>
        <w:rFonts w:hint="default"/>
      </w:rPr>
    </w:lvl>
  </w:abstractNum>
  <w:abstractNum w:abstractNumId="7"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DC0271"/>
    <w:multiLevelType w:val="hybridMultilevel"/>
    <w:tmpl w:val="BB66F2E6"/>
    <w:lvl w:ilvl="0" w:tplc="2214D86C">
      <w:numFmt w:val="bullet"/>
      <w:lvlText w:val="—"/>
      <w:lvlJc w:val="left"/>
      <w:pPr>
        <w:ind w:left="1546" w:hanging="416"/>
      </w:pPr>
      <w:rPr>
        <w:rFonts w:ascii="Times New Roman" w:eastAsia="Times New Roman" w:hAnsi="Times New Roman" w:cs="Times New Roman" w:hint="default"/>
        <w:b w:val="0"/>
        <w:bCs w:val="0"/>
        <w:i w:val="0"/>
        <w:iCs w:val="0"/>
        <w:w w:val="99"/>
        <w:sz w:val="20"/>
        <w:szCs w:val="20"/>
        <w:lang w:val="en-US" w:eastAsia="en-US" w:bidi="ar-SA"/>
      </w:rPr>
    </w:lvl>
    <w:lvl w:ilvl="1" w:tplc="663EEE94">
      <w:numFmt w:val="bullet"/>
      <w:lvlText w:val="•"/>
      <w:lvlJc w:val="left"/>
      <w:pPr>
        <w:ind w:left="2274" w:hanging="416"/>
      </w:pPr>
      <w:rPr>
        <w:lang w:val="en-US" w:eastAsia="en-US" w:bidi="ar-SA"/>
      </w:rPr>
    </w:lvl>
    <w:lvl w:ilvl="2" w:tplc="38D6DD5C">
      <w:numFmt w:val="bullet"/>
      <w:lvlText w:val="•"/>
      <w:lvlJc w:val="left"/>
      <w:pPr>
        <w:ind w:left="3008" w:hanging="416"/>
      </w:pPr>
      <w:rPr>
        <w:lang w:val="en-US" w:eastAsia="en-US" w:bidi="ar-SA"/>
      </w:rPr>
    </w:lvl>
    <w:lvl w:ilvl="3" w:tplc="C784D0C0">
      <w:numFmt w:val="bullet"/>
      <w:lvlText w:val="•"/>
      <w:lvlJc w:val="left"/>
      <w:pPr>
        <w:ind w:left="3742" w:hanging="416"/>
      </w:pPr>
      <w:rPr>
        <w:lang w:val="en-US" w:eastAsia="en-US" w:bidi="ar-SA"/>
      </w:rPr>
    </w:lvl>
    <w:lvl w:ilvl="4" w:tplc="090C92EE">
      <w:numFmt w:val="bullet"/>
      <w:lvlText w:val="•"/>
      <w:lvlJc w:val="left"/>
      <w:pPr>
        <w:ind w:left="4476" w:hanging="416"/>
      </w:pPr>
      <w:rPr>
        <w:lang w:val="en-US" w:eastAsia="en-US" w:bidi="ar-SA"/>
      </w:rPr>
    </w:lvl>
    <w:lvl w:ilvl="5" w:tplc="5AF6FCAA">
      <w:numFmt w:val="bullet"/>
      <w:lvlText w:val="•"/>
      <w:lvlJc w:val="left"/>
      <w:pPr>
        <w:ind w:left="5210" w:hanging="416"/>
      </w:pPr>
      <w:rPr>
        <w:lang w:val="en-US" w:eastAsia="en-US" w:bidi="ar-SA"/>
      </w:rPr>
    </w:lvl>
    <w:lvl w:ilvl="6" w:tplc="C9E4ED02">
      <w:numFmt w:val="bullet"/>
      <w:lvlText w:val="•"/>
      <w:lvlJc w:val="left"/>
      <w:pPr>
        <w:ind w:left="5944" w:hanging="416"/>
      </w:pPr>
      <w:rPr>
        <w:lang w:val="en-US" w:eastAsia="en-US" w:bidi="ar-SA"/>
      </w:rPr>
    </w:lvl>
    <w:lvl w:ilvl="7" w:tplc="F0964044">
      <w:numFmt w:val="bullet"/>
      <w:lvlText w:val="•"/>
      <w:lvlJc w:val="left"/>
      <w:pPr>
        <w:ind w:left="6678" w:hanging="416"/>
      </w:pPr>
      <w:rPr>
        <w:lang w:val="en-US" w:eastAsia="en-US" w:bidi="ar-SA"/>
      </w:rPr>
    </w:lvl>
    <w:lvl w:ilvl="8" w:tplc="E15636D6">
      <w:numFmt w:val="bullet"/>
      <w:lvlText w:val="•"/>
      <w:lvlJc w:val="left"/>
      <w:pPr>
        <w:ind w:left="7412" w:hanging="416"/>
      </w:pPr>
      <w:rPr>
        <w:lang w:val="en-US" w:eastAsia="en-US" w:bidi="ar-SA"/>
      </w:rPr>
    </w:lvl>
  </w:abstractNum>
  <w:abstractNum w:abstractNumId="9"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83607"/>
    <w:multiLevelType w:val="multilevel"/>
    <w:tmpl w:val="F126CA78"/>
    <w:lvl w:ilvl="0">
      <w:start w:val="9"/>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3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E34597"/>
    <w:multiLevelType w:val="hybridMultilevel"/>
    <w:tmpl w:val="DCA8DB0E"/>
    <w:lvl w:ilvl="0" w:tplc="4992B7BE">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C7138"/>
    <w:multiLevelType w:val="hybridMultilevel"/>
    <w:tmpl w:val="586E0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A0669"/>
    <w:multiLevelType w:val="hybridMultilevel"/>
    <w:tmpl w:val="2488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C5F74"/>
    <w:multiLevelType w:val="hybridMultilevel"/>
    <w:tmpl w:val="7ED658F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8" w15:restartNumberingAfterBreak="0">
    <w:nsid w:val="5B993ADD"/>
    <w:multiLevelType w:val="hybridMultilevel"/>
    <w:tmpl w:val="4EA214C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7"/>
  </w:num>
  <w:num w:numId="2" w16cid:durableId="1476221068">
    <w:abstractNumId w:val="4"/>
  </w:num>
  <w:num w:numId="3" w16cid:durableId="1090932904">
    <w:abstractNumId w:val="0"/>
  </w:num>
  <w:num w:numId="4" w16cid:durableId="1827086563">
    <w:abstractNumId w:val="2"/>
  </w:num>
  <w:num w:numId="5" w16cid:durableId="540552717">
    <w:abstractNumId w:val="3"/>
  </w:num>
  <w:num w:numId="6" w16cid:durableId="1222013530">
    <w:abstractNumId w:val="14"/>
  </w:num>
  <w:num w:numId="7" w16cid:durableId="347683811">
    <w:abstractNumId w:val="9"/>
  </w:num>
  <w:num w:numId="8" w16cid:durableId="941958869">
    <w:abstractNumId w:val="19"/>
  </w:num>
  <w:num w:numId="9" w16cid:durableId="1564177574">
    <w:abstractNumId w:val="7"/>
  </w:num>
  <w:num w:numId="10" w16cid:durableId="96827841">
    <w:abstractNumId w:val="16"/>
  </w:num>
  <w:num w:numId="11" w16cid:durableId="912620027">
    <w:abstractNumId w:val="6"/>
  </w:num>
  <w:num w:numId="12" w16cid:durableId="2106463718">
    <w:abstractNumId w:val="10"/>
  </w:num>
  <w:num w:numId="13" w16cid:durableId="1530797683">
    <w:abstractNumId w:val="1"/>
  </w:num>
  <w:num w:numId="14" w16cid:durableId="347368168">
    <w:abstractNumId w:val="5"/>
  </w:num>
  <w:num w:numId="15" w16cid:durableId="1326473890">
    <w:abstractNumId w:val="13"/>
  </w:num>
  <w:num w:numId="16" w16cid:durableId="1405685868">
    <w:abstractNumId w:val="12"/>
  </w:num>
  <w:num w:numId="17" w16cid:durableId="1011100967">
    <w:abstractNumId w:val="18"/>
  </w:num>
  <w:num w:numId="18" w16cid:durableId="821966035">
    <w:abstractNumId w:val="11"/>
  </w:num>
  <w:num w:numId="19" w16cid:durableId="643126819">
    <w:abstractNumId w:val="15"/>
  </w:num>
  <w:num w:numId="20" w16cid:durableId="329136364">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Windows Live" w15:userId="0853889bf3db6df5"/>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34"/>
    <w:rsid w:val="000003FD"/>
    <w:rsid w:val="000006CF"/>
    <w:rsid w:val="0000082F"/>
    <w:rsid w:val="00000D9B"/>
    <w:rsid w:val="0000109D"/>
    <w:rsid w:val="00001260"/>
    <w:rsid w:val="0000137F"/>
    <w:rsid w:val="0000142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2F1"/>
    <w:rsid w:val="0000346E"/>
    <w:rsid w:val="0000349F"/>
    <w:rsid w:val="000034E7"/>
    <w:rsid w:val="0000376B"/>
    <w:rsid w:val="000038B4"/>
    <w:rsid w:val="000038FF"/>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100D"/>
    <w:rsid w:val="00011A2D"/>
    <w:rsid w:val="00011B1D"/>
    <w:rsid w:val="00011C44"/>
    <w:rsid w:val="00011D0B"/>
    <w:rsid w:val="00011F41"/>
    <w:rsid w:val="0001204D"/>
    <w:rsid w:val="000121B1"/>
    <w:rsid w:val="000123B0"/>
    <w:rsid w:val="000126E8"/>
    <w:rsid w:val="000129D2"/>
    <w:rsid w:val="00012AFB"/>
    <w:rsid w:val="00012B73"/>
    <w:rsid w:val="00012CFF"/>
    <w:rsid w:val="00012DC2"/>
    <w:rsid w:val="00012E8D"/>
    <w:rsid w:val="00012F68"/>
    <w:rsid w:val="0001327E"/>
    <w:rsid w:val="0001332D"/>
    <w:rsid w:val="000133AB"/>
    <w:rsid w:val="00013B66"/>
    <w:rsid w:val="00013C63"/>
    <w:rsid w:val="00014A66"/>
    <w:rsid w:val="00014BBF"/>
    <w:rsid w:val="00014BFB"/>
    <w:rsid w:val="00014CBC"/>
    <w:rsid w:val="00014F33"/>
    <w:rsid w:val="000150F3"/>
    <w:rsid w:val="00015234"/>
    <w:rsid w:val="00015246"/>
    <w:rsid w:val="0001539C"/>
    <w:rsid w:val="0001563D"/>
    <w:rsid w:val="00015A15"/>
    <w:rsid w:val="00015B87"/>
    <w:rsid w:val="00015D87"/>
    <w:rsid w:val="000164BA"/>
    <w:rsid w:val="000169EF"/>
    <w:rsid w:val="00016CF9"/>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32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4E8"/>
    <w:rsid w:val="00025719"/>
    <w:rsid w:val="00025963"/>
    <w:rsid w:val="00025A9F"/>
    <w:rsid w:val="00025C37"/>
    <w:rsid w:val="00025C43"/>
    <w:rsid w:val="00025FCF"/>
    <w:rsid w:val="000261CD"/>
    <w:rsid w:val="0002695B"/>
    <w:rsid w:val="00026A93"/>
    <w:rsid w:val="00026BA8"/>
    <w:rsid w:val="0002701C"/>
    <w:rsid w:val="00027040"/>
    <w:rsid w:val="0002708B"/>
    <w:rsid w:val="000279BA"/>
    <w:rsid w:val="00027A49"/>
    <w:rsid w:val="00027AB0"/>
    <w:rsid w:val="00027D48"/>
    <w:rsid w:val="0003003F"/>
    <w:rsid w:val="00030202"/>
    <w:rsid w:val="00030380"/>
    <w:rsid w:val="000303AB"/>
    <w:rsid w:val="000303D1"/>
    <w:rsid w:val="00030788"/>
    <w:rsid w:val="00030A60"/>
    <w:rsid w:val="00030E14"/>
    <w:rsid w:val="00030FEC"/>
    <w:rsid w:val="00031137"/>
    <w:rsid w:val="000313FA"/>
    <w:rsid w:val="000316A1"/>
    <w:rsid w:val="0003196E"/>
    <w:rsid w:val="00031A78"/>
    <w:rsid w:val="00031F42"/>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261"/>
    <w:rsid w:val="000412D4"/>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50"/>
    <w:rsid w:val="00051CA1"/>
    <w:rsid w:val="00051E3A"/>
    <w:rsid w:val="00051F69"/>
    <w:rsid w:val="00051FC1"/>
    <w:rsid w:val="00051FC8"/>
    <w:rsid w:val="00052084"/>
    <w:rsid w:val="000520BF"/>
    <w:rsid w:val="00052A2F"/>
    <w:rsid w:val="00052A6E"/>
    <w:rsid w:val="00052F1D"/>
    <w:rsid w:val="00052FE3"/>
    <w:rsid w:val="00053059"/>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D03"/>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5F7E"/>
    <w:rsid w:val="000664AD"/>
    <w:rsid w:val="0006653E"/>
    <w:rsid w:val="000666D6"/>
    <w:rsid w:val="00066889"/>
    <w:rsid w:val="000668B3"/>
    <w:rsid w:val="00066A5D"/>
    <w:rsid w:val="00066CF5"/>
    <w:rsid w:val="00066F7A"/>
    <w:rsid w:val="000672C0"/>
    <w:rsid w:val="0006734C"/>
    <w:rsid w:val="0006742E"/>
    <w:rsid w:val="000677EA"/>
    <w:rsid w:val="0006790E"/>
    <w:rsid w:val="00067BAC"/>
    <w:rsid w:val="00067FA7"/>
    <w:rsid w:val="00070027"/>
    <w:rsid w:val="0007053D"/>
    <w:rsid w:val="000706DF"/>
    <w:rsid w:val="0007070E"/>
    <w:rsid w:val="00070776"/>
    <w:rsid w:val="00071047"/>
    <w:rsid w:val="0007131C"/>
    <w:rsid w:val="0007131E"/>
    <w:rsid w:val="00071462"/>
    <w:rsid w:val="000716E3"/>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3840"/>
    <w:rsid w:val="000740AE"/>
    <w:rsid w:val="00074761"/>
    <w:rsid w:val="00074968"/>
    <w:rsid w:val="0007496C"/>
    <w:rsid w:val="00074A84"/>
    <w:rsid w:val="00074CBE"/>
    <w:rsid w:val="00074DE3"/>
    <w:rsid w:val="000750A6"/>
    <w:rsid w:val="000752FF"/>
    <w:rsid w:val="000753E8"/>
    <w:rsid w:val="000754CA"/>
    <w:rsid w:val="000754DE"/>
    <w:rsid w:val="00075991"/>
    <w:rsid w:val="0007630E"/>
    <w:rsid w:val="00076313"/>
    <w:rsid w:val="0007648D"/>
    <w:rsid w:val="00076519"/>
    <w:rsid w:val="00076671"/>
    <w:rsid w:val="00076855"/>
    <w:rsid w:val="00076BCC"/>
    <w:rsid w:val="00076CAA"/>
    <w:rsid w:val="00076D15"/>
    <w:rsid w:val="00076E60"/>
    <w:rsid w:val="00076F21"/>
    <w:rsid w:val="00077061"/>
    <w:rsid w:val="000774D5"/>
    <w:rsid w:val="0007791A"/>
    <w:rsid w:val="00077A33"/>
    <w:rsid w:val="00077B51"/>
    <w:rsid w:val="00077BDD"/>
    <w:rsid w:val="00077C40"/>
    <w:rsid w:val="00077EED"/>
    <w:rsid w:val="00077EF9"/>
    <w:rsid w:val="0008011F"/>
    <w:rsid w:val="00080243"/>
    <w:rsid w:val="000803A9"/>
    <w:rsid w:val="0008099E"/>
    <w:rsid w:val="00080C79"/>
    <w:rsid w:val="00080CAC"/>
    <w:rsid w:val="000810B1"/>
    <w:rsid w:val="00081149"/>
    <w:rsid w:val="00081606"/>
    <w:rsid w:val="00081AD0"/>
    <w:rsid w:val="00081BA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4C80"/>
    <w:rsid w:val="000852DD"/>
    <w:rsid w:val="0008566E"/>
    <w:rsid w:val="000856C6"/>
    <w:rsid w:val="00085BCA"/>
    <w:rsid w:val="00085F0B"/>
    <w:rsid w:val="00086127"/>
    <w:rsid w:val="00086779"/>
    <w:rsid w:val="00086A2F"/>
    <w:rsid w:val="00086C1F"/>
    <w:rsid w:val="00086F24"/>
    <w:rsid w:val="00086F31"/>
    <w:rsid w:val="000870A1"/>
    <w:rsid w:val="000875C8"/>
    <w:rsid w:val="00087766"/>
    <w:rsid w:val="00087874"/>
    <w:rsid w:val="00087AE0"/>
    <w:rsid w:val="00090083"/>
    <w:rsid w:val="00090447"/>
    <w:rsid w:val="000905CA"/>
    <w:rsid w:val="000906F0"/>
    <w:rsid w:val="000908AD"/>
    <w:rsid w:val="00090A94"/>
    <w:rsid w:val="00090F0C"/>
    <w:rsid w:val="00090F51"/>
    <w:rsid w:val="0009101D"/>
    <w:rsid w:val="00091296"/>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AE7"/>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1A"/>
    <w:rsid w:val="000973DB"/>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0AB"/>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9C7"/>
    <w:rsid w:val="000B1AAB"/>
    <w:rsid w:val="000B1C77"/>
    <w:rsid w:val="000B240A"/>
    <w:rsid w:val="000B2C15"/>
    <w:rsid w:val="000B3024"/>
    <w:rsid w:val="000B3334"/>
    <w:rsid w:val="000B359C"/>
    <w:rsid w:val="000B35BA"/>
    <w:rsid w:val="000B3897"/>
    <w:rsid w:val="000B4007"/>
    <w:rsid w:val="000B40C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E"/>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DA2"/>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2AE"/>
    <w:rsid w:val="000D533F"/>
    <w:rsid w:val="000D5342"/>
    <w:rsid w:val="000D53CD"/>
    <w:rsid w:val="000D5FD7"/>
    <w:rsid w:val="000D624A"/>
    <w:rsid w:val="000D6491"/>
    <w:rsid w:val="000D64FE"/>
    <w:rsid w:val="000D6C3B"/>
    <w:rsid w:val="000D6FEA"/>
    <w:rsid w:val="000D70DA"/>
    <w:rsid w:val="000D71D2"/>
    <w:rsid w:val="000D74A8"/>
    <w:rsid w:val="000D74F1"/>
    <w:rsid w:val="000D756C"/>
    <w:rsid w:val="000D7598"/>
    <w:rsid w:val="000D777C"/>
    <w:rsid w:val="000D7C90"/>
    <w:rsid w:val="000D7F13"/>
    <w:rsid w:val="000E01E6"/>
    <w:rsid w:val="000E0323"/>
    <w:rsid w:val="000E0370"/>
    <w:rsid w:val="000E0495"/>
    <w:rsid w:val="000E06AA"/>
    <w:rsid w:val="000E08C3"/>
    <w:rsid w:val="000E0962"/>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ADD"/>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807"/>
    <w:rsid w:val="000E5887"/>
    <w:rsid w:val="000E588B"/>
    <w:rsid w:val="000E59B0"/>
    <w:rsid w:val="000E5C69"/>
    <w:rsid w:val="000E5CC7"/>
    <w:rsid w:val="000E5DC9"/>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661"/>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072"/>
    <w:rsid w:val="000F522E"/>
    <w:rsid w:val="000F52CB"/>
    <w:rsid w:val="000F542A"/>
    <w:rsid w:val="000F589B"/>
    <w:rsid w:val="000F58CC"/>
    <w:rsid w:val="000F5E7C"/>
    <w:rsid w:val="000F5E96"/>
    <w:rsid w:val="000F6420"/>
    <w:rsid w:val="000F6461"/>
    <w:rsid w:val="000F6922"/>
    <w:rsid w:val="000F69F4"/>
    <w:rsid w:val="000F6E91"/>
    <w:rsid w:val="000F6FBF"/>
    <w:rsid w:val="000F74AD"/>
    <w:rsid w:val="000F754C"/>
    <w:rsid w:val="000F7760"/>
    <w:rsid w:val="000F7CEF"/>
    <w:rsid w:val="000F7D1E"/>
    <w:rsid w:val="000F7FDA"/>
    <w:rsid w:val="001005A2"/>
    <w:rsid w:val="001012BD"/>
    <w:rsid w:val="001012D5"/>
    <w:rsid w:val="001012F7"/>
    <w:rsid w:val="00101544"/>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91"/>
    <w:rsid w:val="00106357"/>
    <w:rsid w:val="00106648"/>
    <w:rsid w:val="0010674F"/>
    <w:rsid w:val="00106876"/>
    <w:rsid w:val="00106918"/>
    <w:rsid w:val="00106930"/>
    <w:rsid w:val="00106C1D"/>
    <w:rsid w:val="00106D87"/>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21D5"/>
    <w:rsid w:val="001126A6"/>
    <w:rsid w:val="001127B9"/>
    <w:rsid w:val="00112830"/>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9D6"/>
    <w:rsid w:val="00120A8A"/>
    <w:rsid w:val="00120CCA"/>
    <w:rsid w:val="0012113B"/>
    <w:rsid w:val="001212B4"/>
    <w:rsid w:val="001215C0"/>
    <w:rsid w:val="0012180F"/>
    <w:rsid w:val="0012193A"/>
    <w:rsid w:val="001219DB"/>
    <w:rsid w:val="00121B9E"/>
    <w:rsid w:val="00121F86"/>
    <w:rsid w:val="001221E7"/>
    <w:rsid w:val="00122354"/>
    <w:rsid w:val="00122AD1"/>
    <w:rsid w:val="001236E3"/>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06A"/>
    <w:rsid w:val="0013020C"/>
    <w:rsid w:val="001303B7"/>
    <w:rsid w:val="001307DC"/>
    <w:rsid w:val="00130B9A"/>
    <w:rsid w:val="00130C65"/>
    <w:rsid w:val="00130C74"/>
    <w:rsid w:val="00130E77"/>
    <w:rsid w:val="001316CA"/>
    <w:rsid w:val="001317F0"/>
    <w:rsid w:val="00131A80"/>
    <w:rsid w:val="00131C47"/>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42"/>
    <w:rsid w:val="001350FF"/>
    <w:rsid w:val="00135119"/>
    <w:rsid w:val="00135268"/>
    <w:rsid w:val="00135286"/>
    <w:rsid w:val="0013528F"/>
    <w:rsid w:val="001353CD"/>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96"/>
    <w:rsid w:val="00137D97"/>
    <w:rsid w:val="00137DB8"/>
    <w:rsid w:val="00137F96"/>
    <w:rsid w:val="0014012D"/>
    <w:rsid w:val="0014014E"/>
    <w:rsid w:val="001402E2"/>
    <w:rsid w:val="00140417"/>
    <w:rsid w:val="00140662"/>
    <w:rsid w:val="00140874"/>
    <w:rsid w:val="00140977"/>
    <w:rsid w:val="00140AF3"/>
    <w:rsid w:val="00140F3D"/>
    <w:rsid w:val="00140F93"/>
    <w:rsid w:val="00140F97"/>
    <w:rsid w:val="0014102C"/>
    <w:rsid w:val="001419A4"/>
    <w:rsid w:val="00141AE6"/>
    <w:rsid w:val="00142179"/>
    <w:rsid w:val="001422E1"/>
    <w:rsid w:val="00142587"/>
    <w:rsid w:val="00142720"/>
    <w:rsid w:val="00142F6F"/>
    <w:rsid w:val="0014302E"/>
    <w:rsid w:val="00143233"/>
    <w:rsid w:val="00143240"/>
    <w:rsid w:val="00143284"/>
    <w:rsid w:val="001433FE"/>
    <w:rsid w:val="001434CC"/>
    <w:rsid w:val="001437DA"/>
    <w:rsid w:val="00143EE7"/>
    <w:rsid w:val="00143F75"/>
    <w:rsid w:val="00144269"/>
    <w:rsid w:val="001443D7"/>
    <w:rsid w:val="00144511"/>
    <w:rsid w:val="00144707"/>
    <w:rsid w:val="0014471D"/>
    <w:rsid w:val="0014473A"/>
    <w:rsid w:val="0014481E"/>
    <w:rsid w:val="0014495B"/>
    <w:rsid w:val="00144B81"/>
    <w:rsid w:val="001450E6"/>
    <w:rsid w:val="001453B4"/>
    <w:rsid w:val="0014550D"/>
    <w:rsid w:val="001455BD"/>
    <w:rsid w:val="00145B95"/>
    <w:rsid w:val="00146261"/>
    <w:rsid w:val="001463AD"/>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6C"/>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2D"/>
    <w:rsid w:val="00155A31"/>
    <w:rsid w:val="00155B05"/>
    <w:rsid w:val="00155E9D"/>
    <w:rsid w:val="001560F6"/>
    <w:rsid w:val="00156D38"/>
    <w:rsid w:val="00156F8B"/>
    <w:rsid w:val="0015752F"/>
    <w:rsid w:val="001576A3"/>
    <w:rsid w:val="00157AFF"/>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AD6"/>
    <w:rsid w:val="00171B58"/>
    <w:rsid w:val="00171CC8"/>
    <w:rsid w:val="0017215D"/>
    <w:rsid w:val="00172276"/>
    <w:rsid w:val="001723BE"/>
    <w:rsid w:val="00172740"/>
    <w:rsid w:val="00172F7C"/>
    <w:rsid w:val="0017367D"/>
    <w:rsid w:val="00173AA4"/>
    <w:rsid w:val="00173BEC"/>
    <w:rsid w:val="00173C29"/>
    <w:rsid w:val="00173CF0"/>
    <w:rsid w:val="00174426"/>
    <w:rsid w:val="00174617"/>
    <w:rsid w:val="00174B1A"/>
    <w:rsid w:val="00174FA8"/>
    <w:rsid w:val="00174FD2"/>
    <w:rsid w:val="001751B1"/>
    <w:rsid w:val="001753C9"/>
    <w:rsid w:val="001753D2"/>
    <w:rsid w:val="0017682D"/>
    <w:rsid w:val="00176D17"/>
    <w:rsid w:val="00176E00"/>
    <w:rsid w:val="0017749B"/>
    <w:rsid w:val="00177744"/>
    <w:rsid w:val="001779F4"/>
    <w:rsid w:val="00177CF8"/>
    <w:rsid w:val="00177FB5"/>
    <w:rsid w:val="00180038"/>
    <w:rsid w:val="0018012D"/>
    <w:rsid w:val="0018083C"/>
    <w:rsid w:val="001809BE"/>
    <w:rsid w:val="00180D0A"/>
    <w:rsid w:val="001812BC"/>
    <w:rsid w:val="00181BA4"/>
    <w:rsid w:val="00182973"/>
    <w:rsid w:val="00182F99"/>
    <w:rsid w:val="00182F9E"/>
    <w:rsid w:val="00182F9F"/>
    <w:rsid w:val="001830A2"/>
    <w:rsid w:val="001833D1"/>
    <w:rsid w:val="00183413"/>
    <w:rsid w:val="00183559"/>
    <w:rsid w:val="00183584"/>
    <w:rsid w:val="001836C6"/>
    <w:rsid w:val="001837D7"/>
    <w:rsid w:val="0018438C"/>
    <w:rsid w:val="001844B0"/>
    <w:rsid w:val="00185078"/>
    <w:rsid w:val="0018511A"/>
    <w:rsid w:val="00185156"/>
    <w:rsid w:val="001855BC"/>
    <w:rsid w:val="00185F81"/>
    <w:rsid w:val="0018612C"/>
    <w:rsid w:val="00186186"/>
    <w:rsid w:val="0018647E"/>
    <w:rsid w:val="00186C0C"/>
    <w:rsid w:val="00186D8C"/>
    <w:rsid w:val="0018762F"/>
    <w:rsid w:val="00187948"/>
    <w:rsid w:val="00187D57"/>
    <w:rsid w:val="001901F0"/>
    <w:rsid w:val="001902FA"/>
    <w:rsid w:val="001903F4"/>
    <w:rsid w:val="00190406"/>
    <w:rsid w:val="001905E8"/>
    <w:rsid w:val="00190A4F"/>
    <w:rsid w:val="00190F12"/>
    <w:rsid w:val="00191016"/>
    <w:rsid w:val="00191019"/>
    <w:rsid w:val="0019104C"/>
    <w:rsid w:val="00191593"/>
    <w:rsid w:val="0019169A"/>
    <w:rsid w:val="00191997"/>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AF6"/>
    <w:rsid w:val="00195C0F"/>
    <w:rsid w:val="00195C49"/>
    <w:rsid w:val="00195CD7"/>
    <w:rsid w:val="00195D29"/>
    <w:rsid w:val="00195F81"/>
    <w:rsid w:val="00195FCA"/>
    <w:rsid w:val="001962BC"/>
    <w:rsid w:val="00196381"/>
    <w:rsid w:val="001965D3"/>
    <w:rsid w:val="001965DB"/>
    <w:rsid w:val="001966AA"/>
    <w:rsid w:val="00196B6F"/>
    <w:rsid w:val="00196B76"/>
    <w:rsid w:val="001970F0"/>
    <w:rsid w:val="001971C7"/>
    <w:rsid w:val="00197221"/>
    <w:rsid w:val="001975AD"/>
    <w:rsid w:val="00197734"/>
    <w:rsid w:val="001978CF"/>
    <w:rsid w:val="001978DF"/>
    <w:rsid w:val="00197A46"/>
    <w:rsid w:val="00197E28"/>
    <w:rsid w:val="00197E8B"/>
    <w:rsid w:val="00197EE4"/>
    <w:rsid w:val="001A00E4"/>
    <w:rsid w:val="001A0A47"/>
    <w:rsid w:val="001A0AE5"/>
    <w:rsid w:val="001A0B4A"/>
    <w:rsid w:val="001A0E22"/>
    <w:rsid w:val="001A1D99"/>
    <w:rsid w:val="001A1DB8"/>
    <w:rsid w:val="001A1F0F"/>
    <w:rsid w:val="001A214C"/>
    <w:rsid w:val="001A24A2"/>
    <w:rsid w:val="001A27F8"/>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90B"/>
    <w:rsid w:val="001A5DA1"/>
    <w:rsid w:val="001A5ECD"/>
    <w:rsid w:val="001A5FAD"/>
    <w:rsid w:val="001A612E"/>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877"/>
    <w:rsid w:val="001B0F53"/>
    <w:rsid w:val="001B161F"/>
    <w:rsid w:val="001B1ADF"/>
    <w:rsid w:val="001B1E43"/>
    <w:rsid w:val="001B1EF2"/>
    <w:rsid w:val="001B227F"/>
    <w:rsid w:val="001B2301"/>
    <w:rsid w:val="001B263C"/>
    <w:rsid w:val="001B2851"/>
    <w:rsid w:val="001B2D78"/>
    <w:rsid w:val="001B2E6A"/>
    <w:rsid w:val="001B2ED9"/>
    <w:rsid w:val="001B3185"/>
    <w:rsid w:val="001B376F"/>
    <w:rsid w:val="001B37A4"/>
    <w:rsid w:val="001B37C7"/>
    <w:rsid w:val="001B3C30"/>
    <w:rsid w:val="001B446D"/>
    <w:rsid w:val="001B47B4"/>
    <w:rsid w:val="001B47C3"/>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D7"/>
    <w:rsid w:val="001C09FC"/>
    <w:rsid w:val="001C0EBF"/>
    <w:rsid w:val="001C12D5"/>
    <w:rsid w:val="001C14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38"/>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722"/>
    <w:rsid w:val="001D29AD"/>
    <w:rsid w:val="001D2A89"/>
    <w:rsid w:val="001D36EE"/>
    <w:rsid w:val="001D383D"/>
    <w:rsid w:val="001D39C1"/>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672"/>
    <w:rsid w:val="001D57DC"/>
    <w:rsid w:val="001D5BEE"/>
    <w:rsid w:val="001D5E08"/>
    <w:rsid w:val="001D5E81"/>
    <w:rsid w:val="001D6A1F"/>
    <w:rsid w:val="001D6AA4"/>
    <w:rsid w:val="001D6BA0"/>
    <w:rsid w:val="001D6F6E"/>
    <w:rsid w:val="001D6F80"/>
    <w:rsid w:val="001D6FBB"/>
    <w:rsid w:val="001D70EC"/>
    <w:rsid w:val="001D72CF"/>
    <w:rsid w:val="001D742C"/>
    <w:rsid w:val="001D77BD"/>
    <w:rsid w:val="001D7A5D"/>
    <w:rsid w:val="001D7D4C"/>
    <w:rsid w:val="001E029C"/>
    <w:rsid w:val="001E0321"/>
    <w:rsid w:val="001E0410"/>
    <w:rsid w:val="001E0596"/>
    <w:rsid w:val="001E0914"/>
    <w:rsid w:val="001E0945"/>
    <w:rsid w:val="001E0D06"/>
    <w:rsid w:val="001E0D67"/>
    <w:rsid w:val="001E0EAC"/>
    <w:rsid w:val="001E0FB3"/>
    <w:rsid w:val="001E1233"/>
    <w:rsid w:val="001E1238"/>
    <w:rsid w:val="001E12CD"/>
    <w:rsid w:val="001E14E0"/>
    <w:rsid w:val="001E14E8"/>
    <w:rsid w:val="001E1666"/>
    <w:rsid w:val="001E1855"/>
    <w:rsid w:val="001E1A07"/>
    <w:rsid w:val="001E1AE0"/>
    <w:rsid w:val="001E2596"/>
    <w:rsid w:val="001E296C"/>
    <w:rsid w:val="001E2B8F"/>
    <w:rsid w:val="001E2DEF"/>
    <w:rsid w:val="001E2E39"/>
    <w:rsid w:val="001E320E"/>
    <w:rsid w:val="001E353F"/>
    <w:rsid w:val="001E35C7"/>
    <w:rsid w:val="001E360D"/>
    <w:rsid w:val="001E362A"/>
    <w:rsid w:val="001E36A7"/>
    <w:rsid w:val="001E3755"/>
    <w:rsid w:val="001E3810"/>
    <w:rsid w:val="001E3BC1"/>
    <w:rsid w:val="001E3DAB"/>
    <w:rsid w:val="001E3F29"/>
    <w:rsid w:val="001E44AD"/>
    <w:rsid w:val="001E473B"/>
    <w:rsid w:val="001E47D0"/>
    <w:rsid w:val="001E491F"/>
    <w:rsid w:val="001E4CAF"/>
    <w:rsid w:val="001E5328"/>
    <w:rsid w:val="001E5464"/>
    <w:rsid w:val="001E5498"/>
    <w:rsid w:val="001E5551"/>
    <w:rsid w:val="001E576F"/>
    <w:rsid w:val="001E57EC"/>
    <w:rsid w:val="001E5E12"/>
    <w:rsid w:val="001E5E4D"/>
    <w:rsid w:val="001E6098"/>
    <w:rsid w:val="001E61E3"/>
    <w:rsid w:val="001E64DC"/>
    <w:rsid w:val="001E6570"/>
    <w:rsid w:val="001E68E5"/>
    <w:rsid w:val="001E695A"/>
    <w:rsid w:val="001E6E20"/>
    <w:rsid w:val="001E713D"/>
    <w:rsid w:val="001E71A1"/>
    <w:rsid w:val="001E7247"/>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67D"/>
    <w:rsid w:val="001F3715"/>
    <w:rsid w:val="001F3765"/>
    <w:rsid w:val="001F3AE7"/>
    <w:rsid w:val="001F3B11"/>
    <w:rsid w:val="001F3BEA"/>
    <w:rsid w:val="001F3CF1"/>
    <w:rsid w:val="001F3E97"/>
    <w:rsid w:val="001F3EA3"/>
    <w:rsid w:val="001F4255"/>
    <w:rsid w:val="001F443E"/>
    <w:rsid w:val="001F4610"/>
    <w:rsid w:val="001F4982"/>
    <w:rsid w:val="001F4B28"/>
    <w:rsid w:val="001F4DDB"/>
    <w:rsid w:val="001F4E0B"/>
    <w:rsid w:val="001F4E7D"/>
    <w:rsid w:val="001F5709"/>
    <w:rsid w:val="001F5787"/>
    <w:rsid w:val="001F5E7A"/>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988"/>
    <w:rsid w:val="00200A60"/>
    <w:rsid w:val="00200F41"/>
    <w:rsid w:val="00201115"/>
    <w:rsid w:val="00201328"/>
    <w:rsid w:val="00201757"/>
    <w:rsid w:val="00201EC4"/>
    <w:rsid w:val="0020337A"/>
    <w:rsid w:val="00204138"/>
    <w:rsid w:val="00204513"/>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84E"/>
    <w:rsid w:val="00220B6D"/>
    <w:rsid w:val="00220BFD"/>
    <w:rsid w:val="002211F1"/>
    <w:rsid w:val="002212F0"/>
    <w:rsid w:val="0022130A"/>
    <w:rsid w:val="00221492"/>
    <w:rsid w:val="00221D8A"/>
    <w:rsid w:val="002222B5"/>
    <w:rsid w:val="0022261B"/>
    <w:rsid w:val="0022273E"/>
    <w:rsid w:val="0022287B"/>
    <w:rsid w:val="00222B50"/>
    <w:rsid w:val="00222D17"/>
    <w:rsid w:val="00222D1B"/>
    <w:rsid w:val="00222DA3"/>
    <w:rsid w:val="00222DB7"/>
    <w:rsid w:val="00222EB6"/>
    <w:rsid w:val="00222F1D"/>
    <w:rsid w:val="00223229"/>
    <w:rsid w:val="00223288"/>
    <w:rsid w:val="002233AC"/>
    <w:rsid w:val="00223787"/>
    <w:rsid w:val="002237D2"/>
    <w:rsid w:val="002238C7"/>
    <w:rsid w:val="00223954"/>
    <w:rsid w:val="0022398A"/>
    <w:rsid w:val="00223E72"/>
    <w:rsid w:val="00223FA8"/>
    <w:rsid w:val="00223FF8"/>
    <w:rsid w:val="00224226"/>
    <w:rsid w:val="00224492"/>
    <w:rsid w:val="0022451B"/>
    <w:rsid w:val="002245AD"/>
    <w:rsid w:val="0022480D"/>
    <w:rsid w:val="00224A74"/>
    <w:rsid w:val="00224B72"/>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48C"/>
    <w:rsid w:val="0022777F"/>
    <w:rsid w:val="00227904"/>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1FE8"/>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3FD9"/>
    <w:rsid w:val="002345DC"/>
    <w:rsid w:val="00234645"/>
    <w:rsid w:val="0023465F"/>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375"/>
    <w:rsid w:val="0023744E"/>
    <w:rsid w:val="0023758F"/>
    <w:rsid w:val="002378C3"/>
    <w:rsid w:val="00237BB7"/>
    <w:rsid w:val="00237E6D"/>
    <w:rsid w:val="00240874"/>
    <w:rsid w:val="002409C1"/>
    <w:rsid w:val="002409C6"/>
    <w:rsid w:val="00240A39"/>
    <w:rsid w:val="00240C10"/>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448"/>
    <w:rsid w:val="002439E0"/>
    <w:rsid w:val="00243A3C"/>
    <w:rsid w:val="00243B58"/>
    <w:rsid w:val="00243B5B"/>
    <w:rsid w:val="0024420D"/>
    <w:rsid w:val="002442A5"/>
    <w:rsid w:val="002443A3"/>
    <w:rsid w:val="00244D5F"/>
    <w:rsid w:val="002451E5"/>
    <w:rsid w:val="002452C4"/>
    <w:rsid w:val="002459D2"/>
    <w:rsid w:val="00245D5C"/>
    <w:rsid w:val="00245EEE"/>
    <w:rsid w:val="0024602B"/>
    <w:rsid w:val="002461CC"/>
    <w:rsid w:val="00246325"/>
    <w:rsid w:val="002465B7"/>
    <w:rsid w:val="002468E9"/>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464"/>
    <w:rsid w:val="00253A60"/>
    <w:rsid w:val="00253C98"/>
    <w:rsid w:val="00253D30"/>
    <w:rsid w:val="00253D38"/>
    <w:rsid w:val="0025446B"/>
    <w:rsid w:val="00254840"/>
    <w:rsid w:val="0025499A"/>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0E"/>
    <w:rsid w:val="00257356"/>
    <w:rsid w:val="00257BE1"/>
    <w:rsid w:val="00257EE7"/>
    <w:rsid w:val="00260193"/>
    <w:rsid w:val="00260388"/>
    <w:rsid w:val="002603D5"/>
    <w:rsid w:val="002603EE"/>
    <w:rsid w:val="00260567"/>
    <w:rsid w:val="0026086D"/>
    <w:rsid w:val="00260ADB"/>
    <w:rsid w:val="00260CFC"/>
    <w:rsid w:val="0026104E"/>
    <w:rsid w:val="002610BD"/>
    <w:rsid w:val="0026125D"/>
    <w:rsid w:val="00261546"/>
    <w:rsid w:val="00261645"/>
    <w:rsid w:val="002616E3"/>
    <w:rsid w:val="0026224B"/>
    <w:rsid w:val="00262BBF"/>
    <w:rsid w:val="0026307B"/>
    <w:rsid w:val="00263665"/>
    <w:rsid w:val="002636E4"/>
    <w:rsid w:val="0026380B"/>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75"/>
    <w:rsid w:val="002661AE"/>
    <w:rsid w:val="002662B1"/>
    <w:rsid w:val="002664C9"/>
    <w:rsid w:val="002668EE"/>
    <w:rsid w:val="00266C0E"/>
    <w:rsid w:val="00266E4D"/>
    <w:rsid w:val="0026750E"/>
    <w:rsid w:val="00267990"/>
    <w:rsid w:val="00267AE6"/>
    <w:rsid w:val="00270152"/>
    <w:rsid w:val="00270370"/>
    <w:rsid w:val="00270BA1"/>
    <w:rsid w:val="00270E69"/>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9AF"/>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34B"/>
    <w:rsid w:val="002864ED"/>
    <w:rsid w:val="002865A2"/>
    <w:rsid w:val="002867A8"/>
    <w:rsid w:val="00286840"/>
    <w:rsid w:val="0028684B"/>
    <w:rsid w:val="002868E5"/>
    <w:rsid w:val="00286A80"/>
    <w:rsid w:val="00286B43"/>
    <w:rsid w:val="00286F67"/>
    <w:rsid w:val="0028720E"/>
    <w:rsid w:val="00287641"/>
    <w:rsid w:val="00287983"/>
    <w:rsid w:val="00287A51"/>
    <w:rsid w:val="00287B89"/>
    <w:rsid w:val="00287D16"/>
    <w:rsid w:val="00287D6F"/>
    <w:rsid w:val="00287D87"/>
    <w:rsid w:val="00287DD4"/>
    <w:rsid w:val="00287F1E"/>
    <w:rsid w:val="0029004B"/>
    <w:rsid w:val="0029006E"/>
    <w:rsid w:val="002901C7"/>
    <w:rsid w:val="00290278"/>
    <w:rsid w:val="0029038C"/>
    <w:rsid w:val="00290439"/>
    <w:rsid w:val="00290668"/>
    <w:rsid w:val="00290805"/>
    <w:rsid w:val="00290F59"/>
    <w:rsid w:val="002915FA"/>
    <w:rsid w:val="00291626"/>
    <w:rsid w:val="0029180A"/>
    <w:rsid w:val="00291A58"/>
    <w:rsid w:val="00291C13"/>
    <w:rsid w:val="00292314"/>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4BF"/>
    <w:rsid w:val="00297525"/>
    <w:rsid w:val="002A01AE"/>
    <w:rsid w:val="002A0612"/>
    <w:rsid w:val="002A0E94"/>
    <w:rsid w:val="002A1183"/>
    <w:rsid w:val="002A2452"/>
    <w:rsid w:val="002A24B5"/>
    <w:rsid w:val="002A2663"/>
    <w:rsid w:val="002A27A1"/>
    <w:rsid w:val="002A2A44"/>
    <w:rsid w:val="002A2AB2"/>
    <w:rsid w:val="002A2CCF"/>
    <w:rsid w:val="002A2CFC"/>
    <w:rsid w:val="002A3970"/>
    <w:rsid w:val="002A3A53"/>
    <w:rsid w:val="002A3F92"/>
    <w:rsid w:val="002A40FC"/>
    <w:rsid w:val="002A47D0"/>
    <w:rsid w:val="002A486C"/>
    <w:rsid w:val="002A4FC1"/>
    <w:rsid w:val="002A5306"/>
    <w:rsid w:val="002A530C"/>
    <w:rsid w:val="002A5395"/>
    <w:rsid w:val="002A57A2"/>
    <w:rsid w:val="002A59FE"/>
    <w:rsid w:val="002A5AE3"/>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3AD"/>
    <w:rsid w:val="002B15B7"/>
    <w:rsid w:val="002B1614"/>
    <w:rsid w:val="002B1D24"/>
    <w:rsid w:val="002B219B"/>
    <w:rsid w:val="002B236B"/>
    <w:rsid w:val="002B25CD"/>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A7D"/>
    <w:rsid w:val="002B7D70"/>
    <w:rsid w:val="002C0009"/>
    <w:rsid w:val="002C00EA"/>
    <w:rsid w:val="002C04CD"/>
    <w:rsid w:val="002C068F"/>
    <w:rsid w:val="002C0773"/>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B84"/>
    <w:rsid w:val="002C2ECF"/>
    <w:rsid w:val="002C326C"/>
    <w:rsid w:val="002C358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C7FD6"/>
    <w:rsid w:val="002D019F"/>
    <w:rsid w:val="002D050E"/>
    <w:rsid w:val="002D0783"/>
    <w:rsid w:val="002D09F4"/>
    <w:rsid w:val="002D144A"/>
    <w:rsid w:val="002D19E1"/>
    <w:rsid w:val="002D1FA6"/>
    <w:rsid w:val="002D1FAB"/>
    <w:rsid w:val="002D236F"/>
    <w:rsid w:val="002D244A"/>
    <w:rsid w:val="002D2540"/>
    <w:rsid w:val="002D281B"/>
    <w:rsid w:val="002D2ED1"/>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36E"/>
    <w:rsid w:val="002D64F1"/>
    <w:rsid w:val="002D653E"/>
    <w:rsid w:val="002D6565"/>
    <w:rsid w:val="002D65AD"/>
    <w:rsid w:val="002D667B"/>
    <w:rsid w:val="002D6A2A"/>
    <w:rsid w:val="002D6EC1"/>
    <w:rsid w:val="002D6F37"/>
    <w:rsid w:val="002D704F"/>
    <w:rsid w:val="002D70CE"/>
    <w:rsid w:val="002D70DA"/>
    <w:rsid w:val="002D71A7"/>
    <w:rsid w:val="002D749F"/>
    <w:rsid w:val="002D7589"/>
    <w:rsid w:val="002D7B12"/>
    <w:rsid w:val="002D7E4E"/>
    <w:rsid w:val="002D7FEA"/>
    <w:rsid w:val="002E01C7"/>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BEE"/>
    <w:rsid w:val="002E7C99"/>
    <w:rsid w:val="002E7F8C"/>
    <w:rsid w:val="002F0316"/>
    <w:rsid w:val="002F0324"/>
    <w:rsid w:val="002F0746"/>
    <w:rsid w:val="002F07F3"/>
    <w:rsid w:val="002F0D3D"/>
    <w:rsid w:val="002F1404"/>
    <w:rsid w:val="002F15A2"/>
    <w:rsid w:val="002F1797"/>
    <w:rsid w:val="002F1863"/>
    <w:rsid w:val="002F1A62"/>
    <w:rsid w:val="002F1B6B"/>
    <w:rsid w:val="002F1CEF"/>
    <w:rsid w:val="002F2099"/>
    <w:rsid w:val="002F2202"/>
    <w:rsid w:val="002F232D"/>
    <w:rsid w:val="002F2502"/>
    <w:rsid w:val="002F2D9B"/>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C56"/>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62F"/>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04E"/>
    <w:rsid w:val="00303140"/>
    <w:rsid w:val="003033C0"/>
    <w:rsid w:val="003034C6"/>
    <w:rsid w:val="003037BC"/>
    <w:rsid w:val="003039AA"/>
    <w:rsid w:val="00303CE6"/>
    <w:rsid w:val="00303CFF"/>
    <w:rsid w:val="00303E49"/>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1C"/>
    <w:rsid w:val="003166CF"/>
    <w:rsid w:val="003166D6"/>
    <w:rsid w:val="003166F2"/>
    <w:rsid w:val="00316861"/>
    <w:rsid w:val="00316874"/>
    <w:rsid w:val="00316B07"/>
    <w:rsid w:val="00316E0A"/>
    <w:rsid w:val="00316E29"/>
    <w:rsid w:val="00316E2A"/>
    <w:rsid w:val="00317191"/>
    <w:rsid w:val="003171FA"/>
    <w:rsid w:val="00317274"/>
    <w:rsid w:val="00317834"/>
    <w:rsid w:val="00317CA5"/>
    <w:rsid w:val="00317CDA"/>
    <w:rsid w:val="00317F1C"/>
    <w:rsid w:val="00320042"/>
    <w:rsid w:val="00320166"/>
    <w:rsid w:val="0032027F"/>
    <w:rsid w:val="00320A97"/>
    <w:rsid w:val="00320E28"/>
    <w:rsid w:val="00320EEB"/>
    <w:rsid w:val="00321136"/>
    <w:rsid w:val="00321191"/>
    <w:rsid w:val="0032142F"/>
    <w:rsid w:val="0032145B"/>
    <w:rsid w:val="00321CE0"/>
    <w:rsid w:val="003227D3"/>
    <w:rsid w:val="0032280B"/>
    <w:rsid w:val="00322D66"/>
    <w:rsid w:val="00322DDA"/>
    <w:rsid w:val="003233EB"/>
    <w:rsid w:val="003233F2"/>
    <w:rsid w:val="0032348B"/>
    <w:rsid w:val="00323678"/>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B4F"/>
    <w:rsid w:val="00326BAA"/>
    <w:rsid w:val="00326F1B"/>
    <w:rsid w:val="0032702B"/>
    <w:rsid w:val="003270BE"/>
    <w:rsid w:val="003278A9"/>
    <w:rsid w:val="0032799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4E7"/>
    <w:rsid w:val="0033378C"/>
    <w:rsid w:val="00333AA1"/>
    <w:rsid w:val="00333B54"/>
    <w:rsid w:val="00333B8C"/>
    <w:rsid w:val="00334118"/>
    <w:rsid w:val="00334135"/>
    <w:rsid w:val="0033449E"/>
    <w:rsid w:val="003346C8"/>
    <w:rsid w:val="003347A9"/>
    <w:rsid w:val="00334C5E"/>
    <w:rsid w:val="00334F5A"/>
    <w:rsid w:val="003356DA"/>
    <w:rsid w:val="00335AD3"/>
    <w:rsid w:val="00335B6C"/>
    <w:rsid w:val="00335CFA"/>
    <w:rsid w:val="00335F59"/>
    <w:rsid w:val="0033607A"/>
    <w:rsid w:val="00336CA9"/>
    <w:rsid w:val="00337070"/>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B51"/>
    <w:rsid w:val="00340D6B"/>
    <w:rsid w:val="00340FD0"/>
    <w:rsid w:val="003410C8"/>
    <w:rsid w:val="0034127A"/>
    <w:rsid w:val="0034147C"/>
    <w:rsid w:val="00341B50"/>
    <w:rsid w:val="00341BC6"/>
    <w:rsid w:val="00341E63"/>
    <w:rsid w:val="00342094"/>
    <w:rsid w:val="00342155"/>
    <w:rsid w:val="0034216B"/>
    <w:rsid w:val="00342499"/>
    <w:rsid w:val="003424DC"/>
    <w:rsid w:val="00342773"/>
    <w:rsid w:val="003429CE"/>
    <w:rsid w:val="00342BA5"/>
    <w:rsid w:val="00342E67"/>
    <w:rsid w:val="0034318F"/>
    <w:rsid w:val="0034319A"/>
    <w:rsid w:val="003439C8"/>
    <w:rsid w:val="00343AC6"/>
    <w:rsid w:val="00344112"/>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614"/>
    <w:rsid w:val="003466B5"/>
    <w:rsid w:val="0034690C"/>
    <w:rsid w:val="00346BC2"/>
    <w:rsid w:val="00346CAD"/>
    <w:rsid w:val="00346D1C"/>
    <w:rsid w:val="003474B4"/>
    <w:rsid w:val="00347625"/>
    <w:rsid w:val="003477AD"/>
    <w:rsid w:val="00347A8D"/>
    <w:rsid w:val="00350247"/>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B"/>
    <w:rsid w:val="003618E9"/>
    <w:rsid w:val="00361B52"/>
    <w:rsid w:val="00361EF6"/>
    <w:rsid w:val="00361FB5"/>
    <w:rsid w:val="00362497"/>
    <w:rsid w:val="00362634"/>
    <w:rsid w:val="0036275E"/>
    <w:rsid w:val="003629D3"/>
    <w:rsid w:val="00362AC2"/>
    <w:rsid w:val="00362C70"/>
    <w:rsid w:val="00362F1B"/>
    <w:rsid w:val="00363203"/>
    <w:rsid w:val="00363220"/>
    <w:rsid w:val="003635F3"/>
    <w:rsid w:val="00363BF9"/>
    <w:rsid w:val="00363CC3"/>
    <w:rsid w:val="003640BA"/>
    <w:rsid w:val="003644D9"/>
    <w:rsid w:val="003645B1"/>
    <w:rsid w:val="00364753"/>
    <w:rsid w:val="00364960"/>
    <w:rsid w:val="00364A23"/>
    <w:rsid w:val="00364ACB"/>
    <w:rsid w:val="003652D7"/>
    <w:rsid w:val="003654BB"/>
    <w:rsid w:val="00365DA9"/>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68D"/>
    <w:rsid w:val="0037093C"/>
    <w:rsid w:val="00370A1D"/>
    <w:rsid w:val="00370A93"/>
    <w:rsid w:val="0037108C"/>
    <w:rsid w:val="00371171"/>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A1"/>
    <w:rsid w:val="003729DE"/>
    <w:rsid w:val="00372BBA"/>
    <w:rsid w:val="00372BC7"/>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703"/>
    <w:rsid w:val="00375D33"/>
    <w:rsid w:val="00375D8C"/>
    <w:rsid w:val="0037608C"/>
    <w:rsid w:val="003760CF"/>
    <w:rsid w:val="003764A9"/>
    <w:rsid w:val="003765D3"/>
    <w:rsid w:val="003768A6"/>
    <w:rsid w:val="0037699B"/>
    <w:rsid w:val="00376C94"/>
    <w:rsid w:val="00376CA6"/>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4B3"/>
    <w:rsid w:val="0038151B"/>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0D6"/>
    <w:rsid w:val="0038462A"/>
    <w:rsid w:val="00384733"/>
    <w:rsid w:val="00384B8E"/>
    <w:rsid w:val="00384C96"/>
    <w:rsid w:val="00385100"/>
    <w:rsid w:val="00385272"/>
    <w:rsid w:val="00385A63"/>
    <w:rsid w:val="003864F4"/>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B6B"/>
    <w:rsid w:val="00390F40"/>
    <w:rsid w:val="003911A2"/>
    <w:rsid w:val="0039130A"/>
    <w:rsid w:val="0039173F"/>
    <w:rsid w:val="00391BCE"/>
    <w:rsid w:val="00391BEA"/>
    <w:rsid w:val="00391D9E"/>
    <w:rsid w:val="00392616"/>
    <w:rsid w:val="003928F9"/>
    <w:rsid w:val="00392972"/>
    <w:rsid w:val="00392A1B"/>
    <w:rsid w:val="00392B70"/>
    <w:rsid w:val="00392C6D"/>
    <w:rsid w:val="00392DB5"/>
    <w:rsid w:val="0039312C"/>
    <w:rsid w:val="003936BF"/>
    <w:rsid w:val="00393A2A"/>
    <w:rsid w:val="00393F55"/>
    <w:rsid w:val="00394584"/>
    <w:rsid w:val="00394875"/>
    <w:rsid w:val="00394949"/>
    <w:rsid w:val="00394B8D"/>
    <w:rsid w:val="00394D75"/>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946"/>
    <w:rsid w:val="003A0C99"/>
    <w:rsid w:val="003A0E3E"/>
    <w:rsid w:val="003A0F92"/>
    <w:rsid w:val="003A1010"/>
    <w:rsid w:val="003A1266"/>
    <w:rsid w:val="003A129E"/>
    <w:rsid w:val="003A12A7"/>
    <w:rsid w:val="003A12DC"/>
    <w:rsid w:val="003A131A"/>
    <w:rsid w:val="003A149D"/>
    <w:rsid w:val="003A17D6"/>
    <w:rsid w:val="003A1A73"/>
    <w:rsid w:val="003A223E"/>
    <w:rsid w:val="003A22B1"/>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5A9F"/>
    <w:rsid w:val="003A60AD"/>
    <w:rsid w:val="003A614B"/>
    <w:rsid w:val="003A6299"/>
    <w:rsid w:val="003A665E"/>
    <w:rsid w:val="003A6DF2"/>
    <w:rsid w:val="003A6E1C"/>
    <w:rsid w:val="003A6E26"/>
    <w:rsid w:val="003A70AE"/>
    <w:rsid w:val="003A72C1"/>
    <w:rsid w:val="003A7473"/>
    <w:rsid w:val="003A788C"/>
    <w:rsid w:val="003A79CF"/>
    <w:rsid w:val="003A7C80"/>
    <w:rsid w:val="003A7DCB"/>
    <w:rsid w:val="003B0043"/>
    <w:rsid w:val="003B07F6"/>
    <w:rsid w:val="003B0881"/>
    <w:rsid w:val="003B092D"/>
    <w:rsid w:val="003B0A1B"/>
    <w:rsid w:val="003B0DA9"/>
    <w:rsid w:val="003B1275"/>
    <w:rsid w:val="003B150B"/>
    <w:rsid w:val="003B154C"/>
    <w:rsid w:val="003B1C84"/>
    <w:rsid w:val="003B22C7"/>
    <w:rsid w:val="003B2449"/>
    <w:rsid w:val="003B24D4"/>
    <w:rsid w:val="003B296F"/>
    <w:rsid w:val="003B2F12"/>
    <w:rsid w:val="003B33B2"/>
    <w:rsid w:val="003B3440"/>
    <w:rsid w:val="003B3AA2"/>
    <w:rsid w:val="003B3B4F"/>
    <w:rsid w:val="003B40E6"/>
    <w:rsid w:val="003B4255"/>
    <w:rsid w:val="003B426B"/>
    <w:rsid w:val="003B47EB"/>
    <w:rsid w:val="003B4990"/>
    <w:rsid w:val="003B4A0A"/>
    <w:rsid w:val="003B4A63"/>
    <w:rsid w:val="003B4A69"/>
    <w:rsid w:val="003B4DF2"/>
    <w:rsid w:val="003B4E47"/>
    <w:rsid w:val="003B4F5A"/>
    <w:rsid w:val="003B5057"/>
    <w:rsid w:val="003B5360"/>
    <w:rsid w:val="003B5406"/>
    <w:rsid w:val="003B5611"/>
    <w:rsid w:val="003B5623"/>
    <w:rsid w:val="003B5980"/>
    <w:rsid w:val="003B5A1A"/>
    <w:rsid w:val="003B5E90"/>
    <w:rsid w:val="003B6934"/>
    <w:rsid w:val="003B6C0D"/>
    <w:rsid w:val="003B6DC6"/>
    <w:rsid w:val="003B7117"/>
    <w:rsid w:val="003B7215"/>
    <w:rsid w:val="003B7262"/>
    <w:rsid w:val="003C020D"/>
    <w:rsid w:val="003C07DD"/>
    <w:rsid w:val="003C0CE2"/>
    <w:rsid w:val="003C0FF5"/>
    <w:rsid w:val="003C1549"/>
    <w:rsid w:val="003C17F0"/>
    <w:rsid w:val="003C18E4"/>
    <w:rsid w:val="003C1BF8"/>
    <w:rsid w:val="003C1CE5"/>
    <w:rsid w:val="003C1E31"/>
    <w:rsid w:val="003C2055"/>
    <w:rsid w:val="003C26B9"/>
    <w:rsid w:val="003C26D9"/>
    <w:rsid w:val="003C2B84"/>
    <w:rsid w:val="003C2D4B"/>
    <w:rsid w:val="003C3105"/>
    <w:rsid w:val="003C3154"/>
    <w:rsid w:val="003C321E"/>
    <w:rsid w:val="003C349E"/>
    <w:rsid w:val="003C34DB"/>
    <w:rsid w:val="003C356B"/>
    <w:rsid w:val="003C35A6"/>
    <w:rsid w:val="003C3CE0"/>
    <w:rsid w:val="003C3D54"/>
    <w:rsid w:val="003C4083"/>
    <w:rsid w:val="003C4450"/>
    <w:rsid w:val="003C48EC"/>
    <w:rsid w:val="003C4A4F"/>
    <w:rsid w:val="003C4BF2"/>
    <w:rsid w:val="003C506B"/>
    <w:rsid w:val="003C5203"/>
    <w:rsid w:val="003C5573"/>
    <w:rsid w:val="003C55BA"/>
    <w:rsid w:val="003C5BF2"/>
    <w:rsid w:val="003C5CBB"/>
    <w:rsid w:val="003C5D3D"/>
    <w:rsid w:val="003C5D55"/>
    <w:rsid w:val="003C5FA5"/>
    <w:rsid w:val="003C602D"/>
    <w:rsid w:val="003C6699"/>
    <w:rsid w:val="003C67AC"/>
    <w:rsid w:val="003C67EB"/>
    <w:rsid w:val="003C6813"/>
    <w:rsid w:val="003C6C3E"/>
    <w:rsid w:val="003C6E24"/>
    <w:rsid w:val="003C71D2"/>
    <w:rsid w:val="003C7219"/>
    <w:rsid w:val="003C77F3"/>
    <w:rsid w:val="003C7B7B"/>
    <w:rsid w:val="003C7C39"/>
    <w:rsid w:val="003C7F85"/>
    <w:rsid w:val="003D027D"/>
    <w:rsid w:val="003D0469"/>
    <w:rsid w:val="003D06DE"/>
    <w:rsid w:val="003D09DE"/>
    <w:rsid w:val="003D0AB8"/>
    <w:rsid w:val="003D0B20"/>
    <w:rsid w:val="003D0B26"/>
    <w:rsid w:val="003D0D89"/>
    <w:rsid w:val="003D0DB5"/>
    <w:rsid w:val="003D0DE4"/>
    <w:rsid w:val="003D13F6"/>
    <w:rsid w:val="003D14D4"/>
    <w:rsid w:val="003D1651"/>
    <w:rsid w:val="003D1712"/>
    <w:rsid w:val="003D17DD"/>
    <w:rsid w:val="003D1C38"/>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96C"/>
    <w:rsid w:val="003D4B25"/>
    <w:rsid w:val="003D4BDC"/>
    <w:rsid w:val="003D4BE3"/>
    <w:rsid w:val="003D5302"/>
    <w:rsid w:val="003D610B"/>
    <w:rsid w:val="003D613B"/>
    <w:rsid w:val="003D61C7"/>
    <w:rsid w:val="003D6B0E"/>
    <w:rsid w:val="003D7095"/>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4EC"/>
    <w:rsid w:val="003E2719"/>
    <w:rsid w:val="003E2812"/>
    <w:rsid w:val="003E293C"/>
    <w:rsid w:val="003E2FF5"/>
    <w:rsid w:val="003E33FC"/>
    <w:rsid w:val="003E34E4"/>
    <w:rsid w:val="003E3939"/>
    <w:rsid w:val="003E3B8C"/>
    <w:rsid w:val="003E3E18"/>
    <w:rsid w:val="003E4017"/>
    <w:rsid w:val="003E45C8"/>
    <w:rsid w:val="003E4B68"/>
    <w:rsid w:val="003E52F1"/>
    <w:rsid w:val="003E548C"/>
    <w:rsid w:val="003E5555"/>
    <w:rsid w:val="003E555A"/>
    <w:rsid w:val="003E566C"/>
    <w:rsid w:val="003E572F"/>
    <w:rsid w:val="003E5BCC"/>
    <w:rsid w:val="003E5D27"/>
    <w:rsid w:val="003E618E"/>
    <w:rsid w:val="003E6205"/>
    <w:rsid w:val="003E665F"/>
    <w:rsid w:val="003E6A67"/>
    <w:rsid w:val="003E7306"/>
    <w:rsid w:val="003E75D7"/>
    <w:rsid w:val="003E7E23"/>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1B4"/>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A5"/>
    <w:rsid w:val="003F6BEC"/>
    <w:rsid w:val="003F6C9A"/>
    <w:rsid w:val="003F6EDB"/>
    <w:rsid w:val="003F7113"/>
    <w:rsid w:val="003F73CD"/>
    <w:rsid w:val="003F7753"/>
    <w:rsid w:val="003F77C2"/>
    <w:rsid w:val="003F781B"/>
    <w:rsid w:val="003F78F8"/>
    <w:rsid w:val="003F7A9D"/>
    <w:rsid w:val="003F7EF3"/>
    <w:rsid w:val="0040063A"/>
    <w:rsid w:val="00400870"/>
    <w:rsid w:val="00400924"/>
    <w:rsid w:val="004009F3"/>
    <w:rsid w:val="00400A20"/>
    <w:rsid w:val="00400B42"/>
    <w:rsid w:val="00400BF6"/>
    <w:rsid w:val="00401063"/>
    <w:rsid w:val="00401160"/>
    <w:rsid w:val="004015AC"/>
    <w:rsid w:val="00401702"/>
    <w:rsid w:val="00401AD4"/>
    <w:rsid w:val="00401DA7"/>
    <w:rsid w:val="00401EB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5EE9"/>
    <w:rsid w:val="00406202"/>
    <w:rsid w:val="004065D3"/>
    <w:rsid w:val="00406623"/>
    <w:rsid w:val="00406761"/>
    <w:rsid w:val="00406A42"/>
    <w:rsid w:val="00406AFB"/>
    <w:rsid w:val="00407028"/>
    <w:rsid w:val="0040714B"/>
    <w:rsid w:val="00407196"/>
    <w:rsid w:val="004071A5"/>
    <w:rsid w:val="0040721C"/>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C39"/>
    <w:rsid w:val="00415D62"/>
    <w:rsid w:val="004165DD"/>
    <w:rsid w:val="00416DE2"/>
    <w:rsid w:val="00416FBF"/>
    <w:rsid w:val="004171E8"/>
    <w:rsid w:val="004173CD"/>
    <w:rsid w:val="004176FA"/>
    <w:rsid w:val="00417DAA"/>
    <w:rsid w:val="0042011C"/>
    <w:rsid w:val="004204E6"/>
    <w:rsid w:val="00420602"/>
    <w:rsid w:val="0042086D"/>
    <w:rsid w:val="00420B0B"/>
    <w:rsid w:val="00420DA6"/>
    <w:rsid w:val="00421389"/>
    <w:rsid w:val="004219C9"/>
    <w:rsid w:val="00421A64"/>
    <w:rsid w:val="004222B2"/>
    <w:rsid w:val="0042244C"/>
    <w:rsid w:val="004224D5"/>
    <w:rsid w:val="00422818"/>
    <w:rsid w:val="00422D41"/>
    <w:rsid w:val="00422DAA"/>
    <w:rsid w:val="00423092"/>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016"/>
    <w:rsid w:val="004315FB"/>
    <w:rsid w:val="00431A25"/>
    <w:rsid w:val="00431DAA"/>
    <w:rsid w:val="00431F8A"/>
    <w:rsid w:val="00432441"/>
    <w:rsid w:val="00432650"/>
    <w:rsid w:val="00432682"/>
    <w:rsid w:val="00432DA9"/>
    <w:rsid w:val="00432EEB"/>
    <w:rsid w:val="00432F68"/>
    <w:rsid w:val="00433E80"/>
    <w:rsid w:val="00433EA5"/>
    <w:rsid w:val="00433FAE"/>
    <w:rsid w:val="004344CC"/>
    <w:rsid w:val="004344F8"/>
    <w:rsid w:val="00434602"/>
    <w:rsid w:val="00434688"/>
    <w:rsid w:val="0043470B"/>
    <w:rsid w:val="00434BE8"/>
    <w:rsid w:val="00434F17"/>
    <w:rsid w:val="00435052"/>
    <w:rsid w:val="00435867"/>
    <w:rsid w:val="004358FC"/>
    <w:rsid w:val="00435BE5"/>
    <w:rsid w:val="00435F06"/>
    <w:rsid w:val="0043631B"/>
    <w:rsid w:val="004368C6"/>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07"/>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C09"/>
    <w:rsid w:val="00445D50"/>
    <w:rsid w:val="00445DA8"/>
    <w:rsid w:val="00446110"/>
    <w:rsid w:val="0044639E"/>
    <w:rsid w:val="00446645"/>
    <w:rsid w:val="00446BEC"/>
    <w:rsid w:val="00446C74"/>
    <w:rsid w:val="004476F2"/>
    <w:rsid w:val="00447728"/>
    <w:rsid w:val="00447978"/>
    <w:rsid w:val="00447A08"/>
    <w:rsid w:val="00447FBB"/>
    <w:rsid w:val="004502D2"/>
    <w:rsid w:val="004505EF"/>
    <w:rsid w:val="0045066C"/>
    <w:rsid w:val="004506FA"/>
    <w:rsid w:val="004513E1"/>
    <w:rsid w:val="004515BF"/>
    <w:rsid w:val="00451754"/>
    <w:rsid w:val="004519FA"/>
    <w:rsid w:val="00451A52"/>
    <w:rsid w:val="00451C2D"/>
    <w:rsid w:val="00451CBD"/>
    <w:rsid w:val="00451E35"/>
    <w:rsid w:val="00451EB7"/>
    <w:rsid w:val="00452520"/>
    <w:rsid w:val="0045255C"/>
    <w:rsid w:val="00452600"/>
    <w:rsid w:val="004527EC"/>
    <w:rsid w:val="00452A5D"/>
    <w:rsid w:val="00452BEA"/>
    <w:rsid w:val="00452C66"/>
    <w:rsid w:val="00453093"/>
    <w:rsid w:val="004534EF"/>
    <w:rsid w:val="00453511"/>
    <w:rsid w:val="00453613"/>
    <w:rsid w:val="00453AAE"/>
    <w:rsid w:val="00453E09"/>
    <w:rsid w:val="00453FCE"/>
    <w:rsid w:val="004543C2"/>
    <w:rsid w:val="0045475B"/>
    <w:rsid w:val="0045477B"/>
    <w:rsid w:val="004547E7"/>
    <w:rsid w:val="00454B38"/>
    <w:rsid w:val="00454C15"/>
    <w:rsid w:val="00454E23"/>
    <w:rsid w:val="00454F6E"/>
    <w:rsid w:val="004553B0"/>
    <w:rsid w:val="004561A8"/>
    <w:rsid w:val="0045627D"/>
    <w:rsid w:val="004566A1"/>
    <w:rsid w:val="00456710"/>
    <w:rsid w:val="004567AC"/>
    <w:rsid w:val="00457037"/>
    <w:rsid w:val="004572B2"/>
    <w:rsid w:val="004573B9"/>
    <w:rsid w:val="00457499"/>
    <w:rsid w:val="00457C26"/>
    <w:rsid w:val="00457E97"/>
    <w:rsid w:val="00457FE9"/>
    <w:rsid w:val="0046000D"/>
    <w:rsid w:val="0046042B"/>
    <w:rsid w:val="00460471"/>
    <w:rsid w:val="004606D1"/>
    <w:rsid w:val="00460AD9"/>
    <w:rsid w:val="00460E21"/>
    <w:rsid w:val="00460FE0"/>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6D1"/>
    <w:rsid w:val="00467783"/>
    <w:rsid w:val="00467948"/>
    <w:rsid w:val="00467ADC"/>
    <w:rsid w:val="00467B83"/>
    <w:rsid w:val="00467BEB"/>
    <w:rsid w:val="00467E8A"/>
    <w:rsid w:val="0047002A"/>
    <w:rsid w:val="0047010C"/>
    <w:rsid w:val="004704E5"/>
    <w:rsid w:val="00470A02"/>
    <w:rsid w:val="00470A0A"/>
    <w:rsid w:val="00471080"/>
    <w:rsid w:val="0047149A"/>
    <w:rsid w:val="0047183E"/>
    <w:rsid w:val="004718AC"/>
    <w:rsid w:val="004719F7"/>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4AD"/>
    <w:rsid w:val="004747ED"/>
    <w:rsid w:val="0047487E"/>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946"/>
    <w:rsid w:val="00483B60"/>
    <w:rsid w:val="00483CB7"/>
    <w:rsid w:val="00483CE4"/>
    <w:rsid w:val="00483FEC"/>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B59"/>
    <w:rsid w:val="00491E44"/>
    <w:rsid w:val="00491E94"/>
    <w:rsid w:val="00491EA0"/>
    <w:rsid w:val="00491F16"/>
    <w:rsid w:val="004920E2"/>
    <w:rsid w:val="004920E6"/>
    <w:rsid w:val="004921B3"/>
    <w:rsid w:val="00492215"/>
    <w:rsid w:val="004922FA"/>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BC4"/>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2839"/>
    <w:rsid w:val="004A31A6"/>
    <w:rsid w:val="004A3704"/>
    <w:rsid w:val="004A384F"/>
    <w:rsid w:val="004A3BAE"/>
    <w:rsid w:val="004A3BB2"/>
    <w:rsid w:val="004A3F33"/>
    <w:rsid w:val="004A3FA4"/>
    <w:rsid w:val="004A4343"/>
    <w:rsid w:val="004A44D6"/>
    <w:rsid w:val="004A4932"/>
    <w:rsid w:val="004A4CB6"/>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7182"/>
    <w:rsid w:val="004A719C"/>
    <w:rsid w:val="004A71E7"/>
    <w:rsid w:val="004A72BC"/>
    <w:rsid w:val="004A7382"/>
    <w:rsid w:val="004A73A1"/>
    <w:rsid w:val="004A7401"/>
    <w:rsid w:val="004A7798"/>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2A"/>
    <w:rsid w:val="004B4238"/>
    <w:rsid w:val="004B42FA"/>
    <w:rsid w:val="004B43FF"/>
    <w:rsid w:val="004B481E"/>
    <w:rsid w:val="004B4942"/>
    <w:rsid w:val="004B4B80"/>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37E0"/>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A1"/>
    <w:rsid w:val="004C5E91"/>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765"/>
    <w:rsid w:val="004D182D"/>
    <w:rsid w:val="004D1CC6"/>
    <w:rsid w:val="004D1EEC"/>
    <w:rsid w:val="004D2035"/>
    <w:rsid w:val="004D232C"/>
    <w:rsid w:val="004D252B"/>
    <w:rsid w:val="004D2654"/>
    <w:rsid w:val="004D2792"/>
    <w:rsid w:val="004D29AA"/>
    <w:rsid w:val="004D2A73"/>
    <w:rsid w:val="004D2AA1"/>
    <w:rsid w:val="004D2BB1"/>
    <w:rsid w:val="004D2DD6"/>
    <w:rsid w:val="004D2FFC"/>
    <w:rsid w:val="004D35F6"/>
    <w:rsid w:val="004D387F"/>
    <w:rsid w:val="004D4336"/>
    <w:rsid w:val="004D43C8"/>
    <w:rsid w:val="004D4C2E"/>
    <w:rsid w:val="004D4F8F"/>
    <w:rsid w:val="004D516D"/>
    <w:rsid w:val="004D5753"/>
    <w:rsid w:val="004D583B"/>
    <w:rsid w:val="004D5A2B"/>
    <w:rsid w:val="004D5B52"/>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78D"/>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4B9"/>
    <w:rsid w:val="004E1665"/>
    <w:rsid w:val="004E1680"/>
    <w:rsid w:val="004E1908"/>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2BF"/>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528"/>
    <w:rsid w:val="004F06EA"/>
    <w:rsid w:val="004F0CC4"/>
    <w:rsid w:val="004F193C"/>
    <w:rsid w:val="004F1948"/>
    <w:rsid w:val="004F2063"/>
    <w:rsid w:val="004F29B8"/>
    <w:rsid w:val="004F2B1F"/>
    <w:rsid w:val="004F3526"/>
    <w:rsid w:val="004F3889"/>
    <w:rsid w:val="004F3DB3"/>
    <w:rsid w:val="004F428C"/>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6E0"/>
    <w:rsid w:val="004F673F"/>
    <w:rsid w:val="004F67D6"/>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559"/>
    <w:rsid w:val="005029E1"/>
    <w:rsid w:val="00502FE4"/>
    <w:rsid w:val="00503220"/>
    <w:rsid w:val="00503381"/>
    <w:rsid w:val="005033D2"/>
    <w:rsid w:val="005034F7"/>
    <w:rsid w:val="00503521"/>
    <w:rsid w:val="0050373B"/>
    <w:rsid w:val="00503771"/>
    <w:rsid w:val="00503B71"/>
    <w:rsid w:val="00503ECE"/>
    <w:rsid w:val="005040AD"/>
    <w:rsid w:val="0050419E"/>
    <w:rsid w:val="00504417"/>
    <w:rsid w:val="0050443D"/>
    <w:rsid w:val="005045D1"/>
    <w:rsid w:val="0050476C"/>
    <w:rsid w:val="00504879"/>
    <w:rsid w:val="005049BE"/>
    <w:rsid w:val="00504A47"/>
    <w:rsid w:val="00504B70"/>
    <w:rsid w:val="0050517C"/>
    <w:rsid w:val="00505875"/>
    <w:rsid w:val="00505A65"/>
    <w:rsid w:val="00505A79"/>
    <w:rsid w:val="00505B6E"/>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AA9"/>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475"/>
    <w:rsid w:val="00516500"/>
    <w:rsid w:val="005165BF"/>
    <w:rsid w:val="005165F6"/>
    <w:rsid w:val="00516851"/>
    <w:rsid w:val="00516ABA"/>
    <w:rsid w:val="00516CB8"/>
    <w:rsid w:val="00516E88"/>
    <w:rsid w:val="005174A7"/>
    <w:rsid w:val="00517675"/>
    <w:rsid w:val="0051785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C44"/>
    <w:rsid w:val="00525EA5"/>
    <w:rsid w:val="00525EAD"/>
    <w:rsid w:val="005262F0"/>
    <w:rsid w:val="00526385"/>
    <w:rsid w:val="00526582"/>
    <w:rsid w:val="005265BE"/>
    <w:rsid w:val="005268A7"/>
    <w:rsid w:val="00527561"/>
    <w:rsid w:val="005276EA"/>
    <w:rsid w:val="00527A2D"/>
    <w:rsid w:val="00527BA3"/>
    <w:rsid w:val="00527D82"/>
    <w:rsid w:val="00527DD2"/>
    <w:rsid w:val="00527E78"/>
    <w:rsid w:val="005301AB"/>
    <w:rsid w:val="00530264"/>
    <w:rsid w:val="00530982"/>
    <w:rsid w:val="00530B37"/>
    <w:rsid w:val="00530B6E"/>
    <w:rsid w:val="00530B9F"/>
    <w:rsid w:val="00530D71"/>
    <w:rsid w:val="00530D7B"/>
    <w:rsid w:val="00530E81"/>
    <w:rsid w:val="00530E84"/>
    <w:rsid w:val="00531098"/>
    <w:rsid w:val="005313D9"/>
    <w:rsid w:val="005318B7"/>
    <w:rsid w:val="00531BFD"/>
    <w:rsid w:val="00531D98"/>
    <w:rsid w:val="00532012"/>
    <w:rsid w:val="00532160"/>
    <w:rsid w:val="0053271D"/>
    <w:rsid w:val="005329FB"/>
    <w:rsid w:val="00532D79"/>
    <w:rsid w:val="0053313A"/>
    <w:rsid w:val="005331E2"/>
    <w:rsid w:val="0053322F"/>
    <w:rsid w:val="0053329F"/>
    <w:rsid w:val="005333BE"/>
    <w:rsid w:val="00533659"/>
    <w:rsid w:val="005336FA"/>
    <w:rsid w:val="00533756"/>
    <w:rsid w:val="00533772"/>
    <w:rsid w:val="0053416D"/>
    <w:rsid w:val="005341D7"/>
    <w:rsid w:val="00534345"/>
    <w:rsid w:val="0053463A"/>
    <w:rsid w:val="0053491A"/>
    <w:rsid w:val="0053495C"/>
    <w:rsid w:val="005352B0"/>
    <w:rsid w:val="0053532A"/>
    <w:rsid w:val="00535D2A"/>
    <w:rsid w:val="00535DC8"/>
    <w:rsid w:val="00535E9F"/>
    <w:rsid w:val="00535EDB"/>
    <w:rsid w:val="00536007"/>
    <w:rsid w:val="00536149"/>
    <w:rsid w:val="005365A3"/>
    <w:rsid w:val="00536683"/>
    <w:rsid w:val="0053672B"/>
    <w:rsid w:val="005375B8"/>
    <w:rsid w:val="005377A1"/>
    <w:rsid w:val="00537AC0"/>
    <w:rsid w:val="00537B02"/>
    <w:rsid w:val="00537F1B"/>
    <w:rsid w:val="00537FFC"/>
    <w:rsid w:val="00540011"/>
    <w:rsid w:val="00540096"/>
    <w:rsid w:val="005401A1"/>
    <w:rsid w:val="005404F0"/>
    <w:rsid w:val="0054054A"/>
    <w:rsid w:val="0054069F"/>
    <w:rsid w:val="0054078A"/>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3FB"/>
    <w:rsid w:val="00543A59"/>
    <w:rsid w:val="00543A74"/>
    <w:rsid w:val="00543E14"/>
    <w:rsid w:val="00543FFE"/>
    <w:rsid w:val="005441E7"/>
    <w:rsid w:val="0054438F"/>
    <w:rsid w:val="005444BB"/>
    <w:rsid w:val="005444C6"/>
    <w:rsid w:val="005444F1"/>
    <w:rsid w:val="0054459F"/>
    <w:rsid w:val="0054466A"/>
    <w:rsid w:val="005446DB"/>
    <w:rsid w:val="00544B8F"/>
    <w:rsid w:val="00544DA7"/>
    <w:rsid w:val="00544E17"/>
    <w:rsid w:val="00544ECC"/>
    <w:rsid w:val="0054535F"/>
    <w:rsid w:val="005457CA"/>
    <w:rsid w:val="0054593B"/>
    <w:rsid w:val="00545AB8"/>
    <w:rsid w:val="00545B74"/>
    <w:rsid w:val="00545C33"/>
    <w:rsid w:val="00545EA6"/>
    <w:rsid w:val="005460D5"/>
    <w:rsid w:val="005464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234D"/>
    <w:rsid w:val="005523CD"/>
    <w:rsid w:val="005524A9"/>
    <w:rsid w:val="0055275B"/>
    <w:rsid w:val="00552A25"/>
    <w:rsid w:val="00552DC7"/>
    <w:rsid w:val="00552E7B"/>
    <w:rsid w:val="005530B5"/>
    <w:rsid w:val="005530F4"/>
    <w:rsid w:val="00553A05"/>
    <w:rsid w:val="00553CF6"/>
    <w:rsid w:val="00553E26"/>
    <w:rsid w:val="00554385"/>
    <w:rsid w:val="0055452E"/>
    <w:rsid w:val="0055482C"/>
    <w:rsid w:val="005549B6"/>
    <w:rsid w:val="00554DE5"/>
    <w:rsid w:val="00555192"/>
    <w:rsid w:val="0055597C"/>
    <w:rsid w:val="00555F97"/>
    <w:rsid w:val="00556063"/>
    <w:rsid w:val="005562DE"/>
    <w:rsid w:val="00556367"/>
    <w:rsid w:val="005563F1"/>
    <w:rsid w:val="0055668F"/>
    <w:rsid w:val="00556744"/>
    <w:rsid w:val="00556888"/>
    <w:rsid w:val="00556C10"/>
    <w:rsid w:val="0055720A"/>
    <w:rsid w:val="00557286"/>
    <w:rsid w:val="005572EF"/>
    <w:rsid w:val="005577FC"/>
    <w:rsid w:val="00557B7F"/>
    <w:rsid w:val="00557B91"/>
    <w:rsid w:val="00557E4B"/>
    <w:rsid w:val="00557FE4"/>
    <w:rsid w:val="0056000F"/>
    <w:rsid w:val="00560029"/>
    <w:rsid w:val="005600CD"/>
    <w:rsid w:val="00560274"/>
    <w:rsid w:val="00560911"/>
    <w:rsid w:val="00560B22"/>
    <w:rsid w:val="00560BCC"/>
    <w:rsid w:val="005612FA"/>
    <w:rsid w:val="00561323"/>
    <w:rsid w:val="005613BF"/>
    <w:rsid w:val="00561623"/>
    <w:rsid w:val="0056162A"/>
    <w:rsid w:val="00561C12"/>
    <w:rsid w:val="0056240E"/>
    <w:rsid w:val="00562493"/>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22A"/>
    <w:rsid w:val="005667F4"/>
    <w:rsid w:val="0056698C"/>
    <w:rsid w:val="00566D90"/>
    <w:rsid w:val="00566E02"/>
    <w:rsid w:val="005670E9"/>
    <w:rsid w:val="0056726C"/>
    <w:rsid w:val="0056727D"/>
    <w:rsid w:val="0056761C"/>
    <w:rsid w:val="00567740"/>
    <w:rsid w:val="00567F95"/>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8BC"/>
    <w:rsid w:val="00571B21"/>
    <w:rsid w:val="00571D99"/>
    <w:rsid w:val="00571DF0"/>
    <w:rsid w:val="00571F43"/>
    <w:rsid w:val="00572276"/>
    <w:rsid w:val="0057250B"/>
    <w:rsid w:val="005726A5"/>
    <w:rsid w:val="005727DE"/>
    <w:rsid w:val="00572978"/>
    <w:rsid w:val="005731AA"/>
    <w:rsid w:val="00573507"/>
    <w:rsid w:val="005735F6"/>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B60"/>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0F1"/>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819"/>
    <w:rsid w:val="0058690C"/>
    <w:rsid w:val="00586921"/>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B9"/>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1E3"/>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6DC"/>
    <w:rsid w:val="005A2868"/>
    <w:rsid w:val="005A2883"/>
    <w:rsid w:val="005A2A4A"/>
    <w:rsid w:val="005A2B58"/>
    <w:rsid w:val="005A2C8E"/>
    <w:rsid w:val="005A2D5B"/>
    <w:rsid w:val="005A2E29"/>
    <w:rsid w:val="005A3390"/>
    <w:rsid w:val="005A3434"/>
    <w:rsid w:val="005A347B"/>
    <w:rsid w:val="005A348A"/>
    <w:rsid w:val="005A34C3"/>
    <w:rsid w:val="005A3589"/>
    <w:rsid w:val="005A36C3"/>
    <w:rsid w:val="005A3A84"/>
    <w:rsid w:val="005A3C63"/>
    <w:rsid w:val="005A407A"/>
    <w:rsid w:val="005A40AC"/>
    <w:rsid w:val="005A419F"/>
    <w:rsid w:val="005A4250"/>
    <w:rsid w:val="005A4503"/>
    <w:rsid w:val="005A45F3"/>
    <w:rsid w:val="005A4780"/>
    <w:rsid w:val="005A4AA0"/>
    <w:rsid w:val="005A4BA9"/>
    <w:rsid w:val="005A4EFD"/>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1FD"/>
    <w:rsid w:val="005A7762"/>
    <w:rsid w:val="005A7788"/>
    <w:rsid w:val="005A7ABF"/>
    <w:rsid w:val="005A7BD0"/>
    <w:rsid w:val="005A7F5F"/>
    <w:rsid w:val="005B0058"/>
    <w:rsid w:val="005B00BE"/>
    <w:rsid w:val="005B0156"/>
    <w:rsid w:val="005B02F3"/>
    <w:rsid w:val="005B05B4"/>
    <w:rsid w:val="005B08F3"/>
    <w:rsid w:val="005B09E4"/>
    <w:rsid w:val="005B0A94"/>
    <w:rsid w:val="005B0B2A"/>
    <w:rsid w:val="005B0C0C"/>
    <w:rsid w:val="005B0DE2"/>
    <w:rsid w:val="005B14F2"/>
    <w:rsid w:val="005B1604"/>
    <w:rsid w:val="005B166E"/>
    <w:rsid w:val="005B1B24"/>
    <w:rsid w:val="005B219A"/>
    <w:rsid w:val="005B2308"/>
    <w:rsid w:val="005B2498"/>
    <w:rsid w:val="005B280B"/>
    <w:rsid w:val="005B2D2F"/>
    <w:rsid w:val="005B2EAC"/>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B7A5A"/>
    <w:rsid w:val="005C0017"/>
    <w:rsid w:val="005C01B4"/>
    <w:rsid w:val="005C01D0"/>
    <w:rsid w:val="005C0300"/>
    <w:rsid w:val="005C063E"/>
    <w:rsid w:val="005C0C0B"/>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4C1"/>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94D"/>
    <w:rsid w:val="005D1A69"/>
    <w:rsid w:val="005D1BAE"/>
    <w:rsid w:val="005D1BF8"/>
    <w:rsid w:val="005D1F38"/>
    <w:rsid w:val="005D2179"/>
    <w:rsid w:val="005D2233"/>
    <w:rsid w:val="005D2363"/>
    <w:rsid w:val="005D289D"/>
    <w:rsid w:val="005D28D6"/>
    <w:rsid w:val="005D2970"/>
    <w:rsid w:val="005D29D9"/>
    <w:rsid w:val="005D2A65"/>
    <w:rsid w:val="005D2BDA"/>
    <w:rsid w:val="005D2C1E"/>
    <w:rsid w:val="005D2DFC"/>
    <w:rsid w:val="005D30C2"/>
    <w:rsid w:val="005D3BE8"/>
    <w:rsid w:val="005D3DF4"/>
    <w:rsid w:val="005D41D4"/>
    <w:rsid w:val="005D44C6"/>
    <w:rsid w:val="005D45A9"/>
    <w:rsid w:val="005D46CB"/>
    <w:rsid w:val="005D4780"/>
    <w:rsid w:val="005D4D74"/>
    <w:rsid w:val="005D4F4B"/>
    <w:rsid w:val="005D5559"/>
    <w:rsid w:val="005D55C5"/>
    <w:rsid w:val="005D561C"/>
    <w:rsid w:val="005D57D9"/>
    <w:rsid w:val="005D5B01"/>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AD8"/>
    <w:rsid w:val="005E5B43"/>
    <w:rsid w:val="005E60F5"/>
    <w:rsid w:val="005E62DF"/>
    <w:rsid w:val="005E62F2"/>
    <w:rsid w:val="005E64FA"/>
    <w:rsid w:val="005E6AAA"/>
    <w:rsid w:val="005E6D61"/>
    <w:rsid w:val="005E72BB"/>
    <w:rsid w:val="005E743B"/>
    <w:rsid w:val="005E77A5"/>
    <w:rsid w:val="005E7D7A"/>
    <w:rsid w:val="005E7E78"/>
    <w:rsid w:val="005E7E88"/>
    <w:rsid w:val="005E7F61"/>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A60"/>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344"/>
    <w:rsid w:val="00601734"/>
    <w:rsid w:val="00601867"/>
    <w:rsid w:val="00601C20"/>
    <w:rsid w:val="00601DDF"/>
    <w:rsid w:val="0060228C"/>
    <w:rsid w:val="00602616"/>
    <w:rsid w:val="00602B19"/>
    <w:rsid w:val="00602FEC"/>
    <w:rsid w:val="006030D4"/>
    <w:rsid w:val="00603109"/>
    <w:rsid w:val="006033AC"/>
    <w:rsid w:val="00603AE6"/>
    <w:rsid w:val="00603BF7"/>
    <w:rsid w:val="00603E46"/>
    <w:rsid w:val="00604392"/>
    <w:rsid w:val="006047D3"/>
    <w:rsid w:val="006049CF"/>
    <w:rsid w:val="00604A7A"/>
    <w:rsid w:val="00604CB4"/>
    <w:rsid w:val="00604ED5"/>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0776"/>
    <w:rsid w:val="006112CB"/>
    <w:rsid w:val="0061143D"/>
    <w:rsid w:val="00611465"/>
    <w:rsid w:val="00611ACA"/>
    <w:rsid w:val="00611B86"/>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756"/>
    <w:rsid w:val="006169DE"/>
    <w:rsid w:val="00617110"/>
    <w:rsid w:val="0061730F"/>
    <w:rsid w:val="00617552"/>
    <w:rsid w:val="006175B8"/>
    <w:rsid w:val="00617D7E"/>
    <w:rsid w:val="00617E32"/>
    <w:rsid w:val="00620605"/>
    <w:rsid w:val="00620785"/>
    <w:rsid w:val="006208F6"/>
    <w:rsid w:val="00620AC5"/>
    <w:rsid w:val="00620ECC"/>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A4D"/>
    <w:rsid w:val="00622D72"/>
    <w:rsid w:val="0062307E"/>
    <w:rsid w:val="00623DC9"/>
    <w:rsid w:val="00624080"/>
    <w:rsid w:val="006240C5"/>
    <w:rsid w:val="00624F8E"/>
    <w:rsid w:val="00625089"/>
    <w:rsid w:val="006251B6"/>
    <w:rsid w:val="006253AC"/>
    <w:rsid w:val="006254AB"/>
    <w:rsid w:val="00625BBB"/>
    <w:rsid w:val="00625C00"/>
    <w:rsid w:val="00625E95"/>
    <w:rsid w:val="00625F55"/>
    <w:rsid w:val="0062601D"/>
    <w:rsid w:val="006265AC"/>
    <w:rsid w:val="00626737"/>
    <w:rsid w:val="00626C69"/>
    <w:rsid w:val="00626F1D"/>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96E"/>
    <w:rsid w:val="00636B8A"/>
    <w:rsid w:val="00636D1D"/>
    <w:rsid w:val="00637023"/>
    <w:rsid w:val="006377EC"/>
    <w:rsid w:val="00637810"/>
    <w:rsid w:val="00637C08"/>
    <w:rsid w:val="006403F4"/>
    <w:rsid w:val="00640817"/>
    <w:rsid w:val="006416E5"/>
    <w:rsid w:val="00641800"/>
    <w:rsid w:val="006418B6"/>
    <w:rsid w:val="00641922"/>
    <w:rsid w:val="00641DF8"/>
    <w:rsid w:val="0064214F"/>
    <w:rsid w:val="006426ED"/>
    <w:rsid w:val="00642AA9"/>
    <w:rsid w:val="00642EC2"/>
    <w:rsid w:val="0064376C"/>
    <w:rsid w:val="006438C6"/>
    <w:rsid w:val="00643949"/>
    <w:rsid w:val="006439F5"/>
    <w:rsid w:val="00643A97"/>
    <w:rsid w:val="00643DAB"/>
    <w:rsid w:val="00643F9D"/>
    <w:rsid w:val="00643FEF"/>
    <w:rsid w:val="00644038"/>
    <w:rsid w:val="0064440C"/>
    <w:rsid w:val="00644B31"/>
    <w:rsid w:val="00644EF9"/>
    <w:rsid w:val="00644FE2"/>
    <w:rsid w:val="00645265"/>
    <w:rsid w:val="006454B4"/>
    <w:rsid w:val="006454FA"/>
    <w:rsid w:val="00645703"/>
    <w:rsid w:val="00645A0E"/>
    <w:rsid w:val="00645AC7"/>
    <w:rsid w:val="00645D68"/>
    <w:rsid w:val="00645DAB"/>
    <w:rsid w:val="00645E6B"/>
    <w:rsid w:val="00646088"/>
    <w:rsid w:val="0064662B"/>
    <w:rsid w:val="006467C7"/>
    <w:rsid w:val="0064682B"/>
    <w:rsid w:val="0064687F"/>
    <w:rsid w:val="00646E0A"/>
    <w:rsid w:val="00646F98"/>
    <w:rsid w:val="0064744A"/>
    <w:rsid w:val="0064787C"/>
    <w:rsid w:val="00647B52"/>
    <w:rsid w:val="00647CF5"/>
    <w:rsid w:val="00647E4D"/>
    <w:rsid w:val="00647F42"/>
    <w:rsid w:val="00647F60"/>
    <w:rsid w:val="00647F80"/>
    <w:rsid w:val="00647FCC"/>
    <w:rsid w:val="006500C3"/>
    <w:rsid w:val="00650870"/>
    <w:rsid w:val="00650879"/>
    <w:rsid w:val="00650919"/>
    <w:rsid w:val="0065095E"/>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9D"/>
    <w:rsid w:val="006543F4"/>
    <w:rsid w:val="006545A7"/>
    <w:rsid w:val="00654644"/>
    <w:rsid w:val="00654780"/>
    <w:rsid w:val="00654849"/>
    <w:rsid w:val="00654AAC"/>
    <w:rsid w:val="00654BC1"/>
    <w:rsid w:val="00654F09"/>
    <w:rsid w:val="00655355"/>
    <w:rsid w:val="006553BF"/>
    <w:rsid w:val="006554C9"/>
    <w:rsid w:val="0065566F"/>
    <w:rsid w:val="0065594A"/>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7AD"/>
    <w:rsid w:val="00660871"/>
    <w:rsid w:val="00660959"/>
    <w:rsid w:val="00660A28"/>
    <w:rsid w:val="00660C7F"/>
    <w:rsid w:val="00660FB7"/>
    <w:rsid w:val="006612CF"/>
    <w:rsid w:val="006616A9"/>
    <w:rsid w:val="006618B4"/>
    <w:rsid w:val="006619A4"/>
    <w:rsid w:val="00661B55"/>
    <w:rsid w:val="00662446"/>
    <w:rsid w:val="006624C0"/>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6B"/>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61E"/>
    <w:rsid w:val="006778BF"/>
    <w:rsid w:val="006778C3"/>
    <w:rsid w:val="00677D20"/>
    <w:rsid w:val="00677DDD"/>
    <w:rsid w:val="00680133"/>
    <w:rsid w:val="00680224"/>
    <w:rsid w:val="00680297"/>
    <w:rsid w:val="0068030C"/>
    <w:rsid w:val="00680806"/>
    <w:rsid w:val="00680A4E"/>
    <w:rsid w:val="00680A59"/>
    <w:rsid w:val="00680BC1"/>
    <w:rsid w:val="006811B3"/>
    <w:rsid w:val="00681210"/>
    <w:rsid w:val="006812BB"/>
    <w:rsid w:val="00681C29"/>
    <w:rsid w:val="00681FCA"/>
    <w:rsid w:val="006825D4"/>
    <w:rsid w:val="00682864"/>
    <w:rsid w:val="0068293C"/>
    <w:rsid w:val="00682A4A"/>
    <w:rsid w:val="00682E0B"/>
    <w:rsid w:val="0068313F"/>
    <w:rsid w:val="00683255"/>
    <w:rsid w:val="006832B2"/>
    <w:rsid w:val="006835DC"/>
    <w:rsid w:val="006836DD"/>
    <w:rsid w:val="00683F39"/>
    <w:rsid w:val="0068422E"/>
    <w:rsid w:val="00684532"/>
    <w:rsid w:val="0068471D"/>
    <w:rsid w:val="00684CAE"/>
    <w:rsid w:val="00684F79"/>
    <w:rsid w:val="006850A9"/>
    <w:rsid w:val="0068540B"/>
    <w:rsid w:val="00685674"/>
    <w:rsid w:val="0068571F"/>
    <w:rsid w:val="00685723"/>
    <w:rsid w:val="006858F3"/>
    <w:rsid w:val="00685CD8"/>
    <w:rsid w:val="0068618D"/>
    <w:rsid w:val="0068628A"/>
    <w:rsid w:val="006867BE"/>
    <w:rsid w:val="00686F0C"/>
    <w:rsid w:val="0068763D"/>
    <w:rsid w:val="00687AAE"/>
    <w:rsid w:val="00687B1A"/>
    <w:rsid w:val="00687C17"/>
    <w:rsid w:val="00687C92"/>
    <w:rsid w:val="00687DAE"/>
    <w:rsid w:val="00687E0F"/>
    <w:rsid w:val="006908AC"/>
    <w:rsid w:val="00690A20"/>
    <w:rsid w:val="00690EFD"/>
    <w:rsid w:val="0069114D"/>
    <w:rsid w:val="006913A9"/>
    <w:rsid w:val="0069198C"/>
    <w:rsid w:val="00691B5E"/>
    <w:rsid w:val="00691F49"/>
    <w:rsid w:val="006920AC"/>
    <w:rsid w:val="006925D3"/>
    <w:rsid w:val="00692743"/>
    <w:rsid w:val="006927F1"/>
    <w:rsid w:val="00692929"/>
    <w:rsid w:val="00692A35"/>
    <w:rsid w:val="00692B49"/>
    <w:rsid w:val="00692E9D"/>
    <w:rsid w:val="00692FAB"/>
    <w:rsid w:val="00693062"/>
    <w:rsid w:val="006931E9"/>
    <w:rsid w:val="006932BD"/>
    <w:rsid w:val="0069365B"/>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49"/>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1A8D"/>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3D36"/>
    <w:rsid w:val="006A3D8F"/>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CA0"/>
    <w:rsid w:val="006B0D78"/>
    <w:rsid w:val="006B0D9B"/>
    <w:rsid w:val="006B0DDC"/>
    <w:rsid w:val="006B0F1B"/>
    <w:rsid w:val="006B1024"/>
    <w:rsid w:val="006B107B"/>
    <w:rsid w:val="006B10DB"/>
    <w:rsid w:val="006B10F6"/>
    <w:rsid w:val="006B10FB"/>
    <w:rsid w:val="006B1711"/>
    <w:rsid w:val="006B1E2A"/>
    <w:rsid w:val="006B2704"/>
    <w:rsid w:val="006B2771"/>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C9E"/>
    <w:rsid w:val="006B7DD4"/>
    <w:rsid w:val="006B7F29"/>
    <w:rsid w:val="006C0607"/>
    <w:rsid w:val="006C0654"/>
    <w:rsid w:val="006C09D6"/>
    <w:rsid w:val="006C0A3E"/>
    <w:rsid w:val="006C0BD5"/>
    <w:rsid w:val="006C1030"/>
    <w:rsid w:val="006C10F6"/>
    <w:rsid w:val="006C14AB"/>
    <w:rsid w:val="006C14B7"/>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D43"/>
    <w:rsid w:val="006D0F41"/>
    <w:rsid w:val="006D1382"/>
    <w:rsid w:val="006D17C0"/>
    <w:rsid w:val="006D1AB3"/>
    <w:rsid w:val="006D1AD2"/>
    <w:rsid w:val="006D1B39"/>
    <w:rsid w:val="006D1D2A"/>
    <w:rsid w:val="006D2238"/>
    <w:rsid w:val="006D303D"/>
    <w:rsid w:val="006D3207"/>
    <w:rsid w:val="006D36DE"/>
    <w:rsid w:val="006D38CE"/>
    <w:rsid w:val="006D3BCD"/>
    <w:rsid w:val="006D3D28"/>
    <w:rsid w:val="006D3D90"/>
    <w:rsid w:val="006D3D99"/>
    <w:rsid w:val="006D3EAA"/>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88B"/>
    <w:rsid w:val="006D6B0A"/>
    <w:rsid w:val="006D6BE2"/>
    <w:rsid w:val="006D6C73"/>
    <w:rsid w:val="006D6CD9"/>
    <w:rsid w:val="006D6D73"/>
    <w:rsid w:val="006D74AC"/>
    <w:rsid w:val="006D775A"/>
    <w:rsid w:val="006D77EF"/>
    <w:rsid w:val="006D789E"/>
    <w:rsid w:val="006D78C4"/>
    <w:rsid w:val="006D7AB5"/>
    <w:rsid w:val="006D7BB5"/>
    <w:rsid w:val="006D7C9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1FC7"/>
    <w:rsid w:val="006F246B"/>
    <w:rsid w:val="006F26D9"/>
    <w:rsid w:val="006F276B"/>
    <w:rsid w:val="006F2799"/>
    <w:rsid w:val="006F2E5F"/>
    <w:rsid w:val="006F331D"/>
    <w:rsid w:val="006F3690"/>
    <w:rsid w:val="006F3918"/>
    <w:rsid w:val="006F393A"/>
    <w:rsid w:val="006F3B7C"/>
    <w:rsid w:val="006F3E99"/>
    <w:rsid w:val="006F4347"/>
    <w:rsid w:val="006F475F"/>
    <w:rsid w:val="006F4BDA"/>
    <w:rsid w:val="006F4C5E"/>
    <w:rsid w:val="006F4CF0"/>
    <w:rsid w:val="006F4D14"/>
    <w:rsid w:val="006F50BF"/>
    <w:rsid w:val="006F5142"/>
    <w:rsid w:val="006F5152"/>
    <w:rsid w:val="006F5292"/>
    <w:rsid w:val="006F5443"/>
    <w:rsid w:val="006F54EC"/>
    <w:rsid w:val="006F557D"/>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17A"/>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343"/>
    <w:rsid w:val="00706594"/>
    <w:rsid w:val="0070661F"/>
    <w:rsid w:val="007069E0"/>
    <w:rsid w:val="00706D13"/>
    <w:rsid w:val="00706E83"/>
    <w:rsid w:val="00706EFE"/>
    <w:rsid w:val="00707224"/>
    <w:rsid w:val="0070759B"/>
    <w:rsid w:val="00707A5B"/>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4BAF"/>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BDC"/>
    <w:rsid w:val="00716DB6"/>
    <w:rsid w:val="00716FAB"/>
    <w:rsid w:val="0071700A"/>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CBE"/>
    <w:rsid w:val="00724D5D"/>
    <w:rsid w:val="0072549A"/>
    <w:rsid w:val="007256BA"/>
    <w:rsid w:val="007257B5"/>
    <w:rsid w:val="007257EA"/>
    <w:rsid w:val="007258D8"/>
    <w:rsid w:val="0072598F"/>
    <w:rsid w:val="00725D0C"/>
    <w:rsid w:val="0072640E"/>
    <w:rsid w:val="007265B4"/>
    <w:rsid w:val="007267DF"/>
    <w:rsid w:val="00726977"/>
    <w:rsid w:val="00726AB8"/>
    <w:rsid w:val="00726F7F"/>
    <w:rsid w:val="007270C9"/>
    <w:rsid w:val="00727629"/>
    <w:rsid w:val="007276B7"/>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5165"/>
    <w:rsid w:val="007351FD"/>
    <w:rsid w:val="007352B2"/>
    <w:rsid w:val="007352BE"/>
    <w:rsid w:val="0073558A"/>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31"/>
    <w:rsid w:val="00740E4B"/>
    <w:rsid w:val="00740FCC"/>
    <w:rsid w:val="0074145E"/>
    <w:rsid w:val="00741AEA"/>
    <w:rsid w:val="00741B17"/>
    <w:rsid w:val="00741B74"/>
    <w:rsid w:val="00741B8B"/>
    <w:rsid w:val="00741C8C"/>
    <w:rsid w:val="00741F5F"/>
    <w:rsid w:val="007424D4"/>
    <w:rsid w:val="0074261B"/>
    <w:rsid w:val="007427C8"/>
    <w:rsid w:val="00742939"/>
    <w:rsid w:val="00742A00"/>
    <w:rsid w:val="00742A18"/>
    <w:rsid w:val="00742B66"/>
    <w:rsid w:val="00742CD2"/>
    <w:rsid w:val="00742E00"/>
    <w:rsid w:val="007430F7"/>
    <w:rsid w:val="00743123"/>
    <w:rsid w:val="00743408"/>
    <w:rsid w:val="007438AA"/>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62B"/>
    <w:rsid w:val="00745A5C"/>
    <w:rsid w:val="00746294"/>
    <w:rsid w:val="0074650B"/>
    <w:rsid w:val="00746655"/>
    <w:rsid w:val="00746BEE"/>
    <w:rsid w:val="00747376"/>
    <w:rsid w:val="007474B0"/>
    <w:rsid w:val="007477E5"/>
    <w:rsid w:val="0074781D"/>
    <w:rsid w:val="0074798D"/>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25"/>
    <w:rsid w:val="0075278F"/>
    <w:rsid w:val="00752C3E"/>
    <w:rsid w:val="00752E69"/>
    <w:rsid w:val="00752F02"/>
    <w:rsid w:val="00752FAB"/>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CF9"/>
    <w:rsid w:val="00756D5B"/>
    <w:rsid w:val="00756F5D"/>
    <w:rsid w:val="00757B28"/>
    <w:rsid w:val="00757D23"/>
    <w:rsid w:val="00757F8A"/>
    <w:rsid w:val="007600D6"/>
    <w:rsid w:val="00760552"/>
    <w:rsid w:val="007609EA"/>
    <w:rsid w:val="00760DAC"/>
    <w:rsid w:val="00760DAF"/>
    <w:rsid w:val="0076122C"/>
    <w:rsid w:val="00761A25"/>
    <w:rsid w:val="00761CA2"/>
    <w:rsid w:val="00761D89"/>
    <w:rsid w:val="00761FEE"/>
    <w:rsid w:val="007621AE"/>
    <w:rsid w:val="0076240D"/>
    <w:rsid w:val="00762480"/>
    <w:rsid w:val="00762624"/>
    <w:rsid w:val="00762A1C"/>
    <w:rsid w:val="00762F58"/>
    <w:rsid w:val="00763525"/>
    <w:rsid w:val="0076379A"/>
    <w:rsid w:val="007637DB"/>
    <w:rsid w:val="00763A9D"/>
    <w:rsid w:val="00763B6A"/>
    <w:rsid w:val="00763BDD"/>
    <w:rsid w:val="00763CF5"/>
    <w:rsid w:val="00764136"/>
    <w:rsid w:val="007642D7"/>
    <w:rsid w:val="00764A8D"/>
    <w:rsid w:val="007652C2"/>
    <w:rsid w:val="0076566F"/>
    <w:rsid w:val="00765A72"/>
    <w:rsid w:val="007662B7"/>
    <w:rsid w:val="00766430"/>
    <w:rsid w:val="00766437"/>
    <w:rsid w:val="0076663A"/>
    <w:rsid w:val="007667A9"/>
    <w:rsid w:val="00766EB0"/>
    <w:rsid w:val="0076730E"/>
    <w:rsid w:val="007673D1"/>
    <w:rsid w:val="007675EB"/>
    <w:rsid w:val="007678F1"/>
    <w:rsid w:val="00770130"/>
    <w:rsid w:val="00770561"/>
    <w:rsid w:val="0077069E"/>
    <w:rsid w:val="00770772"/>
    <w:rsid w:val="00770BCD"/>
    <w:rsid w:val="00770D0B"/>
    <w:rsid w:val="00770ED4"/>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DFD"/>
    <w:rsid w:val="00774657"/>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3E9"/>
    <w:rsid w:val="00777532"/>
    <w:rsid w:val="007775A4"/>
    <w:rsid w:val="0077775E"/>
    <w:rsid w:val="007777FF"/>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5E98"/>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87939"/>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1FE6"/>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0C0"/>
    <w:rsid w:val="007943C0"/>
    <w:rsid w:val="00794958"/>
    <w:rsid w:val="00794A81"/>
    <w:rsid w:val="007950BE"/>
    <w:rsid w:val="007951A2"/>
    <w:rsid w:val="00795394"/>
    <w:rsid w:val="0079588A"/>
    <w:rsid w:val="00795A53"/>
    <w:rsid w:val="00795E70"/>
    <w:rsid w:val="00795F3E"/>
    <w:rsid w:val="0079617F"/>
    <w:rsid w:val="00796564"/>
    <w:rsid w:val="00796C9D"/>
    <w:rsid w:val="00796D5C"/>
    <w:rsid w:val="00796D6C"/>
    <w:rsid w:val="00797037"/>
    <w:rsid w:val="007972AA"/>
    <w:rsid w:val="007972F7"/>
    <w:rsid w:val="00797351"/>
    <w:rsid w:val="007974FB"/>
    <w:rsid w:val="007978B6"/>
    <w:rsid w:val="00797E73"/>
    <w:rsid w:val="007A01BB"/>
    <w:rsid w:val="007A01E1"/>
    <w:rsid w:val="007A03D7"/>
    <w:rsid w:val="007A0871"/>
    <w:rsid w:val="007A0CAB"/>
    <w:rsid w:val="007A1175"/>
    <w:rsid w:val="007A12B0"/>
    <w:rsid w:val="007A12E1"/>
    <w:rsid w:val="007A12ED"/>
    <w:rsid w:val="007A158E"/>
    <w:rsid w:val="007A161E"/>
    <w:rsid w:val="007A1757"/>
    <w:rsid w:val="007A17F8"/>
    <w:rsid w:val="007A1881"/>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2F"/>
    <w:rsid w:val="007A3F78"/>
    <w:rsid w:val="007A4053"/>
    <w:rsid w:val="007A41FC"/>
    <w:rsid w:val="007A44AB"/>
    <w:rsid w:val="007A44E6"/>
    <w:rsid w:val="007A463C"/>
    <w:rsid w:val="007A4B38"/>
    <w:rsid w:val="007A4ECD"/>
    <w:rsid w:val="007A4F3E"/>
    <w:rsid w:val="007A567D"/>
    <w:rsid w:val="007A59B4"/>
    <w:rsid w:val="007A5B1E"/>
    <w:rsid w:val="007A5CB3"/>
    <w:rsid w:val="007A5F2B"/>
    <w:rsid w:val="007A6044"/>
    <w:rsid w:val="007A60F2"/>
    <w:rsid w:val="007A63CC"/>
    <w:rsid w:val="007A63EF"/>
    <w:rsid w:val="007A67E9"/>
    <w:rsid w:val="007A6BBD"/>
    <w:rsid w:val="007A7106"/>
    <w:rsid w:val="007A72B8"/>
    <w:rsid w:val="007A75CE"/>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F89"/>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E61"/>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40"/>
    <w:rsid w:val="007C1C39"/>
    <w:rsid w:val="007C1D95"/>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988"/>
    <w:rsid w:val="007C3ACA"/>
    <w:rsid w:val="007C3F18"/>
    <w:rsid w:val="007C42EA"/>
    <w:rsid w:val="007C4537"/>
    <w:rsid w:val="007C47F9"/>
    <w:rsid w:val="007C5435"/>
    <w:rsid w:val="007C545F"/>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2F9"/>
    <w:rsid w:val="007D17CC"/>
    <w:rsid w:val="007D17DF"/>
    <w:rsid w:val="007D1914"/>
    <w:rsid w:val="007D19DF"/>
    <w:rsid w:val="007D1B09"/>
    <w:rsid w:val="007D1BBB"/>
    <w:rsid w:val="007D1C84"/>
    <w:rsid w:val="007D1C98"/>
    <w:rsid w:val="007D2015"/>
    <w:rsid w:val="007D24A0"/>
    <w:rsid w:val="007D26E8"/>
    <w:rsid w:val="007D2A69"/>
    <w:rsid w:val="007D3257"/>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6FC5"/>
    <w:rsid w:val="007E700F"/>
    <w:rsid w:val="007E7227"/>
    <w:rsid w:val="007E7337"/>
    <w:rsid w:val="007E7377"/>
    <w:rsid w:val="007E74DA"/>
    <w:rsid w:val="007E7863"/>
    <w:rsid w:val="007E7BF2"/>
    <w:rsid w:val="007E7D0A"/>
    <w:rsid w:val="007F050F"/>
    <w:rsid w:val="007F0C07"/>
    <w:rsid w:val="007F0E3D"/>
    <w:rsid w:val="007F0F24"/>
    <w:rsid w:val="007F13D0"/>
    <w:rsid w:val="007F182B"/>
    <w:rsid w:val="007F1833"/>
    <w:rsid w:val="007F1953"/>
    <w:rsid w:val="007F1DBB"/>
    <w:rsid w:val="007F23D7"/>
    <w:rsid w:val="007F273D"/>
    <w:rsid w:val="007F2835"/>
    <w:rsid w:val="007F28EE"/>
    <w:rsid w:val="007F29BB"/>
    <w:rsid w:val="007F2C51"/>
    <w:rsid w:val="007F2D6B"/>
    <w:rsid w:val="007F30BE"/>
    <w:rsid w:val="007F32B8"/>
    <w:rsid w:val="007F3437"/>
    <w:rsid w:val="007F3521"/>
    <w:rsid w:val="007F36C9"/>
    <w:rsid w:val="007F3AAC"/>
    <w:rsid w:val="007F3CD8"/>
    <w:rsid w:val="007F3E37"/>
    <w:rsid w:val="007F3EB5"/>
    <w:rsid w:val="007F3FA3"/>
    <w:rsid w:val="007F43A7"/>
    <w:rsid w:val="007F45A6"/>
    <w:rsid w:val="007F47E2"/>
    <w:rsid w:val="007F4BBF"/>
    <w:rsid w:val="007F4EA6"/>
    <w:rsid w:val="007F4F61"/>
    <w:rsid w:val="007F52A4"/>
    <w:rsid w:val="007F52FE"/>
    <w:rsid w:val="007F560D"/>
    <w:rsid w:val="007F5725"/>
    <w:rsid w:val="007F57B8"/>
    <w:rsid w:val="007F6004"/>
    <w:rsid w:val="007F61F7"/>
    <w:rsid w:val="007F6528"/>
    <w:rsid w:val="007F6755"/>
    <w:rsid w:val="007F6807"/>
    <w:rsid w:val="007F6DC2"/>
    <w:rsid w:val="007F742B"/>
    <w:rsid w:val="007F7992"/>
    <w:rsid w:val="007F7B5B"/>
    <w:rsid w:val="00800436"/>
    <w:rsid w:val="008004B1"/>
    <w:rsid w:val="0080090D"/>
    <w:rsid w:val="0080119F"/>
    <w:rsid w:val="0080180C"/>
    <w:rsid w:val="00802104"/>
    <w:rsid w:val="0080223E"/>
    <w:rsid w:val="008023F5"/>
    <w:rsid w:val="00802CB5"/>
    <w:rsid w:val="00803052"/>
    <w:rsid w:val="00803123"/>
    <w:rsid w:val="008034BE"/>
    <w:rsid w:val="00803742"/>
    <w:rsid w:val="0080398A"/>
    <w:rsid w:val="00804067"/>
    <w:rsid w:val="008040CD"/>
    <w:rsid w:val="0080485B"/>
    <w:rsid w:val="008049FD"/>
    <w:rsid w:val="00804DE5"/>
    <w:rsid w:val="00805303"/>
    <w:rsid w:val="00805573"/>
    <w:rsid w:val="00805A35"/>
    <w:rsid w:val="00805C50"/>
    <w:rsid w:val="00805EB4"/>
    <w:rsid w:val="0080603C"/>
    <w:rsid w:val="00806458"/>
    <w:rsid w:val="00806932"/>
    <w:rsid w:val="00806963"/>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3AC"/>
    <w:rsid w:val="0081392E"/>
    <w:rsid w:val="00813A91"/>
    <w:rsid w:val="00813B4D"/>
    <w:rsid w:val="00813BDE"/>
    <w:rsid w:val="00813D57"/>
    <w:rsid w:val="0081438E"/>
    <w:rsid w:val="008143C0"/>
    <w:rsid w:val="00814A32"/>
    <w:rsid w:val="00814DEF"/>
    <w:rsid w:val="0081512A"/>
    <w:rsid w:val="00815434"/>
    <w:rsid w:val="00815A9B"/>
    <w:rsid w:val="00815F3E"/>
    <w:rsid w:val="00816437"/>
    <w:rsid w:val="008165C7"/>
    <w:rsid w:val="00816970"/>
    <w:rsid w:val="00816D78"/>
    <w:rsid w:val="00816F68"/>
    <w:rsid w:val="00817053"/>
    <w:rsid w:val="008171AF"/>
    <w:rsid w:val="00817483"/>
    <w:rsid w:val="0081799D"/>
    <w:rsid w:val="008201BF"/>
    <w:rsid w:val="00820464"/>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3BE"/>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706"/>
    <w:rsid w:val="0082582A"/>
    <w:rsid w:val="00825840"/>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4C9"/>
    <w:rsid w:val="00830557"/>
    <w:rsid w:val="008306EB"/>
    <w:rsid w:val="00830808"/>
    <w:rsid w:val="00830E20"/>
    <w:rsid w:val="00830FC7"/>
    <w:rsid w:val="008316CA"/>
    <w:rsid w:val="0083195A"/>
    <w:rsid w:val="00831B39"/>
    <w:rsid w:val="00831E4D"/>
    <w:rsid w:val="008321B6"/>
    <w:rsid w:val="00832758"/>
    <w:rsid w:val="0083288F"/>
    <w:rsid w:val="00832E6C"/>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56B"/>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81"/>
    <w:rsid w:val="00846BFF"/>
    <w:rsid w:val="00846F3D"/>
    <w:rsid w:val="008474C4"/>
    <w:rsid w:val="00847672"/>
    <w:rsid w:val="0084782A"/>
    <w:rsid w:val="00847B25"/>
    <w:rsid w:val="00850011"/>
    <w:rsid w:val="0085019B"/>
    <w:rsid w:val="0085029F"/>
    <w:rsid w:val="008502CF"/>
    <w:rsid w:val="0085042F"/>
    <w:rsid w:val="0085068E"/>
    <w:rsid w:val="008507C4"/>
    <w:rsid w:val="0085080A"/>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8"/>
    <w:rsid w:val="00855A99"/>
    <w:rsid w:val="00856035"/>
    <w:rsid w:val="00856140"/>
    <w:rsid w:val="008564A5"/>
    <w:rsid w:val="00856528"/>
    <w:rsid w:val="008568B1"/>
    <w:rsid w:val="0085698A"/>
    <w:rsid w:val="00856C39"/>
    <w:rsid w:val="00856F9E"/>
    <w:rsid w:val="00856FCB"/>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2DFC"/>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797"/>
    <w:rsid w:val="0086591F"/>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7FF"/>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7FA"/>
    <w:rsid w:val="00875AEC"/>
    <w:rsid w:val="00875EE7"/>
    <w:rsid w:val="00875F9D"/>
    <w:rsid w:val="00876356"/>
    <w:rsid w:val="008768D3"/>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2"/>
    <w:rsid w:val="008808EF"/>
    <w:rsid w:val="00880AC5"/>
    <w:rsid w:val="00880B31"/>
    <w:rsid w:val="00880B35"/>
    <w:rsid w:val="008811FD"/>
    <w:rsid w:val="00881A5E"/>
    <w:rsid w:val="00881AA1"/>
    <w:rsid w:val="00881ABE"/>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5C"/>
    <w:rsid w:val="0088401D"/>
    <w:rsid w:val="0088416A"/>
    <w:rsid w:val="0088423B"/>
    <w:rsid w:val="00884370"/>
    <w:rsid w:val="008843CD"/>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95A"/>
    <w:rsid w:val="00887C01"/>
    <w:rsid w:val="00887D02"/>
    <w:rsid w:val="008902EA"/>
    <w:rsid w:val="00890515"/>
    <w:rsid w:val="00890728"/>
    <w:rsid w:val="00890814"/>
    <w:rsid w:val="00890864"/>
    <w:rsid w:val="00890BD3"/>
    <w:rsid w:val="00890C7D"/>
    <w:rsid w:val="00890DD7"/>
    <w:rsid w:val="00890E2D"/>
    <w:rsid w:val="00890F97"/>
    <w:rsid w:val="00891035"/>
    <w:rsid w:val="008912ED"/>
    <w:rsid w:val="0089148B"/>
    <w:rsid w:val="008915E7"/>
    <w:rsid w:val="008917C3"/>
    <w:rsid w:val="00891ED6"/>
    <w:rsid w:val="00891EF0"/>
    <w:rsid w:val="00892052"/>
    <w:rsid w:val="008920EB"/>
    <w:rsid w:val="00892C27"/>
    <w:rsid w:val="00893A63"/>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6E6D"/>
    <w:rsid w:val="008975FD"/>
    <w:rsid w:val="008977F9"/>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559"/>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ECA"/>
    <w:rsid w:val="008A5F35"/>
    <w:rsid w:val="008A652D"/>
    <w:rsid w:val="008A7207"/>
    <w:rsid w:val="008B00A6"/>
    <w:rsid w:val="008B0148"/>
    <w:rsid w:val="008B0293"/>
    <w:rsid w:val="008B037C"/>
    <w:rsid w:val="008B03B1"/>
    <w:rsid w:val="008B073A"/>
    <w:rsid w:val="008B0F9D"/>
    <w:rsid w:val="008B15C1"/>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26"/>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6EC"/>
    <w:rsid w:val="008C1BD6"/>
    <w:rsid w:val="008C1C35"/>
    <w:rsid w:val="008C1E12"/>
    <w:rsid w:val="008C2241"/>
    <w:rsid w:val="008C241D"/>
    <w:rsid w:val="008C3384"/>
    <w:rsid w:val="008C3501"/>
    <w:rsid w:val="008C380D"/>
    <w:rsid w:val="008C38C0"/>
    <w:rsid w:val="008C398A"/>
    <w:rsid w:val="008C3B16"/>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0C7"/>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8"/>
    <w:rsid w:val="008D4F3D"/>
    <w:rsid w:val="008D5110"/>
    <w:rsid w:val="008D5365"/>
    <w:rsid w:val="008D54A6"/>
    <w:rsid w:val="008D559E"/>
    <w:rsid w:val="008D5794"/>
    <w:rsid w:val="008D5A8A"/>
    <w:rsid w:val="008D5B35"/>
    <w:rsid w:val="008D5D7A"/>
    <w:rsid w:val="008D6394"/>
    <w:rsid w:val="008D63E0"/>
    <w:rsid w:val="008D6441"/>
    <w:rsid w:val="008D69C7"/>
    <w:rsid w:val="008D6BC1"/>
    <w:rsid w:val="008D6C0C"/>
    <w:rsid w:val="008D6F0A"/>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2999"/>
    <w:rsid w:val="008E3449"/>
    <w:rsid w:val="008E387E"/>
    <w:rsid w:val="008E451E"/>
    <w:rsid w:val="008E46B2"/>
    <w:rsid w:val="008E49DD"/>
    <w:rsid w:val="008E4D2D"/>
    <w:rsid w:val="008E4ED4"/>
    <w:rsid w:val="008E4F68"/>
    <w:rsid w:val="008E502B"/>
    <w:rsid w:val="008E50D3"/>
    <w:rsid w:val="008E51B8"/>
    <w:rsid w:val="008E51DB"/>
    <w:rsid w:val="008E5530"/>
    <w:rsid w:val="008E5929"/>
    <w:rsid w:val="008E5975"/>
    <w:rsid w:val="008E59D2"/>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10"/>
    <w:rsid w:val="008F1926"/>
    <w:rsid w:val="008F1C3F"/>
    <w:rsid w:val="008F1D88"/>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9C5"/>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26"/>
    <w:rsid w:val="008F7F90"/>
    <w:rsid w:val="009000DF"/>
    <w:rsid w:val="00900408"/>
    <w:rsid w:val="009006D4"/>
    <w:rsid w:val="00900C77"/>
    <w:rsid w:val="00901360"/>
    <w:rsid w:val="00901829"/>
    <w:rsid w:val="0090199A"/>
    <w:rsid w:val="00901DB5"/>
    <w:rsid w:val="00901E15"/>
    <w:rsid w:val="00901E5D"/>
    <w:rsid w:val="00902362"/>
    <w:rsid w:val="0090237B"/>
    <w:rsid w:val="0090242B"/>
    <w:rsid w:val="009029CA"/>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ED1"/>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2CBF"/>
    <w:rsid w:val="00913006"/>
    <w:rsid w:val="00913463"/>
    <w:rsid w:val="00913535"/>
    <w:rsid w:val="0091417A"/>
    <w:rsid w:val="009145A3"/>
    <w:rsid w:val="00914A2A"/>
    <w:rsid w:val="00914BC3"/>
    <w:rsid w:val="0091560C"/>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03"/>
    <w:rsid w:val="00923667"/>
    <w:rsid w:val="009239C9"/>
    <w:rsid w:val="00923A00"/>
    <w:rsid w:val="00923B80"/>
    <w:rsid w:val="00923C0A"/>
    <w:rsid w:val="00923C70"/>
    <w:rsid w:val="00923DF4"/>
    <w:rsid w:val="00923F2B"/>
    <w:rsid w:val="00923F34"/>
    <w:rsid w:val="00923F9C"/>
    <w:rsid w:val="00923FB4"/>
    <w:rsid w:val="00924623"/>
    <w:rsid w:val="00924B5C"/>
    <w:rsid w:val="00924BE7"/>
    <w:rsid w:val="0092516F"/>
    <w:rsid w:val="00925318"/>
    <w:rsid w:val="0092531F"/>
    <w:rsid w:val="00925645"/>
    <w:rsid w:val="0092569B"/>
    <w:rsid w:val="009261B2"/>
    <w:rsid w:val="009263DE"/>
    <w:rsid w:val="009268E8"/>
    <w:rsid w:val="00926A1E"/>
    <w:rsid w:val="00926BE8"/>
    <w:rsid w:val="00926C13"/>
    <w:rsid w:val="00926E58"/>
    <w:rsid w:val="00926EB2"/>
    <w:rsid w:val="00927257"/>
    <w:rsid w:val="0092766C"/>
    <w:rsid w:val="00930860"/>
    <w:rsid w:val="00930C80"/>
    <w:rsid w:val="00930DC1"/>
    <w:rsid w:val="00930EA4"/>
    <w:rsid w:val="0093130C"/>
    <w:rsid w:val="0093149A"/>
    <w:rsid w:val="009314D0"/>
    <w:rsid w:val="0093153C"/>
    <w:rsid w:val="00931664"/>
    <w:rsid w:val="009318EC"/>
    <w:rsid w:val="00931CCF"/>
    <w:rsid w:val="00931DD9"/>
    <w:rsid w:val="00931E2A"/>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D02"/>
    <w:rsid w:val="00936E71"/>
    <w:rsid w:val="00936FAF"/>
    <w:rsid w:val="00937190"/>
    <w:rsid w:val="009374A2"/>
    <w:rsid w:val="00937803"/>
    <w:rsid w:val="00937D4B"/>
    <w:rsid w:val="00937F13"/>
    <w:rsid w:val="00937F33"/>
    <w:rsid w:val="0094009C"/>
    <w:rsid w:val="009402A5"/>
    <w:rsid w:val="009405BB"/>
    <w:rsid w:val="009409FF"/>
    <w:rsid w:val="00940A2A"/>
    <w:rsid w:val="00940B72"/>
    <w:rsid w:val="00940F07"/>
    <w:rsid w:val="00940F3E"/>
    <w:rsid w:val="0094101E"/>
    <w:rsid w:val="009410A8"/>
    <w:rsid w:val="00941182"/>
    <w:rsid w:val="00941522"/>
    <w:rsid w:val="00941719"/>
    <w:rsid w:val="009417B5"/>
    <w:rsid w:val="00941AAA"/>
    <w:rsid w:val="00941CF2"/>
    <w:rsid w:val="00941DC5"/>
    <w:rsid w:val="00941FB9"/>
    <w:rsid w:val="009422A7"/>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527"/>
    <w:rsid w:val="00945623"/>
    <w:rsid w:val="00945917"/>
    <w:rsid w:val="00945A0F"/>
    <w:rsid w:val="00945B6A"/>
    <w:rsid w:val="009460E4"/>
    <w:rsid w:val="009465BA"/>
    <w:rsid w:val="00946698"/>
    <w:rsid w:val="00946964"/>
    <w:rsid w:val="0094743D"/>
    <w:rsid w:val="00947539"/>
    <w:rsid w:val="00947659"/>
    <w:rsid w:val="0094779C"/>
    <w:rsid w:val="00947863"/>
    <w:rsid w:val="00947AE6"/>
    <w:rsid w:val="00947B4F"/>
    <w:rsid w:val="00947DC7"/>
    <w:rsid w:val="00950077"/>
    <w:rsid w:val="00950102"/>
    <w:rsid w:val="0095037B"/>
    <w:rsid w:val="0095043D"/>
    <w:rsid w:val="00950587"/>
    <w:rsid w:val="00950A10"/>
    <w:rsid w:val="00950A20"/>
    <w:rsid w:val="00951290"/>
    <w:rsid w:val="00951365"/>
    <w:rsid w:val="00951973"/>
    <w:rsid w:val="0095197A"/>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5BF3"/>
    <w:rsid w:val="00956310"/>
    <w:rsid w:val="00956415"/>
    <w:rsid w:val="009564F0"/>
    <w:rsid w:val="009565BC"/>
    <w:rsid w:val="00956714"/>
    <w:rsid w:val="00956EE3"/>
    <w:rsid w:val="0095709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0FFD"/>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19A"/>
    <w:rsid w:val="00970723"/>
    <w:rsid w:val="00970779"/>
    <w:rsid w:val="00971013"/>
    <w:rsid w:val="00971083"/>
    <w:rsid w:val="009710D5"/>
    <w:rsid w:val="00971155"/>
    <w:rsid w:val="00971372"/>
    <w:rsid w:val="00971414"/>
    <w:rsid w:val="0097146C"/>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96F"/>
    <w:rsid w:val="00976AAC"/>
    <w:rsid w:val="00976DCE"/>
    <w:rsid w:val="00976EDB"/>
    <w:rsid w:val="00976F11"/>
    <w:rsid w:val="0097703D"/>
    <w:rsid w:val="009775A6"/>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407"/>
    <w:rsid w:val="009846DE"/>
    <w:rsid w:val="0098498D"/>
    <w:rsid w:val="00985058"/>
    <w:rsid w:val="0098530C"/>
    <w:rsid w:val="0098576C"/>
    <w:rsid w:val="00985989"/>
    <w:rsid w:val="00985F65"/>
    <w:rsid w:val="0098691C"/>
    <w:rsid w:val="00986B2F"/>
    <w:rsid w:val="00986C7C"/>
    <w:rsid w:val="0098701B"/>
    <w:rsid w:val="00987074"/>
    <w:rsid w:val="009871AF"/>
    <w:rsid w:val="0098738F"/>
    <w:rsid w:val="00987507"/>
    <w:rsid w:val="009876FE"/>
    <w:rsid w:val="0098785C"/>
    <w:rsid w:val="009878B5"/>
    <w:rsid w:val="00987A9A"/>
    <w:rsid w:val="00987BF4"/>
    <w:rsid w:val="00987C92"/>
    <w:rsid w:val="009902AB"/>
    <w:rsid w:val="00990533"/>
    <w:rsid w:val="00990698"/>
    <w:rsid w:val="009907D7"/>
    <w:rsid w:val="009909EC"/>
    <w:rsid w:val="00990B76"/>
    <w:rsid w:val="00991068"/>
    <w:rsid w:val="00991364"/>
    <w:rsid w:val="009915B6"/>
    <w:rsid w:val="009915C2"/>
    <w:rsid w:val="009917E9"/>
    <w:rsid w:val="009921E5"/>
    <w:rsid w:val="009921F7"/>
    <w:rsid w:val="00992241"/>
    <w:rsid w:val="009923A0"/>
    <w:rsid w:val="0099241E"/>
    <w:rsid w:val="0099250F"/>
    <w:rsid w:val="00992625"/>
    <w:rsid w:val="0099282C"/>
    <w:rsid w:val="00992F45"/>
    <w:rsid w:val="009936F4"/>
    <w:rsid w:val="00993806"/>
    <w:rsid w:val="009938DA"/>
    <w:rsid w:val="00993A45"/>
    <w:rsid w:val="009942B6"/>
    <w:rsid w:val="0099476F"/>
    <w:rsid w:val="00994839"/>
    <w:rsid w:val="00994D72"/>
    <w:rsid w:val="00994DBC"/>
    <w:rsid w:val="009955CA"/>
    <w:rsid w:val="009957EC"/>
    <w:rsid w:val="00995BAF"/>
    <w:rsid w:val="00995CBB"/>
    <w:rsid w:val="00995F70"/>
    <w:rsid w:val="00995F7D"/>
    <w:rsid w:val="0099604C"/>
    <w:rsid w:val="0099613A"/>
    <w:rsid w:val="009961F4"/>
    <w:rsid w:val="009962C0"/>
    <w:rsid w:val="009964CD"/>
    <w:rsid w:val="00996562"/>
    <w:rsid w:val="009965FD"/>
    <w:rsid w:val="00996A82"/>
    <w:rsid w:val="00996A96"/>
    <w:rsid w:val="00996B43"/>
    <w:rsid w:val="00996BD5"/>
    <w:rsid w:val="00996F08"/>
    <w:rsid w:val="0099705A"/>
    <w:rsid w:val="0099739C"/>
    <w:rsid w:val="009974A0"/>
    <w:rsid w:val="009974CC"/>
    <w:rsid w:val="00997571"/>
    <w:rsid w:val="0099761B"/>
    <w:rsid w:val="00997A4A"/>
    <w:rsid w:val="00997B57"/>
    <w:rsid w:val="00997B80"/>
    <w:rsid w:val="00997EB0"/>
    <w:rsid w:val="00997F2E"/>
    <w:rsid w:val="009A001B"/>
    <w:rsid w:val="009A00D6"/>
    <w:rsid w:val="009A014B"/>
    <w:rsid w:val="009A055D"/>
    <w:rsid w:val="009A08E8"/>
    <w:rsid w:val="009A12F0"/>
    <w:rsid w:val="009A14EF"/>
    <w:rsid w:val="009A1AD8"/>
    <w:rsid w:val="009A1AEE"/>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FCB"/>
    <w:rsid w:val="009A707A"/>
    <w:rsid w:val="009A7411"/>
    <w:rsid w:val="009A789F"/>
    <w:rsid w:val="009A7AF5"/>
    <w:rsid w:val="009B0921"/>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5D27"/>
    <w:rsid w:val="009B6302"/>
    <w:rsid w:val="009B633D"/>
    <w:rsid w:val="009B6469"/>
    <w:rsid w:val="009B6493"/>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A95"/>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9B"/>
    <w:rsid w:val="009C50BE"/>
    <w:rsid w:val="009C5372"/>
    <w:rsid w:val="009C537E"/>
    <w:rsid w:val="009C55A3"/>
    <w:rsid w:val="009C636C"/>
    <w:rsid w:val="009C6440"/>
    <w:rsid w:val="009C6568"/>
    <w:rsid w:val="009C66C6"/>
    <w:rsid w:val="009C66F2"/>
    <w:rsid w:val="009C67A0"/>
    <w:rsid w:val="009C67DE"/>
    <w:rsid w:val="009C6CA1"/>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0FDA"/>
    <w:rsid w:val="009D104B"/>
    <w:rsid w:val="009D10D5"/>
    <w:rsid w:val="009D10EE"/>
    <w:rsid w:val="009D1392"/>
    <w:rsid w:val="009D1427"/>
    <w:rsid w:val="009D149D"/>
    <w:rsid w:val="009D1BC1"/>
    <w:rsid w:val="009D1D16"/>
    <w:rsid w:val="009D1D74"/>
    <w:rsid w:val="009D2197"/>
    <w:rsid w:val="009D222B"/>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46E"/>
    <w:rsid w:val="009E1707"/>
    <w:rsid w:val="009E1849"/>
    <w:rsid w:val="009E18E0"/>
    <w:rsid w:val="009E1EF1"/>
    <w:rsid w:val="009E2473"/>
    <w:rsid w:val="009E2901"/>
    <w:rsid w:val="009E2B63"/>
    <w:rsid w:val="009E2BEB"/>
    <w:rsid w:val="009E2CFB"/>
    <w:rsid w:val="009E31DD"/>
    <w:rsid w:val="009E340B"/>
    <w:rsid w:val="009E3879"/>
    <w:rsid w:val="009E3922"/>
    <w:rsid w:val="009E3C00"/>
    <w:rsid w:val="009E3C3E"/>
    <w:rsid w:val="009E4308"/>
    <w:rsid w:val="009E4597"/>
    <w:rsid w:val="009E45F2"/>
    <w:rsid w:val="009E49AC"/>
    <w:rsid w:val="009E4BE6"/>
    <w:rsid w:val="009E4C35"/>
    <w:rsid w:val="009E53EA"/>
    <w:rsid w:val="009E542D"/>
    <w:rsid w:val="009E5A06"/>
    <w:rsid w:val="009E5DD3"/>
    <w:rsid w:val="009E62E2"/>
    <w:rsid w:val="009E62EA"/>
    <w:rsid w:val="009E6779"/>
    <w:rsid w:val="009E6858"/>
    <w:rsid w:val="009E6F59"/>
    <w:rsid w:val="009E6FFB"/>
    <w:rsid w:val="009E7AC2"/>
    <w:rsid w:val="009E7D27"/>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3941"/>
    <w:rsid w:val="009F3CD0"/>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C88"/>
    <w:rsid w:val="009F6E1D"/>
    <w:rsid w:val="009F7173"/>
    <w:rsid w:val="009F7381"/>
    <w:rsid w:val="009F74D2"/>
    <w:rsid w:val="009F79DD"/>
    <w:rsid w:val="009F7B27"/>
    <w:rsid w:val="009F7F96"/>
    <w:rsid w:val="009F7FE3"/>
    <w:rsid w:val="00A00152"/>
    <w:rsid w:val="00A001E0"/>
    <w:rsid w:val="00A006D6"/>
    <w:rsid w:val="00A00A6E"/>
    <w:rsid w:val="00A00D27"/>
    <w:rsid w:val="00A00EBD"/>
    <w:rsid w:val="00A010D5"/>
    <w:rsid w:val="00A010F0"/>
    <w:rsid w:val="00A01166"/>
    <w:rsid w:val="00A01272"/>
    <w:rsid w:val="00A014BC"/>
    <w:rsid w:val="00A01573"/>
    <w:rsid w:val="00A01701"/>
    <w:rsid w:val="00A0170A"/>
    <w:rsid w:val="00A01A16"/>
    <w:rsid w:val="00A01AED"/>
    <w:rsid w:val="00A01DAF"/>
    <w:rsid w:val="00A01E6C"/>
    <w:rsid w:val="00A01F3E"/>
    <w:rsid w:val="00A02050"/>
    <w:rsid w:val="00A022AF"/>
    <w:rsid w:val="00A023DA"/>
    <w:rsid w:val="00A026A4"/>
    <w:rsid w:val="00A02A87"/>
    <w:rsid w:val="00A02B6B"/>
    <w:rsid w:val="00A02D66"/>
    <w:rsid w:val="00A02FE2"/>
    <w:rsid w:val="00A03309"/>
    <w:rsid w:val="00A038C0"/>
    <w:rsid w:val="00A03BE1"/>
    <w:rsid w:val="00A03C1F"/>
    <w:rsid w:val="00A03F3B"/>
    <w:rsid w:val="00A04EAE"/>
    <w:rsid w:val="00A04F78"/>
    <w:rsid w:val="00A0533E"/>
    <w:rsid w:val="00A0556B"/>
    <w:rsid w:val="00A0578F"/>
    <w:rsid w:val="00A0596A"/>
    <w:rsid w:val="00A059D7"/>
    <w:rsid w:val="00A06B4B"/>
    <w:rsid w:val="00A06E5F"/>
    <w:rsid w:val="00A072AA"/>
    <w:rsid w:val="00A07502"/>
    <w:rsid w:val="00A07A5E"/>
    <w:rsid w:val="00A07F07"/>
    <w:rsid w:val="00A10302"/>
    <w:rsid w:val="00A107BB"/>
    <w:rsid w:val="00A10F34"/>
    <w:rsid w:val="00A10FB8"/>
    <w:rsid w:val="00A1100C"/>
    <w:rsid w:val="00A1106C"/>
    <w:rsid w:val="00A11254"/>
    <w:rsid w:val="00A1136F"/>
    <w:rsid w:val="00A11770"/>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14D"/>
    <w:rsid w:val="00A175DB"/>
    <w:rsid w:val="00A1778C"/>
    <w:rsid w:val="00A1790F"/>
    <w:rsid w:val="00A17F27"/>
    <w:rsid w:val="00A20111"/>
    <w:rsid w:val="00A2023D"/>
    <w:rsid w:val="00A203C1"/>
    <w:rsid w:val="00A207BC"/>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25"/>
    <w:rsid w:val="00A231E9"/>
    <w:rsid w:val="00A2363B"/>
    <w:rsid w:val="00A2365C"/>
    <w:rsid w:val="00A236DC"/>
    <w:rsid w:val="00A23E79"/>
    <w:rsid w:val="00A23F33"/>
    <w:rsid w:val="00A2420F"/>
    <w:rsid w:val="00A2450A"/>
    <w:rsid w:val="00A245F2"/>
    <w:rsid w:val="00A24DA4"/>
    <w:rsid w:val="00A250F6"/>
    <w:rsid w:val="00A255B5"/>
    <w:rsid w:val="00A256BC"/>
    <w:rsid w:val="00A25776"/>
    <w:rsid w:val="00A257C7"/>
    <w:rsid w:val="00A25D31"/>
    <w:rsid w:val="00A263CA"/>
    <w:rsid w:val="00A2678F"/>
    <w:rsid w:val="00A2680A"/>
    <w:rsid w:val="00A2693A"/>
    <w:rsid w:val="00A26D04"/>
    <w:rsid w:val="00A2702B"/>
    <w:rsid w:val="00A27080"/>
    <w:rsid w:val="00A27903"/>
    <w:rsid w:val="00A30251"/>
    <w:rsid w:val="00A30377"/>
    <w:rsid w:val="00A3083F"/>
    <w:rsid w:val="00A30ACA"/>
    <w:rsid w:val="00A30B63"/>
    <w:rsid w:val="00A30C63"/>
    <w:rsid w:val="00A30C80"/>
    <w:rsid w:val="00A30F82"/>
    <w:rsid w:val="00A30F87"/>
    <w:rsid w:val="00A317D6"/>
    <w:rsid w:val="00A31A1E"/>
    <w:rsid w:val="00A31A8D"/>
    <w:rsid w:val="00A31AC6"/>
    <w:rsid w:val="00A31ADB"/>
    <w:rsid w:val="00A3250E"/>
    <w:rsid w:val="00A3261B"/>
    <w:rsid w:val="00A3271C"/>
    <w:rsid w:val="00A32D5E"/>
    <w:rsid w:val="00A32D7A"/>
    <w:rsid w:val="00A32FAF"/>
    <w:rsid w:val="00A33572"/>
    <w:rsid w:val="00A3370A"/>
    <w:rsid w:val="00A339D3"/>
    <w:rsid w:val="00A33AB5"/>
    <w:rsid w:val="00A33FF2"/>
    <w:rsid w:val="00A3497F"/>
    <w:rsid w:val="00A349E4"/>
    <w:rsid w:val="00A34C22"/>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54"/>
    <w:rsid w:val="00A37469"/>
    <w:rsid w:val="00A37706"/>
    <w:rsid w:val="00A37B1E"/>
    <w:rsid w:val="00A37B26"/>
    <w:rsid w:val="00A37EB4"/>
    <w:rsid w:val="00A40171"/>
    <w:rsid w:val="00A4061F"/>
    <w:rsid w:val="00A407E0"/>
    <w:rsid w:val="00A4081C"/>
    <w:rsid w:val="00A40C17"/>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23"/>
    <w:rsid w:val="00A43A77"/>
    <w:rsid w:val="00A43B0F"/>
    <w:rsid w:val="00A43F5B"/>
    <w:rsid w:val="00A4402C"/>
    <w:rsid w:val="00A44292"/>
    <w:rsid w:val="00A44653"/>
    <w:rsid w:val="00A447CF"/>
    <w:rsid w:val="00A448B0"/>
    <w:rsid w:val="00A44C61"/>
    <w:rsid w:val="00A450F0"/>
    <w:rsid w:val="00A45167"/>
    <w:rsid w:val="00A45192"/>
    <w:rsid w:val="00A4523B"/>
    <w:rsid w:val="00A453A4"/>
    <w:rsid w:val="00A4564A"/>
    <w:rsid w:val="00A4565D"/>
    <w:rsid w:val="00A45738"/>
    <w:rsid w:val="00A457A2"/>
    <w:rsid w:val="00A458D2"/>
    <w:rsid w:val="00A459C1"/>
    <w:rsid w:val="00A459C6"/>
    <w:rsid w:val="00A459D9"/>
    <w:rsid w:val="00A46283"/>
    <w:rsid w:val="00A462EA"/>
    <w:rsid w:val="00A46457"/>
    <w:rsid w:val="00A464E1"/>
    <w:rsid w:val="00A46A14"/>
    <w:rsid w:val="00A46B7E"/>
    <w:rsid w:val="00A46E1C"/>
    <w:rsid w:val="00A46EFA"/>
    <w:rsid w:val="00A46F3E"/>
    <w:rsid w:val="00A47256"/>
    <w:rsid w:val="00A47347"/>
    <w:rsid w:val="00A4780B"/>
    <w:rsid w:val="00A47850"/>
    <w:rsid w:val="00A478A1"/>
    <w:rsid w:val="00A478EF"/>
    <w:rsid w:val="00A47E36"/>
    <w:rsid w:val="00A5072C"/>
    <w:rsid w:val="00A50EEA"/>
    <w:rsid w:val="00A5108D"/>
    <w:rsid w:val="00A51186"/>
    <w:rsid w:val="00A51452"/>
    <w:rsid w:val="00A51908"/>
    <w:rsid w:val="00A519C2"/>
    <w:rsid w:val="00A51A7E"/>
    <w:rsid w:val="00A51AB4"/>
    <w:rsid w:val="00A51C00"/>
    <w:rsid w:val="00A521AD"/>
    <w:rsid w:val="00A5244C"/>
    <w:rsid w:val="00A52B0F"/>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5798D"/>
    <w:rsid w:val="00A60474"/>
    <w:rsid w:val="00A6062B"/>
    <w:rsid w:val="00A6063F"/>
    <w:rsid w:val="00A60689"/>
    <w:rsid w:val="00A606D0"/>
    <w:rsid w:val="00A607B3"/>
    <w:rsid w:val="00A607E3"/>
    <w:rsid w:val="00A608F3"/>
    <w:rsid w:val="00A60C28"/>
    <w:rsid w:val="00A6108C"/>
    <w:rsid w:val="00A61149"/>
    <w:rsid w:val="00A61286"/>
    <w:rsid w:val="00A612F6"/>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187"/>
    <w:rsid w:val="00A7133C"/>
    <w:rsid w:val="00A71357"/>
    <w:rsid w:val="00A71496"/>
    <w:rsid w:val="00A715F8"/>
    <w:rsid w:val="00A71913"/>
    <w:rsid w:val="00A71C9B"/>
    <w:rsid w:val="00A71D59"/>
    <w:rsid w:val="00A71F64"/>
    <w:rsid w:val="00A72198"/>
    <w:rsid w:val="00A723CD"/>
    <w:rsid w:val="00A72689"/>
    <w:rsid w:val="00A72D0D"/>
    <w:rsid w:val="00A72DEE"/>
    <w:rsid w:val="00A72E78"/>
    <w:rsid w:val="00A72FEF"/>
    <w:rsid w:val="00A7319F"/>
    <w:rsid w:val="00A737C0"/>
    <w:rsid w:val="00A73A63"/>
    <w:rsid w:val="00A73AE7"/>
    <w:rsid w:val="00A73B2A"/>
    <w:rsid w:val="00A73B83"/>
    <w:rsid w:val="00A73BF4"/>
    <w:rsid w:val="00A73D3D"/>
    <w:rsid w:val="00A74682"/>
    <w:rsid w:val="00A747FB"/>
    <w:rsid w:val="00A74CFF"/>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776"/>
    <w:rsid w:val="00A8194A"/>
    <w:rsid w:val="00A81DA9"/>
    <w:rsid w:val="00A82293"/>
    <w:rsid w:val="00A8268D"/>
    <w:rsid w:val="00A82910"/>
    <w:rsid w:val="00A8298B"/>
    <w:rsid w:val="00A829A5"/>
    <w:rsid w:val="00A82E30"/>
    <w:rsid w:val="00A8309D"/>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FBD"/>
    <w:rsid w:val="00A91021"/>
    <w:rsid w:val="00A9107C"/>
    <w:rsid w:val="00A9127A"/>
    <w:rsid w:val="00A91285"/>
    <w:rsid w:val="00A91372"/>
    <w:rsid w:val="00A914A6"/>
    <w:rsid w:val="00A9156D"/>
    <w:rsid w:val="00A915B7"/>
    <w:rsid w:val="00A91868"/>
    <w:rsid w:val="00A91931"/>
    <w:rsid w:val="00A91C33"/>
    <w:rsid w:val="00A91CB4"/>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87E"/>
    <w:rsid w:val="00A95924"/>
    <w:rsid w:val="00A95A2E"/>
    <w:rsid w:val="00A9606E"/>
    <w:rsid w:val="00A96352"/>
    <w:rsid w:val="00A963A7"/>
    <w:rsid w:val="00A96842"/>
    <w:rsid w:val="00A96855"/>
    <w:rsid w:val="00A969F3"/>
    <w:rsid w:val="00A96DC0"/>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CE9"/>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3C8"/>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475"/>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B69"/>
    <w:rsid w:val="00AB7D0F"/>
    <w:rsid w:val="00AB7ED6"/>
    <w:rsid w:val="00AC1409"/>
    <w:rsid w:val="00AC15E0"/>
    <w:rsid w:val="00AC1688"/>
    <w:rsid w:val="00AC17BC"/>
    <w:rsid w:val="00AC1817"/>
    <w:rsid w:val="00AC1DAD"/>
    <w:rsid w:val="00AC2062"/>
    <w:rsid w:val="00AC2187"/>
    <w:rsid w:val="00AC21C2"/>
    <w:rsid w:val="00AC25EE"/>
    <w:rsid w:val="00AC264D"/>
    <w:rsid w:val="00AC288D"/>
    <w:rsid w:val="00AC2973"/>
    <w:rsid w:val="00AC2A6A"/>
    <w:rsid w:val="00AC2F7F"/>
    <w:rsid w:val="00AC3195"/>
    <w:rsid w:val="00AC324A"/>
    <w:rsid w:val="00AC340F"/>
    <w:rsid w:val="00AC4172"/>
    <w:rsid w:val="00AC4A2C"/>
    <w:rsid w:val="00AC4BA3"/>
    <w:rsid w:val="00AC4CFB"/>
    <w:rsid w:val="00AC4F85"/>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C17"/>
    <w:rsid w:val="00AD0DC5"/>
    <w:rsid w:val="00AD0EAA"/>
    <w:rsid w:val="00AD16E5"/>
    <w:rsid w:val="00AD1716"/>
    <w:rsid w:val="00AD19F1"/>
    <w:rsid w:val="00AD1CA1"/>
    <w:rsid w:val="00AD1E6C"/>
    <w:rsid w:val="00AD20B4"/>
    <w:rsid w:val="00AD2299"/>
    <w:rsid w:val="00AD22B0"/>
    <w:rsid w:val="00AD2504"/>
    <w:rsid w:val="00AD286E"/>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C63"/>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6F3"/>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84"/>
    <w:rsid w:val="00AE28EC"/>
    <w:rsid w:val="00AE2D5C"/>
    <w:rsid w:val="00AE2F7D"/>
    <w:rsid w:val="00AE30F1"/>
    <w:rsid w:val="00AE37B3"/>
    <w:rsid w:val="00AE37E9"/>
    <w:rsid w:val="00AE3EF1"/>
    <w:rsid w:val="00AE3FC4"/>
    <w:rsid w:val="00AE49A5"/>
    <w:rsid w:val="00AE4AB2"/>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8D6"/>
    <w:rsid w:val="00AE7A5C"/>
    <w:rsid w:val="00AE7E89"/>
    <w:rsid w:val="00AE7F2E"/>
    <w:rsid w:val="00AF0A4A"/>
    <w:rsid w:val="00AF0EBC"/>
    <w:rsid w:val="00AF0FD2"/>
    <w:rsid w:val="00AF163B"/>
    <w:rsid w:val="00AF1642"/>
    <w:rsid w:val="00AF1B10"/>
    <w:rsid w:val="00AF1B8C"/>
    <w:rsid w:val="00AF1DCF"/>
    <w:rsid w:val="00AF2046"/>
    <w:rsid w:val="00AF20E1"/>
    <w:rsid w:val="00AF238C"/>
    <w:rsid w:val="00AF23DC"/>
    <w:rsid w:val="00AF2A7B"/>
    <w:rsid w:val="00AF2E64"/>
    <w:rsid w:val="00AF2E88"/>
    <w:rsid w:val="00AF3521"/>
    <w:rsid w:val="00AF35B0"/>
    <w:rsid w:val="00AF37C2"/>
    <w:rsid w:val="00AF3C52"/>
    <w:rsid w:val="00AF3F63"/>
    <w:rsid w:val="00AF44A4"/>
    <w:rsid w:val="00AF44E4"/>
    <w:rsid w:val="00AF44F4"/>
    <w:rsid w:val="00AF492D"/>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B6E"/>
    <w:rsid w:val="00B05EC9"/>
    <w:rsid w:val="00B05F31"/>
    <w:rsid w:val="00B06094"/>
    <w:rsid w:val="00B064D3"/>
    <w:rsid w:val="00B067C2"/>
    <w:rsid w:val="00B06991"/>
    <w:rsid w:val="00B06CD5"/>
    <w:rsid w:val="00B06D28"/>
    <w:rsid w:val="00B07645"/>
    <w:rsid w:val="00B077CD"/>
    <w:rsid w:val="00B07D16"/>
    <w:rsid w:val="00B07D1A"/>
    <w:rsid w:val="00B10161"/>
    <w:rsid w:val="00B104AC"/>
    <w:rsid w:val="00B106DB"/>
    <w:rsid w:val="00B107BE"/>
    <w:rsid w:val="00B1088E"/>
    <w:rsid w:val="00B1091D"/>
    <w:rsid w:val="00B109B5"/>
    <w:rsid w:val="00B10E90"/>
    <w:rsid w:val="00B112D7"/>
    <w:rsid w:val="00B11B67"/>
    <w:rsid w:val="00B11CC5"/>
    <w:rsid w:val="00B11D88"/>
    <w:rsid w:val="00B11E8C"/>
    <w:rsid w:val="00B11FB3"/>
    <w:rsid w:val="00B12171"/>
    <w:rsid w:val="00B1218A"/>
    <w:rsid w:val="00B121C7"/>
    <w:rsid w:val="00B123C3"/>
    <w:rsid w:val="00B12514"/>
    <w:rsid w:val="00B1261A"/>
    <w:rsid w:val="00B12698"/>
    <w:rsid w:val="00B127F8"/>
    <w:rsid w:val="00B12BF2"/>
    <w:rsid w:val="00B1309A"/>
    <w:rsid w:val="00B1318D"/>
    <w:rsid w:val="00B1345C"/>
    <w:rsid w:val="00B13518"/>
    <w:rsid w:val="00B1355D"/>
    <w:rsid w:val="00B13796"/>
    <w:rsid w:val="00B137B0"/>
    <w:rsid w:val="00B14074"/>
    <w:rsid w:val="00B140CA"/>
    <w:rsid w:val="00B14504"/>
    <w:rsid w:val="00B147D5"/>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D5A"/>
    <w:rsid w:val="00B17EEB"/>
    <w:rsid w:val="00B202AC"/>
    <w:rsid w:val="00B2052A"/>
    <w:rsid w:val="00B20D83"/>
    <w:rsid w:val="00B20FD7"/>
    <w:rsid w:val="00B212E7"/>
    <w:rsid w:val="00B2193A"/>
    <w:rsid w:val="00B21B6B"/>
    <w:rsid w:val="00B21BD6"/>
    <w:rsid w:val="00B21F0C"/>
    <w:rsid w:val="00B2221D"/>
    <w:rsid w:val="00B2224F"/>
    <w:rsid w:val="00B222FA"/>
    <w:rsid w:val="00B22342"/>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1A6"/>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1FB9"/>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4D5D"/>
    <w:rsid w:val="00B355F7"/>
    <w:rsid w:val="00B35859"/>
    <w:rsid w:val="00B35975"/>
    <w:rsid w:val="00B35A5C"/>
    <w:rsid w:val="00B35E1C"/>
    <w:rsid w:val="00B35E58"/>
    <w:rsid w:val="00B35EC9"/>
    <w:rsid w:val="00B35EFA"/>
    <w:rsid w:val="00B36040"/>
    <w:rsid w:val="00B365A0"/>
    <w:rsid w:val="00B36B51"/>
    <w:rsid w:val="00B36D54"/>
    <w:rsid w:val="00B36E8F"/>
    <w:rsid w:val="00B36EF0"/>
    <w:rsid w:val="00B370B6"/>
    <w:rsid w:val="00B3777C"/>
    <w:rsid w:val="00B3777E"/>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13B"/>
    <w:rsid w:val="00B4427B"/>
    <w:rsid w:val="00B44613"/>
    <w:rsid w:val="00B446E7"/>
    <w:rsid w:val="00B4488F"/>
    <w:rsid w:val="00B44AE6"/>
    <w:rsid w:val="00B44B36"/>
    <w:rsid w:val="00B44BEE"/>
    <w:rsid w:val="00B44F87"/>
    <w:rsid w:val="00B44FC1"/>
    <w:rsid w:val="00B45293"/>
    <w:rsid w:val="00B45458"/>
    <w:rsid w:val="00B45680"/>
    <w:rsid w:val="00B45ADF"/>
    <w:rsid w:val="00B462C0"/>
    <w:rsid w:val="00B463C3"/>
    <w:rsid w:val="00B46A32"/>
    <w:rsid w:val="00B46A37"/>
    <w:rsid w:val="00B46D7A"/>
    <w:rsid w:val="00B46F79"/>
    <w:rsid w:val="00B46FD6"/>
    <w:rsid w:val="00B475EE"/>
    <w:rsid w:val="00B47770"/>
    <w:rsid w:val="00B47FC2"/>
    <w:rsid w:val="00B5004F"/>
    <w:rsid w:val="00B502EF"/>
    <w:rsid w:val="00B50785"/>
    <w:rsid w:val="00B5078A"/>
    <w:rsid w:val="00B50ABA"/>
    <w:rsid w:val="00B50FC7"/>
    <w:rsid w:val="00B510BB"/>
    <w:rsid w:val="00B5131F"/>
    <w:rsid w:val="00B515FB"/>
    <w:rsid w:val="00B516A5"/>
    <w:rsid w:val="00B51738"/>
    <w:rsid w:val="00B519AC"/>
    <w:rsid w:val="00B51BCB"/>
    <w:rsid w:val="00B51D3C"/>
    <w:rsid w:val="00B51D3E"/>
    <w:rsid w:val="00B51E67"/>
    <w:rsid w:val="00B51F9E"/>
    <w:rsid w:val="00B52078"/>
    <w:rsid w:val="00B522AC"/>
    <w:rsid w:val="00B523FC"/>
    <w:rsid w:val="00B5248D"/>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E37"/>
    <w:rsid w:val="00B55FEE"/>
    <w:rsid w:val="00B56324"/>
    <w:rsid w:val="00B56548"/>
    <w:rsid w:val="00B56594"/>
    <w:rsid w:val="00B565FA"/>
    <w:rsid w:val="00B5679D"/>
    <w:rsid w:val="00B56881"/>
    <w:rsid w:val="00B56CB7"/>
    <w:rsid w:val="00B5732F"/>
    <w:rsid w:val="00B57374"/>
    <w:rsid w:val="00B575AC"/>
    <w:rsid w:val="00B57973"/>
    <w:rsid w:val="00B5797E"/>
    <w:rsid w:val="00B579D7"/>
    <w:rsid w:val="00B57E98"/>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2C0E"/>
    <w:rsid w:val="00B62C51"/>
    <w:rsid w:val="00B63001"/>
    <w:rsid w:val="00B6352B"/>
    <w:rsid w:val="00B63A35"/>
    <w:rsid w:val="00B64245"/>
    <w:rsid w:val="00B648DA"/>
    <w:rsid w:val="00B649B5"/>
    <w:rsid w:val="00B64CB6"/>
    <w:rsid w:val="00B65492"/>
    <w:rsid w:val="00B65515"/>
    <w:rsid w:val="00B65539"/>
    <w:rsid w:val="00B65653"/>
    <w:rsid w:val="00B65679"/>
    <w:rsid w:val="00B65845"/>
    <w:rsid w:val="00B65A67"/>
    <w:rsid w:val="00B65B2E"/>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09B"/>
    <w:rsid w:val="00B705F6"/>
    <w:rsid w:val="00B70AA0"/>
    <w:rsid w:val="00B70C6B"/>
    <w:rsid w:val="00B71008"/>
    <w:rsid w:val="00B71101"/>
    <w:rsid w:val="00B712D5"/>
    <w:rsid w:val="00B7165D"/>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209"/>
    <w:rsid w:val="00B75C63"/>
    <w:rsid w:val="00B75EC0"/>
    <w:rsid w:val="00B765F6"/>
    <w:rsid w:val="00B76AFF"/>
    <w:rsid w:val="00B76C9F"/>
    <w:rsid w:val="00B76F81"/>
    <w:rsid w:val="00B77333"/>
    <w:rsid w:val="00B7751F"/>
    <w:rsid w:val="00B777F7"/>
    <w:rsid w:val="00B77829"/>
    <w:rsid w:val="00B77925"/>
    <w:rsid w:val="00B77BB9"/>
    <w:rsid w:val="00B801E2"/>
    <w:rsid w:val="00B802FB"/>
    <w:rsid w:val="00B80352"/>
    <w:rsid w:val="00B80496"/>
    <w:rsid w:val="00B8088A"/>
    <w:rsid w:val="00B80B80"/>
    <w:rsid w:val="00B80B90"/>
    <w:rsid w:val="00B80C72"/>
    <w:rsid w:val="00B80CC6"/>
    <w:rsid w:val="00B8103E"/>
    <w:rsid w:val="00B8125B"/>
    <w:rsid w:val="00B81486"/>
    <w:rsid w:val="00B81672"/>
    <w:rsid w:val="00B8173F"/>
    <w:rsid w:val="00B819DB"/>
    <w:rsid w:val="00B81BC4"/>
    <w:rsid w:val="00B81CF9"/>
    <w:rsid w:val="00B8206C"/>
    <w:rsid w:val="00B8235A"/>
    <w:rsid w:val="00B826DB"/>
    <w:rsid w:val="00B826E7"/>
    <w:rsid w:val="00B827BE"/>
    <w:rsid w:val="00B82939"/>
    <w:rsid w:val="00B82975"/>
    <w:rsid w:val="00B8297F"/>
    <w:rsid w:val="00B830DF"/>
    <w:rsid w:val="00B833B6"/>
    <w:rsid w:val="00B83650"/>
    <w:rsid w:val="00B8386F"/>
    <w:rsid w:val="00B838E1"/>
    <w:rsid w:val="00B839A3"/>
    <w:rsid w:val="00B83EDB"/>
    <w:rsid w:val="00B840A6"/>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A3"/>
    <w:rsid w:val="00B87989"/>
    <w:rsid w:val="00B87B60"/>
    <w:rsid w:val="00B87F4A"/>
    <w:rsid w:val="00B9009E"/>
    <w:rsid w:val="00B901D0"/>
    <w:rsid w:val="00B90381"/>
    <w:rsid w:val="00B90390"/>
    <w:rsid w:val="00B90608"/>
    <w:rsid w:val="00B9081E"/>
    <w:rsid w:val="00B90A33"/>
    <w:rsid w:val="00B90B3E"/>
    <w:rsid w:val="00B9100E"/>
    <w:rsid w:val="00B912E3"/>
    <w:rsid w:val="00B913E8"/>
    <w:rsid w:val="00B9197D"/>
    <w:rsid w:val="00B91A46"/>
    <w:rsid w:val="00B9231D"/>
    <w:rsid w:val="00B92572"/>
    <w:rsid w:val="00B927A5"/>
    <w:rsid w:val="00B9290E"/>
    <w:rsid w:val="00B92960"/>
    <w:rsid w:val="00B92B44"/>
    <w:rsid w:val="00B92EAA"/>
    <w:rsid w:val="00B92F99"/>
    <w:rsid w:val="00B92FBA"/>
    <w:rsid w:val="00B93330"/>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01A"/>
    <w:rsid w:val="00B962E4"/>
    <w:rsid w:val="00B96408"/>
    <w:rsid w:val="00B9664E"/>
    <w:rsid w:val="00B96742"/>
    <w:rsid w:val="00B9688F"/>
    <w:rsid w:val="00B9695B"/>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440"/>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4C0B"/>
    <w:rsid w:val="00BA58C8"/>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1C9"/>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3F7"/>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B7FF1"/>
    <w:rsid w:val="00BC0098"/>
    <w:rsid w:val="00BC0215"/>
    <w:rsid w:val="00BC033F"/>
    <w:rsid w:val="00BC069F"/>
    <w:rsid w:val="00BC092E"/>
    <w:rsid w:val="00BC0B19"/>
    <w:rsid w:val="00BC10EB"/>
    <w:rsid w:val="00BC127C"/>
    <w:rsid w:val="00BC134D"/>
    <w:rsid w:val="00BC1747"/>
    <w:rsid w:val="00BC1CA8"/>
    <w:rsid w:val="00BC2088"/>
    <w:rsid w:val="00BC26F8"/>
    <w:rsid w:val="00BC272B"/>
    <w:rsid w:val="00BC2AF2"/>
    <w:rsid w:val="00BC2C2A"/>
    <w:rsid w:val="00BC2DFD"/>
    <w:rsid w:val="00BC2E6B"/>
    <w:rsid w:val="00BC2EE5"/>
    <w:rsid w:val="00BC2FC7"/>
    <w:rsid w:val="00BC2FD2"/>
    <w:rsid w:val="00BC33A8"/>
    <w:rsid w:val="00BC36D4"/>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3F5"/>
    <w:rsid w:val="00BC7A91"/>
    <w:rsid w:val="00BC7BCF"/>
    <w:rsid w:val="00BC7C21"/>
    <w:rsid w:val="00BC7CEC"/>
    <w:rsid w:val="00BD03B9"/>
    <w:rsid w:val="00BD0431"/>
    <w:rsid w:val="00BD078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33A3"/>
    <w:rsid w:val="00BD3501"/>
    <w:rsid w:val="00BD35DC"/>
    <w:rsid w:val="00BD384F"/>
    <w:rsid w:val="00BD3938"/>
    <w:rsid w:val="00BD3942"/>
    <w:rsid w:val="00BD39A9"/>
    <w:rsid w:val="00BD3AD0"/>
    <w:rsid w:val="00BD44C2"/>
    <w:rsid w:val="00BD482E"/>
    <w:rsid w:val="00BD4928"/>
    <w:rsid w:val="00BD4C59"/>
    <w:rsid w:val="00BD5015"/>
    <w:rsid w:val="00BD5023"/>
    <w:rsid w:val="00BD5345"/>
    <w:rsid w:val="00BD5A22"/>
    <w:rsid w:val="00BD5DCA"/>
    <w:rsid w:val="00BD5FA7"/>
    <w:rsid w:val="00BD60DD"/>
    <w:rsid w:val="00BD612E"/>
    <w:rsid w:val="00BD6522"/>
    <w:rsid w:val="00BD6AB1"/>
    <w:rsid w:val="00BD6AFD"/>
    <w:rsid w:val="00BD6B99"/>
    <w:rsid w:val="00BD6C92"/>
    <w:rsid w:val="00BD6FEE"/>
    <w:rsid w:val="00BD707A"/>
    <w:rsid w:val="00BD7176"/>
    <w:rsid w:val="00BD744E"/>
    <w:rsid w:val="00BD7503"/>
    <w:rsid w:val="00BD7ADA"/>
    <w:rsid w:val="00BD7CA0"/>
    <w:rsid w:val="00BD7E0F"/>
    <w:rsid w:val="00BD7EB4"/>
    <w:rsid w:val="00BD7F7B"/>
    <w:rsid w:val="00BE01E1"/>
    <w:rsid w:val="00BE0308"/>
    <w:rsid w:val="00BE0481"/>
    <w:rsid w:val="00BE0532"/>
    <w:rsid w:val="00BE058E"/>
    <w:rsid w:val="00BE05F3"/>
    <w:rsid w:val="00BE0883"/>
    <w:rsid w:val="00BE0C5F"/>
    <w:rsid w:val="00BE0CCF"/>
    <w:rsid w:val="00BE0CE1"/>
    <w:rsid w:val="00BE0D76"/>
    <w:rsid w:val="00BE0FB5"/>
    <w:rsid w:val="00BE149C"/>
    <w:rsid w:val="00BE1930"/>
    <w:rsid w:val="00BE19A5"/>
    <w:rsid w:val="00BE1A67"/>
    <w:rsid w:val="00BE1C00"/>
    <w:rsid w:val="00BE1E00"/>
    <w:rsid w:val="00BE1E34"/>
    <w:rsid w:val="00BE1E46"/>
    <w:rsid w:val="00BE20A5"/>
    <w:rsid w:val="00BE22AE"/>
    <w:rsid w:val="00BE232A"/>
    <w:rsid w:val="00BE2D6D"/>
    <w:rsid w:val="00BE2EBC"/>
    <w:rsid w:val="00BE3473"/>
    <w:rsid w:val="00BE38BD"/>
    <w:rsid w:val="00BE3E4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55A"/>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A74"/>
    <w:rsid w:val="00BF5C34"/>
    <w:rsid w:val="00BF5D17"/>
    <w:rsid w:val="00BF5F56"/>
    <w:rsid w:val="00BF65C6"/>
    <w:rsid w:val="00BF6811"/>
    <w:rsid w:val="00BF6843"/>
    <w:rsid w:val="00BF6FDA"/>
    <w:rsid w:val="00BF71FF"/>
    <w:rsid w:val="00BF7234"/>
    <w:rsid w:val="00BF72E4"/>
    <w:rsid w:val="00BF770E"/>
    <w:rsid w:val="00BF778B"/>
    <w:rsid w:val="00BF7B4A"/>
    <w:rsid w:val="00BF7D3E"/>
    <w:rsid w:val="00BF7F74"/>
    <w:rsid w:val="00C00094"/>
    <w:rsid w:val="00C000FC"/>
    <w:rsid w:val="00C005C9"/>
    <w:rsid w:val="00C00A34"/>
    <w:rsid w:val="00C00BA8"/>
    <w:rsid w:val="00C00CA2"/>
    <w:rsid w:val="00C00CB2"/>
    <w:rsid w:val="00C00D52"/>
    <w:rsid w:val="00C01111"/>
    <w:rsid w:val="00C01728"/>
    <w:rsid w:val="00C0173C"/>
    <w:rsid w:val="00C019C2"/>
    <w:rsid w:val="00C01A37"/>
    <w:rsid w:val="00C01C63"/>
    <w:rsid w:val="00C01CC3"/>
    <w:rsid w:val="00C0226E"/>
    <w:rsid w:val="00C02470"/>
    <w:rsid w:val="00C02508"/>
    <w:rsid w:val="00C02870"/>
    <w:rsid w:val="00C02A0B"/>
    <w:rsid w:val="00C02C2A"/>
    <w:rsid w:val="00C02D89"/>
    <w:rsid w:val="00C0308F"/>
    <w:rsid w:val="00C0310A"/>
    <w:rsid w:val="00C03176"/>
    <w:rsid w:val="00C031F4"/>
    <w:rsid w:val="00C032B9"/>
    <w:rsid w:val="00C033F4"/>
    <w:rsid w:val="00C03695"/>
    <w:rsid w:val="00C0398C"/>
    <w:rsid w:val="00C039B3"/>
    <w:rsid w:val="00C03E3F"/>
    <w:rsid w:val="00C0405E"/>
    <w:rsid w:val="00C04157"/>
    <w:rsid w:val="00C0489C"/>
    <w:rsid w:val="00C04999"/>
    <w:rsid w:val="00C04ADE"/>
    <w:rsid w:val="00C04D9B"/>
    <w:rsid w:val="00C0516C"/>
    <w:rsid w:val="00C054A9"/>
    <w:rsid w:val="00C0564A"/>
    <w:rsid w:val="00C05E35"/>
    <w:rsid w:val="00C05E4D"/>
    <w:rsid w:val="00C061E9"/>
    <w:rsid w:val="00C0625D"/>
    <w:rsid w:val="00C0632D"/>
    <w:rsid w:val="00C06BB9"/>
    <w:rsid w:val="00C0728D"/>
    <w:rsid w:val="00C072EA"/>
    <w:rsid w:val="00C073E8"/>
    <w:rsid w:val="00C073FB"/>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3EAE"/>
    <w:rsid w:val="00C14165"/>
    <w:rsid w:val="00C1472B"/>
    <w:rsid w:val="00C147B8"/>
    <w:rsid w:val="00C14C1E"/>
    <w:rsid w:val="00C14C57"/>
    <w:rsid w:val="00C14CE0"/>
    <w:rsid w:val="00C14E50"/>
    <w:rsid w:val="00C155C2"/>
    <w:rsid w:val="00C15713"/>
    <w:rsid w:val="00C15781"/>
    <w:rsid w:val="00C1592E"/>
    <w:rsid w:val="00C160F5"/>
    <w:rsid w:val="00C164CE"/>
    <w:rsid w:val="00C178DC"/>
    <w:rsid w:val="00C1798B"/>
    <w:rsid w:val="00C17A5F"/>
    <w:rsid w:val="00C17D4C"/>
    <w:rsid w:val="00C17EA5"/>
    <w:rsid w:val="00C17FDE"/>
    <w:rsid w:val="00C20291"/>
    <w:rsid w:val="00C20298"/>
    <w:rsid w:val="00C20401"/>
    <w:rsid w:val="00C204BD"/>
    <w:rsid w:val="00C204D8"/>
    <w:rsid w:val="00C2076D"/>
    <w:rsid w:val="00C20F62"/>
    <w:rsid w:val="00C21311"/>
    <w:rsid w:val="00C214C7"/>
    <w:rsid w:val="00C21896"/>
    <w:rsid w:val="00C219E4"/>
    <w:rsid w:val="00C21BA2"/>
    <w:rsid w:val="00C21BE2"/>
    <w:rsid w:val="00C21EC4"/>
    <w:rsid w:val="00C22C9F"/>
    <w:rsid w:val="00C22E64"/>
    <w:rsid w:val="00C23058"/>
    <w:rsid w:val="00C2309E"/>
    <w:rsid w:val="00C232D8"/>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A5"/>
    <w:rsid w:val="00C26693"/>
    <w:rsid w:val="00C266A7"/>
    <w:rsid w:val="00C2695B"/>
    <w:rsid w:val="00C2699E"/>
    <w:rsid w:val="00C26A2C"/>
    <w:rsid w:val="00C26BC5"/>
    <w:rsid w:val="00C26F26"/>
    <w:rsid w:val="00C26F92"/>
    <w:rsid w:val="00C2740D"/>
    <w:rsid w:val="00C2748D"/>
    <w:rsid w:val="00C27A32"/>
    <w:rsid w:val="00C27D40"/>
    <w:rsid w:val="00C300B7"/>
    <w:rsid w:val="00C30134"/>
    <w:rsid w:val="00C309F8"/>
    <w:rsid w:val="00C30B1C"/>
    <w:rsid w:val="00C30B32"/>
    <w:rsid w:val="00C30D1B"/>
    <w:rsid w:val="00C30E08"/>
    <w:rsid w:val="00C31078"/>
    <w:rsid w:val="00C314F5"/>
    <w:rsid w:val="00C31906"/>
    <w:rsid w:val="00C319F4"/>
    <w:rsid w:val="00C31AFC"/>
    <w:rsid w:val="00C31E23"/>
    <w:rsid w:val="00C31EC9"/>
    <w:rsid w:val="00C322BA"/>
    <w:rsid w:val="00C3233C"/>
    <w:rsid w:val="00C324B3"/>
    <w:rsid w:val="00C32590"/>
    <w:rsid w:val="00C32797"/>
    <w:rsid w:val="00C327D6"/>
    <w:rsid w:val="00C32A22"/>
    <w:rsid w:val="00C32A93"/>
    <w:rsid w:val="00C32F25"/>
    <w:rsid w:val="00C333A0"/>
    <w:rsid w:val="00C33405"/>
    <w:rsid w:val="00C33668"/>
    <w:rsid w:val="00C33675"/>
    <w:rsid w:val="00C336AB"/>
    <w:rsid w:val="00C33889"/>
    <w:rsid w:val="00C338FB"/>
    <w:rsid w:val="00C33B5C"/>
    <w:rsid w:val="00C33D5F"/>
    <w:rsid w:val="00C34009"/>
    <w:rsid w:val="00C34113"/>
    <w:rsid w:val="00C34203"/>
    <w:rsid w:val="00C34539"/>
    <w:rsid w:val="00C34987"/>
    <w:rsid w:val="00C34DF0"/>
    <w:rsid w:val="00C34FDB"/>
    <w:rsid w:val="00C354EC"/>
    <w:rsid w:val="00C35694"/>
    <w:rsid w:val="00C35A75"/>
    <w:rsid w:val="00C35B88"/>
    <w:rsid w:val="00C35BB6"/>
    <w:rsid w:val="00C3639A"/>
    <w:rsid w:val="00C36804"/>
    <w:rsid w:val="00C3693D"/>
    <w:rsid w:val="00C369B4"/>
    <w:rsid w:val="00C36C00"/>
    <w:rsid w:val="00C36C04"/>
    <w:rsid w:val="00C36C3D"/>
    <w:rsid w:val="00C370ED"/>
    <w:rsid w:val="00C37376"/>
    <w:rsid w:val="00C3743C"/>
    <w:rsid w:val="00C3746A"/>
    <w:rsid w:val="00C37D4E"/>
    <w:rsid w:val="00C37DE9"/>
    <w:rsid w:val="00C402CF"/>
    <w:rsid w:val="00C405B9"/>
    <w:rsid w:val="00C4063B"/>
    <w:rsid w:val="00C4074C"/>
    <w:rsid w:val="00C40957"/>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5DE"/>
    <w:rsid w:val="00C447CE"/>
    <w:rsid w:val="00C448EA"/>
    <w:rsid w:val="00C4495A"/>
    <w:rsid w:val="00C44A84"/>
    <w:rsid w:val="00C44CD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ECB"/>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9C5"/>
    <w:rsid w:val="00C51B4B"/>
    <w:rsid w:val="00C51B7F"/>
    <w:rsid w:val="00C52346"/>
    <w:rsid w:val="00C524D2"/>
    <w:rsid w:val="00C52C84"/>
    <w:rsid w:val="00C52D8A"/>
    <w:rsid w:val="00C52EA6"/>
    <w:rsid w:val="00C52F45"/>
    <w:rsid w:val="00C52FD9"/>
    <w:rsid w:val="00C5318F"/>
    <w:rsid w:val="00C5336B"/>
    <w:rsid w:val="00C53B82"/>
    <w:rsid w:val="00C53D12"/>
    <w:rsid w:val="00C53ED7"/>
    <w:rsid w:val="00C53FF0"/>
    <w:rsid w:val="00C540E8"/>
    <w:rsid w:val="00C54492"/>
    <w:rsid w:val="00C5456F"/>
    <w:rsid w:val="00C5474C"/>
    <w:rsid w:val="00C547F1"/>
    <w:rsid w:val="00C54B59"/>
    <w:rsid w:val="00C54BA8"/>
    <w:rsid w:val="00C55208"/>
    <w:rsid w:val="00C555FE"/>
    <w:rsid w:val="00C5589B"/>
    <w:rsid w:val="00C55919"/>
    <w:rsid w:val="00C55C62"/>
    <w:rsid w:val="00C55DDD"/>
    <w:rsid w:val="00C56027"/>
    <w:rsid w:val="00C56922"/>
    <w:rsid w:val="00C56B17"/>
    <w:rsid w:val="00C57121"/>
    <w:rsid w:val="00C57599"/>
    <w:rsid w:val="00C57703"/>
    <w:rsid w:val="00C57CFD"/>
    <w:rsid w:val="00C57EC7"/>
    <w:rsid w:val="00C57F17"/>
    <w:rsid w:val="00C600EE"/>
    <w:rsid w:val="00C6016E"/>
    <w:rsid w:val="00C602DC"/>
    <w:rsid w:val="00C604C3"/>
    <w:rsid w:val="00C6069B"/>
    <w:rsid w:val="00C607EB"/>
    <w:rsid w:val="00C60B88"/>
    <w:rsid w:val="00C60D32"/>
    <w:rsid w:val="00C60DEE"/>
    <w:rsid w:val="00C61037"/>
    <w:rsid w:val="00C6106B"/>
    <w:rsid w:val="00C61129"/>
    <w:rsid w:val="00C619EA"/>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7D1"/>
    <w:rsid w:val="00C64AB1"/>
    <w:rsid w:val="00C64B2B"/>
    <w:rsid w:val="00C64C2C"/>
    <w:rsid w:val="00C64DA5"/>
    <w:rsid w:val="00C651FF"/>
    <w:rsid w:val="00C65276"/>
    <w:rsid w:val="00C65A47"/>
    <w:rsid w:val="00C65A9F"/>
    <w:rsid w:val="00C65B1A"/>
    <w:rsid w:val="00C65B47"/>
    <w:rsid w:val="00C65B50"/>
    <w:rsid w:val="00C66026"/>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172"/>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517D"/>
    <w:rsid w:val="00C75269"/>
    <w:rsid w:val="00C75629"/>
    <w:rsid w:val="00C7565F"/>
    <w:rsid w:val="00C75799"/>
    <w:rsid w:val="00C75920"/>
    <w:rsid w:val="00C75A24"/>
    <w:rsid w:val="00C75A42"/>
    <w:rsid w:val="00C75F57"/>
    <w:rsid w:val="00C75FC0"/>
    <w:rsid w:val="00C7609A"/>
    <w:rsid w:val="00C76416"/>
    <w:rsid w:val="00C76535"/>
    <w:rsid w:val="00C765E2"/>
    <w:rsid w:val="00C76901"/>
    <w:rsid w:val="00C769C6"/>
    <w:rsid w:val="00C76FB9"/>
    <w:rsid w:val="00C76FC4"/>
    <w:rsid w:val="00C7701D"/>
    <w:rsid w:val="00C77273"/>
    <w:rsid w:val="00C77506"/>
    <w:rsid w:val="00C776F9"/>
    <w:rsid w:val="00C778BF"/>
    <w:rsid w:val="00C80081"/>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1EA"/>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B4B"/>
    <w:rsid w:val="00C84D5E"/>
    <w:rsid w:val="00C8530E"/>
    <w:rsid w:val="00C85911"/>
    <w:rsid w:val="00C85D66"/>
    <w:rsid w:val="00C85E17"/>
    <w:rsid w:val="00C86784"/>
    <w:rsid w:val="00C86844"/>
    <w:rsid w:val="00C86D9C"/>
    <w:rsid w:val="00C86FBB"/>
    <w:rsid w:val="00C86FD7"/>
    <w:rsid w:val="00C8712E"/>
    <w:rsid w:val="00C87147"/>
    <w:rsid w:val="00C87D59"/>
    <w:rsid w:val="00C902D2"/>
    <w:rsid w:val="00C904F1"/>
    <w:rsid w:val="00C907F0"/>
    <w:rsid w:val="00C9089F"/>
    <w:rsid w:val="00C9090F"/>
    <w:rsid w:val="00C90C9B"/>
    <w:rsid w:val="00C9143E"/>
    <w:rsid w:val="00C9144F"/>
    <w:rsid w:val="00C91B48"/>
    <w:rsid w:val="00C92123"/>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D37"/>
    <w:rsid w:val="00C94F12"/>
    <w:rsid w:val="00C951E6"/>
    <w:rsid w:val="00C95460"/>
    <w:rsid w:val="00C95843"/>
    <w:rsid w:val="00C959E3"/>
    <w:rsid w:val="00C95AEB"/>
    <w:rsid w:val="00C95D73"/>
    <w:rsid w:val="00C95E97"/>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3E41"/>
    <w:rsid w:val="00CA437C"/>
    <w:rsid w:val="00CA449E"/>
    <w:rsid w:val="00CA466F"/>
    <w:rsid w:val="00CA492C"/>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A78DB"/>
    <w:rsid w:val="00CB0153"/>
    <w:rsid w:val="00CB064B"/>
    <w:rsid w:val="00CB06A5"/>
    <w:rsid w:val="00CB06DF"/>
    <w:rsid w:val="00CB08CB"/>
    <w:rsid w:val="00CB0AA3"/>
    <w:rsid w:val="00CB0FBA"/>
    <w:rsid w:val="00CB0FDA"/>
    <w:rsid w:val="00CB1009"/>
    <w:rsid w:val="00CB143E"/>
    <w:rsid w:val="00CB145D"/>
    <w:rsid w:val="00CB149E"/>
    <w:rsid w:val="00CB14CD"/>
    <w:rsid w:val="00CB1755"/>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B7B0A"/>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573"/>
    <w:rsid w:val="00CC3743"/>
    <w:rsid w:val="00CC43EB"/>
    <w:rsid w:val="00CC44B5"/>
    <w:rsid w:val="00CC46B1"/>
    <w:rsid w:val="00CC4D42"/>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A46"/>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2D9F"/>
    <w:rsid w:val="00CD337C"/>
    <w:rsid w:val="00CD3391"/>
    <w:rsid w:val="00CD3451"/>
    <w:rsid w:val="00CD403A"/>
    <w:rsid w:val="00CD409B"/>
    <w:rsid w:val="00CD43B0"/>
    <w:rsid w:val="00CD44C2"/>
    <w:rsid w:val="00CD4806"/>
    <w:rsid w:val="00CD490C"/>
    <w:rsid w:val="00CD4AFA"/>
    <w:rsid w:val="00CD508F"/>
    <w:rsid w:val="00CD5393"/>
    <w:rsid w:val="00CD55B7"/>
    <w:rsid w:val="00CD55FE"/>
    <w:rsid w:val="00CD56AC"/>
    <w:rsid w:val="00CD5766"/>
    <w:rsid w:val="00CD61CA"/>
    <w:rsid w:val="00CD6524"/>
    <w:rsid w:val="00CD667B"/>
    <w:rsid w:val="00CD6A25"/>
    <w:rsid w:val="00CD70AE"/>
    <w:rsid w:val="00CD7175"/>
    <w:rsid w:val="00CD77BF"/>
    <w:rsid w:val="00CD7B15"/>
    <w:rsid w:val="00CD7DDC"/>
    <w:rsid w:val="00CE03C6"/>
    <w:rsid w:val="00CE04B7"/>
    <w:rsid w:val="00CE05D8"/>
    <w:rsid w:val="00CE07FB"/>
    <w:rsid w:val="00CE0824"/>
    <w:rsid w:val="00CE0959"/>
    <w:rsid w:val="00CE0D79"/>
    <w:rsid w:val="00CE0E28"/>
    <w:rsid w:val="00CE0FA9"/>
    <w:rsid w:val="00CE102A"/>
    <w:rsid w:val="00CE131C"/>
    <w:rsid w:val="00CE156E"/>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B09"/>
    <w:rsid w:val="00CE6CD4"/>
    <w:rsid w:val="00CE6D41"/>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93F"/>
    <w:rsid w:val="00CF2A79"/>
    <w:rsid w:val="00CF31E7"/>
    <w:rsid w:val="00CF3569"/>
    <w:rsid w:val="00CF37EF"/>
    <w:rsid w:val="00CF3940"/>
    <w:rsid w:val="00CF3B58"/>
    <w:rsid w:val="00CF3F50"/>
    <w:rsid w:val="00CF430C"/>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8B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6AE9"/>
    <w:rsid w:val="00D0715F"/>
    <w:rsid w:val="00D076BF"/>
    <w:rsid w:val="00D07737"/>
    <w:rsid w:val="00D07EDE"/>
    <w:rsid w:val="00D07F62"/>
    <w:rsid w:val="00D10041"/>
    <w:rsid w:val="00D10327"/>
    <w:rsid w:val="00D10C7E"/>
    <w:rsid w:val="00D10CC3"/>
    <w:rsid w:val="00D10CF7"/>
    <w:rsid w:val="00D10D92"/>
    <w:rsid w:val="00D10DFF"/>
    <w:rsid w:val="00D10EDB"/>
    <w:rsid w:val="00D110F1"/>
    <w:rsid w:val="00D112BB"/>
    <w:rsid w:val="00D11553"/>
    <w:rsid w:val="00D11CCB"/>
    <w:rsid w:val="00D11F14"/>
    <w:rsid w:val="00D11F56"/>
    <w:rsid w:val="00D12651"/>
    <w:rsid w:val="00D12B0B"/>
    <w:rsid w:val="00D12D0E"/>
    <w:rsid w:val="00D12E33"/>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532"/>
    <w:rsid w:val="00D1780A"/>
    <w:rsid w:val="00D17C37"/>
    <w:rsid w:val="00D17D66"/>
    <w:rsid w:val="00D201D2"/>
    <w:rsid w:val="00D202BC"/>
    <w:rsid w:val="00D203A9"/>
    <w:rsid w:val="00D2048F"/>
    <w:rsid w:val="00D20537"/>
    <w:rsid w:val="00D206BA"/>
    <w:rsid w:val="00D206FE"/>
    <w:rsid w:val="00D2072B"/>
    <w:rsid w:val="00D20822"/>
    <w:rsid w:val="00D20895"/>
    <w:rsid w:val="00D20BCC"/>
    <w:rsid w:val="00D20D78"/>
    <w:rsid w:val="00D20F35"/>
    <w:rsid w:val="00D21021"/>
    <w:rsid w:val="00D214A1"/>
    <w:rsid w:val="00D2168F"/>
    <w:rsid w:val="00D21C75"/>
    <w:rsid w:val="00D21ED0"/>
    <w:rsid w:val="00D21F97"/>
    <w:rsid w:val="00D2233D"/>
    <w:rsid w:val="00D2272A"/>
    <w:rsid w:val="00D22D6C"/>
    <w:rsid w:val="00D22E17"/>
    <w:rsid w:val="00D22FB2"/>
    <w:rsid w:val="00D2324C"/>
    <w:rsid w:val="00D232C4"/>
    <w:rsid w:val="00D23315"/>
    <w:rsid w:val="00D235FE"/>
    <w:rsid w:val="00D23827"/>
    <w:rsid w:val="00D23969"/>
    <w:rsid w:val="00D23E3D"/>
    <w:rsid w:val="00D23E7B"/>
    <w:rsid w:val="00D23EC0"/>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792"/>
    <w:rsid w:val="00D4199F"/>
    <w:rsid w:val="00D41AA9"/>
    <w:rsid w:val="00D41AEE"/>
    <w:rsid w:val="00D41C01"/>
    <w:rsid w:val="00D42421"/>
    <w:rsid w:val="00D427AF"/>
    <w:rsid w:val="00D4288A"/>
    <w:rsid w:val="00D4293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79"/>
    <w:rsid w:val="00D533B3"/>
    <w:rsid w:val="00D53533"/>
    <w:rsid w:val="00D535D0"/>
    <w:rsid w:val="00D536B0"/>
    <w:rsid w:val="00D53C20"/>
    <w:rsid w:val="00D53D66"/>
    <w:rsid w:val="00D53FA3"/>
    <w:rsid w:val="00D53FB5"/>
    <w:rsid w:val="00D53FC5"/>
    <w:rsid w:val="00D53FC6"/>
    <w:rsid w:val="00D540B9"/>
    <w:rsid w:val="00D541A6"/>
    <w:rsid w:val="00D54279"/>
    <w:rsid w:val="00D54FE1"/>
    <w:rsid w:val="00D553BF"/>
    <w:rsid w:val="00D554A9"/>
    <w:rsid w:val="00D55531"/>
    <w:rsid w:val="00D55543"/>
    <w:rsid w:val="00D55D43"/>
    <w:rsid w:val="00D55D95"/>
    <w:rsid w:val="00D55EF1"/>
    <w:rsid w:val="00D561AF"/>
    <w:rsid w:val="00D561E1"/>
    <w:rsid w:val="00D56319"/>
    <w:rsid w:val="00D5644B"/>
    <w:rsid w:val="00D56453"/>
    <w:rsid w:val="00D56484"/>
    <w:rsid w:val="00D5650D"/>
    <w:rsid w:val="00D56F91"/>
    <w:rsid w:val="00D574A7"/>
    <w:rsid w:val="00D57A96"/>
    <w:rsid w:val="00D57D2C"/>
    <w:rsid w:val="00D57D61"/>
    <w:rsid w:val="00D57DDA"/>
    <w:rsid w:val="00D603E8"/>
    <w:rsid w:val="00D606C9"/>
    <w:rsid w:val="00D60E22"/>
    <w:rsid w:val="00D610EA"/>
    <w:rsid w:val="00D613BC"/>
    <w:rsid w:val="00D61596"/>
    <w:rsid w:val="00D61726"/>
    <w:rsid w:val="00D6186F"/>
    <w:rsid w:val="00D6199E"/>
    <w:rsid w:val="00D61EB1"/>
    <w:rsid w:val="00D620AF"/>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D53"/>
    <w:rsid w:val="00D63E34"/>
    <w:rsid w:val="00D64197"/>
    <w:rsid w:val="00D642DD"/>
    <w:rsid w:val="00D64428"/>
    <w:rsid w:val="00D644BA"/>
    <w:rsid w:val="00D645E8"/>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4D0"/>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59C"/>
    <w:rsid w:val="00D755C1"/>
    <w:rsid w:val="00D7563F"/>
    <w:rsid w:val="00D7579A"/>
    <w:rsid w:val="00D7589C"/>
    <w:rsid w:val="00D75C90"/>
    <w:rsid w:val="00D75FA0"/>
    <w:rsid w:val="00D75FC1"/>
    <w:rsid w:val="00D7636A"/>
    <w:rsid w:val="00D7640E"/>
    <w:rsid w:val="00D76943"/>
    <w:rsid w:val="00D76A09"/>
    <w:rsid w:val="00D76A87"/>
    <w:rsid w:val="00D76ADD"/>
    <w:rsid w:val="00D76B34"/>
    <w:rsid w:val="00D77206"/>
    <w:rsid w:val="00D77208"/>
    <w:rsid w:val="00D777A8"/>
    <w:rsid w:val="00D778C0"/>
    <w:rsid w:val="00D7794B"/>
    <w:rsid w:val="00D77B57"/>
    <w:rsid w:val="00D77BD1"/>
    <w:rsid w:val="00D77C3C"/>
    <w:rsid w:val="00D77E66"/>
    <w:rsid w:val="00D806F9"/>
    <w:rsid w:val="00D807EF"/>
    <w:rsid w:val="00D80873"/>
    <w:rsid w:val="00D809E2"/>
    <w:rsid w:val="00D80A48"/>
    <w:rsid w:val="00D80AAF"/>
    <w:rsid w:val="00D80E0C"/>
    <w:rsid w:val="00D81060"/>
    <w:rsid w:val="00D81516"/>
    <w:rsid w:val="00D81595"/>
    <w:rsid w:val="00D815E5"/>
    <w:rsid w:val="00D819B9"/>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3F16"/>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49F8"/>
    <w:rsid w:val="00D95136"/>
    <w:rsid w:val="00D952F4"/>
    <w:rsid w:val="00D95341"/>
    <w:rsid w:val="00D95630"/>
    <w:rsid w:val="00D95679"/>
    <w:rsid w:val="00D95A57"/>
    <w:rsid w:val="00D95BFF"/>
    <w:rsid w:val="00D95C32"/>
    <w:rsid w:val="00D95FB1"/>
    <w:rsid w:val="00D961F3"/>
    <w:rsid w:val="00D96361"/>
    <w:rsid w:val="00D963D7"/>
    <w:rsid w:val="00D96452"/>
    <w:rsid w:val="00D96476"/>
    <w:rsid w:val="00D964CE"/>
    <w:rsid w:val="00D96769"/>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051"/>
    <w:rsid w:val="00DA2534"/>
    <w:rsid w:val="00DA25C1"/>
    <w:rsid w:val="00DA2654"/>
    <w:rsid w:val="00DA27EA"/>
    <w:rsid w:val="00DA2955"/>
    <w:rsid w:val="00DA2F2F"/>
    <w:rsid w:val="00DA321A"/>
    <w:rsid w:val="00DA3B7D"/>
    <w:rsid w:val="00DA3C25"/>
    <w:rsid w:val="00DA3D1A"/>
    <w:rsid w:val="00DA482D"/>
    <w:rsid w:val="00DA4B62"/>
    <w:rsid w:val="00DA5460"/>
    <w:rsid w:val="00DA54AB"/>
    <w:rsid w:val="00DA54C0"/>
    <w:rsid w:val="00DA5BE8"/>
    <w:rsid w:val="00DA5C3B"/>
    <w:rsid w:val="00DA5C8D"/>
    <w:rsid w:val="00DA5D57"/>
    <w:rsid w:val="00DA60A9"/>
    <w:rsid w:val="00DA6114"/>
    <w:rsid w:val="00DA6285"/>
    <w:rsid w:val="00DA632B"/>
    <w:rsid w:val="00DA6578"/>
    <w:rsid w:val="00DA69BA"/>
    <w:rsid w:val="00DA69E5"/>
    <w:rsid w:val="00DA6B89"/>
    <w:rsid w:val="00DA6BA8"/>
    <w:rsid w:val="00DA6CF9"/>
    <w:rsid w:val="00DA6EA2"/>
    <w:rsid w:val="00DA6F18"/>
    <w:rsid w:val="00DA6F40"/>
    <w:rsid w:val="00DA7180"/>
    <w:rsid w:val="00DA76A1"/>
    <w:rsid w:val="00DA78A3"/>
    <w:rsid w:val="00DA790E"/>
    <w:rsid w:val="00DA7A36"/>
    <w:rsid w:val="00DA7BC1"/>
    <w:rsid w:val="00DB014C"/>
    <w:rsid w:val="00DB0222"/>
    <w:rsid w:val="00DB03AE"/>
    <w:rsid w:val="00DB0AC9"/>
    <w:rsid w:val="00DB0F44"/>
    <w:rsid w:val="00DB10A4"/>
    <w:rsid w:val="00DB1437"/>
    <w:rsid w:val="00DB1E88"/>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51D"/>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4FE5"/>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1CC"/>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5C8"/>
    <w:rsid w:val="00DD4E2C"/>
    <w:rsid w:val="00DD5423"/>
    <w:rsid w:val="00DD563B"/>
    <w:rsid w:val="00DD57D2"/>
    <w:rsid w:val="00DD5889"/>
    <w:rsid w:val="00DD5FC6"/>
    <w:rsid w:val="00DD6620"/>
    <w:rsid w:val="00DD667C"/>
    <w:rsid w:val="00DD6866"/>
    <w:rsid w:val="00DD68A7"/>
    <w:rsid w:val="00DD6AF8"/>
    <w:rsid w:val="00DD6B1E"/>
    <w:rsid w:val="00DD6BCB"/>
    <w:rsid w:val="00DD6E4F"/>
    <w:rsid w:val="00DD70C5"/>
    <w:rsid w:val="00DD71E8"/>
    <w:rsid w:val="00DD7413"/>
    <w:rsid w:val="00DD762B"/>
    <w:rsid w:val="00DD7653"/>
    <w:rsid w:val="00DD7992"/>
    <w:rsid w:val="00DD7B25"/>
    <w:rsid w:val="00DD7D02"/>
    <w:rsid w:val="00DD7D43"/>
    <w:rsid w:val="00DE042A"/>
    <w:rsid w:val="00DE07A1"/>
    <w:rsid w:val="00DE088D"/>
    <w:rsid w:val="00DE08C9"/>
    <w:rsid w:val="00DE08ED"/>
    <w:rsid w:val="00DE0A66"/>
    <w:rsid w:val="00DE0E3F"/>
    <w:rsid w:val="00DE0EDC"/>
    <w:rsid w:val="00DE0FA2"/>
    <w:rsid w:val="00DE1366"/>
    <w:rsid w:val="00DE1935"/>
    <w:rsid w:val="00DE1941"/>
    <w:rsid w:val="00DE1A23"/>
    <w:rsid w:val="00DE1A43"/>
    <w:rsid w:val="00DE1DCF"/>
    <w:rsid w:val="00DE1DF8"/>
    <w:rsid w:val="00DE1E51"/>
    <w:rsid w:val="00DE1FD7"/>
    <w:rsid w:val="00DE2185"/>
    <w:rsid w:val="00DE21D7"/>
    <w:rsid w:val="00DE27DA"/>
    <w:rsid w:val="00DE27FA"/>
    <w:rsid w:val="00DE2B8A"/>
    <w:rsid w:val="00DE2BA2"/>
    <w:rsid w:val="00DE2CE7"/>
    <w:rsid w:val="00DE3251"/>
    <w:rsid w:val="00DE3954"/>
    <w:rsid w:val="00DE3B32"/>
    <w:rsid w:val="00DE3F03"/>
    <w:rsid w:val="00DE4191"/>
    <w:rsid w:val="00DE4719"/>
    <w:rsid w:val="00DE4C12"/>
    <w:rsid w:val="00DE4CC6"/>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F66"/>
    <w:rsid w:val="00DE6FD5"/>
    <w:rsid w:val="00DE7014"/>
    <w:rsid w:val="00DE71F1"/>
    <w:rsid w:val="00DE73E0"/>
    <w:rsid w:val="00DE7564"/>
    <w:rsid w:val="00DE7A51"/>
    <w:rsid w:val="00DE7E35"/>
    <w:rsid w:val="00DF078A"/>
    <w:rsid w:val="00DF0B6B"/>
    <w:rsid w:val="00DF0E23"/>
    <w:rsid w:val="00DF1074"/>
    <w:rsid w:val="00DF10DD"/>
    <w:rsid w:val="00DF12DF"/>
    <w:rsid w:val="00DF1398"/>
    <w:rsid w:val="00DF15E7"/>
    <w:rsid w:val="00DF181A"/>
    <w:rsid w:val="00DF1E3A"/>
    <w:rsid w:val="00DF2577"/>
    <w:rsid w:val="00DF2882"/>
    <w:rsid w:val="00DF2A45"/>
    <w:rsid w:val="00DF2AE4"/>
    <w:rsid w:val="00DF2AFB"/>
    <w:rsid w:val="00DF365F"/>
    <w:rsid w:val="00DF3987"/>
    <w:rsid w:val="00DF3B16"/>
    <w:rsid w:val="00DF3D69"/>
    <w:rsid w:val="00DF4216"/>
    <w:rsid w:val="00DF45BE"/>
    <w:rsid w:val="00DF4661"/>
    <w:rsid w:val="00DF484E"/>
    <w:rsid w:val="00DF4AF5"/>
    <w:rsid w:val="00DF4CB4"/>
    <w:rsid w:val="00DF4F02"/>
    <w:rsid w:val="00DF5147"/>
    <w:rsid w:val="00DF55BB"/>
    <w:rsid w:val="00DF55C7"/>
    <w:rsid w:val="00DF56EF"/>
    <w:rsid w:val="00DF5BAE"/>
    <w:rsid w:val="00DF5DD0"/>
    <w:rsid w:val="00DF5F6A"/>
    <w:rsid w:val="00DF61C9"/>
    <w:rsid w:val="00DF6463"/>
    <w:rsid w:val="00DF6591"/>
    <w:rsid w:val="00DF6656"/>
    <w:rsid w:val="00DF6861"/>
    <w:rsid w:val="00DF6914"/>
    <w:rsid w:val="00DF6A7D"/>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21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9D6"/>
    <w:rsid w:val="00E05BF9"/>
    <w:rsid w:val="00E05CD1"/>
    <w:rsid w:val="00E0668A"/>
    <w:rsid w:val="00E066FE"/>
    <w:rsid w:val="00E06723"/>
    <w:rsid w:val="00E06900"/>
    <w:rsid w:val="00E069CC"/>
    <w:rsid w:val="00E06BAF"/>
    <w:rsid w:val="00E0721B"/>
    <w:rsid w:val="00E07AB0"/>
    <w:rsid w:val="00E07C42"/>
    <w:rsid w:val="00E07CFE"/>
    <w:rsid w:val="00E10183"/>
    <w:rsid w:val="00E10202"/>
    <w:rsid w:val="00E1020F"/>
    <w:rsid w:val="00E10364"/>
    <w:rsid w:val="00E105C4"/>
    <w:rsid w:val="00E105F8"/>
    <w:rsid w:val="00E10C9B"/>
    <w:rsid w:val="00E10CE1"/>
    <w:rsid w:val="00E1108E"/>
    <w:rsid w:val="00E11192"/>
    <w:rsid w:val="00E111A3"/>
    <w:rsid w:val="00E11283"/>
    <w:rsid w:val="00E115A0"/>
    <w:rsid w:val="00E116A7"/>
    <w:rsid w:val="00E116C3"/>
    <w:rsid w:val="00E11784"/>
    <w:rsid w:val="00E11D35"/>
    <w:rsid w:val="00E11F90"/>
    <w:rsid w:val="00E12056"/>
    <w:rsid w:val="00E127F3"/>
    <w:rsid w:val="00E129F8"/>
    <w:rsid w:val="00E12AC4"/>
    <w:rsid w:val="00E12E4A"/>
    <w:rsid w:val="00E13236"/>
    <w:rsid w:val="00E133C3"/>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C1C"/>
    <w:rsid w:val="00E16D6A"/>
    <w:rsid w:val="00E171B1"/>
    <w:rsid w:val="00E1731A"/>
    <w:rsid w:val="00E173DB"/>
    <w:rsid w:val="00E174A0"/>
    <w:rsid w:val="00E1797A"/>
    <w:rsid w:val="00E17B11"/>
    <w:rsid w:val="00E17DE5"/>
    <w:rsid w:val="00E200A4"/>
    <w:rsid w:val="00E202D0"/>
    <w:rsid w:val="00E20682"/>
    <w:rsid w:val="00E2089E"/>
    <w:rsid w:val="00E20BCB"/>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EDD"/>
    <w:rsid w:val="00E26FAC"/>
    <w:rsid w:val="00E2708F"/>
    <w:rsid w:val="00E2725E"/>
    <w:rsid w:val="00E2753D"/>
    <w:rsid w:val="00E275AF"/>
    <w:rsid w:val="00E278EB"/>
    <w:rsid w:val="00E27BC8"/>
    <w:rsid w:val="00E27C73"/>
    <w:rsid w:val="00E27CE7"/>
    <w:rsid w:val="00E27DC9"/>
    <w:rsid w:val="00E302BB"/>
    <w:rsid w:val="00E302F8"/>
    <w:rsid w:val="00E30344"/>
    <w:rsid w:val="00E30EA6"/>
    <w:rsid w:val="00E3148C"/>
    <w:rsid w:val="00E3149F"/>
    <w:rsid w:val="00E315BE"/>
    <w:rsid w:val="00E316AD"/>
    <w:rsid w:val="00E316DD"/>
    <w:rsid w:val="00E319AC"/>
    <w:rsid w:val="00E319FD"/>
    <w:rsid w:val="00E31AA1"/>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0F4B"/>
    <w:rsid w:val="00E4172C"/>
    <w:rsid w:val="00E418CF"/>
    <w:rsid w:val="00E41C6A"/>
    <w:rsid w:val="00E42108"/>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6BC"/>
    <w:rsid w:val="00E44B05"/>
    <w:rsid w:val="00E44C06"/>
    <w:rsid w:val="00E4504A"/>
    <w:rsid w:val="00E455D3"/>
    <w:rsid w:val="00E457A9"/>
    <w:rsid w:val="00E459B4"/>
    <w:rsid w:val="00E45C1B"/>
    <w:rsid w:val="00E45C1C"/>
    <w:rsid w:val="00E45CC0"/>
    <w:rsid w:val="00E45E44"/>
    <w:rsid w:val="00E46019"/>
    <w:rsid w:val="00E461B2"/>
    <w:rsid w:val="00E46374"/>
    <w:rsid w:val="00E465FC"/>
    <w:rsid w:val="00E46660"/>
    <w:rsid w:val="00E467CA"/>
    <w:rsid w:val="00E46801"/>
    <w:rsid w:val="00E46935"/>
    <w:rsid w:val="00E469C3"/>
    <w:rsid w:val="00E46EB0"/>
    <w:rsid w:val="00E470AC"/>
    <w:rsid w:val="00E473D8"/>
    <w:rsid w:val="00E4765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A4D"/>
    <w:rsid w:val="00E53C86"/>
    <w:rsid w:val="00E53D44"/>
    <w:rsid w:val="00E53ED6"/>
    <w:rsid w:val="00E542F4"/>
    <w:rsid w:val="00E54424"/>
    <w:rsid w:val="00E54625"/>
    <w:rsid w:val="00E546D9"/>
    <w:rsid w:val="00E547CE"/>
    <w:rsid w:val="00E54AF9"/>
    <w:rsid w:val="00E55059"/>
    <w:rsid w:val="00E550AC"/>
    <w:rsid w:val="00E551DE"/>
    <w:rsid w:val="00E55212"/>
    <w:rsid w:val="00E55712"/>
    <w:rsid w:val="00E5572D"/>
    <w:rsid w:val="00E55761"/>
    <w:rsid w:val="00E557C9"/>
    <w:rsid w:val="00E559C8"/>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0CE0"/>
    <w:rsid w:val="00E61690"/>
    <w:rsid w:val="00E61DBA"/>
    <w:rsid w:val="00E61F7C"/>
    <w:rsid w:val="00E62064"/>
    <w:rsid w:val="00E621FF"/>
    <w:rsid w:val="00E62753"/>
    <w:rsid w:val="00E62963"/>
    <w:rsid w:val="00E62BB8"/>
    <w:rsid w:val="00E63423"/>
    <w:rsid w:val="00E63BEF"/>
    <w:rsid w:val="00E63E7A"/>
    <w:rsid w:val="00E63F51"/>
    <w:rsid w:val="00E642A4"/>
    <w:rsid w:val="00E643C0"/>
    <w:rsid w:val="00E64476"/>
    <w:rsid w:val="00E64689"/>
    <w:rsid w:val="00E6498E"/>
    <w:rsid w:val="00E64C84"/>
    <w:rsid w:val="00E64E7C"/>
    <w:rsid w:val="00E65035"/>
    <w:rsid w:val="00E651CA"/>
    <w:rsid w:val="00E6529D"/>
    <w:rsid w:val="00E65A6F"/>
    <w:rsid w:val="00E65B32"/>
    <w:rsid w:val="00E65F0B"/>
    <w:rsid w:val="00E65F29"/>
    <w:rsid w:val="00E65FF2"/>
    <w:rsid w:val="00E66731"/>
    <w:rsid w:val="00E66A90"/>
    <w:rsid w:val="00E66B87"/>
    <w:rsid w:val="00E66C2F"/>
    <w:rsid w:val="00E66DAD"/>
    <w:rsid w:val="00E66E44"/>
    <w:rsid w:val="00E67011"/>
    <w:rsid w:val="00E670A4"/>
    <w:rsid w:val="00E67263"/>
    <w:rsid w:val="00E67886"/>
    <w:rsid w:val="00E67DF9"/>
    <w:rsid w:val="00E67EFF"/>
    <w:rsid w:val="00E70301"/>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19"/>
    <w:rsid w:val="00E73688"/>
    <w:rsid w:val="00E73705"/>
    <w:rsid w:val="00E7379C"/>
    <w:rsid w:val="00E73A00"/>
    <w:rsid w:val="00E73ED5"/>
    <w:rsid w:val="00E74651"/>
    <w:rsid w:val="00E74701"/>
    <w:rsid w:val="00E747FC"/>
    <w:rsid w:val="00E74F77"/>
    <w:rsid w:val="00E74FCF"/>
    <w:rsid w:val="00E756C0"/>
    <w:rsid w:val="00E7570D"/>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E4F"/>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2E5"/>
    <w:rsid w:val="00E903E3"/>
    <w:rsid w:val="00E90506"/>
    <w:rsid w:val="00E9099A"/>
    <w:rsid w:val="00E90BC1"/>
    <w:rsid w:val="00E90DE2"/>
    <w:rsid w:val="00E91102"/>
    <w:rsid w:val="00E912F0"/>
    <w:rsid w:val="00E91457"/>
    <w:rsid w:val="00E91504"/>
    <w:rsid w:val="00E9151E"/>
    <w:rsid w:val="00E9160D"/>
    <w:rsid w:val="00E91C9D"/>
    <w:rsid w:val="00E92027"/>
    <w:rsid w:val="00E92047"/>
    <w:rsid w:val="00E920AC"/>
    <w:rsid w:val="00E920EA"/>
    <w:rsid w:val="00E92100"/>
    <w:rsid w:val="00E9211D"/>
    <w:rsid w:val="00E92397"/>
    <w:rsid w:val="00E92A20"/>
    <w:rsid w:val="00E92ADD"/>
    <w:rsid w:val="00E92E21"/>
    <w:rsid w:val="00E9314A"/>
    <w:rsid w:val="00E933C3"/>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74C"/>
    <w:rsid w:val="00E978DF"/>
    <w:rsid w:val="00E97930"/>
    <w:rsid w:val="00E97C48"/>
    <w:rsid w:val="00E97F1A"/>
    <w:rsid w:val="00EA00A0"/>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1D7"/>
    <w:rsid w:val="00EA32FF"/>
    <w:rsid w:val="00EA333B"/>
    <w:rsid w:val="00EA33CC"/>
    <w:rsid w:val="00EA365F"/>
    <w:rsid w:val="00EA3710"/>
    <w:rsid w:val="00EA3811"/>
    <w:rsid w:val="00EA3890"/>
    <w:rsid w:val="00EA3C93"/>
    <w:rsid w:val="00EA3DB4"/>
    <w:rsid w:val="00EA43C6"/>
    <w:rsid w:val="00EA44F7"/>
    <w:rsid w:val="00EA4D4F"/>
    <w:rsid w:val="00EA4D92"/>
    <w:rsid w:val="00EA4F1B"/>
    <w:rsid w:val="00EA5566"/>
    <w:rsid w:val="00EA566A"/>
    <w:rsid w:val="00EA56E7"/>
    <w:rsid w:val="00EA5816"/>
    <w:rsid w:val="00EA5CA7"/>
    <w:rsid w:val="00EA5EA5"/>
    <w:rsid w:val="00EA634E"/>
    <w:rsid w:val="00EA6549"/>
    <w:rsid w:val="00EA660E"/>
    <w:rsid w:val="00EA66E8"/>
    <w:rsid w:val="00EA6746"/>
    <w:rsid w:val="00EA6CD8"/>
    <w:rsid w:val="00EA6D85"/>
    <w:rsid w:val="00EA6FAF"/>
    <w:rsid w:val="00EA77BE"/>
    <w:rsid w:val="00EA795D"/>
    <w:rsid w:val="00EB011B"/>
    <w:rsid w:val="00EB011E"/>
    <w:rsid w:val="00EB04E8"/>
    <w:rsid w:val="00EB0540"/>
    <w:rsid w:val="00EB06E4"/>
    <w:rsid w:val="00EB074B"/>
    <w:rsid w:val="00EB0784"/>
    <w:rsid w:val="00EB09C1"/>
    <w:rsid w:val="00EB1114"/>
    <w:rsid w:val="00EB124C"/>
    <w:rsid w:val="00EB1473"/>
    <w:rsid w:val="00EB18CD"/>
    <w:rsid w:val="00EB19CC"/>
    <w:rsid w:val="00EB1DB6"/>
    <w:rsid w:val="00EB2067"/>
    <w:rsid w:val="00EB2159"/>
    <w:rsid w:val="00EB24B9"/>
    <w:rsid w:val="00EB2DD2"/>
    <w:rsid w:val="00EB2F4D"/>
    <w:rsid w:val="00EB2F5B"/>
    <w:rsid w:val="00EB31E0"/>
    <w:rsid w:val="00EB39A1"/>
    <w:rsid w:val="00EB3C79"/>
    <w:rsid w:val="00EB3CA7"/>
    <w:rsid w:val="00EB3E16"/>
    <w:rsid w:val="00EB3E48"/>
    <w:rsid w:val="00EB4087"/>
    <w:rsid w:val="00EB41DA"/>
    <w:rsid w:val="00EB42CC"/>
    <w:rsid w:val="00EB42CE"/>
    <w:rsid w:val="00EB4314"/>
    <w:rsid w:val="00EB4892"/>
    <w:rsid w:val="00EB48EA"/>
    <w:rsid w:val="00EB4AF7"/>
    <w:rsid w:val="00EB4EB1"/>
    <w:rsid w:val="00EB5118"/>
    <w:rsid w:val="00EB5798"/>
    <w:rsid w:val="00EB5822"/>
    <w:rsid w:val="00EB5AEE"/>
    <w:rsid w:val="00EB5BC1"/>
    <w:rsid w:val="00EB5C1E"/>
    <w:rsid w:val="00EB5CC3"/>
    <w:rsid w:val="00EB5D71"/>
    <w:rsid w:val="00EB5DC8"/>
    <w:rsid w:val="00EB627F"/>
    <w:rsid w:val="00EB676D"/>
    <w:rsid w:val="00EB70DE"/>
    <w:rsid w:val="00EB72BE"/>
    <w:rsid w:val="00EB72FD"/>
    <w:rsid w:val="00EC019E"/>
    <w:rsid w:val="00EC0EA7"/>
    <w:rsid w:val="00EC0F60"/>
    <w:rsid w:val="00EC110D"/>
    <w:rsid w:val="00EC1142"/>
    <w:rsid w:val="00EC12D1"/>
    <w:rsid w:val="00EC134B"/>
    <w:rsid w:val="00EC1482"/>
    <w:rsid w:val="00EC1495"/>
    <w:rsid w:val="00EC16DA"/>
    <w:rsid w:val="00EC1880"/>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5A59"/>
    <w:rsid w:val="00EC63EB"/>
    <w:rsid w:val="00EC6577"/>
    <w:rsid w:val="00EC6FE3"/>
    <w:rsid w:val="00EC717D"/>
    <w:rsid w:val="00EC71A7"/>
    <w:rsid w:val="00EC7388"/>
    <w:rsid w:val="00EC73D2"/>
    <w:rsid w:val="00EC76A7"/>
    <w:rsid w:val="00EC7E37"/>
    <w:rsid w:val="00ED0003"/>
    <w:rsid w:val="00ED036A"/>
    <w:rsid w:val="00ED05D6"/>
    <w:rsid w:val="00ED0B9D"/>
    <w:rsid w:val="00ED0C3A"/>
    <w:rsid w:val="00ED0FC9"/>
    <w:rsid w:val="00ED14AC"/>
    <w:rsid w:val="00ED1742"/>
    <w:rsid w:val="00ED1DB4"/>
    <w:rsid w:val="00ED1F33"/>
    <w:rsid w:val="00ED202D"/>
    <w:rsid w:val="00ED202F"/>
    <w:rsid w:val="00ED2152"/>
    <w:rsid w:val="00ED259F"/>
    <w:rsid w:val="00ED2736"/>
    <w:rsid w:val="00ED3500"/>
    <w:rsid w:val="00ED3638"/>
    <w:rsid w:val="00ED3764"/>
    <w:rsid w:val="00ED3909"/>
    <w:rsid w:val="00ED3F55"/>
    <w:rsid w:val="00ED3FA2"/>
    <w:rsid w:val="00ED40CD"/>
    <w:rsid w:val="00ED40EB"/>
    <w:rsid w:val="00ED4490"/>
    <w:rsid w:val="00ED4821"/>
    <w:rsid w:val="00ED4841"/>
    <w:rsid w:val="00ED4A9B"/>
    <w:rsid w:val="00ED4ACA"/>
    <w:rsid w:val="00ED4D25"/>
    <w:rsid w:val="00ED4D56"/>
    <w:rsid w:val="00ED4D66"/>
    <w:rsid w:val="00ED5009"/>
    <w:rsid w:val="00ED5335"/>
    <w:rsid w:val="00ED56E8"/>
    <w:rsid w:val="00ED593F"/>
    <w:rsid w:val="00ED5CBF"/>
    <w:rsid w:val="00ED632D"/>
    <w:rsid w:val="00ED639A"/>
    <w:rsid w:val="00ED65C6"/>
    <w:rsid w:val="00ED693D"/>
    <w:rsid w:val="00ED6AE2"/>
    <w:rsid w:val="00ED6C1A"/>
    <w:rsid w:val="00ED6E88"/>
    <w:rsid w:val="00ED7097"/>
    <w:rsid w:val="00ED7470"/>
    <w:rsid w:val="00ED778D"/>
    <w:rsid w:val="00ED78F1"/>
    <w:rsid w:val="00ED793C"/>
    <w:rsid w:val="00ED7E41"/>
    <w:rsid w:val="00EE000D"/>
    <w:rsid w:val="00EE0423"/>
    <w:rsid w:val="00EE04D2"/>
    <w:rsid w:val="00EE0CCD"/>
    <w:rsid w:val="00EE0E87"/>
    <w:rsid w:val="00EE10CE"/>
    <w:rsid w:val="00EE10ED"/>
    <w:rsid w:val="00EE1E8E"/>
    <w:rsid w:val="00EE208A"/>
    <w:rsid w:val="00EE21EF"/>
    <w:rsid w:val="00EE2326"/>
    <w:rsid w:val="00EE2377"/>
    <w:rsid w:val="00EE2645"/>
    <w:rsid w:val="00EE26AD"/>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37"/>
    <w:rsid w:val="00EF065E"/>
    <w:rsid w:val="00EF0815"/>
    <w:rsid w:val="00EF081C"/>
    <w:rsid w:val="00EF0959"/>
    <w:rsid w:val="00EF0FB9"/>
    <w:rsid w:val="00EF18D5"/>
    <w:rsid w:val="00EF193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8F7"/>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47B"/>
    <w:rsid w:val="00EF5B0B"/>
    <w:rsid w:val="00EF5C88"/>
    <w:rsid w:val="00EF5CE5"/>
    <w:rsid w:val="00EF5CED"/>
    <w:rsid w:val="00EF5FDA"/>
    <w:rsid w:val="00EF6181"/>
    <w:rsid w:val="00EF6542"/>
    <w:rsid w:val="00EF658A"/>
    <w:rsid w:val="00EF688B"/>
    <w:rsid w:val="00EF69EA"/>
    <w:rsid w:val="00EF6E44"/>
    <w:rsid w:val="00EF6EEF"/>
    <w:rsid w:val="00EF70B2"/>
    <w:rsid w:val="00EF7596"/>
    <w:rsid w:val="00EF7631"/>
    <w:rsid w:val="00EF7A92"/>
    <w:rsid w:val="00EF7B9D"/>
    <w:rsid w:val="00EF7FE1"/>
    <w:rsid w:val="00F00273"/>
    <w:rsid w:val="00F00442"/>
    <w:rsid w:val="00F005F3"/>
    <w:rsid w:val="00F0060E"/>
    <w:rsid w:val="00F00651"/>
    <w:rsid w:val="00F0092B"/>
    <w:rsid w:val="00F00D36"/>
    <w:rsid w:val="00F00E19"/>
    <w:rsid w:val="00F01181"/>
    <w:rsid w:val="00F011BC"/>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3DC"/>
    <w:rsid w:val="00F04B12"/>
    <w:rsid w:val="00F04C3D"/>
    <w:rsid w:val="00F0543B"/>
    <w:rsid w:val="00F05B40"/>
    <w:rsid w:val="00F06172"/>
    <w:rsid w:val="00F06324"/>
    <w:rsid w:val="00F0653F"/>
    <w:rsid w:val="00F06853"/>
    <w:rsid w:val="00F06AB0"/>
    <w:rsid w:val="00F0706E"/>
    <w:rsid w:val="00F072DA"/>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272"/>
    <w:rsid w:val="00F1254E"/>
    <w:rsid w:val="00F12575"/>
    <w:rsid w:val="00F1259C"/>
    <w:rsid w:val="00F125A3"/>
    <w:rsid w:val="00F12985"/>
    <w:rsid w:val="00F12BE0"/>
    <w:rsid w:val="00F12EB6"/>
    <w:rsid w:val="00F131A4"/>
    <w:rsid w:val="00F13249"/>
    <w:rsid w:val="00F134CE"/>
    <w:rsid w:val="00F135F8"/>
    <w:rsid w:val="00F13650"/>
    <w:rsid w:val="00F13765"/>
    <w:rsid w:val="00F13788"/>
    <w:rsid w:val="00F148E6"/>
    <w:rsid w:val="00F14D5E"/>
    <w:rsid w:val="00F14D9D"/>
    <w:rsid w:val="00F15531"/>
    <w:rsid w:val="00F15565"/>
    <w:rsid w:val="00F156DD"/>
    <w:rsid w:val="00F15CC7"/>
    <w:rsid w:val="00F15DC3"/>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1156"/>
    <w:rsid w:val="00F312DB"/>
    <w:rsid w:val="00F3163C"/>
    <w:rsid w:val="00F3168C"/>
    <w:rsid w:val="00F31BE9"/>
    <w:rsid w:val="00F3203D"/>
    <w:rsid w:val="00F32232"/>
    <w:rsid w:val="00F3231C"/>
    <w:rsid w:val="00F325EB"/>
    <w:rsid w:val="00F3292E"/>
    <w:rsid w:val="00F32ABB"/>
    <w:rsid w:val="00F32E49"/>
    <w:rsid w:val="00F330B7"/>
    <w:rsid w:val="00F332D0"/>
    <w:rsid w:val="00F336A6"/>
    <w:rsid w:val="00F3373C"/>
    <w:rsid w:val="00F33B18"/>
    <w:rsid w:val="00F33C20"/>
    <w:rsid w:val="00F33FF1"/>
    <w:rsid w:val="00F34432"/>
    <w:rsid w:val="00F345AD"/>
    <w:rsid w:val="00F34F40"/>
    <w:rsid w:val="00F353C4"/>
    <w:rsid w:val="00F35FC5"/>
    <w:rsid w:val="00F36144"/>
    <w:rsid w:val="00F36196"/>
    <w:rsid w:val="00F362E8"/>
    <w:rsid w:val="00F3651E"/>
    <w:rsid w:val="00F3654C"/>
    <w:rsid w:val="00F36559"/>
    <w:rsid w:val="00F36D52"/>
    <w:rsid w:val="00F3744E"/>
    <w:rsid w:val="00F374A9"/>
    <w:rsid w:val="00F4049E"/>
    <w:rsid w:val="00F40733"/>
    <w:rsid w:val="00F4073C"/>
    <w:rsid w:val="00F40786"/>
    <w:rsid w:val="00F40976"/>
    <w:rsid w:val="00F40C62"/>
    <w:rsid w:val="00F40C7C"/>
    <w:rsid w:val="00F40CDD"/>
    <w:rsid w:val="00F40DF3"/>
    <w:rsid w:val="00F40F43"/>
    <w:rsid w:val="00F41189"/>
    <w:rsid w:val="00F413C6"/>
    <w:rsid w:val="00F413C7"/>
    <w:rsid w:val="00F41556"/>
    <w:rsid w:val="00F418F7"/>
    <w:rsid w:val="00F41A56"/>
    <w:rsid w:val="00F41CA9"/>
    <w:rsid w:val="00F41CAC"/>
    <w:rsid w:val="00F42136"/>
    <w:rsid w:val="00F4213B"/>
    <w:rsid w:val="00F4214D"/>
    <w:rsid w:val="00F421EA"/>
    <w:rsid w:val="00F42219"/>
    <w:rsid w:val="00F42275"/>
    <w:rsid w:val="00F425AB"/>
    <w:rsid w:val="00F42676"/>
    <w:rsid w:val="00F42896"/>
    <w:rsid w:val="00F42A02"/>
    <w:rsid w:val="00F42AE6"/>
    <w:rsid w:val="00F42B5A"/>
    <w:rsid w:val="00F42DC6"/>
    <w:rsid w:val="00F42E29"/>
    <w:rsid w:val="00F42E5A"/>
    <w:rsid w:val="00F42EB4"/>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47A80"/>
    <w:rsid w:val="00F502B2"/>
    <w:rsid w:val="00F503B5"/>
    <w:rsid w:val="00F506D9"/>
    <w:rsid w:val="00F50945"/>
    <w:rsid w:val="00F509FC"/>
    <w:rsid w:val="00F50BA4"/>
    <w:rsid w:val="00F50ECC"/>
    <w:rsid w:val="00F50F85"/>
    <w:rsid w:val="00F50FE1"/>
    <w:rsid w:val="00F51212"/>
    <w:rsid w:val="00F512D4"/>
    <w:rsid w:val="00F51ACE"/>
    <w:rsid w:val="00F51D08"/>
    <w:rsid w:val="00F51F87"/>
    <w:rsid w:val="00F520B3"/>
    <w:rsid w:val="00F522E9"/>
    <w:rsid w:val="00F52700"/>
    <w:rsid w:val="00F52F2A"/>
    <w:rsid w:val="00F5312C"/>
    <w:rsid w:val="00F53168"/>
    <w:rsid w:val="00F53318"/>
    <w:rsid w:val="00F53622"/>
    <w:rsid w:val="00F53942"/>
    <w:rsid w:val="00F53F1C"/>
    <w:rsid w:val="00F540A2"/>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557"/>
    <w:rsid w:val="00F609A2"/>
    <w:rsid w:val="00F60CAB"/>
    <w:rsid w:val="00F611EC"/>
    <w:rsid w:val="00F615C2"/>
    <w:rsid w:val="00F618BD"/>
    <w:rsid w:val="00F6196E"/>
    <w:rsid w:val="00F61AC2"/>
    <w:rsid w:val="00F61C1C"/>
    <w:rsid w:val="00F61E75"/>
    <w:rsid w:val="00F6207B"/>
    <w:rsid w:val="00F6226E"/>
    <w:rsid w:val="00F6238B"/>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53F"/>
    <w:rsid w:val="00F667C6"/>
    <w:rsid w:val="00F66C4A"/>
    <w:rsid w:val="00F66DD5"/>
    <w:rsid w:val="00F66DEC"/>
    <w:rsid w:val="00F673C6"/>
    <w:rsid w:val="00F67624"/>
    <w:rsid w:val="00F67A08"/>
    <w:rsid w:val="00F67D77"/>
    <w:rsid w:val="00F67E5D"/>
    <w:rsid w:val="00F67F8C"/>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7E"/>
    <w:rsid w:val="00F725D0"/>
    <w:rsid w:val="00F727E4"/>
    <w:rsid w:val="00F729C5"/>
    <w:rsid w:val="00F72AAA"/>
    <w:rsid w:val="00F72AED"/>
    <w:rsid w:val="00F72B05"/>
    <w:rsid w:val="00F72BBB"/>
    <w:rsid w:val="00F72E05"/>
    <w:rsid w:val="00F73077"/>
    <w:rsid w:val="00F730EF"/>
    <w:rsid w:val="00F733CB"/>
    <w:rsid w:val="00F73582"/>
    <w:rsid w:val="00F7380B"/>
    <w:rsid w:val="00F738F1"/>
    <w:rsid w:val="00F73B2B"/>
    <w:rsid w:val="00F73B6D"/>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5DF6"/>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661"/>
    <w:rsid w:val="00F83BE9"/>
    <w:rsid w:val="00F83D3D"/>
    <w:rsid w:val="00F83D7D"/>
    <w:rsid w:val="00F83DF4"/>
    <w:rsid w:val="00F840CB"/>
    <w:rsid w:val="00F84441"/>
    <w:rsid w:val="00F84744"/>
    <w:rsid w:val="00F847CC"/>
    <w:rsid w:val="00F84BBD"/>
    <w:rsid w:val="00F84C91"/>
    <w:rsid w:val="00F84DC9"/>
    <w:rsid w:val="00F84E0C"/>
    <w:rsid w:val="00F85136"/>
    <w:rsid w:val="00F858A8"/>
    <w:rsid w:val="00F85A2A"/>
    <w:rsid w:val="00F85C60"/>
    <w:rsid w:val="00F85E43"/>
    <w:rsid w:val="00F85F01"/>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D48"/>
    <w:rsid w:val="00F90ED7"/>
    <w:rsid w:val="00F91106"/>
    <w:rsid w:val="00F9119C"/>
    <w:rsid w:val="00F913E2"/>
    <w:rsid w:val="00F914B7"/>
    <w:rsid w:val="00F916B1"/>
    <w:rsid w:val="00F91799"/>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97FC3"/>
    <w:rsid w:val="00FA051B"/>
    <w:rsid w:val="00FA074C"/>
    <w:rsid w:val="00FA07F0"/>
    <w:rsid w:val="00FA082B"/>
    <w:rsid w:val="00FA0831"/>
    <w:rsid w:val="00FA0F79"/>
    <w:rsid w:val="00FA11F0"/>
    <w:rsid w:val="00FA15AF"/>
    <w:rsid w:val="00FA187F"/>
    <w:rsid w:val="00FA1B9E"/>
    <w:rsid w:val="00FA1BDC"/>
    <w:rsid w:val="00FA26FE"/>
    <w:rsid w:val="00FA2802"/>
    <w:rsid w:val="00FA2CC4"/>
    <w:rsid w:val="00FA2F25"/>
    <w:rsid w:val="00FA3081"/>
    <w:rsid w:val="00FA32D9"/>
    <w:rsid w:val="00FA365F"/>
    <w:rsid w:val="00FA36F5"/>
    <w:rsid w:val="00FA37FF"/>
    <w:rsid w:val="00FA3872"/>
    <w:rsid w:val="00FA3BA4"/>
    <w:rsid w:val="00FA3CCF"/>
    <w:rsid w:val="00FA404E"/>
    <w:rsid w:val="00FA4109"/>
    <w:rsid w:val="00FA4131"/>
    <w:rsid w:val="00FA4197"/>
    <w:rsid w:val="00FA451C"/>
    <w:rsid w:val="00FA49D5"/>
    <w:rsid w:val="00FA49F1"/>
    <w:rsid w:val="00FA515A"/>
    <w:rsid w:val="00FA5187"/>
    <w:rsid w:val="00FA5359"/>
    <w:rsid w:val="00FA591E"/>
    <w:rsid w:val="00FA5ACE"/>
    <w:rsid w:val="00FA5BF2"/>
    <w:rsid w:val="00FA60E5"/>
    <w:rsid w:val="00FA66BB"/>
    <w:rsid w:val="00FA6CB3"/>
    <w:rsid w:val="00FA6D67"/>
    <w:rsid w:val="00FA6FC8"/>
    <w:rsid w:val="00FA73A6"/>
    <w:rsid w:val="00FA7433"/>
    <w:rsid w:val="00FA7685"/>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20F6"/>
    <w:rsid w:val="00FB226D"/>
    <w:rsid w:val="00FB2287"/>
    <w:rsid w:val="00FB244F"/>
    <w:rsid w:val="00FB2B13"/>
    <w:rsid w:val="00FB2EAA"/>
    <w:rsid w:val="00FB2EDB"/>
    <w:rsid w:val="00FB2F2E"/>
    <w:rsid w:val="00FB35E6"/>
    <w:rsid w:val="00FB365A"/>
    <w:rsid w:val="00FB3701"/>
    <w:rsid w:val="00FB3B57"/>
    <w:rsid w:val="00FB405E"/>
    <w:rsid w:val="00FB408B"/>
    <w:rsid w:val="00FB4172"/>
    <w:rsid w:val="00FB45F4"/>
    <w:rsid w:val="00FB4A50"/>
    <w:rsid w:val="00FB4B3E"/>
    <w:rsid w:val="00FB4F0A"/>
    <w:rsid w:val="00FB4FAF"/>
    <w:rsid w:val="00FB55D1"/>
    <w:rsid w:val="00FB5613"/>
    <w:rsid w:val="00FB569C"/>
    <w:rsid w:val="00FB5712"/>
    <w:rsid w:val="00FB5775"/>
    <w:rsid w:val="00FB58C5"/>
    <w:rsid w:val="00FB591D"/>
    <w:rsid w:val="00FB5B72"/>
    <w:rsid w:val="00FB5E37"/>
    <w:rsid w:val="00FB5E3C"/>
    <w:rsid w:val="00FB5FEB"/>
    <w:rsid w:val="00FB644B"/>
    <w:rsid w:val="00FB6919"/>
    <w:rsid w:val="00FB69AD"/>
    <w:rsid w:val="00FB6B35"/>
    <w:rsid w:val="00FB6C9E"/>
    <w:rsid w:val="00FB6DA3"/>
    <w:rsid w:val="00FB707C"/>
    <w:rsid w:val="00FB715B"/>
    <w:rsid w:val="00FB7ED3"/>
    <w:rsid w:val="00FC0214"/>
    <w:rsid w:val="00FC03B5"/>
    <w:rsid w:val="00FC0893"/>
    <w:rsid w:val="00FC0B4C"/>
    <w:rsid w:val="00FC0BE1"/>
    <w:rsid w:val="00FC10EB"/>
    <w:rsid w:val="00FC131D"/>
    <w:rsid w:val="00FC14CD"/>
    <w:rsid w:val="00FC14E1"/>
    <w:rsid w:val="00FC1530"/>
    <w:rsid w:val="00FC160A"/>
    <w:rsid w:val="00FC1876"/>
    <w:rsid w:val="00FC1FDC"/>
    <w:rsid w:val="00FC206B"/>
    <w:rsid w:val="00FC2179"/>
    <w:rsid w:val="00FC21AC"/>
    <w:rsid w:val="00FC22BA"/>
    <w:rsid w:val="00FC2B33"/>
    <w:rsid w:val="00FC2F2D"/>
    <w:rsid w:val="00FC3125"/>
    <w:rsid w:val="00FC3178"/>
    <w:rsid w:val="00FC325C"/>
    <w:rsid w:val="00FC3A62"/>
    <w:rsid w:val="00FC3C01"/>
    <w:rsid w:val="00FC3F5E"/>
    <w:rsid w:val="00FC4503"/>
    <w:rsid w:val="00FC4946"/>
    <w:rsid w:val="00FC4973"/>
    <w:rsid w:val="00FC4A7E"/>
    <w:rsid w:val="00FC4C25"/>
    <w:rsid w:val="00FC4FF1"/>
    <w:rsid w:val="00FC5072"/>
    <w:rsid w:val="00FC5168"/>
    <w:rsid w:val="00FC5796"/>
    <w:rsid w:val="00FC58CC"/>
    <w:rsid w:val="00FC59E8"/>
    <w:rsid w:val="00FC6658"/>
    <w:rsid w:val="00FC6747"/>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D3D"/>
    <w:rsid w:val="00FD11C6"/>
    <w:rsid w:val="00FD1394"/>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5BF0"/>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348"/>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1AD"/>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3C88"/>
    <w:rsid w:val="00FF4259"/>
    <w:rsid w:val="00FF42AC"/>
    <w:rsid w:val="00FF4518"/>
    <w:rsid w:val="00FF46F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8E2"/>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70B22"/>
  <w15:docId w15:val="{B4D9638B-5482-4E8C-8133-F4B92CA6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E8"/>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637916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836871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02288966">
      <w:bodyDiv w:val="1"/>
      <w:marLeft w:val="0"/>
      <w:marRight w:val="0"/>
      <w:marTop w:val="0"/>
      <w:marBottom w:val="0"/>
      <w:divBdr>
        <w:top w:val="none" w:sz="0" w:space="0" w:color="auto"/>
        <w:left w:val="none" w:sz="0" w:space="0" w:color="auto"/>
        <w:bottom w:val="none" w:sz="0" w:space="0" w:color="auto"/>
        <w:right w:val="none" w:sz="0" w:space="0" w:color="auto"/>
      </w:divBdr>
    </w:div>
    <w:div w:id="7123858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017788">
      <w:bodyDiv w:val="1"/>
      <w:marLeft w:val="0"/>
      <w:marRight w:val="0"/>
      <w:marTop w:val="0"/>
      <w:marBottom w:val="0"/>
      <w:divBdr>
        <w:top w:val="none" w:sz="0" w:space="0" w:color="auto"/>
        <w:left w:val="none" w:sz="0" w:space="0" w:color="auto"/>
        <w:bottom w:val="none" w:sz="0" w:space="0" w:color="auto"/>
        <w:right w:val="none" w:sz="0" w:space="0" w:color="auto"/>
      </w:divBdr>
    </w:div>
    <w:div w:id="83672381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40437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438180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093934">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764925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40239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7777738">
      <w:bodyDiv w:val="1"/>
      <w:marLeft w:val="0"/>
      <w:marRight w:val="0"/>
      <w:marTop w:val="0"/>
      <w:marBottom w:val="0"/>
      <w:divBdr>
        <w:top w:val="none" w:sz="0" w:space="0" w:color="auto"/>
        <w:left w:val="none" w:sz="0" w:space="0" w:color="auto"/>
        <w:bottom w:val="none" w:sz="0" w:space="0" w:color="auto"/>
        <w:right w:val="none" w:sz="0" w:space="0" w:color="auto"/>
      </w:divBdr>
    </w:div>
    <w:div w:id="138205536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5648567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8135143">
      <w:bodyDiv w:val="1"/>
      <w:marLeft w:val="0"/>
      <w:marRight w:val="0"/>
      <w:marTop w:val="0"/>
      <w:marBottom w:val="0"/>
      <w:divBdr>
        <w:top w:val="none" w:sz="0" w:space="0" w:color="auto"/>
        <w:left w:val="none" w:sz="0" w:space="0" w:color="auto"/>
        <w:bottom w:val="none" w:sz="0" w:space="0" w:color="auto"/>
        <w:right w:val="none" w:sz="0" w:space="0" w:color="auto"/>
      </w:divBdr>
    </w:div>
    <w:div w:id="1518731899">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382291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4716916">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71244674">
      <w:bodyDiv w:val="1"/>
      <w:marLeft w:val="0"/>
      <w:marRight w:val="0"/>
      <w:marTop w:val="0"/>
      <w:marBottom w:val="0"/>
      <w:divBdr>
        <w:top w:val="none" w:sz="0" w:space="0" w:color="auto"/>
        <w:left w:val="none" w:sz="0" w:space="0" w:color="auto"/>
        <w:bottom w:val="none" w:sz="0" w:space="0" w:color="auto"/>
        <w:right w:val="none" w:sz="0" w:space="0" w:color="auto"/>
      </w:divBdr>
    </w:div>
    <w:div w:id="177918194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772248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8043616">
      <w:bodyDiv w:val="1"/>
      <w:marLeft w:val="0"/>
      <w:marRight w:val="0"/>
      <w:marTop w:val="0"/>
      <w:marBottom w:val="0"/>
      <w:divBdr>
        <w:top w:val="none" w:sz="0" w:space="0" w:color="auto"/>
        <w:left w:val="none" w:sz="0" w:space="0" w:color="auto"/>
        <w:bottom w:val="none" w:sz="0" w:space="0" w:color="auto"/>
        <w:right w:val="none" w:sz="0" w:space="0" w:color="auto"/>
      </w:divBdr>
    </w:div>
    <w:div w:id="2049450457">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549882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8795105">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534405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458240">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9001</TotalTime>
  <Pages>15</Pages>
  <Words>6316</Words>
  <Characters>36002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42234</CharactersWithSpaces>
  <SharedDoc>false</SharedDoc>
  <HLinks>
    <vt:vector size="72" baseType="variant">
      <vt:variant>
        <vt:i4>3670051</vt:i4>
      </vt:variant>
      <vt:variant>
        <vt:i4>33</vt:i4>
      </vt:variant>
      <vt:variant>
        <vt:i4>0</vt:i4>
      </vt:variant>
      <vt:variant>
        <vt:i4>5</vt:i4>
      </vt:variant>
      <vt:variant>
        <vt:lpwstr/>
      </vt:variant>
      <vt:variant>
        <vt:lpwstr>bookmark169</vt:lpwstr>
      </vt:variant>
      <vt:variant>
        <vt:i4>3670051</vt:i4>
      </vt:variant>
      <vt:variant>
        <vt:i4>30</vt:i4>
      </vt:variant>
      <vt:variant>
        <vt:i4>0</vt:i4>
      </vt:variant>
      <vt:variant>
        <vt:i4>5</vt:i4>
      </vt:variant>
      <vt:variant>
        <vt:lpwstr/>
      </vt:variant>
      <vt:variant>
        <vt:lpwstr>bookmark169</vt:lpwstr>
      </vt:variant>
      <vt:variant>
        <vt:i4>3670051</vt:i4>
      </vt:variant>
      <vt:variant>
        <vt:i4>27</vt:i4>
      </vt:variant>
      <vt:variant>
        <vt:i4>0</vt:i4>
      </vt:variant>
      <vt:variant>
        <vt:i4>5</vt:i4>
      </vt:variant>
      <vt:variant>
        <vt:lpwstr/>
      </vt:variant>
      <vt:variant>
        <vt:lpwstr>bookmark168</vt:lpwstr>
      </vt:variant>
      <vt:variant>
        <vt:i4>3670051</vt:i4>
      </vt:variant>
      <vt:variant>
        <vt:i4>24</vt:i4>
      </vt:variant>
      <vt:variant>
        <vt:i4>0</vt:i4>
      </vt:variant>
      <vt:variant>
        <vt:i4>5</vt:i4>
      </vt:variant>
      <vt:variant>
        <vt:lpwstr/>
      </vt:variant>
      <vt:variant>
        <vt:lpwstr>bookmark168</vt:lpwstr>
      </vt:variant>
      <vt:variant>
        <vt:i4>3670051</vt:i4>
      </vt:variant>
      <vt:variant>
        <vt:i4>21</vt:i4>
      </vt:variant>
      <vt:variant>
        <vt:i4>0</vt:i4>
      </vt:variant>
      <vt:variant>
        <vt:i4>5</vt:i4>
      </vt:variant>
      <vt:variant>
        <vt:lpwstr/>
      </vt:variant>
      <vt:variant>
        <vt:lpwstr>bookmark167</vt:lpwstr>
      </vt:variant>
      <vt:variant>
        <vt:i4>3670051</vt:i4>
      </vt:variant>
      <vt:variant>
        <vt:i4>18</vt:i4>
      </vt:variant>
      <vt:variant>
        <vt:i4>0</vt:i4>
      </vt:variant>
      <vt:variant>
        <vt:i4>5</vt:i4>
      </vt:variant>
      <vt:variant>
        <vt:lpwstr/>
      </vt:variant>
      <vt:variant>
        <vt:lpwstr>bookmark167</vt:lpwstr>
      </vt:variant>
      <vt:variant>
        <vt:i4>3801123</vt:i4>
      </vt:variant>
      <vt:variant>
        <vt:i4>15</vt:i4>
      </vt:variant>
      <vt:variant>
        <vt:i4>0</vt:i4>
      </vt:variant>
      <vt:variant>
        <vt:i4>5</vt:i4>
      </vt:variant>
      <vt:variant>
        <vt:lpwstr/>
      </vt:variant>
      <vt:variant>
        <vt:lpwstr>bookmark141</vt:lpwstr>
      </vt:variant>
      <vt:variant>
        <vt:i4>3670051</vt:i4>
      </vt:variant>
      <vt:variant>
        <vt:i4>12</vt:i4>
      </vt:variant>
      <vt:variant>
        <vt:i4>0</vt:i4>
      </vt:variant>
      <vt:variant>
        <vt:i4>5</vt:i4>
      </vt:variant>
      <vt:variant>
        <vt:lpwstr/>
      </vt:variant>
      <vt:variant>
        <vt:lpwstr>bookmark166</vt:lpwstr>
      </vt:variant>
      <vt:variant>
        <vt:i4>3670051</vt:i4>
      </vt:variant>
      <vt:variant>
        <vt:i4>9</vt:i4>
      </vt:variant>
      <vt:variant>
        <vt:i4>0</vt:i4>
      </vt:variant>
      <vt:variant>
        <vt:i4>5</vt:i4>
      </vt:variant>
      <vt:variant>
        <vt:lpwstr/>
      </vt:variant>
      <vt:variant>
        <vt:lpwstr>bookmark166</vt:lpwstr>
      </vt:variant>
      <vt:variant>
        <vt:i4>3670051</vt:i4>
      </vt:variant>
      <vt:variant>
        <vt:i4>6</vt:i4>
      </vt:variant>
      <vt:variant>
        <vt:i4>0</vt:i4>
      </vt:variant>
      <vt:variant>
        <vt:i4>5</vt:i4>
      </vt:variant>
      <vt:variant>
        <vt:lpwstr/>
      </vt:variant>
      <vt:variant>
        <vt:lpwstr>bookmark165</vt:lpwstr>
      </vt:variant>
      <vt:variant>
        <vt:i4>1376341</vt:i4>
      </vt:variant>
      <vt:variant>
        <vt:i4>3</vt:i4>
      </vt:variant>
      <vt:variant>
        <vt:i4>0</vt:i4>
      </vt:variant>
      <vt:variant>
        <vt:i4>5</vt:i4>
      </vt:variant>
      <vt:variant>
        <vt:lpwstr>C:\Users\binitagupta\OneDrive - Facebook\Documents\Work Projects\IEEE 802.11\TGbe\D2.0 Review\D2.2 docs\TGbe_Cl_09.doc</vt:lpwstr>
      </vt:variant>
      <vt:variant>
        <vt:lpwstr>bookmark157</vt:lpwstr>
      </vt:variant>
      <vt:variant>
        <vt:i4>1376341</vt:i4>
      </vt:variant>
      <vt:variant>
        <vt:i4>0</vt:i4>
      </vt:variant>
      <vt:variant>
        <vt:i4>0</vt:i4>
      </vt:variant>
      <vt:variant>
        <vt:i4>5</vt:i4>
      </vt:variant>
      <vt:variant>
        <vt:lpwstr>C:\Users\binitagupta\OneDrive - Facebook\Documents\Work Projects\IEEE 802.11\TGbe\D2.0 Review\D2.2 docs\TGbe_Cl_09.doc</vt:lpwstr>
      </vt:variant>
      <vt:variant>
        <vt:lpwstr>bookmark157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277</cp:revision>
  <dcterms:created xsi:type="dcterms:W3CDTF">2023-06-20T23:18:00Z</dcterms:created>
  <dcterms:modified xsi:type="dcterms:W3CDTF">2023-07-08T07:51:00Z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