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E23696" w:rsidRDefault="007E2EEF" w:rsidP="007E2EEF">
      <w:pPr>
        <w:pStyle w:val="T1"/>
        <w:pBdr>
          <w:bottom w:val="single" w:sz="6" w:space="0" w:color="auto"/>
        </w:pBdr>
        <w:suppressAutoHyphens/>
        <w:spacing w:after="240"/>
        <w:rPr>
          <w:sz w:val="40"/>
          <w:szCs w:val="24"/>
        </w:rPr>
      </w:pPr>
      <w:r w:rsidRPr="00480434">
        <w:rPr>
          <w:rFonts w:eastAsia="Malgun Gothic"/>
          <w:sz w:val="40"/>
          <w:szCs w:val="24"/>
          <w:lang w:eastAsia="ko-KR"/>
        </w:rPr>
        <w:t>IEEE P802.11</w:t>
      </w:r>
      <w:r w:rsidRPr="00480434">
        <w:rPr>
          <w:rFonts w:eastAsia="Malgun Gothic"/>
          <w:sz w:val="40"/>
          <w:szCs w:val="24"/>
          <w:lang w:eastAsia="ko-KR"/>
        </w:rPr>
        <w:br/>
      </w:r>
      <w:r w:rsidRPr="00E23696">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E23696" w14:paraId="42339231" w14:textId="77777777" w:rsidTr="00D003DD">
        <w:trPr>
          <w:trHeight w:val="350"/>
          <w:jc w:val="center"/>
        </w:trPr>
        <w:tc>
          <w:tcPr>
            <w:tcW w:w="9576" w:type="dxa"/>
            <w:gridSpan w:val="5"/>
            <w:vAlign w:val="center"/>
          </w:tcPr>
          <w:p w14:paraId="1B91C4B2" w14:textId="4869991B" w:rsidR="007E2EEF" w:rsidRPr="00E23696" w:rsidRDefault="007E2EEF" w:rsidP="00D003DD">
            <w:pPr>
              <w:pStyle w:val="T2"/>
              <w:suppressAutoHyphens/>
              <w:spacing w:before="120" w:after="120"/>
              <w:ind w:left="0"/>
              <w:rPr>
                <w:b w:val="0"/>
              </w:rPr>
            </w:pPr>
            <w:r w:rsidRPr="00E23696">
              <w:rPr>
                <w:b w:val="0"/>
              </w:rPr>
              <w:t>802.11b</w:t>
            </w:r>
            <w:r w:rsidR="00D46696" w:rsidRPr="00E23696">
              <w:rPr>
                <w:b w:val="0"/>
              </w:rPr>
              <w:t>i</w:t>
            </w:r>
            <w:r w:rsidRPr="00E23696">
              <w:rPr>
                <w:b w:val="0"/>
              </w:rPr>
              <w:t xml:space="preserve"> – </w:t>
            </w:r>
            <w:r w:rsidR="00D46696" w:rsidRPr="00E23696">
              <w:rPr>
                <w:b w:val="0"/>
              </w:rPr>
              <w:t>Support for rotating MAC addresses while associated</w:t>
            </w:r>
            <w:r w:rsidR="008E7867" w:rsidRPr="00E23696">
              <w:rPr>
                <w:b w:val="0"/>
              </w:rPr>
              <w:t xml:space="preserve"> in MLO and non-MLO cases</w:t>
            </w:r>
          </w:p>
        </w:tc>
      </w:tr>
      <w:tr w:rsidR="007E2EEF" w:rsidRPr="00E23696" w14:paraId="6C67AFFB" w14:textId="77777777" w:rsidTr="00D003DD">
        <w:trPr>
          <w:trHeight w:val="269"/>
          <w:jc w:val="center"/>
        </w:trPr>
        <w:tc>
          <w:tcPr>
            <w:tcW w:w="9576" w:type="dxa"/>
            <w:gridSpan w:val="5"/>
            <w:vAlign w:val="center"/>
          </w:tcPr>
          <w:p w14:paraId="4F7C3E1D" w14:textId="1A63E759" w:rsidR="007E2EEF" w:rsidRPr="00E23696" w:rsidRDefault="007E2EEF" w:rsidP="00D003DD">
            <w:pPr>
              <w:pStyle w:val="T2"/>
              <w:suppressAutoHyphens/>
              <w:spacing w:before="120" w:after="120"/>
              <w:ind w:left="0"/>
              <w:rPr>
                <w:b w:val="0"/>
                <w:sz w:val="20"/>
              </w:rPr>
            </w:pPr>
            <w:r w:rsidRPr="00E23696">
              <w:rPr>
                <w:bCs/>
                <w:sz w:val="20"/>
              </w:rPr>
              <w:t>Date</w:t>
            </w:r>
            <w:r w:rsidRPr="00E23696">
              <w:rPr>
                <w:b w:val="0"/>
                <w:sz w:val="20"/>
              </w:rPr>
              <w:t>: September 13, 2022</w:t>
            </w:r>
          </w:p>
        </w:tc>
      </w:tr>
      <w:tr w:rsidR="007E2EEF" w:rsidRPr="00E23696" w14:paraId="3734DCA5" w14:textId="77777777" w:rsidTr="00D003DD">
        <w:trPr>
          <w:cantSplit/>
          <w:jc w:val="center"/>
        </w:trPr>
        <w:tc>
          <w:tcPr>
            <w:tcW w:w="9576" w:type="dxa"/>
            <w:gridSpan w:val="5"/>
            <w:vAlign w:val="center"/>
          </w:tcPr>
          <w:p w14:paraId="60D71B08" w14:textId="77777777" w:rsidR="007E2EEF" w:rsidRPr="00E23696" w:rsidRDefault="007E2EEF" w:rsidP="00D003DD">
            <w:pPr>
              <w:pStyle w:val="T2"/>
              <w:suppressAutoHyphens/>
              <w:spacing w:after="0"/>
              <w:ind w:left="0" w:right="0"/>
              <w:jc w:val="left"/>
              <w:rPr>
                <w:sz w:val="20"/>
              </w:rPr>
            </w:pPr>
            <w:r w:rsidRPr="00E23696">
              <w:rPr>
                <w:sz w:val="20"/>
              </w:rPr>
              <w:t>Author(s):</w:t>
            </w:r>
          </w:p>
        </w:tc>
      </w:tr>
      <w:tr w:rsidR="007E2EEF" w:rsidRPr="00E23696" w14:paraId="64326BED" w14:textId="77777777" w:rsidTr="00D003DD">
        <w:trPr>
          <w:jc w:val="center"/>
        </w:trPr>
        <w:tc>
          <w:tcPr>
            <w:tcW w:w="1705" w:type="dxa"/>
            <w:vAlign w:val="center"/>
          </w:tcPr>
          <w:p w14:paraId="02017E83" w14:textId="77777777" w:rsidR="007E2EEF" w:rsidRPr="00E23696" w:rsidRDefault="007E2EEF" w:rsidP="00D003DD">
            <w:pPr>
              <w:pStyle w:val="T2"/>
              <w:suppressAutoHyphens/>
              <w:spacing w:after="0"/>
              <w:ind w:left="0" w:right="0"/>
              <w:jc w:val="left"/>
              <w:rPr>
                <w:sz w:val="20"/>
              </w:rPr>
            </w:pPr>
            <w:r w:rsidRPr="00E23696">
              <w:rPr>
                <w:sz w:val="20"/>
              </w:rPr>
              <w:t>Name</w:t>
            </w:r>
          </w:p>
        </w:tc>
        <w:tc>
          <w:tcPr>
            <w:tcW w:w="1695" w:type="dxa"/>
            <w:vAlign w:val="center"/>
          </w:tcPr>
          <w:p w14:paraId="0E5F0F88" w14:textId="77777777" w:rsidR="007E2EEF" w:rsidRPr="00E23696" w:rsidRDefault="007E2EEF" w:rsidP="00D003DD">
            <w:pPr>
              <w:pStyle w:val="T2"/>
              <w:suppressAutoHyphens/>
              <w:spacing w:after="0"/>
              <w:ind w:left="0" w:right="0"/>
              <w:jc w:val="left"/>
              <w:rPr>
                <w:sz w:val="20"/>
              </w:rPr>
            </w:pPr>
            <w:r w:rsidRPr="00E23696">
              <w:rPr>
                <w:sz w:val="20"/>
              </w:rPr>
              <w:t>Affiliation</w:t>
            </w:r>
          </w:p>
        </w:tc>
        <w:tc>
          <w:tcPr>
            <w:tcW w:w="2175" w:type="dxa"/>
            <w:vAlign w:val="center"/>
          </w:tcPr>
          <w:p w14:paraId="6FE380C3" w14:textId="77777777" w:rsidR="007E2EEF" w:rsidRPr="00E23696" w:rsidRDefault="007E2EEF" w:rsidP="00D003DD">
            <w:pPr>
              <w:pStyle w:val="T2"/>
              <w:suppressAutoHyphens/>
              <w:spacing w:after="0"/>
              <w:ind w:left="0" w:right="0"/>
              <w:jc w:val="left"/>
              <w:rPr>
                <w:sz w:val="20"/>
              </w:rPr>
            </w:pPr>
            <w:r w:rsidRPr="00E23696">
              <w:rPr>
                <w:sz w:val="20"/>
              </w:rPr>
              <w:t>Address</w:t>
            </w:r>
          </w:p>
        </w:tc>
        <w:tc>
          <w:tcPr>
            <w:tcW w:w="1710" w:type="dxa"/>
            <w:vAlign w:val="center"/>
          </w:tcPr>
          <w:p w14:paraId="05CFBE11" w14:textId="77777777" w:rsidR="007E2EEF" w:rsidRPr="00E23696" w:rsidRDefault="007E2EEF" w:rsidP="00D003DD">
            <w:pPr>
              <w:pStyle w:val="T2"/>
              <w:suppressAutoHyphens/>
              <w:spacing w:after="0"/>
              <w:ind w:left="0" w:right="0"/>
              <w:jc w:val="left"/>
              <w:rPr>
                <w:sz w:val="20"/>
              </w:rPr>
            </w:pPr>
            <w:r w:rsidRPr="00E23696">
              <w:rPr>
                <w:sz w:val="20"/>
              </w:rPr>
              <w:t>Phone</w:t>
            </w:r>
          </w:p>
        </w:tc>
        <w:tc>
          <w:tcPr>
            <w:tcW w:w="2291" w:type="dxa"/>
            <w:vAlign w:val="center"/>
          </w:tcPr>
          <w:p w14:paraId="0DBB4428" w14:textId="77777777" w:rsidR="007E2EEF" w:rsidRPr="00E23696" w:rsidRDefault="007E2EEF" w:rsidP="00D003DD">
            <w:pPr>
              <w:pStyle w:val="T2"/>
              <w:suppressAutoHyphens/>
              <w:spacing w:after="0"/>
              <w:ind w:left="0" w:right="0"/>
              <w:jc w:val="left"/>
              <w:rPr>
                <w:sz w:val="20"/>
              </w:rPr>
            </w:pPr>
            <w:r w:rsidRPr="00E23696">
              <w:rPr>
                <w:sz w:val="20"/>
              </w:rPr>
              <w:t>email</w:t>
            </w:r>
          </w:p>
        </w:tc>
      </w:tr>
      <w:tr w:rsidR="007E2EEF" w:rsidRPr="00E23696" w14:paraId="7A11EAA4" w14:textId="77777777" w:rsidTr="00D003DD">
        <w:trPr>
          <w:jc w:val="center"/>
        </w:trPr>
        <w:tc>
          <w:tcPr>
            <w:tcW w:w="1705" w:type="dxa"/>
            <w:vAlign w:val="center"/>
          </w:tcPr>
          <w:p w14:paraId="7D63422E" w14:textId="77777777" w:rsidR="007E2EEF" w:rsidRPr="00E23696" w:rsidRDefault="007E2EEF" w:rsidP="00D003DD">
            <w:pPr>
              <w:pStyle w:val="T2"/>
              <w:suppressAutoHyphens/>
              <w:spacing w:after="0"/>
              <w:ind w:left="0" w:right="0"/>
              <w:jc w:val="left"/>
              <w:rPr>
                <w:b w:val="0"/>
                <w:sz w:val="18"/>
                <w:szCs w:val="18"/>
                <w:lang w:eastAsia="ko-KR"/>
              </w:rPr>
            </w:pPr>
            <w:r w:rsidRPr="00E23696">
              <w:rPr>
                <w:b w:val="0"/>
                <w:sz w:val="18"/>
                <w:szCs w:val="18"/>
                <w:lang w:eastAsia="ko-KR"/>
              </w:rPr>
              <w:t>Antonio de la Oliva</w:t>
            </w:r>
          </w:p>
        </w:tc>
        <w:tc>
          <w:tcPr>
            <w:tcW w:w="1695" w:type="dxa"/>
            <w:vAlign w:val="center"/>
          </w:tcPr>
          <w:p w14:paraId="63EECBCE" w14:textId="77777777" w:rsidR="007E2EEF" w:rsidRPr="00E23696" w:rsidRDefault="007E2EEF" w:rsidP="00D003DD">
            <w:pPr>
              <w:pStyle w:val="T2"/>
              <w:suppressAutoHyphens/>
              <w:spacing w:after="0"/>
              <w:ind w:left="0" w:right="0"/>
              <w:jc w:val="left"/>
              <w:rPr>
                <w:b w:val="0"/>
                <w:sz w:val="18"/>
                <w:szCs w:val="18"/>
                <w:lang w:eastAsia="ko-KR"/>
              </w:rPr>
            </w:pPr>
            <w:r w:rsidRPr="00E23696">
              <w:rPr>
                <w:b w:val="0"/>
                <w:sz w:val="18"/>
                <w:szCs w:val="18"/>
                <w:lang w:eastAsia="ko-KR"/>
              </w:rPr>
              <w:t>Interdigital Ltd, UC3M</w:t>
            </w:r>
          </w:p>
        </w:tc>
        <w:tc>
          <w:tcPr>
            <w:tcW w:w="2175" w:type="dxa"/>
            <w:vAlign w:val="center"/>
          </w:tcPr>
          <w:p w14:paraId="5B0D89A8" w14:textId="77777777" w:rsidR="007E2EEF" w:rsidRPr="00E23696"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E23696"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E23696" w:rsidRDefault="007E2EEF" w:rsidP="00D003DD">
            <w:pPr>
              <w:pStyle w:val="T2"/>
              <w:suppressAutoHyphens/>
              <w:spacing w:after="0"/>
              <w:ind w:left="0" w:right="0"/>
              <w:jc w:val="left"/>
              <w:rPr>
                <w:b w:val="0"/>
                <w:sz w:val="16"/>
                <w:szCs w:val="18"/>
                <w:lang w:eastAsia="ko-KR"/>
              </w:rPr>
            </w:pPr>
            <w:r w:rsidRPr="00E23696">
              <w:rPr>
                <w:b w:val="0"/>
                <w:sz w:val="16"/>
                <w:szCs w:val="18"/>
                <w:lang w:eastAsia="ko-KR"/>
              </w:rPr>
              <w:t>aoliva@it.uc3m.es</w:t>
            </w:r>
          </w:p>
        </w:tc>
      </w:tr>
      <w:tr w:rsidR="00D46696" w:rsidRPr="00E23696" w14:paraId="103F512B" w14:textId="77777777" w:rsidTr="00D003DD">
        <w:trPr>
          <w:jc w:val="center"/>
        </w:trPr>
        <w:tc>
          <w:tcPr>
            <w:tcW w:w="1705" w:type="dxa"/>
            <w:vAlign w:val="center"/>
          </w:tcPr>
          <w:p w14:paraId="22044BD6" w14:textId="67B2CE3F" w:rsidR="00D46696" w:rsidRPr="00E23696" w:rsidRDefault="00D46696" w:rsidP="00D003DD">
            <w:pPr>
              <w:pStyle w:val="T2"/>
              <w:suppressAutoHyphens/>
              <w:spacing w:after="0"/>
              <w:ind w:left="0" w:right="0"/>
              <w:jc w:val="left"/>
              <w:rPr>
                <w:b w:val="0"/>
                <w:sz w:val="18"/>
                <w:szCs w:val="18"/>
                <w:lang w:eastAsia="ko-KR"/>
              </w:rPr>
            </w:pPr>
            <w:r w:rsidRPr="00E23696">
              <w:rPr>
                <w:b w:val="0"/>
                <w:sz w:val="18"/>
                <w:szCs w:val="18"/>
                <w:lang w:eastAsia="ko-KR"/>
              </w:rPr>
              <w:t>Joseph Levy</w:t>
            </w:r>
          </w:p>
        </w:tc>
        <w:tc>
          <w:tcPr>
            <w:tcW w:w="1695" w:type="dxa"/>
            <w:vAlign w:val="center"/>
          </w:tcPr>
          <w:p w14:paraId="19DE08DE" w14:textId="2753650D" w:rsidR="00D46696" w:rsidRPr="00E23696" w:rsidRDefault="00D46696" w:rsidP="00D003DD">
            <w:pPr>
              <w:pStyle w:val="T2"/>
              <w:suppressAutoHyphens/>
              <w:spacing w:after="0"/>
              <w:ind w:left="0" w:right="0"/>
              <w:jc w:val="left"/>
              <w:rPr>
                <w:b w:val="0"/>
                <w:sz w:val="18"/>
                <w:szCs w:val="18"/>
                <w:lang w:eastAsia="ko-KR"/>
              </w:rPr>
            </w:pPr>
            <w:r w:rsidRPr="00E23696">
              <w:rPr>
                <w:b w:val="0"/>
                <w:sz w:val="18"/>
                <w:szCs w:val="18"/>
                <w:lang w:eastAsia="ko-KR"/>
              </w:rPr>
              <w:t>Interdigital Ltd,</w:t>
            </w:r>
          </w:p>
        </w:tc>
        <w:tc>
          <w:tcPr>
            <w:tcW w:w="2175" w:type="dxa"/>
            <w:vAlign w:val="center"/>
          </w:tcPr>
          <w:p w14:paraId="7606E1FF" w14:textId="77777777" w:rsidR="00D46696" w:rsidRPr="00E23696"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E23696"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E23696" w:rsidRDefault="00D46696" w:rsidP="00D003DD">
            <w:pPr>
              <w:pStyle w:val="T2"/>
              <w:suppressAutoHyphens/>
              <w:spacing w:after="0"/>
              <w:ind w:left="0" w:right="0"/>
              <w:jc w:val="left"/>
              <w:rPr>
                <w:b w:val="0"/>
                <w:sz w:val="16"/>
                <w:szCs w:val="18"/>
                <w:lang w:eastAsia="ko-KR"/>
              </w:rPr>
            </w:pPr>
          </w:p>
        </w:tc>
      </w:tr>
      <w:tr w:rsidR="008E7867" w:rsidRPr="00E23696" w14:paraId="7E10AA21" w14:textId="77777777" w:rsidTr="00D003DD">
        <w:trPr>
          <w:jc w:val="center"/>
        </w:trPr>
        <w:tc>
          <w:tcPr>
            <w:tcW w:w="1705" w:type="dxa"/>
            <w:vAlign w:val="center"/>
          </w:tcPr>
          <w:p w14:paraId="02D357E8" w14:textId="49350FB2" w:rsidR="008E7867" w:rsidRPr="00E23696" w:rsidRDefault="008E7867" w:rsidP="00D003DD">
            <w:pPr>
              <w:pStyle w:val="T2"/>
              <w:suppressAutoHyphens/>
              <w:spacing w:after="0"/>
              <w:ind w:left="0" w:right="0"/>
              <w:jc w:val="left"/>
              <w:rPr>
                <w:b w:val="0"/>
                <w:sz w:val="18"/>
                <w:szCs w:val="18"/>
                <w:lang w:eastAsia="ko-KR"/>
              </w:rPr>
            </w:pPr>
            <w:r w:rsidRPr="00E23696">
              <w:rPr>
                <w:b w:val="0"/>
                <w:sz w:val="18"/>
                <w:szCs w:val="18"/>
                <w:lang w:eastAsia="ko-KR"/>
              </w:rPr>
              <w:t>Others</w:t>
            </w:r>
          </w:p>
        </w:tc>
        <w:tc>
          <w:tcPr>
            <w:tcW w:w="1695" w:type="dxa"/>
            <w:vAlign w:val="center"/>
          </w:tcPr>
          <w:p w14:paraId="00E01F6D" w14:textId="77777777" w:rsidR="008E7867" w:rsidRPr="00E23696" w:rsidRDefault="008E7867" w:rsidP="00D003DD">
            <w:pPr>
              <w:pStyle w:val="T2"/>
              <w:suppressAutoHyphens/>
              <w:spacing w:after="0"/>
              <w:ind w:left="0" w:right="0"/>
              <w:jc w:val="left"/>
              <w:rPr>
                <w:b w:val="0"/>
                <w:sz w:val="18"/>
                <w:szCs w:val="18"/>
                <w:lang w:eastAsia="ko-KR"/>
              </w:rPr>
            </w:pPr>
          </w:p>
        </w:tc>
        <w:tc>
          <w:tcPr>
            <w:tcW w:w="2175" w:type="dxa"/>
            <w:vAlign w:val="center"/>
          </w:tcPr>
          <w:p w14:paraId="3122384C" w14:textId="77777777" w:rsidR="008E7867" w:rsidRPr="00E23696" w:rsidRDefault="008E7867" w:rsidP="00D003DD">
            <w:pPr>
              <w:pStyle w:val="T2"/>
              <w:suppressAutoHyphens/>
              <w:spacing w:after="0"/>
              <w:ind w:left="0" w:right="0"/>
              <w:jc w:val="left"/>
              <w:rPr>
                <w:b w:val="0"/>
                <w:sz w:val="18"/>
                <w:szCs w:val="18"/>
                <w:lang w:eastAsia="ko-KR"/>
              </w:rPr>
            </w:pPr>
          </w:p>
        </w:tc>
        <w:tc>
          <w:tcPr>
            <w:tcW w:w="1710" w:type="dxa"/>
            <w:vAlign w:val="center"/>
          </w:tcPr>
          <w:p w14:paraId="08D67FB8" w14:textId="77777777" w:rsidR="008E7867" w:rsidRPr="00E23696" w:rsidRDefault="008E7867" w:rsidP="00D003DD">
            <w:pPr>
              <w:pStyle w:val="T2"/>
              <w:suppressAutoHyphens/>
              <w:spacing w:after="0"/>
              <w:ind w:left="0" w:right="0"/>
              <w:jc w:val="left"/>
              <w:rPr>
                <w:b w:val="0"/>
                <w:sz w:val="18"/>
                <w:szCs w:val="18"/>
                <w:lang w:eastAsia="ko-KR"/>
              </w:rPr>
            </w:pPr>
          </w:p>
        </w:tc>
        <w:tc>
          <w:tcPr>
            <w:tcW w:w="2291" w:type="dxa"/>
            <w:vAlign w:val="center"/>
          </w:tcPr>
          <w:p w14:paraId="27EE5A73" w14:textId="77777777" w:rsidR="008E7867" w:rsidRPr="00E23696" w:rsidRDefault="008E7867" w:rsidP="00D003DD">
            <w:pPr>
              <w:pStyle w:val="T2"/>
              <w:suppressAutoHyphens/>
              <w:spacing w:after="0"/>
              <w:ind w:left="0" w:right="0"/>
              <w:jc w:val="left"/>
              <w:rPr>
                <w:b w:val="0"/>
                <w:sz w:val="16"/>
                <w:szCs w:val="18"/>
                <w:lang w:eastAsia="ko-KR"/>
              </w:rPr>
            </w:pPr>
          </w:p>
        </w:tc>
      </w:tr>
      <w:tr w:rsidR="008E7867" w:rsidRPr="00E23696" w14:paraId="1448CCF4" w14:textId="77777777" w:rsidTr="00D003DD">
        <w:trPr>
          <w:jc w:val="center"/>
        </w:trPr>
        <w:tc>
          <w:tcPr>
            <w:tcW w:w="1705" w:type="dxa"/>
            <w:vAlign w:val="center"/>
          </w:tcPr>
          <w:p w14:paraId="605BACF5" w14:textId="77777777" w:rsidR="008E7867" w:rsidRPr="00E23696" w:rsidRDefault="008E7867" w:rsidP="00D003DD">
            <w:pPr>
              <w:pStyle w:val="T2"/>
              <w:suppressAutoHyphens/>
              <w:spacing w:after="0"/>
              <w:ind w:left="0" w:right="0"/>
              <w:jc w:val="left"/>
              <w:rPr>
                <w:b w:val="0"/>
                <w:sz w:val="18"/>
                <w:szCs w:val="18"/>
                <w:lang w:eastAsia="ko-KR"/>
              </w:rPr>
            </w:pPr>
          </w:p>
        </w:tc>
        <w:tc>
          <w:tcPr>
            <w:tcW w:w="1695" w:type="dxa"/>
            <w:vAlign w:val="center"/>
          </w:tcPr>
          <w:p w14:paraId="38072A11" w14:textId="77777777" w:rsidR="008E7867" w:rsidRPr="00E23696" w:rsidRDefault="008E7867" w:rsidP="00D003DD">
            <w:pPr>
              <w:pStyle w:val="T2"/>
              <w:suppressAutoHyphens/>
              <w:spacing w:after="0"/>
              <w:ind w:left="0" w:right="0"/>
              <w:jc w:val="left"/>
              <w:rPr>
                <w:b w:val="0"/>
                <w:sz w:val="18"/>
                <w:szCs w:val="18"/>
                <w:lang w:eastAsia="ko-KR"/>
              </w:rPr>
            </w:pPr>
          </w:p>
        </w:tc>
        <w:tc>
          <w:tcPr>
            <w:tcW w:w="2175" w:type="dxa"/>
            <w:vAlign w:val="center"/>
          </w:tcPr>
          <w:p w14:paraId="05E599B5" w14:textId="77777777" w:rsidR="008E7867" w:rsidRPr="00E23696" w:rsidRDefault="008E7867" w:rsidP="00D003DD">
            <w:pPr>
              <w:pStyle w:val="T2"/>
              <w:suppressAutoHyphens/>
              <w:spacing w:after="0"/>
              <w:ind w:left="0" w:right="0"/>
              <w:jc w:val="left"/>
              <w:rPr>
                <w:b w:val="0"/>
                <w:sz w:val="18"/>
                <w:szCs w:val="18"/>
                <w:lang w:eastAsia="ko-KR"/>
              </w:rPr>
            </w:pPr>
          </w:p>
        </w:tc>
        <w:tc>
          <w:tcPr>
            <w:tcW w:w="1710" w:type="dxa"/>
            <w:vAlign w:val="center"/>
          </w:tcPr>
          <w:p w14:paraId="54466BD3" w14:textId="77777777" w:rsidR="008E7867" w:rsidRPr="00E23696" w:rsidRDefault="008E7867" w:rsidP="00D003DD">
            <w:pPr>
              <w:pStyle w:val="T2"/>
              <w:suppressAutoHyphens/>
              <w:spacing w:after="0"/>
              <w:ind w:left="0" w:right="0"/>
              <w:jc w:val="left"/>
              <w:rPr>
                <w:b w:val="0"/>
                <w:sz w:val="18"/>
                <w:szCs w:val="18"/>
                <w:lang w:eastAsia="ko-KR"/>
              </w:rPr>
            </w:pPr>
          </w:p>
        </w:tc>
        <w:tc>
          <w:tcPr>
            <w:tcW w:w="2291" w:type="dxa"/>
            <w:vAlign w:val="center"/>
          </w:tcPr>
          <w:p w14:paraId="2CA36AE6" w14:textId="77777777" w:rsidR="008E7867" w:rsidRPr="00E23696" w:rsidRDefault="008E7867" w:rsidP="00D003DD">
            <w:pPr>
              <w:pStyle w:val="T2"/>
              <w:suppressAutoHyphens/>
              <w:spacing w:after="0"/>
              <w:ind w:left="0" w:right="0"/>
              <w:jc w:val="left"/>
              <w:rPr>
                <w:b w:val="0"/>
                <w:sz w:val="16"/>
                <w:szCs w:val="18"/>
                <w:lang w:eastAsia="ko-KR"/>
              </w:rPr>
            </w:pPr>
          </w:p>
        </w:tc>
      </w:tr>
    </w:tbl>
    <w:p w14:paraId="1C63867F" w14:textId="77777777" w:rsidR="007E2EEF" w:rsidRPr="00E23696" w:rsidRDefault="007E2EEF" w:rsidP="007E2EEF">
      <w:pPr>
        <w:pStyle w:val="T1"/>
        <w:suppressAutoHyphens/>
        <w:spacing w:after="120"/>
        <w:rPr>
          <w:b w:val="0"/>
          <w:bCs/>
          <w:iCs/>
          <w:color w:val="000000"/>
          <w:sz w:val="20"/>
        </w:rPr>
      </w:pPr>
      <w:r w:rsidRPr="00E23696">
        <w:rPr>
          <w:b w:val="0"/>
          <w:bCs/>
          <w:iCs/>
          <w:color w:val="000000"/>
          <w:sz w:val="20"/>
        </w:rPr>
        <w:br/>
      </w:r>
    </w:p>
    <w:p w14:paraId="312B85C9" w14:textId="77777777" w:rsidR="007E2EEF" w:rsidRPr="00E23696" w:rsidRDefault="007E2EEF" w:rsidP="007E2EEF">
      <w:pPr>
        <w:pStyle w:val="T1"/>
        <w:tabs>
          <w:tab w:val="center" w:pos="4320"/>
          <w:tab w:val="left" w:pos="6490"/>
        </w:tabs>
        <w:suppressAutoHyphens/>
        <w:spacing w:after="120"/>
        <w:jc w:val="left"/>
        <w:rPr>
          <w:sz w:val="20"/>
        </w:rPr>
      </w:pPr>
      <w:r w:rsidRPr="00E23696">
        <w:rPr>
          <w:sz w:val="20"/>
        </w:rPr>
        <w:tab/>
        <w:t>Abstract</w:t>
      </w:r>
      <w:r w:rsidRPr="00E23696">
        <w:rPr>
          <w:sz w:val="20"/>
        </w:rPr>
        <w:tab/>
      </w:r>
    </w:p>
    <w:p w14:paraId="276AACD8" w14:textId="485C0D84" w:rsidR="00E848B8" w:rsidRPr="00E23696" w:rsidRDefault="00D46696">
      <w:pPr>
        <w:rPr>
          <w:sz w:val="20"/>
          <w:szCs w:val="20"/>
          <w:lang w:val="en-US"/>
        </w:rPr>
      </w:pPr>
      <w:r w:rsidRPr="00E23696">
        <w:rPr>
          <w:sz w:val="20"/>
          <w:szCs w:val="20"/>
          <w:lang w:val="en-US"/>
        </w:rPr>
        <w:t>This submission tackles the required modifications to the standard to support modification of the A2 MAC Address while the STA is associated.</w:t>
      </w:r>
    </w:p>
    <w:p w14:paraId="0E7F5853" w14:textId="2745F919" w:rsidR="00D46696" w:rsidRPr="00E23696" w:rsidRDefault="00D46696">
      <w:pPr>
        <w:rPr>
          <w:sz w:val="20"/>
          <w:szCs w:val="20"/>
          <w:lang w:val="en-US"/>
        </w:rPr>
      </w:pPr>
    </w:p>
    <w:p w14:paraId="42720E72" w14:textId="41CBD80A" w:rsidR="006B19D0" w:rsidRPr="00E23696" w:rsidRDefault="008E7867">
      <w:pPr>
        <w:rPr>
          <w:sz w:val="20"/>
          <w:szCs w:val="20"/>
          <w:lang w:val="en-US"/>
        </w:rPr>
      </w:pPr>
      <w:r w:rsidRPr="00E23696">
        <w:rPr>
          <w:sz w:val="20"/>
          <w:szCs w:val="20"/>
          <w:lang w:val="en-US"/>
        </w:rPr>
        <w:t>This contribution tackles MLD and non-MLD cases, and PV0 frames</w:t>
      </w:r>
      <w:r w:rsidR="006B19D0" w:rsidRPr="00E23696">
        <w:rPr>
          <w:sz w:val="20"/>
          <w:szCs w:val="20"/>
          <w:lang w:val="en-US"/>
        </w:rPr>
        <w:t>.</w:t>
      </w:r>
      <w:r w:rsidR="00F6370A" w:rsidRPr="00E23696">
        <w:rPr>
          <w:sz w:val="20"/>
          <w:szCs w:val="20"/>
          <w:lang w:val="en-US"/>
        </w:rPr>
        <w:t xml:space="preserve"> Baseline for this document is REVme_D2.0.</w:t>
      </w:r>
    </w:p>
    <w:p w14:paraId="3851A58B" w14:textId="77777777" w:rsidR="008E7867" w:rsidRPr="00E23696" w:rsidRDefault="008E7867">
      <w:pPr>
        <w:rPr>
          <w:sz w:val="20"/>
          <w:szCs w:val="20"/>
          <w:lang w:val="en-US"/>
        </w:rPr>
      </w:pPr>
    </w:p>
    <w:p w14:paraId="0D359906" w14:textId="210BC7B4" w:rsidR="008E7867" w:rsidRPr="00480434" w:rsidRDefault="008E7867">
      <w:pPr>
        <w:rPr>
          <w:b/>
          <w:bCs/>
          <w:sz w:val="20"/>
          <w:szCs w:val="20"/>
          <w:lang w:val="en-US"/>
        </w:rPr>
      </w:pPr>
      <w:r w:rsidRPr="00480434">
        <w:rPr>
          <w:b/>
          <w:bCs/>
          <w:sz w:val="20"/>
          <w:szCs w:val="20"/>
          <w:lang w:val="en-US"/>
        </w:rPr>
        <w:t>Note for understanding this contribution:</w:t>
      </w:r>
    </w:p>
    <w:p w14:paraId="70D65F9C" w14:textId="77777777" w:rsidR="005765E4" w:rsidRPr="00E23696" w:rsidRDefault="005765E4">
      <w:pPr>
        <w:rPr>
          <w:sz w:val="20"/>
          <w:szCs w:val="20"/>
          <w:lang w:val="en-US"/>
        </w:rPr>
      </w:pPr>
    </w:p>
    <w:p w14:paraId="7E6E5616" w14:textId="1FF2D4D4" w:rsidR="008E7867" w:rsidRPr="00E23696" w:rsidRDefault="008E7867">
      <w:pPr>
        <w:rPr>
          <w:sz w:val="20"/>
          <w:szCs w:val="20"/>
          <w:lang w:val="en-US"/>
        </w:rPr>
      </w:pPr>
      <w:r w:rsidRPr="00E23696">
        <w:rPr>
          <w:sz w:val="20"/>
          <w:szCs w:val="20"/>
          <w:lang w:val="en-US"/>
        </w:rPr>
        <w:t xml:space="preserve">Any EP frame may be addressed to a STA which is protecting its receiving address. Therefore, the frame may be addressed to an </w:t>
      </w:r>
      <w:proofErr w:type="spellStart"/>
      <w:r w:rsidRPr="00E23696">
        <w:rPr>
          <w:sz w:val="20"/>
          <w:szCs w:val="20"/>
          <w:lang w:val="en-US"/>
        </w:rPr>
        <w:t>otaMAC</w:t>
      </w:r>
      <w:proofErr w:type="spellEnd"/>
      <w:r w:rsidRPr="00E23696">
        <w:rPr>
          <w:sz w:val="20"/>
          <w:szCs w:val="20"/>
          <w:lang w:val="en-US"/>
        </w:rPr>
        <w:t xml:space="preserve"> </w:t>
      </w:r>
      <w:r w:rsidR="00E23696" w:rsidRPr="00C84E5B">
        <w:rPr>
          <w:sz w:val="20"/>
          <w:szCs w:val="20"/>
          <w:lang w:val="en-US"/>
        </w:rPr>
        <w:t>(over the air MAC</w:t>
      </w:r>
      <w:r w:rsidR="00E23696">
        <w:rPr>
          <w:sz w:val="20"/>
          <w:szCs w:val="20"/>
          <w:lang w:val="en-US"/>
        </w:rPr>
        <w:t xml:space="preserve"> address</w:t>
      </w:r>
      <w:r w:rsidR="00E23696" w:rsidRPr="00C84E5B">
        <w:rPr>
          <w:sz w:val="20"/>
          <w:szCs w:val="20"/>
          <w:lang w:val="en-US"/>
        </w:rPr>
        <w:t xml:space="preserve">) </w:t>
      </w:r>
      <w:r w:rsidRPr="00E23696">
        <w:rPr>
          <w:sz w:val="20"/>
          <w:szCs w:val="20"/>
          <w:lang w:val="en-US"/>
        </w:rPr>
        <w:t xml:space="preserve">used to mask the address of the receiving STA. Through this contribution, we </w:t>
      </w:r>
      <w:r w:rsidR="00E23696" w:rsidRPr="00E23696">
        <w:rPr>
          <w:sz w:val="20"/>
          <w:szCs w:val="20"/>
          <w:lang w:val="en-US"/>
        </w:rPr>
        <w:t xml:space="preserve">refer to </w:t>
      </w:r>
      <w:r w:rsidRPr="00E23696">
        <w:rPr>
          <w:sz w:val="20"/>
          <w:szCs w:val="20"/>
          <w:lang w:val="en-US"/>
        </w:rPr>
        <w:t xml:space="preserve">this address as receiving </w:t>
      </w:r>
      <w:proofErr w:type="spellStart"/>
      <w:r w:rsidRPr="00E23696">
        <w:rPr>
          <w:sz w:val="20"/>
          <w:szCs w:val="20"/>
          <w:lang w:val="en-US"/>
        </w:rPr>
        <w:t>otaMAC</w:t>
      </w:r>
      <w:proofErr w:type="spellEnd"/>
      <w:r w:rsidRPr="00E23696">
        <w:rPr>
          <w:sz w:val="20"/>
          <w:szCs w:val="20"/>
          <w:lang w:val="en-US"/>
        </w:rPr>
        <w:t xml:space="preserve">. </w:t>
      </w:r>
    </w:p>
    <w:p w14:paraId="32BE583D" w14:textId="21400607" w:rsidR="008E7867" w:rsidRPr="00E23696" w:rsidRDefault="008E7867">
      <w:pPr>
        <w:rPr>
          <w:sz w:val="20"/>
          <w:szCs w:val="20"/>
          <w:lang w:val="en-US"/>
        </w:rPr>
      </w:pPr>
      <w:r w:rsidRPr="00E23696">
        <w:rPr>
          <w:sz w:val="20"/>
          <w:szCs w:val="20"/>
          <w:lang w:val="en-US"/>
        </w:rPr>
        <w:t xml:space="preserve">The same EP frame or a different EP frame, may be send by an STA which is protecting its transmitting address. </w:t>
      </w:r>
      <w:r w:rsidR="00E23696" w:rsidRPr="00E23696">
        <w:rPr>
          <w:sz w:val="20"/>
          <w:szCs w:val="20"/>
          <w:lang w:val="en-US"/>
        </w:rPr>
        <w:t>Therefore,</w:t>
      </w:r>
      <w:r w:rsidRPr="00E23696">
        <w:rPr>
          <w:sz w:val="20"/>
          <w:szCs w:val="20"/>
          <w:lang w:val="en-US"/>
        </w:rPr>
        <w:t xml:space="preserve"> the frame uses an </w:t>
      </w:r>
      <w:proofErr w:type="spellStart"/>
      <w:r w:rsidRPr="00E23696">
        <w:rPr>
          <w:sz w:val="20"/>
          <w:szCs w:val="20"/>
          <w:lang w:val="en-US"/>
        </w:rPr>
        <w:t>otaMAC</w:t>
      </w:r>
      <w:proofErr w:type="spellEnd"/>
      <w:r w:rsidRPr="00E23696">
        <w:rPr>
          <w:sz w:val="20"/>
          <w:szCs w:val="20"/>
          <w:lang w:val="en-US"/>
        </w:rPr>
        <w:t xml:space="preserve"> as transmitting address. We </w:t>
      </w:r>
      <w:r w:rsidR="00E23696" w:rsidRPr="00E23696">
        <w:rPr>
          <w:sz w:val="20"/>
          <w:szCs w:val="20"/>
          <w:lang w:val="en-US"/>
        </w:rPr>
        <w:t xml:space="preserve">refer to </w:t>
      </w:r>
      <w:r w:rsidRPr="00E23696">
        <w:rPr>
          <w:sz w:val="20"/>
          <w:szCs w:val="20"/>
          <w:lang w:val="en-US"/>
        </w:rPr>
        <w:t xml:space="preserve">this address as transmitting </w:t>
      </w:r>
      <w:proofErr w:type="spellStart"/>
      <w:r w:rsidRPr="00E23696">
        <w:rPr>
          <w:sz w:val="20"/>
          <w:szCs w:val="20"/>
          <w:lang w:val="en-US"/>
        </w:rPr>
        <w:t>otaMAC</w:t>
      </w:r>
      <w:proofErr w:type="spellEnd"/>
      <w:r w:rsidRPr="00E23696">
        <w:rPr>
          <w:sz w:val="20"/>
          <w:szCs w:val="20"/>
          <w:lang w:val="en-US"/>
        </w:rPr>
        <w:t xml:space="preserve"> in this contribution.</w:t>
      </w:r>
    </w:p>
    <w:p w14:paraId="0EA55460" w14:textId="77777777" w:rsidR="008E7867" w:rsidRPr="00E23696" w:rsidRDefault="008E7867">
      <w:pPr>
        <w:rPr>
          <w:sz w:val="20"/>
          <w:szCs w:val="20"/>
          <w:lang w:val="en-US"/>
        </w:rPr>
      </w:pPr>
    </w:p>
    <w:p w14:paraId="7FEA131E" w14:textId="51512B66" w:rsidR="0025314A" w:rsidRPr="00E23696" w:rsidRDefault="0025314A" w:rsidP="0025314A">
      <w:pPr>
        <w:pStyle w:val="T1"/>
        <w:tabs>
          <w:tab w:val="center" w:pos="4320"/>
          <w:tab w:val="left" w:pos="6490"/>
        </w:tabs>
        <w:suppressAutoHyphens/>
        <w:spacing w:after="120"/>
        <w:jc w:val="left"/>
        <w:rPr>
          <w:rFonts w:eastAsiaTheme="minorHAnsi"/>
          <w:b w:val="0"/>
          <w:spacing w:val="-2"/>
          <w:kern w:val="1"/>
          <w:sz w:val="20"/>
        </w:rPr>
      </w:pPr>
      <w:r w:rsidRPr="00E23696">
        <w:rPr>
          <w:rFonts w:eastAsiaTheme="minorHAnsi"/>
          <w:b w:val="0"/>
          <w:spacing w:val="-2"/>
          <w:kern w:val="1"/>
          <w:sz w:val="20"/>
        </w:rPr>
        <w:t>The anonymization of frames depends on a pre-established DSMAC</w:t>
      </w:r>
      <w:r w:rsidR="00E23696">
        <w:rPr>
          <w:rFonts w:eastAsiaTheme="minorHAnsi"/>
          <w:b w:val="0"/>
          <w:spacing w:val="-2"/>
          <w:kern w:val="1"/>
          <w:sz w:val="20"/>
        </w:rPr>
        <w:t xml:space="preserve"> (MAC address</w:t>
      </w:r>
      <w:r w:rsidR="005765E4">
        <w:rPr>
          <w:rFonts w:eastAsiaTheme="minorHAnsi"/>
          <w:b w:val="0"/>
          <w:spacing w:val="-2"/>
          <w:kern w:val="1"/>
          <w:sz w:val="20"/>
        </w:rPr>
        <w:t xml:space="preserve"> used for </w:t>
      </w:r>
      <w:r w:rsidR="005765E4" w:rsidRPr="005765E4">
        <w:rPr>
          <w:rFonts w:eastAsiaTheme="minorHAnsi"/>
          <w:b w:val="0"/>
          <w:spacing w:val="-2"/>
          <w:kern w:val="1"/>
          <w:sz w:val="20"/>
        </w:rPr>
        <w:t xml:space="preserve"> </w:t>
      </w:r>
      <w:r w:rsidR="005765E4">
        <w:rPr>
          <w:rFonts w:eastAsiaTheme="minorHAnsi"/>
          <w:b w:val="0"/>
          <w:spacing w:val="-2"/>
          <w:kern w:val="1"/>
          <w:sz w:val="20"/>
        </w:rPr>
        <w:t>association and authentication</w:t>
      </w:r>
      <w:r w:rsidR="00E23696">
        <w:rPr>
          <w:rFonts w:eastAsiaTheme="minorHAnsi"/>
          <w:b w:val="0"/>
          <w:spacing w:val="-2"/>
          <w:kern w:val="1"/>
          <w:sz w:val="20"/>
        </w:rPr>
        <w:t>)</w:t>
      </w:r>
      <w:r w:rsidRPr="00E23696">
        <w:rPr>
          <w:rFonts w:eastAsiaTheme="minorHAnsi"/>
          <w:b w:val="0"/>
          <w:spacing w:val="-2"/>
          <w:kern w:val="1"/>
          <w:sz w:val="20"/>
        </w:rPr>
        <w:t xml:space="preserve"> and </w:t>
      </w:r>
      <w:proofErr w:type="spellStart"/>
      <w:r w:rsidRPr="00E23696">
        <w:rPr>
          <w:rFonts w:eastAsiaTheme="minorHAnsi"/>
          <w:b w:val="0"/>
          <w:spacing w:val="-2"/>
          <w:kern w:val="1"/>
          <w:sz w:val="20"/>
        </w:rPr>
        <w:t>otaMAC</w:t>
      </w:r>
      <w:proofErr w:type="spellEnd"/>
      <w:r w:rsidRPr="00E23696">
        <w:rPr>
          <w:rFonts w:eastAsiaTheme="minorHAnsi"/>
          <w:b w:val="0"/>
          <w:spacing w:val="-2"/>
          <w:kern w:val="1"/>
          <w:sz w:val="20"/>
        </w:rPr>
        <w:t xml:space="preserve"> binding. This document assumes a single RSNA between transmitting and receiving DSMACs, which is used to encrypt and decrypt frames even if the frames use associated transmitting and </w:t>
      </w:r>
      <w:r w:rsidR="00E23696" w:rsidRPr="00E23696">
        <w:rPr>
          <w:rFonts w:eastAsiaTheme="minorHAnsi"/>
          <w:b w:val="0"/>
          <w:spacing w:val="-2"/>
          <w:kern w:val="1"/>
          <w:sz w:val="20"/>
        </w:rPr>
        <w:t>receiving</w:t>
      </w:r>
      <w:r w:rsidRPr="00E23696">
        <w:rPr>
          <w:rFonts w:eastAsiaTheme="minorHAnsi"/>
          <w:b w:val="0"/>
          <w:spacing w:val="-2"/>
          <w:kern w:val="1"/>
          <w:sz w:val="20"/>
        </w:rPr>
        <w:t xml:space="preserve"> </w:t>
      </w:r>
      <w:proofErr w:type="spellStart"/>
      <w:r w:rsidRPr="00E23696">
        <w:rPr>
          <w:rFonts w:eastAsiaTheme="minorHAnsi"/>
          <w:b w:val="0"/>
          <w:spacing w:val="-2"/>
          <w:kern w:val="1"/>
          <w:sz w:val="20"/>
        </w:rPr>
        <w:t>otaMACs</w:t>
      </w:r>
      <w:proofErr w:type="spellEnd"/>
      <w:r w:rsidRPr="00E23696">
        <w:rPr>
          <w:rFonts w:eastAsiaTheme="minorHAnsi"/>
          <w:b w:val="0"/>
          <w:spacing w:val="-2"/>
          <w:kern w:val="1"/>
          <w:sz w:val="20"/>
        </w:rPr>
        <w:t>.</w:t>
      </w:r>
    </w:p>
    <w:p w14:paraId="5CA9FA09" w14:textId="4B02A3C2" w:rsidR="0025314A" w:rsidRPr="00E23696" w:rsidRDefault="0025314A" w:rsidP="0025314A">
      <w:pPr>
        <w:pStyle w:val="T1"/>
        <w:tabs>
          <w:tab w:val="center" w:pos="4320"/>
          <w:tab w:val="left" w:pos="6490"/>
        </w:tabs>
        <w:suppressAutoHyphens/>
        <w:spacing w:after="120"/>
        <w:jc w:val="left"/>
        <w:rPr>
          <w:rFonts w:eastAsiaTheme="minorHAnsi"/>
          <w:b w:val="0"/>
          <w:spacing w:val="-2"/>
          <w:kern w:val="1"/>
          <w:sz w:val="20"/>
        </w:rPr>
      </w:pPr>
      <w:r w:rsidRPr="00E23696">
        <w:rPr>
          <w:rFonts w:eastAsiaTheme="minorHAnsi"/>
          <w:b w:val="0"/>
          <w:spacing w:val="-2"/>
          <w:kern w:val="1"/>
          <w:sz w:val="20"/>
        </w:rPr>
        <w:t xml:space="preserve">In the case of MLO, the transmitting and receiving MLD MAC addresses play the same role as the </w:t>
      </w:r>
      <w:r w:rsidR="00DC239E" w:rsidRPr="00E23696">
        <w:rPr>
          <w:rFonts w:eastAsiaTheme="minorHAnsi"/>
          <w:b w:val="0"/>
          <w:spacing w:val="-2"/>
          <w:kern w:val="1"/>
          <w:sz w:val="20"/>
        </w:rPr>
        <w:t>DS</w:t>
      </w:r>
      <w:r w:rsidRPr="00E23696">
        <w:rPr>
          <w:rFonts w:eastAsiaTheme="minorHAnsi"/>
          <w:b w:val="0"/>
          <w:spacing w:val="-2"/>
          <w:kern w:val="1"/>
          <w:sz w:val="20"/>
        </w:rPr>
        <w:t>MAC for each peer of the communication. In the following clause, we introduce language to include this idea in the specification.</w:t>
      </w:r>
    </w:p>
    <w:p w14:paraId="34CBB793" w14:textId="77777777" w:rsidR="008E7867" w:rsidRPr="00E23696" w:rsidRDefault="008E7867">
      <w:pPr>
        <w:rPr>
          <w:sz w:val="20"/>
          <w:szCs w:val="20"/>
          <w:lang w:val="en-US"/>
        </w:rPr>
      </w:pPr>
    </w:p>
    <w:p w14:paraId="3B3C0EDF" w14:textId="517FFFCF" w:rsidR="00D46696" w:rsidRPr="00E23696" w:rsidRDefault="00D46696" w:rsidP="00D46696">
      <w:pPr>
        <w:pStyle w:val="T1"/>
        <w:tabs>
          <w:tab w:val="center" w:pos="4320"/>
          <w:tab w:val="left" w:pos="6490"/>
        </w:tabs>
        <w:suppressAutoHyphens/>
        <w:spacing w:after="120"/>
        <w:jc w:val="left"/>
        <w:rPr>
          <w:sz w:val="24"/>
          <w:szCs w:val="24"/>
        </w:rPr>
      </w:pPr>
      <w:r w:rsidRPr="00E23696">
        <w:rPr>
          <w:sz w:val="24"/>
          <w:szCs w:val="24"/>
        </w:rPr>
        <w:t>Proposed contribution</w:t>
      </w:r>
    </w:p>
    <w:p w14:paraId="36858C01" w14:textId="3C58DA1B" w:rsidR="00F6370A" w:rsidRPr="00E23696" w:rsidRDefault="00F6370A" w:rsidP="00D46696">
      <w:pPr>
        <w:pStyle w:val="T1"/>
        <w:tabs>
          <w:tab w:val="center" w:pos="4320"/>
          <w:tab w:val="left" w:pos="6490"/>
        </w:tabs>
        <w:suppressAutoHyphens/>
        <w:spacing w:after="120"/>
        <w:jc w:val="left"/>
        <w:rPr>
          <w:sz w:val="20"/>
        </w:rPr>
      </w:pPr>
    </w:p>
    <w:p w14:paraId="4EB4875F" w14:textId="77777777" w:rsidR="008E7867" w:rsidRPr="00480434" w:rsidRDefault="008E7867" w:rsidP="008E7867">
      <w:pPr>
        <w:rPr>
          <w:b/>
          <w:bCs/>
          <w:sz w:val="20"/>
          <w:szCs w:val="20"/>
          <w:lang w:val="en-US" w:eastAsia="en-US"/>
        </w:rPr>
      </w:pPr>
      <w:r w:rsidRPr="00480434">
        <w:rPr>
          <w:b/>
          <w:bCs/>
          <w:sz w:val="20"/>
          <w:szCs w:val="20"/>
          <w:lang w:val="en-US" w:eastAsia="en-US"/>
        </w:rPr>
        <w:t>Changes to standard text are marked in red</w:t>
      </w:r>
    </w:p>
    <w:p w14:paraId="7EBA220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3 Definitions</w:t>
      </w:r>
    </w:p>
    <w:p w14:paraId="45B84135" w14:textId="77777777" w:rsidR="008E7867" w:rsidRPr="00E23696" w:rsidRDefault="008E7867" w:rsidP="008E7867">
      <w:pPr>
        <w:pStyle w:val="T1"/>
        <w:tabs>
          <w:tab w:val="center" w:pos="4320"/>
          <w:tab w:val="left" w:pos="6490"/>
        </w:tabs>
        <w:suppressAutoHyphens/>
        <w:spacing w:after="120"/>
        <w:jc w:val="left"/>
        <w:rPr>
          <w:sz w:val="20"/>
        </w:rPr>
      </w:pPr>
      <w:proofErr w:type="spellStart"/>
      <w:r w:rsidRPr="00E23696">
        <w:rPr>
          <w:sz w:val="20"/>
        </w:rPr>
        <w:t>otaMAC</w:t>
      </w:r>
      <w:proofErr w:type="spellEnd"/>
      <w:r w:rsidRPr="00E23696">
        <w:rPr>
          <w:sz w:val="20"/>
        </w:rPr>
        <w:t>: over the air medium access control address</w:t>
      </w:r>
    </w:p>
    <w:p w14:paraId="48AA6000" w14:textId="31FAC81D" w:rsidR="008E7867" w:rsidRPr="00E23696" w:rsidRDefault="005765E4" w:rsidP="008E7867">
      <w:pPr>
        <w:pStyle w:val="T1"/>
        <w:tabs>
          <w:tab w:val="center" w:pos="4320"/>
          <w:tab w:val="left" w:pos="6490"/>
        </w:tabs>
        <w:suppressAutoHyphens/>
        <w:spacing w:after="120"/>
        <w:jc w:val="left"/>
        <w:rPr>
          <w:b w:val="0"/>
          <w:bCs/>
          <w:i/>
          <w:iCs/>
          <w:sz w:val="20"/>
        </w:rPr>
      </w:pPr>
      <w:r w:rsidRPr="00480434">
        <w:rPr>
          <w:b w:val="0"/>
          <w:bCs/>
          <w:i/>
          <w:iCs/>
          <w:sz w:val="20"/>
        </w:rPr>
        <w:t>NOTE</w:t>
      </w:r>
      <w:r>
        <w:rPr>
          <w:b w:val="0"/>
          <w:bCs/>
          <w:i/>
          <w:iCs/>
          <w:sz w:val="20"/>
        </w:rPr>
        <w:t xml:space="preserve"> -- </w:t>
      </w:r>
      <w:r w:rsidRPr="00480434">
        <w:rPr>
          <w:b w:val="0"/>
          <w:bCs/>
          <w:i/>
          <w:iCs/>
          <w:sz w:val="20"/>
        </w:rPr>
        <w:t>A</w:t>
      </w:r>
      <w:r w:rsidR="008E7867" w:rsidRPr="00E23696">
        <w:rPr>
          <w:i/>
          <w:iCs/>
          <w:sz w:val="20"/>
        </w:rPr>
        <w:t xml:space="preserve"> </w:t>
      </w:r>
      <w:r w:rsidR="008E7867" w:rsidRPr="00E23696">
        <w:rPr>
          <w:b w:val="0"/>
          <w:bCs/>
          <w:i/>
          <w:iCs/>
          <w:sz w:val="20"/>
        </w:rPr>
        <w:t xml:space="preserve">temporal MAC address used in frames transmitted over the air. </w:t>
      </w:r>
      <w:r w:rsidR="008E7867" w:rsidRPr="00E23696">
        <w:rPr>
          <w:rFonts w:eastAsiaTheme="minorHAnsi"/>
          <w:b w:val="0"/>
          <w:bCs/>
          <w:i/>
          <w:iCs/>
          <w:spacing w:val="-2"/>
          <w:kern w:val="1"/>
          <w:sz w:val="20"/>
        </w:rPr>
        <w:t xml:space="preserve">The purpose of the </w:t>
      </w:r>
      <w:proofErr w:type="spellStart"/>
      <w:r w:rsidR="008E7867" w:rsidRPr="00E23696">
        <w:rPr>
          <w:rFonts w:eastAsiaTheme="minorHAnsi"/>
          <w:b w:val="0"/>
          <w:bCs/>
          <w:i/>
          <w:iCs/>
          <w:spacing w:val="-2"/>
          <w:kern w:val="1"/>
          <w:sz w:val="20"/>
        </w:rPr>
        <w:t>otaMAC</w:t>
      </w:r>
      <w:proofErr w:type="spellEnd"/>
      <w:r w:rsidR="008E7867" w:rsidRPr="00E23696">
        <w:rPr>
          <w:rFonts w:eastAsiaTheme="minorHAnsi"/>
          <w:b w:val="0"/>
          <w:bCs/>
          <w:i/>
          <w:iCs/>
          <w:spacing w:val="-2"/>
          <w:kern w:val="1"/>
          <w:sz w:val="20"/>
        </w:rPr>
        <w:t xml:space="preserve"> is to keep private the </w:t>
      </w:r>
      <w:r w:rsidR="0025314A" w:rsidRPr="00E23696">
        <w:rPr>
          <w:rFonts w:eastAsiaTheme="minorHAnsi"/>
          <w:b w:val="0"/>
          <w:bCs/>
          <w:i/>
          <w:iCs/>
          <w:spacing w:val="-2"/>
          <w:kern w:val="1"/>
          <w:sz w:val="20"/>
        </w:rPr>
        <w:t>DS</w:t>
      </w:r>
      <w:r w:rsidR="008E7867" w:rsidRPr="00E23696">
        <w:rPr>
          <w:rFonts w:eastAsiaTheme="minorHAnsi"/>
          <w:b w:val="0"/>
          <w:bCs/>
          <w:i/>
          <w:iCs/>
          <w:spacing w:val="-2"/>
          <w:kern w:val="1"/>
          <w:sz w:val="20"/>
        </w:rPr>
        <w:t>MAC of the ST</w:t>
      </w:r>
      <w:r w:rsidR="00296196" w:rsidRPr="00E23696">
        <w:rPr>
          <w:rFonts w:eastAsiaTheme="minorHAnsi"/>
          <w:b w:val="0"/>
          <w:bCs/>
          <w:i/>
          <w:iCs/>
          <w:spacing w:val="-2"/>
          <w:kern w:val="1"/>
          <w:sz w:val="20"/>
        </w:rPr>
        <w:t>A</w:t>
      </w:r>
      <w:r w:rsidR="008E7867" w:rsidRPr="00E23696">
        <w:rPr>
          <w:rFonts w:eastAsiaTheme="minorHAnsi"/>
          <w:b w:val="0"/>
          <w:bCs/>
          <w:i/>
          <w:iCs/>
          <w:spacing w:val="-2"/>
          <w:kern w:val="1"/>
          <w:sz w:val="20"/>
        </w:rPr>
        <w:t>.</w:t>
      </w:r>
    </w:p>
    <w:p w14:paraId="4B31C05C" w14:textId="550AEDE7" w:rsidR="008E7867" w:rsidRPr="00E23696" w:rsidRDefault="0025314A" w:rsidP="008E7867">
      <w:pPr>
        <w:pStyle w:val="T1"/>
        <w:tabs>
          <w:tab w:val="center" w:pos="4320"/>
          <w:tab w:val="left" w:pos="6490"/>
        </w:tabs>
        <w:suppressAutoHyphens/>
        <w:spacing w:after="120"/>
        <w:jc w:val="left"/>
        <w:rPr>
          <w:sz w:val="20"/>
        </w:rPr>
      </w:pPr>
      <w:r w:rsidRPr="00E23696">
        <w:rPr>
          <w:sz w:val="20"/>
        </w:rPr>
        <w:t>DS</w:t>
      </w:r>
      <w:r w:rsidR="008E7867" w:rsidRPr="00E23696">
        <w:rPr>
          <w:sz w:val="20"/>
        </w:rPr>
        <w:t xml:space="preserve">MAC: </w:t>
      </w:r>
      <w:r w:rsidR="005765E4">
        <w:rPr>
          <w:sz w:val="20"/>
        </w:rPr>
        <w:t xml:space="preserve">Distribution System MAC Address (MAC used for </w:t>
      </w:r>
      <w:r w:rsidR="008E7867" w:rsidRPr="00E23696">
        <w:rPr>
          <w:sz w:val="20"/>
        </w:rPr>
        <w:t>association and authentication</w:t>
      </w:r>
      <w:r w:rsidR="005765E4">
        <w:rPr>
          <w:sz w:val="20"/>
        </w:rPr>
        <w:t>)</w:t>
      </w:r>
      <w:r w:rsidR="008E7867" w:rsidRPr="00E23696">
        <w:rPr>
          <w:sz w:val="20"/>
        </w:rPr>
        <w:t xml:space="preserve"> </w:t>
      </w:r>
    </w:p>
    <w:p w14:paraId="4EAD5386" w14:textId="1F559149" w:rsidR="008E7867" w:rsidRPr="00E23696" w:rsidRDefault="008E7867" w:rsidP="008E7867">
      <w:pPr>
        <w:pStyle w:val="T1"/>
        <w:tabs>
          <w:tab w:val="center" w:pos="4320"/>
          <w:tab w:val="left" w:pos="6490"/>
        </w:tabs>
        <w:suppressAutoHyphens/>
        <w:spacing w:after="120"/>
        <w:jc w:val="left"/>
        <w:rPr>
          <w:rFonts w:eastAsiaTheme="minorHAnsi"/>
          <w:b w:val="0"/>
          <w:i/>
          <w:iCs/>
          <w:spacing w:val="-2"/>
          <w:kern w:val="1"/>
          <w:sz w:val="20"/>
        </w:rPr>
      </w:pPr>
      <w:r w:rsidRPr="00E23696">
        <w:rPr>
          <w:i/>
          <w:iCs/>
          <w:sz w:val="20"/>
        </w:rPr>
        <w:lastRenderedPageBreak/>
        <w:t>N</w:t>
      </w:r>
      <w:r w:rsidR="005765E4">
        <w:rPr>
          <w:i/>
          <w:iCs/>
          <w:sz w:val="20"/>
        </w:rPr>
        <w:t xml:space="preserve">OTE -- </w:t>
      </w:r>
      <w:r w:rsidRPr="00E23696">
        <w:rPr>
          <w:rFonts w:eastAsiaTheme="minorHAnsi"/>
          <w:b w:val="0"/>
          <w:i/>
          <w:iCs/>
          <w:spacing w:val="-2"/>
          <w:kern w:val="1"/>
          <w:sz w:val="20"/>
        </w:rPr>
        <w:t xml:space="preserve">The </w:t>
      </w:r>
      <w:r w:rsidR="0025314A" w:rsidRPr="00E23696">
        <w:rPr>
          <w:rFonts w:eastAsiaTheme="minorHAnsi"/>
          <w:b w:val="0"/>
          <w:i/>
          <w:iCs/>
          <w:spacing w:val="-2"/>
          <w:kern w:val="1"/>
          <w:sz w:val="20"/>
        </w:rPr>
        <w:t>DS</w:t>
      </w:r>
      <w:r w:rsidRPr="00E23696">
        <w:rPr>
          <w:rFonts w:eastAsiaTheme="minorHAnsi"/>
          <w:b w:val="0"/>
          <w:i/>
          <w:iCs/>
          <w:spacing w:val="-2"/>
          <w:kern w:val="1"/>
          <w:sz w:val="20"/>
        </w:rPr>
        <w:t>MAC corresponds to the MAC address used for the association and authentication process between the AP and the STA and is the one indexed in the RSNA. This MAC address is used to set up the RSNA, for routing traffic to the STA on the DS network segment and it is also the one used for mobility related operations such as Fast Transition mechanisms.</w:t>
      </w:r>
    </w:p>
    <w:p w14:paraId="14BBB955"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4.9.6 Reference model for multi-link operation (MLO)</w:t>
      </w:r>
    </w:p>
    <w:p w14:paraId="00C1A1EA" w14:textId="77777777" w:rsidR="008E7867" w:rsidRPr="00E23696" w:rsidRDefault="008E7867" w:rsidP="008E7867">
      <w:pPr>
        <w:pStyle w:val="T1"/>
        <w:tabs>
          <w:tab w:val="center" w:pos="4320"/>
          <w:tab w:val="left" w:pos="6490"/>
        </w:tabs>
        <w:suppressAutoHyphens/>
        <w:spacing w:after="120"/>
        <w:jc w:val="both"/>
        <w:rPr>
          <w:rFonts w:eastAsiaTheme="minorHAnsi"/>
          <w:b w:val="0"/>
          <w:spacing w:val="-2"/>
          <w:kern w:val="1"/>
          <w:sz w:val="20"/>
        </w:rPr>
      </w:pPr>
      <w:r w:rsidRPr="00E23696">
        <w:rPr>
          <w:rFonts w:eastAsiaTheme="minorHAnsi"/>
          <w:b w:val="0"/>
          <w:spacing w:val="-2"/>
          <w:kern w:val="1"/>
          <w:sz w:val="20"/>
        </w:rPr>
        <w:t>MLO defines a set of procedures allowing communication over multiple links between MLDs. An MLD manages such communication over multiple links. Communication across links using different frequency bands or channels can occur simultaneously or not depending on the capabilities of both the AP MLD and the non-AP MLD (see 35.3.16.3 (Simultaneous transmit and receive (STR) operation) and 35.3.16.4 (</w:t>
      </w:r>
      <w:proofErr w:type="spellStart"/>
      <w:r w:rsidRPr="00E23696">
        <w:rPr>
          <w:rFonts w:eastAsiaTheme="minorHAnsi"/>
          <w:b w:val="0"/>
          <w:spacing w:val="-2"/>
          <w:kern w:val="1"/>
          <w:sz w:val="20"/>
        </w:rPr>
        <w:t>Nonsimultaneous</w:t>
      </w:r>
      <w:proofErr w:type="spellEnd"/>
      <w:r w:rsidRPr="00E23696">
        <w:rPr>
          <w:rFonts w:eastAsiaTheme="minorHAnsi"/>
          <w:b w:val="0"/>
          <w:spacing w:val="-2"/>
          <w:kern w:val="1"/>
          <w:sz w:val="20"/>
        </w:rPr>
        <w:t xml:space="preserve"> transmit and receive (NSTR) operation)).</w:t>
      </w:r>
    </w:p>
    <w:p w14:paraId="1F6D2BAF" w14:textId="77777777" w:rsidR="008E7867" w:rsidRPr="00E23696" w:rsidRDefault="008E7867" w:rsidP="008E7867">
      <w:pPr>
        <w:pStyle w:val="T1"/>
        <w:tabs>
          <w:tab w:val="center" w:pos="4320"/>
          <w:tab w:val="left" w:pos="6490"/>
        </w:tabs>
        <w:suppressAutoHyphens/>
        <w:spacing w:after="120"/>
        <w:jc w:val="both"/>
        <w:rPr>
          <w:rFonts w:eastAsiaTheme="minorHAnsi"/>
          <w:b w:val="0"/>
          <w:spacing w:val="-2"/>
          <w:kern w:val="1"/>
          <w:sz w:val="20"/>
        </w:rPr>
      </w:pPr>
      <w:r w:rsidRPr="00E23696">
        <w:rPr>
          <w:rFonts w:eastAsiaTheme="minorHAnsi"/>
          <w:b w:val="0"/>
          <w:spacing w:val="-2"/>
          <w:kern w:val="1"/>
          <w:sz w:val="20"/>
        </w:rPr>
        <w:t>The MLO procedures (see 35.3 (Multi-link operation)) allow a pair of MLDs to discover, synchronize, (de)authenticate, (re)associate, disassociate, and manage links and other resources with each other on any common bands or channels that are supported by both MLDs.</w:t>
      </w:r>
    </w:p>
    <w:p w14:paraId="3A31895B" w14:textId="77777777" w:rsidR="008E7867" w:rsidRPr="00E23696" w:rsidRDefault="008E7867" w:rsidP="008E7867">
      <w:pPr>
        <w:pStyle w:val="T1"/>
        <w:tabs>
          <w:tab w:val="center" w:pos="4320"/>
          <w:tab w:val="left" w:pos="6490"/>
        </w:tabs>
        <w:suppressAutoHyphens/>
        <w:spacing w:after="120"/>
        <w:jc w:val="both"/>
        <w:rPr>
          <w:rFonts w:eastAsiaTheme="minorHAnsi"/>
          <w:b w:val="0"/>
          <w:spacing w:val="-2"/>
          <w:kern w:val="1"/>
          <w:sz w:val="20"/>
        </w:rPr>
      </w:pPr>
      <w:r w:rsidRPr="00E23696">
        <w:rPr>
          <w:rFonts w:eastAsiaTheme="minorHAnsi"/>
          <w:b w:val="0"/>
          <w:spacing w:val="-2"/>
          <w:kern w:val="1"/>
          <w:sz w:val="20"/>
        </w:rPr>
        <w:t>Each MLD has a single MAC-SAP. Each AP affiliated with an AP MLD has a MAC address different from any other AP affiliated with the AP MLD, and each non-AP STA affiliated with a non-AP MLD has a MAC address different from any other non-AP STA affiliated with the non-AP MLD.</w:t>
      </w:r>
    </w:p>
    <w:p w14:paraId="196F308E" w14:textId="77777777" w:rsidR="008E7867" w:rsidRPr="00480434" w:rsidRDefault="008E7867" w:rsidP="008E7867">
      <w:pPr>
        <w:pStyle w:val="T1"/>
        <w:tabs>
          <w:tab w:val="center" w:pos="4320"/>
          <w:tab w:val="left" w:pos="6490"/>
        </w:tabs>
        <w:suppressAutoHyphens/>
        <w:spacing w:after="120"/>
        <w:jc w:val="both"/>
        <w:rPr>
          <w:rFonts w:eastAsiaTheme="minorHAnsi"/>
          <w:b w:val="0"/>
          <w:spacing w:val="-2"/>
          <w:kern w:val="1"/>
          <w:sz w:val="20"/>
        </w:rPr>
      </w:pPr>
      <w:r w:rsidRPr="00480434">
        <w:rPr>
          <w:rFonts w:eastAsiaTheme="minorHAnsi"/>
          <w:b w:val="0"/>
          <w:spacing w:val="-2"/>
          <w:kern w:val="1"/>
          <w:sz w:val="20"/>
        </w:rPr>
        <w:t>An example of an AP MLD with two affiliated APs (Link 1 and Link 2) is shown in Figure 4-30a (Example MLD and the affiliated STA communication system). The figure shows an AP MLD with MLD MAC address M and the MLD lower MAC sublayers of two affiliated APs (AP1 with MAC address w and AP2 with MAC address x). The AP MLD is associated with a non-AP MLD with MLD MAC address P and the MLD lower MAC sublayers of two affiliated STAs (STA1 with MAC address y and STA2 with MAC address z) are shown. Link 1 is established between AP1 and STA1 and link 2 is established between AP2 and STA2. In general, the MAC address of an MLD and the MAC addresses of the STAs affiliated with the MLD are all different (e.g., M, P, w, x, y, and z have different values).</w:t>
      </w:r>
    </w:p>
    <w:p w14:paraId="59A67420" w14:textId="77777777" w:rsidR="008E7867" w:rsidRPr="00480434" w:rsidRDefault="008E7867" w:rsidP="008E7867">
      <w:pPr>
        <w:pStyle w:val="T1"/>
        <w:tabs>
          <w:tab w:val="center" w:pos="4320"/>
          <w:tab w:val="left" w:pos="6490"/>
        </w:tabs>
        <w:suppressAutoHyphens/>
        <w:spacing w:after="120"/>
        <w:jc w:val="both"/>
        <w:rPr>
          <w:rFonts w:eastAsiaTheme="minorHAnsi"/>
          <w:b w:val="0"/>
          <w:spacing w:val="-2"/>
          <w:kern w:val="1"/>
          <w:sz w:val="20"/>
        </w:rPr>
      </w:pPr>
      <w:r w:rsidRPr="00480434">
        <w:rPr>
          <w:rFonts w:eastAsiaTheme="minorHAnsi"/>
          <w:b w:val="0"/>
          <w:spacing w:val="-2"/>
          <w:kern w:val="1"/>
          <w:sz w:val="20"/>
        </w:rPr>
        <w:t>However, the architecture supports an implementation where M could equal either w or x, and where P could equal y or z.</w:t>
      </w:r>
    </w:p>
    <w:p w14:paraId="61C1E6D6" w14:textId="7E78C89A" w:rsidR="008E7867" w:rsidRPr="00480434" w:rsidRDefault="008E7867" w:rsidP="008E7867">
      <w:pPr>
        <w:pStyle w:val="T1"/>
        <w:tabs>
          <w:tab w:val="center" w:pos="4320"/>
          <w:tab w:val="left" w:pos="6490"/>
        </w:tabs>
        <w:suppressAutoHyphens/>
        <w:spacing w:after="120"/>
        <w:jc w:val="left"/>
        <w:rPr>
          <w:rFonts w:eastAsiaTheme="minorHAnsi"/>
          <w:b w:val="0"/>
          <w:color w:val="C00000"/>
          <w:spacing w:val="-2"/>
          <w:kern w:val="1"/>
          <w:sz w:val="20"/>
        </w:rPr>
      </w:pPr>
      <w:r w:rsidRPr="00480434">
        <w:rPr>
          <w:rFonts w:eastAsiaTheme="minorHAnsi"/>
          <w:b w:val="0"/>
          <w:color w:val="C00000"/>
          <w:spacing w:val="-2"/>
          <w:kern w:val="1"/>
          <w:sz w:val="20"/>
        </w:rPr>
        <w:t xml:space="preserve">In case of Enhanced Privacy (EP) operation in the MLO, the MLD MAC address (M and </w:t>
      </w:r>
      <w:proofErr w:type="spellStart"/>
      <w:r w:rsidRPr="00480434">
        <w:rPr>
          <w:rFonts w:eastAsiaTheme="minorHAnsi"/>
          <w:b w:val="0"/>
          <w:color w:val="C00000"/>
          <w:spacing w:val="-2"/>
          <w:kern w:val="1"/>
          <w:sz w:val="20"/>
        </w:rPr>
        <w:t>P in</w:t>
      </w:r>
      <w:proofErr w:type="spellEnd"/>
      <w:r w:rsidRPr="00480434">
        <w:rPr>
          <w:rFonts w:eastAsiaTheme="minorHAnsi"/>
          <w:b w:val="0"/>
          <w:color w:val="C00000"/>
          <w:spacing w:val="-2"/>
          <w:kern w:val="1"/>
          <w:sz w:val="20"/>
        </w:rPr>
        <w:t xml:space="preserve"> Figure 4-30a (Example MLD and the affiliated STA communication system)) play the role of </w:t>
      </w:r>
      <w:r w:rsidR="00DC239E" w:rsidRPr="00480434">
        <w:rPr>
          <w:rFonts w:eastAsiaTheme="minorHAnsi"/>
          <w:b w:val="0"/>
          <w:color w:val="C00000"/>
          <w:spacing w:val="-2"/>
          <w:kern w:val="1"/>
          <w:sz w:val="20"/>
        </w:rPr>
        <w:t>DS</w:t>
      </w:r>
      <w:r w:rsidRPr="00480434">
        <w:rPr>
          <w:rFonts w:eastAsiaTheme="minorHAnsi"/>
          <w:b w:val="0"/>
          <w:color w:val="C00000"/>
          <w:spacing w:val="-2"/>
          <w:kern w:val="1"/>
          <w:sz w:val="20"/>
        </w:rPr>
        <w:t xml:space="preserve">MAC addresses. Addresses w, x, </w:t>
      </w:r>
      <w:proofErr w:type="gramStart"/>
      <w:r w:rsidRPr="00480434">
        <w:rPr>
          <w:rFonts w:eastAsiaTheme="minorHAnsi"/>
          <w:b w:val="0"/>
          <w:color w:val="C00000"/>
          <w:spacing w:val="-2"/>
          <w:kern w:val="1"/>
          <w:sz w:val="20"/>
        </w:rPr>
        <w:t>y</w:t>
      </w:r>
      <w:proofErr w:type="gramEnd"/>
      <w:r w:rsidRPr="00480434">
        <w:rPr>
          <w:rFonts w:eastAsiaTheme="minorHAnsi"/>
          <w:b w:val="0"/>
          <w:color w:val="C00000"/>
          <w:spacing w:val="-2"/>
          <w:kern w:val="1"/>
          <w:sz w:val="20"/>
        </w:rPr>
        <w:t xml:space="preserve"> and z are considered </w:t>
      </w:r>
      <w:proofErr w:type="spellStart"/>
      <w:r w:rsidRPr="00480434">
        <w:rPr>
          <w:rFonts w:eastAsiaTheme="minorHAnsi"/>
          <w:b w:val="0"/>
          <w:color w:val="C00000"/>
          <w:spacing w:val="-2"/>
          <w:kern w:val="1"/>
          <w:sz w:val="20"/>
        </w:rPr>
        <w:t>otaMAC</w:t>
      </w:r>
      <w:proofErr w:type="spellEnd"/>
      <w:r w:rsidRPr="00480434">
        <w:rPr>
          <w:rFonts w:eastAsiaTheme="minorHAnsi"/>
          <w:b w:val="0"/>
          <w:color w:val="C00000"/>
          <w:spacing w:val="-2"/>
          <w:kern w:val="1"/>
          <w:sz w:val="20"/>
        </w:rPr>
        <w:t xml:space="preserve"> addresses and </w:t>
      </w:r>
      <w:r w:rsidR="00296196" w:rsidRPr="00480434">
        <w:rPr>
          <w:rFonts w:eastAsiaTheme="minorHAnsi"/>
          <w:b w:val="0"/>
          <w:color w:val="C00000"/>
          <w:spacing w:val="-2"/>
          <w:kern w:val="1"/>
          <w:sz w:val="20"/>
        </w:rPr>
        <w:t>are subject to</w:t>
      </w:r>
      <w:r w:rsidRPr="00480434">
        <w:rPr>
          <w:rFonts w:eastAsiaTheme="minorHAnsi"/>
          <w:b w:val="0"/>
          <w:color w:val="C00000"/>
          <w:spacing w:val="-2"/>
          <w:kern w:val="1"/>
          <w:sz w:val="20"/>
        </w:rPr>
        <w:t xml:space="preserve"> change during the operation of the MLO.</w:t>
      </w:r>
    </w:p>
    <w:p w14:paraId="66C17934" w14:textId="77777777" w:rsidR="008E7867" w:rsidRPr="00480434" w:rsidRDefault="008E7867" w:rsidP="008E7867">
      <w:pPr>
        <w:pStyle w:val="T1"/>
        <w:tabs>
          <w:tab w:val="center" w:pos="4320"/>
          <w:tab w:val="left" w:pos="6490"/>
        </w:tabs>
        <w:suppressAutoHyphens/>
        <w:spacing w:after="120"/>
        <w:jc w:val="left"/>
        <w:rPr>
          <w:rFonts w:eastAsiaTheme="minorHAnsi"/>
          <w:b w:val="0"/>
          <w:spacing w:val="-2"/>
          <w:kern w:val="1"/>
          <w:sz w:val="20"/>
        </w:rPr>
      </w:pPr>
    </w:p>
    <w:p w14:paraId="2753BB73" w14:textId="77777777" w:rsidR="008E7867" w:rsidRPr="00480434" w:rsidRDefault="008E7867" w:rsidP="008E7867">
      <w:pPr>
        <w:pStyle w:val="T1"/>
        <w:tabs>
          <w:tab w:val="center" w:pos="4320"/>
          <w:tab w:val="left" w:pos="6490"/>
        </w:tabs>
        <w:suppressAutoHyphens/>
        <w:spacing w:after="120"/>
        <w:jc w:val="left"/>
        <w:rPr>
          <w:rFonts w:eastAsiaTheme="minorHAnsi"/>
          <w:b w:val="0"/>
          <w:spacing w:val="-2"/>
          <w:kern w:val="1"/>
          <w:sz w:val="20"/>
        </w:rPr>
      </w:pPr>
    </w:p>
    <w:p w14:paraId="524AF268" w14:textId="77777777" w:rsidR="008E7867" w:rsidRPr="00480434" w:rsidRDefault="008E7867" w:rsidP="008E7867">
      <w:pPr>
        <w:pStyle w:val="T1"/>
        <w:tabs>
          <w:tab w:val="center" w:pos="4320"/>
          <w:tab w:val="left" w:pos="6490"/>
        </w:tabs>
        <w:suppressAutoHyphens/>
        <w:spacing w:after="120"/>
        <w:jc w:val="left"/>
        <w:rPr>
          <w:rFonts w:eastAsiaTheme="minorHAnsi"/>
          <w:b w:val="0"/>
          <w:spacing w:val="-2"/>
          <w:kern w:val="1"/>
          <w:sz w:val="20"/>
        </w:rPr>
      </w:pPr>
      <w:r w:rsidRPr="00480434">
        <w:rPr>
          <w:rFonts w:ascii="Times-Roman" w:eastAsiaTheme="minorHAnsi" w:hAnsi="Times-Roman" w:cs="Times-Roman"/>
          <w:noProof/>
        </w:rPr>
        <w:lastRenderedPageBreak/>
        <w:drawing>
          <wp:inline distT="0" distB="0" distL="0" distR="0" wp14:anchorId="6E068F61" wp14:editId="0CB75F12">
            <wp:extent cx="5731510" cy="5266055"/>
            <wp:effectExtent l="0" t="0" r="0" b="4445"/>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266055"/>
                    </a:xfrm>
                    <a:prstGeom prst="rect">
                      <a:avLst/>
                    </a:prstGeom>
                    <a:noFill/>
                    <a:ln>
                      <a:noFill/>
                    </a:ln>
                  </pic:spPr>
                </pic:pic>
              </a:graphicData>
            </a:graphic>
          </wp:inline>
        </w:drawing>
      </w:r>
    </w:p>
    <w:p w14:paraId="20427280"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5.1.5 MAC data service architecture</w:t>
      </w:r>
    </w:p>
    <w:p w14:paraId="302F4F80"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5.1.5.1 General</w:t>
      </w:r>
    </w:p>
    <w:p w14:paraId="2209A16A"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480434">
        <w:rPr>
          <w:rFonts w:eastAsiaTheme="minorHAnsi"/>
          <w:sz w:val="20"/>
          <w:szCs w:val="20"/>
          <w:lang w:val="en-US" w:eastAsia="en-US"/>
        </w:rPr>
        <w:t>When transparent FST is not being used, the MAC data plane architecture (i.e., processes that involve transport of all or part of an MSDU) is shown in Figure 5-1 (MAC data plane architecture). When transparent FST is being used, the MAC data plane architecture is shown in Figure 5-2 (MAC data plane architecture (transparent FST).</w:t>
      </w:r>
    </w:p>
    <w:p w14:paraId="6682370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480434">
        <w:rPr>
          <w:rFonts w:eastAsiaTheme="minorHAnsi"/>
          <w:sz w:val="20"/>
          <w:szCs w:val="20"/>
          <w:lang w:val="en-US" w:eastAsia="en-US"/>
        </w:rPr>
        <w:t>The dotted line box labeled “Role-specific behaviors” is replaced by one of several options, depending on the role of the STA. See the following subclauses</w:t>
      </w:r>
    </w:p>
    <w:p w14:paraId="12A92890" w14:textId="77777777" w:rsid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480434">
        <w:rPr>
          <w:rFonts w:eastAsiaTheme="minorHAnsi"/>
          <w:sz w:val="20"/>
          <w:szCs w:val="20"/>
          <w:lang w:val="en-US" w:eastAsia="en-US"/>
        </w:rPr>
        <w:t xml:space="preserve">During transmission, an MSDU goes through the processes shown in the left-hand side of Figure 5-1 (MAC data plane architecture). When transparent FST is used, an MSDU first goes, as shown in Figure 5-2 (MAC data plane architecture (transparent FST), through an additional transparent FST entity that contains a demultiplexing process that forwards the MSDU down to the selected TX MSDU Rate Limiting process and from there to MAC data plane processing as described in the previous sentence. IEEE Std 802.1X-2010 may block the MSDU at the Controlled Port before the preceding processing occurs. Otherwise, at some point, the Data frames that contain all or part of the MSDU are queued per AC/TS. </w:t>
      </w:r>
    </w:p>
    <w:p w14:paraId="2C85C104" w14:textId="541185A7" w:rsidR="008E7867" w:rsidRPr="00480434" w:rsidRDefault="00480434"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US" w:eastAsia="en-US"/>
        </w:rPr>
      </w:pPr>
      <w:r>
        <w:rPr>
          <w:rFonts w:eastAsiaTheme="minorHAnsi"/>
          <w:color w:val="C00000"/>
          <w:sz w:val="20"/>
          <w:szCs w:val="20"/>
          <w:lang w:val="en-US" w:eastAsia="en-US"/>
        </w:rPr>
        <w:t>A transmitting</w:t>
      </w:r>
      <w:r w:rsidR="008E7867" w:rsidRPr="00480434">
        <w:rPr>
          <w:rFonts w:eastAsiaTheme="minorHAnsi"/>
          <w:color w:val="C00000"/>
          <w:sz w:val="20"/>
          <w:szCs w:val="20"/>
          <w:lang w:val="en-US" w:eastAsia="en-US"/>
        </w:rPr>
        <w:t xml:space="preserve"> EP (Enhanced Privacy) </w:t>
      </w:r>
      <w:r>
        <w:rPr>
          <w:rFonts w:eastAsiaTheme="minorHAnsi"/>
          <w:color w:val="C00000"/>
          <w:sz w:val="20"/>
          <w:szCs w:val="20"/>
          <w:lang w:val="en-US" w:eastAsia="en-US"/>
        </w:rPr>
        <w:t>STA shall include</w:t>
      </w:r>
      <w:r w:rsidR="008E7867" w:rsidRPr="00480434">
        <w:rPr>
          <w:rFonts w:eastAsiaTheme="minorHAnsi"/>
          <w:color w:val="C00000"/>
          <w:sz w:val="20"/>
          <w:szCs w:val="20"/>
          <w:lang w:val="en-US" w:eastAsia="en-US"/>
        </w:rPr>
        <w:t xml:space="preserve"> the block “EP </w:t>
      </w:r>
      <w:r w:rsidR="005D481F" w:rsidRPr="005D481F">
        <w:rPr>
          <w:rFonts w:eastAsiaTheme="minorHAnsi"/>
          <w:color w:val="C00000"/>
          <w:sz w:val="20"/>
          <w:szCs w:val="20"/>
          <w:lang w:val="en-US" w:eastAsia="en-US"/>
        </w:rPr>
        <w:t>anonymization</w:t>
      </w:r>
      <w:r w:rsidR="008E7867" w:rsidRPr="00480434">
        <w:rPr>
          <w:rFonts w:eastAsiaTheme="minorHAnsi"/>
          <w:color w:val="C00000"/>
          <w:sz w:val="20"/>
          <w:szCs w:val="20"/>
          <w:lang w:val="en-US" w:eastAsia="en-US"/>
        </w:rPr>
        <w:t xml:space="preserve">” </w:t>
      </w:r>
      <w:r>
        <w:rPr>
          <w:rFonts w:eastAsiaTheme="minorHAnsi"/>
          <w:color w:val="C00000"/>
          <w:sz w:val="20"/>
          <w:szCs w:val="20"/>
          <w:lang w:val="en-US" w:eastAsia="en-US"/>
        </w:rPr>
        <w:t xml:space="preserve">and </w:t>
      </w:r>
      <w:r w:rsidR="008E7867" w:rsidRPr="00480434">
        <w:rPr>
          <w:rFonts w:eastAsiaTheme="minorHAnsi"/>
          <w:color w:val="C00000"/>
          <w:sz w:val="20"/>
          <w:szCs w:val="20"/>
          <w:lang w:val="en-US" w:eastAsia="en-US"/>
        </w:rPr>
        <w:t xml:space="preserve">may modify the Address 1 (e.g., from AP to non-AP STA transmission) and/or the Address 2 (e.g., from non-AP STA to AP transmission) </w:t>
      </w:r>
      <w:r>
        <w:rPr>
          <w:rFonts w:eastAsiaTheme="minorHAnsi"/>
          <w:color w:val="C00000"/>
          <w:sz w:val="20"/>
          <w:szCs w:val="20"/>
          <w:lang w:val="en-US" w:eastAsia="en-US"/>
        </w:rPr>
        <w:t>in an MPDU</w:t>
      </w:r>
      <w:r w:rsidR="008E7867" w:rsidRPr="00480434">
        <w:rPr>
          <w:rFonts w:eastAsiaTheme="minorHAnsi"/>
          <w:color w:val="C00000"/>
          <w:sz w:val="20"/>
          <w:szCs w:val="20"/>
          <w:lang w:val="en-US" w:eastAsia="en-US"/>
        </w:rPr>
        <w:t xml:space="preserve">, replacing the </w:t>
      </w:r>
      <w:r w:rsidR="00DC239E" w:rsidRPr="00480434">
        <w:rPr>
          <w:rFonts w:eastAsiaTheme="minorHAnsi"/>
          <w:color w:val="C00000"/>
          <w:sz w:val="20"/>
          <w:szCs w:val="20"/>
          <w:lang w:val="en-US" w:eastAsia="en-US"/>
        </w:rPr>
        <w:t>transmitting and/or receiving DS</w:t>
      </w:r>
      <w:r w:rsidR="008E7867" w:rsidRPr="00480434">
        <w:rPr>
          <w:rFonts w:eastAsiaTheme="minorHAnsi"/>
          <w:color w:val="C00000"/>
          <w:sz w:val="20"/>
          <w:szCs w:val="20"/>
          <w:lang w:val="en-US" w:eastAsia="en-US"/>
        </w:rPr>
        <w:t>MAC</w:t>
      </w:r>
      <w:r w:rsidR="00DC239E" w:rsidRPr="00480434">
        <w:rPr>
          <w:rFonts w:eastAsiaTheme="minorHAnsi"/>
          <w:color w:val="C00000"/>
          <w:sz w:val="20"/>
          <w:szCs w:val="20"/>
          <w:lang w:val="en-US" w:eastAsia="en-US"/>
        </w:rPr>
        <w:t>s</w:t>
      </w:r>
      <w:r w:rsidR="008E7867" w:rsidRPr="00480434">
        <w:rPr>
          <w:rFonts w:eastAsiaTheme="minorHAnsi"/>
          <w:color w:val="C00000"/>
          <w:sz w:val="20"/>
          <w:szCs w:val="20"/>
          <w:lang w:val="en-US" w:eastAsia="en-US"/>
        </w:rPr>
        <w:t xml:space="preserve"> by the </w:t>
      </w:r>
      <w:r w:rsidR="00DC239E" w:rsidRPr="00480434">
        <w:rPr>
          <w:rFonts w:eastAsiaTheme="minorHAnsi"/>
          <w:color w:val="C00000"/>
          <w:sz w:val="20"/>
          <w:szCs w:val="20"/>
          <w:lang w:val="en-US" w:eastAsia="en-US"/>
        </w:rPr>
        <w:t xml:space="preserve">transmitting and/or </w:t>
      </w:r>
      <w:r w:rsidR="00DC239E" w:rsidRPr="00480434">
        <w:rPr>
          <w:rFonts w:eastAsiaTheme="minorHAnsi"/>
          <w:color w:val="C00000"/>
          <w:sz w:val="20"/>
          <w:szCs w:val="20"/>
          <w:lang w:val="en-US" w:eastAsia="en-US"/>
        </w:rPr>
        <w:lastRenderedPageBreak/>
        <w:t xml:space="preserve">receiving </w:t>
      </w:r>
      <w:proofErr w:type="spellStart"/>
      <w:r w:rsidR="008E7867" w:rsidRPr="00480434">
        <w:rPr>
          <w:rFonts w:eastAsiaTheme="minorHAnsi"/>
          <w:color w:val="C00000"/>
          <w:sz w:val="20"/>
          <w:szCs w:val="20"/>
          <w:lang w:val="en-US" w:eastAsia="en-US"/>
        </w:rPr>
        <w:t>otaMAC</w:t>
      </w:r>
      <w:r w:rsidR="00DC239E" w:rsidRPr="00480434">
        <w:rPr>
          <w:rFonts w:eastAsiaTheme="minorHAnsi"/>
          <w:color w:val="C00000"/>
          <w:sz w:val="20"/>
          <w:szCs w:val="20"/>
          <w:lang w:val="en-US" w:eastAsia="en-US"/>
        </w:rPr>
        <w:t>s</w:t>
      </w:r>
      <w:proofErr w:type="spellEnd"/>
      <w:r w:rsidR="008E7867" w:rsidRPr="00480434">
        <w:rPr>
          <w:rFonts w:eastAsiaTheme="minorHAnsi"/>
          <w:color w:val="C00000"/>
          <w:sz w:val="20"/>
          <w:szCs w:val="20"/>
          <w:lang w:val="en-US" w:eastAsia="en-US"/>
        </w:rPr>
        <w:t xml:space="preserve"> currently in use by the intended receiver of the EP MPDU (Address 1) and/or the current transmitter of the EP MPDU (Address 2).</w:t>
      </w:r>
    </w:p>
    <w:p w14:paraId="02FCDEBD" w14:textId="77777777" w:rsid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480434">
        <w:rPr>
          <w:rFonts w:eastAsiaTheme="minorHAnsi"/>
          <w:sz w:val="20"/>
          <w:szCs w:val="20"/>
          <w:lang w:val="en-US" w:eastAsia="en-US"/>
        </w:rPr>
        <w:t xml:space="preserve">During reception, a received Data frame goes through the processes shown in the right-hand side of </w:t>
      </w:r>
      <w:proofErr w:type="spellStart"/>
      <w:r w:rsidRPr="00480434">
        <w:rPr>
          <w:rFonts w:eastAsiaTheme="minorHAnsi"/>
          <w:sz w:val="20"/>
          <w:szCs w:val="20"/>
          <w:lang w:val="en-US" w:eastAsia="en-US"/>
        </w:rPr>
        <w:t>of</w:t>
      </w:r>
      <w:proofErr w:type="spellEnd"/>
      <w:r w:rsidRPr="00480434">
        <w:rPr>
          <w:rFonts w:eastAsiaTheme="minorHAnsi"/>
          <w:sz w:val="20"/>
          <w:szCs w:val="20"/>
          <w:lang w:val="en-US" w:eastAsia="en-US"/>
        </w:rPr>
        <w:t xml:space="preserve"> Figure 5-1 (MAC data plane architecture). Then, one or more MSDUs are delivered to the MAC SAP or, via the DSAF, to either the DS or an IEEE 802.1Q bridge port. When transparent FST is used, MSDUs originating from different PHY SAPs go, as shown in Figure 5-2 (MAC data plane architecture (transparent FST)), through a final step of a transparent FST entity that contains a multiplexing process before delivering the MSDU. The IEEE 802.1X -Controlled/Uncontrolled Ports discard any received MSDU if the Controlled Port is not enabled and if the MSDU does not represent an IEEE 802.1X frame. </w:t>
      </w:r>
    </w:p>
    <w:p w14:paraId="224A7625" w14:textId="6BB24CE0" w:rsidR="008E7867" w:rsidRPr="00480434" w:rsidRDefault="00480434"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US" w:eastAsia="en-US"/>
        </w:rPr>
      </w:pPr>
      <w:r>
        <w:rPr>
          <w:rFonts w:eastAsiaTheme="minorHAnsi"/>
          <w:color w:val="C00000"/>
          <w:sz w:val="20"/>
          <w:szCs w:val="20"/>
          <w:lang w:val="en-US" w:eastAsia="en-US"/>
        </w:rPr>
        <w:t xml:space="preserve">A receiving </w:t>
      </w:r>
      <w:r w:rsidR="008E7867" w:rsidRPr="00480434">
        <w:rPr>
          <w:rFonts w:eastAsiaTheme="minorHAnsi"/>
          <w:color w:val="C00000"/>
          <w:sz w:val="20"/>
          <w:szCs w:val="20"/>
          <w:lang w:val="en-US" w:eastAsia="en-US"/>
        </w:rPr>
        <w:t xml:space="preserve">EP </w:t>
      </w:r>
      <w:r>
        <w:rPr>
          <w:rFonts w:eastAsiaTheme="minorHAnsi"/>
          <w:color w:val="C00000"/>
          <w:sz w:val="20"/>
          <w:szCs w:val="20"/>
          <w:lang w:val="en-US" w:eastAsia="en-US"/>
        </w:rPr>
        <w:t xml:space="preserve">STA shall include </w:t>
      </w:r>
      <w:r w:rsidR="008E7867" w:rsidRPr="00480434">
        <w:rPr>
          <w:rFonts w:eastAsiaTheme="minorHAnsi"/>
          <w:color w:val="C00000"/>
          <w:sz w:val="20"/>
          <w:szCs w:val="20"/>
          <w:lang w:val="en-US" w:eastAsia="en-US"/>
        </w:rPr>
        <w:t>the block “EP de-</w:t>
      </w:r>
      <w:proofErr w:type="spellStart"/>
      <w:r w:rsidR="008E7867" w:rsidRPr="00480434">
        <w:rPr>
          <w:rFonts w:eastAsiaTheme="minorHAnsi"/>
          <w:color w:val="C00000"/>
          <w:sz w:val="20"/>
          <w:szCs w:val="20"/>
          <w:lang w:val="en-US" w:eastAsia="en-US"/>
        </w:rPr>
        <w:t>anonymisation</w:t>
      </w:r>
      <w:proofErr w:type="spellEnd"/>
      <w:r w:rsidR="008E7867" w:rsidRPr="00480434">
        <w:rPr>
          <w:rFonts w:eastAsiaTheme="minorHAnsi"/>
          <w:color w:val="C00000"/>
          <w:sz w:val="20"/>
          <w:szCs w:val="20"/>
          <w:lang w:val="en-US" w:eastAsia="en-US"/>
        </w:rPr>
        <w:t xml:space="preserve">” </w:t>
      </w:r>
      <w:r>
        <w:rPr>
          <w:rFonts w:eastAsiaTheme="minorHAnsi"/>
          <w:color w:val="C00000"/>
          <w:sz w:val="20"/>
          <w:szCs w:val="20"/>
          <w:lang w:val="en-US" w:eastAsia="en-US"/>
        </w:rPr>
        <w:t xml:space="preserve">and </w:t>
      </w:r>
      <w:r w:rsidR="008E7867" w:rsidRPr="00480434">
        <w:rPr>
          <w:rFonts w:eastAsiaTheme="minorHAnsi"/>
          <w:color w:val="C00000"/>
          <w:sz w:val="20"/>
          <w:szCs w:val="20"/>
          <w:lang w:val="en-US" w:eastAsia="en-US"/>
        </w:rPr>
        <w:t xml:space="preserve">may modify the Address 1 (e.g., from AP to non-AP STA transmission) and/or Address 2 (e.g., from non-AP STA to AP transmission) </w:t>
      </w:r>
      <w:r>
        <w:rPr>
          <w:rFonts w:eastAsiaTheme="minorHAnsi"/>
          <w:color w:val="C00000"/>
          <w:sz w:val="20"/>
          <w:szCs w:val="20"/>
          <w:lang w:val="en-US" w:eastAsia="en-US"/>
        </w:rPr>
        <w:t xml:space="preserve">in an MPDU </w:t>
      </w:r>
      <w:r w:rsidR="008E7867" w:rsidRPr="00480434">
        <w:rPr>
          <w:rFonts w:eastAsiaTheme="minorHAnsi"/>
          <w:color w:val="C00000"/>
          <w:sz w:val="20"/>
          <w:szCs w:val="20"/>
          <w:lang w:val="en-US" w:eastAsia="en-US"/>
        </w:rPr>
        <w:t xml:space="preserve">by replacing the </w:t>
      </w:r>
      <w:proofErr w:type="spellStart"/>
      <w:r w:rsidR="008E7867" w:rsidRPr="00480434">
        <w:rPr>
          <w:rFonts w:eastAsiaTheme="minorHAnsi"/>
          <w:color w:val="C00000"/>
          <w:sz w:val="20"/>
          <w:szCs w:val="20"/>
          <w:lang w:val="en-US" w:eastAsia="en-US"/>
        </w:rPr>
        <w:t>otaMAC</w:t>
      </w:r>
      <w:proofErr w:type="spellEnd"/>
      <w:r w:rsidR="008E7867" w:rsidRPr="00480434">
        <w:rPr>
          <w:rFonts w:eastAsiaTheme="minorHAnsi"/>
          <w:color w:val="C00000"/>
          <w:sz w:val="20"/>
          <w:szCs w:val="20"/>
          <w:lang w:val="en-US" w:eastAsia="en-US"/>
        </w:rPr>
        <w:t xml:space="preserve"> with the </w:t>
      </w:r>
      <w:r w:rsidR="00DC239E" w:rsidRPr="00480434">
        <w:rPr>
          <w:rFonts w:eastAsiaTheme="minorHAnsi"/>
          <w:color w:val="C00000"/>
          <w:sz w:val="20"/>
          <w:szCs w:val="20"/>
          <w:lang w:val="en-US" w:eastAsia="en-US"/>
        </w:rPr>
        <w:t>DS</w:t>
      </w:r>
      <w:r w:rsidR="008E7867" w:rsidRPr="00480434">
        <w:rPr>
          <w:rFonts w:eastAsiaTheme="minorHAnsi"/>
          <w:color w:val="C00000"/>
          <w:sz w:val="20"/>
          <w:szCs w:val="20"/>
          <w:lang w:val="en-US" w:eastAsia="en-US"/>
        </w:rPr>
        <w:t>MAC.</w:t>
      </w:r>
    </w:p>
    <w:p w14:paraId="1DA32C0E"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80" w:line="220" w:lineRule="atLeast"/>
        <w:jc w:val="both"/>
        <w:rPr>
          <w:rFonts w:eastAsiaTheme="minorHAnsi"/>
          <w:sz w:val="20"/>
          <w:szCs w:val="20"/>
          <w:lang w:val="en-US" w:eastAsia="en-US"/>
        </w:rPr>
      </w:pPr>
      <w:r w:rsidRPr="00480434">
        <w:rPr>
          <w:rFonts w:eastAsiaTheme="minorHAnsi"/>
          <w:sz w:val="20"/>
          <w:szCs w:val="20"/>
          <w:lang w:val="en-US" w:eastAsia="en-US"/>
        </w:rPr>
        <w:t>NOTE—Many of the processes shown in Figure 5-1 (MAC data plane architecture) also apply to MMPDU flows for the MAC control plane architecture, and the processes shown at the bottom also apply to Control and Extension frames.</w:t>
      </w:r>
    </w:p>
    <w:p w14:paraId="17DDDAEC" w14:textId="77777777" w:rsidR="008E7867" w:rsidRPr="00480434" w:rsidRDefault="008E7867" w:rsidP="008E7867">
      <w:pPr>
        <w:pStyle w:val="T1"/>
        <w:tabs>
          <w:tab w:val="center" w:pos="4320"/>
          <w:tab w:val="left" w:pos="6490"/>
        </w:tabs>
        <w:suppressAutoHyphens/>
        <w:spacing w:after="120"/>
        <w:jc w:val="left"/>
        <w:rPr>
          <w:rFonts w:eastAsiaTheme="minorHAnsi"/>
          <w:b w:val="0"/>
          <w:bCs/>
          <w:sz w:val="20"/>
        </w:rPr>
      </w:pPr>
      <w:r w:rsidRPr="00480434">
        <w:rPr>
          <w:rFonts w:eastAsiaTheme="minorHAnsi"/>
          <w:b w:val="0"/>
          <w:bCs/>
          <w:sz w:val="20"/>
        </w:rPr>
        <w:t>When transparent FST is used, the same security keys and PN counters are used by the MAC data plane to encrypt the MPDU prior to and following an FST, and the same security keys and replay counters are used to check the integrity and perform the protection of MPDUs. When nontransparent FST is used, independent RSNAs, security keys, replay counters, and PN counters have to be established for each MAC data plane to be used prior to and following an FST.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w:t>
      </w:r>
    </w:p>
    <w:p w14:paraId="4CDCAD2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US" w:eastAsia="en-US"/>
        </w:rPr>
      </w:pPr>
    </w:p>
    <w:p w14:paraId="48EB6817" w14:textId="77777777" w:rsidR="008E7867" w:rsidRPr="00E23696" w:rsidRDefault="008E7867" w:rsidP="008E7867">
      <w:pPr>
        <w:pStyle w:val="T1"/>
        <w:tabs>
          <w:tab w:val="center" w:pos="4320"/>
          <w:tab w:val="left" w:pos="6490"/>
        </w:tabs>
        <w:suppressAutoHyphens/>
        <w:spacing w:after="120"/>
        <w:jc w:val="left"/>
        <w:rPr>
          <w:b w:val="0"/>
          <w:bCs/>
          <w:sz w:val="20"/>
        </w:rPr>
      </w:pPr>
      <w:r w:rsidRPr="00E23696">
        <w:rPr>
          <w:b w:val="0"/>
          <w:bCs/>
          <w:noProof/>
          <w:sz w:val="20"/>
        </w:rPr>
        <w:lastRenderedPageBreak/>
        <mc:AlternateContent>
          <mc:Choice Requires="wps">
            <w:drawing>
              <wp:anchor distT="0" distB="0" distL="114300" distR="114300" simplePos="0" relativeHeight="251661312" behindDoc="0" locked="0" layoutInCell="1" allowOverlap="1" wp14:anchorId="71C6FF7E" wp14:editId="7A446953">
                <wp:simplePos x="0" y="0"/>
                <wp:positionH relativeFrom="column">
                  <wp:posOffset>1411242</wp:posOffset>
                </wp:positionH>
                <wp:positionV relativeFrom="paragraph">
                  <wp:posOffset>5792962</wp:posOffset>
                </wp:positionV>
                <wp:extent cx="771690" cy="369989"/>
                <wp:effectExtent l="0" t="0" r="15875" b="11430"/>
                <wp:wrapNone/>
                <wp:docPr id="12" name="Rectangle 12"/>
                <wp:cNvGraphicFramePr/>
                <a:graphic xmlns:a="http://schemas.openxmlformats.org/drawingml/2006/main">
                  <a:graphicData uri="http://schemas.microsoft.com/office/word/2010/wordprocessingShape">
                    <wps:wsp>
                      <wps:cNvSpPr/>
                      <wps:spPr>
                        <a:xfrm>
                          <a:off x="0" y="0"/>
                          <a:ext cx="771690" cy="3699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4C36" id="Rectangle 12" o:spid="_x0000_s1026" style="position:absolute;margin-left:111.1pt;margin-top:456.15pt;width:60.7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" filled="f" strokecolor="#1f3763 [1604]" strokeweight="1pt"/>
            </w:pict>
          </mc:Fallback>
        </mc:AlternateContent>
      </w:r>
      <w:r w:rsidRPr="00E23696">
        <w:rPr>
          <w:b w:val="0"/>
          <w:bCs/>
          <w:noProof/>
          <w:sz w:val="20"/>
        </w:rPr>
        <mc:AlternateContent>
          <mc:Choice Requires="wps">
            <w:drawing>
              <wp:anchor distT="0" distB="0" distL="114300" distR="114300" simplePos="0" relativeHeight="251659264" behindDoc="0" locked="0" layoutInCell="1" allowOverlap="1" wp14:anchorId="2D898C5D" wp14:editId="10DAA554">
                <wp:simplePos x="0" y="0"/>
                <wp:positionH relativeFrom="column">
                  <wp:posOffset>1357872</wp:posOffset>
                </wp:positionH>
                <wp:positionV relativeFrom="paragraph">
                  <wp:posOffset>5231765</wp:posOffset>
                </wp:positionV>
                <wp:extent cx="1532890" cy="369989"/>
                <wp:effectExtent l="0" t="0" r="16510" b="11430"/>
                <wp:wrapNone/>
                <wp:docPr id="5" name="Rectangle 5"/>
                <wp:cNvGraphicFramePr/>
                <a:graphic xmlns:a="http://schemas.openxmlformats.org/drawingml/2006/main">
                  <a:graphicData uri="http://schemas.microsoft.com/office/word/2010/wordprocessingShape">
                    <wps:wsp>
                      <wps:cNvSpPr/>
                      <wps:spPr>
                        <a:xfrm>
                          <a:off x="0" y="0"/>
                          <a:ext cx="1532890" cy="3699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21F65" id="Rectangle 5" o:spid="_x0000_s1026" style="position:absolute;margin-left:106.9pt;margin-top:411.95pt;width:120.7pt;height:2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" filled="f" strokecolor="#1f3763 [1604]" strokeweight="1pt"/>
            </w:pict>
          </mc:Fallback>
        </mc:AlternateContent>
      </w:r>
      <w:r w:rsidRPr="00E23696">
        <w:rPr>
          <w:b w:val="0"/>
          <w:bCs/>
          <w:noProof/>
          <w:sz w:val="20"/>
        </w:rPr>
        <mc:AlternateContent>
          <mc:Choice Requires="wps">
            <w:drawing>
              <wp:anchor distT="0" distB="0" distL="114300" distR="114300" simplePos="0" relativeHeight="251660288" behindDoc="0" locked="0" layoutInCell="1" allowOverlap="1" wp14:anchorId="2F053D51" wp14:editId="770E0FEF">
                <wp:simplePos x="0" y="0"/>
                <wp:positionH relativeFrom="column">
                  <wp:posOffset>2087172</wp:posOffset>
                </wp:positionH>
                <wp:positionV relativeFrom="paragraph">
                  <wp:posOffset>6390005</wp:posOffset>
                </wp:positionV>
                <wp:extent cx="734692" cy="407963"/>
                <wp:effectExtent l="0" t="0" r="15240" b="11430"/>
                <wp:wrapNone/>
                <wp:docPr id="8" name="Rectangle 8"/>
                <wp:cNvGraphicFramePr/>
                <a:graphic xmlns:a="http://schemas.openxmlformats.org/drawingml/2006/main">
                  <a:graphicData uri="http://schemas.microsoft.com/office/word/2010/wordprocessingShape">
                    <wps:wsp>
                      <wps:cNvSpPr/>
                      <wps:spPr>
                        <a:xfrm>
                          <a:off x="0" y="0"/>
                          <a:ext cx="734692" cy="407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2E590" id="Rectangle 8" o:spid="_x0000_s1026" style="position:absolute;margin-left:164.35pt;margin-top:503.15pt;width:57.85pt;height:3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" filled="f" strokecolor="#1f3763 [1604]" strokeweight="1pt"/>
            </w:pict>
          </mc:Fallback>
        </mc:AlternateContent>
      </w:r>
      <w:r w:rsidRPr="00E23696">
        <w:rPr>
          <w:b w:val="0"/>
          <w:bCs/>
          <w:noProof/>
          <w:sz w:val="20"/>
        </w:rPr>
        <w:drawing>
          <wp:inline distT="0" distB="0" distL="0" distR="0" wp14:anchorId="718636E9" wp14:editId="44F588D9">
            <wp:extent cx="4870317" cy="7341628"/>
            <wp:effectExtent l="0" t="0" r="0" b="0"/>
            <wp:docPr id="11" name="Picture 1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chemat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98445" cy="7384029"/>
                    </a:xfrm>
                    <a:prstGeom prst="rect">
                      <a:avLst/>
                    </a:prstGeom>
                  </pic:spPr>
                </pic:pic>
              </a:graphicData>
            </a:graphic>
          </wp:inline>
        </w:drawing>
      </w:r>
    </w:p>
    <w:p w14:paraId="0A0519AB" w14:textId="77777777" w:rsidR="008E7867" w:rsidRPr="00E23696" w:rsidRDefault="008E7867" w:rsidP="008E7867">
      <w:pPr>
        <w:pStyle w:val="T1"/>
        <w:tabs>
          <w:tab w:val="center" w:pos="4320"/>
          <w:tab w:val="left" w:pos="6490"/>
        </w:tabs>
        <w:suppressAutoHyphens/>
        <w:spacing w:after="120"/>
        <w:jc w:val="left"/>
        <w:rPr>
          <w:sz w:val="20"/>
        </w:rPr>
      </w:pPr>
      <w:r w:rsidRPr="00E23696">
        <w:rPr>
          <w:sz w:val="20"/>
        </w:rPr>
        <w:t>Figure 5-1 – MAC data plane architecture</w:t>
      </w:r>
    </w:p>
    <w:p w14:paraId="00B66A66" w14:textId="323C2B1B"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US" w:eastAsia="en-US"/>
        </w:rPr>
      </w:pPr>
      <w:r w:rsidRPr="00480434">
        <w:rPr>
          <w:rFonts w:eastAsiaTheme="minorHAnsi"/>
          <w:color w:val="C00000"/>
          <w:sz w:val="20"/>
          <w:szCs w:val="20"/>
          <w:lang w:val="en-US" w:eastAsia="en-US"/>
        </w:rPr>
        <w:t xml:space="preserve">The “EP </w:t>
      </w:r>
      <w:r w:rsidR="005764BF" w:rsidRPr="005764BF">
        <w:rPr>
          <w:rFonts w:eastAsiaTheme="minorHAnsi"/>
          <w:color w:val="C00000"/>
          <w:sz w:val="20"/>
          <w:szCs w:val="20"/>
          <w:lang w:val="en-US" w:eastAsia="en-US"/>
        </w:rPr>
        <w:t>anonymization</w:t>
      </w:r>
      <w:r w:rsidRPr="00480434">
        <w:rPr>
          <w:rFonts w:eastAsiaTheme="minorHAnsi"/>
          <w:color w:val="C00000"/>
          <w:sz w:val="20"/>
          <w:szCs w:val="20"/>
          <w:lang w:val="en-US" w:eastAsia="en-US"/>
        </w:rPr>
        <w:t>” block (in transmission) may be located before the “MPDU Encryption” block, therefore modifying the MPDU before undergoing CCMP encapsulation, or after this block, modifying the frame after the encapsulation is done.</w:t>
      </w:r>
    </w:p>
    <w:p w14:paraId="711C8426" w14:textId="494E7CDB"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US" w:eastAsia="en-US"/>
        </w:rPr>
      </w:pPr>
      <w:r w:rsidRPr="00480434">
        <w:rPr>
          <w:rFonts w:eastAsiaTheme="minorHAnsi"/>
          <w:color w:val="C00000"/>
          <w:sz w:val="20"/>
          <w:szCs w:val="20"/>
          <w:lang w:val="en-US" w:eastAsia="en-US"/>
        </w:rPr>
        <w:t>The “EP de-</w:t>
      </w:r>
      <w:r w:rsidR="005764BF" w:rsidRPr="005764BF">
        <w:rPr>
          <w:rFonts w:eastAsiaTheme="minorHAnsi"/>
          <w:color w:val="C00000"/>
          <w:sz w:val="20"/>
          <w:szCs w:val="20"/>
          <w:lang w:val="en-US" w:eastAsia="en-US"/>
        </w:rPr>
        <w:t>anonymization</w:t>
      </w:r>
      <w:r w:rsidRPr="00480434">
        <w:rPr>
          <w:rFonts w:eastAsiaTheme="minorHAnsi"/>
          <w:color w:val="C00000"/>
          <w:sz w:val="20"/>
          <w:szCs w:val="20"/>
          <w:lang w:val="en-US" w:eastAsia="en-US"/>
        </w:rPr>
        <w:t>” block (in reception) may be located after “MPDU Decryption and Integrity” block or it may be located (and its function performed), after the “Address 1 address filtering” block. In the latter case, the modification of the MPDU is done before the decryption process is performed.</w:t>
      </w:r>
    </w:p>
    <w:p w14:paraId="4E255E11"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lastRenderedPageBreak/>
        <w:t>12.5.2.3 CCMP cryptographic encapsulation</w:t>
      </w:r>
    </w:p>
    <w:p w14:paraId="0A969EFA"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12.5.2.3.1 General</w:t>
      </w:r>
    </w:p>
    <w:p w14:paraId="4F5D8668"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 xml:space="preserve">The CCMP cryptographic encapsulation process is depicted in Figure 12-18 (CCMP encapsulation block diagram). </w:t>
      </w:r>
    </w:p>
    <w:p w14:paraId="51FA165A" w14:textId="77777777" w:rsidR="008E7867" w:rsidRPr="00480434" w:rsidRDefault="008E7867" w:rsidP="008E786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For secure PV0 MPDUs, CCMP encrypts the Frame Body field of a plaintext MPDU and encapsulates the resulting cipher text using the following steps:</w:t>
      </w:r>
    </w:p>
    <w:p w14:paraId="02385AFB"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47071252"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 xml:space="preserve">1) Increment the PN, to obtain a fresh PN for each MPDU, so that the PN never repeats for the same temporal key. </w:t>
      </w:r>
    </w:p>
    <w:p w14:paraId="7556A409"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17DFF2B8"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NOTE 1—Retransmitted MPDUs are not modified on retransmission. For MLO, MPDUs are not encapsulated with a new PN when retransmitted on another link.</w:t>
      </w:r>
    </w:p>
    <w:p w14:paraId="056F43A8"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18832A19"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 xml:space="preserve">2) Use the fields in the MPDU header to construct the additional authentication data (AAD) for CCM. The CCM algorithm provides integrity protection for the fields included in the AAD. </w:t>
      </w:r>
    </w:p>
    <w:p w14:paraId="7AF2BF0B"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MPDU header fields that may change when retransmitted are muted by being masked to 0 or being set to a known value when calculating the AAD as described in 12.5.2.3.3 (Construct AAD).</w:t>
      </w:r>
    </w:p>
    <w:p w14:paraId="4D981184"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5DE4CCFE" w14:textId="49BF7C6A" w:rsidR="008E7867" w:rsidRPr="00480434" w:rsidRDefault="008E7867" w:rsidP="004804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 xml:space="preserve">3) In case of a secure PV0 MPDU that is an individually addressed Data frame to be encrypted by an MLD, construct the CCM nonce block as defined in 12.5.2.3.4 (Construct CCM nonce) from the PN, transmitting MLD MAC address </w:t>
      </w:r>
      <w:r w:rsidR="00480434">
        <w:rPr>
          <w:rFonts w:eastAsiaTheme="minorHAnsi"/>
          <w:sz w:val="20"/>
          <w:szCs w:val="20"/>
          <w:lang w:val="en-US" w:eastAsia="en-US"/>
        </w:rPr>
        <w:t>(a transmitting EP MLD shall use the MLD MAC as DSMAC</w:t>
      </w:r>
      <w:r w:rsidR="00480434" w:rsidRPr="00480434">
        <w:rPr>
          <w:rFonts w:eastAsiaTheme="minorHAnsi"/>
          <w:sz w:val="20"/>
          <w:szCs w:val="20"/>
          <w:lang w:val="en-US" w:eastAsia="en-US"/>
        </w:rPr>
        <w:t>)</w:t>
      </w:r>
      <w:r w:rsidRPr="00480434">
        <w:rPr>
          <w:rFonts w:eastAsiaTheme="minorHAnsi"/>
          <w:sz w:val="20"/>
          <w:szCs w:val="20"/>
          <w:lang w:val="en-US" w:eastAsia="en-US"/>
        </w:rPr>
        <w:t xml:space="preserve"> and the priority value of the MPDU. </w:t>
      </w:r>
      <w:r w:rsidRPr="00480434">
        <w:rPr>
          <w:rFonts w:eastAsiaTheme="minorHAnsi"/>
          <w:color w:val="C00000"/>
          <w:sz w:val="20"/>
          <w:szCs w:val="20"/>
          <w:lang w:val="en-US" w:eastAsia="en-US"/>
        </w:rPr>
        <w:t>In case of a secure PV0 MPDU that</w:t>
      </w:r>
      <w:r w:rsidR="00DC239E" w:rsidRPr="00480434">
        <w:rPr>
          <w:rFonts w:eastAsiaTheme="minorHAnsi"/>
          <w:color w:val="C00000"/>
          <w:sz w:val="20"/>
          <w:szCs w:val="20"/>
          <w:lang w:val="en-US" w:eastAsia="en-US"/>
        </w:rPr>
        <w:t xml:space="preserve"> is</w:t>
      </w:r>
      <w:r w:rsidRPr="00480434">
        <w:rPr>
          <w:rFonts w:eastAsiaTheme="minorHAnsi"/>
          <w:color w:val="C00000"/>
          <w:sz w:val="20"/>
          <w:szCs w:val="20"/>
          <w:lang w:val="en-US" w:eastAsia="en-US"/>
        </w:rPr>
        <w:t xml:space="preserve"> an individually addressed EP Data frame</w:t>
      </w:r>
      <w:r w:rsidR="00480434">
        <w:rPr>
          <w:rFonts w:eastAsiaTheme="minorHAnsi"/>
          <w:color w:val="C00000"/>
          <w:sz w:val="20"/>
          <w:szCs w:val="20"/>
          <w:lang w:val="en-US" w:eastAsia="en-US"/>
        </w:rPr>
        <w:t xml:space="preserve"> in a non-MLD</w:t>
      </w:r>
      <w:r w:rsidRPr="00480434">
        <w:rPr>
          <w:rFonts w:eastAsiaTheme="minorHAnsi"/>
          <w:color w:val="C00000"/>
          <w:sz w:val="20"/>
          <w:szCs w:val="20"/>
          <w:lang w:val="en-US" w:eastAsia="en-US"/>
        </w:rPr>
        <w:t xml:space="preserve">, construct the CCM nonce block as defined in 12.5.2.3.4 (Construct CCM nonce) from the PN, transmitting </w:t>
      </w:r>
      <w:r w:rsidR="00DC239E" w:rsidRPr="00480434">
        <w:rPr>
          <w:rFonts w:eastAsiaTheme="minorHAnsi"/>
          <w:color w:val="C00000"/>
          <w:sz w:val="20"/>
          <w:szCs w:val="20"/>
          <w:lang w:val="en-US" w:eastAsia="en-US"/>
        </w:rPr>
        <w:t>DS</w:t>
      </w:r>
      <w:r w:rsidRPr="00480434">
        <w:rPr>
          <w:rFonts w:eastAsiaTheme="minorHAnsi"/>
          <w:color w:val="C00000"/>
          <w:sz w:val="20"/>
          <w:szCs w:val="20"/>
          <w:lang w:val="en-US" w:eastAsia="en-US"/>
        </w:rPr>
        <w:t xml:space="preserve">MAC, and the priority value of the MPDU. </w:t>
      </w:r>
      <w:r w:rsidRPr="00480434">
        <w:rPr>
          <w:rFonts w:eastAsiaTheme="minorHAnsi"/>
          <w:sz w:val="20"/>
          <w:szCs w:val="20"/>
          <w:lang w:val="en-US" w:eastAsia="en-US"/>
        </w:rPr>
        <w:t>Otherwise, construct the CCM nonce block as defined in 12.5.2.3.4 (Construct CCM nonce) from the PN, A2, and the priority value of the MPDU where A2 is MPDU Address 2. 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2D991686"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6501DBE2"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NOTE 2—For MLO, AAD and CCM Nonce construction for Management frames follows 12.5.2.3.4 (Construct CCM nonce) and uses the MPDU header fields to be transmitted over the affiliated STA link.</w:t>
      </w:r>
    </w:p>
    <w:p w14:paraId="135D58B4"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7F209E92"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4) Construct the CCMP header as defined in 12.5.3.3.5 (Construct CCMP header for PV0 MPDUs).</w:t>
      </w:r>
    </w:p>
    <w:p w14:paraId="21703530"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68B52683"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5) Use the temporal key, AAD, nonce, and MPDU data to form the cipher text and the encrypted MIC. This step is known as CCM originator processing.</w:t>
      </w:r>
    </w:p>
    <w:p w14:paraId="089352A6"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16D662BB" w14:textId="3DF3D77E"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color w:val="C00000"/>
          <w:sz w:val="20"/>
          <w:szCs w:val="20"/>
          <w:lang w:val="en-US" w:eastAsia="en-US"/>
        </w:rPr>
      </w:pPr>
      <w:r w:rsidRPr="00480434">
        <w:rPr>
          <w:rFonts w:eastAsiaTheme="minorHAnsi"/>
          <w:color w:val="C00000"/>
          <w:sz w:val="20"/>
          <w:szCs w:val="20"/>
          <w:lang w:val="en-US" w:eastAsia="en-US"/>
        </w:rPr>
        <w:t xml:space="preserve">NOTE 3 – For EP frames, the SME keeps and RSNA association between the AP and non-AP </w:t>
      </w:r>
      <w:proofErr w:type="spellStart"/>
      <w:r w:rsidRPr="00480434">
        <w:rPr>
          <w:rFonts w:eastAsiaTheme="minorHAnsi"/>
          <w:color w:val="C00000"/>
          <w:sz w:val="20"/>
          <w:szCs w:val="20"/>
          <w:lang w:val="en-US" w:eastAsia="en-US"/>
        </w:rPr>
        <w:t>STAs’</w:t>
      </w:r>
      <w:proofErr w:type="spellEnd"/>
      <w:r w:rsidRPr="00480434">
        <w:rPr>
          <w:rFonts w:eastAsiaTheme="minorHAnsi"/>
          <w:color w:val="C00000"/>
          <w:sz w:val="20"/>
          <w:szCs w:val="20"/>
          <w:lang w:val="en-US" w:eastAsia="en-US"/>
        </w:rPr>
        <w:t xml:space="preserve"> </w:t>
      </w:r>
      <w:r w:rsidR="00A837B4" w:rsidRPr="00480434">
        <w:rPr>
          <w:rFonts w:eastAsiaTheme="minorHAnsi"/>
          <w:color w:val="C00000"/>
          <w:sz w:val="20"/>
          <w:szCs w:val="20"/>
          <w:lang w:val="en-US" w:eastAsia="en-US"/>
        </w:rPr>
        <w:t>DS</w:t>
      </w:r>
      <w:r w:rsidRPr="00480434">
        <w:rPr>
          <w:rFonts w:eastAsiaTheme="minorHAnsi"/>
          <w:color w:val="C00000"/>
          <w:sz w:val="20"/>
          <w:szCs w:val="20"/>
          <w:lang w:val="en-US" w:eastAsia="en-US"/>
        </w:rPr>
        <w:t xml:space="preserve">MAC addresses. The temporal key is therefore associated to the pair of </w:t>
      </w:r>
      <w:r w:rsidR="00A837B4" w:rsidRPr="00480434">
        <w:rPr>
          <w:rFonts w:eastAsiaTheme="minorHAnsi"/>
          <w:color w:val="C00000"/>
          <w:sz w:val="20"/>
          <w:szCs w:val="20"/>
          <w:lang w:val="en-US" w:eastAsia="en-US"/>
        </w:rPr>
        <w:t>DS</w:t>
      </w:r>
      <w:r w:rsidRPr="00480434">
        <w:rPr>
          <w:rFonts w:eastAsiaTheme="minorHAnsi"/>
          <w:color w:val="C00000"/>
          <w:sz w:val="20"/>
          <w:szCs w:val="20"/>
          <w:lang w:val="en-US" w:eastAsia="en-US"/>
        </w:rPr>
        <w:t>MAC addresses used in the communication.</w:t>
      </w:r>
    </w:p>
    <w:p w14:paraId="39964ACB"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55C023B0"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r w:rsidRPr="00480434">
        <w:rPr>
          <w:rFonts w:eastAsiaTheme="minorHAnsi"/>
          <w:sz w:val="20"/>
          <w:szCs w:val="20"/>
          <w:lang w:val="en-US" w:eastAsia="en-US"/>
        </w:rPr>
        <w:t xml:space="preserve">6) Form the encrypted MPDU by combining the original MPDU header, the CCMP header, the encrypted </w:t>
      </w:r>
      <w:proofErr w:type="gramStart"/>
      <w:r w:rsidRPr="00480434">
        <w:rPr>
          <w:rFonts w:eastAsiaTheme="minorHAnsi"/>
          <w:sz w:val="20"/>
          <w:szCs w:val="20"/>
          <w:lang w:val="en-US" w:eastAsia="en-US"/>
        </w:rPr>
        <w:t>data</w:t>
      </w:r>
      <w:proofErr w:type="gramEnd"/>
      <w:r w:rsidRPr="00480434">
        <w:rPr>
          <w:rFonts w:eastAsiaTheme="minorHAnsi"/>
          <w:sz w:val="20"/>
          <w:szCs w:val="20"/>
          <w:lang w:val="en-US" w:eastAsia="en-US"/>
        </w:rPr>
        <w:t xml:space="preserve"> and the encrypted MIC, as described in 12.5.3.2 (CCMP MPDU format</w:t>
      </w:r>
    </w:p>
    <w:p w14:paraId="4725FDE4"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1789DD56" w14:textId="77777777" w:rsidR="008E7867" w:rsidRPr="00480434" w:rsidRDefault="008E7867" w:rsidP="008E78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sz w:val="20"/>
          <w:szCs w:val="20"/>
          <w:lang w:val="en-US" w:eastAsia="en-US"/>
        </w:rPr>
      </w:pPr>
    </w:p>
    <w:p w14:paraId="1EFCE6FD" w14:textId="121250D9" w:rsidR="008E7867" w:rsidRPr="00480434" w:rsidRDefault="00A837B4"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noProof/>
          <w:spacing w:val="-2"/>
          <w:kern w:val="1"/>
          <w:sz w:val="20"/>
          <w:szCs w:val="20"/>
          <w:lang w:val="en-US" w:eastAsia="en-US"/>
        </w:rPr>
        <w:lastRenderedPageBreak/>
        <w:drawing>
          <wp:inline distT="0" distB="0" distL="0" distR="0" wp14:anchorId="63B4481E" wp14:editId="22049D24">
            <wp:extent cx="5257800" cy="2070100"/>
            <wp:effectExtent l="0" t="0" r="0" b="0"/>
            <wp:docPr id="272472409"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72409" name="Picture 1" descr="Diagram, schemat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57800" cy="2070100"/>
                    </a:xfrm>
                    <a:prstGeom prst="rect">
                      <a:avLst/>
                    </a:prstGeom>
                  </pic:spPr>
                </pic:pic>
              </a:graphicData>
            </a:graphic>
          </wp:inline>
        </w:drawing>
      </w:r>
    </w:p>
    <w:p w14:paraId="67363AF8"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b/>
          <w:bCs/>
          <w:spacing w:val="-2"/>
          <w:kern w:val="1"/>
          <w:sz w:val="20"/>
          <w:szCs w:val="20"/>
          <w:lang w:val="en-US" w:eastAsia="en-US"/>
        </w:rPr>
      </w:pPr>
      <w:r w:rsidRPr="00480434">
        <w:rPr>
          <w:rFonts w:eastAsiaTheme="minorHAnsi"/>
          <w:b/>
          <w:bCs/>
          <w:spacing w:val="-2"/>
          <w:kern w:val="1"/>
          <w:sz w:val="20"/>
          <w:szCs w:val="20"/>
          <w:lang w:val="en-US" w:eastAsia="en-US"/>
        </w:rPr>
        <w:t xml:space="preserve">Figure 12- 18 – </w:t>
      </w:r>
      <w:r w:rsidRPr="00480434">
        <w:rPr>
          <w:rFonts w:eastAsiaTheme="minorHAnsi"/>
          <w:b/>
          <w:bCs/>
          <w:color w:val="FF0000"/>
          <w:spacing w:val="-2"/>
          <w:kern w:val="1"/>
          <w:sz w:val="20"/>
          <w:szCs w:val="20"/>
          <w:lang w:val="en-US" w:eastAsia="en-US"/>
        </w:rPr>
        <w:t>CCMP encapsulation block diagram</w:t>
      </w:r>
    </w:p>
    <w:p w14:paraId="26812BBD"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kern w:val="1"/>
          <w:sz w:val="20"/>
          <w:szCs w:val="20"/>
          <w:lang w:val="en-US" w:eastAsia="en-US"/>
        </w:rPr>
      </w:pPr>
    </w:p>
    <w:p w14:paraId="4477BDDD"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kern w:val="1"/>
          <w:sz w:val="20"/>
          <w:szCs w:val="20"/>
          <w:lang w:val="en-US" w:eastAsia="en-US"/>
        </w:rPr>
      </w:pPr>
      <w:r w:rsidRPr="00480434">
        <w:rPr>
          <w:rFonts w:eastAsiaTheme="minorHAnsi"/>
          <w:b/>
          <w:bCs/>
          <w:kern w:val="1"/>
          <w:sz w:val="20"/>
          <w:szCs w:val="20"/>
          <w:lang w:val="en-US" w:eastAsia="en-US"/>
        </w:rPr>
        <w:t>12.5.2.3.3 Construct AAD</w:t>
      </w:r>
    </w:p>
    <w:p w14:paraId="40BB96B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kern w:val="1"/>
          <w:sz w:val="20"/>
          <w:szCs w:val="20"/>
          <w:lang w:val="en-US" w:eastAsia="en-US"/>
        </w:rPr>
      </w:pPr>
      <w:r w:rsidRPr="00480434">
        <w:rPr>
          <w:rFonts w:eastAsiaTheme="minorHAnsi"/>
          <w:noProof/>
          <w:sz w:val="20"/>
          <w:szCs w:val="20"/>
          <w:lang w:val="en-US" w:eastAsia="en-US"/>
        </w:rPr>
        <w:drawing>
          <wp:inline distT="0" distB="0" distL="0" distR="0" wp14:anchorId="18F43DCD" wp14:editId="6CF39DB6">
            <wp:extent cx="2923304" cy="644837"/>
            <wp:effectExtent l="0" t="0" r="0" b="317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171" cy="661131"/>
                    </a:xfrm>
                    <a:prstGeom prst="rect">
                      <a:avLst/>
                    </a:prstGeom>
                    <a:noFill/>
                    <a:ln>
                      <a:noFill/>
                    </a:ln>
                  </pic:spPr>
                </pic:pic>
              </a:graphicData>
            </a:graphic>
          </wp:inline>
        </w:drawing>
      </w:r>
    </w:p>
    <w:p w14:paraId="77918C45" w14:textId="77777777" w:rsidR="008E7867" w:rsidRPr="00480434" w:rsidRDefault="008E7867" w:rsidP="008E7867">
      <w:pPr>
        <w:tabs>
          <w:tab w:val="left" w:pos="640"/>
        </w:tabs>
        <w:autoSpaceDE w:val="0"/>
        <w:autoSpaceDN w:val="0"/>
        <w:adjustRightInd w:val="0"/>
        <w:spacing w:before="60" w:after="60" w:line="240" w:lineRule="atLeast"/>
        <w:ind w:left="640" w:hanging="440"/>
        <w:jc w:val="both"/>
        <w:rPr>
          <w:rFonts w:eastAsiaTheme="minorHAnsi"/>
          <w:kern w:val="1"/>
          <w:sz w:val="20"/>
          <w:szCs w:val="20"/>
          <w:lang w:val="en-US" w:eastAsia="en-US"/>
        </w:rPr>
      </w:pPr>
    </w:p>
    <w:p w14:paraId="25BF3033" w14:textId="77777777" w:rsidR="008E7867" w:rsidRPr="00480434" w:rsidRDefault="008E7867" w:rsidP="008E7867">
      <w:pPr>
        <w:tabs>
          <w:tab w:val="left" w:pos="640"/>
        </w:tabs>
        <w:autoSpaceDE w:val="0"/>
        <w:autoSpaceDN w:val="0"/>
        <w:adjustRightInd w:val="0"/>
        <w:spacing w:before="60" w:after="60" w:line="240" w:lineRule="atLeast"/>
        <w:ind w:left="640" w:hanging="440"/>
        <w:jc w:val="both"/>
        <w:rPr>
          <w:rFonts w:eastAsiaTheme="minorHAnsi"/>
          <w:b/>
          <w:bCs/>
          <w:kern w:val="1"/>
          <w:sz w:val="20"/>
          <w:szCs w:val="20"/>
          <w:lang w:val="en-US" w:eastAsia="en-US"/>
        </w:rPr>
      </w:pPr>
      <w:r w:rsidRPr="00480434">
        <w:rPr>
          <w:rFonts w:eastAsiaTheme="minorHAnsi"/>
          <w:b/>
          <w:bCs/>
          <w:kern w:val="1"/>
          <w:sz w:val="20"/>
          <w:szCs w:val="20"/>
          <w:lang w:val="en-US" w:eastAsia="en-US"/>
        </w:rPr>
        <w:t>Table 12-3 – AAD length for PV0 MPDUs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E7867" w:rsidRPr="00E23696" w14:paraId="59040F4E" w14:textId="77777777" w:rsidTr="009D5176">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A8D531" w14:textId="77777777" w:rsidR="008E7867" w:rsidRPr="00480434" w:rsidRDefault="008E7867" w:rsidP="009D5176">
            <w:pPr>
              <w:autoSpaceDE w:val="0"/>
              <w:autoSpaceDN w:val="0"/>
              <w:adjustRightInd w:val="0"/>
              <w:spacing w:line="240" w:lineRule="atLeast"/>
              <w:jc w:val="center"/>
              <w:rPr>
                <w:rFonts w:eastAsiaTheme="minorHAnsi"/>
                <w:b/>
                <w:bCs/>
                <w:kern w:val="1"/>
                <w:sz w:val="20"/>
                <w:szCs w:val="20"/>
                <w:lang w:val="en-US" w:eastAsia="en-US"/>
              </w:rPr>
            </w:pPr>
            <w:r w:rsidRPr="00480434">
              <w:rPr>
                <w:rFonts w:eastAsiaTheme="minorHAnsi"/>
                <w:b/>
                <w:bCs/>
                <w:kern w:val="1"/>
                <w:sz w:val="20"/>
                <w:szCs w:val="20"/>
                <w:lang w:val="en-US" w:eastAsia="en-US"/>
              </w:rPr>
              <w:t>AAD length for PV0 MPDUs</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2078947" w14:textId="77777777" w:rsidR="008E7867" w:rsidRPr="00480434" w:rsidRDefault="008E7867" w:rsidP="009D5176">
            <w:pPr>
              <w:autoSpaceDE w:val="0"/>
              <w:autoSpaceDN w:val="0"/>
              <w:adjustRightInd w:val="0"/>
              <w:rPr>
                <w:rFonts w:eastAsiaTheme="minorHAnsi"/>
                <w:b/>
                <w:bCs/>
                <w:kern w:val="1"/>
                <w:sz w:val="20"/>
                <w:szCs w:val="20"/>
                <w:lang w:val="en-US" w:eastAsia="en-US"/>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62A1F6A" w14:textId="77777777" w:rsidR="008E7867" w:rsidRPr="00480434" w:rsidRDefault="008E7867" w:rsidP="009D5176">
            <w:pPr>
              <w:autoSpaceDE w:val="0"/>
              <w:autoSpaceDN w:val="0"/>
              <w:adjustRightInd w:val="0"/>
              <w:rPr>
                <w:rFonts w:eastAsiaTheme="minorHAnsi"/>
                <w:b/>
                <w:bCs/>
                <w:kern w:val="1"/>
                <w:sz w:val="20"/>
                <w:szCs w:val="20"/>
                <w:lang w:val="en-US" w:eastAsia="en-US"/>
              </w:rPr>
            </w:pPr>
          </w:p>
        </w:tc>
      </w:tr>
      <w:tr w:rsidR="008E7867" w:rsidRPr="00E23696" w14:paraId="5BC7C6F4" w14:textId="77777777" w:rsidTr="009D5176">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BCC0F76" w14:textId="77777777" w:rsidR="008E7867" w:rsidRPr="00480434" w:rsidRDefault="008E7867" w:rsidP="009D5176">
            <w:pPr>
              <w:autoSpaceDE w:val="0"/>
              <w:autoSpaceDN w:val="0"/>
              <w:adjustRightInd w:val="0"/>
              <w:spacing w:line="200" w:lineRule="atLeast"/>
              <w:jc w:val="center"/>
              <w:rPr>
                <w:rFonts w:eastAsiaTheme="minorHAnsi"/>
                <w:b/>
                <w:bCs/>
                <w:kern w:val="1"/>
                <w:sz w:val="20"/>
                <w:szCs w:val="20"/>
                <w:lang w:val="en-US" w:eastAsia="en-US"/>
              </w:rPr>
            </w:pPr>
            <w:r w:rsidRPr="00480434">
              <w:rPr>
                <w:rFonts w:eastAsiaTheme="minorHAnsi"/>
                <w:b/>
                <w:bCs/>
                <w:kern w:val="1"/>
                <w:sz w:val="20"/>
                <w:szCs w:val="20"/>
                <w:lang w:val="en-US" w:eastAsia="en-US"/>
              </w:rPr>
              <w:t>QC field</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E79D977" w14:textId="77777777" w:rsidR="008E7867" w:rsidRPr="00480434" w:rsidRDefault="008E7867" w:rsidP="009D5176">
            <w:pPr>
              <w:autoSpaceDE w:val="0"/>
              <w:autoSpaceDN w:val="0"/>
              <w:adjustRightInd w:val="0"/>
              <w:spacing w:line="200" w:lineRule="atLeast"/>
              <w:jc w:val="center"/>
              <w:rPr>
                <w:rFonts w:eastAsiaTheme="minorHAnsi"/>
                <w:b/>
                <w:bCs/>
                <w:kern w:val="1"/>
                <w:sz w:val="20"/>
                <w:szCs w:val="20"/>
                <w:lang w:val="en-US" w:eastAsia="en-US"/>
              </w:rPr>
            </w:pPr>
            <w:r w:rsidRPr="00480434">
              <w:rPr>
                <w:rFonts w:eastAsiaTheme="minorHAnsi"/>
                <w:b/>
                <w:bCs/>
                <w:kern w:val="1"/>
                <w:sz w:val="20"/>
                <w:szCs w:val="20"/>
                <w:lang w:val="en-US" w:eastAsia="en-US"/>
              </w:rPr>
              <w:t>A4 field</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3987B88" w14:textId="77777777" w:rsidR="008E7867" w:rsidRPr="00480434" w:rsidRDefault="008E7867" w:rsidP="009D5176">
            <w:pPr>
              <w:autoSpaceDE w:val="0"/>
              <w:autoSpaceDN w:val="0"/>
              <w:adjustRightInd w:val="0"/>
              <w:spacing w:line="200" w:lineRule="atLeast"/>
              <w:jc w:val="center"/>
              <w:rPr>
                <w:rFonts w:eastAsiaTheme="minorHAnsi"/>
                <w:b/>
                <w:bCs/>
                <w:kern w:val="1"/>
                <w:sz w:val="20"/>
                <w:szCs w:val="20"/>
                <w:lang w:val="en-US" w:eastAsia="en-US"/>
              </w:rPr>
            </w:pPr>
            <w:r w:rsidRPr="00480434">
              <w:rPr>
                <w:rFonts w:eastAsiaTheme="minorHAnsi"/>
                <w:b/>
                <w:bCs/>
                <w:kern w:val="1"/>
                <w:sz w:val="20"/>
                <w:szCs w:val="20"/>
                <w:lang w:val="en-US" w:eastAsia="en-US"/>
              </w:rPr>
              <w:t>AAD length (octets)</w:t>
            </w:r>
          </w:p>
        </w:tc>
      </w:tr>
      <w:tr w:rsidR="008E7867" w:rsidRPr="00E23696" w14:paraId="1B3DA656" w14:textId="77777777" w:rsidTr="009D5176">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286179"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Absent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3028D7"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Absent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9B7754"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22</w:t>
            </w:r>
          </w:p>
        </w:tc>
      </w:tr>
      <w:tr w:rsidR="008E7867" w:rsidRPr="00E23696" w14:paraId="12667345" w14:textId="77777777" w:rsidTr="009D5176">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22FC66"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Present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4398FA7"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Absent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48AECB"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24</w:t>
            </w:r>
          </w:p>
        </w:tc>
      </w:tr>
      <w:tr w:rsidR="008E7867" w:rsidRPr="00E23696" w14:paraId="4FC0EBF1" w14:textId="77777777" w:rsidTr="009D5176">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60E984"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Absent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3EB69C9"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Present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460F2C"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28</w:t>
            </w:r>
          </w:p>
        </w:tc>
      </w:tr>
      <w:tr w:rsidR="008E7867" w:rsidRPr="00E23696" w14:paraId="1A6FF004" w14:textId="77777777" w:rsidTr="009D5176">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728580A"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Present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1C64928"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Present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EF14EFC" w14:textId="77777777" w:rsidR="008E7867" w:rsidRPr="00480434" w:rsidRDefault="008E7867" w:rsidP="009D5176">
            <w:pPr>
              <w:autoSpaceDE w:val="0"/>
              <w:autoSpaceDN w:val="0"/>
              <w:adjustRightInd w:val="0"/>
              <w:spacing w:line="200" w:lineRule="atLeast"/>
              <w:jc w:val="center"/>
              <w:rPr>
                <w:rFonts w:eastAsiaTheme="minorHAnsi"/>
                <w:kern w:val="1"/>
                <w:sz w:val="20"/>
                <w:szCs w:val="20"/>
                <w:lang w:val="en-US" w:eastAsia="en-US"/>
              </w:rPr>
            </w:pPr>
            <w:r w:rsidRPr="00480434">
              <w:rPr>
                <w:rFonts w:eastAsiaTheme="minorHAnsi"/>
                <w:kern w:val="1"/>
                <w:sz w:val="20"/>
                <w:szCs w:val="20"/>
                <w:lang w:val="en-US" w:eastAsia="en-US"/>
              </w:rPr>
              <w:t>30</w:t>
            </w:r>
          </w:p>
        </w:tc>
      </w:tr>
    </w:tbl>
    <w:p w14:paraId="53579475" w14:textId="77777777" w:rsidR="008E7867" w:rsidRPr="00480434" w:rsidRDefault="008E7867" w:rsidP="008E7867">
      <w:pPr>
        <w:tabs>
          <w:tab w:val="left" w:pos="640"/>
        </w:tabs>
        <w:autoSpaceDE w:val="0"/>
        <w:autoSpaceDN w:val="0"/>
        <w:adjustRightInd w:val="0"/>
        <w:spacing w:before="60" w:after="60" w:line="240" w:lineRule="atLeast"/>
        <w:ind w:left="640" w:hanging="440"/>
        <w:jc w:val="both"/>
        <w:rPr>
          <w:rFonts w:eastAsiaTheme="minorHAnsi"/>
          <w:kern w:val="1"/>
          <w:sz w:val="20"/>
          <w:szCs w:val="20"/>
          <w:lang w:val="en-US" w:eastAsia="en-US"/>
        </w:rPr>
      </w:pPr>
    </w:p>
    <w:p w14:paraId="61E71F8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a) For PV0 MPDUs, the format of the AAD is shown in Figure 12-19 (AAD construction for PV0 MPDUs). The length of the AAD for PV0 varies depending on the presence or absence of the QC and A4 fields and is shown in Table 12-3 (AAD length for PV0 MPDUs). </w:t>
      </w:r>
    </w:p>
    <w:p w14:paraId="7AB13B68"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masked to 0. For PV0 MPDUs, AAD construction is performed as follows: </w:t>
      </w:r>
    </w:p>
    <w:p w14:paraId="7C40FBEA"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1) FC – MPDU Frame Control field, with </w:t>
      </w:r>
    </w:p>
    <w:p w14:paraId="640D390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xml:space="preserve">i) Subtype subfield (bits 4 5 6) in a Data frame masked to 0 </w:t>
      </w:r>
    </w:p>
    <w:p w14:paraId="6A5135C7"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xml:space="preserve">ii) Retry subfield (bit 11) masked to 0 </w:t>
      </w:r>
    </w:p>
    <w:p w14:paraId="4888FFA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xml:space="preserve">iii) Power Management subfield (bit 12) masked to 0 </w:t>
      </w:r>
    </w:p>
    <w:p w14:paraId="4AC4031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xml:space="preserve">iv) More Data subfield (bit 13) masked to 0 </w:t>
      </w:r>
    </w:p>
    <w:p w14:paraId="5CB70190"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lastRenderedPageBreak/>
        <w:tab/>
        <w:t xml:space="preserve">v) Protected Frame subfield (bit 14) always set to 1 </w:t>
      </w:r>
    </w:p>
    <w:p w14:paraId="73C3CF58"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xml:space="preserve">vi) +HTC subfield (bit 15) as follows: </w:t>
      </w:r>
    </w:p>
    <w:p w14:paraId="39F66199"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r>
      <w:r w:rsidRPr="00480434">
        <w:rPr>
          <w:rFonts w:eastAsiaTheme="minorHAnsi"/>
          <w:spacing w:val="-2"/>
          <w:kern w:val="1"/>
          <w:sz w:val="20"/>
          <w:szCs w:val="20"/>
          <w:lang w:val="en-US" w:eastAsia="en-US"/>
        </w:rPr>
        <w:tab/>
        <w:t xml:space="preserve">— Masked to 0 in all Data frames containing a QoS Control field </w:t>
      </w:r>
    </w:p>
    <w:p w14:paraId="3C0B038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r>
      <w:r w:rsidRPr="00480434">
        <w:rPr>
          <w:rFonts w:eastAsiaTheme="minorHAnsi"/>
          <w:spacing w:val="-2"/>
          <w:kern w:val="1"/>
          <w:sz w:val="20"/>
          <w:szCs w:val="20"/>
          <w:lang w:val="en-US" w:eastAsia="en-US"/>
        </w:rPr>
        <w:tab/>
        <w:t xml:space="preserve">— Unmasked otherwise vii) Other subfields are not modified </w:t>
      </w:r>
    </w:p>
    <w:p w14:paraId="0D92F67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2) A1 is set as follows: </w:t>
      </w:r>
    </w:p>
    <w:p w14:paraId="5A05CAFB" w14:textId="77777777" w:rsidR="008E7867" w:rsidRPr="00480434" w:rsidRDefault="008E7867" w:rsidP="008E786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kern w:val="1"/>
          <w:sz w:val="20"/>
          <w:szCs w:val="20"/>
          <w:lang w:val="en-US" w:eastAsia="en-US"/>
        </w:rPr>
        <w:t xml:space="preserve">If the To DS or From DS subfields in the MAC header of the MPDU are not both equal to 0, and the MPDU is an individually addressed Data frame between an AP MLD and a non-AP MLD associated with the AP MLD </w:t>
      </w:r>
      <w:r w:rsidRPr="00480434">
        <w:rPr>
          <w:rFonts w:eastAsiaTheme="minorHAnsi"/>
          <w:color w:val="C00000"/>
          <w:kern w:val="1"/>
          <w:sz w:val="20"/>
          <w:szCs w:val="20"/>
          <w:lang w:val="en-US" w:eastAsia="en-US"/>
        </w:rPr>
        <w:t>(EP or not EP)</w:t>
      </w:r>
      <w:r w:rsidRPr="00480434">
        <w:rPr>
          <w:rFonts w:eastAsiaTheme="minorHAnsi"/>
          <w:kern w:val="1"/>
          <w:sz w:val="20"/>
          <w:szCs w:val="20"/>
          <w:lang w:val="en-US" w:eastAsia="en-US"/>
        </w:rPr>
        <w:t xml:space="preserve">, then A1 is set to the MLD MAC address of the intended receiver. </w:t>
      </w:r>
    </w:p>
    <w:p w14:paraId="2B48EF47" w14:textId="51FE5A8D" w:rsidR="008E7867" w:rsidRPr="00480434" w:rsidRDefault="008E7867" w:rsidP="0029619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color w:val="C00000"/>
          <w:kern w:val="1"/>
          <w:sz w:val="20"/>
          <w:szCs w:val="20"/>
          <w:lang w:val="en-US" w:eastAsia="en-US"/>
        </w:rPr>
        <w:t xml:space="preserve">If the To DS or From DS subfields in the MAC header of the MPDU are not both equal to 0 or 1, and the MPDU is an individually addressed EP Data frame, then A1 </w:t>
      </w:r>
      <w:r w:rsidR="00296196" w:rsidRPr="00480434">
        <w:rPr>
          <w:rFonts w:eastAsiaTheme="minorHAnsi"/>
          <w:color w:val="C00000"/>
          <w:kern w:val="1"/>
          <w:sz w:val="20"/>
          <w:szCs w:val="20"/>
          <w:lang w:val="en-US" w:eastAsia="en-US"/>
        </w:rPr>
        <w:t>is</w:t>
      </w:r>
      <w:r w:rsidRPr="00480434">
        <w:rPr>
          <w:rFonts w:eastAsiaTheme="minorHAnsi"/>
          <w:color w:val="C00000"/>
          <w:kern w:val="1"/>
          <w:sz w:val="20"/>
          <w:szCs w:val="20"/>
          <w:lang w:val="en-US" w:eastAsia="en-US"/>
        </w:rPr>
        <w:t xml:space="preserve"> set to the </w:t>
      </w:r>
      <w:r w:rsidR="00A837B4" w:rsidRPr="00480434">
        <w:rPr>
          <w:rFonts w:eastAsiaTheme="minorHAnsi"/>
          <w:color w:val="C00000"/>
          <w:kern w:val="1"/>
          <w:sz w:val="20"/>
          <w:szCs w:val="20"/>
          <w:lang w:val="en-US" w:eastAsia="en-US"/>
        </w:rPr>
        <w:t>DS</w:t>
      </w:r>
      <w:r w:rsidRPr="00480434">
        <w:rPr>
          <w:rFonts w:eastAsiaTheme="minorHAnsi"/>
          <w:color w:val="C00000"/>
          <w:kern w:val="1"/>
          <w:sz w:val="20"/>
          <w:szCs w:val="20"/>
          <w:lang w:val="en-US" w:eastAsia="en-US"/>
        </w:rPr>
        <w:t>MAC of the intended receiver.</w:t>
      </w:r>
    </w:p>
    <w:p w14:paraId="28104672"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b/>
        <w:t>— otherwise, Al is set to the MPDU Address 1 field.</w:t>
      </w:r>
    </w:p>
    <w:p w14:paraId="136B3A1D"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3) A2 is set as follows: </w:t>
      </w:r>
    </w:p>
    <w:p w14:paraId="13A134F1" w14:textId="77777777" w:rsidR="008E7867" w:rsidRPr="00480434" w:rsidRDefault="008E7867" w:rsidP="008E786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kern w:val="1"/>
          <w:sz w:val="20"/>
          <w:szCs w:val="20"/>
          <w:lang w:val="en-US" w:eastAsia="en-US"/>
        </w:rPr>
      </w:pPr>
      <w:r w:rsidRPr="00480434">
        <w:rPr>
          <w:rFonts w:eastAsiaTheme="minorHAnsi"/>
          <w:kern w:val="1"/>
          <w:sz w:val="20"/>
          <w:szCs w:val="20"/>
          <w:lang w:val="en-US" w:eastAsia="en-US"/>
        </w:rPr>
        <w:t xml:space="preserve">If the To DS or From DS subfields in the MAC header of the MPDU are not both equal to 0, and the MPDU is an individually addressed Data frame between an AP MLD and a non-AP MLD associated with the AP MLD </w:t>
      </w:r>
      <w:r w:rsidRPr="00480434">
        <w:rPr>
          <w:rFonts w:eastAsiaTheme="minorHAnsi"/>
          <w:color w:val="C00000"/>
          <w:kern w:val="1"/>
          <w:sz w:val="20"/>
          <w:szCs w:val="20"/>
          <w:lang w:val="en-US" w:eastAsia="en-US"/>
        </w:rPr>
        <w:t>(EP or not EP)</w:t>
      </w:r>
      <w:r w:rsidRPr="00480434">
        <w:rPr>
          <w:rFonts w:eastAsiaTheme="minorHAnsi"/>
          <w:kern w:val="1"/>
          <w:sz w:val="20"/>
          <w:szCs w:val="20"/>
          <w:lang w:val="en-US" w:eastAsia="en-US"/>
        </w:rPr>
        <w:t>, then A2 is set to the MLD MAC address of the transmitting MLD.</w:t>
      </w:r>
    </w:p>
    <w:p w14:paraId="2A78C331" w14:textId="28696109" w:rsidR="008E7867" w:rsidRPr="00480434" w:rsidRDefault="008E7867" w:rsidP="008E7867">
      <w:pPr>
        <w:pStyle w:val="ListParagraph"/>
        <w:numPr>
          <w:ilvl w:val="0"/>
          <w:numId w:val="10"/>
        </w:numPr>
        <w:tabs>
          <w:tab w:val="left" w:pos="1040"/>
        </w:tabs>
        <w:autoSpaceDE w:val="0"/>
        <w:autoSpaceDN w:val="0"/>
        <w:adjustRightInd w:val="0"/>
        <w:spacing w:before="60" w:after="60" w:line="240" w:lineRule="atLeast"/>
        <w:jc w:val="both"/>
        <w:rPr>
          <w:rFonts w:eastAsiaTheme="minorHAnsi"/>
          <w:kern w:val="1"/>
          <w:sz w:val="20"/>
          <w:szCs w:val="20"/>
          <w:lang w:val="en-US" w:eastAsia="en-US"/>
        </w:rPr>
      </w:pPr>
      <w:r w:rsidRPr="00480434">
        <w:rPr>
          <w:rFonts w:eastAsiaTheme="minorHAnsi"/>
          <w:color w:val="C00000"/>
          <w:kern w:val="1"/>
          <w:sz w:val="20"/>
          <w:szCs w:val="20"/>
          <w:lang w:val="en-US" w:eastAsia="en-US"/>
        </w:rPr>
        <w:t xml:space="preserve">If the To DS or From DS subfields in the MAC header of the MPDU are not both equal to 0 or 1, and the MPDU is an individually addressed EP Data frame, then A2 </w:t>
      </w:r>
      <w:r w:rsidR="00296196" w:rsidRPr="00480434">
        <w:rPr>
          <w:rFonts w:eastAsiaTheme="minorHAnsi"/>
          <w:color w:val="C00000"/>
          <w:kern w:val="1"/>
          <w:sz w:val="20"/>
          <w:szCs w:val="20"/>
          <w:lang w:val="en-US" w:eastAsia="en-US"/>
        </w:rPr>
        <w:t>is</w:t>
      </w:r>
      <w:r w:rsidRPr="00480434">
        <w:rPr>
          <w:rFonts w:eastAsiaTheme="minorHAnsi"/>
          <w:color w:val="C00000"/>
          <w:kern w:val="1"/>
          <w:sz w:val="20"/>
          <w:szCs w:val="20"/>
          <w:lang w:val="en-US" w:eastAsia="en-US"/>
        </w:rPr>
        <w:t xml:space="preserve"> set to the </w:t>
      </w:r>
      <w:r w:rsidR="00A837B4" w:rsidRPr="00480434">
        <w:rPr>
          <w:rFonts w:eastAsiaTheme="minorHAnsi"/>
          <w:color w:val="C00000"/>
          <w:kern w:val="1"/>
          <w:sz w:val="20"/>
          <w:szCs w:val="20"/>
          <w:lang w:val="en-US" w:eastAsia="en-US"/>
        </w:rPr>
        <w:t>DS</w:t>
      </w:r>
      <w:r w:rsidRPr="00480434">
        <w:rPr>
          <w:rFonts w:eastAsiaTheme="minorHAnsi"/>
          <w:color w:val="C00000"/>
          <w:kern w:val="1"/>
          <w:sz w:val="20"/>
          <w:szCs w:val="20"/>
          <w:lang w:val="en-US" w:eastAsia="en-US"/>
        </w:rPr>
        <w:t>MAC of the intended transmitter</w:t>
      </w:r>
      <w:r w:rsidRPr="00480434">
        <w:rPr>
          <w:rFonts w:eastAsiaTheme="minorHAnsi"/>
          <w:kern w:val="1"/>
          <w:sz w:val="20"/>
          <w:szCs w:val="20"/>
          <w:lang w:val="en-US" w:eastAsia="en-US"/>
        </w:rPr>
        <w:t>.</w:t>
      </w:r>
    </w:p>
    <w:p w14:paraId="75E4E6C5" w14:textId="77777777" w:rsidR="008E7867" w:rsidRPr="00480434" w:rsidRDefault="008E7867" w:rsidP="008E786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kern w:val="1"/>
          <w:sz w:val="20"/>
          <w:szCs w:val="20"/>
          <w:lang w:val="en-US" w:eastAsia="en-US"/>
        </w:rPr>
      </w:pPr>
      <w:r w:rsidRPr="00480434">
        <w:rPr>
          <w:rFonts w:eastAsiaTheme="minorHAnsi"/>
          <w:kern w:val="1"/>
          <w:sz w:val="20"/>
          <w:szCs w:val="20"/>
          <w:lang w:val="en-US" w:eastAsia="en-US"/>
        </w:rPr>
        <w:t>otherwise, A2 is set to the MPDU Address 2 field.</w:t>
      </w:r>
    </w:p>
    <w:p w14:paraId="697607B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4) If dot11MultiLinkActivated is true, the MPDU Address 3 field is the BSSID and the MPDU is an individually addressed Data frame between an AP MLD and a non-AP MLD associated with the AP MLD, then: </w:t>
      </w:r>
    </w:p>
    <w:p w14:paraId="70127335"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—A3 is set to the MLD MAC address of the AP MLD.</w:t>
      </w:r>
    </w:p>
    <w:p w14:paraId="0EDAAAE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—Otherwise, A3 is set to the MPDU Address 3 field.</w:t>
      </w:r>
    </w:p>
    <w:p w14:paraId="75DAE9BB"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5) SC – MPDU Sequence Control field, with the Sequence Number subfield (bits 4–15 of the Sequence Control field) masked to 0. The Fragment Number subfield is not modified.</w:t>
      </w:r>
    </w:p>
    <w:p w14:paraId="6A45A34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6) A4, if present, is set as follows:</w:t>
      </w:r>
    </w:p>
    <w:p w14:paraId="0C955D1F"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if dot11MultiLinkActivated is true, MPDU Address 4 field is a BSSID, and the MPDU is an individually addressed Data frame between an AP MLD and a non-AP MLD associated with the AP MLD, then A4 is set to the MLD MAC address of the AP MLD(#13167).</w:t>
      </w:r>
    </w:p>
    <w:p w14:paraId="59221393"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otherwise A4, if present, is set to the MPDU Address 4 field.</w:t>
      </w:r>
    </w:p>
    <w:p w14:paraId="0B55D9C7"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7) QC – QoS Control field contains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1863FCDF" w14:textId="77777777" w:rsidR="00A837B4" w:rsidRPr="00480434" w:rsidRDefault="00A837B4"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p>
    <w:p w14:paraId="527C0591" w14:textId="77777777" w:rsidR="00A837B4" w:rsidRPr="00480434" w:rsidRDefault="00A837B4"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p>
    <w:p w14:paraId="779065EE"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kern w:val="1"/>
          <w:sz w:val="20"/>
          <w:szCs w:val="20"/>
          <w:lang w:val="en-US" w:eastAsia="en-US"/>
        </w:rPr>
      </w:pPr>
      <w:r w:rsidRPr="00480434">
        <w:rPr>
          <w:rFonts w:eastAsiaTheme="minorHAnsi"/>
          <w:b/>
          <w:bCs/>
          <w:kern w:val="1"/>
          <w:sz w:val="20"/>
          <w:szCs w:val="20"/>
          <w:lang w:val="en-US" w:eastAsia="en-US"/>
        </w:rPr>
        <w:lastRenderedPageBreak/>
        <w:t>12.5.2.3.4 Construct CCM nonce</w:t>
      </w:r>
    </w:p>
    <w:p w14:paraId="79A355F7"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CCM nonce is shown in Figure 12-21 (CCM nonce). The structure of the CCM Nonce Flags field of the CCM nonce is shown in Figure 12-22 (CCM Nonce Flags field).</w:t>
      </w:r>
    </w:p>
    <w:p w14:paraId="0A25E456" w14:textId="77777777" w:rsidR="008E7867" w:rsidRPr="00480434" w:rsidRDefault="008E7867" w:rsidP="008E7867">
      <w:pPr>
        <w:autoSpaceDE w:val="0"/>
        <w:autoSpaceDN w:val="0"/>
        <w:adjustRightInd w:val="0"/>
        <w:rPr>
          <w:rFonts w:eastAsiaTheme="minorHAnsi"/>
          <w:sz w:val="20"/>
          <w:szCs w:val="20"/>
          <w:lang w:val="en-US" w:eastAsia="en-US"/>
        </w:rPr>
      </w:pPr>
    </w:p>
    <w:p w14:paraId="6AB5779A"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noProof/>
          <w:sz w:val="20"/>
          <w:szCs w:val="20"/>
          <w:lang w:val="en-US" w:eastAsia="en-US"/>
        </w:rPr>
        <w:drawing>
          <wp:inline distT="0" distB="0" distL="0" distR="0" wp14:anchorId="58F650D1" wp14:editId="7C874BF2">
            <wp:extent cx="3651250" cy="772644"/>
            <wp:effectExtent l="0" t="0" r="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1209" cy="785332"/>
                    </a:xfrm>
                    <a:prstGeom prst="rect">
                      <a:avLst/>
                    </a:prstGeom>
                    <a:noFill/>
                    <a:ln>
                      <a:noFill/>
                    </a:ln>
                  </pic:spPr>
                </pic:pic>
              </a:graphicData>
            </a:graphic>
          </wp:inline>
        </w:drawing>
      </w:r>
    </w:p>
    <w:p w14:paraId="4EBA5045"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noProof/>
          <w:sz w:val="20"/>
          <w:szCs w:val="20"/>
          <w:lang w:val="en-US" w:eastAsia="en-US"/>
        </w:rPr>
        <w:drawing>
          <wp:inline distT="0" distB="0" distL="0" distR="0" wp14:anchorId="6D7983F0" wp14:editId="69C7864C">
            <wp:extent cx="3429000" cy="1001043"/>
            <wp:effectExtent l="0" t="0" r="0" b="254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6382" cy="1023633"/>
                    </a:xfrm>
                    <a:prstGeom prst="rect">
                      <a:avLst/>
                    </a:prstGeom>
                    <a:noFill/>
                    <a:ln>
                      <a:noFill/>
                    </a:ln>
                  </pic:spPr>
                </pic:pic>
              </a:graphicData>
            </a:graphic>
          </wp:inline>
        </w:drawing>
      </w:r>
    </w:p>
    <w:p w14:paraId="5CA65489"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Priority subfield shall be set to the priority value of the MPDU (see 12.5.2.3.1 (General)).</w:t>
      </w:r>
    </w:p>
    <w:p w14:paraId="7405F411"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Management subfield shall be set to 1 if the MPDU is a Management frame and management frame protection is negotiated; otherwise, it shall be set to 0.</w:t>
      </w:r>
    </w:p>
    <w:p w14:paraId="23712A63"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PV1 subfield shall be set to 1 for a PV1 frame; otherwise, it shall be set to 0.</w:t>
      </w:r>
    </w:p>
    <w:p w14:paraId="4773D555"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Zeros subfield shall be set to 0.</w:t>
      </w:r>
    </w:p>
    <w:p w14:paraId="41CBEEA7" w14:textId="77777777" w:rsidR="008E7867" w:rsidRPr="00E23696"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E23696">
        <w:rPr>
          <w:rFonts w:eastAsiaTheme="minorHAnsi"/>
          <w:spacing w:val="-2"/>
          <w:kern w:val="1"/>
          <w:sz w:val="20"/>
          <w:szCs w:val="20"/>
          <w:lang w:val="en-US" w:eastAsia="en-US"/>
        </w:rPr>
        <w:t>If the To DS or From DS subfields in the MAC header of the MPDU are not both equal to 0, and the MPDU is an individually addressed Data frame between an AP MLD and a non-AP MLD associated with the AP MLD, then the STA MAC Address Identified By A2 subfield shall contain the MLD MAC address of the transmitting MLD.</w:t>
      </w:r>
    </w:p>
    <w:p w14:paraId="478F4F2A" w14:textId="0DD9DC4E" w:rsidR="008E7867" w:rsidRPr="00E23696"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color w:val="C00000"/>
          <w:spacing w:val="-2"/>
          <w:kern w:val="1"/>
          <w:sz w:val="20"/>
          <w:szCs w:val="20"/>
          <w:lang w:val="en-US" w:eastAsia="en-US"/>
        </w:rPr>
        <w:t>If the To DS or From DS subfields in the MAC header of the MPDU are not both equal to 0 or 1</w:t>
      </w:r>
      <w:r w:rsidRPr="00480434">
        <w:rPr>
          <w:rFonts w:eastAsiaTheme="minorHAnsi"/>
          <w:color w:val="C00000"/>
          <w:kern w:val="1"/>
          <w:sz w:val="20"/>
          <w:szCs w:val="20"/>
          <w:lang w:val="en-US" w:eastAsia="en-US"/>
        </w:rPr>
        <w:t xml:space="preserve">, and the MPDU </w:t>
      </w:r>
      <w:r w:rsidR="00A837B4" w:rsidRPr="00480434">
        <w:rPr>
          <w:rFonts w:eastAsiaTheme="minorHAnsi"/>
          <w:color w:val="C00000"/>
          <w:kern w:val="1"/>
          <w:sz w:val="20"/>
          <w:szCs w:val="20"/>
          <w:lang w:val="en-US" w:eastAsia="en-US"/>
        </w:rPr>
        <w:t>is</w:t>
      </w:r>
      <w:r w:rsidRPr="00480434">
        <w:rPr>
          <w:rFonts w:eastAsiaTheme="minorHAnsi"/>
          <w:color w:val="C00000"/>
          <w:kern w:val="1"/>
          <w:sz w:val="20"/>
          <w:szCs w:val="20"/>
          <w:lang w:val="en-US" w:eastAsia="en-US"/>
        </w:rPr>
        <w:t xml:space="preserve"> an EP MPDU, then </w:t>
      </w:r>
      <w:r w:rsidRPr="00480434">
        <w:rPr>
          <w:rFonts w:eastAsiaTheme="minorHAnsi"/>
          <w:color w:val="C00000"/>
          <w:spacing w:val="-2"/>
          <w:kern w:val="1"/>
          <w:sz w:val="20"/>
          <w:szCs w:val="20"/>
          <w:lang w:val="en-US" w:eastAsia="en-US"/>
        </w:rPr>
        <w:t xml:space="preserve">the STA MAC Address Identified </w:t>
      </w:r>
      <w:r w:rsidR="00296196" w:rsidRPr="00480434">
        <w:rPr>
          <w:rFonts w:eastAsiaTheme="minorHAnsi"/>
          <w:color w:val="C00000"/>
          <w:spacing w:val="-2"/>
          <w:kern w:val="1"/>
          <w:sz w:val="20"/>
          <w:szCs w:val="20"/>
          <w:lang w:val="en-US" w:eastAsia="en-US"/>
        </w:rPr>
        <w:t>b</w:t>
      </w:r>
      <w:r w:rsidRPr="00480434">
        <w:rPr>
          <w:rFonts w:eastAsiaTheme="minorHAnsi"/>
          <w:color w:val="C00000"/>
          <w:spacing w:val="-2"/>
          <w:kern w:val="1"/>
          <w:sz w:val="20"/>
          <w:szCs w:val="20"/>
          <w:lang w:val="en-US" w:eastAsia="en-US"/>
        </w:rPr>
        <w:t>y A2 subfield</w:t>
      </w:r>
      <w:r w:rsidRPr="00480434">
        <w:rPr>
          <w:rFonts w:eastAsiaTheme="minorHAnsi"/>
          <w:color w:val="C00000"/>
          <w:kern w:val="1"/>
          <w:sz w:val="20"/>
          <w:szCs w:val="20"/>
          <w:lang w:val="en-US" w:eastAsia="en-US"/>
        </w:rPr>
        <w:t xml:space="preserve"> </w:t>
      </w:r>
      <w:r w:rsidR="00296196" w:rsidRPr="00480434">
        <w:rPr>
          <w:rFonts w:eastAsiaTheme="minorHAnsi"/>
          <w:color w:val="C00000"/>
          <w:kern w:val="1"/>
          <w:sz w:val="20"/>
          <w:szCs w:val="20"/>
          <w:lang w:val="en-US" w:eastAsia="en-US"/>
        </w:rPr>
        <w:t>is</w:t>
      </w:r>
      <w:r w:rsidRPr="00480434">
        <w:rPr>
          <w:rFonts w:eastAsiaTheme="minorHAnsi"/>
          <w:color w:val="C00000"/>
          <w:kern w:val="1"/>
          <w:sz w:val="20"/>
          <w:szCs w:val="20"/>
          <w:lang w:val="en-US" w:eastAsia="en-US"/>
        </w:rPr>
        <w:t xml:space="preserve"> set to the </w:t>
      </w:r>
      <w:r w:rsidR="00A837B4" w:rsidRPr="00480434">
        <w:rPr>
          <w:rFonts w:eastAsiaTheme="minorHAnsi"/>
          <w:color w:val="C00000"/>
          <w:kern w:val="1"/>
          <w:sz w:val="20"/>
          <w:szCs w:val="20"/>
          <w:lang w:val="en-US" w:eastAsia="en-US"/>
        </w:rPr>
        <w:t>DS</w:t>
      </w:r>
      <w:r w:rsidRPr="00480434">
        <w:rPr>
          <w:rFonts w:eastAsiaTheme="minorHAnsi"/>
          <w:color w:val="C00000"/>
          <w:kern w:val="1"/>
          <w:sz w:val="20"/>
          <w:szCs w:val="20"/>
          <w:lang w:val="en-US" w:eastAsia="en-US"/>
        </w:rPr>
        <w:t>MAC of the transmitting STA.</w:t>
      </w:r>
    </w:p>
    <w:p w14:paraId="5FDCD792" w14:textId="77777777" w:rsidR="008E7867" w:rsidRPr="00E23696"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E23696">
        <w:rPr>
          <w:rFonts w:eastAsiaTheme="minorHAnsi"/>
          <w:spacing w:val="-2"/>
          <w:kern w:val="1"/>
          <w:sz w:val="20"/>
          <w:szCs w:val="20"/>
          <w:lang w:val="en-US" w:eastAsia="en-US"/>
        </w:rPr>
        <w:t>Otherwise, the STA MAC Address Identified By A2 subfield shall contain the Address 2 field from the MAC header for PV0 MPDUs and the MAC address identified by the A2 field in the MAC header for PV1 MPDUs (see 9.8.3.2 (Address fields))</w:t>
      </w:r>
    </w:p>
    <w:p w14:paraId="3646E9A9"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kern w:val="1"/>
          <w:sz w:val="20"/>
          <w:szCs w:val="20"/>
          <w:lang w:val="en-US" w:eastAsia="en-US"/>
        </w:rPr>
      </w:pPr>
      <w:r w:rsidRPr="00480434">
        <w:rPr>
          <w:rFonts w:eastAsiaTheme="minorHAnsi"/>
          <w:kern w:val="1"/>
          <w:sz w:val="20"/>
          <w:szCs w:val="20"/>
          <w:lang w:val="en-US" w:eastAsia="en-US"/>
        </w:rPr>
        <w:t>The PN subfield shall contain the packet number, with PN0 in the last octet of the subfield.</w:t>
      </w:r>
    </w:p>
    <w:p w14:paraId="597EC844"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A transmitter shall not use an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w:t>
      </w:r>
      <w:proofErr w:type="gramStart"/>
      <w:r w:rsidRPr="00480434">
        <w:rPr>
          <w:rFonts w:eastAsiaTheme="minorHAnsi"/>
          <w:spacing w:val="-2"/>
          <w:kern w:val="1"/>
          <w:sz w:val="20"/>
          <w:szCs w:val="20"/>
          <w:lang w:val="en-US" w:eastAsia="en-US"/>
        </w:rPr>
        <w:t>counter, but</w:t>
      </w:r>
      <w:proofErr w:type="gramEnd"/>
      <w:r w:rsidRPr="00480434">
        <w:rPr>
          <w:rFonts w:eastAsiaTheme="minorHAnsi"/>
          <w:spacing w:val="-2"/>
          <w:kern w:val="1"/>
          <w:sz w:val="20"/>
          <w:szCs w:val="20"/>
          <w:lang w:val="en-US" w:eastAsia="en-US"/>
        </w:rPr>
        <w:t xml:space="preserve"> may reorder frames across replay counters. One possible reason for reordering frames is the MSDU or A‑MSDU priority.</w:t>
      </w:r>
    </w:p>
    <w:p w14:paraId="6FD5CAAB"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77CCE686"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A CCMP protected individually addressed robust Management frame shall be protected using the same TK as a Data frame.</w:t>
      </w:r>
    </w:p>
    <w:p w14:paraId="0AB48BCF" w14:textId="77777777" w:rsidR="008E7867" w:rsidRPr="00E23696" w:rsidRDefault="008E7867" w:rsidP="008E7867">
      <w:pPr>
        <w:pStyle w:val="T1"/>
        <w:tabs>
          <w:tab w:val="center" w:pos="4320"/>
          <w:tab w:val="left" w:pos="6490"/>
        </w:tabs>
        <w:suppressAutoHyphens/>
        <w:spacing w:after="120"/>
        <w:jc w:val="left"/>
        <w:rPr>
          <w:sz w:val="20"/>
        </w:rPr>
      </w:pPr>
    </w:p>
    <w:p w14:paraId="75E34F46" w14:textId="77777777" w:rsidR="00A837B4" w:rsidRPr="00E23696" w:rsidRDefault="00A837B4" w:rsidP="008E7867">
      <w:pPr>
        <w:pStyle w:val="T1"/>
        <w:tabs>
          <w:tab w:val="center" w:pos="4320"/>
          <w:tab w:val="left" w:pos="6490"/>
        </w:tabs>
        <w:suppressAutoHyphens/>
        <w:spacing w:after="120"/>
        <w:jc w:val="left"/>
        <w:rPr>
          <w:sz w:val="20"/>
        </w:rPr>
      </w:pPr>
    </w:p>
    <w:p w14:paraId="4B6431AE"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t>12.5.2.4 CCMP decapsulation</w:t>
      </w:r>
    </w:p>
    <w:p w14:paraId="5DD2C3DD"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480434">
        <w:rPr>
          <w:rFonts w:eastAsiaTheme="minorHAnsi"/>
          <w:b/>
          <w:bCs/>
          <w:sz w:val="20"/>
          <w:szCs w:val="20"/>
          <w:lang w:val="en-US" w:eastAsia="en-US"/>
        </w:rPr>
        <w:lastRenderedPageBreak/>
        <w:t>12.5.2.4.1 General</w:t>
      </w:r>
    </w:p>
    <w:p w14:paraId="79B0E573"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 xml:space="preserve">Figure 12-23 (CCMP decapsulation block diagram) depicts the CCMP decapsulation process and is described as follows. </w:t>
      </w:r>
    </w:p>
    <w:p w14:paraId="125F69C3" w14:textId="77777777" w:rsidR="008E7867" w:rsidRPr="00480434" w:rsidRDefault="008E7867" w:rsidP="008E7867">
      <w:pPr>
        <w:pStyle w:val="ListParagraph"/>
        <w:numPr>
          <w:ilvl w:val="0"/>
          <w:numId w:val="7"/>
        </w:numPr>
        <w:tabs>
          <w:tab w:val="left" w:pos="640"/>
        </w:tabs>
        <w:autoSpaceDE w:val="0"/>
        <w:autoSpaceDN w:val="0"/>
        <w:adjustRightInd w:val="0"/>
        <w:spacing w:before="60" w:after="60" w:line="240" w:lineRule="atLeast"/>
        <w:jc w:val="both"/>
        <w:rPr>
          <w:rFonts w:eastAsiaTheme="minorHAnsi"/>
          <w:kern w:val="1"/>
          <w:sz w:val="20"/>
          <w:szCs w:val="20"/>
          <w:lang w:val="en-US" w:eastAsia="en-US"/>
        </w:rPr>
      </w:pPr>
      <w:r w:rsidRPr="00480434">
        <w:rPr>
          <w:rFonts w:eastAsiaTheme="minorHAnsi"/>
          <w:kern w:val="1"/>
          <w:sz w:val="20"/>
          <w:szCs w:val="20"/>
          <w:lang w:val="en-US" w:eastAsia="en-US"/>
        </w:rPr>
        <w:t>For secure PV0 MPDUs, CCMP decrypts the Frame Body field of a cipher text MPDU and decapsulates a plaintext MPDU using the following steps:</w:t>
      </w:r>
    </w:p>
    <w:p w14:paraId="7169106A" w14:textId="77777777" w:rsidR="008E7867" w:rsidRPr="00480434" w:rsidRDefault="008E7867" w:rsidP="008E7867">
      <w:pPr>
        <w:pStyle w:val="ListParagraph"/>
        <w:tabs>
          <w:tab w:val="left" w:pos="640"/>
        </w:tabs>
        <w:autoSpaceDE w:val="0"/>
        <w:autoSpaceDN w:val="0"/>
        <w:adjustRightInd w:val="0"/>
        <w:spacing w:before="60" w:after="60" w:line="240" w:lineRule="atLeast"/>
        <w:ind w:left="560"/>
        <w:jc w:val="both"/>
        <w:rPr>
          <w:rFonts w:eastAsiaTheme="minorHAnsi"/>
          <w:kern w:val="1"/>
          <w:sz w:val="20"/>
          <w:szCs w:val="20"/>
          <w:lang w:val="en-US" w:eastAsia="en-US"/>
        </w:rPr>
      </w:pPr>
    </w:p>
    <w:p w14:paraId="66A7A3A6" w14:textId="4FF766D2" w:rsidR="008E7867" w:rsidRPr="00480434" w:rsidRDefault="008E7867" w:rsidP="008E7867">
      <w:pPr>
        <w:pStyle w:val="ListParagraph"/>
        <w:numPr>
          <w:ilvl w:val="0"/>
          <w:numId w:val="8"/>
        </w:numPr>
        <w:tabs>
          <w:tab w:val="left" w:pos="1040"/>
        </w:tabs>
        <w:autoSpaceDE w:val="0"/>
        <w:autoSpaceDN w:val="0"/>
        <w:adjustRightInd w:val="0"/>
        <w:spacing w:before="60" w:after="60" w:line="240" w:lineRule="atLeast"/>
        <w:ind w:left="560"/>
        <w:jc w:val="both"/>
        <w:rPr>
          <w:rFonts w:eastAsiaTheme="minorHAnsi"/>
          <w:color w:val="C00000"/>
          <w:kern w:val="1"/>
          <w:sz w:val="20"/>
          <w:szCs w:val="20"/>
          <w:lang w:val="en-US" w:eastAsia="en-US"/>
        </w:rPr>
      </w:pPr>
      <w:r w:rsidRPr="00480434">
        <w:rPr>
          <w:rFonts w:eastAsiaTheme="minorHAnsi"/>
          <w:kern w:val="1"/>
          <w:sz w:val="20"/>
          <w:szCs w:val="20"/>
          <w:lang w:val="en-US" w:eastAsia="en-US"/>
        </w:rPr>
        <w:t xml:space="preserve">The encrypted MPDU is parsed to construct the AAD (see 12.5.2.3.3 (Construct AAD)) and nonce (see 12.5.2.3.4 (Construct CCM nonce)) values. </w:t>
      </w:r>
      <w:r w:rsidRPr="00480434">
        <w:rPr>
          <w:rFonts w:eastAsiaTheme="minorHAnsi"/>
          <w:color w:val="C00000"/>
          <w:kern w:val="1"/>
          <w:sz w:val="20"/>
          <w:szCs w:val="20"/>
          <w:lang w:val="en-US" w:eastAsia="en-US"/>
        </w:rPr>
        <w:t>In case</w:t>
      </w:r>
      <w:r w:rsidRPr="00480434">
        <w:rPr>
          <w:rFonts w:eastAsiaTheme="minorHAnsi"/>
          <w:kern w:val="1"/>
          <w:sz w:val="20"/>
          <w:szCs w:val="20"/>
          <w:lang w:val="en-US" w:eastAsia="en-US"/>
        </w:rPr>
        <w:t xml:space="preserve"> the To DS or From DS subfields in the MAC header of the MPDU are not both equal to 0, and the MPDU is an individually addressed Data frame transmitted by a STA affiliated with an MLD, then the transmitter and receiver MLD MAC addresses are passed to construct the AAD (see 12.5.2.3.3 (Construct AAD)) and nonce (see 12.5.2.3.4 (Construct CCM nonce)) values. </w:t>
      </w:r>
      <w:r w:rsidRPr="00480434">
        <w:rPr>
          <w:rFonts w:eastAsiaTheme="minorHAnsi"/>
          <w:color w:val="C00000"/>
          <w:kern w:val="1"/>
          <w:sz w:val="20"/>
          <w:szCs w:val="20"/>
          <w:lang w:val="en-US" w:eastAsia="en-US"/>
        </w:rPr>
        <w:t xml:space="preserve">In case the To DS and From DS bits of the MAC header </w:t>
      </w:r>
      <w:r w:rsidR="00296196" w:rsidRPr="00480434">
        <w:rPr>
          <w:rFonts w:eastAsiaTheme="minorHAnsi"/>
          <w:color w:val="C00000"/>
          <w:kern w:val="1"/>
          <w:sz w:val="20"/>
          <w:szCs w:val="20"/>
          <w:lang w:val="en-US" w:eastAsia="en-US"/>
        </w:rPr>
        <w:t>are</w:t>
      </w:r>
      <w:r w:rsidRPr="00480434">
        <w:rPr>
          <w:rFonts w:eastAsiaTheme="minorHAnsi"/>
          <w:color w:val="C00000"/>
          <w:kern w:val="1"/>
          <w:sz w:val="20"/>
          <w:szCs w:val="20"/>
          <w:lang w:val="en-US" w:eastAsia="en-US"/>
        </w:rPr>
        <w:t xml:space="preserve"> not both set to 1 or 0, and the MPDU </w:t>
      </w:r>
      <w:r w:rsidR="00296196" w:rsidRPr="00480434">
        <w:rPr>
          <w:rFonts w:eastAsiaTheme="minorHAnsi"/>
          <w:color w:val="C00000"/>
          <w:kern w:val="1"/>
          <w:sz w:val="20"/>
          <w:szCs w:val="20"/>
          <w:lang w:val="en-US" w:eastAsia="en-US"/>
        </w:rPr>
        <w:t>is</w:t>
      </w:r>
      <w:r w:rsidRPr="00480434">
        <w:rPr>
          <w:rFonts w:eastAsiaTheme="minorHAnsi"/>
          <w:color w:val="C00000"/>
          <w:kern w:val="1"/>
          <w:sz w:val="20"/>
          <w:szCs w:val="20"/>
          <w:lang w:val="en-US" w:eastAsia="en-US"/>
        </w:rPr>
        <w:t xml:space="preserve"> an individually addressed EP MPDU, then the transmitting and receiving </w:t>
      </w:r>
      <w:r w:rsidR="00A837B4" w:rsidRPr="00480434">
        <w:rPr>
          <w:rFonts w:eastAsiaTheme="minorHAnsi"/>
          <w:color w:val="C00000"/>
          <w:kern w:val="1"/>
          <w:sz w:val="20"/>
          <w:szCs w:val="20"/>
          <w:lang w:val="en-US" w:eastAsia="en-US"/>
        </w:rPr>
        <w:t>DS</w:t>
      </w:r>
      <w:r w:rsidRPr="00480434">
        <w:rPr>
          <w:rFonts w:eastAsiaTheme="minorHAnsi"/>
          <w:color w:val="C00000"/>
          <w:kern w:val="1"/>
          <w:sz w:val="20"/>
          <w:szCs w:val="20"/>
          <w:lang w:val="en-US" w:eastAsia="en-US"/>
        </w:rPr>
        <w:t xml:space="preserve">MACs </w:t>
      </w:r>
      <w:r w:rsidR="00296196" w:rsidRPr="00480434">
        <w:rPr>
          <w:rFonts w:eastAsiaTheme="minorHAnsi"/>
          <w:color w:val="C00000"/>
          <w:kern w:val="1"/>
          <w:sz w:val="20"/>
          <w:szCs w:val="20"/>
          <w:lang w:val="en-US" w:eastAsia="en-US"/>
        </w:rPr>
        <w:t>are</w:t>
      </w:r>
      <w:r w:rsidRPr="00480434">
        <w:rPr>
          <w:rFonts w:eastAsiaTheme="minorHAnsi"/>
          <w:color w:val="C00000"/>
          <w:kern w:val="1"/>
          <w:sz w:val="20"/>
          <w:szCs w:val="20"/>
          <w:lang w:val="en-US" w:eastAsia="en-US"/>
        </w:rPr>
        <w:t xml:space="preserve"> passed to construct the AAD (see 12.5.2.3.3 (Construct AAD)) and nonce values (see 12.5.2.3.4 (Construct CCM nonce)).</w:t>
      </w:r>
    </w:p>
    <w:p w14:paraId="483DFBEF" w14:textId="77777777" w:rsidR="008E7867" w:rsidRPr="00480434" w:rsidRDefault="008E7867" w:rsidP="008E7867">
      <w:pPr>
        <w:pStyle w:val="ListParagraph"/>
        <w:numPr>
          <w:ilvl w:val="0"/>
          <w:numId w:val="8"/>
        </w:numPr>
        <w:tabs>
          <w:tab w:val="left" w:pos="1040"/>
        </w:tabs>
        <w:autoSpaceDE w:val="0"/>
        <w:autoSpaceDN w:val="0"/>
        <w:adjustRightInd w:val="0"/>
        <w:spacing w:before="60" w:after="60" w:line="240" w:lineRule="atLeast"/>
        <w:ind w:left="560"/>
        <w:jc w:val="both"/>
        <w:rPr>
          <w:rFonts w:eastAsiaTheme="minorHAnsi"/>
          <w:kern w:val="1"/>
          <w:sz w:val="20"/>
          <w:szCs w:val="20"/>
          <w:lang w:val="en-US" w:eastAsia="en-US"/>
        </w:rPr>
      </w:pPr>
      <w:r w:rsidRPr="00480434">
        <w:rPr>
          <w:rFonts w:eastAsiaTheme="minorHAnsi"/>
          <w:kern w:val="1"/>
          <w:sz w:val="20"/>
          <w:szCs w:val="20"/>
          <w:lang w:val="en-US" w:eastAsia="en-US"/>
        </w:rPr>
        <w:t>The MIC is extracted for use in CCM integrity checking.</w:t>
      </w:r>
    </w:p>
    <w:p w14:paraId="0CF6D77E" w14:textId="77777777" w:rsidR="008E7867" w:rsidRPr="00480434" w:rsidRDefault="008E7867" w:rsidP="008E7867">
      <w:pPr>
        <w:pStyle w:val="ListParagraph"/>
        <w:numPr>
          <w:ilvl w:val="0"/>
          <w:numId w:val="8"/>
        </w:numPr>
        <w:tabs>
          <w:tab w:val="left" w:pos="1040"/>
        </w:tabs>
        <w:autoSpaceDE w:val="0"/>
        <w:autoSpaceDN w:val="0"/>
        <w:adjustRightInd w:val="0"/>
        <w:spacing w:before="60" w:after="60" w:line="240" w:lineRule="atLeast"/>
        <w:ind w:left="560"/>
        <w:jc w:val="both"/>
        <w:rPr>
          <w:rFonts w:eastAsiaTheme="minorHAnsi"/>
          <w:kern w:val="1"/>
          <w:sz w:val="20"/>
          <w:szCs w:val="20"/>
          <w:lang w:val="en-US" w:eastAsia="en-US"/>
        </w:rPr>
      </w:pPr>
      <w:r w:rsidRPr="00480434">
        <w:rPr>
          <w:rFonts w:eastAsiaTheme="minorHAnsi"/>
          <w:kern w:val="1"/>
          <w:sz w:val="20"/>
          <w:szCs w:val="20"/>
          <w:lang w:val="en-US" w:eastAsia="en-US"/>
        </w:rPr>
        <w:t>CCM recipient processing uses the temporal key, AAD, nonce, encrypted MIC, and MPDU cipher text data to recover the MPDU plaintext data as well as to check the integrity of the AAD and MPDU plaintext data.</w:t>
      </w:r>
    </w:p>
    <w:p w14:paraId="74B5C42D" w14:textId="7FB2551F"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heme="minorHAnsi"/>
          <w:color w:val="C00000"/>
          <w:sz w:val="20"/>
          <w:szCs w:val="20"/>
          <w:lang w:val="en-US" w:eastAsia="en-US"/>
        </w:rPr>
      </w:pPr>
      <w:r w:rsidRPr="00480434">
        <w:rPr>
          <w:rFonts w:eastAsiaTheme="minorHAnsi"/>
          <w:color w:val="C00000"/>
          <w:sz w:val="20"/>
          <w:szCs w:val="20"/>
          <w:lang w:val="en-US" w:eastAsia="en-US"/>
        </w:rPr>
        <w:t xml:space="preserve">NOTE X – For EP frames, the SME keeps and RSNA association between the AP and non-AP </w:t>
      </w:r>
      <w:proofErr w:type="spellStart"/>
      <w:r w:rsidRPr="00480434">
        <w:rPr>
          <w:rFonts w:eastAsiaTheme="minorHAnsi"/>
          <w:color w:val="C00000"/>
          <w:sz w:val="20"/>
          <w:szCs w:val="20"/>
          <w:lang w:val="en-US" w:eastAsia="en-US"/>
        </w:rPr>
        <w:t>STAs’</w:t>
      </w:r>
      <w:proofErr w:type="spellEnd"/>
      <w:r w:rsidR="00A837B4" w:rsidRPr="00480434">
        <w:rPr>
          <w:rFonts w:eastAsiaTheme="minorHAnsi"/>
          <w:color w:val="C00000"/>
          <w:sz w:val="20"/>
          <w:szCs w:val="20"/>
          <w:lang w:val="en-US" w:eastAsia="en-US"/>
        </w:rPr>
        <w:t xml:space="preserve"> DS</w:t>
      </w:r>
      <w:r w:rsidRPr="00480434">
        <w:rPr>
          <w:rFonts w:eastAsiaTheme="minorHAnsi"/>
          <w:color w:val="C00000"/>
          <w:sz w:val="20"/>
          <w:szCs w:val="20"/>
          <w:lang w:val="en-US" w:eastAsia="en-US"/>
        </w:rPr>
        <w:t xml:space="preserve">MAC addresses. The temporal key is therefore associated to the pair of </w:t>
      </w:r>
      <w:r w:rsidR="00A837B4" w:rsidRPr="00480434">
        <w:rPr>
          <w:rFonts w:eastAsiaTheme="minorHAnsi"/>
          <w:color w:val="C00000"/>
          <w:sz w:val="20"/>
          <w:szCs w:val="20"/>
          <w:lang w:val="en-US" w:eastAsia="en-US"/>
        </w:rPr>
        <w:t>DS</w:t>
      </w:r>
      <w:r w:rsidRPr="00480434">
        <w:rPr>
          <w:rFonts w:eastAsiaTheme="minorHAnsi"/>
          <w:color w:val="C00000"/>
          <w:sz w:val="20"/>
          <w:szCs w:val="20"/>
          <w:lang w:val="en-US" w:eastAsia="en-US"/>
        </w:rPr>
        <w:t>MAC addresses used in the communication.</w:t>
      </w:r>
    </w:p>
    <w:p w14:paraId="7C33F685" w14:textId="77777777" w:rsidR="008E7867" w:rsidRPr="00480434" w:rsidRDefault="008E7867" w:rsidP="008E7867">
      <w:pPr>
        <w:pStyle w:val="ListParagraph"/>
        <w:numPr>
          <w:ilvl w:val="0"/>
          <w:numId w:val="8"/>
        </w:numPr>
        <w:tabs>
          <w:tab w:val="left" w:pos="1040"/>
        </w:tabs>
        <w:autoSpaceDE w:val="0"/>
        <w:autoSpaceDN w:val="0"/>
        <w:adjustRightInd w:val="0"/>
        <w:spacing w:before="60" w:after="60" w:line="240" w:lineRule="atLeast"/>
        <w:ind w:left="560"/>
        <w:jc w:val="both"/>
        <w:rPr>
          <w:rFonts w:eastAsiaTheme="minorHAnsi"/>
          <w:kern w:val="1"/>
          <w:sz w:val="20"/>
          <w:szCs w:val="20"/>
          <w:lang w:val="en-US" w:eastAsia="en-US"/>
        </w:rPr>
      </w:pPr>
      <w:r w:rsidRPr="00480434">
        <w:rPr>
          <w:rFonts w:eastAsiaTheme="minorHAnsi"/>
          <w:kern w:val="1"/>
          <w:sz w:val="20"/>
          <w:szCs w:val="20"/>
          <w:lang w:val="en-US" w:eastAsia="en-US"/>
        </w:rPr>
        <w:t>The received MPDU header and the MPDU plaintext data from CCM recipient processing are concatenated to form a plaintext MPDU.</w:t>
      </w:r>
    </w:p>
    <w:p w14:paraId="7085360A" w14:textId="77777777" w:rsidR="008E7867" w:rsidRPr="00480434" w:rsidRDefault="008E7867" w:rsidP="008E7867">
      <w:pPr>
        <w:pStyle w:val="ListParagraph"/>
        <w:numPr>
          <w:ilvl w:val="0"/>
          <w:numId w:val="8"/>
        </w:numPr>
        <w:tabs>
          <w:tab w:val="left" w:pos="1040"/>
        </w:tabs>
        <w:autoSpaceDE w:val="0"/>
        <w:autoSpaceDN w:val="0"/>
        <w:adjustRightInd w:val="0"/>
        <w:spacing w:before="60" w:after="60" w:line="240" w:lineRule="atLeast"/>
        <w:ind w:left="560"/>
        <w:jc w:val="both"/>
        <w:rPr>
          <w:rFonts w:eastAsiaTheme="minorHAnsi"/>
          <w:kern w:val="1"/>
          <w:sz w:val="20"/>
          <w:szCs w:val="20"/>
          <w:lang w:val="en-US" w:eastAsia="en-US"/>
        </w:rPr>
      </w:pPr>
      <w:r w:rsidRPr="00480434">
        <w:rPr>
          <w:rFonts w:eastAsiaTheme="minorHAnsi"/>
          <w:kern w:val="1"/>
          <w:sz w:val="20"/>
          <w:szCs w:val="20"/>
          <w:lang w:val="en-US" w:eastAsia="en-US"/>
        </w:rPr>
        <w:t>The decryption processing prevents replay of MPDUs by validating that the PN in the MPDU is greater than the replay counter maintained for the session(#193), and TID (for Data frames) or ACI (for QMFs).</w:t>
      </w:r>
    </w:p>
    <w:p w14:paraId="417702DC"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See 12.5.2.4.2 (CCM recipient processing) to 12.5.2.4.4 (PN and replay detection) for details of this processing.</w:t>
      </w:r>
    </w:p>
    <w:p w14:paraId="0DB59B0D"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US" w:eastAsia="en-US"/>
        </w:rPr>
      </w:pPr>
      <w:r w:rsidRPr="00480434">
        <w:rPr>
          <w:rFonts w:eastAsiaTheme="minorHAnsi"/>
          <w:spacing w:val="-2"/>
          <w:kern w:val="1"/>
          <w:sz w:val="20"/>
          <w:szCs w:val="20"/>
          <w:lang w:val="en-US" w:eastAsia="en-US"/>
        </w:rPr>
        <w:t>When the received frame is a CCMP protected individually addressed robust Management frame or PV1 Management frame, contents of the MMPDU body after protection is removed shall be delivered to the SME via the MLME primitive designated for that MMPDU or PV1 Management frame rather than through the MA‑</w:t>
      </w:r>
      <w:proofErr w:type="spellStart"/>
      <w:r w:rsidRPr="00480434">
        <w:rPr>
          <w:rFonts w:eastAsiaTheme="minorHAnsi"/>
          <w:spacing w:val="-2"/>
          <w:kern w:val="1"/>
          <w:sz w:val="20"/>
          <w:szCs w:val="20"/>
          <w:lang w:val="en-US" w:eastAsia="en-US"/>
        </w:rPr>
        <w:t>UNITDATA.indication</w:t>
      </w:r>
      <w:proofErr w:type="spellEnd"/>
      <w:r w:rsidRPr="00480434">
        <w:rPr>
          <w:rFonts w:eastAsiaTheme="minorHAnsi"/>
          <w:spacing w:val="-2"/>
          <w:kern w:val="1"/>
          <w:sz w:val="20"/>
          <w:szCs w:val="20"/>
          <w:lang w:val="en-US" w:eastAsia="en-US"/>
        </w:rPr>
        <w:t xml:space="preserve"> primitive.</w:t>
      </w:r>
    </w:p>
    <w:p w14:paraId="0B09EF22" w14:textId="77777777" w:rsidR="008E7867" w:rsidRPr="00E23696" w:rsidRDefault="008E7867" w:rsidP="008E7867">
      <w:pPr>
        <w:pStyle w:val="T1"/>
        <w:tabs>
          <w:tab w:val="center" w:pos="4320"/>
          <w:tab w:val="left" w:pos="6490"/>
        </w:tabs>
        <w:suppressAutoHyphens/>
        <w:spacing w:after="120"/>
        <w:jc w:val="left"/>
        <w:rPr>
          <w:sz w:val="20"/>
        </w:rPr>
      </w:pPr>
    </w:p>
    <w:p w14:paraId="1727A1AD" w14:textId="07080844" w:rsidR="008E7867" w:rsidRPr="00E23696" w:rsidRDefault="00296196" w:rsidP="008E7867">
      <w:pPr>
        <w:pStyle w:val="T1"/>
        <w:tabs>
          <w:tab w:val="center" w:pos="4320"/>
          <w:tab w:val="left" w:pos="6490"/>
        </w:tabs>
        <w:suppressAutoHyphens/>
        <w:spacing w:after="120"/>
        <w:jc w:val="left"/>
        <w:rPr>
          <w:sz w:val="20"/>
        </w:rPr>
      </w:pPr>
      <w:r w:rsidRPr="00E23696">
        <w:rPr>
          <w:noProof/>
          <w:sz w:val="20"/>
        </w:rPr>
        <w:drawing>
          <wp:inline distT="0" distB="0" distL="0" distR="0" wp14:anchorId="5A31CDD3" wp14:editId="210AEC96">
            <wp:extent cx="5334000" cy="2070100"/>
            <wp:effectExtent l="0" t="0" r="0" b="0"/>
            <wp:docPr id="108011808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18089"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34000" cy="2070100"/>
                    </a:xfrm>
                    <a:prstGeom prst="rect">
                      <a:avLst/>
                    </a:prstGeom>
                  </pic:spPr>
                </pic:pic>
              </a:graphicData>
            </a:graphic>
          </wp:inline>
        </w:drawing>
      </w:r>
    </w:p>
    <w:p w14:paraId="667237C5" w14:textId="77777777" w:rsidR="008E7867" w:rsidRPr="00480434" w:rsidRDefault="008E7867" w:rsidP="008E78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b/>
          <w:bCs/>
          <w:spacing w:val="-2"/>
          <w:kern w:val="1"/>
          <w:sz w:val="20"/>
          <w:szCs w:val="20"/>
          <w:lang w:val="en-US" w:eastAsia="en-US"/>
        </w:rPr>
      </w:pPr>
      <w:r w:rsidRPr="00480434">
        <w:rPr>
          <w:rFonts w:eastAsiaTheme="minorHAnsi"/>
          <w:b/>
          <w:bCs/>
          <w:spacing w:val="-2"/>
          <w:kern w:val="1"/>
          <w:sz w:val="20"/>
          <w:szCs w:val="20"/>
          <w:lang w:val="en-US" w:eastAsia="en-US"/>
        </w:rPr>
        <w:t xml:space="preserve">Figure 12- 23 – </w:t>
      </w:r>
      <w:r w:rsidRPr="00480434">
        <w:rPr>
          <w:rFonts w:eastAsiaTheme="minorHAnsi"/>
          <w:b/>
          <w:bCs/>
          <w:color w:val="FF0000"/>
          <w:spacing w:val="-2"/>
          <w:kern w:val="1"/>
          <w:sz w:val="20"/>
          <w:szCs w:val="20"/>
          <w:lang w:val="en-US" w:eastAsia="en-US"/>
        </w:rPr>
        <w:t>CCMP decapsulation block diagram</w:t>
      </w:r>
    </w:p>
    <w:p w14:paraId="02248951" w14:textId="77777777" w:rsidR="008E7867" w:rsidRPr="00480434" w:rsidRDefault="008E7867" w:rsidP="00D46696">
      <w:pPr>
        <w:pStyle w:val="T1"/>
        <w:tabs>
          <w:tab w:val="center" w:pos="4320"/>
          <w:tab w:val="left" w:pos="6490"/>
        </w:tabs>
        <w:suppressAutoHyphens/>
        <w:spacing w:after="120"/>
        <w:jc w:val="left"/>
        <w:rPr>
          <w:sz w:val="20"/>
        </w:rPr>
      </w:pPr>
    </w:p>
    <w:sectPr w:rsidR="008E7867" w:rsidRPr="0048043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142C" w14:textId="77777777" w:rsidR="00A749E6" w:rsidRDefault="00A749E6" w:rsidP="007E2EEF">
      <w:r>
        <w:separator/>
      </w:r>
    </w:p>
  </w:endnote>
  <w:endnote w:type="continuationSeparator" w:id="0">
    <w:p w14:paraId="60318663" w14:textId="77777777" w:rsidR="00A749E6" w:rsidRDefault="00A749E6"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EEA5" w14:textId="77777777" w:rsidR="00A749E6" w:rsidRDefault="00A749E6" w:rsidP="007E2EEF">
      <w:r>
        <w:separator/>
      </w:r>
    </w:p>
  </w:footnote>
  <w:footnote w:type="continuationSeparator" w:id="0">
    <w:p w14:paraId="53381ED9" w14:textId="77777777" w:rsidR="00A749E6" w:rsidRDefault="00A749E6"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494"/>
      <w:gridCol w:w="4532"/>
    </w:tblGrid>
    <w:tr w:rsidR="007E2EEF" w14:paraId="77353A45" w14:textId="77777777" w:rsidTr="00D003DD">
      <w:tc>
        <w:tcPr>
          <w:tcW w:w="4735" w:type="dxa"/>
          <w:tcBorders>
            <w:top w:val="nil"/>
            <w:left w:val="nil"/>
            <w:right w:val="nil"/>
          </w:tcBorders>
        </w:tcPr>
        <w:p w14:paraId="20DA4963" w14:textId="45225FD8" w:rsidR="007E2EEF" w:rsidRPr="00D46696" w:rsidRDefault="007C6499" w:rsidP="007E2EEF">
          <w:pPr>
            <w:pStyle w:val="Header"/>
            <w:tabs>
              <w:tab w:val="center" w:pos="4680"/>
              <w:tab w:val="right" w:pos="9360"/>
            </w:tabs>
            <w:rPr>
              <w:b/>
              <w:bCs/>
              <w:sz w:val="28"/>
              <w:szCs w:val="28"/>
              <w:lang w:val="en-US" w:eastAsia="ko-KR"/>
            </w:rPr>
          </w:pPr>
          <w:r>
            <w:rPr>
              <w:b/>
              <w:bCs/>
              <w:sz w:val="28"/>
              <w:szCs w:val="28"/>
              <w:lang w:val="en-US" w:eastAsia="ko-KR"/>
            </w:rPr>
            <w:t>May</w:t>
          </w:r>
          <w:r w:rsidR="007E2EEF">
            <w:rPr>
              <w:b/>
              <w:bCs/>
              <w:sz w:val="28"/>
              <w:szCs w:val="28"/>
              <w:lang w:eastAsia="ko-KR"/>
            </w:rPr>
            <w:t xml:space="preserve"> 202</w:t>
          </w:r>
          <w:r w:rsidR="00D46696">
            <w:rPr>
              <w:b/>
              <w:bCs/>
              <w:sz w:val="28"/>
              <w:szCs w:val="28"/>
              <w:lang w:val="en-US" w:eastAsia="ko-KR"/>
            </w:rPr>
            <w:t>3</w:t>
          </w:r>
        </w:p>
      </w:tc>
      <w:tc>
        <w:tcPr>
          <w:tcW w:w="4735" w:type="dxa"/>
          <w:tcBorders>
            <w:top w:val="nil"/>
            <w:left w:val="nil"/>
            <w:right w:val="nil"/>
          </w:tcBorders>
        </w:tcPr>
        <w:p w14:paraId="713E1EEC" w14:textId="39C0773D" w:rsidR="007E2EEF" w:rsidRPr="007C6499"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7C6499">
            <w:rPr>
              <w:b/>
              <w:bCs/>
              <w:sz w:val="28"/>
              <w:szCs w:val="28"/>
              <w:lang w:val="en-US"/>
            </w:rPr>
            <w:t>850r0</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4" w15:restartNumberingAfterBreak="0">
    <w:nsid w:val="356D4CBC"/>
    <w:multiLevelType w:val="hybridMultilevel"/>
    <w:tmpl w:val="92E608D2"/>
    <w:lvl w:ilvl="0" w:tplc="3DB2587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6"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8FD04F3"/>
    <w:multiLevelType w:val="hybridMultilevel"/>
    <w:tmpl w:val="E166A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0"/>
  </w:num>
  <w:num w:numId="2" w16cid:durableId="1106074168">
    <w:abstractNumId w:val="3"/>
  </w:num>
  <w:num w:numId="3" w16cid:durableId="602345296">
    <w:abstractNumId w:val="5"/>
  </w:num>
  <w:num w:numId="4" w16cid:durableId="788626722">
    <w:abstractNumId w:val="8"/>
  </w:num>
  <w:num w:numId="5" w16cid:durableId="1615869712">
    <w:abstractNumId w:val="6"/>
  </w:num>
  <w:num w:numId="6" w16cid:durableId="1543127726">
    <w:abstractNumId w:val="9"/>
  </w:num>
  <w:num w:numId="7" w16cid:durableId="2081780332">
    <w:abstractNumId w:val="2"/>
  </w:num>
  <w:num w:numId="8" w16cid:durableId="1301568228">
    <w:abstractNumId w:val="1"/>
  </w:num>
  <w:num w:numId="9" w16cid:durableId="1072390698">
    <w:abstractNumId w:val="7"/>
  </w:num>
  <w:num w:numId="10" w16cid:durableId="663046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1A2A21"/>
    <w:rsid w:val="00215225"/>
    <w:rsid w:val="00241F78"/>
    <w:rsid w:val="0025314A"/>
    <w:rsid w:val="00296196"/>
    <w:rsid w:val="0029685B"/>
    <w:rsid w:val="0031716E"/>
    <w:rsid w:val="00320AEE"/>
    <w:rsid w:val="00334432"/>
    <w:rsid w:val="00462517"/>
    <w:rsid w:val="0047532C"/>
    <w:rsid w:val="00480434"/>
    <w:rsid w:val="004D4E1C"/>
    <w:rsid w:val="005302C4"/>
    <w:rsid w:val="005764BF"/>
    <w:rsid w:val="005765E4"/>
    <w:rsid w:val="00596E1B"/>
    <w:rsid w:val="005B3B9C"/>
    <w:rsid w:val="005D481F"/>
    <w:rsid w:val="00612F65"/>
    <w:rsid w:val="006B0F86"/>
    <w:rsid w:val="006B19D0"/>
    <w:rsid w:val="006D5FA2"/>
    <w:rsid w:val="007113D3"/>
    <w:rsid w:val="00717FD0"/>
    <w:rsid w:val="0077107C"/>
    <w:rsid w:val="007A1D8D"/>
    <w:rsid w:val="007C6499"/>
    <w:rsid w:val="007E2EEF"/>
    <w:rsid w:val="00817718"/>
    <w:rsid w:val="008E7867"/>
    <w:rsid w:val="009E2316"/>
    <w:rsid w:val="00A35E53"/>
    <w:rsid w:val="00A64F12"/>
    <w:rsid w:val="00A71936"/>
    <w:rsid w:val="00A749E6"/>
    <w:rsid w:val="00A837B4"/>
    <w:rsid w:val="00A90F09"/>
    <w:rsid w:val="00B263F1"/>
    <w:rsid w:val="00B51A64"/>
    <w:rsid w:val="00D46696"/>
    <w:rsid w:val="00DC239E"/>
    <w:rsid w:val="00DC3352"/>
    <w:rsid w:val="00E23696"/>
    <w:rsid w:val="00E661CD"/>
    <w:rsid w:val="00E848B8"/>
    <w:rsid w:val="00EA6062"/>
    <w:rsid w:val="00F6370A"/>
    <w:rsid w:val="00FC6BFE"/>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aliases w:val="Task Body,Viñetas (Inicio Parrafo),3 Txt tabla,Zerrenda-paragrafoa"/>
    <w:basedOn w:val="Normal"/>
    <w:link w:val="ListParagraphChar"/>
    <w:uiPriority w:val="34"/>
    <w:qFormat/>
    <w:rsid w:val="006B19D0"/>
    <w:pPr>
      <w:ind w:left="720"/>
      <w:contextualSpacing/>
    </w:p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8E7867"/>
    <w:rPr>
      <w:rFonts w:ascii="Times New Roman" w:eastAsia="Times New Roman" w:hAnsi="Times New Roman" w:cs="Times New Roman"/>
      <w:lang w:eastAsia="en-GB"/>
    </w:rPr>
  </w:style>
  <w:style w:type="paragraph" w:styleId="Revision">
    <w:name w:val="Revision"/>
    <w:hidden/>
    <w:uiPriority w:val="99"/>
    <w:semiHidden/>
    <w:rsid w:val="00E2369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2023-05-15T13:16:00Z</dcterms:created>
  <dcterms:modified xsi:type="dcterms:W3CDTF">2023-05-15T13:16:00Z</dcterms:modified>
</cp:coreProperties>
</file>