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18F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340"/>
        <w:gridCol w:w="1989"/>
        <w:gridCol w:w="1715"/>
        <w:gridCol w:w="1647"/>
      </w:tblGrid>
      <w:tr w:rsidR="00CA09B2" w14:paraId="159583F9" w14:textId="77777777" w:rsidTr="00551E5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36CF23A" w14:textId="77777777" w:rsidR="00CA09B2" w:rsidRDefault="00E27CAF">
            <w:pPr>
              <w:pStyle w:val="T2"/>
            </w:pPr>
            <w:r>
              <w:t>LB 272 Comment Resolution – Part I</w:t>
            </w:r>
          </w:p>
        </w:tc>
      </w:tr>
      <w:tr w:rsidR="00CA09B2" w14:paraId="7B9D80D6" w14:textId="77777777" w:rsidTr="00551E5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3F4A653" w14:textId="0385E12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51E5E">
              <w:rPr>
                <w:b w:val="0"/>
                <w:sz w:val="20"/>
              </w:rPr>
              <w:t>20</w:t>
            </w:r>
            <w:r w:rsidR="00035937">
              <w:rPr>
                <w:b w:val="0"/>
                <w:sz w:val="20"/>
              </w:rPr>
              <w:t>2</w:t>
            </w:r>
            <w:r w:rsidR="00551E5E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51E5E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537C62">
              <w:rPr>
                <w:b w:val="0"/>
                <w:sz w:val="20"/>
              </w:rPr>
              <w:t>14</w:t>
            </w:r>
          </w:p>
        </w:tc>
      </w:tr>
      <w:tr w:rsidR="00CA09B2" w14:paraId="7F4B9929" w14:textId="77777777" w:rsidTr="00551E5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6484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0A9EBA9" w14:textId="77777777" w:rsidTr="00551E5E">
        <w:trPr>
          <w:jc w:val="center"/>
        </w:trPr>
        <w:tc>
          <w:tcPr>
            <w:tcW w:w="1885" w:type="dxa"/>
            <w:vAlign w:val="center"/>
          </w:tcPr>
          <w:p w14:paraId="123FB4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31070BF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9" w:type="dxa"/>
            <w:vAlign w:val="center"/>
          </w:tcPr>
          <w:p w14:paraId="7661C14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F4027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B3F90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6DD635C" w14:textId="77777777" w:rsidTr="00551E5E">
        <w:trPr>
          <w:jc w:val="center"/>
        </w:trPr>
        <w:tc>
          <w:tcPr>
            <w:tcW w:w="1885" w:type="dxa"/>
            <w:vAlign w:val="center"/>
          </w:tcPr>
          <w:p w14:paraId="21C2A39D" w14:textId="77777777" w:rsidR="00CA09B2" w:rsidRDefault="00551E5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Osama </w:t>
            </w:r>
            <w:proofErr w:type="spellStart"/>
            <w:r>
              <w:rPr>
                <w:b w:val="0"/>
                <w:sz w:val="20"/>
              </w:rPr>
              <w:t>Aboul-Magd</w:t>
            </w:r>
            <w:proofErr w:type="spellEnd"/>
          </w:p>
        </w:tc>
        <w:tc>
          <w:tcPr>
            <w:tcW w:w="2340" w:type="dxa"/>
            <w:vAlign w:val="center"/>
          </w:tcPr>
          <w:p w14:paraId="430B831F" w14:textId="77777777" w:rsidR="00CA09B2" w:rsidRDefault="00551E5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1989" w:type="dxa"/>
            <w:vAlign w:val="center"/>
          </w:tcPr>
          <w:p w14:paraId="2BB201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6FE980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1B6ACF" w14:textId="77777777" w:rsidR="00CA09B2" w:rsidRDefault="00551E5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oamagd@gmail.com</w:t>
            </w:r>
          </w:p>
        </w:tc>
      </w:tr>
      <w:tr w:rsidR="00CA09B2" w14:paraId="3FFEE716" w14:textId="77777777" w:rsidTr="00551E5E">
        <w:trPr>
          <w:jc w:val="center"/>
        </w:trPr>
        <w:tc>
          <w:tcPr>
            <w:tcW w:w="1885" w:type="dxa"/>
            <w:vAlign w:val="center"/>
          </w:tcPr>
          <w:p w14:paraId="3639AA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5D46F25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9" w:type="dxa"/>
            <w:vAlign w:val="center"/>
          </w:tcPr>
          <w:p w14:paraId="05CBA71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0D5A2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C03D5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0F409B7" w14:textId="77777777" w:rsidR="00CA09B2" w:rsidRDefault="000132E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EADCBF" wp14:editId="2323638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0DE8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2A6FE7F" w14:textId="77777777" w:rsidR="0029020B" w:rsidRDefault="00E27CAF">
                            <w:pPr>
                              <w:jc w:val="both"/>
                            </w:pPr>
                            <w:r>
                              <w:t xml:space="preserve">This submission </w:t>
                            </w:r>
                            <w:proofErr w:type="spellStart"/>
                            <w:r>
                              <w:t>conyains</w:t>
                            </w:r>
                            <w:proofErr w:type="spellEnd"/>
                            <w:r>
                              <w:t xml:space="preserve"> proposed resolution for the following CIDs</w:t>
                            </w:r>
                          </w:p>
                          <w:p w14:paraId="3B7E3337" w14:textId="77777777" w:rsidR="00E27CAF" w:rsidRDefault="00E27CAF">
                            <w:pPr>
                              <w:jc w:val="both"/>
                            </w:pPr>
                          </w:p>
                          <w:p w14:paraId="737FA017" w14:textId="72195FF8" w:rsidR="00E27CAF" w:rsidRDefault="004268B7">
                            <w:pPr>
                              <w:jc w:val="both"/>
                            </w:pPr>
                            <w:r>
                              <w:t>1830, 1831, 1856, 1857, 1880, 1881, 1</w:t>
                            </w:r>
                            <w:r w:rsidR="00CC530E">
                              <w:t>88</w:t>
                            </w:r>
                            <w:r>
                              <w:t>6, 1900, 1901, 1903, 1904, 1905, 1906, 2017, 2054, 2055, 2127, 2128, 2129, 2130, 2132, 2133, 2134, 2135, 2136, 2163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ADC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B40DE8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2A6FE7F" w14:textId="77777777" w:rsidR="0029020B" w:rsidRDefault="00E27CAF">
                      <w:pPr>
                        <w:jc w:val="both"/>
                      </w:pPr>
                      <w:r>
                        <w:t xml:space="preserve">This submission </w:t>
                      </w:r>
                      <w:proofErr w:type="spellStart"/>
                      <w:r>
                        <w:t>conyains</w:t>
                      </w:r>
                      <w:proofErr w:type="spellEnd"/>
                      <w:r>
                        <w:t xml:space="preserve"> proposed resolution for the following CIDs</w:t>
                      </w:r>
                    </w:p>
                    <w:p w14:paraId="3B7E3337" w14:textId="77777777" w:rsidR="00E27CAF" w:rsidRDefault="00E27CAF">
                      <w:pPr>
                        <w:jc w:val="both"/>
                      </w:pPr>
                    </w:p>
                    <w:p w14:paraId="737FA017" w14:textId="72195FF8" w:rsidR="00E27CAF" w:rsidRDefault="004268B7">
                      <w:pPr>
                        <w:jc w:val="both"/>
                      </w:pPr>
                      <w:r>
                        <w:t>1830, 1831, 1856, 1857, 1880, 1881, 1</w:t>
                      </w:r>
                      <w:r w:rsidR="00CC530E">
                        <w:t>88</w:t>
                      </w:r>
                      <w:r>
                        <w:t>6, 1900, 1901, 1903, 1904, 1905, 1906, 2017, 2054, 2055, 2127, 2128, 2129, 2130, 2132, 2133, 2134, 2135, 2136, 2163</w:t>
                      </w:r>
                    </w:p>
                  </w:txbxContent>
                </v:textbox>
              </v:shape>
            </w:pict>
          </mc:Fallback>
        </mc:AlternateContent>
      </w:r>
    </w:p>
    <w:p w14:paraId="1D257957" w14:textId="77777777" w:rsidR="00CA09B2" w:rsidRDefault="00CA09B2" w:rsidP="00C44619">
      <w:r>
        <w:br w:type="page"/>
      </w:r>
    </w:p>
    <w:p w14:paraId="41ACB980" w14:textId="77777777" w:rsidR="00CA09B2" w:rsidRDefault="00CA09B2"/>
    <w:p w14:paraId="1A553480" w14:textId="77777777" w:rsidR="00CA09B2" w:rsidRDefault="00CA09B2"/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697"/>
        <w:gridCol w:w="1120"/>
        <w:gridCol w:w="742"/>
        <w:gridCol w:w="1820"/>
        <w:gridCol w:w="2569"/>
        <w:gridCol w:w="3420"/>
      </w:tblGrid>
      <w:tr w:rsidR="00C44619" w:rsidRPr="00994539" w14:paraId="5222599E" w14:textId="77777777" w:rsidTr="00C44619">
        <w:trPr>
          <w:trHeight w:val="855"/>
        </w:trPr>
        <w:tc>
          <w:tcPr>
            <w:tcW w:w="697" w:type="dxa"/>
            <w:hideMark/>
          </w:tcPr>
          <w:p w14:paraId="51CBD389" w14:textId="77777777" w:rsidR="00C44619" w:rsidRPr="00994539" w:rsidRDefault="00C4461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94539">
              <w:rPr>
                <w:rFonts w:asciiTheme="minorHAnsi" w:hAnsiTheme="minorHAnsi" w:cstheme="minorHAnsi"/>
                <w:b/>
                <w:bCs/>
              </w:rPr>
              <w:t>CID</w:t>
            </w:r>
          </w:p>
        </w:tc>
        <w:tc>
          <w:tcPr>
            <w:tcW w:w="1120" w:type="dxa"/>
            <w:hideMark/>
          </w:tcPr>
          <w:p w14:paraId="137F2216" w14:textId="77777777" w:rsidR="00C44619" w:rsidRPr="00994539" w:rsidRDefault="00C44619">
            <w:pPr>
              <w:rPr>
                <w:rFonts w:asciiTheme="minorHAnsi" w:hAnsiTheme="minorHAnsi" w:cstheme="minorHAnsi"/>
                <w:b/>
                <w:bCs/>
              </w:rPr>
            </w:pPr>
            <w:r w:rsidRPr="00994539">
              <w:rPr>
                <w:rFonts w:asciiTheme="minorHAnsi" w:hAnsiTheme="minorHAnsi" w:cstheme="minorHAnsi"/>
                <w:b/>
                <w:bCs/>
              </w:rPr>
              <w:t>Clause</w:t>
            </w:r>
          </w:p>
        </w:tc>
        <w:tc>
          <w:tcPr>
            <w:tcW w:w="742" w:type="dxa"/>
            <w:hideMark/>
          </w:tcPr>
          <w:p w14:paraId="0F4B6E60" w14:textId="77777777" w:rsidR="00C44619" w:rsidRPr="00994539" w:rsidRDefault="00C44619">
            <w:pPr>
              <w:rPr>
                <w:rFonts w:asciiTheme="minorHAnsi" w:hAnsiTheme="minorHAnsi" w:cstheme="minorHAnsi"/>
                <w:b/>
                <w:bCs/>
              </w:rPr>
            </w:pPr>
            <w:r w:rsidRPr="00994539">
              <w:rPr>
                <w:rFonts w:asciiTheme="minorHAnsi" w:hAnsiTheme="minorHAnsi" w:cstheme="minorHAnsi"/>
                <w:b/>
                <w:bCs/>
              </w:rPr>
              <w:t>Page</w:t>
            </w:r>
          </w:p>
        </w:tc>
        <w:tc>
          <w:tcPr>
            <w:tcW w:w="1820" w:type="dxa"/>
            <w:hideMark/>
          </w:tcPr>
          <w:p w14:paraId="5BD61E2F" w14:textId="77777777" w:rsidR="00C44619" w:rsidRPr="00994539" w:rsidRDefault="00C44619">
            <w:pPr>
              <w:rPr>
                <w:rFonts w:asciiTheme="minorHAnsi" w:hAnsiTheme="minorHAnsi" w:cstheme="minorHAnsi"/>
                <w:b/>
                <w:bCs/>
              </w:rPr>
            </w:pPr>
            <w:r w:rsidRPr="00994539">
              <w:rPr>
                <w:rFonts w:asciiTheme="minorHAnsi" w:hAnsiTheme="minorHAnsi" w:cstheme="minorHAnsi"/>
                <w:b/>
                <w:bCs/>
              </w:rPr>
              <w:t>Comment</w:t>
            </w:r>
          </w:p>
        </w:tc>
        <w:tc>
          <w:tcPr>
            <w:tcW w:w="2569" w:type="dxa"/>
            <w:hideMark/>
          </w:tcPr>
          <w:p w14:paraId="4050CB97" w14:textId="77777777" w:rsidR="00C44619" w:rsidRPr="00994539" w:rsidRDefault="00C44619">
            <w:pPr>
              <w:rPr>
                <w:rFonts w:asciiTheme="minorHAnsi" w:hAnsiTheme="minorHAnsi" w:cstheme="minorHAnsi"/>
                <w:b/>
                <w:bCs/>
              </w:rPr>
            </w:pPr>
            <w:r w:rsidRPr="00994539">
              <w:rPr>
                <w:rFonts w:asciiTheme="minorHAnsi" w:hAnsiTheme="minorHAnsi" w:cstheme="minorHAnsi"/>
                <w:b/>
                <w:bCs/>
              </w:rPr>
              <w:t>Proposed Change</w:t>
            </w:r>
          </w:p>
        </w:tc>
        <w:tc>
          <w:tcPr>
            <w:tcW w:w="3420" w:type="dxa"/>
            <w:hideMark/>
          </w:tcPr>
          <w:p w14:paraId="769F2383" w14:textId="77777777" w:rsidR="00C44619" w:rsidRPr="00994539" w:rsidRDefault="00C44619">
            <w:pPr>
              <w:rPr>
                <w:rFonts w:asciiTheme="minorHAnsi" w:hAnsiTheme="minorHAnsi" w:cstheme="minorHAnsi"/>
                <w:b/>
                <w:bCs/>
              </w:rPr>
            </w:pPr>
            <w:r w:rsidRPr="00994539">
              <w:rPr>
                <w:rFonts w:asciiTheme="minorHAnsi" w:hAnsiTheme="minorHAnsi" w:cstheme="minorHAnsi"/>
                <w:b/>
                <w:bCs/>
              </w:rPr>
              <w:t>Resolution</w:t>
            </w:r>
          </w:p>
        </w:tc>
      </w:tr>
      <w:tr w:rsidR="00C44619" w:rsidRPr="00636E06" w14:paraId="51C410FA" w14:textId="77777777" w:rsidTr="00C44619">
        <w:trPr>
          <w:trHeight w:val="2550"/>
        </w:trPr>
        <w:tc>
          <w:tcPr>
            <w:tcW w:w="697" w:type="dxa"/>
            <w:hideMark/>
          </w:tcPr>
          <w:p w14:paraId="0AD4D426" w14:textId="77777777" w:rsidR="00C44619" w:rsidRPr="0028685A" w:rsidRDefault="00C44619" w:rsidP="00C44619">
            <w:pPr>
              <w:rPr>
                <w:rFonts w:asciiTheme="minorHAnsi" w:hAnsiTheme="minorHAnsi" w:cstheme="minorHAnsi"/>
                <w:szCs w:val="22"/>
                <w:highlight w:val="green"/>
              </w:rPr>
            </w:pPr>
            <w:r w:rsidRPr="0028685A">
              <w:rPr>
                <w:rFonts w:asciiTheme="minorHAnsi" w:hAnsiTheme="minorHAnsi" w:cstheme="minorHAnsi"/>
                <w:szCs w:val="22"/>
                <w:highlight w:val="green"/>
              </w:rPr>
              <w:t>1830</w:t>
            </w:r>
          </w:p>
        </w:tc>
        <w:tc>
          <w:tcPr>
            <w:tcW w:w="1120" w:type="dxa"/>
            <w:hideMark/>
          </w:tcPr>
          <w:p w14:paraId="21DB6FCD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7A5CD593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73.60</w:t>
            </w:r>
          </w:p>
        </w:tc>
        <w:tc>
          <w:tcPr>
            <w:tcW w:w="1820" w:type="dxa"/>
            <w:hideMark/>
          </w:tcPr>
          <w:p w14:paraId="567A5AE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initial sentence of the paragraph can be shortened.</w:t>
            </w:r>
          </w:p>
        </w:tc>
        <w:tc>
          <w:tcPr>
            <w:tcW w:w="2569" w:type="dxa"/>
            <w:hideMark/>
          </w:tcPr>
          <w:p w14:paraId="2EFDCBA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Change the initial sentence of the paragraph to:</w:t>
            </w:r>
            <w:r w:rsidRPr="00636E06">
              <w:rPr>
                <w:rFonts w:asciiTheme="minorHAnsi" w:hAnsiTheme="minorHAnsi" w:cstheme="minorHAnsi"/>
                <w:szCs w:val="22"/>
              </w:rPr>
              <w:br/>
              <w:t>"The STA Info field is used in the non-TB sensing measurement instance</w:t>
            </w:r>
            <w:r w:rsidRPr="00636E06">
              <w:rPr>
                <w:rFonts w:asciiTheme="minorHAnsi" w:hAnsiTheme="minorHAnsi" w:cstheme="minorHAnsi"/>
                <w:szCs w:val="22"/>
              </w:rPr>
              <w:br/>
              <w:t>(see 11.55.1.5.3 (Non-TB sensing measurement instance)) to carry the SI2SR NDP TX Power and SR2SI</w:t>
            </w:r>
            <w:r w:rsidRPr="00636E06">
              <w:rPr>
                <w:rFonts w:asciiTheme="minorHAnsi" w:hAnsiTheme="minorHAnsi" w:cstheme="minorHAnsi"/>
                <w:szCs w:val="22"/>
              </w:rPr>
              <w:br/>
              <w:t>NDP Target RSSI subfields."</w:t>
            </w:r>
          </w:p>
        </w:tc>
        <w:tc>
          <w:tcPr>
            <w:tcW w:w="3420" w:type="dxa"/>
            <w:hideMark/>
          </w:tcPr>
          <w:p w14:paraId="597A6B95" w14:textId="77777777" w:rsidR="00944C12" w:rsidRPr="00636E06" w:rsidRDefault="00C44619" w:rsidP="00944C12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944C12" w:rsidRPr="00636E06">
              <w:rPr>
                <w:rFonts w:asciiTheme="minorHAnsi" w:hAnsiTheme="minorHAnsi" w:cstheme="minorHAnsi"/>
                <w:szCs w:val="22"/>
              </w:rPr>
              <w:t xml:space="preserve">The STA Info </w:t>
            </w:r>
            <w:r w:rsidR="00944C12" w:rsidRPr="00897050">
              <w:rPr>
                <w:rFonts w:asciiTheme="minorHAnsi" w:hAnsiTheme="minorHAnsi" w:cstheme="minorHAnsi"/>
                <w:szCs w:val="22"/>
              </w:rPr>
              <w:t xml:space="preserve">field </w:t>
            </w:r>
            <w:r w:rsidR="00944C12" w:rsidRPr="00897050">
              <w:rPr>
                <w:rFonts w:asciiTheme="minorHAnsi" w:hAnsiTheme="minorHAnsi" w:cstheme="minorHAnsi"/>
                <w:szCs w:val="22"/>
                <w:highlight w:val="yellow"/>
              </w:rPr>
              <w:t>with AID11 subfield equal to 2045</w:t>
            </w:r>
            <w:r w:rsidR="00944C12" w:rsidRPr="0089705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44C12" w:rsidRPr="00636E06">
              <w:rPr>
                <w:rFonts w:asciiTheme="minorHAnsi" w:hAnsiTheme="minorHAnsi" w:cstheme="minorHAnsi"/>
                <w:szCs w:val="22"/>
              </w:rPr>
              <w:t>is used in the non-TB sensing measurement instance</w:t>
            </w:r>
          </w:p>
          <w:p w14:paraId="487E0985" w14:textId="77777777" w:rsidR="00944C12" w:rsidRPr="00636E06" w:rsidRDefault="00944C12" w:rsidP="00944C12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(see 11.55.1.5.3 (Non-TB sensing measurement instance)) to carry the SI2SR NDP TX Power and SR2SI</w:t>
            </w:r>
          </w:p>
          <w:p w14:paraId="26401DB7" w14:textId="1BF71C2F" w:rsidR="00C44619" w:rsidRDefault="00944C12" w:rsidP="00944C12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NDP Target RSSI subfields.</w:t>
            </w:r>
          </w:p>
          <w:p w14:paraId="7200F8EF" w14:textId="2A5ADC11" w:rsidR="006C1115" w:rsidRDefault="006C1115" w:rsidP="00944C12">
            <w:pPr>
              <w:rPr>
                <w:rFonts w:asciiTheme="minorHAnsi" w:hAnsiTheme="minorHAnsi" w:cstheme="minorHAnsi"/>
                <w:szCs w:val="22"/>
              </w:rPr>
            </w:pPr>
          </w:p>
          <w:p w14:paraId="7AB939BC" w14:textId="37557F24" w:rsidR="006C1115" w:rsidRPr="00636E06" w:rsidRDefault="006C1115" w:rsidP="00944C1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The suggested change doesn’t introduce significant shortening of the sentence.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Additionaly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the qualification “with AID</w:t>
            </w:r>
            <w:r w:rsidR="00F36D39">
              <w:rPr>
                <w:rFonts w:asciiTheme="minorHAnsi" w:hAnsiTheme="minorHAnsi" w:cstheme="minorHAnsi"/>
                <w:szCs w:val="22"/>
              </w:rPr>
              <w:t>11</w:t>
            </w:r>
            <w:r>
              <w:rPr>
                <w:rFonts w:asciiTheme="minorHAnsi" w:hAnsiTheme="minorHAnsi" w:cstheme="minorHAnsi"/>
                <w:szCs w:val="22"/>
              </w:rPr>
              <w:t xml:space="preserve"> subfield equal to 2045” adds clarity to the sentence.</w:t>
            </w:r>
          </w:p>
          <w:p w14:paraId="04C0CCA0" w14:textId="77777777" w:rsidR="00994539" w:rsidRPr="00636E06" w:rsidRDefault="00994539" w:rsidP="00944C12">
            <w:pPr>
              <w:rPr>
                <w:rFonts w:asciiTheme="minorHAnsi" w:hAnsiTheme="minorHAnsi" w:cstheme="minorHAnsi"/>
                <w:szCs w:val="22"/>
              </w:rPr>
            </w:pPr>
          </w:p>
          <w:p w14:paraId="7376D31D" w14:textId="77777777" w:rsidR="00994539" w:rsidRPr="00702BDF" w:rsidRDefault="00994539" w:rsidP="00944C1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702BDF">
              <w:rPr>
                <w:rFonts w:asciiTheme="minorHAnsi" w:hAnsiTheme="minorHAnsi" w:cstheme="minorHAnsi"/>
                <w:b/>
                <w:szCs w:val="22"/>
              </w:rPr>
              <w:t>Rejected</w:t>
            </w:r>
          </w:p>
          <w:p w14:paraId="308DFA32" w14:textId="77777777" w:rsidR="00994539" w:rsidRPr="00636E06" w:rsidRDefault="00994539" w:rsidP="00944C1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619" w:rsidRPr="00636E06" w14:paraId="1253B6BA" w14:textId="77777777" w:rsidTr="00C44619">
        <w:trPr>
          <w:trHeight w:val="3060"/>
        </w:trPr>
        <w:tc>
          <w:tcPr>
            <w:tcW w:w="697" w:type="dxa"/>
            <w:hideMark/>
          </w:tcPr>
          <w:p w14:paraId="69CC253A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28685A">
              <w:rPr>
                <w:rFonts w:asciiTheme="minorHAnsi" w:hAnsiTheme="minorHAnsi" w:cstheme="minorHAnsi"/>
                <w:szCs w:val="22"/>
                <w:highlight w:val="green"/>
              </w:rPr>
              <w:t>1831</w:t>
            </w:r>
          </w:p>
        </w:tc>
        <w:tc>
          <w:tcPr>
            <w:tcW w:w="1120" w:type="dxa"/>
            <w:hideMark/>
          </w:tcPr>
          <w:p w14:paraId="57BD1D2D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0D1531E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74.01</w:t>
            </w:r>
          </w:p>
        </w:tc>
        <w:tc>
          <w:tcPr>
            <w:tcW w:w="1820" w:type="dxa"/>
            <w:hideMark/>
          </w:tcPr>
          <w:p w14:paraId="0128034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B28 - B31 are the is the Measurement Setup ID and Sensing subfields. They need to be described.</w:t>
            </w:r>
          </w:p>
        </w:tc>
        <w:tc>
          <w:tcPr>
            <w:tcW w:w="2569" w:type="dxa"/>
            <w:hideMark/>
          </w:tcPr>
          <w:p w14:paraId="7712492D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Change the sentence to:</w:t>
            </w:r>
            <w:r w:rsidRPr="00636E06">
              <w:rPr>
                <w:rFonts w:asciiTheme="minorHAnsi" w:hAnsiTheme="minorHAnsi" w:cstheme="minorHAnsi"/>
                <w:szCs w:val="22"/>
              </w:rPr>
              <w:br/>
              <w:t>"The Measurement Setup ID subfield, B28 - B30 is set to the value of the Measurement Setup ID of the corresponding</w:t>
            </w:r>
            <w:r w:rsidRPr="00636E06">
              <w:rPr>
                <w:rFonts w:asciiTheme="minorHAnsi" w:hAnsiTheme="minorHAnsi" w:cstheme="minorHAnsi"/>
                <w:szCs w:val="22"/>
              </w:rPr>
              <w:br/>
              <w:t>sensing measurement instance and the Sensing subfield, B31, is set to 1 to indicate that the frame is a Sensing</w:t>
            </w:r>
            <w:r w:rsidRPr="00636E06">
              <w:rPr>
                <w:rFonts w:asciiTheme="minorHAnsi" w:hAnsiTheme="minorHAnsi" w:cstheme="minorHAnsi"/>
                <w:szCs w:val="22"/>
              </w:rPr>
              <w:br/>
              <w:t>NDP Announcement frame."</w:t>
            </w:r>
          </w:p>
        </w:tc>
        <w:tc>
          <w:tcPr>
            <w:tcW w:w="3420" w:type="dxa"/>
            <w:hideMark/>
          </w:tcPr>
          <w:p w14:paraId="138E3EC2" w14:textId="77777777" w:rsidR="00994539" w:rsidRPr="00636E06" w:rsidRDefault="00903BAE" w:rsidP="0099453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  <w:r>
              <w:rPr>
                <w:rFonts w:asciiTheme="minorHAnsi" w:eastAsia="TimesNewRoman" w:hAnsiTheme="minorHAnsi" w:cstheme="minorHAnsi"/>
                <w:szCs w:val="22"/>
                <w:lang w:val="en-US"/>
              </w:rPr>
              <w:t>“</w:t>
            </w:r>
            <w:r w:rsidR="00994539" w:rsidRPr="00636E06">
              <w:rPr>
                <w:rFonts w:asciiTheme="minorHAnsi" w:eastAsia="TimesNewRoman" w:hAnsiTheme="minorHAnsi" w:cstheme="minorHAnsi"/>
                <w:szCs w:val="22"/>
                <w:lang w:val="en-US"/>
              </w:rPr>
              <w:t>In the STA Info field with AID subfield equal to 2045, bit B31 is set to 1 to indicate that the frame is a Sensing</w:t>
            </w:r>
          </w:p>
          <w:p w14:paraId="530A5DC9" w14:textId="77777777" w:rsidR="00994539" w:rsidRPr="00636E06" w:rsidRDefault="00994539" w:rsidP="0099453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  <w:r w:rsidRPr="00636E06">
              <w:rPr>
                <w:rFonts w:asciiTheme="minorHAnsi" w:eastAsia="TimesNewRoman" w:hAnsiTheme="minorHAnsi" w:cstheme="minorHAnsi"/>
                <w:szCs w:val="22"/>
                <w:lang w:val="en-US"/>
              </w:rPr>
              <w:t>NDP Announcement frame, and bits B28 through B30 are set to the Measurement Setup ID of the corresponding</w:t>
            </w:r>
          </w:p>
          <w:p w14:paraId="4FBCC288" w14:textId="14901AD2" w:rsidR="00C44619" w:rsidRDefault="00994539" w:rsidP="00994539">
            <w:pPr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  <w:r w:rsidRPr="00636E06">
              <w:rPr>
                <w:rFonts w:asciiTheme="minorHAnsi" w:eastAsia="TimesNewRoman" w:hAnsiTheme="minorHAnsi" w:cstheme="minorHAnsi"/>
                <w:szCs w:val="22"/>
                <w:lang w:val="en-US"/>
              </w:rPr>
              <w:t>sensing measurement instance.</w:t>
            </w:r>
            <w:r w:rsidR="00903BAE">
              <w:rPr>
                <w:rFonts w:asciiTheme="minorHAnsi" w:eastAsia="TimesNewRoman" w:hAnsiTheme="minorHAnsi" w:cstheme="minorHAnsi"/>
                <w:szCs w:val="22"/>
                <w:lang w:val="en-US"/>
              </w:rPr>
              <w:t>”</w:t>
            </w:r>
          </w:p>
          <w:p w14:paraId="77619D3D" w14:textId="76DA1AC7" w:rsidR="0028685A" w:rsidRDefault="0028685A" w:rsidP="00994539">
            <w:pPr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</w:p>
          <w:p w14:paraId="35DCA3C0" w14:textId="3D5A476C" w:rsidR="0028685A" w:rsidRDefault="0028685A" w:rsidP="00994539">
            <w:pPr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  <w:r>
              <w:rPr>
                <w:rFonts w:asciiTheme="minorHAnsi" w:eastAsia="TimesNewRoman" w:hAnsiTheme="minorHAnsi" w:cstheme="minorHAnsi"/>
                <w:szCs w:val="22"/>
                <w:lang w:val="en-US"/>
              </w:rPr>
              <w:t xml:space="preserve">Change to </w:t>
            </w:r>
          </w:p>
          <w:p w14:paraId="4B72C1DE" w14:textId="0C842E01" w:rsidR="0028685A" w:rsidRDefault="0028685A" w:rsidP="00994539">
            <w:pPr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</w:p>
          <w:p w14:paraId="135316B4" w14:textId="19E57565" w:rsidR="0028685A" w:rsidRPr="00636E06" w:rsidRDefault="0028685A" w:rsidP="0028685A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  <w:r>
              <w:rPr>
                <w:rFonts w:asciiTheme="minorHAnsi" w:eastAsia="TimesNewRoman" w:hAnsiTheme="minorHAnsi" w:cstheme="minorHAnsi"/>
                <w:szCs w:val="22"/>
                <w:lang w:val="en-US"/>
              </w:rPr>
              <w:t>“</w:t>
            </w:r>
            <w:r w:rsidRPr="00636E06">
              <w:rPr>
                <w:rFonts w:asciiTheme="minorHAnsi" w:eastAsia="TimesNewRoman" w:hAnsiTheme="minorHAnsi" w:cstheme="minorHAnsi"/>
                <w:szCs w:val="22"/>
                <w:lang w:val="en-US"/>
              </w:rPr>
              <w:t xml:space="preserve">In the STA Info field with AID subfield equal to 2045, </w:t>
            </w:r>
            <w:r w:rsidRPr="0028685A">
              <w:rPr>
                <w:rFonts w:asciiTheme="minorHAnsi" w:eastAsia="TimesNewRoman" w:hAnsiTheme="minorHAnsi" w:cstheme="minorHAnsi"/>
                <w:color w:val="FF0000"/>
                <w:szCs w:val="22"/>
                <w:lang w:val="en-US"/>
              </w:rPr>
              <w:t>if</w:t>
            </w:r>
            <w:r>
              <w:rPr>
                <w:rFonts w:asciiTheme="minorHAnsi" w:eastAsia="TimesNewRoman" w:hAnsiTheme="minorHAnsi" w:cstheme="minorHAnsi"/>
                <w:szCs w:val="22"/>
                <w:lang w:val="en-US"/>
              </w:rPr>
              <w:t xml:space="preserve"> </w:t>
            </w:r>
            <w:r w:rsidRPr="00636E06">
              <w:rPr>
                <w:rFonts w:asciiTheme="minorHAnsi" w:eastAsia="TimesNewRoman" w:hAnsiTheme="minorHAnsi" w:cstheme="minorHAnsi"/>
                <w:szCs w:val="22"/>
                <w:lang w:val="en-US"/>
              </w:rPr>
              <w:t>bit B31 is set to 1 to indicate that the frame is a Sensing</w:t>
            </w:r>
          </w:p>
          <w:p w14:paraId="759AA88A" w14:textId="77777777" w:rsidR="0028685A" w:rsidRPr="00636E06" w:rsidRDefault="0028685A" w:rsidP="0028685A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  <w:r w:rsidRPr="00636E06">
              <w:rPr>
                <w:rFonts w:asciiTheme="minorHAnsi" w:eastAsia="TimesNewRoman" w:hAnsiTheme="minorHAnsi" w:cstheme="minorHAnsi"/>
                <w:szCs w:val="22"/>
                <w:lang w:val="en-US"/>
              </w:rPr>
              <w:t xml:space="preserve">NDP Announcement frame, </w:t>
            </w:r>
            <w:r w:rsidRPr="0028685A">
              <w:rPr>
                <w:rFonts w:asciiTheme="minorHAnsi" w:eastAsia="TimesNewRoman" w:hAnsiTheme="minorHAnsi" w:cstheme="minorHAnsi"/>
                <w:strike/>
                <w:szCs w:val="22"/>
                <w:lang w:val="en-US"/>
              </w:rPr>
              <w:t>and</w:t>
            </w:r>
            <w:r w:rsidRPr="00636E06">
              <w:rPr>
                <w:rFonts w:asciiTheme="minorHAnsi" w:eastAsia="TimesNewRoman" w:hAnsiTheme="minorHAnsi" w:cstheme="minorHAnsi"/>
                <w:szCs w:val="22"/>
                <w:lang w:val="en-US"/>
              </w:rPr>
              <w:t xml:space="preserve"> bits B28 through B30 are set to the Measurement Setup ID of the corresponding</w:t>
            </w:r>
          </w:p>
          <w:p w14:paraId="4940BC54" w14:textId="77777777" w:rsidR="0028685A" w:rsidRDefault="0028685A" w:rsidP="0028685A">
            <w:pPr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  <w:r w:rsidRPr="00636E06">
              <w:rPr>
                <w:rFonts w:asciiTheme="minorHAnsi" w:eastAsia="TimesNewRoman" w:hAnsiTheme="minorHAnsi" w:cstheme="minorHAnsi"/>
                <w:szCs w:val="22"/>
                <w:lang w:val="en-US"/>
              </w:rPr>
              <w:t>sensing measurement instance.</w:t>
            </w:r>
            <w:r>
              <w:rPr>
                <w:rFonts w:asciiTheme="minorHAnsi" w:eastAsia="TimesNewRoman" w:hAnsiTheme="minorHAnsi" w:cstheme="minorHAnsi"/>
                <w:szCs w:val="22"/>
                <w:lang w:val="en-US"/>
              </w:rPr>
              <w:t>”</w:t>
            </w:r>
          </w:p>
          <w:p w14:paraId="09662DEE" w14:textId="2FFCB12B" w:rsidR="0028685A" w:rsidRDefault="0028685A" w:rsidP="00994539">
            <w:pPr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</w:p>
          <w:p w14:paraId="0C2590D2" w14:textId="7260784D" w:rsidR="0028685A" w:rsidRPr="0028685A" w:rsidRDefault="0028685A" w:rsidP="00994539">
            <w:pPr>
              <w:rPr>
                <w:rFonts w:asciiTheme="minorHAnsi" w:eastAsia="TimesNewRoman" w:hAnsiTheme="minorHAnsi" w:cstheme="minorHAnsi"/>
                <w:b/>
                <w:szCs w:val="22"/>
                <w:lang w:val="en-US"/>
              </w:rPr>
            </w:pPr>
            <w:r w:rsidRPr="0028685A">
              <w:rPr>
                <w:rFonts w:asciiTheme="minorHAnsi" w:eastAsia="TimesNewRoman" w:hAnsiTheme="minorHAnsi" w:cstheme="minorHAnsi"/>
                <w:b/>
                <w:szCs w:val="22"/>
                <w:lang w:val="en-US"/>
              </w:rPr>
              <w:t>Re</w:t>
            </w:r>
            <w:r>
              <w:rPr>
                <w:rFonts w:asciiTheme="minorHAnsi" w:eastAsia="TimesNewRoman" w:hAnsiTheme="minorHAnsi" w:cstheme="minorHAnsi"/>
                <w:b/>
                <w:szCs w:val="22"/>
                <w:lang w:val="en-US"/>
              </w:rPr>
              <w:t>vised</w:t>
            </w:r>
          </w:p>
          <w:p w14:paraId="177FC56F" w14:textId="77777777" w:rsidR="00636E06" w:rsidRDefault="00636E06" w:rsidP="00994539">
            <w:pPr>
              <w:rPr>
                <w:rFonts w:asciiTheme="minorHAnsi" w:hAnsiTheme="minorHAnsi" w:cstheme="minorHAnsi"/>
                <w:szCs w:val="22"/>
              </w:rPr>
            </w:pPr>
          </w:p>
          <w:p w14:paraId="1BC5E7A0" w14:textId="4625007A" w:rsidR="00636E06" w:rsidRPr="00197865" w:rsidRDefault="00636E06" w:rsidP="00994539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44619" w:rsidRPr="00636E06" w14:paraId="243363D5" w14:textId="77777777" w:rsidTr="00C44619">
        <w:trPr>
          <w:trHeight w:val="1020"/>
        </w:trPr>
        <w:tc>
          <w:tcPr>
            <w:tcW w:w="697" w:type="dxa"/>
            <w:hideMark/>
          </w:tcPr>
          <w:p w14:paraId="3095A9A1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7D08DE">
              <w:rPr>
                <w:rFonts w:asciiTheme="minorHAnsi" w:hAnsiTheme="minorHAnsi" w:cstheme="minorHAnsi"/>
                <w:szCs w:val="22"/>
                <w:highlight w:val="green"/>
              </w:rPr>
              <w:t>1856</w:t>
            </w:r>
          </w:p>
        </w:tc>
        <w:tc>
          <w:tcPr>
            <w:tcW w:w="1120" w:type="dxa"/>
            <w:hideMark/>
          </w:tcPr>
          <w:p w14:paraId="789957D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2DCB781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73.05</w:t>
            </w:r>
          </w:p>
        </w:tc>
        <w:tc>
          <w:tcPr>
            <w:tcW w:w="1820" w:type="dxa"/>
            <w:hideMark/>
          </w:tcPr>
          <w:p w14:paraId="71CC0CE8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meaning of 'SI2SR and SR2SI NDP subfields' is unclear</w:t>
            </w:r>
          </w:p>
        </w:tc>
        <w:tc>
          <w:tcPr>
            <w:tcW w:w="2569" w:type="dxa"/>
            <w:hideMark/>
          </w:tcPr>
          <w:p w14:paraId="3C1823B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 xml:space="preserve">Change 'SI2SR and SR2SI NDP subfields' </w:t>
            </w:r>
            <w:proofErr w:type="gramStart"/>
            <w:r w:rsidRPr="00636E06">
              <w:rPr>
                <w:rFonts w:asciiTheme="minorHAnsi" w:hAnsiTheme="minorHAnsi" w:cstheme="minorHAnsi"/>
                <w:szCs w:val="22"/>
              </w:rPr>
              <w:t>to  '</w:t>
            </w:r>
            <w:proofErr w:type="gramEnd"/>
            <w:r w:rsidRPr="00636E06">
              <w:rPr>
                <w:rFonts w:asciiTheme="minorHAnsi" w:hAnsiTheme="minorHAnsi" w:cstheme="minorHAnsi"/>
                <w:szCs w:val="22"/>
              </w:rPr>
              <w:t>SI2SR and SR2SI NDP frames that follow'</w:t>
            </w:r>
          </w:p>
        </w:tc>
        <w:tc>
          <w:tcPr>
            <w:tcW w:w="3420" w:type="dxa"/>
            <w:hideMark/>
          </w:tcPr>
          <w:p w14:paraId="051EA150" w14:textId="77777777" w:rsidR="00903BAE" w:rsidRPr="00903BAE" w:rsidRDefault="00C44619" w:rsidP="00903BAE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903BAE">
              <w:rPr>
                <w:rFonts w:asciiTheme="minorHAnsi" w:hAnsiTheme="minorHAnsi" w:cstheme="minorHAnsi"/>
                <w:szCs w:val="22"/>
              </w:rPr>
              <w:t>“</w:t>
            </w:r>
            <w:r w:rsidR="00903BAE" w:rsidRPr="00903BAE">
              <w:rPr>
                <w:rFonts w:asciiTheme="minorHAnsi" w:hAnsiTheme="minorHAnsi" w:cstheme="minorHAnsi"/>
                <w:szCs w:val="22"/>
                <w:lang w:val="en-US"/>
              </w:rPr>
              <w:t>in the SI2SR and SR2SI NDP subfields,</w:t>
            </w:r>
            <w:r w:rsidR="00903BAE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903BAE" w:rsidRPr="00903BAE">
              <w:rPr>
                <w:rFonts w:asciiTheme="minorHAnsi" w:hAnsiTheme="minorHAnsi" w:cstheme="minorHAnsi"/>
                <w:szCs w:val="22"/>
                <w:lang w:val="en-US"/>
              </w:rPr>
              <w:t>respectively.</w:t>
            </w:r>
            <w:r w:rsidR="00903BAE">
              <w:rPr>
                <w:rFonts w:asciiTheme="minorHAnsi" w:hAnsiTheme="minorHAnsi" w:cstheme="minorHAnsi"/>
                <w:szCs w:val="22"/>
                <w:lang w:val="en-US"/>
              </w:rPr>
              <w:t>”</w:t>
            </w:r>
          </w:p>
          <w:p w14:paraId="031F2347" w14:textId="77777777" w:rsidR="00903BAE" w:rsidRDefault="00903BAE">
            <w:pPr>
              <w:rPr>
                <w:rFonts w:asciiTheme="minorHAnsi" w:hAnsiTheme="minorHAnsi" w:cstheme="minorHAnsi"/>
                <w:szCs w:val="22"/>
              </w:rPr>
            </w:pPr>
          </w:p>
          <w:p w14:paraId="5C990A85" w14:textId="7257BB9C" w:rsidR="00C44619" w:rsidRPr="00903BAE" w:rsidRDefault="007D08DE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  <w:p w14:paraId="76358534" w14:textId="77777777" w:rsidR="00903BAE" w:rsidRDefault="00903BAE">
            <w:pPr>
              <w:rPr>
                <w:rFonts w:asciiTheme="minorHAnsi" w:hAnsiTheme="minorHAnsi" w:cstheme="minorHAnsi"/>
                <w:szCs w:val="22"/>
              </w:rPr>
            </w:pPr>
          </w:p>
          <w:p w14:paraId="15BA3942" w14:textId="2AC54AEE" w:rsidR="00903BAE" w:rsidRPr="00903BAE" w:rsidRDefault="00903BAE" w:rsidP="00903BAE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C44619" w:rsidRPr="00636E06" w14:paraId="51C1C125" w14:textId="77777777" w:rsidTr="00C44619">
        <w:trPr>
          <w:trHeight w:val="510"/>
        </w:trPr>
        <w:tc>
          <w:tcPr>
            <w:tcW w:w="697" w:type="dxa"/>
            <w:hideMark/>
          </w:tcPr>
          <w:p w14:paraId="6289A776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1A28EA">
              <w:rPr>
                <w:rFonts w:asciiTheme="minorHAnsi" w:hAnsiTheme="minorHAnsi" w:cstheme="minorHAnsi"/>
                <w:szCs w:val="22"/>
                <w:highlight w:val="green"/>
              </w:rPr>
              <w:lastRenderedPageBreak/>
              <w:t>1857</w:t>
            </w:r>
          </w:p>
        </w:tc>
        <w:tc>
          <w:tcPr>
            <w:tcW w:w="1120" w:type="dxa"/>
            <w:hideMark/>
          </w:tcPr>
          <w:p w14:paraId="55EA45D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17861922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73.30</w:t>
            </w:r>
          </w:p>
        </w:tc>
        <w:tc>
          <w:tcPr>
            <w:tcW w:w="1820" w:type="dxa"/>
            <w:hideMark/>
          </w:tcPr>
          <w:p w14:paraId="0E7EE088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second sentence of the paragraph is incomplete</w:t>
            </w:r>
          </w:p>
        </w:tc>
        <w:tc>
          <w:tcPr>
            <w:tcW w:w="2569" w:type="dxa"/>
            <w:hideMark/>
          </w:tcPr>
          <w:p w14:paraId="3478773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Revise the second sentence of the paragraph</w:t>
            </w:r>
          </w:p>
        </w:tc>
        <w:tc>
          <w:tcPr>
            <w:tcW w:w="3420" w:type="dxa"/>
            <w:hideMark/>
          </w:tcPr>
          <w:p w14:paraId="0C81EFC5" w14:textId="1F14AE6A" w:rsidR="00C44619" w:rsidRDefault="00FF3A25" w:rsidP="00202BA2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</w:rPr>
              <w:t>“</w:t>
            </w:r>
            <w:r w:rsidR="00202BA2" w:rsidRPr="00202BA2">
              <w:rPr>
                <w:rFonts w:asciiTheme="minorHAnsi" w:hAnsiTheme="minorHAnsi" w:cstheme="minorHAnsi"/>
                <w:szCs w:val="22"/>
                <w:lang w:val="en-US"/>
              </w:rPr>
              <w:t>The STA Info field with AID11 subfield equal to 2044 is used in TB sensing measurement instances (see</w:t>
            </w:r>
            <w:r w:rsidR="00903BAE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202BA2" w:rsidRPr="00202BA2">
              <w:rPr>
                <w:rFonts w:asciiTheme="minorHAnsi" w:hAnsiTheme="minorHAnsi" w:cstheme="minorHAnsi"/>
                <w:szCs w:val="22"/>
                <w:lang w:val="en-US"/>
              </w:rPr>
              <w:t xml:space="preserve">11.55.1.5.2 (TB sensing measurement instance)) to carry the Partial TSF subfield. </w:t>
            </w:r>
            <w:r w:rsidR="00202BA2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The Partial TSF subfield</w:t>
            </w:r>
            <w:r w:rsidR="00903BAE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 xml:space="preserve"> </w:t>
            </w:r>
            <w:r w:rsidR="00202BA2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contains 16 bits of the AP</w:t>
            </w:r>
            <w:r w:rsidR="00202BA2" w:rsidRPr="00227EE8">
              <w:rPr>
                <w:rFonts w:asciiTheme="minorHAnsi" w:hAnsiTheme="minorHAnsi" w:cstheme="minorHAnsi" w:hint="eastAsia"/>
                <w:szCs w:val="22"/>
                <w:highlight w:val="yellow"/>
                <w:lang w:val="en-US"/>
              </w:rPr>
              <w:t>’</w:t>
            </w:r>
            <w:r w:rsidR="00202BA2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 xml:space="preserve">s TSF time, </w:t>
            </w:r>
            <w:proofErr w:type="gramStart"/>
            <w:r w:rsidR="00202BA2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TSF[</w:t>
            </w:r>
            <w:proofErr w:type="gramEnd"/>
            <w:r w:rsidR="00202BA2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21:6], if the AP that transmitted the Sensing Poll Trigger frame</w:t>
            </w:r>
            <w:r w:rsidR="00903BAE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 xml:space="preserve"> </w:t>
            </w:r>
            <w:r w:rsidR="00202BA2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that preceded the Sensing NDP Announcement frame carrying this STA Info field with AID subfield is</w:t>
            </w:r>
            <w:r w:rsidR="00903BAE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 xml:space="preserve"> </w:t>
            </w:r>
            <w:r w:rsidR="00202BA2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equal to 2044.</w:t>
            </w:r>
            <w:r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”</w:t>
            </w:r>
          </w:p>
          <w:p w14:paraId="4C5BCA4D" w14:textId="561CB5A6" w:rsidR="00903BAE" w:rsidRDefault="00903BAE" w:rsidP="00202BA2">
            <w:pPr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  <w:p w14:paraId="6D374D76" w14:textId="4B9B89F6" w:rsidR="00227EE8" w:rsidRPr="00227EE8" w:rsidRDefault="00227EE8" w:rsidP="00202BA2">
            <w:pPr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227EE8">
              <w:rPr>
                <w:rFonts w:asciiTheme="minorHAnsi" w:hAnsiTheme="minorHAnsi" w:cstheme="minorHAnsi"/>
                <w:b/>
                <w:szCs w:val="22"/>
                <w:lang w:val="en-US"/>
              </w:rPr>
              <w:t>Revised</w:t>
            </w:r>
          </w:p>
          <w:p w14:paraId="786CBDB7" w14:textId="77777777" w:rsidR="00903BAE" w:rsidRDefault="00903BAE" w:rsidP="00202BA2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0A3A9E57" w14:textId="439F8F2F" w:rsidR="00227EE8" w:rsidRDefault="00903BAE" w:rsidP="00202BA2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The second sentence looks </w:t>
            </w:r>
            <w:r w:rsidR="00227EE8">
              <w:rPr>
                <w:rFonts w:asciiTheme="minorHAnsi" w:hAnsiTheme="minorHAnsi" w:cstheme="minorHAnsi"/>
                <w:szCs w:val="22"/>
                <w:lang w:val="en-US"/>
              </w:rPr>
              <w:t xml:space="preserve">complete; </w:t>
            </w:r>
            <w:proofErr w:type="gramStart"/>
            <w:r w:rsidR="00227EE8">
              <w:rPr>
                <w:rFonts w:asciiTheme="minorHAnsi" w:hAnsiTheme="minorHAnsi" w:cstheme="minorHAnsi"/>
                <w:szCs w:val="22"/>
                <w:lang w:val="en-US"/>
              </w:rPr>
              <w:t>however</w:t>
            </w:r>
            <w:proofErr w:type="gramEnd"/>
            <w:r w:rsidR="00227EE8">
              <w:rPr>
                <w:rFonts w:asciiTheme="minorHAnsi" w:hAnsiTheme="minorHAnsi" w:cstheme="minorHAnsi"/>
                <w:szCs w:val="22"/>
                <w:lang w:val="en-US"/>
              </w:rPr>
              <w:t xml:space="preserve"> it is written in a convoluted way. The proposal is to replace the </w:t>
            </w:r>
            <w:proofErr w:type="spellStart"/>
            <w:r w:rsidR="00227EE8">
              <w:rPr>
                <w:rFonts w:asciiTheme="minorHAnsi" w:hAnsiTheme="minorHAnsi" w:cstheme="minorHAnsi"/>
                <w:szCs w:val="22"/>
                <w:lang w:val="en-US"/>
              </w:rPr>
              <w:t>aecond</w:t>
            </w:r>
            <w:proofErr w:type="spellEnd"/>
            <w:r w:rsidR="00227EE8">
              <w:rPr>
                <w:rFonts w:asciiTheme="minorHAnsi" w:hAnsiTheme="minorHAnsi" w:cstheme="minorHAnsi"/>
                <w:szCs w:val="22"/>
                <w:lang w:val="en-US"/>
              </w:rPr>
              <w:t xml:space="preserve"> sentence with:</w:t>
            </w:r>
          </w:p>
          <w:p w14:paraId="5B44C840" w14:textId="78C338B5" w:rsidR="001A28EA" w:rsidRDefault="001A28EA" w:rsidP="00202BA2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74636273" w14:textId="7F0D0390" w:rsidR="001A28EA" w:rsidRDefault="001A28EA" w:rsidP="00202BA2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Change the second sentence to: 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en-US"/>
              </w:rPr>
              <w:t>TGbf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Editor to make changes to harmonize with previous related comments</w:t>
            </w:r>
          </w:p>
          <w:p w14:paraId="77294287" w14:textId="77777777" w:rsidR="00227EE8" w:rsidRDefault="00227EE8" w:rsidP="00202BA2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7EB71C33" w14:textId="1AFC9BEF" w:rsidR="00903BAE" w:rsidRPr="00903BAE" w:rsidRDefault="00227EE8" w:rsidP="00202BA2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227EE8">
              <w:rPr>
                <w:rFonts w:ascii="Calibri" w:hAnsi="Calibri" w:cs="Calibri"/>
                <w:color w:val="FF0000"/>
                <w:sz w:val="27"/>
                <w:szCs w:val="27"/>
              </w:rPr>
              <w:t>If</w:t>
            </w:r>
            <w:r w:rsidRPr="00227EE8">
              <w:rPr>
                <w:rStyle w:val="apple-converted-space"/>
                <w:rFonts w:ascii="Calibri" w:hAnsi="Calibri" w:cs="Calibri"/>
                <w:color w:val="FF0000"/>
                <w:sz w:val="27"/>
                <w:szCs w:val="27"/>
              </w:rPr>
              <w:t> </w:t>
            </w:r>
            <w:r w:rsidRPr="00227EE8">
              <w:rPr>
                <w:rFonts w:ascii="Calibri" w:hAnsi="Calibri" w:cs="Calibri"/>
                <w:color w:val="FF0000"/>
                <w:lang w:val="en-US"/>
              </w:rPr>
              <w:t>the AP that transmitted the Sensing Poll Trigger frame that preceded the Sensing NDP Announcement frame carrying this STA Info field with AID subfield is equal to 2044,</w:t>
            </w:r>
            <w:r w:rsidRPr="00227EE8">
              <w:rPr>
                <w:rStyle w:val="apple-converted-space"/>
                <w:rFonts w:ascii="Calibri" w:hAnsi="Calibri" w:cs="Calibri"/>
                <w:color w:val="FF0000"/>
                <w:lang w:val="en-US"/>
              </w:rPr>
              <w:t> </w:t>
            </w:r>
            <w:r w:rsidRPr="00227EE8">
              <w:rPr>
                <w:rFonts w:ascii="Calibri" w:hAnsi="Calibri" w:cs="Calibri"/>
                <w:color w:val="FF0000"/>
                <w:sz w:val="27"/>
                <w:szCs w:val="27"/>
              </w:rPr>
              <w:t>t</w:t>
            </w:r>
            <w:r w:rsidRPr="00227EE8">
              <w:rPr>
                <w:rFonts w:ascii="Calibri" w:hAnsi="Calibri" w:cs="Calibri"/>
                <w:color w:val="FF0000"/>
                <w:lang w:val="en-US"/>
              </w:rPr>
              <w:t xml:space="preserve">he Partial TSF subfield contains 16 bits of the AP’s TSF time, </w:t>
            </w:r>
            <w:proofErr w:type="gramStart"/>
            <w:r w:rsidRPr="00227EE8">
              <w:rPr>
                <w:rFonts w:ascii="Calibri" w:hAnsi="Calibri" w:cs="Calibri"/>
                <w:color w:val="FF0000"/>
                <w:lang w:val="en-US"/>
              </w:rPr>
              <w:t>TSF[</w:t>
            </w:r>
            <w:proofErr w:type="gramEnd"/>
            <w:r w:rsidRPr="00227EE8">
              <w:rPr>
                <w:rFonts w:ascii="Calibri" w:hAnsi="Calibri" w:cs="Calibri"/>
                <w:color w:val="FF0000"/>
                <w:lang w:val="en-US"/>
              </w:rPr>
              <w:t>21:6].</w:t>
            </w:r>
          </w:p>
        </w:tc>
      </w:tr>
      <w:tr w:rsidR="00C44619" w:rsidRPr="00636E06" w14:paraId="47FCC816" w14:textId="77777777" w:rsidTr="00C44619">
        <w:trPr>
          <w:trHeight w:val="510"/>
        </w:trPr>
        <w:tc>
          <w:tcPr>
            <w:tcW w:w="697" w:type="dxa"/>
            <w:hideMark/>
          </w:tcPr>
          <w:p w14:paraId="111B8295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1A28EA">
              <w:rPr>
                <w:rFonts w:asciiTheme="minorHAnsi" w:hAnsiTheme="minorHAnsi" w:cstheme="minorHAnsi"/>
                <w:szCs w:val="22"/>
                <w:highlight w:val="green"/>
              </w:rPr>
              <w:t>1880</w:t>
            </w:r>
          </w:p>
        </w:tc>
        <w:tc>
          <w:tcPr>
            <w:tcW w:w="1120" w:type="dxa"/>
            <w:hideMark/>
          </w:tcPr>
          <w:p w14:paraId="676D554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686EA6F7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73.19</w:t>
            </w:r>
          </w:p>
        </w:tc>
        <w:tc>
          <w:tcPr>
            <w:tcW w:w="1820" w:type="dxa"/>
            <w:hideMark/>
          </w:tcPr>
          <w:p w14:paraId="780847D0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Is it right format for the IE field "AID: 2044"?</w:t>
            </w:r>
          </w:p>
        </w:tc>
        <w:tc>
          <w:tcPr>
            <w:tcW w:w="2569" w:type="dxa"/>
            <w:hideMark/>
          </w:tcPr>
          <w:p w14:paraId="70B800F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Suggest to delete 2044 in "AID:2044"</w:t>
            </w:r>
          </w:p>
        </w:tc>
        <w:tc>
          <w:tcPr>
            <w:tcW w:w="3420" w:type="dxa"/>
            <w:hideMark/>
          </w:tcPr>
          <w:p w14:paraId="5E097D5C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897050" w:rsidRPr="001E384B">
              <w:rPr>
                <w:rFonts w:asciiTheme="minorHAnsi" w:hAnsiTheme="minorHAnsi" w:cstheme="minorHAnsi"/>
                <w:b/>
                <w:szCs w:val="22"/>
              </w:rPr>
              <w:t>Revised</w:t>
            </w:r>
          </w:p>
          <w:p w14:paraId="2D1B21D7" w14:textId="77777777" w:rsidR="00897050" w:rsidRDefault="00897050">
            <w:pPr>
              <w:rPr>
                <w:rFonts w:asciiTheme="minorHAnsi" w:hAnsiTheme="minorHAnsi" w:cstheme="minorHAnsi"/>
                <w:szCs w:val="22"/>
              </w:rPr>
            </w:pPr>
          </w:p>
          <w:p w14:paraId="04EE12C5" w14:textId="77777777" w:rsidR="00897050" w:rsidRDefault="0089705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Replace AID:2044 with AI</w:t>
            </w:r>
            <w:r w:rsidR="00E27CAF">
              <w:rPr>
                <w:rFonts w:asciiTheme="minorHAnsi" w:hAnsiTheme="minorHAnsi" w:cstheme="minorHAnsi"/>
                <w:szCs w:val="22"/>
              </w:rPr>
              <w:t>D</w:t>
            </w:r>
            <w:r>
              <w:rPr>
                <w:rFonts w:asciiTheme="minorHAnsi" w:hAnsiTheme="minorHAnsi" w:cstheme="minorHAnsi"/>
                <w:szCs w:val="22"/>
              </w:rPr>
              <w:t xml:space="preserve"> 11 in Figure 9-83d</w:t>
            </w:r>
          </w:p>
          <w:p w14:paraId="3C52C4FE" w14:textId="77777777" w:rsidR="00897050" w:rsidRDefault="00897050">
            <w:pPr>
              <w:rPr>
                <w:rFonts w:asciiTheme="minorHAnsi" w:hAnsiTheme="minorHAnsi" w:cstheme="minorHAnsi"/>
                <w:szCs w:val="22"/>
              </w:rPr>
            </w:pPr>
          </w:p>
          <w:p w14:paraId="4E5C0B4E" w14:textId="77777777" w:rsidR="00897050" w:rsidRDefault="00897050">
            <w:pPr>
              <w:rPr>
                <w:rFonts w:asciiTheme="minorHAnsi" w:hAnsiTheme="minorHAnsi" w:cstheme="minorHAnsi"/>
                <w:szCs w:val="22"/>
              </w:rPr>
            </w:pPr>
            <w:r w:rsidRPr="00897050">
              <w:rPr>
                <w:rFonts w:asciiTheme="minorHAnsi" w:hAnsiTheme="minorHAnsi" w:cstheme="minorHAnsi"/>
                <w:szCs w:val="22"/>
              </w:rPr>
              <w:t>Replace AID:204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897050">
              <w:rPr>
                <w:rFonts w:asciiTheme="minorHAnsi" w:hAnsiTheme="minorHAnsi" w:cstheme="minorHAnsi"/>
                <w:szCs w:val="22"/>
              </w:rPr>
              <w:t xml:space="preserve"> with AI</w:t>
            </w:r>
            <w:r w:rsidR="00E27CAF">
              <w:rPr>
                <w:rFonts w:asciiTheme="minorHAnsi" w:hAnsiTheme="minorHAnsi" w:cstheme="minorHAnsi"/>
                <w:szCs w:val="22"/>
              </w:rPr>
              <w:t>D</w:t>
            </w:r>
            <w:r w:rsidRPr="00897050">
              <w:rPr>
                <w:rFonts w:asciiTheme="minorHAnsi" w:hAnsiTheme="minorHAnsi" w:cstheme="minorHAnsi"/>
                <w:szCs w:val="22"/>
              </w:rPr>
              <w:t xml:space="preserve"> 11 in Figure 9-83</w:t>
            </w:r>
            <w:r>
              <w:rPr>
                <w:rFonts w:asciiTheme="minorHAnsi" w:hAnsiTheme="minorHAnsi" w:cstheme="minorHAnsi"/>
                <w:szCs w:val="22"/>
              </w:rPr>
              <w:t>e</w:t>
            </w:r>
          </w:p>
          <w:p w14:paraId="3C2A90AB" w14:textId="77777777" w:rsidR="00897050" w:rsidRPr="00636E06" w:rsidRDefault="0089705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619" w:rsidRPr="00636E06" w14:paraId="478D981D" w14:textId="77777777" w:rsidTr="00C44619">
        <w:trPr>
          <w:trHeight w:val="510"/>
        </w:trPr>
        <w:tc>
          <w:tcPr>
            <w:tcW w:w="697" w:type="dxa"/>
            <w:hideMark/>
          </w:tcPr>
          <w:p w14:paraId="4794D746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1A28EA">
              <w:rPr>
                <w:rFonts w:asciiTheme="minorHAnsi" w:hAnsiTheme="minorHAnsi" w:cstheme="minorHAnsi"/>
                <w:szCs w:val="22"/>
                <w:highlight w:val="green"/>
              </w:rPr>
              <w:t>1881</w:t>
            </w:r>
          </w:p>
        </w:tc>
        <w:tc>
          <w:tcPr>
            <w:tcW w:w="1120" w:type="dxa"/>
            <w:hideMark/>
          </w:tcPr>
          <w:p w14:paraId="341365C2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6733885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73.50</w:t>
            </w:r>
          </w:p>
        </w:tc>
        <w:tc>
          <w:tcPr>
            <w:tcW w:w="1820" w:type="dxa"/>
            <w:hideMark/>
          </w:tcPr>
          <w:p w14:paraId="3F02224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Is it right format for the IE field "AID: 2045"?</w:t>
            </w:r>
          </w:p>
        </w:tc>
        <w:tc>
          <w:tcPr>
            <w:tcW w:w="2569" w:type="dxa"/>
            <w:hideMark/>
          </w:tcPr>
          <w:p w14:paraId="4FEB0D1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Suggest to delete 2044 in "AID:2045"</w:t>
            </w:r>
          </w:p>
        </w:tc>
        <w:tc>
          <w:tcPr>
            <w:tcW w:w="3420" w:type="dxa"/>
            <w:hideMark/>
          </w:tcPr>
          <w:p w14:paraId="0761DD69" w14:textId="77777777" w:rsidR="00897050" w:rsidRPr="006C1115" w:rsidRDefault="00C44619" w:rsidP="0089705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897050" w:rsidRPr="006C1115">
              <w:rPr>
                <w:rFonts w:asciiTheme="minorHAnsi" w:hAnsiTheme="minorHAnsi" w:cstheme="minorHAnsi"/>
                <w:b/>
                <w:szCs w:val="22"/>
              </w:rPr>
              <w:t>Revised</w:t>
            </w:r>
          </w:p>
          <w:p w14:paraId="5077C582" w14:textId="77777777" w:rsidR="00897050" w:rsidRDefault="00897050" w:rsidP="00897050">
            <w:pPr>
              <w:rPr>
                <w:rFonts w:asciiTheme="minorHAnsi" w:hAnsiTheme="minorHAnsi" w:cstheme="minorHAnsi"/>
                <w:szCs w:val="22"/>
              </w:rPr>
            </w:pPr>
          </w:p>
          <w:p w14:paraId="1DE0E731" w14:textId="01FC9D96" w:rsidR="00897050" w:rsidRDefault="00897050" w:rsidP="0089705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Replace AID:2044 with AI</w:t>
            </w:r>
            <w:r w:rsidR="001A28EA">
              <w:rPr>
                <w:rFonts w:asciiTheme="minorHAnsi" w:hAnsiTheme="minorHAnsi" w:cstheme="minorHAnsi"/>
                <w:szCs w:val="22"/>
              </w:rPr>
              <w:t>D</w:t>
            </w:r>
            <w:r>
              <w:rPr>
                <w:rFonts w:asciiTheme="minorHAnsi" w:hAnsiTheme="minorHAnsi" w:cstheme="minorHAnsi"/>
                <w:szCs w:val="22"/>
              </w:rPr>
              <w:t xml:space="preserve"> 11 in Figure 9-83d</w:t>
            </w:r>
          </w:p>
          <w:p w14:paraId="581209E8" w14:textId="77777777" w:rsidR="00897050" w:rsidRDefault="00897050" w:rsidP="00897050">
            <w:pPr>
              <w:rPr>
                <w:rFonts w:asciiTheme="minorHAnsi" w:hAnsiTheme="minorHAnsi" w:cstheme="minorHAnsi"/>
                <w:szCs w:val="22"/>
              </w:rPr>
            </w:pPr>
          </w:p>
          <w:p w14:paraId="4712F195" w14:textId="5EBFF51A" w:rsidR="00897050" w:rsidRDefault="00897050" w:rsidP="00897050">
            <w:pPr>
              <w:rPr>
                <w:rFonts w:asciiTheme="minorHAnsi" w:hAnsiTheme="minorHAnsi" w:cstheme="minorHAnsi"/>
                <w:szCs w:val="22"/>
              </w:rPr>
            </w:pPr>
            <w:r w:rsidRPr="00897050">
              <w:rPr>
                <w:rFonts w:asciiTheme="minorHAnsi" w:hAnsiTheme="minorHAnsi" w:cstheme="minorHAnsi"/>
                <w:szCs w:val="22"/>
              </w:rPr>
              <w:lastRenderedPageBreak/>
              <w:t>Replace AID:204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897050">
              <w:rPr>
                <w:rFonts w:asciiTheme="minorHAnsi" w:hAnsiTheme="minorHAnsi" w:cstheme="minorHAnsi"/>
                <w:szCs w:val="22"/>
              </w:rPr>
              <w:t xml:space="preserve"> with AI</w:t>
            </w:r>
            <w:r w:rsidR="001A28EA">
              <w:rPr>
                <w:rFonts w:asciiTheme="minorHAnsi" w:hAnsiTheme="minorHAnsi" w:cstheme="minorHAnsi"/>
                <w:szCs w:val="22"/>
              </w:rPr>
              <w:t>D</w:t>
            </w:r>
            <w:r w:rsidRPr="00897050">
              <w:rPr>
                <w:rFonts w:asciiTheme="minorHAnsi" w:hAnsiTheme="minorHAnsi" w:cstheme="minorHAnsi"/>
                <w:szCs w:val="22"/>
              </w:rPr>
              <w:t xml:space="preserve"> 11 in Figure 9-83</w:t>
            </w:r>
            <w:r>
              <w:rPr>
                <w:rFonts w:asciiTheme="minorHAnsi" w:hAnsiTheme="minorHAnsi" w:cstheme="minorHAnsi"/>
                <w:szCs w:val="22"/>
              </w:rPr>
              <w:t>e</w:t>
            </w:r>
          </w:p>
          <w:p w14:paraId="3CCAB4F9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619" w:rsidRPr="00636E06" w14:paraId="0640A78D" w14:textId="77777777" w:rsidTr="00C44619">
        <w:trPr>
          <w:trHeight w:val="510"/>
        </w:trPr>
        <w:tc>
          <w:tcPr>
            <w:tcW w:w="697" w:type="dxa"/>
            <w:hideMark/>
          </w:tcPr>
          <w:p w14:paraId="1E115A58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1A28EA">
              <w:rPr>
                <w:rFonts w:asciiTheme="minorHAnsi" w:hAnsiTheme="minorHAnsi" w:cstheme="minorHAnsi"/>
                <w:szCs w:val="22"/>
                <w:highlight w:val="green"/>
              </w:rPr>
              <w:lastRenderedPageBreak/>
              <w:t>1886</w:t>
            </w:r>
          </w:p>
        </w:tc>
        <w:tc>
          <w:tcPr>
            <w:tcW w:w="1120" w:type="dxa"/>
            <w:hideMark/>
          </w:tcPr>
          <w:p w14:paraId="1AC3923A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5BCD6DA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72.25</w:t>
            </w:r>
          </w:p>
        </w:tc>
        <w:tc>
          <w:tcPr>
            <w:tcW w:w="1820" w:type="dxa"/>
            <w:hideMark/>
          </w:tcPr>
          <w:p w14:paraId="72F4441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Remove "always"</w:t>
            </w:r>
          </w:p>
        </w:tc>
        <w:tc>
          <w:tcPr>
            <w:tcW w:w="2569" w:type="dxa"/>
            <w:hideMark/>
          </w:tcPr>
          <w:p w14:paraId="1FE4BE1C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As in comment.</w:t>
            </w:r>
          </w:p>
        </w:tc>
        <w:tc>
          <w:tcPr>
            <w:tcW w:w="3420" w:type="dxa"/>
            <w:hideMark/>
          </w:tcPr>
          <w:p w14:paraId="255E01FA" w14:textId="77777777" w:rsidR="00C44619" w:rsidRPr="001E384B" w:rsidRDefault="00897050" w:rsidP="00897050">
            <w:pPr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</w:pPr>
            <w:r w:rsidRPr="00897050">
              <w:rPr>
                <w:rFonts w:asciiTheme="minorHAnsi" w:hAnsiTheme="minorHAnsi" w:cstheme="minorHAnsi"/>
                <w:szCs w:val="22"/>
                <w:lang w:val="en-US"/>
              </w:rPr>
              <w:t xml:space="preserve">In a non-TB sensing measurement instance (see 11.55.1.5.3 (Non-TB sensing measurement instance)), </w:t>
            </w:r>
            <w:r w:rsidRPr="00897050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there</w:t>
            </w:r>
            <w:r w:rsidR="001E384B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 xml:space="preserve"> </w:t>
            </w:r>
            <w:r w:rsidRPr="00897050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is always only one</w:t>
            </w:r>
            <w:r w:rsidRPr="00897050">
              <w:rPr>
                <w:rFonts w:asciiTheme="minorHAnsi" w:hAnsiTheme="minorHAnsi" w:cstheme="minorHAnsi"/>
                <w:szCs w:val="22"/>
                <w:lang w:val="en-US"/>
              </w:rPr>
              <w:t xml:space="preserve"> intended recipient STA and the RA field is set to the address of that STA.</w:t>
            </w:r>
            <w:r w:rsidR="00C44619" w:rsidRPr="00636E06">
              <w:rPr>
                <w:rFonts w:asciiTheme="minorHAnsi" w:hAnsiTheme="minorHAnsi" w:cstheme="minorHAnsi"/>
                <w:szCs w:val="22"/>
              </w:rPr>
              <w:t> </w:t>
            </w:r>
          </w:p>
          <w:p w14:paraId="227EAA71" w14:textId="77777777" w:rsidR="00897050" w:rsidRDefault="00897050" w:rsidP="00897050">
            <w:pPr>
              <w:rPr>
                <w:rFonts w:asciiTheme="minorHAnsi" w:hAnsiTheme="minorHAnsi" w:cstheme="minorHAnsi"/>
                <w:szCs w:val="22"/>
              </w:rPr>
            </w:pPr>
          </w:p>
          <w:p w14:paraId="705D63A0" w14:textId="77777777" w:rsidR="00897050" w:rsidRPr="001E384B" w:rsidRDefault="001E384B" w:rsidP="0089705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Revised</w:t>
            </w:r>
          </w:p>
          <w:p w14:paraId="49C3E244" w14:textId="77777777" w:rsidR="00897050" w:rsidRDefault="00897050" w:rsidP="00897050">
            <w:pPr>
              <w:rPr>
                <w:rFonts w:asciiTheme="minorHAnsi" w:hAnsiTheme="minorHAnsi" w:cstheme="minorHAnsi"/>
                <w:szCs w:val="22"/>
              </w:rPr>
            </w:pPr>
          </w:p>
          <w:p w14:paraId="7ACC2F54" w14:textId="77777777" w:rsidR="00897050" w:rsidRPr="00636E06" w:rsidRDefault="00897050" w:rsidP="0089705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Revised delete the word “only”</w:t>
            </w:r>
          </w:p>
        </w:tc>
      </w:tr>
      <w:tr w:rsidR="00C44619" w:rsidRPr="00636E06" w14:paraId="7832B965" w14:textId="77777777" w:rsidTr="00C44619">
        <w:trPr>
          <w:trHeight w:val="510"/>
        </w:trPr>
        <w:tc>
          <w:tcPr>
            <w:tcW w:w="697" w:type="dxa"/>
            <w:hideMark/>
          </w:tcPr>
          <w:p w14:paraId="79686D6A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1A28EA">
              <w:rPr>
                <w:rFonts w:asciiTheme="minorHAnsi" w:hAnsiTheme="minorHAnsi" w:cstheme="minorHAnsi"/>
                <w:szCs w:val="22"/>
                <w:highlight w:val="green"/>
              </w:rPr>
              <w:t>1900</w:t>
            </w:r>
          </w:p>
        </w:tc>
        <w:tc>
          <w:tcPr>
            <w:tcW w:w="1120" w:type="dxa"/>
            <w:hideMark/>
          </w:tcPr>
          <w:p w14:paraId="363A6741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9.3.1.19.1</w:t>
            </w:r>
          </w:p>
        </w:tc>
        <w:tc>
          <w:tcPr>
            <w:tcW w:w="742" w:type="dxa"/>
            <w:hideMark/>
          </w:tcPr>
          <w:p w14:paraId="79980A3E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70.25</w:t>
            </w:r>
          </w:p>
        </w:tc>
        <w:tc>
          <w:tcPr>
            <w:tcW w:w="1820" w:type="dxa"/>
            <w:hideMark/>
          </w:tcPr>
          <w:p w14:paraId="58CDE05D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636E06">
              <w:rPr>
                <w:rFonts w:asciiTheme="minorHAnsi" w:hAnsiTheme="minorHAnsi" w:cstheme="minorHAnsi"/>
                <w:szCs w:val="22"/>
              </w:rPr>
              <w:t>On )</w:t>
            </w:r>
            <w:proofErr w:type="gramEnd"/>
            <w:r w:rsidRPr="00636E06">
              <w:rPr>
                <w:rFonts w:asciiTheme="minorHAnsi" w:hAnsiTheme="minorHAnsi" w:cstheme="minorHAnsi"/>
                <w:szCs w:val="22"/>
              </w:rPr>
              <w:t xml:space="preserve"> too many</w:t>
            </w:r>
          </w:p>
        </w:tc>
        <w:tc>
          <w:tcPr>
            <w:tcW w:w="2569" w:type="dxa"/>
            <w:hideMark/>
          </w:tcPr>
          <w:p w14:paraId="6D2522BA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Remove ")"</w:t>
            </w:r>
          </w:p>
        </w:tc>
        <w:tc>
          <w:tcPr>
            <w:tcW w:w="3420" w:type="dxa"/>
            <w:hideMark/>
          </w:tcPr>
          <w:p w14:paraId="44B23CB2" w14:textId="77777777" w:rsidR="00C44619" w:rsidRDefault="0089705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2A6A5D">
              <w:rPr>
                <w:rFonts w:asciiTheme="minorHAnsi" w:hAnsiTheme="minorHAnsi" w:cstheme="minorHAnsi"/>
                <w:color w:val="00B050"/>
                <w:szCs w:val="22"/>
                <w:lang w:val="en-US"/>
              </w:rPr>
              <w:t>(</w:t>
            </w:r>
            <w:r w:rsidRPr="00897050">
              <w:rPr>
                <w:rFonts w:asciiTheme="minorHAnsi" w:hAnsiTheme="minorHAnsi" w:cstheme="minorHAnsi"/>
                <w:szCs w:val="22"/>
                <w:lang w:val="en-US"/>
              </w:rPr>
              <w:t>see 11.55.1.5.3</w:t>
            </w:r>
            <w:r w:rsidRPr="00897050"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 xml:space="preserve"> (</w:t>
            </w:r>
            <w:r w:rsidRPr="00897050">
              <w:rPr>
                <w:rFonts w:asciiTheme="minorHAnsi" w:hAnsiTheme="minorHAnsi" w:cstheme="minorHAnsi"/>
                <w:szCs w:val="22"/>
                <w:lang w:val="en-US"/>
              </w:rPr>
              <w:t>Non-TB sensing measurement instance</w:t>
            </w:r>
            <w:r w:rsidRPr="00897050"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>)</w:t>
            </w:r>
            <w:r w:rsidRPr="002A6A5D">
              <w:rPr>
                <w:rFonts w:asciiTheme="minorHAnsi" w:hAnsiTheme="minorHAnsi" w:cstheme="minorHAnsi"/>
                <w:color w:val="00B050"/>
                <w:szCs w:val="22"/>
                <w:lang w:val="en-US"/>
              </w:rPr>
              <w:t>)</w:t>
            </w:r>
            <w:r w:rsidRPr="00897050">
              <w:rPr>
                <w:rFonts w:asciiTheme="minorHAnsi" w:hAnsiTheme="minorHAnsi" w:cstheme="minorHAnsi"/>
                <w:szCs w:val="22"/>
                <w:lang w:val="en-US"/>
              </w:rPr>
              <w:t>,</w:t>
            </w:r>
          </w:p>
          <w:p w14:paraId="04CF4DB6" w14:textId="77777777" w:rsidR="002A6A5D" w:rsidRDefault="002A6A5D">
            <w:pPr>
              <w:rPr>
                <w:rFonts w:asciiTheme="minorHAnsi" w:hAnsiTheme="minorHAnsi" w:cstheme="minorHAnsi"/>
                <w:szCs w:val="22"/>
              </w:rPr>
            </w:pPr>
          </w:p>
          <w:p w14:paraId="1FE4F8D0" w14:textId="77777777" w:rsidR="002A6A5D" w:rsidRPr="001E384B" w:rsidRDefault="002A6A5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Rejected</w:t>
            </w:r>
          </w:p>
          <w:p w14:paraId="2E2A1828" w14:textId="77777777" w:rsidR="002A6A5D" w:rsidRDefault="002A6A5D">
            <w:pPr>
              <w:rPr>
                <w:rFonts w:asciiTheme="minorHAnsi" w:hAnsiTheme="minorHAnsi" w:cstheme="minorHAnsi"/>
                <w:szCs w:val="22"/>
              </w:rPr>
            </w:pPr>
          </w:p>
          <w:p w14:paraId="1FED9325" w14:textId="77777777" w:rsidR="002A6A5D" w:rsidRPr="00636E06" w:rsidRDefault="002A6A5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 order and the number of parenthesis are correct.</w:t>
            </w:r>
          </w:p>
        </w:tc>
      </w:tr>
      <w:tr w:rsidR="00C44619" w:rsidRPr="00636E06" w14:paraId="7CC69EF7" w14:textId="77777777" w:rsidTr="00C44619">
        <w:trPr>
          <w:trHeight w:val="765"/>
        </w:trPr>
        <w:tc>
          <w:tcPr>
            <w:tcW w:w="697" w:type="dxa"/>
            <w:hideMark/>
          </w:tcPr>
          <w:p w14:paraId="4CFF586B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1A28EA">
              <w:rPr>
                <w:rFonts w:asciiTheme="minorHAnsi" w:hAnsiTheme="minorHAnsi" w:cstheme="minorHAnsi"/>
                <w:szCs w:val="22"/>
                <w:highlight w:val="green"/>
              </w:rPr>
              <w:t>1901</w:t>
            </w:r>
          </w:p>
        </w:tc>
        <w:tc>
          <w:tcPr>
            <w:tcW w:w="1120" w:type="dxa"/>
            <w:hideMark/>
          </w:tcPr>
          <w:p w14:paraId="7AEFDD1B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9.3.1.19.1</w:t>
            </w:r>
          </w:p>
        </w:tc>
        <w:tc>
          <w:tcPr>
            <w:tcW w:w="742" w:type="dxa"/>
            <w:hideMark/>
          </w:tcPr>
          <w:p w14:paraId="5F0245A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70.42</w:t>
            </w:r>
          </w:p>
        </w:tc>
        <w:tc>
          <w:tcPr>
            <w:tcW w:w="1820" w:type="dxa"/>
            <w:hideMark/>
          </w:tcPr>
          <w:p w14:paraId="7536E06C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 xml:space="preserve">RA address is </w:t>
            </w:r>
            <w:proofErr w:type="spellStart"/>
            <w:r w:rsidRPr="00636E06">
              <w:rPr>
                <w:rFonts w:asciiTheme="minorHAnsi" w:hAnsiTheme="minorHAnsi" w:cstheme="minorHAnsi"/>
                <w:szCs w:val="22"/>
              </w:rPr>
              <w:t>tautologi</w:t>
            </w:r>
            <w:proofErr w:type="spellEnd"/>
            <w:r w:rsidRPr="00636E06">
              <w:rPr>
                <w:rFonts w:asciiTheme="minorHAnsi" w:hAnsiTheme="minorHAnsi" w:cstheme="minorHAnsi"/>
                <w:szCs w:val="22"/>
              </w:rPr>
              <w:t>, I believe the intention was to write RA field</w:t>
            </w:r>
          </w:p>
        </w:tc>
        <w:tc>
          <w:tcPr>
            <w:tcW w:w="2569" w:type="dxa"/>
            <w:hideMark/>
          </w:tcPr>
          <w:p w14:paraId="554C7762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"address" with "field"</w:t>
            </w:r>
          </w:p>
        </w:tc>
        <w:tc>
          <w:tcPr>
            <w:tcW w:w="3420" w:type="dxa"/>
            <w:hideMark/>
          </w:tcPr>
          <w:p w14:paraId="718CD705" w14:textId="77777777" w:rsidR="002A6A5D" w:rsidRPr="002A6A5D" w:rsidRDefault="00C44619" w:rsidP="002A6A5D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2A6A5D" w:rsidRPr="002A6A5D">
              <w:rPr>
                <w:rFonts w:asciiTheme="minorHAnsi" w:hAnsiTheme="minorHAnsi" w:cstheme="minorHAnsi"/>
                <w:szCs w:val="22"/>
                <w:lang w:val="en-US"/>
              </w:rPr>
              <w:t>In the case of Sensing NDP Announcement frames, the RA address is set to the address of</w:t>
            </w:r>
          </w:p>
          <w:p w14:paraId="4321D4A6" w14:textId="77777777" w:rsidR="00C44619" w:rsidRDefault="002A6A5D" w:rsidP="002A6A5D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2A6A5D">
              <w:rPr>
                <w:rFonts w:asciiTheme="minorHAnsi" w:hAnsiTheme="minorHAnsi" w:cstheme="minorHAnsi"/>
                <w:szCs w:val="22"/>
                <w:lang w:val="en-US"/>
              </w:rPr>
              <w:t>the AP or non-AP STA that is the intended recipient of the frame</w:t>
            </w:r>
          </w:p>
          <w:p w14:paraId="03E7CBA3" w14:textId="77777777" w:rsidR="002A6A5D" w:rsidRDefault="002A6A5D" w:rsidP="002A6A5D">
            <w:pPr>
              <w:rPr>
                <w:rFonts w:asciiTheme="minorHAnsi" w:hAnsiTheme="minorHAnsi" w:cstheme="minorHAnsi"/>
                <w:szCs w:val="22"/>
              </w:rPr>
            </w:pPr>
          </w:p>
          <w:p w14:paraId="6E7BCBD5" w14:textId="018C58AD" w:rsidR="001E384B" w:rsidRPr="001E384B" w:rsidRDefault="001A28EA" w:rsidP="002A6A5D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  <w:p w14:paraId="1E479D3F" w14:textId="77777777" w:rsidR="001E384B" w:rsidRDefault="001E384B" w:rsidP="002A6A5D">
            <w:pPr>
              <w:rPr>
                <w:rFonts w:asciiTheme="minorHAnsi" w:hAnsiTheme="minorHAnsi" w:cstheme="minorHAnsi"/>
                <w:szCs w:val="22"/>
              </w:rPr>
            </w:pPr>
          </w:p>
          <w:p w14:paraId="2B0F15DE" w14:textId="00328C90" w:rsidR="002A6A5D" w:rsidRPr="00636E06" w:rsidRDefault="002A6A5D" w:rsidP="002A6A5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619" w:rsidRPr="00636E06" w14:paraId="74E32466" w14:textId="77777777" w:rsidTr="00C44619">
        <w:trPr>
          <w:trHeight w:val="1530"/>
        </w:trPr>
        <w:tc>
          <w:tcPr>
            <w:tcW w:w="697" w:type="dxa"/>
            <w:hideMark/>
          </w:tcPr>
          <w:p w14:paraId="6ACD6835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1903</w:t>
            </w:r>
          </w:p>
        </w:tc>
        <w:tc>
          <w:tcPr>
            <w:tcW w:w="1120" w:type="dxa"/>
            <w:hideMark/>
          </w:tcPr>
          <w:p w14:paraId="6523AA78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244FA91E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71.65</w:t>
            </w:r>
          </w:p>
        </w:tc>
        <w:tc>
          <w:tcPr>
            <w:tcW w:w="1820" w:type="dxa"/>
            <w:hideMark/>
          </w:tcPr>
          <w:p w14:paraId="1F17B07A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Remove (n)</w:t>
            </w:r>
          </w:p>
        </w:tc>
        <w:tc>
          <w:tcPr>
            <w:tcW w:w="2569" w:type="dxa"/>
            <w:hideMark/>
          </w:tcPr>
          <w:p w14:paraId="6ADA0438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 xml:space="preserve">As in comment. Everyone knows what one or more means, no need to write (n), and if doing so one should anyway write (n, where n is an </w:t>
            </w:r>
            <w:proofErr w:type="spellStart"/>
            <w:r w:rsidRPr="00636E06">
              <w:rPr>
                <w:rFonts w:asciiTheme="minorHAnsi" w:hAnsiTheme="minorHAnsi" w:cstheme="minorHAnsi"/>
                <w:szCs w:val="22"/>
              </w:rPr>
              <w:t>interger</w:t>
            </w:r>
            <w:proofErr w:type="spellEnd"/>
            <w:r w:rsidRPr="00636E06">
              <w:rPr>
                <w:rFonts w:asciiTheme="minorHAnsi" w:hAnsiTheme="minorHAnsi" w:cstheme="minorHAnsi"/>
                <w:szCs w:val="22"/>
              </w:rPr>
              <w:t xml:space="preserve"> &gt; 1)</w:t>
            </w:r>
          </w:p>
        </w:tc>
        <w:tc>
          <w:tcPr>
            <w:tcW w:w="3420" w:type="dxa"/>
            <w:hideMark/>
          </w:tcPr>
          <w:p w14:paraId="48E0D89F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2A6A5D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6697207C" w14:textId="77777777" w:rsidTr="00C44619">
        <w:trPr>
          <w:trHeight w:val="1020"/>
        </w:trPr>
        <w:tc>
          <w:tcPr>
            <w:tcW w:w="697" w:type="dxa"/>
            <w:hideMark/>
          </w:tcPr>
          <w:p w14:paraId="48F858B0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1904</w:t>
            </w:r>
          </w:p>
        </w:tc>
        <w:tc>
          <w:tcPr>
            <w:tcW w:w="1120" w:type="dxa"/>
            <w:hideMark/>
          </w:tcPr>
          <w:p w14:paraId="7A6F26A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152C041C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72.21</w:t>
            </w:r>
          </w:p>
        </w:tc>
        <w:tc>
          <w:tcPr>
            <w:tcW w:w="1820" w:type="dxa"/>
            <w:hideMark/>
          </w:tcPr>
          <w:p w14:paraId="54A65573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"equal to or less than 2007" with less than 2008"</w:t>
            </w:r>
          </w:p>
        </w:tc>
        <w:tc>
          <w:tcPr>
            <w:tcW w:w="2569" w:type="dxa"/>
            <w:hideMark/>
          </w:tcPr>
          <w:p w14:paraId="0C290E39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As in comment. In all other places, less than 2008 is used so let's make it consistent.</w:t>
            </w:r>
          </w:p>
        </w:tc>
        <w:tc>
          <w:tcPr>
            <w:tcW w:w="3420" w:type="dxa"/>
            <w:hideMark/>
          </w:tcPr>
          <w:p w14:paraId="1E135456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501ED1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7BC48C50" w14:textId="77777777" w:rsidTr="00C44619">
        <w:trPr>
          <w:trHeight w:val="765"/>
        </w:trPr>
        <w:tc>
          <w:tcPr>
            <w:tcW w:w="697" w:type="dxa"/>
            <w:hideMark/>
          </w:tcPr>
          <w:p w14:paraId="4EC62C8F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1905</w:t>
            </w:r>
          </w:p>
        </w:tc>
        <w:tc>
          <w:tcPr>
            <w:tcW w:w="1120" w:type="dxa"/>
            <w:hideMark/>
          </w:tcPr>
          <w:p w14:paraId="23A838ED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079CA0D0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72.58</w:t>
            </w:r>
          </w:p>
        </w:tc>
        <w:tc>
          <w:tcPr>
            <w:tcW w:w="1820" w:type="dxa"/>
            <w:hideMark/>
          </w:tcPr>
          <w:p w14:paraId="1ED1EE5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word "is" is missing</w:t>
            </w:r>
          </w:p>
        </w:tc>
        <w:tc>
          <w:tcPr>
            <w:tcW w:w="2569" w:type="dxa"/>
            <w:hideMark/>
          </w:tcPr>
          <w:p w14:paraId="76B0F12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add "is" between "Announcement frame" and "less than"</w:t>
            </w:r>
          </w:p>
        </w:tc>
        <w:tc>
          <w:tcPr>
            <w:tcW w:w="3420" w:type="dxa"/>
            <w:hideMark/>
          </w:tcPr>
          <w:p w14:paraId="7D1FF01B" w14:textId="77777777" w:rsidR="00501ED1" w:rsidRPr="00501ED1" w:rsidRDefault="00C44619" w:rsidP="00501ED1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501ED1" w:rsidRPr="00501ED1">
              <w:rPr>
                <w:rFonts w:asciiTheme="minorHAnsi" w:hAnsiTheme="minorHAnsi" w:cstheme="minorHAnsi"/>
                <w:szCs w:val="22"/>
                <w:lang w:val="en-US"/>
              </w:rPr>
              <w:t>When used in a non-TB sensing measurement instance (see 11.55.1.5.3 (Non-TB sensing measurement</w:t>
            </w:r>
          </w:p>
          <w:p w14:paraId="4D4B29BA" w14:textId="77777777" w:rsidR="00501ED1" w:rsidRPr="00501ED1" w:rsidRDefault="00501ED1" w:rsidP="00501ED1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501ED1">
              <w:rPr>
                <w:rFonts w:asciiTheme="minorHAnsi" w:hAnsiTheme="minorHAnsi" w:cstheme="minorHAnsi"/>
                <w:szCs w:val="22"/>
                <w:lang w:val="en-US"/>
              </w:rPr>
              <w:t>instance)), if the bandwidth of the PPDU carrying the NDP Announcement frame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>is</w:t>
            </w:r>
            <w:r w:rsidRPr="00501ED1">
              <w:rPr>
                <w:rFonts w:asciiTheme="minorHAnsi" w:hAnsiTheme="minorHAnsi" w:cstheme="minorHAnsi"/>
                <w:szCs w:val="22"/>
                <w:lang w:val="en-US"/>
              </w:rPr>
              <w:t xml:space="preserve"> less than or equal to 160</w:t>
            </w:r>
          </w:p>
          <w:p w14:paraId="578CB064" w14:textId="77777777" w:rsidR="00C44619" w:rsidRDefault="00501ED1" w:rsidP="00501ED1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501ED1">
              <w:rPr>
                <w:rFonts w:asciiTheme="minorHAnsi" w:hAnsiTheme="minorHAnsi" w:cstheme="minorHAnsi"/>
                <w:szCs w:val="22"/>
                <w:lang w:val="en-US"/>
              </w:rPr>
              <w:t>MHz,</w:t>
            </w:r>
          </w:p>
          <w:p w14:paraId="4B57D4C7" w14:textId="77777777" w:rsidR="00501ED1" w:rsidRDefault="00501ED1" w:rsidP="00501ED1">
            <w:pPr>
              <w:rPr>
                <w:rFonts w:asciiTheme="minorHAnsi" w:hAnsiTheme="minorHAnsi" w:cstheme="minorHAnsi"/>
                <w:szCs w:val="22"/>
              </w:rPr>
            </w:pPr>
          </w:p>
          <w:p w14:paraId="038AB814" w14:textId="77777777" w:rsidR="00501ED1" w:rsidRPr="001E384B" w:rsidRDefault="00501ED1" w:rsidP="00501ED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27549277" w14:textId="77777777" w:rsidTr="00C44619">
        <w:trPr>
          <w:trHeight w:val="510"/>
        </w:trPr>
        <w:tc>
          <w:tcPr>
            <w:tcW w:w="697" w:type="dxa"/>
            <w:hideMark/>
          </w:tcPr>
          <w:p w14:paraId="3E47C9FB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lastRenderedPageBreak/>
              <w:t>1906</w:t>
            </w:r>
          </w:p>
        </w:tc>
        <w:tc>
          <w:tcPr>
            <w:tcW w:w="1120" w:type="dxa"/>
            <w:hideMark/>
          </w:tcPr>
          <w:p w14:paraId="631C71D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5547D570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75.01</w:t>
            </w:r>
          </w:p>
        </w:tc>
        <w:tc>
          <w:tcPr>
            <w:tcW w:w="1820" w:type="dxa"/>
            <w:hideMark/>
          </w:tcPr>
          <w:p w14:paraId="3FD41A7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legend of Table 9-45a is not complete</w:t>
            </w:r>
          </w:p>
        </w:tc>
        <w:tc>
          <w:tcPr>
            <w:tcW w:w="2569" w:type="dxa"/>
            <w:hideMark/>
          </w:tcPr>
          <w:p w14:paraId="4707BC2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complete the legend</w:t>
            </w:r>
          </w:p>
        </w:tc>
        <w:tc>
          <w:tcPr>
            <w:tcW w:w="3420" w:type="dxa"/>
            <w:hideMark/>
          </w:tcPr>
          <w:p w14:paraId="0EC98F6B" w14:textId="77777777" w:rsidR="00C44619" w:rsidRDefault="00C44619">
            <w:pP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501ED1" w:rsidRPr="00501ED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Table 9-45a—AID11 subfield encoding in an NDP Announcement frame (Contin-</w:t>
            </w:r>
          </w:p>
          <w:p w14:paraId="658FA348" w14:textId="77777777" w:rsidR="00501ED1" w:rsidRDefault="00501ED1">
            <w:pPr>
              <w:rPr>
                <w:rFonts w:asciiTheme="minorHAnsi" w:hAnsiTheme="minorHAnsi" w:cstheme="minorHAnsi"/>
                <w:szCs w:val="22"/>
              </w:rPr>
            </w:pPr>
          </w:p>
          <w:p w14:paraId="5277EFD3" w14:textId="77777777" w:rsidR="00501ED1" w:rsidRPr="001E384B" w:rsidRDefault="00501ED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 xml:space="preserve">Revised </w:t>
            </w:r>
          </w:p>
          <w:p w14:paraId="5E38565B" w14:textId="77777777" w:rsidR="00501ED1" w:rsidRDefault="00501ED1">
            <w:pPr>
              <w:rPr>
                <w:rFonts w:asciiTheme="minorHAnsi" w:hAnsiTheme="minorHAnsi" w:cstheme="minorHAnsi"/>
                <w:szCs w:val="22"/>
              </w:rPr>
            </w:pPr>
          </w:p>
          <w:p w14:paraId="3255BFB2" w14:textId="77777777" w:rsidR="00501ED1" w:rsidRPr="00501ED1" w:rsidRDefault="00501ED1" w:rsidP="00501ED1">
            <w:pP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501ED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Table 9-45a—AID11 subfield encoding in an NDP Announcement frame </w:t>
            </w:r>
            <w:r w:rsidR="008E7F91" w:rsidRPr="008E7F9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(Contin</w:t>
            </w:r>
            <w:r w:rsidR="008E7F9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ued)</w:t>
            </w:r>
          </w:p>
          <w:p w14:paraId="1EA7D2F4" w14:textId="77777777" w:rsidR="00501ED1" w:rsidRPr="00636E06" w:rsidRDefault="00501ED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619" w:rsidRPr="00636E06" w14:paraId="7B431FB8" w14:textId="77777777" w:rsidTr="00C44619">
        <w:trPr>
          <w:trHeight w:val="2040"/>
        </w:trPr>
        <w:tc>
          <w:tcPr>
            <w:tcW w:w="697" w:type="dxa"/>
            <w:hideMark/>
          </w:tcPr>
          <w:p w14:paraId="72839F11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2017</w:t>
            </w:r>
          </w:p>
        </w:tc>
        <w:tc>
          <w:tcPr>
            <w:tcW w:w="1120" w:type="dxa"/>
            <w:hideMark/>
          </w:tcPr>
          <w:p w14:paraId="3E7A461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9.3.1.19.1</w:t>
            </w:r>
          </w:p>
        </w:tc>
        <w:tc>
          <w:tcPr>
            <w:tcW w:w="742" w:type="dxa"/>
            <w:hideMark/>
          </w:tcPr>
          <w:p w14:paraId="73DF9E0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71.29</w:t>
            </w:r>
          </w:p>
        </w:tc>
        <w:tc>
          <w:tcPr>
            <w:tcW w:w="1820" w:type="dxa"/>
            <w:hideMark/>
          </w:tcPr>
          <w:p w14:paraId="64BE127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in Table 9-42b, it seems more logical to move the third column to be in first place (i.e., list the types of NDPA and specify the corresponding presence/values of the subfields).</w:t>
            </w:r>
          </w:p>
        </w:tc>
        <w:tc>
          <w:tcPr>
            <w:tcW w:w="2569" w:type="dxa"/>
            <w:hideMark/>
          </w:tcPr>
          <w:p w14:paraId="6AD7216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See comment</w:t>
            </w:r>
          </w:p>
        </w:tc>
        <w:tc>
          <w:tcPr>
            <w:tcW w:w="3420" w:type="dxa"/>
            <w:hideMark/>
          </w:tcPr>
          <w:p w14:paraId="5A28E214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8E7F91" w:rsidRPr="001E384B">
              <w:rPr>
                <w:rFonts w:asciiTheme="minorHAnsi" w:hAnsiTheme="minorHAnsi" w:cstheme="minorHAnsi"/>
                <w:b/>
                <w:szCs w:val="22"/>
              </w:rPr>
              <w:t>Rejected</w:t>
            </w:r>
          </w:p>
          <w:p w14:paraId="6D75F0B4" w14:textId="77777777" w:rsidR="008E7F91" w:rsidRDefault="008E7F91">
            <w:pPr>
              <w:rPr>
                <w:rFonts w:asciiTheme="minorHAnsi" w:hAnsiTheme="minorHAnsi" w:cstheme="minorHAnsi"/>
                <w:szCs w:val="22"/>
              </w:rPr>
            </w:pPr>
          </w:p>
          <w:p w14:paraId="60A0289E" w14:textId="77777777" w:rsidR="008E7F91" w:rsidRPr="008E7F91" w:rsidRDefault="008E7F9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It seems to be the norm to specify the values of the subfields first and then the types of a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specifi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frame. For </w:t>
            </w:r>
            <w:r w:rsidR="00726980">
              <w:rPr>
                <w:rFonts w:asciiTheme="minorHAnsi" w:hAnsiTheme="minorHAnsi" w:cstheme="minorHAnsi"/>
                <w:szCs w:val="22"/>
              </w:rPr>
              <w:t>example,</w:t>
            </w:r>
            <w:r>
              <w:rPr>
                <w:rFonts w:asciiTheme="minorHAnsi" w:hAnsiTheme="minorHAnsi" w:cstheme="minorHAnsi"/>
                <w:szCs w:val="22"/>
              </w:rPr>
              <w:t xml:space="preserve"> see Table 9-46 Trigger Type Subfield Encoding in the baseline.</w:t>
            </w:r>
          </w:p>
        </w:tc>
      </w:tr>
      <w:tr w:rsidR="00C44619" w:rsidRPr="00636E06" w14:paraId="511795B6" w14:textId="77777777" w:rsidTr="00C44619">
        <w:trPr>
          <w:trHeight w:val="1275"/>
        </w:trPr>
        <w:tc>
          <w:tcPr>
            <w:tcW w:w="697" w:type="dxa"/>
            <w:hideMark/>
          </w:tcPr>
          <w:p w14:paraId="5924CC61" w14:textId="77777777" w:rsidR="00C44619" w:rsidRPr="006A5207" w:rsidRDefault="00C44619" w:rsidP="00C44619">
            <w:pPr>
              <w:rPr>
                <w:rFonts w:asciiTheme="minorHAnsi" w:hAnsiTheme="minorHAnsi" w:cstheme="minorHAnsi"/>
                <w:szCs w:val="22"/>
                <w:highlight w:val="green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2054</w:t>
            </w:r>
          </w:p>
        </w:tc>
        <w:tc>
          <w:tcPr>
            <w:tcW w:w="1120" w:type="dxa"/>
            <w:hideMark/>
          </w:tcPr>
          <w:p w14:paraId="73C18CDC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6345DC2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71.56</w:t>
            </w:r>
          </w:p>
        </w:tc>
        <w:tc>
          <w:tcPr>
            <w:tcW w:w="1820" w:type="dxa"/>
            <w:hideMark/>
          </w:tcPr>
          <w:p w14:paraId="0A1B339D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 xml:space="preserve">Confusing references, sometimes </w:t>
            </w:r>
            <w:proofErr w:type="spellStart"/>
            <w:r w:rsidRPr="00636E06">
              <w:rPr>
                <w:rFonts w:asciiTheme="minorHAnsi" w:hAnsiTheme="minorHAnsi" w:cstheme="minorHAnsi"/>
                <w:szCs w:val="22"/>
              </w:rPr>
              <w:t>to</w:t>
            </w:r>
            <w:proofErr w:type="spellEnd"/>
            <w:r w:rsidRPr="00636E06">
              <w:rPr>
                <w:rFonts w:asciiTheme="minorHAnsi" w:hAnsiTheme="minorHAnsi" w:cstheme="minorHAnsi"/>
                <w:szCs w:val="22"/>
              </w:rPr>
              <w:t xml:space="preserve"> HE variant and sometimes to VHT variants. Is this on purpose? Suggest to harmonize throughout.</w:t>
            </w:r>
          </w:p>
        </w:tc>
        <w:tc>
          <w:tcPr>
            <w:tcW w:w="2569" w:type="dxa"/>
            <w:hideMark/>
          </w:tcPr>
          <w:p w14:paraId="5097BC0A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As in comment.</w:t>
            </w:r>
          </w:p>
        </w:tc>
        <w:tc>
          <w:tcPr>
            <w:tcW w:w="3420" w:type="dxa"/>
            <w:hideMark/>
          </w:tcPr>
          <w:p w14:paraId="6815B9B3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3B5E3F" w:rsidRPr="001E384B">
              <w:rPr>
                <w:rFonts w:asciiTheme="minorHAnsi" w:hAnsiTheme="minorHAnsi" w:cstheme="minorHAnsi"/>
                <w:b/>
                <w:szCs w:val="22"/>
              </w:rPr>
              <w:t>Rejected</w:t>
            </w:r>
          </w:p>
          <w:p w14:paraId="248201B6" w14:textId="77777777" w:rsidR="003B5E3F" w:rsidRDefault="003B5E3F">
            <w:pPr>
              <w:rPr>
                <w:rFonts w:asciiTheme="minorHAnsi" w:hAnsiTheme="minorHAnsi" w:cstheme="minorHAnsi"/>
                <w:szCs w:val="22"/>
              </w:rPr>
            </w:pPr>
          </w:p>
          <w:p w14:paraId="2A887C5C" w14:textId="77777777" w:rsidR="003B5E3F" w:rsidRPr="00636E06" w:rsidRDefault="003B5E3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Refer to Figure 9-7</w:t>
            </w:r>
            <w:r w:rsidR="009937B7">
              <w:rPr>
                <w:rFonts w:asciiTheme="minorHAnsi" w:hAnsiTheme="minorHAnsi" w:cstheme="minorHAnsi"/>
                <w:szCs w:val="22"/>
              </w:rPr>
              <w:t xml:space="preserve">6 and Figure 9-80 of the baseline. The format of the VHT and HE NDPA frames are not the same. </w:t>
            </w:r>
            <w:proofErr w:type="gramStart"/>
            <w:r w:rsidR="009937B7">
              <w:rPr>
                <w:rFonts w:asciiTheme="minorHAnsi" w:hAnsiTheme="minorHAnsi" w:cstheme="minorHAnsi"/>
                <w:szCs w:val="22"/>
              </w:rPr>
              <w:t>However</w:t>
            </w:r>
            <w:proofErr w:type="gramEnd"/>
            <w:r w:rsidR="009937B7">
              <w:rPr>
                <w:rFonts w:asciiTheme="minorHAnsi" w:hAnsiTheme="minorHAnsi" w:cstheme="minorHAnsi"/>
                <w:szCs w:val="22"/>
              </w:rPr>
              <w:t xml:space="preserve"> setting of the RA and TA fields follow that of the VHT format, while the format itself is the same as HE format.</w:t>
            </w:r>
          </w:p>
        </w:tc>
      </w:tr>
      <w:tr w:rsidR="00C44619" w:rsidRPr="00636E06" w14:paraId="78185246" w14:textId="77777777" w:rsidTr="00C44619">
        <w:trPr>
          <w:trHeight w:val="765"/>
        </w:trPr>
        <w:tc>
          <w:tcPr>
            <w:tcW w:w="697" w:type="dxa"/>
            <w:hideMark/>
          </w:tcPr>
          <w:p w14:paraId="10D73B1D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2055</w:t>
            </w:r>
          </w:p>
        </w:tc>
        <w:tc>
          <w:tcPr>
            <w:tcW w:w="1120" w:type="dxa"/>
            <w:hideMark/>
          </w:tcPr>
          <w:p w14:paraId="2C0392C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20222AC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72.16</w:t>
            </w:r>
          </w:p>
        </w:tc>
        <w:tc>
          <w:tcPr>
            <w:tcW w:w="1820" w:type="dxa"/>
            <w:hideMark/>
          </w:tcPr>
          <w:p w14:paraId="59CF7891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Suggest consistency, either less than 2008 or less than or equal to 2007.</w:t>
            </w:r>
          </w:p>
        </w:tc>
        <w:tc>
          <w:tcPr>
            <w:tcW w:w="2569" w:type="dxa"/>
            <w:hideMark/>
          </w:tcPr>
          <w:p w14:paraId="07514AF1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As in comment</w:t>
            </w:r>
          </w:p>
        </w:tc>
        <w:tc>
          <w:tcPr>
            <w:tcW w:w="3420" w:type="dxa"/>
            <w:hideMark/>
          </w:tcPr>
          <w:p w14:paraId="54B4A11E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726980" w:rsidRPr="001E384B">
              <w:rPr>
                <w:rFonts w:asciiTheme="minorHAnsi" w:hAnsiTheme="minorHAnsi" w:cstheme="minorHAnsi"/>
                <w:b/>
                <w:szCs w:val="22"/>
              </w:rPr>
              <w:t>Revised</w:t>
            </w:r>
          </w:p>
          <w:p w14:paraId="3095E420" w14:textId="77777777" w:rsidR="00726980" w:rsidRDefault="00726980">
            <w:pPr>
              <w:rPr>
                <w:rFonts w:asciiTheme="minorHAnsi" w:hAnsiTheme="minorHAnsi" w:cstheme="minorHAnsi"/>
                <w:szCs w:val="22"/>
              </w:rPr>
            </w:pPr>
          </w:p>
          <w:p w14:paraId="015D6C81" w14:textId="77777777" w:rsidR="00726980" w:rsidRPr="00636E06" w:rsidRDefault="007269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Replace less than or equal to 2007 by less than 2008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allover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the draft</w:t>
            </w:r>
          </w:p>
        </w:tc>
      </w:tr>
      <w:tr w:rsidR="00C44619" w:rsidRPr="00636E06" w14:paraId="50B5CEAB" w14:textId="77777777" w:rsidTr="00C44619">
        <w:trPr>
          <w:trHeight w:val="510"/>
        </w:trPr>
        <w:tc>
          <w:tcPr>
            <w:tcW w:w="697" w:type="dxa"/>
            <w:hideMark/>
          </w:tcPr>
          <w:p w14:paraId="58193739" w14:textId="77777777" w:rsidR="00C44619" w:rsidRPr="006A5207" w:rsidRDefault="00C44619" w:rsidP="00C44619">
            <w:pPr>
              <w:rPr>
                <w:rFonts w:asciiTheme="minorHAnsi" w:hAnsiTheme="minorHAnsi" w:cstheme="minorHAnsi"/>
                <w:szCs w:val="22"/>
                <w:highlight w:val="green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2127</w:t>
            </w:r>
          </w:p>
        </w:tc>
        <w:tc>
          <w:tcPr>
            <w:tcW w:w="1120" w:type="dxa"/>
            <w:hideMark/>
          </w:tcPr>
          <w:p w14:paraId="5A686B62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9.3.1.19.1</w:t>
            </w:r>
          </w:p>
        </w:tc>
        <w:tc>
          <w:tcPr>
            <w:tcW w:w="742" w:type="dxa"/>
            <w:hideMark/>
          </w:tcPr>
          <w:p w14:paraId="72EC7B18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70.23</w:t>
            </w:r>
          </w:p>
        </w:tc>
        <w:tc>
          <w:tcPr>
            <w:tcW w:w="1820" w:type="dxa"/>
            <w:hideMark/>
          </w:tcPr>
          <w:p w14:paraId="753B488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"AID" is incorrect.</w:t>
            </w:r>
          </w:p>
        </w:tc>
        <w:tc>
          <w:tcPr>
            <w:tcW w:w="2569" w:type="dxa"/>
            <w:hideMark/>
          </w:tcPr>
          <w:p w14:paraId="7E59F971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 subfield" with "AID11 subfield"</w:t>
            </w:r>
          </w:p>
        </w:tc>
        <w:tc>
          <w:tcPr>
            <w:tcW w:w="3420" w:type="dxa"/>
            <w:hideMark/>
          </w:tcPr>
          <w:p w14:paraId="5CC3703D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603BF5E1" w14:textId="77777777" w:rsidTr="00C44619">
        <w:trPr>
          <w:trHeight w:val="510"/>
        </w:trPr>
        <w:tc>
          <w:tcPr>
            <w:tcW w:w="697" w:type="dxa"/>
            <w:hideMark/>
          </w:tcPr>
          <w:p w14:paraId="69C64F49" w14:textId="77777777" w:rsidR="00C44619" w:rsidRPr="006A5207" w:rsidRDefault="00C44619" w:rsidP="00C44619">
            <w:pPr>
              <w:rPr>
                <w:rFonts w:asciiTheme="minorHAnsi" w:hAnsiTheme="minorHAnsi" w:cstheme="minorHAnsi"/>
                <w:szCs w:val="22"/>
                <w:highlight w:val="green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2128</w:t>
            </w:r>
          </w:p>
        </w:tc>
        <w:tc>
          <w:tcPr>
            <w:tcW w:w="1120" w:type="dxa"/>
            <w:hideMark/>
          </w:tcPr>
          <w:p w14:paraId="77DC8333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9.3.1.19.1</w:t>
            </w:r>
          </w:p>
        </w:tc>
        <w:tc>
          <w:tcPr>
            <w:tcW w:w="742" w:type="dxa"/>
            <w:hideMark/>
          </w:tcPr>
          <w:p w14:paraId="61A23A01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70.25</w:t>
            </w:r>
          </w:p>
        </w:tc>
        <w:tc>
          <w:tcPr>
            <w:tcW w:w="1820" w:type="dxa"/>
            <w:hideMark/>
          </w:tcPr>
          <w:p w14:paraId="2798299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"AID" is incorrect.</w:t>
            </w:r>
          </w:p>
        </w:tc>
        <w:tc>
          <w:tcPr>
            <w:tcW w:w="2569" w:type="dxa"/>
            <w:hideMark/>
          </w:tcPr>
          <w:p w14:paraId="137FFE37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 subfield" with "AID11 subfield"</w:t>
            </w:r>
          </w:p>
        </w:tc>
        <w:tc>
          <w:tcPr>
            <w:tcW w:w="3420" w:type="dxa"/>
            <w:hideMark/>
          </w:tcPr>
          <w:p w14:paraId="30484997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6EBA8D03" w14:textId="77777777" w:rsidTr="00C44619">
        <w:trPr>
          <w:trHeight w:val="510"/>
        </w:trPr>
        <w:tc>
          <w:tcPr>
            <w:tcW w:w="697" w:type="dxa"/>
            <w:hideMark/>
          </w:tcPr>
          <w:p w14:paraId="77549246" w14:textId="77777777" w:rsidR="00C44619" w:rsidRPr="006A5207" w:rsidRDefault="00C44619" w:rsidP="00C44619">
            <w:pPr>
              <w:rPr>
                <w:rFonts w:asciiTheme="minorHAnsi" w:hAnsiTheme="minorHAnsi" w:cstheme="minorHAnsi"/>
                <w:szCs w:val="22"/>
                <w:highlight w:val="green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2129</w:t>
            </w:r>
          </w:p>
        </w:tc>
        <w:tc>
          <w:tcPr>
            <w:tcW w:w="1120" w:type="dxa"/>
            <w:hideMark/>
          </w:tcPr>
          <w:p w14:paraId="027C89F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9.3.1.19.1</w:t>
            </w:r>
          </w:p>
        </w:tc>
        <w:tc>
          <w:tcPr>
            <w:tcW w:w="742" w:type="dxa"/>
            <w:hideMark/>
          </w:tcPr>
          <w:p w14:paraId="7EC53FA9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70.27</w:t>
            </w:r>
          </w:p>
        </w:tc>
        <w:tc>
          <w:tcPr>
            <w:tcW w:w="1820" w:type="dxa"/>
            <w:hideMark/>
          </w:tcPr>
          <w:p w14:paraId="7028376C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"AID" is incorrect.</w:t>
            </w:r>
          </w:p>
        </w:tc>
        <w:tc>
          <w:tcPr>
            <w:tcW w:w="2569" w:type="dxa"/>
            <w:hideMark/>
          </w:tcPr>
          <w:p w14:paraId="51E312E9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 subfield" with "AID11 subfield"</w:t>
            </w:r>
          </w:p>
        </w:tc>
        <w:tc>
          <w:tcPr>
            <w:tcW w:w="3420" w:type="dxa"/>
            <w:hideMark/>
          </w:tcPr>
          <w:p w14:paraId="0F59450C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08EEB501" w14:textId="77777777" w:rsidTr="00C44619">
        <w:trPr>
          <w:trHeight w:val="765"/>
        </w:trPr>
        <w:tc>
          <w:tcPr>
            <w:tcW w:w="697" w:type="dxa"/>
            <w:hideMark/>
          </w:tcPr>
          <w:p w14:paraId="05C09A03" w14:textId="77777777" w:rsidR="00C44619" w:rsidRPr="006A5207" w:rsidRDefault="00C44619" w:rsidP="00C44619">
            <w:pPr>
              <w:rPr>
                <w:rFonts w:asciiTheme="minorHAnsi" w:hAnsiTheme="minorHAnsi" w:cstheme="minorHAnsi"/>
                <w:szCs w:val="22"/>
                <w:highlight w:val="green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2130</w:t>
            </w:r>
          </w:p>
        </w:tc>
        <w:tc>
          <w:tcPr>
            <w:tcW w:w="1120" w:type="dxa"/>
            <w:hideMark/>
          </w:tcPr>
          <w:p w14:paraId="48E12A8C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9.3.1.19.1</w:t>
            </w:r>
          </w:p>
        </w:tc>
        <w:tc>
          <w:tcPr>
            <w:tcW w:w="742" w:type="dxa"/>
            <w:hideMark/>
          </w:tcPr>
          <w:p w14:paraId="012A2550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71.24</w:t>
            </w:r>
          </w:p>
        </w:tc>
        <w:tc>
          <w:tcPr>
            <w:tcW w:w="1820" w:type="dxa"/>
            <w:hideMark/>
          </w:tcPr>
          <w:p w14:paraId="48E6297B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"AID" is incorrect in Table 9-42b (two places).</w:t>
            </w:r>
          </w:p>
        </w:tc>
        <w:tc>
          <w:tcPr>
            <w:tcW w:w="2569" w:type="dxa"/>
            <w:hideMark/>
          </w:tcPr>
          <w:p w14:paraId="40D22F19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 subfield" with "AID11 subfield"</w:t>
            </w:r>
          </w:p>
        </w:tc>
        <w:tc>
          <w:tcPr>
            <w:tcW w:w="3420" w:type="dxa"/>
            <w:hideMark/>
          </w:tcPr>
          <w:p w14:paraId="5A65A819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0F953C3C" w14:textId="77777777" w:rsidTr="00C44619">
        <w:trPr>
          <w:trHeight w:val="510"/>
        </w:trPr>
        <w:tc>
          <w:tcPr>
            <w:tcW w:w="697" w:type="dxa"/>
            <w:hideMark/>
          </w:tcPr>
          <w:p w14:paraId="48A2ACBF" w14:textId="77777777" w:rsidR="00C44619" w:rsidRPr="006A5207" w:rsidRDefault="00C44619" w:rsidP="00C44619">
            <w:pPr>
              <w:rPr>
                <w:rFonts w:asciiTheme="minorHAnsi" w:hAnsiTheme="minorHAnsi" w:cstheme="minorHAnsi"/>
                <w:szCs w:val="22"/>
                <w:highlight w:val="green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lastRenderedPageBreak/>
              <w:t>2132</w:t>
            </w:r>
          </w:p>
        </w:tc>
        <w:tc>
          <w:tcPr>
            <w:tcW w:w="1120" w:type="dxa"/>
            <w:hideMark/>
          </w:tcPr>
          <w:p w14:paraId="23C9FCD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16F6B68E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73.19</w:t>
            </w:r>
          </w:p>
        </w:tc>
        <w:tc>
          <w:tcPr>
            <w:tcW w:w="1820" w:type="dxa"/>
            <w:hideMark/>
          </w:tcPr>
          <w:p w14:paraId="11C61A4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"AID: 2044" is incorrect.</w:t>
            </w:r>
          </w:p>
        </w:tc>
        <w:tc>
          <w:tcPr>
            <w:tcW w:w="2569" w:type="dxa"/>
            <w:hideMark/>
          </w:tcPr>
          <w:p w14:paraId="77EA4A69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"AID: 2044" with "AID11 subfield"</w:t>
            </w:r>
          </w:p>
        </w:tc>
        <w:tc>
          <w:tcPr>
            <w:tcW w:w="3420" w:type="dxa"/>
            <w:hideMark/>
          </w:tcPr>
          <w:p w14:paraId="7235A8AF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3B87BF93" w14:textId="77777777" w:rsidTr="00C44619">
        <w:trPr>
          <w:trHeight w:val="510"/>
        </w:trPr>
        <w:tc>
          <w:tcPr>
            <w:tcW w:w="697" w:type="dxa"/>
            <w:hideMark/>
          </w:tcPr>
          <w:p w14:paraId="6B348A9C" w14:textId="77777777" w:rsidR="00C44619" w:rsidRPr="006A5207" w:rsidRDefault="00C44619" w:rsidP="00C44619">
            <w:pPr>
              <w:rPr>
                <w:rFonts w:asciiTheme="minorHAnsi" w:hAnsiTheme="minorHAnsi" w:cstheme="minorHAnsi"/>
                <w:szCs w:val="22"/>
                <w:highlight w:val="green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2133</w:t>
            </w:r>
          </w:p>
        </w:tc>
        <w:tc>
          <w:tcPr>
            <w:tcW w:w="1120" w:type="dxa"/>
            <w:hideMark/>
          </w:tcPr>
          <w:p w14:paraId="59B6611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44B7375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73.34</w:t>
            </w:r>
          </w:p>
        </w:tc>
        <w:tc>
          <w:tcPr>
            <w:tcW w:w="1820" w:type="dxa"/>
            <w:hideMark/>
          </w:tcPr>
          <w:p w14:paraId="43D4220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"AID" is incorrect.</w:t>
            </w:r>
          </w:p>
        </w:tc>
        <w:tc>
          <w:tcPr>
            <w:tcW w:w="2569" w:type="dxa"/>
            <w:hideMark/>
          </w:tcPr>
          <w:p w14:paraId="3C2B7E87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 subfield" with "AID11 subfield"</w:t>
            </w:r>
          </w:p>
        </w:tc>
        <w:tc>
          <w:tcPr>
            <w:tcW w:w="3420" w:type="dxa"/>
            <w:hideMark/>
          </w:tcPr>
          <w:p w14:paraId="6BA1DC27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3F561F46" w14:textId="77777777" w:rsidTr="00C44619">
        <w:trPr>
          <w:trHeight w:val="510"/>
        </w:trPr>
        <w:tc>
          <w:tcPr>
            <w:tcW w:w="697" w:type="dxa"/>
            <w:hideMark/>
          </w:tcPr>
          <w:p w14:paraId="61CD4A89" w14:textId="77777777" w:rsidR="00C44619" w:rsidRPr="006A5207" w:rsidRDefault="00C44619" w:rsidP="00C44619">
            <w:pPr>
              <w:rPr>
                <w:rFonts w:asciiTheme="minorHAnsi" w:hAnsiTheme="minorHAnsi" w:cstheme="minorHAnsi"/>
                <w:szCs w:val="22"/>
                <w:highlight w:val="green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2134</w:t>
            </w:r>
          </w:p>
        </w:tc>
        <w:tc>
          <w:tcPr>
            <w:tcW w:w="1120" w:type="dxa"/>
            <w:hideMark/>
          </w:tcPr>
          <w:p w14:paraId="1BB1455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7ABDA65E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73.49</w:t>
            </w:r>
          </w:p>
        </w:tc>
        <w:tc>
          <w:tcPr>
            <w:tcW w:w="1820" w:type="dxa"/>
            <w:hideMark/>
          </w:tcPr>
          <w:p w14:paraId="58A451D8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"AID: 2045" is incorrect.</w:t>
            </w:r>
          </w:p>
        </w:tc>
        <w:tc>
          <w:tcPr>
            <w:tcW w:w="2569" w:type="dxa"/>
            <w:hideMark/>
          </w:tcPr>
          <w:p w14:paraId="32E4A250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"AID: 2045" with "AID11 subfield"</w:t>
            </w:r>
          </w:p>
        </w:tc>
        <w:tc>
          <w:tcPr>
            <w:tcW w:w="3420" w:type="dxa"/>
            <w:hideMark/>
          </w:tcPr>
          <w:p w14:paraId="08339E8C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4A7D6B20" w14:textId="77777777" w:rsidTr="00C44619">
        <w:trPr>
          <w:trHeight w:val="510"/>
        </w:trPr>
        <w:tc>
          <w:tcPr>
            <w:tcW w:w="697" w:type="dxa"/>
            <w:hideMark/>
          </w:tcPr>
          <w:p w14:paraId="65FAA608" w14:textId="77777777" w:rsidR="00C44619" w:rsidRPr="006A5207" w:rsidRDefault="00C44619" w:rsidP="00C44619">
            <w:pPr>
              <w:rPr>
                <w:rFonts w:asciiTheme="minorHAnsi" w:hAnsiTheme="minorHAnsi" w:cstheme="minorHAnsi"/>
                <w:szCs w:val="22"/>
                <w:highlight w:val="green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2135</w:t>
            </w:r>
          </w:p>
        </w:tc>
        <w:tc>
          <w:tcPr>
            <w:tcW w:w="1120" w:type="dxa"/>
            <w:hideMark/>
          </w:tcPr>
          <w:p w14:paraId="5BC0666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7F268EE1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74.01</w:t>
            </w:r>
          </w:p>
        </w:tc>
        <w:tc>
          <w:tcPr>
            <w:tcW w:w="1820" w:type="dxa"/>
            <w:hideMark/>
          </w:tcPr>
          <w:p w14:paraId="054456C9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"AID" is incorrect.</w:t>
            </w:r>
          </w:p>
        </w:tc>
        <w:tc>
          <w:tcPr>
            <w:tcW w:w="2569" w:type="dxa"/>
            <w:hideMark/>
          </w:tcPr>
          <w:p w14:paraId="29C2190A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 subfield" with "AID11 subfield"</w:t>
            </w:r>
          </w:p>
        </w:tc>
        <w:tc>
          <w:tcPr>
            <w:tcW w:w="3420" w:type="dxa"/>
            <w:hideMark/>
          </w:tcPr>
          <w:p w14:paraId="16475B11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1F41EFE4" w14:textId="77777777" w:rsidTr="00C44619">
        <w:trPr>
          <w:trHeight w:val="510"/>
        </w:trPr>
        <w:tc>
          <w:tcPr>
            <w:tcW w:w="697" w:type="dxa"/>
            <w:hideMark/>
          </w:tcPr>
          <w:p w14:paraId="48837D32" w14:textId="77777777" w:rsidR="00C44619" w:rsidRPr="006A5207" w:rsidRDefault="00C44619" w:rsidP="00C44619">
            <w:pPr>
              <w:rPr>
                <w:rFonts w:asciiTheme="minorHAnsi" w:hAnsiTheme="minorHAnsi" w:cstheme="minorHAnsi"/>
                <w:szCs w:val="22"/>
                <w:highlight w:val="green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2136</w:t>
            </w:r>
          </w:p>
        </w:tc>
        <w:tc>
          <w:tcPr>
            <w:tcW w:w="1120" w:type="dxa"/>
            <w:hideMark/>
          </w:tcPr>
          <w:p w14:paraId="7766C772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3CFE49EA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74.16</w:t>
            </w:r>
          </w:p>
        </w:tc>
        <w:tc>
          <w:tcPr>
            <w:tcW w:w="1820" w:type="dxa"/>
            <w:hideMark/>
          </w:tcPr>
          <w:p w14:paraId="02666643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"AID" is incorrect in Table 9-45a.</w:t>
            </w:r>
          </w:p>
        </w:tc>
        <w:tc>
          <w:tcPr>
            <w:tcW w:w="2569" w:type="dxa"/>
            <w:hideMark/>
          </w:tcPr>
          <w:p w14:paraId="2D6DBA0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 subfield" with "AID11 subfield"</w:t>
            </w:r>
          </w:p>
        </w:tc>
        <w:tc>
          <w:tcPr>
            <w:tcW w:w="3420" w:type="dxa"/>
            <w:hideMark/>
          </w:tcPr>
          <w:p w14:paraId="6587A140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59C994DF" w14:textId="77777777" w:rsidTr="00C44619">
        <w:trPr>
          <w:trHeight w:val="765"/>
        </w:trPr>
        <w:tc>
          <w:tcPr>
            <w:tcW w:w="697" w:type="dxa"/>
            <w:hideMark/>
          </w:tcPr>
          <w:p w14:paraId="3F9CB6ED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C54EC0">
              <w:rPr>
                <w:rFonts w:asciiTheme="minorHAnsi" w:hAnsiTheme="minorHAnsi" w:cstheme="minorHAnsi"/>
                <w:szCs w:val="22"/>
                <w:highlight w:val="green"/>
              </w:rPr>
              <w:t>2163</w:t>
            </w:r>
          </w:p>
        </w:tc>
        <w:tc>
          <w:tcPr>
            <w:tcW w:w="1120" w:type="dxa"/>
            <w:hideMark/>
          </w:tcPr>
          <w:p w14:paraId="7A22654E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14955EEB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0.00</w:t>
            </w:r>
          </w:p>
        </w:tc>
        <w:tc>
          <w:tcPr>
            <w:tcW w:w="1820" w:type="dxa"/>
            <w:hideMark/>
          </w:tcPr>
          <w:p w14:paraId="4167215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texts on P73 L9-L10 and the texts on P72 L49-55 are repetitive.</w:t>
            </w:r>
          </w:p>
        </w:tc>
        <w:tc>
          <w:tcPr>
            <w:tcW w:w="2569" w:type="dxa"/>
            <w:hideMark/>
          </w:tcPr>
          <w:p w14:paraId="2C768A0E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Delete the texts on P73 L9-L10.</w:t>
            </w:r>
          </w:p>
        </w:tc>
        <w:tc>
          <w:tcPr>
            <w:tcW w:w="3420" w:type="dxa"/>
            <w:hideMark/>
          </w:tcPr>
          <w:p w14:paraId="5A9AFC33" w14:textId="49B21AEC" w:rsidR="001E384B" w:rsidRDefault="001E384B" w:rsidP="001E384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L49-L5</w:t>
            </w:r>
            <w:r w:rsidR="006C1115">
              <w:rPr>
                <w:rFonts w:asciiTheme="minorHAnsi" w:hAnsiTheme="minorHAnsi" w:cstheme="minorHAnsi"/>
                <w:szCs w:val="22"/>
              </w:rPr>
              <w:t>5</w:t>
            </w:r>
          </w:p>
          <w:p w14:paraId="06CA0473" w14:textId="77777777" w:rsidR="001E384B" w:rsidRPr="001E384B" w:rsidRDefault="00C44619" w:rsidP="001E384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1E384B" w:rsidRPr="001E384B">
              <w:rPr>
                <w:rFonts w:asciiTheme="minorHAnsi" w:hAnsiTheme="minorHAnsi" w:cstheme="minorHAnsi"/>
                <w:szCs w:val="22"/>
                <w:lang w:val="en-US"/>
              </w:rPr>
              <w:t>When used in a TB sensing measurement instance (see 11.55.1.5.2 (TB sensing measurement instance)), if</w:t>
            </w:r>
          </w:p>
          <w:p w14:paraId="0F19740A" w14:textId="77777777" w:rsidR="001E384B" w:rsidRPr="001E384B" w:rsidRDefault="001E384B" w:rsidP="001E384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1E384B">
              <w:rPr>
                <w:rFonts w:asciiTheme="minorHAnsi" w:hAnsiTheme="minorHAnsi" w:cstheme="minorHAnsi"/>
                <w:szCs w:val="22"/>
                <w:lang w:val="en-US"/>
              </w:rPr>
              <w:t>the bandwidth of the PPDU carrying the NDP Announcement is equal to 320 MHz,</w:t>
            </w:r>
          </w:p>
          <w:p w14:paraId="5E856951" w14:textId="77777777" w:rsidR="001E384B" w:rsidRPr="001E384B" w:rsidRDefault="001E384B" w:rsidP="001E384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1E384B">
              <w:rPr>
                <w:rFonts w:asciiTheme="minorHAnsi" w:hAnsiTheme="minorHAnsi" w:cstheme="minorHAnsi" w:hint="eastAsia"/>
                <w:szCs w:val="22"/>
                <w:lang w:val="en-US"/>
              </w:rPr>
              <w:t>—</w:t>
            </w:r>
            <w:r w:rsidRPr="001E384B">
              <w:rPr>
                <w:rFonts w:asciiTheme="minorHAnsi" w:hAnsiTheme="minorHAnsi" w:cstheme="minorHAnsi"/>
                <w:szCs w:val="22"/>
                <w:lang w:val="en-US"/>
              </w:rPr>
              <w:t xml:space="preserve"> the SI2SR NSTS subfield is used to indicate the number of spatial streams in the SI2SR NDP that</w:t>
            </w:r>
          </w:p>
          <w:p w14:paraId="3F261F6B" w14:textId="77777777" w:rsidR="001E384B" w:rsidRPr="001E384B" w:rsidRDefault="001E384B" w:rsidP="001E384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1E384B">
              <w:rPr>
                <w:rFonts w:asciiTheme="minorHAnsi" w:hAnsiTheme="minorHAnsi" w:cstheme="minorHAnsi"/>
                <w:szCs w:val="22"/>
                <w:lang w:val="en-US"/>
              </w:rPr>
              <w:t>follows</w:t>
            </w:r>
          </w:p>
          <w:p w14:paraId="3490214A" w14:textId="77777777" w:rsidR="00C44619" w:rsidRDefault="001E384B" w:rsidP="001E384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1E384B">
              <w:rPr>
                <w:rFonts w:asciiTheme="minorHAnsi" w:hAnsiTheme="minorHAnsi" w:cstheme="minorHAnsi" w:hint="eastAsia"/>
                <w:szCs w:val="22"/>
                <w:lang w:val="en-US"/>
              </w:rPr>
              <w:t>—</w:t>
            </w:r>
            <w:r w:rsidRPr="001E384B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1E384B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the SI2SR Rep, SR2SI NSTS, and SR2SI Rep subfields are reserved</w:t>
            </w:r>
          </w:p>
          <w:p w14:paraId="1859F06C" w14:textId="77777777" w:rsidR="001E384B" w:rsidRDefault="001E384B" w:rsidP="001E384B">
            <w:pPr>
              <w:rPr>
                <w:rFonts w:asciiTheme="minorHAnsi" w:hAnsiTheme="minorHAnsi" w:cstheme="minorHAnsi"/>
                <w:szCs w:val="22"/>
              </w:rPr>
            </w:pPr>
          </w:p>
          <w:p w14:paraId="4D691F39" w14:textId="0BD3C51B" w:rsidR="001E384B" w:rsidRDefault="001E384B" w:rsidP="001E384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L9-L10</w:t>
            </w:r>
            <w:r w:rsidR="00C54EC0">
              <w:rPr>
                <w:rFonts w:asciiTheme="minorHAnsi" w:hAnsiTheme="minorHAnsi" w:cstheme="minorHAnsi"/>
                <w:szCs w:val="22"/>
              </w:rPr>
              <w:t>-P73</w:t>
            </w:r>
          </w:p>
          <w:p w14:paraId="54DFAC31" w14:textId="77777777" w:rsidR="001E384B" w:rsidRPr="001E384B" w:rsidRDefault="001E384B" w:rsidP="001E384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1E384B">
              <w:rPr>
                <w:rFonts w:asciiTheme="minorHAnsi" w:hAnsiTheme="minorHAnsi" w:cstheme="minorHAnsi"/>
                <w:szCs w:val="22"/>
                <w:lang w:val="en-US"/>
              </w:rPr>
              <w:t>When used in a TB sensing measurement instance, if the bandwidth of Sensing NDP Announcement frame</w:t>
            </w:r>
          </w:p>
          <w:p w14:paraId="23DDAF84" w14:textId="77777777" w:rsidR="001E384B" w:rsidRDefault="001E384B" w:rsidP="001E384B">
            <w:pPr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</w:pPr>
            <w:r w:rsidRPr="001E384B">
              <w:rPr>
                <w:rFonts w:asciiTheme="minorHAnsi" w:hAnsiTheme="minorHAnsi" w:cstheme="minorHAnsi"/>
                <w:szCs w:val="22"/>
                <w:lang w:val="en-US"/>
              </w:rPr>
              <w:t xml:space="preserve">is equal to 320 MHz, </w:t>
            </w:r>
            <w:r w:rsidRPr="001E384B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both the SI2SR Rep and the SR2SI Rep subfields are reserved.</w:t>
            </w:r>
          </w:p>
          <w:p w14:paraId="0AA31B05" w14:textId="77777777" w:rsidR="001E384B" w:rsidRDefault="001E384B" w:rsidP="001E384B">
            <w:pPr>
              <w:rPr>
                <w:rFonts w:asciiTheme="minorHAnsi" w:hAnsiTheme="minorHAnsi" w:cstheme="minorHAnsi"/>
                <w:szCs w:val="22"/>
              </w:rPr>
            </w:pPr>
          </w:p>
          <w:p w14:paraId="2E504DE8" w14:textId="77777777" w:rsidR="001E384B" w:rsidRPr="001E384B" w:rsidRDefault="001E384B" w:rsidP="001E384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</w:tbl>
    <w:p w14:paraId="256115D1" w14:textId="77777777" w:rsidR="00CA09B2" w:rsidRPr="00994539" w:rsidRDefault="00CA09B2">
      <w:pPr>
        <w:rPr>
          <w:rFonts w:asciiTheme="minorHAnsi" w:hAnsiTheme="minorHAnsi" w:cstheme="minorHAnsi"/>
        </w:rPr>
      </w:pPr>
    </w:p>
    <w:p w14:paraId="188EAE7F" w14:textId="77777777" w:rsidR="00CA09B2" w:rsidRPr="00994539" w:rsidRDefault="00CA09B2">
      <w:pPr>
        <w:rPr>
          <w:rFonts w:asciiTheme="minorHAnsi" w:hAnsiTheme="minorHAnsi" w:cstheme="minorHAnsi"/>
        </w:rPr>
      </w:pPr>
    </w:p>
    <w:p w14:paraId="34C90120" w14:textId="77777777" w:rsidR="00CA09B2" w:rsidRPr="00994539" w:rsidRDefault="00CA09B2">
      <w:pPr>
        <w:rPr>
          <w:rFonts w:asciiTheme="minorHAnsi" w:hAnsiTheme="minorHAnsi" w:cstheme="minorHAnsi"/>
        </w:rPr>
      </w:pPr>
    </w:p>
    <w:p w14:paraId="1E3CEAF0" w14:textId="77777777" w:rsidR="00CA09B2" w:rsidRDefault="00CA09B2"/>
    <w:p w14:paraId="220DC983" w14:textId="77777777" w:rsidR="00CA09B2" w:rsidRDefault="00CA09B2"/>
    <w:p w14:paraId="6D3908FC" w14:textId="77777777" w:rsidR="00CA09B2" w:rsidRDefault="00CA09B2"/>
    <w:p w14:paraId="401A908D" w14:textId="77777777" w:rsidR="00CA09B2" w:rsidRDefault="00CA09B2"/>
    <w:p w14:paraId="5628455E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1FA0050" w14:textId="77777777" w:rsidR="00CA09B2" w:rsidRDefault="00CA09B2"/>
    <w:sectPr w:rsidR="00CA0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E51F" w14:textId="77777777" w:rsidR="007762A3" w:rsidRDefault="007762A3">
      <w:r>
        <w:separator/>
      </w:r>
    </w:p>
  </w:endnote>
  <w:endnote w:type="continuationSeparator" w:id="0">
    <w:p w14:paraId="3825015B" w14:textId="77777777" w:rsidR="007762A3" w:rsidRDefault="0077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E7FFA" w14:textId="77777777" w:rsidR="00104DCE" w:rsidRDefault="00104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1E7B8" w14:textId="77777777" w:rsidR="0029020B" w:rsidRDefault="003E2A6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4461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551E5E">
        <w:t>Osama AboulMagd</w:t>
      </w:r>
      <w:r w:rsidR="00C44619">
        <w:t xml:space="preserve">, </w:t>
      </w:r>
      <w:r w:rsidR="00551E5E">
        <w:t>Huawei</w:t>
      </w:r>
    </w:fldSimple>
  </w:p>
  <w:p w14:paraId="3EE32DE0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F837D" w14:textId="77777777" w:rsidR="00104DCE" w:rsidRDefault="00104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18DCF" w14:textId="77777777" w:rsidR="007762A3" w:rsidRDefault="007762A3">
      <w:r>
        <w:separator/>
      </w:r>
    </w:p>
  </w:footnote>
  <w:footnote w:type="continuationSeparator" w:id="0">
    <w:p w14:paraId="06ECCB3B" w14:textId="77777777" w:rsidR="007762A3" w:rsidRDefault="0077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88BD3" w14:textId="77777777" w:rsidR="00104DCE" w:rsidRDefault="00104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6F44F" w14:textId="40C43648" w:rsidR="0029020B" w:rsidRDefault="003E2A6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44619">
        <w:t>M</w:t>
      </w:r>
      <w:r w:rsidR="003F48E1">
        <w:t>ay</w:t>
      </w:r>
      <w:r w:rsidR="00C44619">
        <w:t xml:space="preserve"> </w:t>
      </w:r>
      <w:r w:rsidR="00551E5E">
        <w:t>2023</w:t>
      </w:r>
    </w:fldSimple>
    <w:r w:rsidR="0029020B">
      <w:tab/>
    </w:r>
    <w:r w:rsidR="0029020B">
      <w:tab/>
    </w:r>
    <w:r w:rsidR="007762A3">
      <w:fldChar w:fldCharType="begin"/>
    </w:r>
    <w:r w:rsidR="007762A3">
      <w:instrText xml:space="preserve"> TITLE  \* MERGEFORMAT </w:instrText>
    </w:r>
    <w:r w:rsidR="007762A3">
      <w:fldChar w:fldCharType="separate"/>
    </w:r>
    <w:r w:rsidR="00C44619">
      <w:t>doc.</w:t>
    </w:r>
    <w:r w:rsidR="00C44619">
      <w:t>: IEEE 802.11-</w:t>
    </w:r>
    <w:r w:rsidR="00551E5E">
      <w:t>23</w:t>
    </w:r>
    <w:r w:rsidR="00C44619">
      <w:t>/</w:t>
    </w:r>
    <w:r w:rsidR="00537C62">
      <w:t>0844</w:t>
    </w:r>
    <w:r w:rsidR="00C44619">
      <w:t>r</w:t>
    </w:r>
    <w:r w:rsidR="00EB4D48">
      <w:t>2</w:t>
    </w:r>
    <w:bookmarkStart w:id="0" w:name="_GoBack"/>
    <w:bookmarkEnd w:id="0"/>
    <w:r w:rsidR="007762A3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8367" w14:textId="77777777" w:rsidR="00104DCE" w:rsidRDefault="00104D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19"/>
    <w:rsid w:val="000132E8"/>
    <w:rsid w:val="00035937"/>
    <w:rsid w:val="00104DCE"/>
    <w:rsid w:val="00190BA8"/>
    <w:rsid w:val="00197865"/>
    <w:rsid w:val="001A28EA"/>
    <w:rsid w:val="001D723B"/>
    <w:rsid w:val="001E384B"/>
    <w:rsid w:val="00202BA2"/>
    <w:rsid w:val="00227EE8"/>
    <w:rsid w:val="00271B41"/>
    <w:rsid w:val="0028685A"/>
    <w:rsid w:val="0029020B"/>
    <w:rsid w:val="002A6A5D"/>
    <w:rsid w:val="002B0C89"/>
    <w:rsid w:val="002D44BE"/>
    <w:rsid w:val="00357A2A"/>
    <w:rsid w:val="003B5E3F"/>
    <w:rsid w:val="003E2A6D"/>
    <w:rsid w:val="003F48E1"/>
    <w:rsid w:val="003F684C"/>
    <w:rsid w:val="004268B7"/>
    <w:rsid w:val="00442037"/>
    <w:rsid w:val="004707CC"/>
    <w:rsid w:val="004A560A"/>
    <w:rsid w:val="004B064B"/>
    <w:rsid w:val="00501ED1"/>
    <w:rsid w:val="00537C62"/>
    <w:rsid w:val="00551E5E"/>
    <w:rsid w:val="0062440B"/>
    <w:rsid w:val="00636E06"/>
    <w:rsid w:val="00656922"/>
    <w:rsid w:val="00690629"/>
    <w:rsid w:val="006A5207"/>
    <w:rsid w:val="006C0727"/>
    <w:rsid w:val="006C1115"/>
    <w:rsid w:val="006E145F"/>
    <w:rsid w:val="00701288"/>
    <w:rsid w:val="00702BDF"/>
    <w:rsid w:val="00726980"/>
    <w:rsid w:val="00761BAE"/>
    <w:rsid w:val="00770572"/>
    <w:rsid w:val="007762A3"/>
    <w:rsid w:val="007D08DE"/>
    <w:rsid w:val="007F7760"/>
    <w:rsid w:val="0080367A"/>
    <w:rsid w:val="00897050"/>
    <w:rsid w:val="008E7F91"/>
    <w:rsid w:val="00903BAE"/>
    <w:rsid w:val="00944C12"/>
    <w:rsid w:val="009937B7"/>
    <w:rsid w:val="00994539"/>
    <w:rsid w:val="009F2FBC"/>
    <w:rsid w:val="00AA427C"/>
    <w:rsid w:val="00B506C8"/>
    <w:rsid w:val="00B838D8"/>
    <w:rsid w:val="00BE68C2"/>
    <w:rsid w:val="00C159A0"/>
    <w:rsid w:val="00C44619"/>
    <w:rsid w:val="00C54EC0"/>
    <w:rsid w:val="00CA09B2"/>
    <w:rsid w:val="00CC530E"/>
    <w:rsid w:val="00CD6CB0"/>
    <w:rsid w:val="00DC5A7B"/>
    <w:rsid w:val="00E27CAF"/>
    <w:rsid w:val="00E56794"/>
    <w:rsid w:val="00EB4D48"/>
    <w:rsid w:val="00F36D39"/>
    <w:rsid w:val="00F47295"/>
    <w:rsid w:val="00F72BE0"/>
    <w:rsid w:val="00FB1F33"/>
    <w:rsid w:val="00FC58DE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04450"/>
  <w15:chartTrackingRefBased/>
  <w15:docId w15:val="{D2A2789F-0D22-4B8E-98DB-66D48FBA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685A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4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2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AboulMagd</cp:lastModifiedBy>
  <cp:revision>3</cp:revision>
  <cp:lastPrinted>1900-01-01T05:00:00Z</cp:lastPrinted>
  <dcterms:created xsi:type="dcterms:W3CDTF">2023-06-05T19:17:00Z</dcterms:created>
  <dcterms:modified xsi:type="dcterms:W3CDTF">2023-06-05T19:18:00Z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1666795451</vt:lpwstr>
  </property>
</Properties>
</file>