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36E07A11" w14:textId="3AD37B10"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DE29D8">
              <w:rPr>
                <w:lang w:eastAsia="ko-KR"/>
              </w:rPr>
              <w:t xml:space="preserve">– Miscellaneous </w:t>
            </w:r>
          </w:p>
          <w:p w14:paraId="711EF649" w14:textId="6AD3B5CA" w:rsidR="006717E2" w:rsidRPr="00183F4C" w:rsidRDefault="006717E2" w:rsidP="00DE29D8">
            <w:pPr>
              <w:pStyle w:val="T2"/>
              <w:jc w:val="left"/>
              <w:rPr>
                <w:lang w:eastAsia="ko-KR"/>
              </w:rPr>
            </w:pPr>
          </w:p>
        </w:tc>
      </w:tr>
      <w:tr w:rsidR="00DE584F" w:rsidRPr="00183F4C" w14:paraId="2321CEA9" w14:textId="77777777" w:rsidTr="00E37786">
        <w:trPr>
          <w:trHeight w:val="359"/>
          <w:jc w:val="center"/>
        </w:trPr>
        <w:tc>
          <w:tcPr>
            <w:tcW w:w="9576" w:type="dxa"/>
            <w:gridSpan w:val="5"/>
            <w:vAlign w:val="center"/>
          </w:tcPr>
          <w:p w14:paraId="380E9974" w14:textId="575E2E57"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311349">
              <w:rPr>
                <w:b w:val="0"/>
                <w:sz w:val="20"/>
              </w:rPr>
              <w:t>7</w:t>
            </w:r>
            <w:r>
              <w:rPr>
                <w:rFonts w:hint="eastAsia"/>
                <w:b w:val="0"/>
                <w:sz w:val="20"/>
                <w:lang w:eastAsia="ko-KR"/>
              </w:rPr>
              <w:t>-</w:t>
            </w:r>
            <w:r w:rsidR="001E7B32">
              <w:rPr>
                <w:b w:val="0"/>
                <w:sz w:val="20"/>
                <w:lang w:eastAsia="ko-KR"/>
              </w:rPr>
              <w:t>1</w:t>
            </w:r>
            <w:r w:rsidR="00311349">
              <w:rPr>
                <w:b w:val="0"/>
                <w:sz w:val="20"/>
                <w:lang w:eastAsia="ko-KR"/>
              </w:rPr>
              <w:t>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53C4F588" w14:textId="5BABDDF0" w:rsidR="006A233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 xml:space="preserve">comment resolutions for the following </w:t>
      </w:r>
      <w:r w:rsidR="00311349">
        <w:rPr>
          <w:sz w:val="20"/>
          <w:szCs w:val="22"/>
          <w:lang w:eastAsia="ko-KR"/>
        </w:rPr>
        <w:t>9</w:t>
      </w:r>
      <w:r w:rsidR="000D1224">
        <w:rPr>
          <w:sz w:val="20"/>
          <w:szCs w:val="22"/>
          <w:lang w:eastAsia="ko-KR"/>
        </w:rPr>
        <w:t xml:space="preserve"> </w:t>
      </w:r>
      <w:r w:rsidR="002D2E10">
        <w:rPr>
          <w:sz w:val="20"/>
          <w:szCs w:val="22"/>
          <w:lang w:eastAsia="ko-KR"/>
        </w:rPr>
        <w:t>CIDs</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on TGbe D</w:t>
      </w:r>
      <w:r w:rsidR="008A4F2E">
        <w:rPr>
          <w:sz w:val="20"/>
          <w:szCs w:val="22"/>
          <w:lang w:eastAsia="ko-KR"/>
        </w:rPr>
        <w:t>3</w:t>
      </w:r>
      <w:r w:rsidR="00D343CA">
        <w:rPr>
          <w:sz w:val="20"/>
          <w:szCs w:val="22"/>
          <w:lang w:eastAsia="ko-KR"/>
        </w:rPr>
        <w:t xml:space="preserve">.0 </w:t>
      </w:r>
      <w:r w:rsidR="0080510E">
        <w:rPr>
          <w:sz w:val="20"/>
          <w:szCs w:val="22"/>
          <w:lang w:eastAsia="ko-KR"/>
        </w:rPr>
        <w:t>related to</w:t>
      </w:r>
    </w:p>
    <w:p w14:paraId="12C9BF94" w14:textId="40FF9A0B" w:rsidR="0053591D" w:rsidRDefault="00461409" w:rsidP="006A233B">
      <w:pPr>
        <w:pStyle w:val="ListParagraph"/>
        <w:numPr>
          <w:ilvl w:val="0"/>
          <w:numId w:val="29"/>
        </w:numPr>
        <w:ind w:leftChars="0"/>
        <w:jc w:val="both"/>
        <w:rPr>
          <w:sz w:val="20"/>
          <w:szCs w:val="22"/>
          <w:lang w:eastAsia="ko-KR"/>
        </w:rPr>
      </w:pPr>
      <w:r>
        <w:rPr>
          <w:sz w:val="20"/>
          <w:szCs w:val="22"/>
          <w:lang w:eastAsia="ko-KR"/>
        </w:rPr>
        <w:t>Clause 9.4.2.315</w:t>
      </w:r>
    </w:p>
    <w:p w14:paraId="38681F07" w14:textId="6DE98DDC" w:rsidR="00461409" w:rsidRDefault="00461409" w:rsidP="006A233B">
      <w:pPr>
        <w:pStyle w:val="ListParagraph"/>
        <w:numPr>
          <w:ilvl w:val="0"/>
          <w:numId w:val="29"/>
        </w:numPr>
        <w:ind w:leftChars="0"/>
        <w:jc w:val="both"/>
        <w:rPr>
          <w:sz w:val="20"/>
          <w:szCs w:val="22"/>
          <w:lang w:eastAsia="ko-KR"/>
        </w:rPr>
      </w:pPr>
      <w:r>
        <w:rPr>
          <w:sz w:val="20"/>
          <w:szCs w:val="22"/>
          <w:lang w:eastAsia="ko-KR"/>
        </w:rPr>
        <w:t>Clause 35.</w:t>
      </w:r>
      <w:r w:rsidR="00AC5A1C">
        <w:rPr>
          <w:sz w:val="20"/>
          <w:szCs w:val="22"/>
          <w:lang w:eastAsia="ko-KR"/>
        </w:rPr>
        <w:t>3.12.4</w:t>
      </w:r>
    </w:p>
    <w:p w14:paraId="3935D3FF" w14:textId="1607A02D" w:rsidR="00AC5A1C" w:rsidRPr="006A233B" w:rsidRDefault="00AC5A1C" w:rsidP="006A233B">
      <w:pPr>
        <w:pStyle w:val="ListParagraph"/>
        <w:numPr>
          <w:ilvl w:val="0"/>
          <w:numId w:val="29"/>
        </w:numPr>
        <w:ind w:leftChars="0"/>
        <w:jc w:val="both"/>
        <w:rPr>
          <w:sz w:val="20"/>
          <w:szCs w:val="22"/>
          <w:lang w:eastAsia="ko-KR"/>
        </w:rPr>
      </w:pPr>
      <w:r>
        <w:rPr>
          <w:sz w:val="20"/>
          <w:szCs w:val="22"/>
          <w:lang w:eastAsia="ko-KR"/>
        </w:rPr>
        <w:t>Clause 35.3.17</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48D9AB7A" w14:textId="656DF849" w:rsidR="00A50C76" w:rsidRDefault="001353DE" w:rsidP="001353DE">
      <w:pPr>
        <w:jc w:val="both"/>
        <w:rPr>
          <w:sz w:val="20"/>
          <w:szCs w:val="22"/>
        </w:rPr>
      </w:pPr>
      <w:r w:rsidRPr="001353DE">
        <w:rPr>
          <w:sz w:val="20"/>
          <w:szCs w:val="22"/>
        </w:rPr>
        <w:t>18095</w:t>
      </w:r>
      <w:r>
        <w:rPr>
          <w:sz w:val="20"/>
          <w:szCs w:val="22"/>
        </w:rPr>
        <w:t xml:space="preserve"> </w:t>
      </w:r>
      <w:r w:rsidRPr="001353DE">
        <w:rPr>
          <w:sz w:val="20"/>
          <w:szCs w:val="22"/>
        </w:rPr>
        <w:t>18097</w:t>
      </w:r>
      <w:r>
        <w:rPr>
          <w:sz w:val="20"/>
          <w:szCs w:val="22"/>
        </w:rPr>
        <w:t xml:space="preserve"> </w:t>
      </w:r>
      <w:r w:rsidRPr="001353DE">
        <w:rPr>
          <w:sz w:val="20"/>
          <w:szCs w:val="22"/>
        </w:rPr>
        <w:t>15471</w:t>
      </w:r>
      <w:r>
        <w:rPr>
          <w:sz w:val="20"/>
          <w:szCs w:val="22"/>
        </w:rPr>
        <w:t xml:space="preserve"> </w:t>
      </w:r>
      <w:r w:rsidRPr="001353DE">
        <w:rPr>
          <w:sz w:val="20"/>
          <w:szCs w:val="22"/>
        </w:rPr>
        <w:t>17993</w:t>
      </w:r>
      <w:r>
        <w:rPr>
          <w:sz w:val="20"/>
          <w:szCs w:val="22"/>
        </w:rPr>
        <w:t xml:space="preserve"> </w:t>
      </w:r>
      <w:r w:rsidRPr="001353DE">
        <w:rPr>
          <w:sz w:val="20"/>
          <w:szCs w:val="22"/>
        </w:rPr>
        <w:t>17841</w:t>
      </w:r>
      <w:r>
        <w:rPr>
          <w:sz w:val="20"/>
          <w:szCs w:val="22"/>
        </w:rPr>
        <w:t xml:space="preserve"> </w:t>
      </w:r>
      <w:r w:rsidRPr="001353DE">
        <w:rPr>
          <w:sz w:val="20"/>
          <w:szCs w:val="22"/>
        </w:rPr>
        <w:t>15700</w:t>
      </w:r>
      <w:r>
        <w:rPr>
          <w:sz w:val="20"/>
          <w:szCs w:val="22"/>
        </w:rPr>
        <w:t xml:space="preserve"> </w:t>
      </w:r>
      <w:r w:rsidRPr="001353DE">
        <w:rPr>
          <w:sz w:val="20"/>
          <w:szCs w:val="22"/>
        </w:rPr>
        <w:t>15063</w:t>
      </w:r>
      <w:r>
        <w:rPr>
          <w:sz w:val="20"/>
          <w:szCs w:val="22"/>
        </w:rPr>
        <w:t xml:space="preserve"> </w:t>
      </w:r>
      <w:r w:rsidRPr="001353DE">
        <w:rPr>
          <w:sz w:val="20"/>
          <w:szCs w:val="22"/>
        </w:rPr>
        <w:t>17635</w:t>
      </w:r>
      <w:r>
        <w:rPr>
          <w:sz w:val="20"/>
          <w:szCs w:val="22"/>
        </w:rPr>
        <w:t xml:space="preserve"> </w:t>
      </w:r>
      <w:r w:rsidRPr="001353DE">
        <w:rPr>
          <w:sz w:val="20"/>
          <w:szCs w:val="22"/>
        </w:rPr>
        <w:t>15999</w:t>
      </w:r>
    </w:p>
    <w:p w14:paraId="26D6105B" w14:textId="77777777" w:rsidR="00447F3A" w:rsidRDefault="00447F3A" w:rsidP="004C0479">
      <w:pPr>
        <w:jc w:val="both"/>
        <w:rPr>
          <w:sz w:val="20"/>
          <w:szCs w:val="22"/>
        </w:rPr>
      </w:pPr>
    </w:p>
    <w:p w14:paraId="078982F4" w14:textId="3DBBD0C5"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6536DFC" w14:textId="77777777" w:rsidR="005E768D" w:rsidRPr="004D2D75" w:rsidRDefault="005E768D">
      <w:pPr>
        <w:pStyle w:val="T1"/>
        <w:spacing w:after="120"/>
        <w:rPr>
          <w:sz w:val="22"/>
        </w:rPr>
      </w:pPr>
    </w:p>
    <w:p w14:paraId="10E75662" w14:textId="30830B17" w:rsidR="00DC0CA2" w:rsidRDefault="005E768D" w:rsidP="00BD6609">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520"/>
        <w:gridCol w:w="2287"/>
        <w:gridCol w:w="2432"/>
      </w:tblGrid>
      <w:tr w:rsidR="003A021C" w:rsidRPr="00882502" w14:paraId="6FDF9169" w14:textId="77777777" w:rsidTr="00BE2231">
        <w:tc>
          <w:tcPr>
            <w:tcW w:w="750" w:type="dxa"/>
          </w:tcPr>
          <w:p w14:paraId="23C38661" w14:textId="77777777" w:rsidR="003A021C" w:rsidRPr="00882502" w:rsidRDefault="003A021C" w:rsidP="00EF01CD">
            <w:pPr>
              <w:rPr>
                <w:rFonts w:ascii="Arial" w:hAnsi="Arial" w:cs="Arial"/>
                <w:b/>
                <w:bCs/>
                <w:color w:val="000000"/>
                <w:szCs w:val="18"/>
              </w:rPr>
            </w:pPr>
            <w:r w:rsidRPr="00882502">
              <w:rPr>
                <w:rFonts w:ascii="Arial" w:hAnsi="Arial" w:cs="Arial"/>
                <w:b/>
                <w:bCs/>
                <w:szCs w:val="18"/>
              </w:rPr>
              <w:t>CID</w:t>
            </w:r>
          </w:p>
        </w:tc>
        <w:tc>
          <w:tcPr>
            <w:tcW w:w="1045" w:type="dxa"/>
          </w:tcPr>
          <w:p w14:paraId="1F070B76" w14:textId="77777777" w:rsidR="003A021C" w:rsidRPr="00882502" w:rsidRDefault="003A021C" w:rsidP="00EF01CD">
            <w:pPr>
              <w:rPr>
                <w:rFonts w:ascii="Arial" w:hAnsi="Arial" w:cs="Arial"/>
                <w:b/>
                <w:bCs/>
                <w:color w:val="000000"/>
                <w:szCs w:val="18"/>
              </w:rPr>
            </w:pPr>
            <w:r w:rsidRPr="00882502">
              <w:rPr>
                <w:rFonts w:ascii="Arial" w:hAnsi="Arial" w:cs="Arial"/>
                <w:b/>
                <w:bCs/>
                <w:szCs w:val="18"/>
              </w:rPr>
              <w:t>Commenter</w:t>
            </w:r>
          </w:p>
        </w:tc>
        <w:tc>
          <w:tcPr>
            <w:tcW w:w="630" w:type="dxa"/>
          </w:tcPr>
          <w:p w14:paraId="6C4F67A2" w14:textId="77777777" w:rsidR="003A021C" w:rsidRPr="00882502" w:rsidRDefault="003A021C" w:rsidP="00EF01CD">
            <w:pPr>
              <w:rPr>
                <w:rFonts w:ascii="Arial" w:hAnsi="Arial" w:cs="Arial"/>
                <w:b/>
                <w:bCs/>
                <w:color w:val="000000"/>
                <w:szCs w:val="18"/>
              </w:rPr>
            </w:pPr>
            <w:r w:rsidRPr="00882502">
              <w:rPr>
                <w:rFonts w:ascii="Arial" w:hAnsi="Arial" w:cs="Arial"/>
                <w:b/>
                <w:bCs/>
                <w:szCs w:val="18"/>
              </w:rPr>
              <w:t>Clause Number</w:t>
            </w:r>
          </w:p>
        </w:tc>
        <w:tc>
          <w:tcPr>
            <w:tcW w:w="540" w:type="dxa"/>
          </w:tcPr>
          <w:p w14:paraId="3D47B3C7" w14:textId="77777777" w:rsidR="003A021C" w:rsidRPr="00882502" w:rsidRDefault="003A021C" w:rsidP="00EF01CD">
            <w:pPr>
              <w:rPr>
                <w:rFonts w:ascii="Arial" w:hAnsi="Arial" w:cs="Arial"/>
                <w:b/>
                <w:bCs/>
                <w:szCs w:val="18"/>
              </w:rPr>
            </w:pPr>
            <w:r w:rsidRPr="00882502">
              <w:rPr>
                <w:rFonts w:ascii="Arial" w:hAnsi="Arial" w:cs="Arial"/>
                <w:b/>
                <w:bCs/>
                <w:szCs w:val="18"/>
              </w:rPr>
              <w:t>Page.</w:t>
            </w:r>
          </w:p>
          <w:p w14:paraId="02C8B1F0" w14:textId="77777777" w:rsidR="003A021C" w:rsidRPr="00882502" w:rsidRDefault="003A021C" w:rsidP="00EF01CD">
            <w:pPr>
              <w:rPr>
                <w:rFonts w:ascii="Arial" w:hAnsi="Arial" w:cs="Arial"/>
                <w:b/>
                <w:bCs/>
                <w:color w:val="000000"/>
                <w:szCs w:val="18"/>
              </w:rPr>
            </w:pPr>
            <w:r w:rsidRPr="00882502">
              <w:rPr>
                <w:rFonts w:ascii="Arial" w:hAnsi="Arial" w:cs="Arial"/>
                <w:b/>
                <w:bCs/>
                <w:szCs w:val="18"/>
              </w:rPr>
              <w:t>Line</w:t>
            </w:r>
          </w:p>
        </w:tc>
        <w:tc>
          <w:tcPr>
            <w:tcW w:w="2520" w:type="dxa"/>
          </w:tcPr>
          <w:p w14:paraId="685EF317" w14:textId="77777777" w:rsidR="003A021C" w:rsidRPr="00882502" w:rsidRDefault="003A021C" w:rsidP="00EF01CD">
            <w:pPr>
              <w:rPr>
                <w:rFonts w:ascii="Arial" w:hAnsi="Arial" w:cs="Arial"/>
                <w:b/>
                <w:bCs/>
                <w:szCs w:val="18"/>
              </w:rPr>
            </w:pPr>
            <w:r w:rsidRPr="00882502">
              <w:rPr>
                <w:rFonts w:ascii="Arial" w:hAnsi="Arial" w:cs="Arial"/>
                <w:b/>
                <w:bCs/>
                <w:szCs w:val="18"/>
              </w:rPr>
              <w:t>Comment</w:t>
            </w:r>
          </w:p>
        </w:tc>
        <w:tc>
          <w:tcPr>
            <w:tcW w:w="2287" w:type="dxa"/>
          </w:tcPr>
          <w:p w14:paraId="1DA0AE53" w14:textId="77777777" w:rsidR="003A021C" w:rsidRPr="00882502" w:rsidRDefault="003A021C" w:rsidP="00EF01CD">
            <w:pPr>
              <w:rPr>
                <w:rFonts w:ascii="Arial" w:hAnsi="Arial" w:cs="Arial"/>
                <w:b/>
                <w:bCs/>
                <w:szCs w:val="18"/>
              </w:rPr>
            </w:pPr>
            <w:r w:rsidRPr="00882502">
              <w:rPr>
                <w:rFonts w:ascii="Arial" w:hAnsi="Arial" w:cs="Arial"/>
                <w:b/>
                <w:bCs/>
                <w:szCs w:val="18"/>
              </w:rPr>
              <w:t>Proposed Change</w:t>
            </w:r>
          </w:p>
        </w:tc>
        <w:tc>
          <w:tcPr>
            <w:tcW w:w="2432" w:type="dxa"/>
          </w:tcPr>
          <w:p w14:paraId="384C5F06" w14:textId="77777777" w:rsidR="003A021C" w:rsidRPr="00882502" w:rsidRDefault="003A021C" w:rsidP="00EF01CD">
            <w:pPr>
              <w:rPr>
                <w:rFonts w:ascii="Arial" w:hAnsi="Arial" w:cs="Arial"/>
                <w:b/>
                <w:bCs/>
                <w:szCs w:val="18"/>
              </w:rPr>
            </w:pPr>
            <w:r w:rsidRPr="00882502">
              <w:rPr>
                <w:rFonts w:ascii="Arial" w:hAnsi="Arial" w:cs="Arial"/>
                <w:b/>
                <w:bCs/>
                <w:szCs w:val="18"/>
              </w:rPr>
              <w:t>Resolution</w:t>
            </w:r>
          </w:p>
          <w:p w14:paraId="64E63DD9" w14:textId="77777777" w:rsidR="003A021C" w:rsidRPr="00882502" w:rsidRDefault="003A021C" w:rsidP="00EF01CD">
            <w:pPr>
              <w:rPr>
                <w:rFonts w:ascii="Arial" w:hAnsi="Arial" w:cs="Arial"/>
                <w:b/>
                <w:bCs/>
                <w:szCs w:val="18"/>
              </w:rPr>
            </w:pPr>
          </w:p>
        </w:tc>
      </w:tr>
      <w:tr w:rsidR="00BE2231" w:rsidRPr="00882502" w14:paraId="43F3974C" w14:textId="77777777" w:rsidTr="00BE2231">
        <w:tc>
          <w:tcPr>
            <w:tcW w:w="750" w:type="dxa"/>
          </w:tcPr>
          <w:p w14:paraId="26AEC7F7" w14:textId="5A703138" w:rsidR="00BE2231" w:rsidRPr="00882502" w:rsidRDefault="00BE2231" w:rsidP="00BE2231">
            <w:pPr>
              <w:rPr>
                <w:rFonts w:ascii="Arial" w:hAnsi="Arial" w:cs="Arial"/>
                <w:b/>
                <w:bCs/>
                <w:szCs w:val="18"/>
              </w:rPr>
            </w:pPr>
            <w:r w:rsidRPr="00882502">
              <w:rPr>
                <w:rFonts w:ascii="Arial" w:hAnsi="Arial" w:cs="Arial"/>
                <w:szCs w:val="18"/>
              </w:rPr>
              <w:t>18095</w:t>
            </w:r>
          </w:p>
        </w:tc>
        <w:tc>
          <w:tcPr>
            <w:tcW w:w="1045" w:type="dxa"/>
          </w:tcPr>
          <w:p w14:paraId="1A3A0608" w14:textId="1D1D1F44" w:rsidR="00BE2231" w:rsidRPr="00882502" w:rsidRDefault="00BE2231" w:rsidP="00BE2231">
            <w:pPr>
              <w:rPr>
                <w:rFonts w:ascii="Arial" w:hAnsi="Arial" w:cs="Arial"/>
                <w:b/>
                <w:bCs/>
                <w:szCs w:val="18"/>
              </w:rPr>
            </w:pPr>
            <w:r w:rsidRPr="00882502">
              <w:rPr>
                <w:rFonts w:ascii="Arial" w:hAnsi="Arial" w:cs="Arial"/>
                <w:szCs w:val="18"/>
              </w:rPr>
              <w:t>Abhishek Patil</w:t>
            </w:r>
          </w:p>
        </w:tc>
        <w:tc>
          <w:tcPr>
            <w:tcW w:w="630" w:type="dxa"/>
          </w:tcPr>
          <w:p w14:paraId="3F061655" w14:textId="05751AED" w:rsidR="00BE2231" w:rsidRPr="00882502" w:rsidRDefault="00BE2231" w:rsidP="00BE2231">
            <w:pPr>
              <w:rPr>
                <w:rFonts w:ascii="Arial" w:hAnsi="Arial" w:cs="Arial"/>
                <w:b/>
                <w:bCs/>
                <w:szCs w:val="18"/>
              </w:rPr>
            </w:pPr>
            <w:r w:rsidRPr="00882502">
              <w:rPr>
                <w:rFonts w:ascii="Arial" w:hAnsi="Arial" w:cs="Arial"/>
                <w:szCs w:val="18"/>
              </w:rPr>
              <w:t>9.4.2.315</w:t>
            </w:r>
          </w:p>
        </w:tc>
        <w:tc>
          <w:tcPr>
            <w:tcW w:w="540" w:type="dxa"/>
          </w:tcPr>
          <w:p w14:paraId="679381E9" w14:textId="7896AF91" w:rsidR="00BE2231" w:rsidRPr="00882502" w:rsidRDefault="00BE2231" w:rsidP="00BE2231">
            <w:pPr>
              <w:rPr>
                <w:rFonts w:ascii="Arial" w:hAnsi="Arial" w:cs="Arial"/>
                <w:b/>
                <w:bCs/>
                <w:szCs w:val="18"/>
              </w:rPr>
            </w:pPr>
            <w:r w:rsidRPr="00882502">
              <w:rPr>
                <w:rFonts w:ascii="Arial" w:hAnsi="Arial" w:cs="Arial"/>
                <w:szCs w:val="18"/>
              </w:rPr>
              <w:t>293.56</w:t>
            </w:r>
          </w:p>
        </w:tc>
        <w:tc>
          <w:tcPr>
            <w:tcW w:w="2520" w:type="dxa"/>
          </w:tcPr>
          <w:p w14:paraId="20EBA8FB" w14:textId="47DA33BA" w:rsidR="00BE2231" w:rsidRPr="00882502" w:rsidRDefault="00BE2231" w:rsidP="00BE2231">
            <w:pPr>
              <w:rPr>
                <w:rFonts w:ascii="Arial" w:hAnsi="Arial" w:cs="Arial"/>
                <w:b/>
                <w:bCs/>
                <w:szCs w:val="18"/>
              </w:rPr>
            </w:pPr>
            <w:r w:rsidRPr="00882502">
              <w:rPr>
                <w:rFonts w:ascii="Arial" w:hAnsi="Arial" w:cs="Arial"/>
                <w:szCs w:val="18"/>
              </w:rPr>
              <w:t>In deployments, it has been observed that client devices from various vendors are unable to process Beacon frame beyond a certain value. As a result, they loose association (and start misbehaving). TGbe needs to make every effort to keep the beacon size under control. The Multi-Link Traffic element will cause beacon bloat which would further cause inter-op issues between an AP affiliated with an AP MLD and non-EHT clients associated with it. The size of the Multi-Link Traffic Indication element is governed by the number of link bitmaps being signaled (including the ones for legacy and default mapping) in the element. The size of each link bitmap is the same and determined by the maximum bitmap to be signaled for any client. In addition, the number of bits in the link bitmap are based on the 'spread' of the Link ID value assigned to each link on which the AP MLD operates on and current there aren't any rules requiring continuous link IDs.</w:t>
            </w:r>
          </w:p>
        </w:tc>
        <w:tc>
          <w:tcPr>
            <w:tcW w:w="2287" w:type="dxa"/>
          </w:tcPr>
          <w:p w14:paraId="0BBE56CA" w14:textId="18FF4FB3" w:rsidR="00BE2231" w:rsidRPr="00882502" w:rsidRDefault="00BE2231" w:rsidP="00BE2231">
            <w:pPr>
              <w:rPr>
                <w:rFonts w:ascii="Arial" w:hAnsi="Arial" w:cs="Arial"/>
                <w:b/>
                <w:bCs/>
                <w:szCs w:val="18"/>
              </w:rPr>
            </w:pPr>
            <w:r w:rsidRPr="00882502">
              <w:rPr>
                <w:rFonts w:ascii="Arial" w:hAnsi="Arial" w:cs="Arial"/>
                <w:szCs w:val="18"/>
              </w:rPr>
              <w:t>Move the Multi-Link Traffic Indication element out of the Beacon frame into a separate (follow-up frame). Beacon frame can provide (a single bit) an indication of AP's intention to send the follow-up frame. The framework can be extended to carry other signaling. Thus offloading the Beacon frame.</w:t>
            </w:r>
          </w:p>
        </w:tc>
        <w:tc>
          <w:tcPr>
            <w:tcW w:w="2432" w:type="dxa"/>
          </w:tcPr>
          <w:p w14:paraId="4A7DE8E7" w14:textId="3ABAFE61" w:rsidR="00BE2231" w:rsidRDefault="00C44217" w:rsidP="00BE2231">
            <w:pPr>
              <w:rPr>
                <w:rFonts w:ascii="Arial" w:hAnsi="Arial" w:cs="Arial"/>
                <w:szCs w:val="18"/>
              </w:rPr>
            </w:pPr>
            <w:r>
              <w:rPr>
                <w:rFonts w:ascii="Arial" w:hAnsi="Arial" w:cs="Arial"/>
                <w:szCs w:val="18"/>
              </w:rPr>
              <w:t>Rejected</w:t>
            </w:r>
            <w:r w:rsidR="00A1416C">
              <w:rPr>
                <w:rFonts w:ascii="Arial" w:hAnsi="Arial" w:cs="Arial"/>
                <w:szCs w:val="18"/>
              </w:rPr>
              <w:t>.</w:t>
            </w:r>
          </w:p>
          <w:p w14:paraId="106EC491" w14:textId="77777777" w:rsidR="00C44217" w:rsidRDefault="00C44217" w:rsidP="00BE2231">
            <w:pPr>
              <w:rPr>
                <w:rFonts w:ascii="Arial" w:hAnsi="Arial" w:cs="Arial"/>
                <w:szCs w:val="18"/>
              </w:rPr>
            </w:pPr>
          </w:p>
          <w:p w14:paraId="2014404D" w14:textId="1B6D6F75" w:rsidR="00811CBE" w:rsidRPr="00882502" w:rsidRDefault="00BA669B" w:rsidP="00A1416C">
            <w:pPr>
              <w:rPr>
                <w:rFonts w:ascii="Arial" w:hAnsi="Arial" w:cs="Arial"/>
                <w:szCs w:val="18"/>
              </w:rPr>
            </w:pPr>
            <w:r>
              <w:rPr>
                <w:rFonts w:ascii="Arial" w:hAnsi="Arial" w:cs="Arial"/>
                <w:szCs w:val="18"/>
              </w:rPr>
              <w:t>In LB</w:t>
            </w:r>
            <w:r w:rsidR="00C34FA1">
              <w:rPr>
                <w:rFonts w:ascii="Arial" w:hAnsi="Arial" w:cs="Arial"/>
                <w:szCs w:val="18"/>
              </w:rPr>
              <w:t xml:space="preserve">266, CIDs </w:t>
            </w:r>
            <w:r w:rsidR="008F7733" w:rsidRPr="00CC3AEE">
              <w:rPr>
                <w:rFonts w:ascii="Arial" w:hAnsi="Arial" w:cs="Arial"/>
                <w:color w:val="000000"/>
                <w:szCs w:val="18"/>
              </w:rPr>
              <w:t xml:space="preserve">10386, 12158, 10572, 13735, 11121, </w:t>
            </w:r>
            <w:r w:rsidR="008F7733">
              <w:rPr>
                <w:rFonts w:ascii="Arial" w:hAnsi="Arial" w:cs="Arial"/>
                <w:color w:val="000000"/>
                <w:szCs w:val="18"/>
              </w:rPr>
              <w:t xml:space="preserve">and </w:t>
            </w:r>
            <w:r w:rsidR="008F7733" w:rsidRPr="00CC3AEE">
              <w:rPr>
                <w:rFonts w:ascii="Arial" w:hAnsi="Arial" w:cs="Arial"/>
                <w:color w:val="000000"/>
                <w:szCs w:val="18"/>
              </w:rPr>
              <w:t>13734</w:t>
            </w:r>
            <w:r w:rsidR="008F7733">
              <w:rPr>
                <w:rFonts w:ascii="Arial" w:hAnsi="Arial" w:cs="Arial"/>
                <w:color w:val="000000"/>
                <w:szCs w:val="18"/>
              </w:rPr>
              <w:t xml:space="preserve"> had similar comments</w:t>
            </w:r>
            <w:r w:rsidR="00924B8B">
              <w:rPr>
                <w:rFonts w:ascii="Arial" w:hAnsi="Arial" w:cs="Arial"/>
                <w:color w:val="000000"/>
                <w:szCs w:val="18"/>
              </w:rPr>
              <w:t xml:space="preserve"> about potentially </w:t>
            </w:r>
            <w:r w:rsidR="0042246D">
              <w:rPr>
                <w:rFonts w:ascii="Arial" w:hAnsi="Arial" w:cs="Arial"/>
                <w:color w:val="000000"/>
                <w:szCs w:val="18"/>
              </w:rPr>
              <w:t>the size of the Multi-Link Traffic Indication element can grow large and cause the beacon bloating issue to legacy STAs.</w:t>
            </w:r>
            <w:r w:rsidR="00A1416C">
              <w:rPr>
                <w:rFonts w:ascii="Arial" w:hAnsi="Arial" w:cs="Arial"/>
                <w:color w:val="000000"/>
                <w:szCs w:val="18"/>
              </w:rPr>
              <w:t xml:space="preserve"> </w:t>
            </w:r>
            <w:r w:rsidR="00811CBE">
              <w:rPr>
                <w:rFonts w:ascii="Arial" w:hAnsi="Arial" w:cs="Arial"/>
                <w:color w:val="000000"/>
                <w:szCs w:val="18"/>
              </w:rPr>
              <w:t xml:space="preserve">As a resolution to the comments, in doc 11-23/1381r6, a proposal to move the Multi-Link Traffic Indication element </w:t>
            </w:r>
            <w:r w:rsidR="00F234D1">
              <w:rPr>
                <w:rFonts w:ascii="Arial" w:hAnsi="Arial" w:cs="Arial"/>
                <w:color w:val="000000"/>
                <w:szCs w:val="18"/>
              </w:rPr>
              <w:t xml:space="preserve">to a new ‘Beacon-A frame’ that is transmitted SIFS after </w:t>
            </w:r>
            <w:r w:rsidR="006C7DE6">
              <w:rPr>
                <w:rFonts w:ascii="Arial" w:hAnsi="Arial" w:cs="Arial"/>
                <w:color w:val="000000"/>
                <w:szCs w:val="18"/>
              </w:rPr>
              <w:t>a Beacon frame</w:t>
            </w:r>
            <w:r w:rsidR="00854047">
              <w:rPr>
                <w:rFonts w:ascii="Arial" w:hAnsi="Arial" w:cs="Arial"/>
                <w:color w:val="000000"/>
                <w:szCs w:val="18"/>
              </w:rPr>
              <w:t xml:space="preserve"> and include the AID Bitmap element</w:t>
            </w:r>
            <w:r w:rsidR="006C7DE6">
              <w:rPr>
                <w:rFonts w:ascii="Arial" w:hAnsi="Arial" w:cs="Arial"/>
                <w:color w:val="000000"/>
                <w:szCs w:val="18"/>
              </w:rPr>
              <w:t xml:space="preserve"> was proposed</w:t>
            </w:r>
            <w:r w:rsidR="009E595F">
              <w:rPr>
                <w:rFonts w:ascii="Arial" w:hAnsi="Arial" w:cs="Arial"/>
                <w:color w:val="000000"/>
                <w:szCs w:val="18"/>
              </w:rPr>
              <w:t xml:space="preserve"> </w:t>
            </w:r>
            <w:r w:rsidR="006C7DE6">
              <w:rPr>
                <w:rFonts w:ascii="Arial" w:hAnsi="Arial" w:cs="Arial"/>
                <w:color w:val="000000"/>
                <w:szCs w:val="18"/>
              </w:rPr>
              <w:t>and ran a SP</w:t>
            </w:r>
            <w:r w:rsidR="00A3194D">
              <w:rPr>
                <w:rFonts w:ascii="Arial" w:hAnsi="Arial" w:cs="Arial"/>
                <w:color w:val="000000"/>
                <w:szCs w:val="18"/>
              </w:rPr>
              <w:t xml:space="preserve"> but didn’t </w:t>
            </w:r>
            <w:r w:rsidR="002A65CE">
              <w:rPr>
                <w:rFonts w:ascii="Arial" w:hAnsi="Arial" w:cs="Arial"/>
                <w:color w:val="000000"/>
                <w:szCs w:val="18"/>
              </w:rPr>
              <w:t>reach consensus in</w:t>
            </w:r>
            <w:r w:rsidR="00A3194D">
              <w:rPr>
                <w:rFonts w:ascii="Arial" w:hAnsi="Arial" w:cs="Arial"/>
                <w:color w:val="000000"/>
                <w:szCs w:val="18"/>
              </w:rPr>
              <w:t xml:space="preserve"> the group (</w:t>
            </w:r>
            <w:r w:rsidR="002A65CE">
              <w:rPr>
                <w:rFonts w:ascii="Arial" w:hAnsi="Arial" w:cs="Arial"/>
                <w:color w:val="000000"/>
                <w:szCs w:val="18"/>
              </w:rPr>
              <w:t xml:space="preserve">SP result was </w:t>
            </w:r>
            <w:r w:rsidR="00A3194D" w:rsidRPr="00A3194D">
              <w:rPr>
                <w:rFonts w:ascii="Arial" w:hAnsi="Arial" w:cs="Arial"/>
                <w:color w:val="000000"/>
                <w:szCs w:val="18"/>
              </w:rPr>
              <w:t>32 Yes, 29 No, 16 Abstain</w:t>
            </w:r>
            <w:r w:rsidR="00A3194D">
              <w:rPr>
                <w:rFonts w:ascii="Arial" w:hAnsi="Arial" w:cs="Arial"/>
                <w:color w:val="000000"/>
                <w:szCs w:val="18"/>
              </w:rPr>
              <w:t>).</w:t>
            </w:r>
          </w:p>
        </w:tc>
      </w:tr>
      <w:tr w:rsidR="003C1EF5" w:rsidRPr="00882502" w14:paraId="5997B64F" w14:textId="77777777" w:rsidTr="00BE2231">
        <w:tc>
          <w:tcPr>
            <w:tcW w:w="750" w:type="dxa"/>
          </w:tcPr>
          <w:p w14:paraId="067B57D7" w14:textId="6801E89D" w:rsidR="003C1EF5" w:rsidRPr="00882502" w:rsidRDefault="003C1EF5" w:rsidP="003C1EF5">
            <w:pPr>
              <w:rPr>
                <w:rFonts w:ascii="Arial" w:hAnsi="Arial" w:cs="Arial"/>
                <w:szCs w:val="18"/>
              </w:rPr>
            </w:pPr>
            <w:r w:rsidRPr="00882502">
              <w:rPr>
                <w:rFonts w:ascii="Arial" w:hAnsi="Arial" w:cs="Arial"/>
                <w:szCs w:val="18"/>
              </w:rPr>
              <w:t>18097</w:t>
            </w:r>
          </w:p>
        </w:tc>
        <w:tc>
          <w:tcPr>
            <w:tcW w:w="1045" w:type="dxa"/>
          </w:tcPr>
          <w:p w14:paraId="44E5836F" w14:textId="2C45B1DE" w:rsidR="003C1EF5" w:rsidRPr="00882502" w:rsidRDefault="003C1EF5" w:rsidP="003C1EF5">
            <w:pPr>
              <w:rPr>
                <w:rFonts w:ascii="Arial" w:hAnsi="Arial" w:cs="Arial"/>
                <w:szCs w:val="18"/>
              </w:rPr>
            </w:pPr>
            <w:r w:rsidRPr="00882502">
              <w:rPr>
                <w:rFonts w:ascii="Arial" w:hAnsi="Arial" w:cs="Arial"/>
                <w:szCs w:val="18"/>
              </w:rPr>
              <w:t>Abhishek Patil</w:t>
            </w:r>
          </w:p>
        </w:tc>
        <w:tc>
          <w:tcPr>
            <w:tcW w:w="630" w:type="dxa"/>
          </w:tcPr>
          <w:p w14:paraId="33F0193C" w14:textId="708468D6" w:rsidR="003C1EF5" w:rsidRPr="00882502" w:rsidRDefault="003C1EF5" w:rsidP="003C1EF5">
            <w:pPr>
              <w:rPr>
                <w:rFonts w:ascii="Arial" w:hAnsi="Arial" w:cs="Arial"/>
                <w:szCs w:val="18"/>
              </w:rPr>
            </w:pPr>
            <w:r w:rsidRPr="00882502">
              <w:rPr>
                <w:rFonts w:ascii="Arial" w:hAnsi="Arial" w:cs="Arial"/>
                <w:szCs w:val="18"/>
              </w:rPr>
              <w:t>9.4.2.315</w:t>
            </w:r>
          </w:p>
        </w:tc>
        <w:tc>
          <w:tcPr>
            <w:tcW w:w="540" w:type="dxa"/>
          </w:tcPr>
          <w:p w14:paraId="1D04D975" w14:textId="22B6CE7C" w:rsidR="003C1EF5" w:rsidRPr="00882502" w:rsidRDefault="003C1EF5" w:rsidP="003C1EF5">
            <w:pPr>
              <w:rPr>
                <w:rFonts w:ascii="Arial" w:hAnsi="Arial" w:cs="Arial"/>
                <w:szCs w:val="18"/>
              </w:rPr>
            </w:pPr>
            <w:r w:rsidRPr="00882502">
              <w:rPr>
                <w:rFonts w:ascii="Arial" w:hAnsi="Arial" w:cs="Arial"/>
                <w:szCs w:val="18"/>
              </w:rPr>
              <w:t>294.41</w:t>
            </w:r>
          </w:p>
        </w:tc>
        <w:tc>
          <w:tcPr>
            <w:tcW w:w="2520" w:type="dxa"/>
          </w:tcPr>
          <w:p w14:paraId="5E171BFE" w14:textId="5A1C1E85" w:rsidR="003C1EF5" w:rsidRPr="00882502" w:rsidRDefault="003C1EF5" w:rsidP="003C1EF5">
            <w:pPr>
              <w:rPr>
                <w:rFonts w:ascii="Arial" w:hAnsi="Arial" w:cs="Arial"/>
                <w:szCs w:val="18"/>
              </w:rPr>
            </w:pPr>
            <w:r w:rsidRPr="00882502">
              <w:rPr>
                <w:rFonts w:ascii="Arial" w:hAnsi="Arial" w:cs="Arial"/>
                <w:szCs w:val="18"/>
              </w:rPr>
              <w:t>The value l can be quiet large. For example, in a crowded enterprise deployment (such as an airport or a stadium), an AP MLD will 100 associated devices (non-MLO STAs + non-AP MLDs) with the 50 devices beyond value k=20 having TIM bit set to 1 would mean the element is going to signal 50 link bitmaps. This is a very large overhead. In busy, crowded deployments it is critical to reduce mgmt frame overhead.</w:t>
            </w:r>
          </w:p>
        </w:tc>
        <w:tc>
          <w:tcPr>
            <w:tcW w:w="2287" w:type="dxa"/>
          </w:tcPr>
          <w:p w14:paraId="3799CBD8" w14:textId="03CBCC5B" w:rsidR="003C1EF5" w:rsidRPr="00882502" w:rsidRDefault="003C1EF5" w:rsidP="003C1EF5">
            <w:pPr>
              <w:rPr>
                <w:rFonts w:ascii="Arial" w:hAnsi="Arial" w:cs="Arial"/>
                <w:szCs w:val="18"/>
              </w:rPr>
            </w:pPr>
            <w:r w:rsidRPr="00882502">
              <w:rPr>
                <w:rFonts w:ascii="Arial" w:hAnsi="Arial" w:cs="Arial"/>
                <w:szCs w:val="18"/>
              </w:rPr>
              <w:t>As in comment</w:t>
            </w:r>
          </w:p>
        </w:tc>
        <w:tc>
          <w:tcPr>
            <w:tcW w:w="2432" w:type="dxa"/>
          </w:tcPr>
          <w:p w14:paraId="5416347E" w14:textId="77777777" w:rsidR="00BF347A" w:rsidRDefault="00BF347A" w:rsidP="00BF347A">
            <w:pPr>
              <w:rPr>
                <w:rFonts w:ascii="Arial" w:hAnsi="Arial" w:cs="Arial"/>
                <w:szCs w:val="18"/>
              </w:rPr>
            </w:pPr>
            <w:r>
              <w:rPr>
                <w:rFonts w:ascii="Arial" w:hAnsi="Arial" w:cs="Arial"/>
                <w:szCs w:val="18"/>
              </w:rPr>
              <w:t>Rejected.</w:t>
            </w:r>
          </w:p>
          <w:p w14:paraId="72E8B3FD" w14:textId="77777777" w:rsidR="00BF347A" w:rsidRDefault="00BF347A" w:rsidP="00BF347A">
            <w:pPr>
              <w:rPr>
                <w:rFonts w:ascii="Arial" w:hAnsi="Arial" w:cs="Arial"/>
                <w:szCs w:val="18"/>
              </w:rPr>
            </w:pPr>
          </w:p>
          <w:p w14:paraId="222DFEE1" w14:textId="069C32B1" w:rsidR="003C1EF5" w:rsidRPr="00882502" w:rsidRDefault="00BF347A" w:rsidP="00BF347A">
            <w:pPr>
              <w:rPr>
                <w:rFonts w:ascii="Arial" w:hAnsi="Arial" w:cs="Arial"/>
                <w:szCs w:val="18"/>
              </w:rPr>
            </w:pPr>
            <w:r>
              <w:rPr>
                <w:rFonts w:ascii="Arial" w:hAnsi="Arial" w:cs="Arial"/>
                <w:szCs w:val="18"/>
              </w:rPr>
              <w:t xml:space="preserve">In LB266, CIDs </w:t>
            </w:r>
            <w:r w:rsidRPr="00CC3AEE">
              <w:rPr>
                <w:rFonts w:ascii="Arial" w:hAnsi="Arial" w:cs="Arial"/>
                <w:color w:val="000000"/>
                <w:szCs w:val="18"/>
              </w:rPr>
              <w:t xml:space="preserve">10386, 12158, 10572, 13735, 11121, </w:t>
            </w:r>
            <w:r>
              <w:rPr>
                <w:rFonts w:ascii="Arial" w:hAnsi="Arial" w:cs="Arial"/>
                <w:color w:val="000000"/>
                <w:szCs w:val="18"/>
              </w:rPr>
              <w:t xml:space="preserve">and </w:t>
            </w:r>
            <w:r w:rsidRPr="00CC3AEE">
              <w:rPr>
                <w:rFonts w:ascii="Arial" w:hAnsi="Arial" w:cs="Arial"/>
                <w:color w:val="000000"/>
                <w:szCs w:val="18"/>
              </w:rPr>
              <w:t>13734</w:t>
            </w:r>
            <w:r>
              <w:rPr>
                <w:rFonts w:ascii="Arial" w:hAnsi="Arial" w:cs="Arial"/>
                <w:color w:val="000000"/>
                <w:szCs w:val="18"/>
              </w:rPr>
              <w:t xml:space="preserve"> had similar comments about potentially the size of the Multi-Link Traffic Indication element can grow large and cause the beacon bloating issue to legacy STAs. As a resolution to the comments, in doc 11-23/1381r6, a proposal to move the Multi-Link Traffic Indication element to a new ‘Beacon-A frame’ that is transmitted SIFS after a Beacon frame</w:t>
            </w:r>
            <w:r w:rsidR="00854047">
              <w:rPr>
                <w:rFonts w:ascii="Arial" w:hAnsi="Arial" w:cs="Arial"/>
                <w:color w:val="000000"/>
                <w:szCs w:val="18"/>
              </w:rPr>
              <w:t xml:space="preserve"> and include the AID Bitmap element</w:t>
            </w:r>
            <w:r>
              <w:rPr>
                <w:rFonts w:ascii="Arial" w:hAnsi="Arial" w:cs="Arial"/>
                <w:color w:val="000000"/>
                <w:szCs w:val="18"/>
              </w:rPr>
              <w:t xml:space="preserve"> was proposed and ran a SP but didn’t reach consensus in the group (SP </w:t>
            </w:r>
            <w:r>
              <w:rPr>
                <w:rFonts w:ascii="Arial" w:hAnsi="Arial" w:cs="Arial"/>
                <w:color w:val="000000"/>
                <w:szCs w:val="18"/>
              </w:rPr>
              <w:lastRenderedPageBreak/>
              <w:t xml:space="preserve">result was </w:t>
            </w:r>
            <w:r w:rsidRPr="00A3194D">
              <w:rPr>
                <w:rFonts w:ascii="Arial" w:hAnsi="Arial" w:cs="Arial"/>
                <w:color w:val="000000"/>
                <w:szCs w:val="18"/>
              </w:rPr>
              <w:t>32 Yes, 29 No, 16 Abstain</w:t>
            </w:r>
            <w:r>
              <w:rPr>
                <w:rFonts w:ascii="Arial" w:hAnsi="Arial" w:cs="Arial"/>
                <w:color w:val="000000"/>
                <w:szCs w:val="18"/>
              </w:rPr>
              <w:t>).</w:t>
            </w:r>
          </w:p>
        </w:tc>
      </w:tr>
      <w:tr w:rsidR="003A0D8E" w:rsidRPr="00882502" w14:paraId="39B6DEC3" w14:textId="77777777" w:rsidTr="00BE2231">
        <w:tc>
          <w:tcPr>
            <w:tcW w:w="750" w:type="dxa"/>
          </w:tcPr>
          <w:p w14:paraId="1AD4AA76" w14:textId="0E9C0F93" w:rsidR="003A0D8E" w:rsidRPr="00882502" w:rsidRDefault="003A0D8E" w:rsidP="003A0D8E">
            <w:pPr>
              <w:rPr>
                <w:rFonts w:ascii="Arial" w:hAnsi="Arial" w:cs="Arial"/>
                <w:szCs w:val="18"/>
              </w:rPr>
            </w:pPr>
            <w:r w:rsidRPr="00882502">
              <w:rPr>
                <w:rFonts w:ascii="Arial" w:hAnsi="Arial" w:cs="Arial"/>
                <w:szCs w:val="18"/>
              </w:rPr>
              <w:lastRenderedPageBreak/>
              <w:t>15471</w:t>
            </w:r>
          </w:p>
        </w:tc>
        <w:tc>
          <w:tcPr>
            <w:tcW w:w="1045" w:type="dxa"/>
          </w:tcPr>
          <w:p w14:paraId="6B9C411D" w14:textId="140E2544" w:rsidR="003A0D8E" w:rsidRPr="00882502" w:rsidRDefault="003A0D8E" w:rsidP="003A0D8E">
            <w:pPr>
              <w:rPr>
                <w:rFonts w:ascii="Arial" w:hAnsi="Arial" w:cs="Arial"/>
                <w:szCs w:val="18"/>
              </w:rPr>
            </w:pPr>
            <w:r w:rsidRPr="00882502">
              <w:rPr>
                <w:rFonts w:ascii="Arial" w:hAnsi="Arial" w:cs="Arial"/>
                <w:szCs w:val="18"/>
              </w:rPr>
              <w:t>Xiangxin Gu</w:t>
            </w:r>
          </w:p>
        </w:tc>
        <w:tc>
          <w:tcPr>
            <w:tcW w:w="630" w:type="dxa"/>
          </w:tcPr>
          <w:p w14:paraId="647AE3FA" w14:textId="1EEDC951" w:rsidR="003A0D8E" w:rsidRPr="00882502" w:rsidRDefault="003A0D8E" w:rsidP="003A0D8E">
            <w:pPr>
              <w:rPr>
                <w:rFonts w:ascii="Arial" w:hAnsi="Arial" w:cs="Arial"/>
                <w:szCs w:val="18"/>
              </w:rPr>
            </w:pPr>
            <w:r w:rsidRPr="00882502">
              <w:rPr>
                <w:rFonts w:ascii="Arial" w:hAnsi="Arial" w:cs="Arial"/>
                <w:szCs w:val="18"/>
              </w:rPr>
              <w:t>35.3.12.4</w:t>
            </w:r>
          </w:p>
        </w:tc>
        <w:tc>
          <w:tcPr>
            <w:tcW w:w="540" w:type="dxa"/>
          </w:tcPr>
          <w:p w14:paraId="5988E421" w14:textId="2350F501" w:rsidR="003A0D8E" w:rsidRPr="00882502" w:rsidRDefault="003A0D8E" w:rsidP="003A0D8E">
            <w:pPr>
              <w:rPr>
                <w:rFonts w:ascii="Arial" w:hAnsi="Arial" w:cs="Arial"/>
                <w:szCs w:val="18"/>
              </w:rPr>
            </w:pPr>
            <w:r w:rsidRPr="00882502">
              <w:rPr>
                <w:rFonts w:ascii="Arial" w:hAnsi="Arial" w:cs="Arial"/>
                <w:szCs w:val="18"/>
              </w:rPr>
              <w:t>538.28</w:t>
            </w:r>
          </w:p>
        </w:tc>
        <w:tc>
          <w:tcPr>
            <w:tcW w:w="2520" w:type="dxa"/>
          </w:tcPr>
          <w:p w14:paraId="73A4BEEB" w14:textId="73D3F343" w:rsidR="003A0D8E" w:rsidRPr="00882502" w:rsidRDefault="003A0D8E" w:rsidP="003A0D8E">
            <w:pPr>
              <w:rPr>
                <w:rFonts w:ascii="Arial" w:hAnsi="Arial" w:cs="Arial"/>
                <w:szCs w:val="18"/>
              </w:rPr>
            </w:pPr>
            <w:r w:rsidRPr="00882502">
              <w:rPr>
                <w:rFonts w:ascii="Arial" w:hAnsi="Arial" w:cs="Arial"/>
                <w:szCs w:val="18"/>
              </w:rPr>
              <w:t>Multi-Link Traffic Indication element is much overhead consuming and may lead to Beacon frame blown up. It is proposed to change AID in TID-TO-LINK mapping procedure to have a better management.</w:t>
            </w:r>
          </w:p>
        </w:tc>
        <w:tc>
          <w:tcPr>
            <w:tcW w:w="2287" w:type="dxa"/>
          </w:tcPr>
          <w:p w14:paraId="123D4405" w14:textId="2528519E" w:rsidR="003A0D8E" w:rsidRPr="00882502" w:rsidRDefault="003A0D8E" w:rsidP="003A0D8E">
            <w:pPr>
              <w:rPr>
                <w:rFonts w:ascii="Arial" w:hAnsi="Arial" w:cs="Arial"/>
                <w:szCs w:val="18"/>
              </w:rPr>
            </w:pPr>
            <w:r w:rsidRPr="00882502">
              <w:rPr>
                <w:rFonts w:ascii="Arial" w:hAnsi="Arial" w:cs="Arial"/>
                <w:szCs w:val="18"/>
              </w:rPr>
              <w:t>As the comment</w:t>
            </w:r>
          </w:p>
        </w:tc>
        <w:tc>
          <w:tcPr>
            <w:tcW w:w="2432" w:type="dxa"/>
          </w:tcPr>
          <w:p w14:paraId="1EA1177F" w14:textId="77777777" w:rsidR="00BF347A" w:rsidRDefault="00BF347A" w:rsidP="00BF347A">
            <w:pPr>
              <w:rPr>
                <w:rFonts w:ascii="Arial" w:hAnsi="Arial" w:cs="Arial"/>
                <w:szCs w:val="18"/>
              </w:rPr>
            </w:pPr>
            <w:r>
              <w:rPr>
                <w:rFonts w:ascii="Arial" w:hAnsi="Arial" w:cs="Arial"/>
                <w:szCs w:val="18"/>
              </w:rPr>
              <w:t>Rejected.</w:t>
            </w:r>
          </w:p>
          <w:p w14:paraId="250F2680" w14:textId="77777777" w:rsidR="00BF347A" w:rsidRDefault="00BF347A" w:rsidP="00BF347A">
            <w:pPr>
              <w:rPr>
                <w:rFonts w:ascii="Arial" w:hAnsi="Arial" w:cs="Arial"/>
                <w:szCs w:val="18"/>
              </w:rPr>
            </w:pPr>
          </w:p>
          <w:p w14:paraId="53673707" w14:textId="613BF401" w:rsidR="003A0D8E" w:rsidRPr="00882502" w:rsidRDefault="00BF347A" w:rsidP="00BF347A">
            <w:pPr>
              <w:rPr>
                <w:rFonts w:ascii="Arial" w:hAnsi="Arial" w:cs="Arial"/>
                <w:szCs w:val="18"/>
              </w:rPr>
            </w:pPr>
            <w:r>
              <w:rPr>
                <w:rFonts w:ascii="Arial" w:hAnsi="Arial" w:cs="Arial"/>
                <w:szCs w:val="18"/>
              </w:rPr>
              <w:t xml:space="preserve">In LB266, CIDs </w:t>
            </w:r>
            <w:r w:rsidRPr="00CC3AEE">
              <w:rPr>
                <w:rFonts w:ascii="Arial" w:hAnsi="Arial" w:cs="Arial"/>
                <w:color w:val="000000"/>
                <w:szCs w:val="18"/>
              </w:rPr>
              <w:t xml:space="preserve">10386, 12158, 10572, 13735, 11121, </w:t>
            </w:r>
            <w:r>
              <w:rPr>
                <w:rFonts w:ascii="Arial" w:hAnsi="Arial" w:cs="Arial"/>
                <w:color w:val="000000"/>
                <w:szCs w:val="18"/>
              </w:rPr>
              <w:t xml:space="preserve">and </w:t>
            </w:r>
            <w:r w:rsidRPr="00CC3AEE">
              <w:rPr>
                <w:rFonts w:ascii="Arial" w:hAnsi="Arial" w:cs="Arial"/>
                <w:color w:val="000000"/>
                <w:szCs w:val="18"/>
              </w:rPr>
              <w:t>13734</w:t>
            </w:r>
            <w:r>
              <w:rPr>
                <w:rFonts w:ascii="Arial" w:hAnsi="Arial" w:cs="Arial"/>
                <w:color w:val="000000"/>
                <w:szCs w:val="18"/>
              </w:rPr>
              <w:t xml:space="preserve"> had similar comments about potentially the size of the Multi-Link Traffic Indication element can grow large and cause the beacon bloating issue to legacy STAs. As a resolution to the comments, in doc 11-23/1381r6, a proposal to move the Multi-Link Traffic Indication element to a new ‘Beacon-A frame’ that is transmitted SIFS after a Beacon frame </w:t>
            </w:r>
            <w:r w:rsidR="00854047">
              <w:rPr>
                <w:rFonts w:ascii="Arial" w:hAnsi="Arial" w:cs="Arial"/>
                <w:color w:val="000000"/>
                <w:szCs w:val="18"/>
              </w:rPr>
              <w:t xml:space="preserve">and include the AID Bitmap element </w:t>
            </w:r>
            <w:r>
              <w:rPr>
                <w:rFonts w:ascii="Arial" w:hAnsi="Arial" w:cs="Arial"/>
                <w:color w:val="000000"/>
                <w:szCs w:val="18"/>
              </w:rPr>
              <w:t xml:space="preserve">was proposed and ran a SP but didn’t reach consensus in the group (SP result was </w:t>
            </w:r>
            <w:r w:rsidRPr="00A3194D">
              <w:rPr>
                <w:rFonts w:ascii="Arial" w:hAnsi="Arial" w:cs="Arial"/>
                <w:color w:val="000000"/>
                <w:szCs w:val="18"/>
              </w:rPr>
              <w:t>32 Yes, 29 No, 16 Abstain</w:t>
            </w:r>
            <w:r>
              <w:rPr>
                <w:rFonts w:ascii="Arial" w:hAnsi="Arial" w:cs="Arial"/>
                <w:color w:val="000000"/>
                <w:szCs w:val="18"/>
              </w:rPr>
              <w:t>).</w:t>
            </w:r>
          </w:p>
        </w:tc>
      </w:tr>
      <w:tr w:rsidR="003A0D8E" w:rsidRPr="00882502" w14:paraId="2178FCE2" w14:textId="77777777" w:rsidTr="00BE2231">
        <w:tc>
          <w:tcPr>
            <w:tcW w:w="750" w:type="dxa"/>
          </w:tcPr>
          <w:p w14:paraId="3CDB2835" w14:textId="723BF81A" w:rsidR="003A0D8E" w:rsidRPr="00882502" w:rsidRDefault="003A0D8E" w:rsidP="003A0D8E">
            <w:pPr>
              <w:rPr>
                <w:rFonts w:ascii="Arial" w:hAnsi="Arial" w:cs="Arial"/>
                <w:szCs w:val="18"/>
              </w:rPr>
            </w:pPr>
            <w:r w:rsidRPr="00882502">
              <w:rPr>
                <w:rFonts w:ascii="Arial" w:hAnsi="Arial" w:cs="Arial"/>
                <w:szCs w:val="18"/>
              </w:rPr>
              <w:t>17993</w:t>
            </w:r>
          </w:p>
        </w:tc>
        <w:tc>
          <w:tcPr>
            <w:tcW w:w="1045" w:type="dxa"/>
          </w:tcPr>
          <w:p w14:paraId="3EA24EAC" w14:textId="01A9F868" w:rsidR="003A0D8E" w:rsidRPr="00882502" w:rsidRDefault="003A0D8E" w:rsidP="003A0D8E">
            <w:pPr>
              <w:rPr>
                <w:rFonts w:ascii="Arial" w:hAnsi="Arial" w:cs="Arial"/>
                <w:szCs w:val="18"/>
              </w:rPr>
            </w:pPr>
            <w:r w:rsidRPr="00882502">
              <w:rPr>
                <w:rFonts w:ascii="Arial" w:hAnsi="Arial" w:cs="Arial"/>
                <w:szCs w:val="18"/>
              </w:rPr>
              <w:t>Vishnu Ratnam</w:t>
            </w:r>
          </w:p>
        </w:tc>
        <w:tc>
          <w:tcPr>
            <w:tcW w:w="630" w:type="dxa"/>
          </w:tcPr>
          <w:p w14:paraId="73B0F905" w14:textId="525EAD77" w:rsidR="003A0D8E" w:rsidRPr="00882502" w:rsidRDefault="003A0D8E" w:rsidP="003A0D8E">
            <w:pPr>
              <w:rPr>
                <w:rFonts w:ascii="Arial" w:hAnsi="Arial" w:cs="Arial"/>
                <w:szCs w:val="18"/>
              </w:rPr>
            </w:pPr>
            <w:r w:rsidRPr="00882502">
              <w:rPr>
                <w:rFonts w:ascii="Arial" w:hAnsi="Arial" w:cs="Arial"/>
                <w:szCs w:val="18"/>
              </w:rPr>
              <w:t>35.3.12.4</w:t>
            </w:r>
          </w:p>
        </w:tc>
        <w:tc>
          <w:tcPr>
            <w:tcW w:w="540" w:type="dxa"/>
          </w:tcPr>
          <w:p w14:paraId="674E1B2B" w14:textId="153183CD" w:rsidR="003A0D8E" w:rsidRPr="00882502" w:rsidRDefault="003A0D8E" w:rsidP="003A0D8E">
            <w:pPr>
              <w:rPr>
                <w:rFonts w:ascii="Arial" w:hAnsi="Arial" w:cs="Arial"/>
                <w:szCs w:val="18"/>
              </w:rPr>
            </w:pPr>
            <w:r w:rsidRPr="00882502">
              <w:rPr>
                <w:rFonts w:ascii="Arial" w:hAnsi="Arial" w:cs="Arial"/>
                <w:szCs w:val="18"/>
              </w:rPr>
              <w:t>538.30</w:t>
            </w:r>
          </w:p>
        </w:tc>
        <w:tc>
          <w:tcPr>
            <w:tcW w:w="2520" w:type="dxa"/>
          </w:tcPr>
          <w:p w14:paraId="3A751F42" w14:textId="279A1396" w:rsidR="003A0D8E" w:rsidRPr="00882502" w:rsidRDefault="003A0D8E" w:rsidP="003A0D8E">
            <w:pPr>
              <w:rPr>
                <w:rFonts w:ascii="Arial" w:hAnsi="Arial" w:cs="Arial"/>
                <w:szCs w:val="18"/>
              </w:rPr>
            </w:pPr>
            <w:r w:rsidRPr="00882502">
              <w:rPr>
                <w:rFonts w:ascii="Arial" w:hAnsi="Arial" w:cs="Arial"/>
                <w:szCs w:val="18"/>
              </w:rPr>
              <w:t>The size of the multi-link traffic indication element can be unnecessarily too large, since the AP may not have a specific link recommendation for many AIDs. A mechanism to reduce size of the MLTI element is needed.</w:t>
            </w:r>
          </w:p>
        </w:tc>
        <w:tc>
          <w:tcPr>
            <w:tcW w:w="2287" w:type="dxa"/>
          </w:tcPr>
          <w:p w14:paraId="3A3CEA43" w14:textId="5CEE193D" w:rsidR="003A0D8E" w:rsidRPr="00882502" w:rsidRDefault="003A0D8E" w:rsidP="003A0D8E">
            <w:pPr>
              <w:rPr>
                <w:rFonts w:ascii="Arial" w:hAnsi="Arial" w:cs="Arial"/>
                <w:szCs w:val="18"/>
              </w:rPr>
            </w:pPr>
            <w:r w:rsidRPr="00882502">
              <w:rPr>
                <w:rFonts w:ascii="Arial" w:hAnsi="Arial" w:cs="Arial"/>
                <w:szCs w:val="18"/>
              </w:rPr>
              <w:t>Introduce an AID bitmap element as an optional subfield of the MLTI element that indicates the AIDs for which traffic is pending and the AP MLD has a link recommendation. The per link traffic indication list only inludes indication for the AIDs indicated in this AID bitmap.</w:t>
            </w:r>
          </w:p>
        </w:tc>
        <w:tc>
          <w:tcPr>
            <w:tcW w:w="2432" w:type="dxa"/>
          </w:tcPr>
          <w:p w14:paraId="556BEE52" w14:textId="77777777" w:rsidR="00BF347A" w:rsidRDefault="00BF347A" w:rsidP="00BF347A">
            <w:pPr>
              <w:rPr>
                <w:rFonts w:ascii="Arial" w:hAnsi="Arial" w:cs="Arial"/>
                <w:szCs w:val="18"/>
              </w:rPr>
            </w:pPr>
            <w:r>
              <w:rPr>
                <w:rFonts w:ascii="Arial" w:hAnsi="Arial" w:cs="Arial"/>
                <w:szCs w:val="18"/>
              </w:rPr>
              <w:t>Rejected.</w:t>
            </w:r>
          </w:p>
          <w:p w14:paraId="28A2AF0F" w14:textId="77777777" w:rsidR="00BF347A" w:rsidRDefault="00BF347A" w:rsidP="00BF347A">
            <w:pPr>
              <w:rPr>
                <w:rFonts w:ascii="Arial" w:hAnsi="Arial" w:cs="Arial"/>
                <w:szCs w:val="18"/>
              </w:rPr>
            </w:pPr>
          </w:p>
          <w:p w14:paraId="4DF3EA86" w14:textId="7A7BCB91" w:rsidR="003A0D8E" w:rsidRPr="00882502" w:rsidRDefault="00BF347A" w:rsidP="00BF347A">
            <w:pPr>
              <w:rPr>
                <w:rFonts w:ascii="Arial" w:hAnsi="Arial" w:cs="Arial"/>
                <w:szCs w:val="18"/>
              </w:rPr>
            </w:pPr>
            <w:r>
              <w:rPr>
                <w:rFonts w:ascii="Arial" w:hAnsi="Arial" w:cs="Arial"/>
                <w:szCs w:val="18"/>
              </w:rPr>
              <w:t xml:space="preserve">In LB266, CIDs </w:t>
            </w:r>
            <w:r w:rsidRPr="00CC3AEE">
              <w:rPr>
                <w:rFonts w:ascii="Arial" w:hAnsi="Arial" w:cs="Arial"/>
                <w:color w:val="000000"/>
                <w:szCs w:val="18"/>
              </w:rPr>
              <w:t xml:space="preserve">10386, 12158, 10572, 13735, 11121, </w:t>
            </w:r>
            <w:r>
              <w:rPr>
                <w:rFonts w:ascii="Arial" w:hAnsi="Arial" w:cs="Arial"/>
                <w:color w:val="000000"/>
                <w:szCs w:val="18"/>
              </w:rPr>
              <w:t xml:space="preserve">and </w:t>
            </w:r>
            <w:r w:rsidRPr="00CC3AEE">
              <w:rPr>
                <w:rFonts w:ascii="Arial" w:hAnsi="Arial" w:cs="Arial"/>
                <w:color w:val="000000"/>
                <w:szCs w:val="18"/>
              </w:rPr>
              <w:t>13734</w:t>
            </w:r>
            <w:r>
              <w:rPr>
                <w:rFonts w:ascii="Arial" w:hAnsi="Arial" w:cs="Arial"/>
                <w:color w:val="000000"/>
                <w:szCs w:val="18"/>
              </w:rPr>
              <w:t xml:space="preserve"> had similar comments about potentially the size of the Multi-Link Traffic Indication element can grow large and cause the beacon bloating issue to legacy STAs. As a resolution to the comments, in doc 11-23/1381r6, a proposal to move the Multi-Link Traffic Indication element to a new ‘Beacon-A frame’ that is transmitted SIFS after a Beacon frame</w:t>
            </w:r>
            <w:r w:rsidR="009A2EFA">
              <w:rPr>
                <w:rFonts w:ascii="Arial" w:hAnsi="Arial" w:cs="Arial"/>
                <w:color w:val="000000"/>
                <w:szCs w:val="18"/>
              </w:rPr>
              <w:t xml:space="preserve"> and include </w:t>
            </w:r>
            <w:r w:rsidR="00854047">
              <w:rPr>
                <w:rFonts w:ascii="Arial" w:hAnsi="Arial" w:cs="Arial"/>
                <w:color w:val="000000"/>
                <w:szCs w:val="18"/>
              </w:rPr>
              <w:t>the AID Bitmap element</w:t>
            </w:r>
            <w:r>
              <w:rPr>
                <w:rFonts w:ascii="Arial" w:hAnsi="Arial" w:cs="Arial"/>
                <w:color w:val="000000"/>
                <w:szCs w:val="18"/>
              </w:rPr>
              <w:t xml:space="preserve"> was proposed and ran a SP but didn’t reach consensus in the group (SP result was </w:t>
            </w:r>
            <w:r w:rsidRPr="00A3194D">
              <w:rPr>
                <w:rFonts w:ascii="Arial" w:hAnsi="Arial" w:cs="Arial"/>
                <w:color w:val="000000"/>
                <w:szCs w:val="18"/>
              </w:rPr>
              <w:t>32 Yes, 29 No, 16 Abstain</w:t>
            </w:r>
            <w:r>
              <w:rPr>
                <w:rFonts w:ascii="Arial" w:hAnsi="Arial" w:cs="Arial"/>
                <w:color w:val="000000"/>
                <w:szCs w:val="18"/>
              </w:rPr>
              <w:t>).</w:t>
            </w:r>
          </w:p>
        </w:tc>
      </w:tr>
      <w:tr w:rsidR="002E5CEC" w:rsidRPr="00882502" w14:paraId="68849951" w14:textId="77777777" w:rsidTr="00BE2231">
        <w:tc>
          <w:tcPr>
            <w:tcW w:w="750" w:type="dxa"/>
          </w:tcPr>
          <w:p w14:paraId="60F7DC7E" w14:textId="3DA979DD" w:rsidR="002E5CEC" w:rsidRPr="00882502" w:rsidRDefault="002E5CEC" w:rsidP="002E5CEC">
            <w:pPr>
              <w:rPr>
                <w:rFonts w:ascii="Arial" w:hAnsi="Arial" w:cs="Arial"/>
                <w:szCs w:val="18"/>
              </w:rPr>
            </w:pPr>
            <w:r w:rsidRPr="00882502">
              <w:rPr>
                <w:rFonts w:ascii="Arial" w:hAnsi="Arial" w:cs="Arial"/>
                <w:szCs w:val="18"/>
              </w:rPr>
              <w:t>17841</w:t>
            </w:r>
          </w:p>
        </w:tc>
        <w:tc>
          <w:tcPr>
            <w:tcW w:w="1045" w:type="dxa"/>
          </w:tcPr>
          <w:p w14:paraId="1FD2C7C2" w14:textId="29B4E5EF" w:rsidR="002E5CEC" w:rsidRPr="00882502" w:rsidRDefault="002E5CEC" w:rsidP="002E5CEC">
            <w:pPr>
              <w:rPr>
                <w:rFonts w:ascii="Arial" w:hAnsi="Arial" w:cs="Arial"/>
                <w:szCs w:val="18"/>
              </w:rPr>
            </w:pPr>
            <w:r w:rsidRPr="00882502">
              <w:rPr>
                <w:rFonts w:ascii="Arial" w:hAnsi="Arial" w:cs="Arial"/>
                <w:szCs w:val="18"/>
              </w:rPr>
              <w:t>Yunbo Li</w:t>
            </w:r>
          </w:p>
        </w:tc>
        <w:tc>
          <w:tcPr>
            <w:tcW w:w="630" w:type="dxa"/>
          </w:tcPr>
          <w:p w14:paraId="74462C39" w14:textId="23CC0D30" w:rsidR="002E5CEC" w:rsidRPr="00882502" w:rsidRDefault="002E5CEC" w:rsidP="002E5CEC">
            <w:pPr>
              <w:rPr>
                <w:rFonts w:ascii="Arial" w:hAnsi="Arial" w:cs="Arial"/>
                <w:szCs w:val="18"/>
              </w:rPr>
            </w:pPr>
            <w:r w:rsidRPr="00882502">
              <w:rPr>
                <w:rFonts w:ascii="Arial" w:hAnsi="Arial" w:cs="Arial"/>
                <w:szCs w:val="18"/>
              </w:rPr>
              <w:t>35.3.12.4</w:t>
            </w:r>
          </w:p>
        </w:tc>
        <w:tc>
          <w:tcPr>
            <w:tcW w:w="540" w:type="dxa"/>
          </w:tcPr>
          <w:p w14:paraId="431B833D" w14:textId="6622A7BA" w:rsidR="002E5CEC" w:rsidRPr="00882502" w:rsidRDefault="002E5CEC" w:rsidP="002E5CEC">
            <w:pPr>
              <w:rPr>
                <w:rFonts w:ascii="Arial" w:hAnsi="Arial" w:cs="Arial"/>
                <w:szCs w:val="18"/>
              </w:rPr>
            </w:pPr>
            <w:r w:rsidRPr="00882502">
              <w:rPr>
                <w:rFonts w:ascii="Arial" w:hAnsi="Arial" w:cs="Arial"/>
                <w:szCs w:val="18"/>
              </w:rPr>
              <w:t>539.01</w:t>
            </w:r>
          </w:p>
        </w:tc>
        <w:tc>
          <w:tcPr>
            <w:tcW w:w="2520" w:type="dxa"/>
          </w:tcPr>
          <w:p w14:paraId="118690CE" w14:textId="5A897ABD" w:rsidR="002E5CEC" w:rsidRPr="00882502" w:rsidRDefault="002E5CEC" w:rsidP="002E5CEC">
            <w:pPr>
              <w:rPr>
                <w:rFonts w:ascii="Arial" w:hAnsi="Arial" w:cs="Arial"/>
                <w:szCs w:val="18"/>
              </w:rPr>
            </w:pPr>
            <w:r w:rsidRPr="00882502">
              <w:rPr>
                <w:rFonts w:ascii="Arial" w:hAnsi="Arial" w:cs="Arial"/>
                <w:szCs w:val="18"/>
              </w:rPr>
              <w:t xml:space="preserve">It should clarify that one or more Multi-Link Traffic Indication element could be carried, and each element for a different segment of AIDs. Signaling overhead can be reduced in some cases, For example, different non-AP MLDs have different number of associated links, or there a large segment of non-AP MLDs that are in power save </w:t>
            </w:r>
            <w:r w:rsidRPr="00882502">
              <w:rPr>
                <w:rFonts w:ascii="Arial" w:hAnsi="Arial" w:cs="Arial"/>
                <w:szCs w:val="18"/>
              </w:rPr>
              <w:lastRenderedPageBreak/>
              <w:t>mode, but in default T2L mapping, so they don't need to be signalled in Multi-Link Traffic Indicaiton element.</w:t>
            </w:r>
          </w:p>
        </w:tc>
        <w:tc>
          <w:tcPr>
            <w:tcW w:w="2287" w:type="dxa"/>
          </w:tcPr>
          <w:p w14:paraId="726DF9E9" w14:textId="67367B46" w:rsidR="002E5CEC" w:rsidRPr="00882502" w:rsidRDefault="002E5CEC" w:rsidP="002E5CEC">
            <w:pPr>
              <w:rPr>
                <w:rFonts w:ascii="Arial" w:hAnsi="Arial" w:cs="Arial"/>
                <w:szCs w:val="18"/>
              </w:rPr>
            </w:pPr>
            <w:r w:rsidRPr="00882502">
              <w:rPr>
                <w:rFonts w:ascii="Arial" w:hAnsi="Arial" w:cs="Arial"/>
                <w:szCs w:val="18"/>
              </w:rPr>
              <w:lastRenderedPageBreak/>
              <w:t>changes to "include one or more Multi-Link Traffic Indication elements"</w:t>
            </w:r>
          </w:p>
        </w:tc>
        <w:tc>
          <w:tcPr>
            <w:tcW w:w="2432" w:type="dxa"/>
          </w:tcPr>
          <w:p w14:paraId="1FD3506F" w14:textId="77777777" w:rsidR="007936E1" w:rsidRDefault="007936E1" w:rsidP="007936E1">
            <w:pPr>
              <w:rPr>
                <w:rFonts w:ascii="Arial" w:hAnsi="Arial" w:cs="Arial"/>
                <w:szCs w:val="18"/>
              </w:rPr>
            </w:pPr>
            <w:r>
              <w:rPr>
                <w:rFonts w:ascii="Arial" w:hAnsi="Arial" w:cs="Arial"/>
                <w:szCs w:val="18"/>
              </w:rPr>
              <w:t>Rejected.</w:t>
            </w:r>
          </w:p>
          <w:p w14:paraId="08C17624" w14:textId="77777777" w:rsidR="007936E1" w:rsidRDefault="007936E1" w:rsidP="007936E1">
            <w:pPr>
              <w:rPr>
                <w:rFonts w:ascii="Arial" w:hAnsi="Arial" w:cs="Arial"/>
                <w:szCs w:val="18"/>
              </w:rPr>
            </w:pPr>
          </w:p>
          <w:p w14:paraId="00196000" w14:textId="00DDEA75" w:rsidR="002E5CEC" w:rsidRPr="00882502" w:rsidRDefault="007936E1" w:rsidP="007936E1">
            <w:pPr>
              <w:rPr>
                <w:rFonts w:ascii="Arial" w:hAnsi="Arial" w:cs="Arial"/>
                <w:szCs w:val="18"/>
              </w:rPr>
            </w:pPr>
            <w:r>
              <w:rPr>
                <w:rFonts w:ascii="Arial" w:hAnsi="Arial" w:cs="Arial"/>
                <w:szCs w:val="18"/>
              </w:rPr>
              <w:t xml:space="preserve">In LB266, CIDs </w:t>
            </w:r>
            <w:r w:rsidRPr="00CC3AEE">
              <w:rPr>
                <w:rFonts w:ascii="Arial" w:hAnsi="Arial" w:cs="Arial"/>
                <w:color w:val="000000"/>
                <w:szCs w:val="18"/>
              </w:rPr>
              <w:t xml:space="preserve">10386, 12158, 10572, 13735, 11121, </w:t>
            </w:r>
            <w:r>
              <w:rPr>
                <w:rFonts w:ascii="Arial" w:hAnsi="Arial" w:cs="Arial"/>
                <w:color w:val="000000"/>
                <w:szCs w:val="18"/>
              </w:rPr>
              <w:t xml:space="preserve">and </w:t>
            </w:r>
            <w:r w:rsidRPr="00CC3AEE">
              <w:rPr>
                <w:rFonts w:ascii="Arial" w:hAnsi="Arial" w:cs="Arial"/>
                <w:color w:val="000000"/>
                <w:szCs w:val="18"/>
              </w:rPr>
              <w:t>13734</w:t>
            </w:r>
            <w:r>
              <w:rPr>
                <w:rFonts w:ascii="Arial" w:hAnsi="Arial" w:cs="Arial"/>
                <w:color w:val="000000"/>
                <w:szCs w:val="18"/>
              </w:rPr>
              <w:t xml:space="preserve"> had similar comments about potentially the size of the Multi-Link Traffic Indication element can grow large and cause the beacon bloating issue to legacy STAs. As a resolution to the comments, in doc 11-</w:t>
            </w:r>
            <w:r>
              <w:rPr>
                <w:rFonts w:ascii="Arial" w:hAnsi="Arial" w:cs="Arial"/>
                <w:color w:val="000000"/>
                <w:szCs w:val="18"/>
              </w:rPr>
              <w:lastRenderedPageBreak/>
              <w:t xml:space="preserve">23/1381r6, a proposal to move the Multi-Link Traffic Indication element to a new ‘Beacon-A frame’ that is transmitted SIFS after a Beacon frame and include the AID Bitmap element was proposed and ran a SP but didn’t reach consensus in the group (SP result was </w:t>
            </w:r>
            <w:r w:rsidRPr="00A3194D">
              <w:rPr>
                <w:rFonts w:ascii="Arial" w:hAnsi="Arial" w:cs="Arial"/>
                <w:color w:val="000000"/>
                <w:szCs w:val="18"/>
              </w:rPr>
              <w:t>32 Yes, 29 No, 16 Abstain</w:t>
            </w:r>
            <w:r>
              <w:rPr>
                <w:rFonts w:ascii="Arial" w:hAnsi="Arial" w:cs="Arial"/>
                <w:color w:val="000000"/>
                <w:szCs w:val="18"/>
              </w:rPr>
              <w:t>).</w:t>
            </w:r>
          </w:p>
        </w:tc>
      </w:tr>
      <w:tr w:rsidR="00823765" w:rsidRPr="00882502" w14:paraId="414059C2" w14:textId="77777777" w:rsidTr="00BE2231">
        <w:tc>
          <w:tcPr>
            <w:tcW w:w="750" w:type="dxa"/>
          </w:tcPr>
          <w:p w14:paraId="03A6703B" w14:textId="4D7903D7" w:rsidR="00823765" w:rsidRPr="00823765" w:rsidRDefault="00823765" w:rsidP="00823765">
            <w:pPr>
              <w:rPr>
                <w:rFonts w:ascii="Arial" w:hAnsi="Arial" w:cs="Arial"/>
                <w:szCs w:val="18"/>
              </w:rPr>
            </w:pPr>
            <w:r w:rsidRPr="00823765">
              <w:rPr>
                <w:rFonts w:ascii="Arial" w:hAnsi="Arial" w:cs="Arial"/>
                <w:szCs w:val="18"/>
              </w:rPr>
              <w:lastRenderedPageBreak/>
              <w:t>15700</w:t>
            </w:r>
          </w:p>
        </w:tc>
        <w:tc>
          <w:tcPr>
            <w:tcW w:w="1045" w:type="dxa"/>
          </w:tcPr>
          <w:p w14:paraId="232C336B" w14:textId="3695384E" w:rsidR="00823765" w:rsidRPr="00823765" w:rsidRDefault="00823765" w:rsidP="00823765">
            <w:pPr>
              <w:rPr>
                <w:rFonts w:ascii="Arial" w:hAnsi="Arial" w:cs="Arial"/>
                <w:szCs w:val="18"/>
              </w:rPr>
            </w:pPr>
            <w:r w:rsidRPr="00823765">
              <w:rPr>
                <w:rFonts w:ascii="Arial" w:hAnsi="Arial" w:cs="Arial"/>
                <w:szCs w:val="18"/>
              </w:rPr>
              <w:t>Yousi Lin</w:t>
            </w:r>
          </w:p>
        </w:tc>
        <w:tc>
          <w:tcPr>
            <w:tcW w:w="630" w:type="dxa"/>
          </w:tcPr>
          <w:p w14:paraId="71BD5B3F" w14:textId="45790122" w:rsidR="00823765" w:rsidRPr="00823765" w:rsidRDefault="00823765" w:rsidP="00823765">
            <w:pPr>
              <w:rPr>
                <w:rFonts w:ascii="Arial" w:hAnsi="Arial" w:cs="Arial"/>
                <w:szCs w:val="18"/>
              </w:rPr>
            </w:pPr>
            <w:r w:rsidRPr="00823765">
              <w:rPr>
                <w:rFonts w:ascii="Arial" w:hAnsi="Arial" w:cs="Arial"/>
                <w:szCs w:val="18"/>
              </w:rPr>
              <w:t>35.3.17</w:t>
            </w:r>
          </w:p>
        </w:tc>
        <w:tc>
          <w:tcPr>
            <w:tcW w:w="540" w:type="dxa"/>
          </w:tcPr>
          <w:p w14:paraId="086275C1" w14:textId="4E2D4932" w:rsidR="00823765" w:rsidRPr="00823765" w:rsidRDefault="00823765" w:rsidP="00823765">
            <w:pPr>
              <w:rPr>
                <w:rFonts w:ascii="Arial" w:hAnsi="Arial" w:cs="Arial"/>
                <w:szCs w:val="18"/>
              </w:rPr>
            </w:pPr>
            <w:r w:rsidRPr="00823765">
              <w:rPr>
                <w:rFonts w:ascii="Arial" w:hAnsi="Arial" w:cs="Arial"/>
                <w:szCs w:val="18"/>
              </w:rPr>
              <w:t>563.41</w:t>
            </w:r>
          </w:p>
        </w:tc>
        <w:tc>
          <w:tcPr>
            <w:tcW w:w="2520" w:type="dxa"/>
          </w:tcPr>
          <w:p w14:paraId="444C15F3" w14:textId="3A5DE6D2" w:rsidR="00823765" w:rsidRPr="00823765" w:rsidRDefault="00823765" w:rsidP="00823765">
            <w:pPr>
              <w:rPr>
                <w:rFonts w:ascii="Arial" w:hAnsi="Arial" w:cs="Arial"/>
                <w:szCs w:val="18"/>
              </w:rPr>
            </w:pPr>
            <w:r w:rsidRPr="00823765">
              <w:rPr>
                <w:rFonts w:ascii="Arial" w:hAnsi="Arial" w:cs="Arial"/>
                <w:szCs w:val="18"/>
              </w:rPr>
              <w:t>The EMLSR mode is designed to provide enhanced mechanisms for single radio non-AP MLD. It is expected that STAs may have different capabilities on single radio. For example, the STA affiliated with a non-AP MLD in the EMLSR mode can transmit and receive with single radio while the other affiliated STAs may have constrained single radio. For the STA with full capability on single radio, it is able to receive the intial frame not limited to initial Control frame initiated by an AP MLD, which can save some overhead from the Control frames.</w:t>
            </w:r>
          </w:p>
        </w:tc>
        <w:tc>
          <w:tcPr>
            <w:tcW w:w="2287" w:type="dxa"/>
          </w:tcPr>
          <w:p w14:paraId="35F2E4E4" w14:textId="3F6CD018" w:rsidR="00823765" w:rsidRPr="00823765" w:rsidRDefault="00823765" w:rsidP="00823765">
            <w:pPr>
              <w:rPr>
                <w:rFonts w:ascii="Arial" w:hAnsi="Arial" w:cs="Arial"/>
                <w:szCs w:val="18"/>
              </w:rPr>
            </w:pPr>
            <w:r w:rsidRPr="00823765">
              <w:rPr>
                <w:rFonts w:ascii="Arial" w:hAnsi="Arial" w:cs="Arial"/>
                <w:szCs w:val="18"/>
              </w:rPr>
              <w:t>the commenter will bring a contribution to resolve it.</w:t>
            </w:r>
          </w:p>
        </w:tc>
        <w:tc>
          <w:tcPr>
            <w:tcW w:w="2432" w:type="dxa"/>
          </w:tcPr>
          <w:p w14:paraId="4D72172B" w14:textId="77777777" w:rsidR="00823765" w:rsidRDefault="00344B57" w:rsidP="00823765">
            <w:pPr>
              <w:rPr>
                <w:rFonts w:ascii="Arial" w:hAnsi="Arial" w:cs="Arial"/>
                <w:szCs w:val="18"/>
              </w:rPr>
            </w:pPr>
            <w:r>
              <w:rPr>
                <w:rFonts w:ascii="Arial" w:hAnsi="Arial" w:cs="Arial"/>
                <w:szCs w:val="18"/>
              </w:rPr>
              <w:t>Rejected.</w:t>
            </w:r>
          </w:p>
          <w:p w14:paraId="03333320" w14:textId="77777777" w:rsidR="00344B57" w:rsidRDefault="00344B57" w:rsidP="00823765">
            <w:pPr>
              <w:rPr>
                <w:rFonts w:ascii="Arial" w:hAnsi="Arial" w:cs="Arial"/>
                <w:szCs w:val="18"/>
              </w:rPr>
            </w:pPr>
          </w:p>
          <w:p w14:paraId="1C4B6ADB" w14:textId="77777777" w:rsidR="00F46F9E" w:rsidRDefault="00F46F9E" w:rsidP="00F46F9E">
            <w:pPr>
              <w:rPr>
                <w:rFonts w:ascii="Arial" w:eastAsia="SimSun" w:hAnsi="Arial" w:cs="Arial"/>
                <w:bCs/>
                <w:sz w:val="20"/>
                <w:lang w:val="en-US" w:eastAsia="zh-CN"/>
              </w:rPr>
            </w:pPr>
            <w:r>
              <w:rPr>
                <w:rFonts w:ascii="Arial" w:eastAsia="SimSun" w:hAnsi="Arial" w:cs="Arial"/>
                <w:bCs/>
                <w:sz w:val="20"/>
                <w:lang w:val="en-US" w:eastAsia="zh-CN"/>
              </w:rPr>
              <w:t>This has been discussed in 11-22/2202r0. But the group could not reach a consensus.</w:t>
            </w:r>
          </w:p>
          <w:p w14:paraId="4243E1F5" w14:textId="14494DF4" w:rsidR="00344B57" w:rsidRPr="00F46F9E" w:rsidRDefault="00344B57" w:rsidP="00823765">
            <w:pPr>
              <w:rPr>
                <w:rFonts w:ascii="Arial" w:hAnsi="Arial" w:cs="Arial"/>
                <w:szCs w:val="18"/>
                <w:lang w:val="en-US"/>
              </w:rPr>
            </w:pPr>
          </w:p>
        </w:tc>
      </w:tr>
      <w:tr w:rsidR="00080957" w:rsidRPr="00882502" w14:paraId="123592D4" w14:textId="77777777" w:rsidTr="00BE2231">
        <w:tc>
          <w:tcPr>
            <w:tcW w:w="750" w:type="dxa"/>
          </w:tcPr>
          <w:p w14:paraId="4B57BD16" w14:textId="15CC62AB" w:rsidR="00080957" w:rsidRPr="00080957" w:rsidRDefault="00080957" w:rsidP="00080957">
            <w:pPr>
              <w:rPr>
                <w:rFonts w:ascii="Arial" w:hAnsi="Arial" w:cs="Arial"/>
                <w:szCs w:val="18"/>
              </w:rPr>
            </w:pPr>
            <w:r w:rsidRPr="00080957">
              <w:rPr>
                <w:rFonts w:ascii="Arial" w:hAnsi="Arial" w:cs="Arial"/>
                <w:szCs w:val="18"/>
              </w:rPr>
              <w:t>15063</w:t>
            </w:r>
          </w:p>
        </w:tc>
        <w:tc>
          <w:tcPr>
            <w:tcW w:w="1045" w:type="dxa"/>
          </w:tcPr>
          <w:p w14:paraId="7FFDDEB6" w14:textId="5CF1E5BA" w:rsidR="00080957" w:rsidRPr="00080957" w:rsidRDefault="00080957" w:rsidP="00080957">
            <w:pPr>
              <w:rPr>
                <w:rFonts w:ascii="Arial" w:hAnsi="Arial" w:cs="Arial"/>
                <w:szCs w:val="18"/>
              </w:rPr>
            </w:pPr>
            <w:r w:rsidRPr="00080957">
              <w:rPr>
                <w:rFonts w:ascii="Arial" w:hAnsi="Arial" w:cs="Arial"/>
                <w:szCs w:val="18"/>
              </w:rPr>
              <w:t>Michail Koundourakis</w:t>
            </w:r>
          </w:p>
        </w:tc>
        <w:tc>
          <w:tcPr>
            <w:tcW w:w="630" w:type="dxa"/>
          </w:tcPr>
          <w:p w14:paraId="4955F7A2" w14:textId="27FE2D66" w:rsidR="00080957" w:rsidRPr="00080957" w:rsidRDefault="00080957" w:rsidP="00080957">
            <w:pPr>
              <w:rPr>
                <w:rFonts w:ascii="Arial" w:hAnsi="Arial" w:cs="Arial"/>
                <w:szCs w:val="18"/>
              </w:rPr>
            </w:pPr>
            <w:r w:rsidRPr="00080957">
              <w:rPr>
                <w:rFonts w:ascii="Arial" w:hAnsi="Arial" w:cs="Arial"/>
                <w:szCs w:val="18"/>
              </w:rPr>
              <w:t>35.3.17</w:t>
            </w:r>
          </w:p>
        </w:tc>
        <w:tc>
          <w:tcPr>
            <w:tcW w:w="540" w:type="dxa"/>
          </w:tcPr>
          <w:p w14:paraId="0209E416" w14:textId="5D205C1F" w:rsidR="00080957" w:rsidRPr="00080957" w:rsidRDefault="00080957" w:rsidP="00080957">
            <w:pPr>
              <w:rPr>
                <w:rFonts w:ascii="Arial" w:hAnsi="Arial" w:cs="Arial"/>
                <w:szCs w:val="18"/>
              </w:rPr>
            </w:pPr>
            <w:r w:rsidRPr="00080957">
              <w:rPr>
                <w:rFonts w:ascii="Arial" w:hAnsi="Arial" w:cs="Arial"/>
                <w:szCs w:val="18"/>
              </w:rPr>
              <w:t>564.30</w:t>
            </w:r>
          </w:p>
        </w:tc>
        <w:tc>
          <w:tcPr>
            <w:tcW w:w="2520" w:type="dxa"/>
          </w:tcPr>
          <w:p w14:paraId="507FD87D" w14:textId="3D7B08B3" w:rsidR="00080957" w:rsidRPr="00080957" w:rsidRDefault="00080957" w:rsidP="00080957">
            <w:pPr>
              <w:rPr>
                <w:rFonts w:ascii="Arial" w:hAnsi="Arial" w:cs="Arial"/>
                <w:szCs w:val="18"/>
              </w:rPr>
            </w:pPr>
            <w:r w:rsidRPr="00080957">
              <w:rPr>
                <w:rFonts w:ascii="Arial" w:hAnsi="Arial" w:cs="Arial"/>
                <w:szCs w:val="18"/>
              </w:rPr>
              <w:t>The non-AP STA may not be able to receive the frame unless the AP first transmits the initial Control frame.</w:t>
            </w:r>
            <w:r w:rsidRPr="00080957">
              <w:rPr>
                <w:rFonts w:ascii="Arial" w:hAnsi="Arial" w:cs="Arial"/>
                <w:szCs w:val="18"/>
              </w:rPr>
              <w:br/>
              <w:t>Add either a rule to enforce this, or add a capability so that the non-AP MLD can declare if it needs an initial Control frame while it transitions into EMLSR mode.</w:t>
            </w:r>
          </w:p>
        </w:tc>
        <w:tc>
          <w:tcPr>
            <w:tcW w:w="2287" w:type="dxa"/>
          </w:tcPr>
          <w:p w14:paraId="53A10B9A" w14:textId="34098309" w:rsidR="00080957" w:rsidRPr="00080957" w:rsidRDefault="00080957" w:rsidP="00080957">
            <w:pPr>
              <w:rPr>
                <w:rFonts w:ascii="Arial" w:hAnsi="Arial" w:cs="Arial"/>
                <w:szCs w:val="18"/>
              </w:rPr>
            </w:pPr>
            <w:r w:rsidRPr="00080957">
              <w:rPr>
                <w:rFonts w:ascii="Arial" w:hAnsi="Arial" w:cs="Arial"/>
                <w:szCs w:val="18"/>
              </w:rPr>
              <w:t>As per comment.</w:t>
            </w:r>
          </w:p>
        </w:tc>
        <w:tc>
          <w:tcPr>
            <w:tcW w:w="2432" w:type="dxa"/>
          </w:tcPr>
          <w:p w14:paraId="6017103F" w14:textId="35F158E2" w:rsidR="00080957" w:rsidRDefault="0020581B" w:rsidP="00080957">
            <w:pPr>
              <w:rPr>
                <w:rFonts w:ascii="Arial" w:hAnsi="Arial" w:cs="Arial"/>
                <w:szCs w:val="18"/>
              </w:rPr>
            </w:pPr>
            <w:r>
              <w:rPr>
                <w:rFonts w:ascii="Arial" w:hAnsi="Arial" w:cs="Arial"/>
                <w:szCs w:val="18"/>
              </w:rPr>
              <w:t>Revised</w:t>
            </w:r>
            <w:r w:rsidR="006050BE">
              <w:rPr>
                <w:rFonts w:ascii="Arial" w:hAnsi="Arial" w:cs="Arial"/>
                <w:szCs w:val="18"/>
              </w:rPr>
              <w:t>.</w:t>
            </w:r>
          </w:p>
          <w:p w14:paraId="2B9912B1" w14:textId="77777777" w:rsidR="006050BE" w:rsidRDefault="006050BE" w:rsidP="00080957">
            <w:pPr>
              <w:rPr>
                <w:rFonts w:ascii="Arial" w:hAnsi="Arial" w:cs="Arial"/>
                <w:szCs w:val="18"/>
              </w:rPr>
            </w:pPr>
          </w:p>
          <w:p w14:paraId="4899A481" w14:textId="3513CDE8" w:rsidR="00BD30A3" w:rsidRDefault="00072C27" w:rsidP="00080957">
            <w:pPr>
              <w:rPr>
                <w:rFonts w:ascii="Arial" w:hAnsi="Arial" w:cs="Arial"/>
                <w:szCs w:val="18"/>
              </w:rPr>
            </w:pPr>
            <w:r>
              <w:rPr>
                <w:rFonts w:ascii="Arial" w:hAnsi="Arial" w:cs="Arial"/>
                <w:szCs w:val="18"/>
              </w:rPr>
              <w:t>The text</w:t>
            </w:r>
            <w:r w:rsidR="004815AD">
              <w:rPr>
                <w:rFonts w:ascii="Arial" w:hAnsi="Arial" w:cs="Arial"/>
                <w:szCs w:val="18"/>
              </w:rPr>
              <w:t xml:space="preserve"> </w:t>
            </w:r>
            <w:r w:rsidR="00E51761">
              <w:rPr>
                <w:rFonts w:ascii="Arial" w:hAnsi="Arial" w:cs="Arial"/>
                <w:szCs w:val="18"/>
              </w:rPr>
              <w:t>has been</w:t>
            </w:r>
            <w:r w:rsidR="0033792B">
              <w:rPr>
                <w:rFonts w:ascii="Arial" w:hAnsi="Arial" w:cs="Arial"/>
                <w:szCs w:val="18"/>
              </w:rPr>
              <w:t xml:space="preserve"> </w:t>
            </w:r>
            <w:r w:rsidR="004815AD">
              <w:rPr>
                <w:rFonts w:ascii="Arial" w:hAnsi="Arial" w:cs="Arial"/>
                <w:szCs w:val="18"/>
              </w:rPr>
              <w:t>revised</w:t>
            </w:r>
            <w:r w:rsidR="0020581B">
              <w:rPr>
                <w:rFonts w:ascii="Arial" w:hAnsi="Arial" w:cs="Arial"/>
                <w:szCs w:val="18"/>
              </w:rPr>
              <w:t xml:space="preserve"> in TGbe D3.</w:t>
            </w:r>
            <w:r w:rsidR="0033792B">
              <w:rPr>
                <w:rFonts w:ascii="Arial" w:hAnsi="Arial" w:cs="Arial"/>
                <w:szCs w:val="18"/>
              </w:rPr>
              <w:t>2</w:t>
            </w:r>
            <w:r w:rsidR="004815AD">
              <w:rPr>
                <w:rFonts w:ascii="Arial" w:hAnsi="Arial" w:cs="Arial"/>
                <w:szCs w:val="18"/>
              </w:rPr>
              <w:t xml:space="preserve"> to clarify </w:t>
            </w:r>
            <w:r w:rsidR="00AE043D">
              <w:rPr>
                <w:rFonts w:ascii="Arial" w:hAnsi="Arial" w:cs="Arial"/>
                <w:szCs w:val="18"/>
              </w:rPr>
              <w:t>the</w:t>
            </w:r>
            <w:r w:rsidR="002107C5">
              <w:rPr>
                <w:rFonts w:ascii="Arial" w:hAnsi="Arial" w:cs="Arial"/>
                <w:szCs w:val="18"/>
              </w:rPr>
              <w:t xml:space="preserve"> </w:t>
            </w:r>
            <w:r w:rsidR="00580886">
              <w:rPr>
                <w:rFonts w:ascii="Arial" w:hAnsi="Arial" w:cs="Arial"/>
                <w:szCs w:val="18"/>
              </w:rPr>
              <w:t>EMLSR enablement</w:t>
            </w:r>
            <w:r w:rsidR="00AE043D">
              <w:rPr>
                <w:rFonts w:ascii="Arial" w:hAnsi="Arial" w:cs="Arial"/>
                <w:szCs w:val="18"/>
              </w:rPr>
              <w:t xml:space="preserve"> procedure </w:t>
            </w:r>
            <w:r w:rsidR="007A684A">
              <w:rPr>
                <w:rFonts w:ascii="Arial" w:hAnsi="Arial" w:cs="Arial"/>
                <w:szCs w:val="18"/>
              </w:rPr>
              <w:t xml:space="preserve">with the two conditions a) and b) </w:t>
            </w:r>
            <w:r w:rsidR="00BD30A3">
              <w:rPr>
                <w:rFonts w:ascii="Arial" w:hAnsi="Arial" w:cs="Arial"/>
                <w:szCs w:val="18"/>
              </w:rPr>
              <w:t>as the following</w:t>
            </w:r>
            <w:r w:rsidR="007A684A">
              <w:rPr>
                <w:rFonts w:ascii="Arial" w:hAnsi="Arial" w:cs="Arial"/>
                <w:szCs w:val="18"/>
              </w:rPr>
              <w:t>,</w:t>
            </w:r>
            <w:r w:rsidR="00202AA4">
              <w:rPr>
                <w:rFonts w:ascii="Arial" w:hAnsi="Arial" w:cs="Arial"/>
                <w:szCs w:val="18"/>
              </w:rPr>
              <w:t xml:space="preserve"> </w:t>
            </w:r>
            <w:r w:rsidR="00A11487">
              <w:rPr>
                <w:rFonts w:ascii="Arial" w:hAnsi="Arial" w:cs="Arial"/>
                <w:szCs w:val="18"/>
              </w:rPr>
              <w:t>as part of</w:t>
            </w:r>
            <w:r w:rsidR="00202AA4">
              <w:rPr>
                <w:rFonts w:ascii="Arial" w:hAnsi="Arial" w:cs="Arial"/>
                <w:szCs w:val="18"/>
              </w:rPr>
              <w:t xml:space="preserve"> the CR for CID 15077 and 15563</w:t>
            </w:r>
            <w:r w:rsidR="00A94873">
              <w:rPr>
                <w:rFonts w:ascii="Arial" w:hAnsi="Arial" w:cs="Arial"/>
                <w:szCs w:val="18"/>
              </w:rPr>
              <w:t xml:space="preserve"> in doc 11-</w:t>
            </w:r>
            <w:r w:rsidR="00E51761">
              <w:rPr>
                <w:rFonts w:ascii="Arial" w:hAnsi="Arial" w:cs="Arial"/>
                <w:szCs w:val="18"/>
              </w:rPr>
              <w:t>23/340r5</w:t>
            </w:r>
            <w:r w:rsidR="00233328">
              <w:rPr>
                <w:rFonts w:ascii="Arial" w:hAnsi="Arial" w:cs="Arial"/>
                <w:szCs w:val="18"/>
              </w:rPr>
              <w:t>, which removes the ambiguity in TGbe D3.0</w:t>
            </w:r>
            <w:r w:rsidR="00BD30A3">
              <w:rPr>
                <w:rFonts w:ascii="Arial" w:hAnsi="Arial" w:cs="Arial"/>
                <w:szCs w:val="18"/>
              </w:rPr>
              <w:t>:</w:t>
            </w:r>
          </w:p>
          <w:p w14:paraId="58F35D50" w14:textId="77777777" w:rsidR="00BD30A3" w:rsidRPr="00BD30A3" w:rsidRDefault="00BD30A3" w:rsidP="00BD30A3">
            <w:pPr>
              <w:rPr>
                <w:rFonts w:ascii="TimesNewRomanPSMT" w:eastAsia="Times New Roman" w:hAnsi="TimesNewRomanPSMT"/>
                <w:color w:val="000000"/>
                <w:sz w:val="20"/>
                <w:highlight w:val="yellow"/>
                <w:lang w:val="en-US" w:eastAsia="ko-KR"/>
              </w:rPr>
            </w:pPr>
            <w:r>
              <w:rPr>
                <w:rFonts w:ascii="Arial" w:hAnsi="Arial" w:cs="Arial"/>
                <w:szCs w:val="18"/>
              </w:rPr>
              <w:t>“</w:t>
            </w:r>
            <w:r w:rsidRPr="00BD30A3">
              <w:rPr>
                <w:rFonts w:ascii="TimesNewRomanPSMT" w:eastAsia="Times New Roman" w:hAnsi="TimesNewRomanPSMT"/>
                <w:color w:val="218A21"/>
                <w:sz w:val="20"/>
                <w:lang w:val="en-US" w:eastAsia="ko-KR"/>
              </w:rPr>
              <w:t>(#15077)(#15563)</w:t>
            </w:r>
            <w:r w:rsidRPr="00BD30A3">
              <w:rPr>
                <w:rFonts w:ascii="TimesNewRomanPSMT" w:eastAsia="Times New Roman" w:hAnsi="TimesNewRomanPSMT"/>
                <w:color w:val="000000"/>
                <w:sz w:val="20"/>
                <w:highlight w:val="yellow"/>
                <w:lang w:val="en-US" w:eastAsia="ko-KR"/>
              </w:rPr>
              <w:t xml:space="preserve">The non-AP MLD shall operate in the EMLSR mode </w:t>
            </w:r>
            <w:r w:rsidRPr="00BD30A3">
              <w:rPr>
                <w:rFonts w:ascii="TimesNewRomanPSMT" w:eastAsia="Times New Roman" w:hAnsi="TimesNewRomanPSMT"/>
                <w:color w:val="218A21"/>
                <w:sz w:val="20"/>
                <w:highlight w:val="yellow"/>
                <w:lang w:val="en-US" w:eastAsia="ko-KR"/>
              </w:rPr>
              <w:t>(#16919)</w:t>
            </w:r>
            <w:r w:rsidRPr="00BD30A3">
              <w:rPr>
                <w:rFonts w:ascii="TimesNewRomanPSMT" w:eastAsia="Times New Roman" w:hAnsi="TimesNewRomanPSMT"/>
                <w:color w:val="000000"/>
                <w:sz w:val="20"/>
                <w:highlight w:val="yellow"/>
                <w:lang w:val="en-US" w:eastAsia="ko-KR"/>
              </w:rPr>
              <w:t>on the EMLSR</w:t>
            </w:r>
          </w:p>
          <w:p w14:paraId="0B4FA167" w14:textId="77777777" w:rsidR="00BD30A3" w:rsidRPr="00BD30A3" w:rsidRDefault="00BD30A3" w:rsidP="00BD30A3">
            <w:pPr>
              <w:rPr>
                <w:rFonts w:ascii="TimesNewRomanPSMT" w:eastAsia="Times New Roman" w:hAnsi="TimesNewRomanPSMT"/>
                <w:color w:val="000000"/>
                <w:sz w:val="20"/>
                <w:highlight w:val="yellow"/>
                <w:lang w:val="en-US" w:eastAsia="ko-KR"/>
              </w:rPr>
            </w:pPr>
            <w:r w:rsidRPr="00BD30A3">
              <w:rPr>
                <w:rFonts w:ascii="TimesNewRomanPSMT" w:eastAsia="Times New Roman" w:hAnsi="TimesNewRomanPSMT"/>
                <w:color w:val="000000"/>
                <w:sz w:val="20"/>
                <w:highlight w:val="yellow"/>
                <w:lang w:val="en-US" w:eastAsia="ko-KR"/>
              </w:rPr>
              <w:t>links</w:t>
            </w:r>
            <w:r w:rsidRPr="00BD30A3">
              <w:rPr>
                <w:rFonts w:ascii="TimesNewRomanPSMT" w:eastAsia="Times New Roman" w:hAnsi="TimesNewRomanPSMT"/>
                <w:color w:val="000000"/>
                <w:sz w:val="20"/>
                <w:lang w:val="en-US" w:eastAsia="ko-KR"/>
              </w:rPr>
              <w:t xml:space="preserve"> and the other non-AP STAs affiliated with the non-AP MLD operating on the corresponding EMLSR links, which did not transmit the EML Operating Mode Notification frame, shall transition to active mode </w:t>
            </w:r>
            <w:r w:rsidRPr="00BD30A3">
              <w:rPr>
                <w:rFonts w:ascii="TimesNewRomanPSMT" w:eastAsia="Times New Roman" w:hAnsi="TimesNewRomanPSMT"/>
                <w:color w:val="218A21"/>
                <w:sz w:val="20"/>
                <w:lang w:val="en-US" w:eastAsia="ko-KR"/>
              </w:rPr>
              <w:t>(#15885)</w:t>
            </w:r>
            <w:r w:rsidRPr="00BD30A3">
              <w:rPr>
                <w:rFonts w:ascii="TimesNewRomanPSMT" w:eastAsia="Times New Roman" w:hAnsi="TimesNewRomanPSMT"/>
                <w:color w:val="000000"/>
                <w:sz w:val="20"/>
                <w:lang w:val="en-US" w:eastAsia="ko-KR"/>
              </w:rPr>
              <w:t xml:space="preserve">without being required to transmit a frame with the Power Management subfield set to 0, </w:t>
            </w:r>
            <w:r w:rsidRPr="00BD30A3">
              <w:rPr>
                <w:rFonts w:ascii="TimesNewRomanPSMT" w:eastAsia="Times New Roman" w:hAnsi="TimesNewRomanPSMT"/>
                <w:color w:val="000000"/>
                <w:sz w:val="20"/>
                <w:highlight w:val="yellow"/>
                <w:lang w:val="en-US" w:eastAsia="ko-KR"/>
              </w:rPr>
              <w:t>either:</w:t>
            </w:r>
          </w:p>
          <w:p w14:paraId="08EFB002" w14:textId="77777777" w:rsidR="00BD30A3" w:rsidRPr="00BD30A3" w:rsidRDefault="00BD30A3" w:rsidP="00BD30A3">
            <w:pPr>
              <w:rPr>
                <w:rFonts w:ascii="TimesNewRomanPSMT" w:eastAsia="Times New Roman" w:hAnsi="TimesNewRomanPSMT"/>
                <w:color w:val="000000"/>
                <w:sz w:val="20"/>
                <w:highlight w:val="yellow"/>
                <w:lang w:val="en-US" w:eastAsia="ko-KR"/>
              </w:rPr>
            </w:pPr>
            <w:r w:rsidRPr="00BD30A3">
              <w:rPr>
                <w:rFonts w:ascii="TimesNewRomanPSMT" w:eastAsia="Times New Roman" w:hAnsi="TimesNewRomanPSMT"/>
                <w:color w:val="000000"/>
                <w:sz w:val="20"/>
                <w:highlight w:val="yellow"/>
                <w:lang w:val="en-US" w:eastAsia="ko-KR"/>
              </w:rPr>
              <w:lastRenderedPageBreak/>
              <w:t xml:space="preserve">a) At the end of the </w:t>
            </w:r>
            <w:r w:rsidRPr="00BD30A3">
              <w:rPr>
                <w:rFonts w:ascii="TimesNewRomanPSMT" w:eastAsia="Times New Roman" w:hAnsi="TimesNewRomanPSMT"/>
                <w:color w:val="218A21"/>
                <w:sz w:val="20"/>
                <w:highlight w:val="yellow"/>
                <w:lang w:val="en-US" w:eastAsia="ko-KR"/>
              </w:rPr>
              <w:t>(#15080)</w:t>
            </w:r>
            <w:r w:rsidRPr="00BD30A3">
              <w:rPr>
                <w:rFonts w:ascii="TimesNewRomanPSMT" w:eastAsia="Times New Roman" w:hAnsi="TimesNewRomanPSMT"/>
                <w:color w:val="000000"/>
                <w:sz w:val="20"/>
                <w:highlight w:val="yellow"/>
                <w:lang w:val="en-US" w:eastAsia="ko-KR"/>
              </w:rPr>
              <w:t>transition timeout interval, or</w:t>
            </w:r>
          </w:p>
          <w:p w14:paraId="6E3FEA0E" w14:textId="77777777" w:rsidR="00BD30A3" w:rsidRPr="00BD30A3" w:rsidRDefault="00BD30A3" w:rsidP="00BD30A3">
            <w:pPr>
              <w:rPr>
                <w:rFonts w:ascii="TimesNewRomanPSMT" w:eastAsia="Times New Roman" w:hAnsi="TimesNewRomanPSMT"/>
                <w:color w:val="000000"/>
                <w:sz w:val="20"/>
                <w:highlight w:val="yellow"/>
                <w:lang w:val="en-US" w:eastAsia="ko-KR"/>
              </w:rPr>
            </w:pPr>
            <w:r w:rsidRPr="00BD30A3">
              <w:rPr>
                <w:rFonts w:ascii="TimesNewRomanPSMT" w:eastAsia="Times New Roman" w:hAnsi="TimesNewRomanPSMT"/>
                <w:color w:val="000000"/>
                <w:sz w:val="20"/>
                <w:highlight w:val="yellow"/>
                <w:lang w:val="en-US" w:eastAsia="ko-KR"/>
              </w:rPr>
              <w:t>b) Before the end of the transition timeout interval, immediately after transmitting an</w:t>
            </w:r>
          </w:p>
          <w:p w14:paraId="2503172B" w14:textId="77777777" w:rsidR="00BD30A3" w:rsidRPr="00BD30A3" w:rsidRDefault="00BD30A3" w:rsidP="00BD30A3">
            <w:pPr>
              <w:rPr>
                <w:rFonts w:ascii="TimesNewRomanPSMT" w:eastAsia="Times New Roman" w:hAnsi="TimesNewRomanPSMT"/>
                <w:color w:val="000000"/>
                <w:sz w:val="20"/>
                <w:highlight w:val="yellow"/>
                <w:lang w:val="en-US" w:eastAsia="ko-KR"/>
              </w:rPr>
            </w:pPr>
            <w:r w:rsidRPr="00BD30A3">
              <w:rPr>
                <w:rFonts w:ascii="TimesNewRomanPSMT" w:eastAsia="Times New Roman" w:hAnsi="TimesNewRomanPSMT"/>
                <w:color w:val="000000"/>
                <w:sz w:val="20"/>
                <w:highlight w:val="yellow"/>
                <w:lang w:val="en-US" w:eastAsia="ko-KR"/>
              </w:rPr>
              <w:t>acknowledgment as a response to the received EML Operating Mode Notification frame from</w:t>
            </w:r>
          </w:p>
          <w:p w14:paraId="551DFD69" w14:textId="77777777" w:rsidR="006050BE" w:rsidRDefault="00BD30A3" w:rsidP="00BD30A3">
            <w:pPr>
              <w:rPr>
                <w:rFonts w:ascii="Arial" w:hAnsi="Arial" w:cs="Arial"/>
                <w:szCs w:val="18"/>
              </w:rPr>
            </w:pPr>
            <w:r w:rsidRPr="00BD30A3">
              <w:rPr>
                <w:rFonts w:ascii="TimesNewRomanPSMT" w:eastAsia="Times New Roman" w:hAnsi="TimesNewRomanPSMT"/>
                <w:color w:val="000000"/>
                <w:sz w:val="20"/>
                <w:highlight w:val="yellow"/>
                <w:lang w:val="en-US" w:eastAsia="ko-KR"/>
              </w:rPr>
              <w:t xml:space="preserve">one of the APs </w:t>
            </w:r>
            <w:r w:rsidRPr="00BD30A3">
              <w:rPr>
                <w:rFonts w:ascii="TimesNewRomanPSMT" w:eastAsia="Times New Roman" w:hAnsi="TimesNewRomanPSMT"/>
                <w:color w:val="218A21"/>
                <w:sz w:val="20"/>
                <w:highlight w:val="yellow"/>
                <w:lang w:val="en-US" w:eastAsia="ko-KR"/>
              </w:rPr>
              <w:t>(#16675)</w:t>
            </w:r>
            <w:r w:rsidRPr="00BD30A3">
              <w:rPr>
                <w:rFonts w:ascii="TimesNewRomanPSMT" w:eastAsia="Times New Roman" w:hAnsi="TimesNewRomanPSMT"/>
                <w:color w:val="000000"/>
                <w:sz w:val="20"/>
                <w:highlight w:val="yellow"/>
                <w:lang w:val="en-US" w:eastAsia="ko-KR"/>
              </w:rPr>
              <w:t>affiliated with the AP MLD, whichever comes first.</w:t>
            </w:r>
            <w:r w:rsidRPr="00BD30A3">
              <w:rPr>
                <w:rFonts w:ascii="Arial" w:hAnsi="Arial" w:cs="Arial"/>
                <w:szCs w:val="18"/>
                <w:highlight w:val="yellow"/>
              </w:rPr>
              <w:t>”</w:t>
            </w:r>
            <w:r w:rsidR="004815AD">
              <w:rPr>
                <w:rFonts w:ascii="Arial" w:hAnsi="Arial" w:cs="Arial"/>
                <w:szCs w:val="18"/>
              </w:rPr>
              <w:t xml:space="preserve"> </w:t>
            </w:r>
            <w:r w:rsidR="00072C27">
              <w:rPr>
                <w:rFonts w:ascii="Arial" w:hAnsi="Arial" w:cs="Arial"/>
                <w:szCs w:val="18"/>
              </w:rPr>
              <w:t xml:space="preserve"> </w:t>
            </w:r>
          </w:p>
          <w:p w14:paraId="6C91AC07" w14:textId="77777777" w:rsidR="00AE043D" w:rsidRDefault="00AE043D" w:rsidP="00BD30A3">
            <w:pPr>
              <w:rPr>
                <w:rFonts w:ascii="Arial" w:hAnsi="Arial" w:cs="Arial"/>
                <w:szCs w:val="18"/>
              </w:rPr>
            </w:pPr>
          </w:p>
          <w:p w14:paraId="6446FBC5" w14:textId="0CE7FECE" w:rsidR="00AE043D" w:rsidRDefault="00D46E45" w:rsidP="00BD30A3">
            <w:pPr>
              <w:rPr>
                <w:rFonts w:ascii="Arial" w:hAnsi="Arial" w:cs="Arial"/>
                <w:szCs w:val="18"/>
              </w:rPr>
            </w:pPr>
            <w:r>
              <w:rPr>
                <w:rFonts w:ascii="Arial" w:hAnsi="Arial" w:cs="Arial"/>
                <w:szCs w:val="18"/>
              </w:rPr>
              <w:t>TGbe editor: no changes needed.</w:t>
            </w:r>
          </w:p>
        </w:tc>
      </w:tr>
      <w:tr w:rsidR="00865BE1" w:rsidRPr="00882502" w14:paraId="51A2BB91" w14:textId="77777777" w:rsidTr="00BE2231">
        <w:tc>
          <w:tcPr>
            <w:tcW w:w="750" w:type="dxa"/>
          </w:tcPr>
          <w:p w14:paraId="33A003B9" w14:textId="2D594B2B" w:rsidR="00865BE1" w:rsidRPr="00865BE1" w:rsidRDefault="00865BE1" w:rsidP="00865BE1">
            <w:pPr>
              <w:rPr>
                <w:rFonts w:ascii="Arial" w:hAnsi="Arial" w:cs="Arial"/>
                <w:szCs w:val="18"/>
              </w:rPr>
            </w:pPr>
            <w:r w:rsidRPr="00865BE1">
              <w:rPr>
                <w:rFonts w:ascii="Arial" w:hAnsi="Arial" w:cs="Arial"/>
                <w:szCs w:val="18"/>
              </w:rPr>
              <w:lastRenderedPageBreak/>
              <w:t>17635</w:t>
            </w:r>
          </w:p>
        </w:tc>
        <w:tc>
          <w:tcPr>
            <w:tcW w:w="1045" w:type="dxa"/>
          </w:tcPr>
          <w:p w14:paraId="1CBB96B8" w14:textId="55A58C8F" w:rsidR="00865BE1" w:rsidRPr="00865BE1" w:rsidRDefault="00865BE1" w:rsidP="00865BE1">
            <w:pPr>
              <w:rPr>
                <w:rFonts w:ascii="Arial" w:hAnsi="Arial" w:cs="Arial"/>
                <w:szCs w:val="18"/>
              </w:rPr>
            </w:pPr>
            <w:r w:rsidRPr="00865BE1">
              <w:rPr>
                <w:rFonts w:ascii="Arial" w:hAnsi="Arial" w:cs="Arial"/>
                <w:szCs w:val="18"/>
              </w:rPr>
              <w:t>Brian Hart</w:t>
            </w:r>
          </w:p>
        </w:tc>
        <w:tc>
          <w:tcPr>
            <w:tcW w:w="630" w:type="dxa"/>
          </w:tcPr>
          <w:p w14:paraId="6391C165" w14:textId="001435BF" w:rsidR="00865BE1" w:rsidRPr="00865BE1" w:rsidRDefault="00865BE1" w:rsidP="00865BE1">
            <w:pPr>
              <w:rPr>
                <w:rFonts w:ascii="Arial" w:hAnsi="Arial" w:cs="Arial"/>
                <w:szCs w:val="18"/>
              </w:rPr>
            </w:pPr>
            <w:r w:rsidRPr="00865BE1">
              <w:rPr>
                <w:rFonts w:ascii="Arial" w:hAnsi="Arial" w:cs="Arial"/>
                <w:szCs w:val="18"/>
              </w:rPr>
              <w:t>9.4.2.312.2.3</w:t>
            </w:r>
          </w:p>
        </w:tc>
        <w:tc>
          <w:tcPr>
            <w:tcW w:w="540" w:type="dxa"/>
          </w:tcPr>
          <w:p w14:paraId="69B53481" w14:textId="225E8FE5" w:rsidR="00865BE1" w:rsidRPr="00865BE1" w:rsidRDefault="00865BE1" w:rsidP="00865BE1">
            <w:pPr>
              <w:rPr>
                <w:rFonts w:ascii="Arial" w:hAnsi="Arial" w:cs="Arial"/>
                <w:szCs w:val="18"/>
              </w:rPr>
            </w:pPr>
            <w:r w:rsidRPr="00865BE1">
              <w:rPr>
                <w:rFonts w:ascii="Arial" w:hAnsi="Arial" w:cs="Arial"/>
                <w:szCs w:val="18"/>
              </w:rPr>
              <w:t>256.22</w:t>
            </w:r>
          </w:p>
        </w:tc>
        <w:tc>
          <w:tcPr>
            <w:tcW w:w="2520" w:type="dxa"/>
          </w:tcPr>
          <w:p w14:paraId="67AC1985" w14:textId="20C2FDD1" w:rsidR="00865BE1" w:rsidRPr="00865BE1" w:rsidRDefault="00865BE1" w:rsidP="00865BE1">
            <w:pPr>
              <w:rPr>
                <w:rFonts w:ascii="Arial" w:hAnsi="Arial" w:cs="Arial"/>
                <w:szCs w:val="18"/>
              </w:rPr>
            </w:pPr>
            <w:r w:rsidRPr="00865BE1">
              <w:rPr>
                <w:rFonts w:ascii="Arial" w:hAnsi="Arial" w:cs="Arial"/>
                <w:szCs w:val="18"/>
              </w:rPr>
              <w:t>Although used in the baseline, "MAC padding" is not actually defined</w:t>
            </w:r>
          </w:p>
        </w:tc>
        <w:tc>
          <w:tcPr>
            <w:tcW w:w="2287" w:type="dxa"/>
          </w:tcPr>
          <w:p w14:paraId="505BE94B" w14:textId="738FEFD3" w:rsidR="00865BE1" w:rsidRPr="00865BE1" w:rsidRDefault="00865BE1" w:rsidP="00865BE1">
            <w:pPr>
              <w:rPr>
                <w:rFonts w:ascii="Arial" w:hAnsi="Arial" w:cs="Arial"/>
                <w:szCs w:val="18"/>
              </w:rPr>
            </w:pPr>
            <w:r w:rsidRPr="00865BE1">
              <w:rPr>
                <w:rFonts w:ascii="Arial" w:hAnsi="Arial" w:cs="Arial"/>
                <w:szCs w:val="18"/>
              </w:rPr>
              <w:t>Just write the "minimum padding duration" ... since this is already confined to Control frames. Also, I only see Padding defined for the Trigger frames so why not be more specific here "the Padding field of the iintial Trigger frame ..."?</w:t>
            </w:r>
          </w:p>
        </w:tc>
        <w:tc>
          <w:tcPr>
            <w:tcW w:w="2432" w:type="dxa"/>
          </w:tcPr>
          <w:p w14:paraId="22D648FE" w14:textId="4A886512" w:rsidR="00865BE1" w:rsidRDefault="003411AC" w:rsidP="00865BE1">
            <w:pPr>
              <w:rPr>
                <w:rFonts w:ascii="Arial" w:hAnsi="Arial" w:cs="Arial"/>
                <w:szCs w:val="18"/>
              </w:rPr>
            </w:pPr>
            <w:r>
              <w:rPr>
                <w:rFonts w:ascii="Arial" w:hAnsi="Arial" w:cs="Arial"/>
                <w:szCs w:val="18"/>
              </w:rPr>
              <w:t>Revised</w:t>
            </w:r>
            <w:r w:rsidR="00C22E3E">
              <w:rPr>
                <w:rFonts w:ascii="Arial" w:hAnsi="Arial" w:cs="Arial"/>
                <w:szCs w:val="18"/>
              </w:rPr>
              <w:t>.</w:t>
            </w:r>
          </w:p>
          <w:p w14:paraId="4DCD1593" w14:textId="77777777" w:rsidR="00C22E3E" w:rsidRDefault="00C22E3E" w:rsidP="00865BE1">
            <w:pPr>
              <w:rPr>
                <w:rFonts w:ascii="Arial" w:hAnsi="Arial" w:cs="Arial"/>
                <w:szCs w:val="18"/>
              </w:rPr>
            </w:pPr>
          </w:p>
          <w:p w14:paraId="2542E219" w14:textId="689C7068" w:rsidR="00316491" w:rsidRDefault="00CA0791" w:rsidP="00865BE1">
            <w:pPr>
              <w:rPr>
                <w:rFonts w:ascii="Arial" w:hAnsi="Arial" w:cs="Arial"/>
                <w:szCs w:val="18"/>
              </w:rPr>
            </w:pPr>
            <w:r>
              <w:rPr>
                <w:rFonts w:ascii="Arial" w:hAnsi="Arial" w:cs="Arial"/>
                <w:szCs w:val="18"/>
              </w:rPr>
              <w:t>In TGbe D3.2</w:t>
            </w:r>
            <w:r w:rsidR="00014F47">
              <w:rPr>
                <w:rFonts w:ascii="Arial" w:hAnsi="Arial" w:cs="Arial"/>
                <w:szCs w:val="18"/>
              </w:rPr>
              <w:t xml:space="preserve"> below</w:t>
            </w:r>
            <w:r>
              <w:rPr>
                <w:rFonts w:ascii="Arial" w:hAnsi="Arial" w:cs="Arial"/>
                <w:szCs w:val="18"/>
              </w:rPr>
              <w:t xml:space="preserve">, </w:t>
            </w:r>
            <w:r w:rsidR="007E3C31">
              <w:rPr>
                <w:rFonts w:ascii="Arial" w:hAnsi="Arial" w:cs="Arial"/>
                <w:szCs w:val="18"/>
              </w:rPr>
              <w:t>as part of the CR for CID</w:t>
            </w:r>
            <w:r w:rsidR="00F80C46">
              <w:rPr>
                <w:rFonts w:ascii="Arial" w:hAnsi="Arial" w:cs="Arial"/>
                <w:szCs w:val="18"/>
              </w:rPr>
              <w:t>16679</w:t>
            </w:r>
            <w:r w:rsidR="00AF4408">
              <w:rPr>
                <w:rFonts w:ascii="Arial" w:hAnsi="Arial" w:cs="Arial"/>
                <w:szCs w:val="18"/>
              </w:rPr>
              <w:t xml:space="preserve"> in doc 11-</w:t>
            </w:r>
            <w:r w:rsidR="008851F6" w:rsidRPr="008851F6">
              <w:rPr>
                <w:rFonts w:ascii="Arial" w:hAnsi="Arial" w:cs="Arial"/>
                <w:szCs w:val="18"/>
              </w:rPr>
              <w:t>23/0437r3</w:t>
            </w:r>
            <w:r w:rsidR="00F80C46">
              <w:rPr>
                <w:rFonts w:ascii="Arial" w:hAnsi="Arial" w:cs="Arial"/>
                <w:szCs w:val="18"/>
              </w:rPr>
              <w:t xml:space="preserve">, </w:t>
            </w:r>
            <w:r>
              <w:rPr>
                <w:rFonts w:ascii="Arial" w:hAnsi="Arial" w:cs="Arial"/>
                <w:szCs w:val="18"/>
              </w:rPr>
              <w:t xml:space="preserve">the reference </w:t>
            </w:r>
            <w:r w:rsidR="009F2F4F">
              <w:rPr>
                <w:rFonts w:ascii="Arial" w:hAnsi="Arial" w:cs="Arial"/>
                <w:szCs w:val="18"/>
              </w:rPr>
              <w:t xml:space="preserve">to the rules of the padding for the initial </w:t>
            </w:r>
            <w:r w:rsidR="00F557CF">
              <w:rPr>
                <w:rFonts w:ascii="Arial" w:hAnsi="Arial" w:cs="Arial"/>
                <w:szCs w:val="18"/>
              </w:rPr>
              <w:t>Control</w:t>
            </w:r>
            <w:r w:rsidR="009F2F4F">
              <w:rPr>
                <w:rFonts w:ascii="Arial" w:hAnsi="Arial" w:cs="Arial"/>
                <w:szCs w:val="18"/>
              </w:rPr>
              <w:t xml:space="preserve"> frame has been updated</w:t>
            </w:r>
            <w:r w:rsidR="002E2FDE">
              <w:rPr>
                <w:rFonts w:ascii="Arial" w:hAnsi="Arial" w:cs="Arial"/>
                <w:szCs w:val="18"/>
              </w:rPr>
              <w:t xml:space="preserve"> to 35.5.2.2.3(Padding for a trigger frame)</w:t>
            </w:r>
            <w:r w:rsidR="00180D35">
              <w:rPr>
                <w:rFonts w:ascii="Arial" w:hAnsi="Arial" w:cs="Arial"/>
                <w:szCs w:val="18"/>
              </w:rPr>
              <w:t xml:space="preserve">, which </w:t>
            </w:r>
            <w:r w:rsidR="007E3C31">
              <w:rPr>
                <w:rFonts w:ascii="Arial" w:hAnsi="Arial" w:cs="Arial"/>
                <w:szCs w:val="18"/>
              </w:rPr>
              <w:t xml:space="preserve">defines the </w:t>
            </w:r>
            <w:r w:rsidR="00086AA6">
              <w:rPr>
                <w:rFonts w:ascii="Arial" w:hAnsi="Arial" w:cs="Arial"/>
                <w:szCs w:val="18"/>
              </w:rPr>
              <w:t xml:space="preserve">MAC </w:t>
            </w:r>
            <w:r w:rsidR="007E3C31">
              <w:rPr>
                <w:rFonts w:ascii="Arial" w:hAnsi="Arial" w:cs="Arial"/>
                <w:szCs w:val="18"/>
              </w:rPr>
              <w:t>padding</w:t>
            </w:r>
            <w:r w:rsidR="00730F41">
              <w:rPr>
                <w:rFonts w:ascii="Arial" w:hAnsi="Arial" w:cs="Arial"/>
                <w:szCs w:val="18"/>
              </w:rPr>
              <w:t xml:space="preserve"> rules</w:t>
            </w:r>
            <w:r w:rsidR="007E3C31">
              <w:rPr>
                <w:rFonts w:ascii="Arial" w:hAnsi="Arial" w:cs="Arial"/>
                <w:szCs w:val="18"/>
              </w:rPr>
              <w:t xml:space="preserve"> for the initial Control frame</w:t>
            </w:r>
            <w:r w:rsidR="002B30B6">
              <w:rPr>
                <w:rFonts w:ascii="Arial" w:hAnsi="Arial" w:cs="Arial"/>
                <w:szCs w:val="18"/>
              </w:rPr>
              <w:t>:</w:t>
            </w:r>
          </w:p>
          <w:p w14:paraId="4B66EA0C" w14:textId="77777777" w:rsidR="00C22E3E" w:rsidRDefault="00316491" w:rsidP="00865BE1">
            <w:pPr>
              <w:rPr>
                <w:rFonts w:ascii="Arial" w:hAnsi="Arial" w:cs="Arial"/>
                <w:szCs w:val="18"/>
              </w:rPr>
            </w:pPr>
            <w:r>
              <w:rPr>
                <w:rFonts w:ascii="Arial" w:hAnsi="Arial" w:cs="Arial"/>
                <w:szCs w:val="18"/>
              </w:rPr>
              <w:t>“</w:t>
            </w:r>
            <w:r w:rsidRPr="00316491">
              <w:rPr>
                <w:rFonts w:ascii="TimesNewRomanPSMT" w:hAnsi="TimesNewRomanPSMT"/>
                <w:color w:val="000000"/>
                <w:sz w:val="20"/>
              </w:rPr>
              <w:t xml:space="preserve">The EMLSR Padding Delay subfield indicates the minimum MAC padding duration </w:t>
            </w:r>
            <w:r w:rsidRPr="00316491">
              <w:rPr>
                <w:rFonts w:ascii="TimesNewRomanPSMT" w:hAnsi="TimesNewRomanPSMT"/>
                <w:color w:val="218A21"/>
                <w:sz w:val="20"/>
              </w:rPr>
              <w:t>(#16679)</w:t>
            </w:r>
            <w:r w:rsidRPr="00316491">
              <w:rPr>
                <w:rFonts w:ascii="TimesNewRomanPSMT" w:hAnsi="TimesNewRomanPSMT"/>
                <w:color w:val="000000"/>
                <w:sz w:val="20"/>
              </w:rPr>
              <w:t xml:space="preserve">of the initial Control frame requested by the non-AP MLD as defined in </w:t>
            </w:r>
            <w:r w:rsidRPr="00224727">
              <w:rPr>
                <w:rFonts w:ascii="TimesNewRomanPSMT" w:hAnsi="TimesNewRomanPSMT"/>
                <w:color w:val="000000"/>
                <w:sz w:val="20"/>
                <w:highlight w:val="yellow"/>
              </w:rPr>
              <w:t>35.5.2.2.3 (Padding for a triggering frame)</w:t>
            </w:r>
            <w:r w:rsidRPr="00316491">
              <w:rPr>
                <w:rFonts w:ascii="TimesNewRomanPSMT" w:hAnsi="TimesNewRomanPSMT"/>
                <w:color w:val="000000"/>
                <w:sz w:val="20"/>
              </w:rPr>
              <w:t>.</w:t>
            </w:r>
            <w:r>
              <w:rPr>
                <w:rFonts w:ascii="TimesNewRomanPSMT" w:hAnsi="TimesNewRomanPSMT"/>
                <w:color w:val="000000"/>
                <w:sz w:val="20"/>
              </w:rPr>
              <w:t>”</w:t>
            </w:r>
            <w:r w:rsidR="00C22E3E">
              <w:rPr>
                <w:rFonts w:ascii="Arial" w:hAnsi="Arial" w:cs="Arial"/>
                <w:szCs w:val="18"/>
              </w:rPr>
              <w:t xml:space="preserve"> </w:t>
            </w:r>
          </w:p>
          <w:p w14:paraId="0159DD78" w14:textId="77777777" w:rsidR="002B30B6" w:rsidRDefault="002B30B6" w:rsidP="00865BE1">
            <w:pPr>
              <w:rPr>
                <w:rFonts w:ascii="Arial" w:hAnsi="Arial" w:cs="Arial"/>
                <w:szCs w:val="18"/>
              </w:rPr>
            </w:pPr>
          </w:p>
          <w:p w14:paraId="7111C440" w14:textId="6F91E556" w:rsidR="002B30B6" w:rsidRDefault="002B30B6" w:rsidP="00865BE1">
            <w:pPr>
              <w:rPr>
                <w:rFonts w:ascii="Arial" w:hAnsi="Arial" w:cs="Arial"/>
                <w:szCs w:val="18"/>
              </w:rPr>
            </w:pPr>
            <w:r>
              <w:rPr>
                <w:rFonts w:ascii="Arial" w:hAnsi="Arial" w:cs="Arial"/>
                <w:szCs w:val="18"/>
              </w:rPr>
              <w:t>TGbe editor: no changes needed.</w:t>
            </w:r>
          </w:p>
        </w:tc>
      </w:tr>
      <w:tr w:rsidR="005F19B5" w:rsidRPr="00882502" w14:paraId="5106C626" w14:textId="77777777" w:rsidTr="00BE2231">
        <w:tc>
          <w:tcPr>
            <w:tcW w:w="750" w:type="dxa"/>
          </w:tcPr>
          <w:p w14:paraId="7F6032A7" w14:textId="29F62C8E" w:rsidR="005F19B5" w:rsidRPr="005F19B5" w:rsidRDefault="005F19B5" w:rsidP="005F19B5">
            <w:pPr>
              <w:rPr>
                <w:rFonts w:ascii="Arial" w:hAnsi="Arial" w:cs="Arial"/>
                <w:szCs w:val="18"/>
              </w:rPr>
            </w:pPr>
            <w:r w:rsidRPr="005F19B5">
              <w:rPr>
                <w:rFonts w:ascii="Arial" w:hAnsi="Arial" w:cs="Arial"/>
                <w:szCs w:val="18"/>
              </w:rPr>
              <w:t>15999</w:t>
            </w:r>
          </w:p>
        </w:tc>
        <w:tc>
          <w:tcPr>
            <w:tcW w:w="1045" w:type="dxa"/>
          </w:tcPr>
          <w:p w14:paraId="288423AF" w14:textId="64180406" w:rsidR="005F19B5" w:rsidRPr="005F19B5" w:rsidRDefault="005F19B5" w:rsidP="005F19B5">
            <w:pPr>
              <w:rPr>
                <w:rFonts w:ascii="Arial" w:hAnsi="Arial" w:cs="Arial"/>
                <w:szCs w:val="18"/>
              </w:rPr>
            </w:pPr>
            <w:r w:rsidRPr="005F19B5">
              <w:rPr>
                <w:rFonts w:ascii="Arial" w:hAnsi="Arial" w:cs="Arial"/>
                <w:szCs w:val="18"/>
              </w:rPr>
              <w:t>Binita Gupta</w:t>
            </w:r>
          </w:p>
        </w:tc>
        <w:tc>
          <w:tcPr>
            <w:tcW w:w="630" w:type="dxa"/>
          </w:tcPr>
          <w:p w14:paraId="7059C384" w14:textId="1332BA49" w:rsidR="005F19B5" w:rsidRPr="005F19B5" w:rsidRDefault="005F19B5" w:rsidP="005F19B5">
            <w:pPr>
              <w:rPr>
                <w:rFonts w:ascii="Arial" w:hAnsi="Arial" w:cs="Arial"/>
                <w:szCs w:val="18"/>
              </w:rPr>
            </w:pPr>
            <w:r w:rsidRPr="005F19B5">
              <w:rPr>
                <w:rFonts w:ascii="Arial" w:hAnsi="Arial" w:cs="Arial"/>
                <w:szCs w:val="18"/>
              </w:rPr>
              <w:t>35.3.6.2.2</w:t>
            </w:r>
          </w:p>
        </w:tc>
        <w:tc>
          <w:tcPr>
            <w:tcW w:w="540" w:type="dxa"/>
          </w:tcPr>
          <w:p w14:paraId="3EAEA214" w14:textId="1C214F2C" w:rsidR="005F19B5" w:rsidRPr="005F19B5" w:rsidRDefault="005F19B5" w:rsidP="005F19B5">
            <w:pPr>
              <w:rPr>
                <w:rFonts w:ascii="Arial" w:hAnsi="Arial" w:cs="Arial"/>
                <w:szCs w:val="18"/>
              </w:rPr>
            </w:pPr>
            <w:r w:rsidRPr="005F19B5">
              <w:rPr>
                <w:rFonts w:ascii="Arial" w:hAnsi="Arial" w:cs="Arial"/>
                <w:szCs w:val="18"/>
              </w:rPr>
              <w:t>513.19</w:t>
            </w:r>
          </w:p>
        </w:tc>
        <w:tc>
          <w:tcPr>
            <w:tcW w:w="2520" w:type="dxa"/>
          </w:tcPr>
          <w:p w14:paraId="4C8CAE4F" w14:textId="44E71DDB" w:rsidR="005F19B5" w:rsidRPr="005F19B5" w:rsidRDefault="005F19B5" w:rsidP="005F19B5">
            <w:pPr>
              <w:rPr>
                <w:rFonts w:ascii="Arial" w:hAnsi="Arial" w:cs="Arial"/>
                <w:szCs w:val="18"/>
              </w:rPr>
            </w:pPr>
            <w:r w:rsidRPr="005F19B5">
              <w:rPr>
                <w:rFonts w:ascii="Arial" w:hAnsi="Arial" w:cs="Arial"/>
                <w:szCs w:val="18"/>
              </w:rPr>
              <w:t>Specify behavior for the non-AP MLD and the AP MLD when an affiliated AP is removed and that results in a single EMLSR link remaining for that non-AP MLD. Does the non-AP MLD and AP MLD continue to operate in EMLSR mode on the single remaining link?</w:t>
            </w:r>
          </w:p>
        </w:tc>
        <w:tc>
          <w:tcPr>
            <w:tcW w:w="2287" w:type="dxa"/>
          </w:tcPr>
          <w:p w14:paraId="4C07ECC2" w14:textId="71713059" w:rsidR="005F19B5" w:rsidRPr="005F19B5" w:rsidRDefault="005F19B5" w:rsidP="005F19B5">
            <w:pPr>
              <w:rPr>
                <w:rFonts w:ascii="Arial" w:hAnsi="Arial" w:cs="Arial"/>
                <w:szCs w:val="18"/>
              </w:rPr>
            </w:pPr>
            <w:r w:rsidRPr="005F19B5">
              <w:rPr>
                <w:rFonts w:ascii="Arial" w:hAnsi="Arial" w:cs="Arial"/>
                <w:szCs w:val="18"/>
              </w:rPr>
              <w:t>Capture behavior when a single EMLSR link is remaining for a non-AP MLD after an AP removal.</w:t>
            </w:r>
          </w:p>
        </w:tc>
        <w:tc>
          <w:tcPr>
            <w:tcW w:w="2432" w:type="dxa"/>
          </w:tcPr>
          <w:p w14:paraId="52050585" w14:textId="77777777" w:rsidR="005F19B5" w:rsidRDefault="005F19B5" w:rsidP="005F19B5">
            <w:pPr>
              <w:rPr>
                <w:rFonts w:ascii="Arial" w:hAnsi="Arial" w:cs="Arial"/>
                <w:szCs w:val="18"/>
              </w:rPr>
            </w:pPr>
            <w:r>
              <w:rPr>
                <w:rFonts w:ascii="Arial" w:hAnsi="Arial" w:cs="Arial"/>
                <w:szCs w:val="18"/>
              </w:rPr>
              <w:t>Rejected.</w:t>
            </w:r>
          </w:p>
          <w:p w14:paraId="295604D1" w14:textId="77777777" w:rsidR="005F19B5" w:rsidRDefault="005F19B5" w:rsidP="005F19B5">
            <w:pPr>
              <w:rPr>
                <w:rFonts w:ascii="Arial" w:hAnsi="Arial" w:cs="Arial"/>
                <w:szCs w:val="18"/>
              </w:rPr>
            </w:pPr>
          </w:p>
          <w:p w14:paraId="6712A312" w14:textId="027FB3DD" w:rsidR="005F19B5" w:rsidRDefault="00493830" w:rsidP="005F19B5">
            <w:pPr>
              <w:rPr>
                <w:rFonts w:ascii="Arial" w:hAnsi="Arial" w:cs="Arial"/>
                <w:szCs w:val="18"/>
              </w:rPr>
            </w:pPr>
            <w:r>
              <w:rPr>
                <w:rFonts w:ascii="Arial" w:hAnsi="Arial" w:cs="Arial"/>
                <w:szCs w:val="18"/>
              </w:rPr>
              <w:t xml:space="preserve">Based on </w:t>
            </w:r>
            <w:r w:rsidR="00DC7BD9">
              <w:rPr>
                <w:rFonts w:ascii="Arial" w:hAnsi="Arial" w:cs="Arial"/>
                <w:szCs w:val="18"/>
              </w:rPr>
              <w:t>35.3.17,</w:t>
            </w:r>
            <w:r w:rsidR="00456A5E">
              <w:rPr>
                <w:rFonts w:ascii="Arial" w:hAnsi="Arial" w:cs="Arial"/>
                <w:szCs w:val="18"/>
              </w:rPr>
              <w:t xml:space="preserve"> the EMLSR operation is allowed on </w:t>
            </w:r>
            <w:r w:rsidR="0014725D">
              <w:rPr>
                <w:rFonts w:ascii="Arial" w:hAnsi="Arial" w:cs="Arial"/>
                <w:szCs w:val="18"/>
              </w:rPr>
              <w:t>a</w:t>
            </w:r>
            <w:r w:rsidR="00456A5E">
              <w:rPr>
                <w:rFonts w:ascii="Arial" w:hAnsi="Arial" w:cs="Arial"/>
                <w:szCs w:val="18"/>
              </w:rPr>
              <w:t xml:space="preserve"> single EMLSR link</w:t>
            </w:r>
            <w:r w:rsidR="0014725D">
              <w:rPr>
                <w:rFonts w:ascii="Arial" w:hAnsi="Arial" w:cs="Arial"/>
                <w:szCs w:val="18"/>
              </w:rPr>
              <w:t xml:space="preserve"> and therefore the AP MLD and the non-AP MLD continue to operate in the EMLSR mode</w:t>
            </w:r>
            <w:r w:rsidR="00456A5E">
              <w:rPr>
                <w:rFonts w:ascii="Arial" w:hAnsi="Arial" w:cs="Arial"/>
                <w:szCs w:val="18"/>
              </w:rPr>
              <w:t>.</w:t>
            </w:r>
          </w:p>
        </w:tc>
      </w:tr>
    </w:tbl>
    <w:p w14:paraId="1727905D" w14:textId="77777777" w:rsidR="001509DD" w:rsidRDefault="001509DD" w:rsidP="0003504F">
      <w:pPr>
        <w:rPr>
          <w:rFonts w:ascii="TimesNewRomanPSMT" w:hAnsi="TimesNewRomanPSMT"/>
          <w:color w:val="218A21"/>
          <w:szCs w:val="18"/>
        </w:rPr>
      </w:pPr>
    </w:p>
    <w:p w14:paraId="7ED9845A" w14:textId="77777777" w:rsidR="002A43B6" w:rsidRDefault="002A43B6" w:rsidP="0003504F">
      <w:pPr>
        <w:rPr>
          <w:rFonts w:ascii="TimesNewRomanPSMT" w:hAnsi="TimesNewRomanPSMT"/>
          <w:color w:val="218A21"/>
          <w:szCs w:val="18"/>
        </w:rPr>
      </w:pPr>
    </w:p>
    <w:p w14:paraId="615920AF" w14:textId="77777777" w:rsidR="00E8577D" w:rsidRDefault="00E8577D" w:rsidP="0003504F">
      <w:pPr>
        <w:rPr>
          <w:rFonts w:ascii="TimesNewRomanPSMT" w:hAnsi="TimesNewRomanPSMT"/>
          <w:szCs w:val="18"/>
          <w:lang w:val="en-US"/>
        </w:rPr>
      </w:pPr>
    </w:p>
    <w:p w14:paraId="619AF117" w14:textId="77777777" w:rsidR="00E8577D" w:rsidRDefault="00E8577D" w:rsidP="0003504F">
      <w:pPr>
        <w:rPr>
          <w:rFonts w:ascii="TimesNewRomanPSMT" w:hAnsi="TimesNewRomanPSMT"/>
          <w:szCs w:val="18"/>
          <w:lang w:val="en-US"/>
        </w:rPr>
      </w:pPr>
    </w:p>
    <w:p w14:paraId="345CFC7D" w14:textId="77777777" w:rsidR="00E8577D" w:rsidRPr="001E7EB7" w:rsidRDefault="00E8577D" w:rsidP="0003504F">
      <w:pPr>
        <w:rPr>
          <w:rFonts w:ascii="TimesNewRomanPSMT" w:hAnsi="TimesNewRomanPSMT"/>
          <w:szCs w:val="18"/>
        </w:rPr>
      </w:pPr>
    </w:p>
    <w:p w14:paraId="51F99908" w14:textId="77777777" w:rsidR="00C667A9" w:rsidRDefault="00C667A9" w:rsidP="00FB17DC">
      <w:pPr>
        <w:rPr>
          <w:rFonts w:ascii="TimesNewRomanPSMT" w:hAnsi="TimesNewRomanPSMT"/>
          <w:color w:val="000000"/>
          <w:szCs w:val="18"/>
        </w:rPr>
      </w:pPr>
    </w:p>
    <w:p w14:paraId="5D1068FA" w14:textId="77777777" w:rsidR="00C667A9" w:rsidRDefault="00C667A9" w:rsidP="00FB17DC">
      <w:pPr>
        <w:rPr>
          <w:rFonts w:ascii="TimesNewRomanPSMT" w:hAnsi="TimesNewRomanPSMT"/>
          <w:color w:val="000000"/>
          <w:szCs w:val="18"/>
        </w:rPr>
      </w:pPr>
    </w:p>
    <w:sectPr w:rsidR="00C667A9"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A0B2B" w14:textId="77777777" w:rsidR="00C477DB" w:rsidRDefault="00C477DB">
      <w:r>
        <w:separator/>
      </w:r>
    </w:p>
  </w:endnote>
  <w:endnote w:type="continuationSeparator" w:id="0">
    <w:p w14:paraId="5A98A8E4" w14:textId="77777777" w:rsidR="00C477DB" w:rsidRDefault="00C4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000000">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D378A" w14:textId="77777777" w:rsidR="00C477DB" w:rsidRDefault="00C477DB">
      <w:r>
        <w:separator/>
      </w:r>
    </w:p>
  </w:footnote>
  <w:footnote w:type="continuationSeparator" w:id="0">
    <w:p w14:paraId="557DE0C9" w14:textId="77777777" w:rsidR="00C477DB" w:rsidRDefault="00C47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4D1E4F4" w:rsidR="00376515" w:rsidRDefault="00311349">
    <w:pPr>
      <w:pStyle w:val="Header"/>
      <w:tabs>
        <w:tab w:val="clear" w:pos="6480"/>
        <w:tab w:val="center" w:pos="4680"/>
        <w:tab w:val="right" w:pos="9360"/>
      </w:tabs>
    </w:pPr>
    <w:r>
      <w:rPr>
        <w:lang w:eastAsia="ko-KR"/>
      </w:rPr>
      <w:t>July</w:t>
    </w:r>
    <w:r w:rsidR="00376515">
      <w:rPr>
        <w:lang w:eastAsia="ko-KR"/>
      </w:rPr>
      <w:t xml:space="preserve"> 20</w:t>
    </w:r>
    <w:r w:rsidR="00CB4B47">
      <w:rPr>
        <w:lang w:eastAsia="ko-KR"/>
      </w:rPr>
      <w:t>2</w:t>
    </w:r>
    <w:r w:rsidR="008A4F2E">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B34E38">
          <w:t>doc.: IEEE 802.11-23/0736r0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2D5427F"/>
    <w:multiLevelType w:val="hybridMultilevel"/>
    <w:tmpl w:val="ACA0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200F1"/>
    <w:multiLevelType w:val="hybridMultilevel"/>
    <w:tmpl w:val="AFF03AB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C06D7"/>
    <w:multiLevelType w:val="hybridMultilevel"/>
    <w:tmpl w:val="4C20F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E5485"/>
    <w:multiLevelType w:val="hybridMultilevel"/>
    <w:tmpl w:val="9D625F9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9733A"/>
    <w:multiLevelType w:val="hybridMultilevel"/>
    <w:tmpl w:val="4B5EB0DC"/>
    <w:lvl w:ilvl="0" w:tplc="0814336E">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336C2242"/>
    <w:lvl w:ilvl="0" w:tplc="04349F62">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E0CF4"/>
    <w:multiLevelType w:val="hybridMultilevel"/>
    <w:tmpl w:val="F3D84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7F0446"/>
    <w:multiLevelType w:val="hybridMultilevel"/>
    <w:tmpl w:val="F41C84F2"/>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6"/>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8"/>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5"/>
  </w:num>
  <w:num w:numId="14" w16cid:durableId="1301568134">
    <w:abstractNumId w:val="20"/>
  </w:num>
  <w:num w:numId="15" w16cid:durableId="113982111">
    <w:abstractNumId w:val="14"/>
  </w:num>
  <w:num w:numId="16" w16cid:durableId="2009673745">
    <w:abstractNumId w:val="10"/>
  </w:num>
  <w:num w:numId="17" w16cid:durableId="1028028318">
    <w:abstractNumId w:val="11"/>
  </w:num>
  <w:num w:numId="18" w16cid:durableId="1088504766">
    <w:abstractNumId w:val="19"/>
  </w:num>
  <w:num w:numId="19" w16cid:durableId="371730262">
    <w:abstractNumId w:val="5"/>
  </w:num>
  <w:num w:numId="20" w16cid:durableId="1189639794">
    <w:abstractNumId w:val="1"/>
  </w:num>
  <w:num w:numId="21" w16cid:durableId="1991522516">
    <w:abstractNumId w:val="2"/>
  </w:num>
  <w:num w:numId="22" w16cid:durableId="1461143896">
    <w:abstractNumId w:val="8"/>
  </w:num>
  <w:num w:numId="23" w16cid:durableId="1055396453">
    <w:abstractNumId w:val="12"/>
  </w:num>
  <w:num w:numId="24" w16cid:durableId="1319184857">
    <w:abstractNumId w:val="7"/>
  </w:num>
  <w:num w:numId="25" w16cid:durableId="2052413961">
    <w:abstractNumId w:val="21"/>
  </w:num>
  <w:num w:numId="26" w16cid:durableId="545525406">
    <w:abstractNumId w:val="13"/>
  </w:num>
  <w:num w:numId="27" w16cid:durableId="1048142125">
    <w:abstractNumId w:val="4"/>
  </w:num>
  <w:num w:numId="28" w16cid:durableId="887842190">
    <w:abstractNumId w:val="9"/>
  </w:num>
  <w:num w:numId="29" w16cid:durableId="1329095539">
    <w:abstractNumId w:val="3"/>
  </w:num>
  <w:num w:numId="30" w16cid:durableId="195370523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8DB"/>
    <w:rsid w:val="000023C3"/>
    <w:rsid w:val="000023E8"/>
    <w:rsid w:val="000027A5"/>
    <w:rsid w:val="00002955"/>
    <w:rsid w:val="0000298A"/>
    <w:rsid w:val="00004254"/>
    <w:rsid w:val="000045FA"/>
    <w:rsid w:val="000051C9"/>
    <w:rsid w:val="000051D2"/>
    <w:rsid w:val="00005A48"/>
    <w:rsid w:val="0000602D"/>
    <w:rsid w:val="00006454"/>
    <w:rsid w:val="000067AA"/>
    <w:rsid w:val="000067DD"/>
    <w:rsid w:val="000068FC"/>
    <w:rsid w:val="00006DBB"/>
    <w:rsid w:val="0000719E"/>
    <w:rsid w:val="000071C6"/>
    <w:rsid w:val="0000743C"/>
    <w:rsid w:val="00007D40"/>
    <w:rsid w:val="0001027F"/>
    <w:rsid w:val="00010953"/>
    <w:rsid w:val="00010C23"/>
    <w:rsid w:val="00010C56"/>
    <w:rsid w:val="00010F78"/>
    <w:rsid w:val="00010F98"/>
    <w:rsid w:val="00011C92"/>
    <w:rsid w:val="000127F3"/>
    <w:rsid w:val="00012B88"/>
    <w:rsid w:val="00012EC4"/>
    <w:rsid w:val="00013195"/>
    <w:rsid w:val="00013196"/>
    <w:rsid w:val="000132A4"/>
    <w:rsid w:val="000137AD"/>
    <w:rsid w:val="00013E57"/>
    <w:rsid w:val="00013F87"/>
    <w:rsid w:val="00014031"/>
    <w:rsid w:val="00014D56"/>
    <w:rsid w:val="00014F47"/>
    <w:rsid w:val="00015030"/>
    <w:rsid w:val="000157CC"/>
    <w:rsid w:val="0001589F"/>
    <w:rsid w:val="00015B68"/>
    <w:rsid w:val="00016CD7"/>
    <w:rsid w:val="00016D9C"/>
    <w:rsid w:val="00016F40"/>
    <w:rsid w:val="00017832"/>
    <w:rsid w:val="00017D25"/>
    <w:rsid w:val="0002029E"/>
    <w:rsid w:val="00020A81"/>
    <w:rsid w:val="00021A27"/>
    <w:rsid w:val="00022401"/>
    <w:rsid w:val="000226F3"/>
    <w:rsid w:val="00022F2D"/>
    <w:rsid w:val="00023266"/>
    <w:rsid w:val="0002327B"/>
    <w:rsid w:val="00023ACE"/>
    <w:rsid w:val="00023CD8"/>
    <w:rsid w:val="00024344"/>
    <w:rsid w:val="00024487"/>
    <w:rsid w:val="00026E13"/>
    <w:rsid w:val="00026F6E"/>
    <w:rsid w:val="00027D05"/>
    <w:rsid w:val="00031E51"/>
    <w:rsid w:val="00031E68"/>
    <w:rsid w:val="00031EC9"/>
    <w:rsid w:val="00031EFA"/>
    <w:rsid w:val="000326D8"/>
    <w:rsid w:val="00033380"/>
    <w:rsid w:val="00033847"/>
    <w:rsid w:val="00033B0A"/>
    <w:rsid w:val="000341CB"/>
    <w:rsid w:val="00034E6F"/>
    <w:rsid w:val="00034F3F"/>
    <w:rsid w:val="0003504F"/>
    <w:rsid w:val="000353A6"/>
    <w:rsid w:val="0003542F"/>
    <w:rsid w:val="000358B3"/>
    <w:rsid w:val="00035A4D"/>
    <w:rsid w:val="0003602B"/>
    <w:rsid w:val="00037589"/>
    <w:rsid w:val="00037A56"/>
    <w:rsid w:val="00037D83"/>
    <w:rsid w:val="000405C4"/>
    <w:rsid w:val="00040FC6"/>
    <w:rsid w:val="00041B77"/>
    <w:rsid w:val="00042446"/>
    <w:rsid w:val="00042485"/>
    <w:rsid w:val="0004258F"/>
    <w:rsid w:val="000433D7"/>
    <w:rsid w:val="00043946"/>
    <w:rsid w:val="00043F66"/>
    <w:rsid w:val="00044C9D"/>
    <w:rsid w:val="00044DC0"/>
    <w:rsid w:val="00045458"/>
    <w:rsid w:val="000456D7"/>
    <w:rsid w:val="000457EE"/>
    <w:rsid w:val="00045E2A"/>
    <w:rsid w:val="00045FDC"/>
    <w:rsid w:val="0004631D"/>
    <w:rsid w:val="00046E1F"/>
    <w:rsid w:val="00047314"/>
    <w:rsid w:val="000478EE"/>
    <w:rsid w:val="000500BA"/>
    <w:rsid w:val="00050DDB"/>
    <w:rsid w:val="000518A6"/>
    <w:rsid w:val="0005194E"/>
    <w:rsid w:val="0005195F"/>
    <w:rsid w:val="00051E1B"/>
    <w:rsid w:val="0005207B"/>
    <w:rsid w:val="00052123"/>
    <w:rsid w:val="00052DB5"/>
    <w:rsid w:val="00053519"/>
    <w:rsid w:val="000548DF"/>
    <w:rsid w:val="00054F34"/>
    <w:rsid w:val="00055942"/>
    <w:rsid w:val="000567DA"/>
    <w:rsid w:val="000571AD"/>
    <w:rsid w:val="00057844"/>
    <w:rsid w:val="00057C44"/>
    <w:rsid w:val="00057F05"/>
    <w:rsid w:val="00061243"/>
    <w:rsid w:val="0006169C"/>
    <w:rsid w:val="00061A3C"/>
    <w:rsid w:val="00062085"/>
    <w:rsid w:val="00062121"/>
    <w:rsid w:val="00062398"/>
    <w:rsid w:val="000623C2"/>
    <w:rsid w:val="00062915"/>
    <w:rsid w:val="000629A3"/>
    <w:rsid w:val="00062B6B"/>
    <w:rsid w:val="00063367"/>
    <w:rsid w:val="0006341E"/>
    <w:rsid w:val="00063867"/>
    <w:rsid w:val="00063CC2"/>
    <w:rsid w:val="0006420A"/>
    <w:rsid w:val="0006427B"/>
    <w:rsid w:val="000642FC"/>
    <w:rsid w:val="0006430B"/>
    <w:rsid w:val="0006469A"/>
    <w:rsid w:val="00064AEB"/>
    <w:rsid w:val="000651F4"/>
    <w:rsid w:val="000653B8"/>
    <w:rsid w:val="000663AA"/>
    <w:rsid w:val="00066421"/>
    <w:rsid w:val="00066737"/>
    <w:rsid w:val="00066D56"/>
    <w:rsid w:val="00067026"/>
    <w:rsid w:val="0006703A"/>
    <w:rsid w:val="000670CB"/>
    <w:rsid w:val="0006732A"/>
    <w:rsid w:val="00067E62"/>
    <w:rsid w:val="00067E77"/>
    <w:rsid w:val="0007125F"/>
    <w:rsid w:val="0007129C"/>
    <w:rsid w:val="00071971"/>
    <w:rsid w:val="00072107"/>
    <w:rsid w:val="0007214C"/>
    <w:rsid w:val="0007277A"/>
    <w:rsid w:val="000727A4"/>
    <w:rsid w:val="00072C27"/>
    <w:rsid w:val="00073036"/>
    <w:rsid w:val="00073042"/>
    <w:rsid w:val="00073707"/>
    <w:rsid w:val="00073BB4"/>
    <w:rsid w:val="00074027"/>
    <w:rsid w:val="00074029"/>
    <w:rsid w:val="00074154"/>
    <w:rsid w:val="00075784"/>
    <w:rsid w:val="000757FB"/>
    <w:rsid w:val="00075C3C"/>
    <w:rsid w:val="00075D4C"/>
    <w:rsid w:val="00075E1E"/>
    <w:rsid w:val="000764CF"/>
    <w:rsid w:val="00076885"/>
    <w:rsid w:val="00076DF9"/>
    <w:rsid w:val="000771A1"/>
    <w:rsid w:val="0007726C"/>
    <w:rsid w:val="00077292"/>
    <w:rsid w:val="0007734A"/>
    <w:rsid w:val="0007742F"/>
    <w:rsid w:val="00077C25"/>
    <w:rsid w:val="00077E68"/>
    <w:rsid w:val="0008023A"/>
    <w:rsid w:val="00080551"/>
    <w:rsid w:val="00080957"/>
    <w:rsid w:val="00080ACC"/>
    <w:rsid w:val="00080B32"/>
    <w:rsid w:val="00080E1A"/>
    <w:rsid w:val="000810EB"/>
    <w:rsid w:val="000815C7"/>
    <w:rsid w:val="00081603"/>
    <w:rsid w:val="00081CA4"/>
    <w:rsid w:val="00081E62"/>
    <w:rsid w:val="00081FF2"/>
    <w:rsid w:val="0008218B"/>
    <w:rsid w:val="000823C8"/>
    <w:rsid w:val="000829FF"/>
    <w:rsid w:val="00082B8A"/>
    <w:rsid w:val="00082C4E"/>
    <w:rsid w:val="00082EA2"/>
    <w:rsid w:val="00082F45"/>
    <w:rsid w:val="0008302D"/>
    <w:rsid w:val="000835C1"/>
    <w:rsid w:val="000837D8"/>
    <w:rsid w:val="00083EBE"/>
    <w:rsid w:val="00084297"/>
    <w:rsid w:val="00084354"/>
    <w:rsid w:val="00084462"/>
    <w:rsid w:val="000844B1"/>
    <w:rsid w:val="00084C4C"/>
    <w:rsid w:val="00085114"/>
    <w:rsid w:val="000858FE"/>
    <w:rsid w:val="000865AA"/>
    <w:rsid w:val="00086780"/>
    <w:rsid w:val="00086AA6"/>
    <w:rsid w:val="00086B53"/>
    <w:rsid w:val="0008736D"/>
    <w:rsid w:val="000878D0"/>
    <w:rsid w:val="000879C2"/>
    <w:rsid w:val="00090640"/>
    <w:rsid w:val="000908EC"/>
    <w:rsid w:val="00090BE8"/>
    <w:rsid w:val="0009116F"/>
    <w:rsid w:val="00091349"/>
    <w:rsid w:val="000918B0"/>
    <w:rsid w:val="00091F24"/>
    <w:rsid w:val="00092323"/>
    <w:rsid w:val="00092330"/>
    <w:rsid w:val="000926AE"/>
    <w:rsid w:val="00092971"/>
    <w:rsid w:val="00092AC6"/>
    <w:rsid w:val="00092CAE"/>
    <w:rsid w:val="00093202"/>
    <w:rsid w:val="00093AD2"/>
    <w:rsid w:val="000941A9"/>
    <w:rsid w:val="000942DA"/>
    <w:rsid w:val="000943F5"/>
    <w:rsid w:val="00094B9C"/>
    <w:rsid w:val="00094FFA"/>
    <w:rsid w:val="00095040"/>
    <w:rsid w:val="0009568B"/>
    <w:rsid w:val="00095A47"/>
    <w:rsid w:val="00095B90"/>
    <w:rsid w:val="00095B96"/>
    <w:rsid w:val="00095C80"/>
    <w:rsid w:val="00095E25"/>
    <w:rsid w:val="000960EE"/>
    <w:rsid w:val="0009661D"/>
    <w:rsid w:val="00096EEF"/>
    <w:rsid w:val="0009713F"/>
    <w:rsid w:val="00097163"/>
    <w:rsid w:val="00097398"/>
    <w:rsid w:val="00097CEE"/>
    <w:rsid w:val="000A051F"/>
    <w:rsid w:val="000A08C4"/>
    <w:rsid w:val="000A0CDA"/>
    <w:rsid w:val="000A1C31"/>
    <w:rsid w:val="000A1F25"/>
    <w:rsid w:val="000A27BC"/>
    <w:rsid w:val="000A2994"/>
    <w:rsid w:val="000A2A9C"/>
    <w:rsid w:val="000A2C16"/>
    <w:rsid w:val="000A3567"/>
    <w:rsid w:val="000A37FB"/>
    <w:rsid w:val="000A3C85"/>
    <w:rsid w:val="000A3CB1"/>
    <w:rsid w:val="000A4ED4"/>
    <w:rsid w:val="000A57AD"/>
    <w:rsid w:val="000A5F65"/>
    <w:rsid w:val="000A63A9"/>
    <w:rsid w:val="000A666A"/>
    <w:rsid w:val="000A671D"/>
    <w:rsid w:val="000A6CBE"/>
    <w:rsid w:val="000A6E35"/>
    <w:rsid w:val="000A7274"/>
    <w:rsid w:val="000A7680"/>
    <w:rsid w:val="000B01EA"/>
    <w:rsid w:val="000B041A"/>
    <w:rsid w:val="000B083E"/>
    <w:rsid w:val="000B0AA1"/>
    <w:rsid w:val="000B0DAF"/>
    <w:rsid w:val="000B2D7A"/>
    <w:rsid w:val="000B326D"/>
    <w:rsid w:val="000B37E0"/>
    <w:rsid w:val="000B47B4"/>
    <w:rsid w:val="000B59FE"/>
    <w:rsid w:val="000B5B4F"/>
    <w:rsid w:val="000B5D19"/>
    <w:rsid w:val="000B5EAB"/>
    <w:rsid w:val="000B5F39"/>
    <w:rsid w:val="000B6758"/>
    <w:rsid w:val="000B689A"/>
    <w:rsid w:val="000B758F"/>
    <w:rsid w:val="000C01B0"/>
    <w:rsid w:val="000C048B"/>
    <w:rsid w:val="000C0D4E"/>
    <w:rsid w:val="000C0FBE"/>
    <w:rsid w:val="000C129E"/>
    <w:rsid w:val="000C1362"/>
    <w:rsid w:val="000C2248"/>
    <w:rsid w:val="000C27D0"/>
    <w:rsid w:val="000C27DB"/>
    <w:rsid w:val="000C28AE"/>
    <w:rsid w:val="000C3119"/>
    <w:rsid w:val="000C345D"/>
    <w:rsid w:val="000C3598"/>
    <w:rsid w:val="000C3C16"/>
    <w:rsid w:val="000C3FAF"/>
    <w:rsid w:val="000C426A"/>
    <w:rsid w:val="000C451D"/>
    <w:rsid w:val="000C4755"/>
    <w:rsid w:val="000C48F7"/>
    <w:rsid w:val="000C54F3"/>
    <w:rsid w:val="000C5C64"/>
    <w:rsid w:val="000C5DCC"/>
    <w:rsid w:val="000C6032"/>
    <w:rsid w:val="000C6067"/>
    <w:rsid w:val="000C60C0"/>
    <w:rsid w:val="000C6306"/>
    <w:rsid w:val="000C64B3"/>
    <w:rsid w:val="000C6996"/>
    <w:rsid w:val="000C6A2F"/>
    <w:rsid w:val="000C6CAE"/>
    <w:rsid w:val="000C6CD2"/>
    <w:rsid w:val="000C7EEF"/>
    <w:rsid w:val="000D025B"/>
    <w:rsid w:val="000D058A"/>
    <w:rsid w:val="000D1224"/>
    <w:rsid w:val="000D174A"/>
    <w:rsid w:val="000D1AD4"/>
    <w:rsid w:val="000D276A"/>
    <w:rsid w:val="000D2D4F"/>
    <w:rsid w:val="000D2D54"/>
    <w:rsid w:val="000D2E2A"/>
    <w:rsid w:val="000D2EED"/>
    <w:rsid w:val="000D2F1B"/>
    <w:rsid w:val="000D32C1"/>
    <w:rsid w:val="000D4109"/>
    <w:rsid w:val="000D427C"/>
    <w:rsid w:val="000D4A8F"/>
    <w:rsid w:val="000D5DF8"/>
    <w:rsid w:val="000D5EBD"/>
    <w:rsid w:val="000D64A7"/>
    <w:rsid w:val="000D674F"/>
    <w:rsid w:val="000D748A"/>
    <w:rsid w:val="000D7714"/>
    <w:rsid w:val="000D7A01"/>
    <w:rsid w:val="000D7A3C"/>
    <w:rsid w:val="000E00E1"/>
    <w:rsid w:val="000E00E5"/>
    <w:rsid w:val="000E0494"/>
    <w:rsid w:val="000E0D04"/>
    <w:rsid w:val="000E0EEB"/>
    <w:rsid w:val="000E1C37"/>
    <w:rsid w:val="000E1D7B"/>
    <w:rsid w:val="000E1E45"/>
    <w:rsid w:val="000E2475"/>
    <w:rsid w:val="000E3386"/>
    <w:rsid w:val="000E370E"/>
    <w:rsid w:val="000E4646"/>
    <w:rsid w:val="000E4B82"/>
    <w:rsid w:val="000E5324"/>
    <w:rsid w:val="000E53D1"/>
    <w:rsid w:val="000E61AA"/>
    <w:rsid w:val="000E6539"/>
    <w:rsid w:val="000E69CC"/>
    <w:rsid w:val="000E6FDA"/>
    <w:rsid w:val="000E7123"/>
    <w:rsid w:val="000E720C"/>
    <w:rsid w:val="000E752D"/>
    <w:rsid w:val="000E7644"/>
    <w:rsid w:val="000E7EB3"/>
    <w:rsid w:val="000F0174"/>
    <w:rsid w:val="000F2013"/>
    <w:rsid w:val="000F238C"/>
    <w:rsid w:val="000F2B09"/>
    <w:rsid w:val="000F2C69"/>
    <w:rsid w:val="000F4200"/>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3152"/>
    <w:rsid w:val="001041FB"/>
    <w:rsid w:val="0010469F"/>
    <w:rsid w:val="001049C5"/>
    <w:rsid w:val="00104C98"/>
    <w:rsid w:val="0010550E"/>
    <w:rsid w:val="001057F2"/>
    <w:rsid w:val="00105918"/>
    <w:rsid w:val="0010594F"/>
    <w:rsid w:val="0010694E"/>
    <w:rsid w:val="001101C2"/>
    <w:rsid w:val="001109AA"/>
    <w:rsid w:val="00111387"/>
    <w:rsid w:val="00111455"/>
    <w:rsid w:val="00111C59"/>
    <w:rsid w:val="001124C2"/>
    <w:rsid w:val="00112C6A"/>
    <w:rsid w:val="0011302D"/>
    <w:rsid w:val="00113408"/>
    <w:rsid w:val="00113B5F"/>
    <w:rsid w:val="001143A0"/>
    <w:rsid w:val="00114FCA"/>
    <w:rsid w:val="00115803"/>
    <w:rsid w:val="00115A75"/>
    <w:rsid w:val="00115B7B"/>
    <w:rsid w:val="00115E5B"/>
    <w:rsid w:val="0011609B"/>
    <w:rsid w:val="001165C6"/>
    <w:rsid w:val="001169C7"/>
    <w:rsid w:val="00116BC9"/>
    <w:rsid w:val="00117299"/>
    <w:rsid w:val="0011776E"/>
    <w:rsid w:val="00117860"/>
    <w:rsid w:val="00120298"/>
    <w:rsid w:val="00120ABE"/>
    <w:rsid w:val="00120BD6"/>
    <w:rsid w:val="00120D2D"/>
    <w:rsid w:val="001215C0"/>
    <w:rsid w:val="00122191"/>
    <w:rsid w:val="001225BE"/>
    <w:rsid w:val="00122747"/>
    <w:rsid w:val="00122D51"/>
    <w:rsid w:val="00123240"/>
    <w:rsid w:val="0012360A"/>
    <w:rsid w:val="00123EB0"/>
    <w:rsid w:val="00124420"/>
    <w:rsid w:val="001250E9"/>
    <w:rsid w:val="00125456"/>
    <w:rsid w:val="00125955"/>
    <w:rsid w:val="00125D78"/>
    <w:rsid w:val="00125D98"/>
    <w:rsid w:val="00126052"/>
    <w:rsid w:val="00127219"/>
    <w:rsid w:val="001274A8"/>
    <w:rsid w:val="001275D7"/>
    <w:rsid w:val="00127723"/>
    <w:rsid w:val="00127843"/>
    <w:rsid w:val="00127DE2"/>
    <w:rsid w:val="001300AB"/>
    <w:rsid w:val="00130101"/>
    <w:rsid w:val="00131FFF"/>
    <w:rsid w:val="001323DB"/>
    <w:rsid w:val="001324EE"/>
    <w:rsid w:val="00132D1A"/>
    <w:rsid w:val="00132E61"/>
    <w:rsid w:val="00133CDC"/>
    <w:rsid w:val="00133F53"/>
    <w:rsid w:val="00134012"/>
    <w:rsid w:val="00134114"/>
    <w:rsid w:val="001341B2"/>
    <w:rsid w:val="0013453B"/>
    <w:rsid w:val="001347C1"/>
    <w:rsid w:val="00135032"/>
    <w:rsid w:val="001353DE"/>
    <w:rsid w:val="00135B4B"/>
    <w:rsid w:val="00135D0D"/>
    <w:rsid w:val="00136993"/>
    <w:rsid w:val="0013699E"/>
    <w:rsid w:val="00136F59"/>
    <w:rsid w:val="00137662"/>
    <w:rsid w:val="0013798E"/>
    <w:rsid w:val="00137BCF"/>
    <w:rsid w:val="00137CD7"/>
    <w:rsid w:val="001413E2"/>
    <w:rsid w:val="00141512"/>
    <w:rsid w:val="001415FC"/>
    <w:rsid w:val="0014198F"/>
    <w:rsid w:val="00141C64"/>
    <w:rsid w:val="00141EEF"/>
    <w:rsid w:val="001423A2"/>
    <w:rsid w:val="00142578"/>
    <w:rsid w:val="00142918"/>
    <w:rsid w:val="001429C9"/>
    <w:rsid w:val="00143559"/>
    <w:rsid w:val="001437BE"/>
    <w:rsid w:val="00143833"/>
    <w:rsid w:val="001448D8"/>
    <w:rsid w:val="00144BAC"/>
    <w:rsid w:val="00144DB7"/>
    <w:rsid w:val="001450BB"/>
    <w:rsid w:val="00145730"/>
    <w:rsid w:val="001459E7"/>
    <w:rsid w:val="00145C98"/>
    <w:rsid w:val="00146561"/>
    <w:rsid w:val="00146D19"/>
    <w:rsid w:val="00146EC3"/>
    <w:rsid w:val="0014725D"/>
    <w:rsid w:val="00147369"/>
    <w:rsid w:val="001473E3"/>
    <w:rsid w:val="001476C7"/>
    <w:rsid w:val="00147794"/>
    <w:rsid w:val="00150449"/>
    <w:rsid w:val="0015046C"/>
    <w:rsid w:val="0015061C"/>
    <w:rsid w:val="0015071C"/>
    <w:rsid w:val="001509DD"/>
    <w:rsid w:val="00150F68"/>
    <w:rsid w:val="001513F1"/>
    <w:rsid w:val="00151BBE"/>
    <w:rsid w:val="00151C8E"/>
    <w:rsid w:val="00152992"/>
    <w:rsid w:val="001531DC"/>
    <w:rsid w:val="001542B5"/>
    <w:rsid w:val="00154791"/>
    <w:rsid w:val="00154B26"/>
    <w:rsid w:val="001557CB"/>
    <w:rsid w:val="001559BB"/>
    <w:rsid w:val="00155BD8"/>
    <w:rsid w:val="00155D05"/>
    <w:rsid w:val="00156022"/>
    <w:rsid w:val="00156439"/>
    <w:rsid w:val="00156F4D"/>
    <w:rsid w:val="0015715A"/>
    <w:rsid w:val="001575B4"/>
    <w:rsid w:val="00162228"/>
    <w:rsid w:val="0016234C"/>
    <w:rsid w:val="0016270C"/>
    <w:rsid w:val="00164111"/>
    <w:rsid w:val="0016428D"/>
    <w:rsid w:val="0016438C"/>
    <w:rsid w:val="001647E5"/>
    <w:rsid w:val="00164B77"/>
    <w:rsid w:val="00164F5A"/>
    <w:rsid w:val="00165343"/>
    <w:rsid w:val="00165BE6"/>
    <w:rsid w:val="001661A6"/>
    <w:rsid w:val="00166343"/>
    <w:rsid w:val="00166F3C"/>
    <w:rsid w:val="00167666"/>
    <w:rsid w:val="00170269"/>
    <w:rsid w:val="001702F1"/>
    <w:rsid w:val="00170608"/>
    <w:rsid w:val="00170ADC"/>
    <w:rsid w:val="00171AAF"/>
    <w:rsid w:val="00171C5A"/>
    <w:rsid w:val="00171CA1"/>
    <w:rsid w:val="001721C1"/>
    <w:rsid w:val="00172203"/>
    <w:rsid w:val="00172489"/>
    <w:rsid w:val="00172644"/>
    <w:rsid w:val="00172CE8"/>
    <w:rsid w:val="00172DD9"/>
    <w:rsid w:val="00172FA3"/>
    <w:rsid w:val="00173685"/>
    <w:rsid w:val="001738FD"/>
    <w:rsid w:val="00173B9B"/>
    <w:rsid w:val="00174003"/>
    <w:rsid w:val="00174405"/>
    <w:rsid w:val="0017453F"/>
    <w:rsid w:val="00174F38"/>
    <w:rsid w:val="001758BF"/>
    <w:rsid w:val="00175B2C"/>
    <w:rsid w:val="00175CDF"/>
    <w:rsid w:val="0017659B"/>
    <w:rsid w:val="00176DC1"/>
    <w:rsid w:val="00177359"/>
    <w:rsid w:val="00177381"/>
    <w:rsid w:val="00177BCE"/>
    <w:rsid w:val="00180D35"/>
    <w:rsid w:val="00181014"/>
    <w:rsid w:val="001812B0"/>
    <w:rsid w:val="00181423"/>
    <w:rsid w:val="00181D08"/>
    <w:rsid w:val="001820C3"/>
    <w:rsid w:val="00182813"/>
    <w:rsid w:val="00182814"/>
    <w:rsid w:val="001828A5"/>
    <w:rsid w:val="00182F90"/>
    <w:rsid w:val="00183698"/>
    <w:rsid w:val="001837CB"/>
    <w:rsid w:val="00183C1A"/>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313"/>
    <w:rsid w:val="0019164F"/>
    <w:rsid w:val="00191D8F"/>
    <w:rsid w:val="001920EB"/>
    <w:rsid w:val="00192C6E"/>
    <w:rsid w:val="00193C39"/>
    <w:rsid w:val="001943F7"/>
    <w:rsid w:val="0019548E"/>
    <w:rsid w:val="00195640"/>
    <w:rsid w:val="00195815"/>
    <w:rsid w:val="001964CE"/>
    <w:rsid w:val="00196662"/>
    <w:rsid w:val="00196EE2"/>
    <w:rsid w:val="00196F72"/>
    <w:rsid w:val="0019774B"/>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4662"/>
    <w:rsid w:val="001A4DFE"/>
    <w:rsid w:val="001A512E"/>
    <w:rsid w:val="001A54EE"/>
    <w:rsid w:val="001A5A6E"/>
    <w:rsid w:val="001A637E"/>
    <w:rsid w:val="001A65CE"/>
    <w:rsid w:val="001A6C5B"/>
    <w:rsid w:val="001A7388"/>
    <w:rsid w:val="001A77FD"/>
    <w:rsid w:val="001A7F57"/>
    <w:rsid w:val="001B0001"/>
    <w:rsid w:val="001B0AB6"/>
    <w:rsid w:val="001B0B6B"/>
    <w:rsid w:val="001B0C7C"/>
    <w:rsid w:val="001B194C"/>
    <w:rsid w:val="001B1E98"/>
    <w:rsid w:val="001B2219"/>
    <w:rsid w:val="001B252D"/>
    <w:rsid w:val="001B27A9"/>
    <w:rsid w:val="001B2904"/>
    <w:rsid w:val="001B2C84"/>
    <w:rsid w:val="001B3D3C"/>
    <w:rsid w:val="001B3E50"/>
    <w:rsid w:val="001B4249"/>
    <w:rsid w:val="001B436F"/>
    <w:rsid w:val="001B4387"/>
    <w:rsid w:val="001B4E65"/>
    <w:rsid w:val="001B5202"/>
    <w:rsid w:val="001B592E"/>
    <w:rsid w:val="001B5F15"/>
    <w:rsid w:val="001B6006"/>
    <w:rsid w:val="001B6370"/>
    <w:rsid w:val="001B63BC"/>
    <w:rsid w:val="001B664B"/>
    <w:rsid w:val="001B71FA"/>
    <w:rsid w:val="001B78FD"/>
    <w:rsid w:val="001C08D0"/>
    <w:rsid w:val="001C1F13"/>
    <w:rsid w:val="001C20E9"/>
    <w:rsid w:val="001C276C"/>
    <w:rsid w:val="001C304E"/>
    <w:rsid w:val="001C3850"/>
    <w:rsid w:val="001C3FCE"/>
    <w:rsid w:val="001C4460"/>
    <w:rsid w:val="001C45FA"/>
    <w:rsid w:val="001C47A5"/>
    <w:rsid w:val="001C501D"/>
    <w:rsid w:val="001C51C8"/>
    <w:rsid w:val="001C643E"/>
    <w:rsid w:val="001C710A"/>
    <w:rsid w:val="001C7CCE"/>
    <w:rsid w:val="001D0106"/>
    <w:rsid w:val="001D0FD7"/>
    <w:rsid w:val="001D15ED"/>
    <w:rsid w:val="001D1662"/>
    <w:rsid w:val="001D19A3"/>
    <w:rsid w:val="001D19B2"/>
    <w:rsid w:val="001D2A6C"/>
    <w:rsid w:val="001D2B5A"/>
    <w:rsid w:val="001D30D4"/>
    <w:rsid w:val="001D328B"/>
    <w:rsid w:val="001D3CA6"/>
    <w:rsid w:val="001D4A93"/>
    <w:rsid w:val="001D4D05"/>
    <w:rsid w:val="001D5318"/>
    <w:rsid w:val="001D541D"/>
    <w:rsid w:val="001D5691"/>
    <w:rsid w:val="001D59DB"/>
    <w:rsid w:val="001D5F28"/>
    <w:rsid w:val="001D72EC"/>
    <w:rsid w:val="001D7529"/>
    <w:rsid w:val="001D7948"/>
    <w:rsid w:val="001D7E7C"/>
    <w:rsid w:val="001E074F"/>
    <w:rsid w:val="001E0946"/>
    <w:rsid w:val="001E0DC2"/>
    <w:rsid w:val="001E1001"/>
    <w:rsid w:val="001E13D1"/>
    <w:rsid w:val="001E15F8"/>
    <w:rsid w:val="001E1837"/>
    <w:rsid w:val="001E2693"/>
    <w:rsid w:val="001E349E"/>
    <w:rsid w:val="001E3D63"/>
    <w:rsid w:val="001E4020"/>
    <w:rsid w:val="001E4756"/>
    <w:rsid w:val="001E4CE9"/>
    <w:rsid w:val="001E5005"/>
    <w:rsid w:val="001E526F"/>
    <w:rsid w:val="001E5FF6"/>
    <w:rsid w:val="001E6267"/>
    <w:rsid w:val="001E632C"/>
    <w:rsid w:val="001E63FA"/>
    <w:rsid w:val="001E649E"/>
    <w:rsid w:val="001E6EE9"/>
    <w:rsid w:val="001E6FC8"/>
    <w:rsid w:val="001E7860"/>
    <w:rsid w:val="001E7B32"/>
    <w:rsid w:val="001E7C32"/>
    <w:rsid w:val="001E7E53"/>
    <w:rsid w:val="001E7EB7"/>
    <w:rsid w:val="001F0210"/>
    <w:rsid w:val="001F030B"/>
    <w:rsid w:val="001F07C0"/>
    <w:rsid w:val="001F0814"/>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1F7040"/>
    <w:rsid w:val="001F70A2"/>
    <w:rsid w:val="0020013A"/>
    <w:rsid w:val="002002A6"/>
    <w:rsid w:val="0020058A"/>
    <w:rsid w:val="00200A28"/>
    <w:rsid w:val="00200B55"/>
    <w:rsid w:val="0020124D"/>
    <w:rsid w:val="00201A71"/>
    <w:rsid w:val="00202617"/>
    <w:rsid w:val="00202AA4"/>
    <w:rsid w:val="00202F38"/>
    <w:rsid w:val="002035EE"/>
    <w:rsid w:val="0020462A"/>
    <w:rsid w:val="002046A1"/>
    <w:rsid w:val="002049DD"/>
    <w:rsid w:val="0020501A"/>
    <w:rsid w:val="0020525D"/>
    <w:rsid w:val="002052D5"/>
    <w:rsid w:val="0020581B"/>
    <w:rsid w:val="00205B37"/>
    <w:rsid w:val="002069EA"/>
    <w:rsid w:val="00206C48"/>
    <w:rsid w:val="00206D24"/>
    <w:rsid w:val="00206D95"/>
    <w:rsid w:val="0020713E"/>
    <w:rsid w:val="002075AC"/>
    <w:rsid w:val="0020779A"/>
    <w:rsid w:val="00207B89"/>
    <w:rsid w:val="00207BA3"/>
    <w:rsid w:val="002107C5"/>
    <w:rsid w:val="00210A06"/>
    <w:rsid w:val="00210DD1"/>
    <w:rsid w:val="00210DDD"/>
    <w:rsid w:val="00210DF8"/>
    <w:rsid w:val="00210E96"/>
    <w:rsid w:val="00211029"/>
    <w:rsid w:val="00211453"/>
    <w:rsid w:val="002116B2"/>
    <w:rsid w:val="002125D6"/>
    <w:rsid w:val="00212D42"/>
    <w:rsid w:val="00212D89"/>
    <w:rsid w:val="00212E2A"/>
    <w:rsid w:val="0021309E"/>
    <w:rsid w:val="00213713"/>
    <w:rsid w:val="002138AE"/>
    <w:rsid w:val="00213F53"/>
    <w:rsid w:val="00213FA9"/>
    <w:rsid w:val="0021419E"/>
    <w:rsid w:val="002141B2"/>
    <w:rsid w:val="00214850"/>
    <w:rsid w:val="00214B50"/>
    <w:rsid w:val="00214BA3"/>
    <w:rsid w:val="00215355"/>
    <w:rsid w:val="002155CE"/>
    <w:rsid w:val="00215A82"/>
    <w:rsid w:val="00215AF9"/>
    <w:rsid w:val="00215B85"/>
    <w:rsid w:val="00215D83"/>
    <w:rsid w:val="00215DAC"/>
    <w:rsid w:val="00215E32"/>
    <w:rsid w:val="00215F36"/>
    <w:rsid w:val="00216771"/>
    <w:rsid w:val="00216872"/>
    <w:rsid w:val="00216C52"/>
    <w:rsid w:val="00217A7E"/>
    <w:rsid w:val="00220696"/>
    <w:rsid w:val="002208B9"/>
    <w:rsid w:val="00220C76"/>
    <w:rsid w:val="00221371"/>
    <w:rsid w:val="0022139A"/>
    <w:rsid w:val="00221AAB"/>
    <w:rsid w:val="00221DCA"/>
    <w:rsid w:val="00222261"/>
    <w:rsid w:val="0022292B"/>
    <w:rsid w:val="00223549"/>
    <w:rsid w:val="002237DD"/>
    <w:rsid w:val="002239F2"/>
    <w:rsid w:val="00224133"/>
    <w:rsid w:val="0022414E"/>
    <w:rsid w:val="00224259"/>
    <w:rsid w:val="00224586"/>
    <w:rsid w:val="002245AA"/>
    <w:rsid w:val="00224727"/>
    <w:rsid w:val="00224CBE"/>
    <w:rsid w:val="0022516A"/>
    <w:rsid w:val="00225211"/>
    <w:rsid w:val="00225508"/>
    <w:rsid w:val="00225570"/>
    <w:rsid w:val="002256AC"/>
    <w:rsid w:val="002261C8"/>
    <w:rsid w:val="002270A7"/>
    <w:rsid w:val="002273CD"/>
    <w:rsid w:val="00227862"/>
    <w:rsid w:val="00230617"/>
    <w:rsid w:val="002308A4"/>
    <w:rsid w:val="00231433"/>
    <w:rsid w:val="00231B26"/>
    <w:rsid w:val="00231F3B"/>
    <w:rsid w:val="00232045"/>
    <w:rsid w:val="00232127"/>
    <w:rsid w:val="002323FE"/>
    <w:rsid w:val="002326F8"/>
    <w:rsid w:val="00232ADE"/>
    <w:rsid w:val="002332DC"/>
    <w:rsid w:val="00233328"/>
    <w:rsid w:val="002339E5"/>
    <w:rsid w:val="00233C90"/>
    <w:rsid w:val="00234C13"/>
    <w:rsid w:val="00234D91"/>
    <w:rsid w:val="00235360"/>
    <w:rsid w:val="002355E1"/>
    <w:rsid w:val="002369FD"/>
    <w:rsid w:val="00236A7E"/>
    <w:rsid w:val="0023760F"/>
    <w:rsid w:val="00237985"/>
    <w:rsid w:val="00237A64"/>
    <w:rsid w:val="00240895"/>
    <w:rsid w:val="00241AD7"/>
    <w:rsid w:val="00241F22"/>
    <w:rsid w:val="002423C2"/>
    <w:rsid w:val="00243098"/>
    <w:rsid w:val="002431A8"/>
    <w:rsid w:val="0024331B"/>
    <w:rsid w:val="002445AA"/>
    <w:rsid w:val="002445CE"/>
    <w:rsid w:val="00244D76"/>
    <w:rsid w:val="00245005"/>
    <w:rsid w:val="00245097"/>
    <w:rsid w:val="00245628"/>
    <w:rsid w:val="002459F4"/>
    <w:rsid w:val="00245C6E"/>
    <w:rsid w:val="00245D84"/>
    <w:rsid w:val="0024611E"/>
    <w:rsid w:val="0024637A"/>
    <w:rsid w:val="002470AC"/>
    <w:rsid w:val="0024720B"/>
    <w:rsid w:val="00247AC5"/>
    <w:rsid w:val="00250730"/>
    <w:rsid w:val="0025098F"/>
    <w:rsid w:val="002513FF"/>
    <w:rsid w:val="002515C7"/>
    <w:rsid w:val="002516CB"/>
    <w:rsid w:val="00251A4E"/>
    <w:rsid w:val="00251F3F"/>
    <w:rsid w:val="00252291"/>
    <w:rsid w:val="00252AF6"/>
    <w:rsid w:val="00252D47"/>
    <w:rsid w:val="00252FC1"/>
    <w:rsid w:val="002539AB"/>
    <w:rsid w:val="00253D18"/>
    <w:rsid w:val="00254461"/>
    <w:rsid w:val="002545F7"/>
    <w:rsid w:val="0025465C"/>
    <w:rsid w:val="00255A50"/>
    <w:rsid w:val="00255A8B"/>
    <w:rsid w:val="002562E9"/>
    <w:rsid w:val="00257092"/>
    <w:rsid w:val="00260D33"/>
    <w:rsid w:val="00260F56"/>
    <w:rsid w:val="00260FA5"/>
    <w:rsid w:val="00261BFF"/>
    <w:rsid w:val="002620ED"/>
    <w:rsid w:val="00262D56"/>
    <w:rsid w:val="00263092"/>
    <w:rsid w:val="00263C77"/>
    <w:rsid w:val="00263EBE"/>
    <w:rsid w:val="00265A95"/>
    <w:rsid w:val="00265BD8"/>
    <w:rsid w:val="00266239"/>
    <w:rsid w:val="002662A5"/>
    <w:rsid w:val="00266884"/>
    <w:rsid w:val="00266D13"/>
    <w:rsid w:val="00266D63"/>
    <w:rsid w:val="00266E8D"/>
    <w:rsid w:val="002674D1"/>
    <w:rsid w:val="002675D3"/>
    <w:rsid w:val="00267724"/>
    <w:rsid w:val="00267A98"/>
    <w:rsid w:val="00267DDE"/>
    <w:rsid w:val="00267F46"/>
    <w:rsid w:val="00270171"/>
    <w:rsid w:val="00270989"/>
    <w:rsid w:val="00270F98"/>
    <w:rsid w:val="0027263F"/>
    <w:rsid w:val="00272E48"/>
    <w:rsid w:val="00273257"/>
    <w:rsid w:val="002734CB"/>
    <w:rsid w:val="002739CD"/>
    <w:rsid w:val="00273F69"/>
    <w:rsid w:val="00273FA9"/>
    <w:rsid w:val="002745E3"/>
    <w:rsid w:val="002747BE"/>
    <w:rsid w:val="00274A4A"/>
    <w:rsid w:val="00274E4A"/>
    <w:rsid w:val="00274F2E"/>
    <w:rsid w:val="00274F52"/>
    <w:rsid w:val="00275067"/>
    <w:rsid w:val="002756BC"/>
    <w:rsid w:val="0027624C"/>
    <w:rsid w:val="00276480"/>
    <w:rsid w:val="00276C86"/>
    <w:rsid w:val="00277266"/>
    <w:rsid w:val="00277389"/>
    <w:rsid w:val="002773F1"/>
    <w:rsid w:val="0028012D"/>
    <w:rsid w:val="002803E5"/>
    <w:rsid w:val="00280E4F"/>
    <w:rsid w:val="00281013"/>
    <w:rsid w:val="002810FD"/>
    <w:rsid w:val="00281100"/>
    <w:rsid w:val="00281A5D"/>
    <w:rsid w:val="00281A72"/>
    <w:rsid w:val="00281BFB"/>
    <w:rsid w:val="00282053"/>
    <w:rsid w:val="002820F5"/>
    <w:rsid w:val="002823DD"/>
    <w:rsid w:val="00282753"/>
    <w:rsid w:val="0028276D"/>
    <w:rsid w:val="00282C52"/>
    <w:rsid w:val="00282EFB"/>
    <w:rsid w:val="00283301"/>
    <w:rsid w:val="002835CB"/>
    <w:rsid w:val="00283D26"/>
    <w:rsid w:val="00284C5E"/>
    <w:rsid w:val="00284E10"/>
    <w:rsid w:val="00285465"/>
    <w:rsid w:val="002855B0"/>
    <w:rsid w:val="00285F2D"/>
    <w:rsid w:val="0028613A"/>
    <w:rsid w:val="0028616F"/>
    <w:rsid w:val="002862CA"/>
    <w:rsid w:val="002865E3"/>
    <w:rsid w:val="00286CBC"/>
    <w:rsid w:val="00287B9F"/>
    <w:rsid w:val="00287C9D"/>
    <w:rsid w:val="00290A0B"/>
    <w:rsid w:val="00290D8F"/>
    <w:rsid w:val="00290E2E"/>
    <w:rsid w:val="00291150"/>
    <w:rsid w:val="00291288"/>
    <w:rsid w:val="0029181E"/>
    <w:rsid w:val="00291A10"/>
    <w:rsid w:val="002921F9"/>
    <w:rsid w:val="0029309B"/>
    <w:rsid w:val="00293944"/>
    <w:rsid w:val="0029460D"/>
    <w:rsid w:val="0029475C"/>
    <w:rsid w:val="00294A15"/>
    <w:rsid w:val="00294B37"/>
    <w:rsid w:val="00295F1C"/>
    <w:rsid w:val="002964EF"/>
    <w:rsid w:val="00296722"/>
    <w:rsid w:val="00296F1C"/>
    <w:rsid w:val="00297355"/>
    <w:rsid w:val="00297F3F"/>
    <w:rsid w:val="002A01DE"/>
    <w:rsid w:val="002A0A76"/>
    <w:rsid w:val="002A0E25"/>
    <w:rsid w:val="002A195C"/>
    <w:rsid w:val="002A2000"/>
    <w:rsid w:val="002A251F"/>
    <w:rsid w:val="002A3709"/>
    <w:rsid w:val="002A396D"/>
    <w:rsid w:val="002A3AAB"/>
    <w:rsid w:val="002A4198"/>
    <w:rsid w:val="002A43B6"/>
    <w:rsid w:val="002A45A7"/>
    <w:rsid w:val="002A4A61"/>
    <w:rsid w:val="002A4C48"/>
    <w:rsid w:val="002A55B1"/>
    <w:rsid w:val="002A5D85"/>
    <w:rsid w:val="002A65CE"/>
    <w:rsid w:val="002A66E0"/>
    <w:rsid w:val="002A6D71"/>
    <w:rsid w:val="002A750F"/>
    <w:rsid w:val="002A79D4"/>
    <w:rsid w:val="002B0983"/>
    <w:rsid w:val="002B0B91"/>
    <w:rsid w:val="002B0CF5"/>
    <w:rsid w:val="002B0F98"/>
    <w:rsid w:val="002B1231"/>
    <w:rsid w:val="002B209C"/>
    <w:rsid w:val="002B30B6"/>
    <w:rsid w:val="002B32F2"/>
    <w:rsid w:val="002B3B5E"/>
    <w:rsid w:val="002B3BB6"/>
    <w:rsid w:val="002B43B3"/>
    <w:rsid w:val="002B4573"/>
    <w:rsid w:val="002B479C"/>
    <w:rsid w:val="002B4F2C"/>
    <w:rsid w:val="002B53FA"/>
    <w:rsid w:val="002B553E"/>
    <w:rsid w:val="002B5901"/>
    <w:rsid w:val="002B5973"/>
    <w:rsid w:val="002B63A9"/>
    <w:rsid w:val="002B67BF"/>
    <w:rsid w:val="002B68FC"/>
    <w:rsid w:val="002B6C95"/>
    <w:rsid w:val="002B70EF"/>
    <w:rsid w:val="002B71D0"/>
    <w:rsid w:val="002B7D50"/>
    <w:rsid w:val="002C0FA4"/>
    <w:rsid w:val="002C10E7"/>
    <w:rsid w:val="002C12A6"/>
    <w:rsid w:val="002C12E4"/>
    <w:rsid w:val="002C1B5C"/>
    <w:rsid w:val="002C229D"/>
    <w:rsid w:val="002C22A4"/>
    <w:rsid w:val="002C271D"/>
    <w:rsid w:val="002C2A2B"/>
    <w:rsid w:val="002C2CCB"/>
    <w:rsid w:val="002C2DD6"/>
    <w:rsid w:val="002C2E53"/>
    <w:rsid w:val="002C3253"/>
    <w:rsid w:val="002C35D8"/>
    <w:rsid w:val="002C3A32"/>
    <w:rsid w:val="002C3CC6"/>
    <w:rsid w:val="002C3ECD"/>
    <w:rsid w:val="002C46CB"/>
    <w:rsid w:val="002C49D8"/>
    <w:rsid w:val="002C4A2E"/>
    <w:rsid w:val="002C590B"/>
    <w:rsid w:val="002C61F7"/>
    <w:rsid w:val="002C6B4F"/>
    <w:rsid w:val="002C6CFB"/>
    <w:rsid w:val="002C72E1"/>
    <w:rsid w:val="002C7925"/>
    <w:rsid w:val="002C793F"/>
    <w:rsid w:val="002D001B"/>
    <w:rsid w:val="002D02B2"/>
    <w:rsid w:val="002D058C"/>
    <w:rsid w:val="002D1D40"/>
    <w:rsid w:val="002D1EBA"/>
    <w:rsid w:val="002D2310"/>
    <w:rsid w:val="002D23AB"/>
    <w:rsid w:val="002D271D"/>
    <w:rsid w:val="002D2DB2"/>
    <w:rsid w:val="002D2E10"/>
    <w:rsid w:val="002D2E40"/>
    <w:rsid w:val="002D2F2F"/>
    <w:rsid w:val="002D3073"/>
    <w:rsid w:val="002D3DEF"/>
    <w:rsid w:val="002D4FEE"/>
    <w:rsid w:val="002D518F"/>
    <w:rsid w:val="002D55EA"/>
    <w:rsid w:val="002D5D5C"/>
    <w:rsid w:val="002D67B0"/>
    <w:rsid w:val="002D6F6A"/>
    <w:rsid w:val="002D7250"/>
    <w:rsid w:val="002D7DE4"/>
    <w:rsid w:val="002D7ED5"/>
    <w:rsid w:val="002D7F6A"/>
    <w:rsid w:val="002E0369"/>
    <w:rsid w:val="002E0BB7"/>
    <w:rsid w:val="002E0C4C"/>
    <w:rsid w:val="002E1255"/>
    <w:rsid w:val="002E171F"/>
    <w:rsid w:val="002E1B18"/>
    <w:rsid w:val="002E2017"/>
    <w:rsid w:val="002E2FDE"/>
    <w:rsid w:val="002E340A"/>
    <w:rsid w:val="002E5564"/>
    <w:rsid w:val="002E5741"/>
    <w:rsid w:val="002E581E"/>
    <w:rsid w:val="002E5CEC"/>
    <w:rsid w:val="002E5E46"/>
    <w:rsid w:val="002E6515"/>
    <w:rsid w:val="002E67F0"/>
    <w:rsid w:val="002E6899"/>
    <w:rsid w:val="002E69EF"/>
    <w:rsid w:val="002E6FF6"/>
    <w:rsid w:val="002E759A"/>
    <w:rsid w:val="002E7681"/>
    <w:rsid w:val="002E7769"/>
    <w:rsid w:val="002F053F"/>
    <w:rsid w:val="002F0915"/>
    <w:rsid w:val="002F09B1"/>
    <w:rsid w:val="002F108D"/>
    <w:rsid w:val="002F1269"/>
    <w:rsid w:val="002F1DDE"/>
    <w:rsid w:val="002F21D5"/>
    <w:rsid w:val="002F2455"/>
    <w:rsid w:val="002F24AD"/>
    <w:rsid w:val="002F25B2"/>
    <w:rsid w:val="002F2980"/>
    <w:rsid w:val="002F29D4"/>
    <w:rsid w:val="002F2BC5"/>
    <w:rsid w:val="002F2F01"/>
    <w:rsid w:val="002F376B"/>
    <w:rsid w:val="002F3FD5"/>
    <w:rsid w:val="002F47F4"/>
    <w:rsid w:val="002F499D"/>
    <w:rsid w:val="002F4C12"/>
    <w:rsid w:val="002F50E3"/>
    <w:rsid w:val="002F5615"/>
    <w:rsid w:val="002F57EE"/>
    <w:rsid w:val="002F5B49"/>
    <w:rsid w:val="002F5C8C"/>
    <w:rsid w:val="002F5EDA"/>
    <w:rsid w:val="002F69DE"/>
    <w:rsid w:val="002F6C8E"/>
    <w:rsid w:val="002F7199"/>
    <w:rsid w:val="002F7D11"/>
    <w:rsid w:val="002F7D9A"/>
    <w:rsid w:val="00300406"/>
    <w:rsid w:val="0030081B"/>
    <w:rsid w:val="003014A2"/>
    <w:rsid w:val="00301892"/>
    <w:rsid w:val="00301B20"/>
    <w:rsid w:val="00301B5D"/>
    <w:rsid w:val="00301F36"/>
    <w:rsid w:val="00301FBE"/>
    <w:rsid w:val="003024ED"/>
    <w:rsid w:val="0030268D"/>
    <w:rsid w:val="00302929"/>
    <w:rsid w:val="0030319E"/>
    <w:rsid w:val="003034B5"/>
    <w:rsid w:val="003035CC"/>
    <w:rsid w:val="0030382C"/>
    <w:rsid w:val="0030410E"/>
    <w:rsid w:val="003044AB"/>
    <w:rsid w:val="003049E5"/>
    <w:rsid w:val="00304EC8"/>
    <w:rsid w:val="00304FF3"/>
    <w:rsid w:val="003051B4"/>
    <w:rsid w:val="003051D5"/>
    <w:rsid w:val="00305D6E"/>
    <w:rsid w:val="00306CD1"/>
    <w:rsid w:val="00307343"/>
    <w:rsid w:val="003074DC"/>
    <w:rsid w:val="00307538"/>
    <w:rsid w:val="0030753D"/>
    <w:rsid w:val="0030782E"/>
    <w:rsid w:val="00307F5F"/>
    <w:rsid w:val="00310180"/>
    <w:rsid w:val="00310447"/>
    <w:rsid w:val="0031077C"/>
    <w:rsid w:val="003109FD"/>
    <w:rsid w:val="00310BFA"/>
    <w:rsid w:val="00310C04"/>
    <w:rsid w:val="00310DAB"/>
    <w:rsid w:val="00310DE8"/>
    <w:rsid w:val="00311349"/>
    <w:rsid w:val="00311776"/>
    <w:rsid w:val="00311991"/>
    <w:rsid w:val="00311B27"/>
    <w:rsid w:val="00311D52"/>
    <w:rsid w:val="00312542"/>
    <w:rsid w:val="00312E87"/>
    <w:rsid w:val="003139E1"/>
    <w:rsid w:val="00313D23"/>
    <w:rsid w:val="00314921"/>
    <w:rsid w:val="00314B44"/>
    <w:rsid w:val="00315654"/>
    <w:rsid w:val="00315B52"/>
    <w:rsid w:val="00315B79"/>
    <w:rsid w:val="00315DE7"/>
    <w:rsid w:val="0031627D"/>
    <w:rsid w:val="00316491"/>
    <w:rsid w:val="00316B61"/>
    <w:rsid w:val="00317A7D"/>
    <w:rsid w:val="0032070F"/>
    <w:rsid w:val="003207CF"/>
    <w:rsid w:val="00320ED2"/>
    <w:rsid w:val="00321252"/>
    <w:rsid w:val="003214E2"/>
    <w:rsid w:val="003218E7"/>
    <w:rsid w:val="00321D2E"/>
    <w:rsid w:val="003222DD"/>
    <w:rsid w:val="00322CC3"/>
    <w:rsid w:val="00322F36"/>
    <w:rsid w:val="00324255"/>
    <w:rsid w:val="00324598"/>
    <w:rsid w:val="00324BB2"/>
    <w:rsid w:val="003254A1"/>
    <w:rsid w:val="003255FF"/>
    <w:rsid w:val="00325AB6"/>
    <w:rsid w:val="00325D88"/>
    <w:rsid w:val="00325EB3"/>
    <w:rsid w:val="00326126"/>
    <w:rsid w:val="003266E8"/>
    <w:rsid w:val="00326726"/>
    <w:rsid w:val="003267C0"/>
    <w:rsid w:val="00326A5B"/>
    <w:rsid w:val="00326E41"/>
    <w:rsid w:val="0032725A"/>
    <w:rsid w:val="00327633"/>
    <w:rsid w:val="0033057A"/>
    <w:rsid w:val="003308A8"/>
    <w:rsid w:val="0033115E"/>
    <w:rsid w:val="0033162D"/>
    <w:rsid w:val="00331749"/>
    <w:rsid w:val="00331890"/>
    <w:rsid w:val="00331C90"/>
    <w:rsid w:val="003320A5"/>
    <w:rsid w:val="0033216E"/>
    <w:rsid w:val="00332447"/>
    <w:rsid w:val="00332A81"/>
    <w:rsid w:val="0033368D"/>
    <w:rsid w:val="00334DEA"/>
    <w:rsid w:val="003350F2"/>
    <w:rsid w:val="00335703"/>
    <w:rsid w:val="00335A57"/>
    <w:rsid w:val="00336406"/>
    <w:rsid w:val="00336C04"/>
    <w:rsid w:val="00336F5F"/>
    <w:rsid w:val="0033792B"/>
    <w:rsid w:val="00337D53"/>
    <w:rsid w:val="003405A7"/>
    <w:rsid w:val="00340A3B"/>
    <w:rsid w:val="00340A66"/>
    <w:rsid w:val="003411AC"/>
    <w:rsid w:val="003416E7"/>
    <w:rsid w:val="00341BDD"/>
    <w:rsid w:val="00342484"/>
    <w:rsid w:val="00342A8A"/>
    <w:rsid w:val="00342C68"/>
    <w:rsid w:val="00342C7D"/>
    <w:rsid w:val="00343554"/>
    <w:rsid w:val="00343E62"/>
    <w:rsid w:val="003449F9"/>
    <w:rsid w:val="00344B2C"/>
    <w:rsid w:val="00344B57"/>
    <w:rsid w:val="00344DA5"/>
    <w:rsid w:val="0034581E"/>
    <w:rsid w:val="0034581F"/>
    <w:rsid w:val="0034592B"/>
    <w:rsid w:val="00346B4F"/>
    <w:rsid w:val="003479E4"/>
    <w:rsid w:val="00347C43"/>
    <w:rsid w:val="00347D19"/>
    <w:rsid w:val="0035003E"/>
    <w:rsid w:val="003500EC"/>
    <w:rsid w:val="00350CA7"/>
    <w:rsid w:val="00350D80"/>
    <w:rsid w:val="00351A6F"/>
    <w:rsid w:val="00351ED2"/>
    <w:rsid w:val="0035213C"/>
    <w:rsid w:val="003523C2"/>
    <w:rsid w:val="00352464"/>
    <w:rsid w:val="003529DE"/>
    <w:rsid w:val="00352B2C"/>
    <w:rsid w:val="00352DC1"/>
    <w:rsid w:val="00352E54"/>
    <w:rsid w:val="003534FE"/>
    <w:rsid w:val="00353C88"/>
    <w:rsid w:val="0035444B"/>
    <w:rsid w:val="00354F13"/>
    <w:rsid w:val="00355189"/>
    <w:rsid w:val="00355254"/>
    <w:rsid w:val="003555FD"/>
    <w:rsid w:val="00355802"/>
    <w:rsid w:val="0035591D"/>
    <w:rsid w:val="00355F1F"/>
    <w:rsid w:val="00356073"/>
    <w:rsid w:val="00356265"/>
    <w:rsid w:val="00356519"/>
    <w:rsid w:val="00356600"/>
    <w:rsid w:val="0035662A"/>
    <w:rsid w:val="00356696"/>
    <w:rsid w:val="0035669F"/>
    <w:rsid w:val="0035684B"/>
    <w:rsid w:val="00356D06"/>
    <w:rsid w:val="00357986"/>
    <w:rsid w:val="00357EA4"/>
    <w:rsid w:val="00357F36"/>
    <w:rsid w:val="003603D5"/>
    <w:rsid w:val="00360777"/>
    <w:rsid w:val="00360C87"/>
    <w:rsid w:val="00360D47"/>
    <w:rsid w:val="0036145E"/>
    <w:rsid w:val="00361580"/>
    <w:rsid w:val="00361B14"/>
    <w:rsid w:val="00361C21"/>
    <w:rsid w:val="003622ED"/>
    <w:rsid w:val="00362C5B"/>
    <w:rsid w:val="003631B5"/>
    <w:rsid w:val="003634CD"/>
    <w:rsid w:val="0036386B"/>
    <w:rsid w:val="00363F49"/>
    <w:rsid w:val="003644FB"/>
    <w:rsid w:val="00364BD3"/>
    <w:rsid w:val="0036526D"/>
    <w:rsid w:val="00365734"/>
    <w:rsid w:val="00366037"/>
    <w:rsid w:val="003663B1"/>
    <w:rsid w:val="00366437"/>
    <w:rsid w:val="003664AC"/>
    <w:rsid w:val="00366AF0"/>
    <w:rsid w:val="00366B5F"/>
    <w:rsid w:val="00366EA9"/>
    <w:rsid w:val="0036705A"/>
    <w:rsid w:val="003670F7"/>
    <w:rsid w:val="003671E2"/>
    <w:rsid w:val="0037035D"/>
    <w:rsid w:val="00370C9C"/>
    <w:rsid w:val="003713CA"/>
    <w:rsid w:val="003715BC"/>
    <w:rsid w:val="0037201A"/>
    <w:rsid w:val="0037299B"/>
    <w:rsid w:val="003729FC"/>
    <w:rsid w:val="00372E8B"/>
    <w:rsid w:val="00372FCA"/>
    <w:rsid w:val="0037324A"/>
    <w:rsid w:val="00374C87"/>
    <w:rsid w:val="00374CBC"/>
    <w:rsid w:val="00374EA6"/>
    <w:rsid w:val="00375342"/>
    <w:rsid w:val="00375851"/>
    <w:rsid w:val="003759F9"/>
    <w:rsid w:val="00375DC1"/>
    <w:rsid w:val="00376141"/>
    <w:rsid w:val="00376487"/>
    <w:rsid w:val="00376515"/>
    <w:rsid w:val="003766B9"/>
    <w:rsid w:val="0037672A"/>
    <w:rsid w:val="00377102"/>
    <w:rsid w:val="00377940"/>
    <w:rsid w:val="003818AE"/>
    <w:rsid w:val="00381F98"/>
    <w:rsid w:val="0038258D"/>
    <w:rsid w:val="00382A51"/>
    <w:rsid w:val="00382A99"/>
    <w:rsid w:val="00382C54"/>
    <w:rsid w:val="00382F4B"/>
    <w:rsid w:val="00383766"/>
    <w:rsid w:val="003837F6"/>
    <w:rsid w:val="00383C03"/>
    <w:rsid w:val="00383C85"/>
    <w:rsid w:val="00383E09"/>
    <w:rsid w:val="00384692"/>
    <w:rsid w:val="0038516A"/>
    <w:rsid w:val="00385654"/>
    <w:rsid w:val="0038579B"/>
    <w:rsid w:val="003858B6"/>
    <w:rsid w:val="00385952"/>
    <w:rsid w:val="00385AB1"/>
    <w:rsid w:val="00385FD6"/>
    <w:rsid w:val="0038601E"/>
    <w:rsid w:val="003868AA"/>
    <w:rsid w:val="00386A97"/>
    <w:rsid w:val="00386FBF"/>
    <w:rsid w:val="0038736A"/>
    <w:rsid w:val="00387438"/>
    <w:rsid w:val="0038759F"/>
    <w:rsid w:val="003906A1"/>
    <w:rsid w:val="00390DCB"/>
    <w:rsid w:val="00390E9C"/>
    <w:rsid w:val="00391221"/>
    <w:rsid w:val="00391845"/>
    <w:rsid w:val="003918B0"/>
    <w:rsid w:val="00391A89"/>
    <w:rsid w:val="00391E5B"/>
    <w:rsid w:val="003924F8"/>
    <w:rsid w:val="00392794"/>
    <w:rsid w:val="003929D6"/>
    <w:rsid w:val="003938FD"/>
    <w:rsid w:val="0039397C"/>
    <w:rsid w:val="003945E3"/>
    <w:rsid w:val="00394699"/>
    <w:rsid w:val="00394BF5"/>
    <w:rsid w:val="00395829"/>
    <w:rsid w:val="00395A50"/>
    <w:rsid w:val="00395BE1"/>
    <w:rsid w:val="00395E7C"/>
    <w:rsid w:val="00395F26"/>
    <w:rsid w:val="00396650"/>
    <w:rsid w:val="0039787F"/>
    <w:rsid w:val="00397D87"/>
    <w:rsid w:val="003A021C"/>
    <w:rsid w:val="003A030F"/>
    <w:rsid w:val="003A07EA"/>
    <w:rsid w:val="003A0D8E"/>
    <w:rsid w:val="003A1548"/>
    <w:rsid w:val="003A161F"/>
    <w:rsid w:val="003A1693"/>
    <w:rsid w:val="003A16AC"/>
    <w:rsid w:val="003A1CC7"/>
    <w:rsid w:val="003A1CCA"/>
    <w:rsid w:val="003A22E2"/>
    <w:rsid w:val="003A29E6"/>
    <w:rsid w:val="003A29F4"/>
    <w:rsid w:val="003A2E15"/>
    <w:rsid w:val="003A3196"/>
    <w:rsid w:val="003A31A8"/>
    <w:rsid w:val="003A36DB"/>
    <w:rsid w:val="003A478D"/>
    <w:rsid w:val="003A4F36"/>
    <w:rsid w:val="003A518F"/>
    <w:rsid w:val="003A5A91"/>
    <w:rsid w:val="003A5BFF"/>
    <w:rsid w:val="003A6244"/>
    <w:rsid w:val="003A6975"/>
    <w:rsid w:val="003A6AC1"/>
    <w:rsid w:val="003A7004"/>
    <w:rsid w:val="003A707E"/>
    <w:rsid w:val="003A74EB"/>
    <w:rsid w:val="003A75BE"/>
    <w:rsid w:val="003A7B64"/>
    <w:rsid w:val="003A7F8F"/>
    <w:rsid w:val="003B03CE"/>
    <w:rsid w:val="003B04CC"/>
    <w:rsid w:val="003B0AAD"/>
    <w:rsid w:val="003B0DA9"/>
    <w:rsid w:val="003B10CF"/>
    <w:rsid w:val="003B12AC"/>
    <w:rsid w:val="003B189A"/>
    <w:rsid w:val="003B2290"/>
    <w:rsid w:val="003B2B08"/>
    <w:rsid w:val="003B35EC"/>
    <w:rsid w:val="003B37AA"/>
    <w:rsid w:val="003B39E6"/>
    <w:rsid w:val="003B4DAD"/>
    <w:rsid w:val="003B52F2"/>
    <w:rsid w:val="003B57AE"/>
    <w:rsid w:val="003B57C2"/>
    <w:rsid w:val="003B6084"/>
    <w:rsid w:val="003B6329"/>
    <w:rsid w:val="003B6F08"/>
    <w:rsid w:val="003B6F60"/>
    <w:rsid w:val="003B76BD"/>
    <w:rsid w:val="003C06E4"/>
    <w:rsid w:val="003C0DBF"/>
    <w:rsid w:val="003C0DE0"/>
    <w:rsid w:val="003C0E03"/>
    <w:rsid w:val="003C1234"/>
    <w:rsid w:val="003C1EF5"/>
    <w:rsid w:val="003C2017"/>
    <w:rsid w:val="003C229F"/>
    <w:rsid w:val="003C22A8"/>
    <w:rsid w:val="003C233F"/>
    <w:rsid w:val="003C2839"/>
    <w:rsid w:val="003C2887"/>
    <w:rsid w:val="003C2B82"/>
    <w:rsid w:val="003C315D"/>
    <w:rsid w:val="003C32E2"/>
    <w:rsid w:val="003C3476"/>
    <w:rsid w:val="003C3A3D"/>
    <w:rsid w:val="003C47A5"/>
    <w:rsid w:val="003C47D1"/>
    <w:rsid w:val="003C4BA8"/>
    <w:rsid w:val="003C4BF2"/>
    <w:rsid w:val="003C4EB4"/>
    <w:rsid w:val="003C56D8"/>
    <w:rsid w:val="003C574F"/>
    <w:rsid w:val="003C58AE"/>
    <w:rsid w:val="003C6058"/>
    <w:rsid w:val="003C64F1"/>
    <w:rsid w:val="003C6EC8"/>
    <w:rsid w:val="003C712B"/>
    <w:rsid w:val="003C74FF"/>
    <w:rsid w:val="003C7B46"/>
    <w:rsid w:val="003D0152"/>
    <w:rsid w:val="003D0DF4"/>
    <w:rsid w:val="003D1A46"/>
    <w:rsid w:val="003D1D90"/>
    <w:rsid w:val="003D26A5"/>
    <w:rsid w:val="003D332F"/>
    <w:rsid w:val="003D3623"/>
    <w:rsid w:val="003D3634"/>
    <w:rsid w:val="003D382F"/>
    <w:rsid w:val="003D3F45"/>
    <w:rsid w:val="003D3F93"/>
    <w:rsid w:val="003D4734"/>
    <w:rsid w:val="003D5013"/>
    <w:rsid w:val="003D54E6"/>
    <w:rsid w:val="003D559C"/>
    <w:rsid w:val="003D5E99"/>
    <w:rsid w:val="003D5F14"/>
    <w:rsid w:val="003D664E"/>
    <w:rsid w:val="003D668D"/>
    <w:rsid w:val="003D69C3"/>
    <w:rsid w:val="003D7652"/>
    <w:rsid w:val="003D7781"/>
    <w:rsid w:val="003D77A3"/>
    <w:rsid w:val="003D78F7"/>
    <w:rsid w:val="003D79C9"/>
    <w:rsid w:val="003E03AD"/>
    <w:rsid w:val="003E0589"/>
    <w:rsid w:val="003E05D4"/>
    <w:rsid w:val="003E19D0"/>
    <w:rsid w:val="003E19D3"/>
    <w:rsid w:val="003E1B11"/>
    <w:rsid w:val="003E2C58"/>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CA"/>
    <w:rsid w:val="003E73DC"/>
    <w:rsid w:val="003E7414"/>
    <w:rsid w:val="003E7F99"/>
    <w:rsid w:val="003F0C10"/>
    <w:rsid w:val="003F1281"/>
    <w:rsid w:val="003F1B36"/>
    <w:rsid w:val="003F2AEA"/>
    <w:rsid w:val="003F2B96"/>
    <w:rsid w:val="003F2D6C"/>
    <w:rsid w:val="003F394D"/>
    <w:rsid w:val="003F4243"/>
    <w:rsid w:val="003F4B88"/>
    <w:rsid w:val="003F4F32"/>
    <w:rsid w:val="003F504C"/>
    <w:rsid w:val="003F577E"/>
    <w:rsid w:val="003F6137"/>
    <w:rsid w:val="003F6B76"/>
    <w:rsid w:val="003F6C94"/>
    <w:rsid w:val="004002CB"/>
    <w:rsid w:val="0040096C"/>
    <w:rsid w:val="00400FDF"/>
    <w:rsid w:val="004010D0"/>
    <w:rsid w:val="0040133A"/>
    <w:rsid w:val="004014AE"/>
    <w:rsid w:val="004017B5"/>
    <w:rsid w:val="00401D11"/>
    <w:rsid w:val="00401E3C"/>
    <w:rsid w:val="00401F07"/>
    <w:rsid w:val="004020ED"/>
    <w:rsid w:val="00402137"/>
    <w:rsid w:val="004022EA"/>
    <w:rsid w:val="004031FB"/>
    <w:rsid w:val="00403271"/>
    <w:rsid w:val="00403645"/>
    <w:rsid w:val="00403B13"/>
    <w:rsid w:val="00403E49"/>
    <w:rsid w:val="004044BB"/>
    <w:rsid w:val="00404641"/>
    <w:rsid w:val="004046F2"/>
    <w:rsid w:val="00404D3F"/>
    <w:rsid w:val="004051DF"/>
    <w:rsid w:val="004051EE"/>
    <w:rsid w:val="00405CAC"/>
    <w:rsid w:val="004064D6"/>
    <w:rsid w:val="004066ED"/>
    <w:rsid w:val="0040685D"/>
    <w:rsid w:val="00406EBF"/>
    <w:rsid w:val="0040756A"/>
    <w:rsid w:val="004075C6"/>
    <w:rsid w:val="00407C5B"/>
    <w:rsid w:val="00407EE1"/>
    <w:rsid w:val="00407F21"/>
    <w:rsid w:val="00410460"/>
    <w:rsid w:val="004104C5"/>
    <w:rsid w:val="004105E7"/>
    <w:rsid w:val="004110BE"/>
    <w:rsid w:val="0041147F"/>
    <w:rsid w:val="00411809"/>
    <w:rsid w:val="00411A99"/>
    <w:rsid w:val="00411C03"/>
    <w:rsid w:val="00411E59"/>
    <w:rsid w:val="00412567"/>
    <w:rsid w:val="00412685"/>
    <w:rsid w:val="00412CE9"/>
    <w:rsid w:val="0041337A"/>
    <w:rsid w:val="00414288"/>
    <w:rsid w:val="004146CF"/>
    <w:rsid w:val="00414FF0"/>
    <w:rsid w:val="0041562C"/>
    <w:rsid w:val="00415A80"/>
    <w:rsid w:val="00415C55"/>
    <w:rsid w:val="004170D1"/>
    <w:rsid w:val="004174AF"/>
    <w:rsid w:val="00417919"/>
    <w:rsid w:val="00417CD3"/>
    <w:rsid w:val="0042002A"/>
    <w:rsid w:val="0042058D"/>
    <w:rsid w:val="004205EB"/>
    <w:rsid w:val="00420832"/>
    <w:rsid w:val="004209D5"/>
    <w:rsid w:val="00421018"/>
    <w:rsid w:val="00421159"/>
    <w:rsid w:val="004213A9"/>
    <w:rsid w:val="00421A46"/>
    <w:rsid w:val="00421BF3"/>
    <w:rsid w:val="004220F3"/>
    <w:rsid w:val="0042246C"/>
    <w:rsid w:val="0042246D"/>
    <w:rsid w:val="00422546"/>
    <w:rsid w:val="00422D5C"/>
    <w:rsid w:val="00423116"/>
    <w:rsid w:val="004234F0"/>
    <w:rsid w:val="00423634"/>
    <w:rsid w:val="0042381F"/>
    <w:rsid w:val="004239C1"/>
    <w:rsid w:val="0042415F"/>
    <w:rsid w:val="004243C5"/>
    <w:rsid w:val="00424814"/>
    <w:rsid w:val="004248DF"/>
    <w:rsid w:val="00424ADE"/>
    <w:rsid w:val="00424E7B"/>
    <w:rsid w:val="0042648A"/>
    <w:rsid w:val="00426FF3"/>
    <w:rsid w:val="004270F8"/>
    <w:rsid w:val="0042720A"/>
    <w:rsid w:val="0042794A"/>
    <w:rsid w:val="004304A6"/>
    <w:rsid w:val="00430648"/>
    <w:rsid w:val="00430E74"/>
    <w:rsid w:val="004312CF"/>
    <w:rsid w:val="0043134F"/>
    <w:rsid w:val="0043178E"/>
    <w:rsid w:val="00431C09"/>
    <w:rsid w:val="00431EBF"/>
    <w:rsid w:val="00432069"/>
    <w:rsid w:val="004321CA"/>
    <w:rsid w:val="00432ACA"/>
    <w:rsid w:val="00432CD0"/>
    <w:rsid w:val="004339CB"/>
    <w:rsid w:val="00433A96"/>
    <w:rsid w:val="004340B1"/>
    <w:rsid w:val="00434E62"/>
    <w:rsid w:val="00435208"/>
    <w:rsid w:val="0043521A"/>
    <w:rsid w:val="00435B1C"/>
    <w:rsid w:val="00435F97"/>
    <w:rsid w:val="0043652B"/>
    <w:rsid w:val="0043659B"/>
    <w:rsid w:val="0043677F"/>
    <w:rsid w:val="00436C08"/>
    <w:rsid w:val="00436F12"/>
    <w:rsid w:val="00437814"/>
    <w:rsid w:val="004402C9"/>
    <w:rsid w:val="004403F5"/>
    <w:rsid w:val="00440576"/>
    <w:rsid w:val="00440FF1"/>
    <w:rsid w:val="004415AC"/>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585"/>
    <w:rsid w:val="004448C5"/>
    <w:rsid w:val="00444A88"/>
    <w:rsid w:val="004452DF"/>
    <w:rsid w:val="00445573"/>
    <w:rsid w:val="00445B56"/>
    <w:rsid w:val="004463F6"/>
    <w:rsid w:val="0044701E"/>
    <w:rsid w:val="00447F3A"/>
    <w:rsid w:val="004500BA"/>
    <w:rsid w:val="00450660"/>
    <w:rsid w:val="004507E7"/>
    <w:rsid w:val="00450CC0"/>
    <w:rsid w:val="00450F90"/>
    <w:rsid w:val="0045123A"/>
    <w:rsid w:val="004519E5"/>
    <w:rsid w:val="00451D61"/>
    <w:rsid w:val="00452108"/>
    <w:rsid w:val="004522DF"/>
    <w:rsid w:val="0045288D"/>
    <w:rsid w:val="004528D1"/>
    <w:rsid w:val="004530B3"/>
    <w:rsid w:val="004535ED"/>
    <w:rsid w:val="00453A44"/>
    <w:rsid w:val="00453E8C"/>
    <w:rsid w:val="00454A5D"/>
    <w:rsid w:val="00455684"/>
    <w:rsid w:val="0045568E"/>
    <w:rsid w:val="004558F5"/>
    <w:rsid w:val="00455F0C"/>
    <w:rsid w:val="00456A5E"/>
    <w:rsid w:val="00456B8D"/>
    <w:rsid w:val="00457028"/>
    <w:rsid w:val="00457C80"/>
    <w:rsid w:val="00457E3B"/>
    <w:rsid w:val="00457FA3"/>
    <w:rsid w:val="00461409"/>
    <w:rsid w:val="00461C2E"/>
    <w:rsid w:val="00462172"/>
    <w:rsid w:val="00462989"/>
    <w:rsid w:val="00462A3B"/>
    <w:rsid w:val="0046325C"/>
    <w:rsid w:val="00463424"/>
    <w:rsid w:val="0046344D"/>
    <w:rsid w:val="0046520A"/>
    <w:rsid w:val="004654F7"/>
    <w:rsid w:val="004658A4"/>
    <w:rsid w:val="004662FB"/>
    <w:rsid w:val="0046699E"/>
    <w:rsid w:val="00466B33"/>
    <w:rsid w:val="00466D1C"/>
    <w:rsid w:val="00466EEB"/>
    <w:rsid w:val="00466FD5"/>
    <w:rsid w:val="004670E1"/>
    <w:rsid w:val="004679BB"/>
    <w:rsid w:val="00467B8B"/>
    <w:rsid w:val="004701D7"/>
    <w:rsid w:val="004704F9"/>
    <w:rsid w:val="00470772"/>
    <w:rsid w:val="004709B4"/>
    <w:rsid w:val="00470B7A"/>
    <w:rsid w:val="00470DA2"/>
    <w:rsid w:val="0047104F"/>
    <w:rsid w:val="00471787"/>
    <w:rsid w:val="00471DE6"/>
    <w:rsid w:val="004721EF"/>
    <w:rsid w:val="00472578"/>
    <w:rsid w:val="0047267B"/>
    <w:rsid w:val="00472EA0"/>
    <w:rsid w:val="00472FB4"/>
    <w:rsid w:val="0047308A"/>
    <w:rsid w:val="0047313E"/>
    <w:rsid w:val="004735F2"/>
    <w:rsid w:val="004736DD"/>
    <w:rsid w:val="004739B4"/>
    <w:rsid w:val="004740B3"/>
    <w:rsid w:val="00475A71"/>
    <w:rsid w:val="00475B54"/>
    <w:rsid w:val="00475D9E"/>
    <w:rsid w:val="00476008"/>
    <w:rsid w:val="0047639B"/>
    <w:rsid w:val="004769CA"/>
    <w:rsid w:val="004769F1"/>
    <w:rsid w:val="00476ADC"/>
    <w:rsid w:val="00476DDA"/>
    <w:rsid w:val="00476F40"/>
    <w:rsid w:val="00480007"/>
    <w:rsid w:val="004804A4"/>
    <w:rsid w:val="00480550"/>
    <w:rsid w:val="00480885"/>
    <w:rsid w:val="00480AA5"/>
    <w:rsid w:val="0048109D"/>
    <w:rsid w:val="004815AD"/>
    <w:rsid w:val="00481659"/>
    <w:rsid w:val="00481AA4"/>
    <w:rsid w:val="00481D20"/>
    <w:rsid w:val="00481E06"/>
    <w:rsid w:val="004821A5"/>
    <w:rsid w:val="004828D5"/>
    <w:rsid w:val="00482AD0"/>
    <w:rsid w:val="00482AF6"/>
    <w:rsid w:val="00484034"/>
    <w:rsid w:val="00484651"/>
    <w:rsid w:val="00484AB7"/>
    <w:rsid w:val="00485A35"/>
    <w:rsid w:val="00486680"/>
    <w:rsid w:val="0048675C"/>
    <w:rsid w:val="00486C5C"/>
    <w:rsid w:val="00486E39"/>
    <w:rsid w:val="00486EB3"/>
    <w:rsid w:val="004873FF"/>
    <w:rsid w:val="00487778"/>
    <w:rsid w:val="00487816"/>
    <w:rsid w:val="00490FB9"/>
    <w:rsid w:val="0049103F"/>
    <w:rsid w:val="00491CAF"/>
    <w:rsid w:val="00492A82"/>
    <w:rsid w:val="00492FC6"/>
    <w:rsid w:val="0049331F"/>
    <w:rsid w:val="00493830"/>
    <w:rsid w:val="00493C64"/>
    <w:rsid w:val="004945B5"/>
    <w:rsid w:val="0049468A"/>
    <w:rsid w:val="00494AF5"/>
    <w:rsid w:val="00494BE2"/>
    <w:rsid w:val="00494EBA"/>
    <w:rsid w:val="00495DAB"/>
    <w:rsid w:val="0049768C"/>
    <w:rsid w:val="00497B57"/>
    <w:rsid w:val="00497C65"/>
    <w:rsid w:val="004A01A0"/>
    <w:rsid w:val="004A0AF4"/>
    <w:rsid w:val="004A0FC9"/>
    <w:rsid w:val="004A176B"/>
    <w:rsid w:val="004A18FF"/>
    <w:rsid w:val="004A1B5F"/>
    <w:rsid w:val="004A1D90"/>
    <w:rsid w:val="004A2559"/>
    <w:rsid w:val="004A281F"/>
    <w:rsid w:val="004A3396"/>
    <w:rsid w:val="004A3634"/>
    <w:rsid w:val="004A3DB9"/>
    <w:rsid w:val="004A3F67"/>
    <w:rsid w:val="004A5537"/>
    <w:rsid w:val="004A5A29"/>
    <w:rsid w:val="004A6871"/>
    <w:rsid w:val="004A6D81"/>
    <w:rsid w:val="004A776B"/>
    <w:rsid w:val="004A7935"/>
    <w:rsid w:val="004B0002"/>
    <w:rsid w:val="004B05C9"/>
    <w:rsid w:val="004B1450"/>
    <w:rsid w:val="004B16F4"/>
    <w:rsid w:val="004B18F3"/>
    <w:rsid w:val="004B1E28"/>
    <w:rsid w:val="004B2117"/>
    <w:rsid w:val="004B2127"/>
    <w:rsid w:val="004B3448"/>
    <w:rsid w:val="004B48B7"/>
    <w:rsid w:val="004B493F"/>
    <w:rsid w:val="004B4B34"/>
    <w:rsid w:val="004B50B3"/>
    <w:rsid w:val="004B50D6"/>
    <w:rsid w:val="004B542F"/>
    <w:rsid w:val="004B653C"/>
    <w:rsid w:val="004B66B6"/>
    <w:rsid w:val="004B6876"/>
    <w:rsid w:val="004B6B78"/>
    <w:rsid w:val="004B6BB5"/>
    <w:rsid w:val="004B6D8E"/>
    <w:rsid w:val="004B7062"/>
    <w:rsid w:val="004B7780"/>
    <w:rsid w:val="004B7C31"/>
    <w:rsid w:val="004B7E0D"/>
    <w:rsid w:val="004C0479"/>
    <w:rsid w:val="004C0597"/>
    <w:rsid w:val="004C09D6"/>
    <w:rsid w:val="004C0B11"/>
    <w:rsid w:val="004C0BD8"/>
    <w:rsid w:val="004C0F0A"/>
    <w:rsid w:val="004C126F"/>
    <w:rsid w:val="004C1549"/>
    <w:rsid w:val="004C169C"/>
    <w:rsid w:val="004C1E9F"/>
    <w:rsid w:val="004C1F43"/>
    <w:rsid w:val="004C23AB"/>
    <w:rsid w:val="004C26F3"/>
    <w:rsid w:val="004C2C91"/>
    <w:rsid w:val="004C30FB"/>
    <w:rsid w:val="004C3411"/>
    <w:rsid w:val="004C37D6"/>
    <w:rsid w:val="004C3C2A"/>
    <w:rsid w:val="004C40E4"/>
    <w:rsid w:val="004C43FD"/>
    <w:rsid w:val="004C4A47"/>
    <w:rsid w:val="004C4ABC"/>
    <w:rsid w:val="004C4C9A"/>
    <w:rsid w:val="004C5E86"/>
    <w:rsid w:val="004C64BC"/>
    <w:rsid w:val="004C7953"/>
    <w:rsid w:val="004C7CE0"/>
    <w:rsid w:val="004D010E"/>
    <w:rsid w:val="004D03A1"/>
    <w:rsid w:val="004D071D"/>
    <w:rsid w:val="004D0E3E"/>
    <w:rsid w:val="004D0F1C"/>
    <w:rsid w:val="004D149B"/>
    <w:rsid w:val="004D156B"/>
    <w:rsid w:val="004D1808"/>
    <w:rsid w:val="004D192F"/>
    <w:rsid w:val="004D1BB3"/>
    <w:rsid w:val="004D1E49"/>
    <w:rsid w:val="004D1E7D"/>
    <w:rsid w:val="004D2CE0"/>
    <w:rsid w:val="004D2D75"/>
    <w:rsid w:val="004D33BE"/>
    <w:rsid w:val="004D418D"/>
    <w:rsid w:val="004D48B6"/>
    <w:rsid w:val="004D49D5"/>
    <w:rsid w:val="004D4C43"/>
    <w:rsid w:val="004D5627"/>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278"/>
    <w:rsid w:val="004E2461"/>
    <w:rsid w:val="004E2A0B"/>
    <w:rsid w:val="004E36C7"/>
    <w:rsid w:val="004E3DEC"/>
    <w:rsid w:val="004E3F58"/>
    <w:rsid w:val="004E403C"/>
    <w:rsid w:val="004E4538"/>
    <w:rsid w:val="004E45BE"/>
    <w:rsid w:val="004E4605"/>
    <w:rsid w:val="004E46DF"/>
    <w:rsid w:val="004E4B5B"/>
    <w:rsid w:val="004E52F3"/>
    <w:rsid w:val="004E5638"/>
    <w:rsid w:val="004E5975"/>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F3C"/>
    <w:rsid w:val="004F4564"/>
    <w:rsid w:val="004F4BBB"/>
    <w:rsid w:val="004F4EF0"/>
    <w:rsid w:val="004F59A1"/>
    <w:rsid w:val="004F5A90"/>
    <w:rsid w:val="004F6033"/>
    <w:rsid w:val="004F60DA"/>
    <w:rsid w:val="004F68E3"/>
    <w:rsid w:val="004F74F8"/>
    <w:rsid w:val="004F7653"/>
    <w:rsid w:val="004F7F14"/>
    <w:rsid w:val="005004EC"/>
    <w:rsid w:val="00500824"/>
    <w:rsid w:val="00500D2B"/>
    <w:rsid w:val="00500D6F"/>
    <w:rsid w:val="0050128F"/>
    <w:rsid w:val="00501E52"/>
    <w:rsid w:val="00501FA1"/>
    <w:rsid w:val="005023E3"/>
    <w:rsid w:val="005023F0"/>
    <w:rsid w:val="0050261C"/>
    <w:rsid w:val="005027BB"/>
    <w:rsid w:val="00502EB9"/>
    <w:rsid w:val="00502F0D"/>
    <w:rsid w:val="00503393"/>
    <w:rsid w:val="00503796"/>
    <w:rsid w:val="005038AE"/>
    <w:rsid w:val="00503BF1"/>
    <w:rsid w:val="00504958"/>
    <w:rsid w:val="005049FC"/>
    <w:rsid w:val="00504A4D"/>
    <w:rsid w:val="00504AA2"/>
    <w:rsid w:val="00504E85"/>
    <w:rsid w:val="00504F79"/>
    <w:rsid w:val="0050566C"/>
    <w:rsid w:val="005058F1"/>
    <w:rsid w:val="00505DB8"/>
    <w:rsid w:val="00505FD2"/>
    <w:rsid w:val="005064EB"/>
    <w:rsid w:val="005065EB"/>
    <w:rsid w:val="00506749"/>
    <w:rsid w:val="00506863"/>
    <w:rsid w:val="005072B6"/>
    <w:rsid w:val="00507413"/>
    <w:rsid w:val="00507500"/>
    <w:rsid w:val="0050752C"/>
    <w:rsid w:val="00507B1D"/>
    <w:rsid w:val="0051035D"/>
    <w:rsid w:val="00511D9F"/>
    <w:rsid w:val="00512024"/>
    <w:rsid w:val="00512749"/>
    <w:rsid w:val="00512985"/>
    <w:rsid w:val="00512CC1"/>
    <w:rsid w:val="00513528"/>
    <w:rsid w:val="0051352D"/>
    <w:rsid w:val="00513675"/>
    <w:rsid w:val="005137A8"/>
    <w:rsid w:val="00513999"/>
    <w:rsid w:val="00514307"/>
    <w:rsid w:val="005148A7"/>
    <w:rsid w:val="0051588E"/>
    <w:rsid w:val="00515D87"/>
    <w:rsid w:val="00515DCA"/>
    <w:rsid w:val="00515F3D"/>
    <w:rsid w:val="005162AC"/>
    <w:rsid w:val="00516A86"/>
    <w:rsid w:val="00516C55"/>
    <w:rsid w:val="00516F01"/>
    <w:rsid w:val="005171E4"/>
    <w:rsid w:val="00517510"/>
    <w:rsid w:val="00517ED6"/>
    <w:rsid w:val="0052000C"/>
    <w:rsid w:val="005207D8"/>
    <w:rsid w:val="00520B8C"/>
    <w:rsid w:val="0052151C"/>
    <w:rsid w:val="00521637"/>
    <w:rsid w:val="00521B26"/>
    <w:rsid w:val="00522A49"/>
    <w:rsid w:val="00522EC0"/>
    <w:rsid w:val="00523174"/>
    <w:rsid w:val="005233DD"/>
    <w:rsid w:val="005235B6"/>
    <w:rsid w:val="00524051"/>
    <w:rsid w:val="0052422F"/>
    <w:rsid w:val="005243B4"/>
    <w:rsid w:val="00524AF0"/>
    <w:rsid w:val="00524C78"/>
    <w:rsid w:val="00524E10"/>
    <w:rsid w:val="00525B1D"/>
    <w:rsid w:val="00526269"/>
    <w:rsid w:val="005269B0"/>
    <w:rsid w:val="00526D85"/>
    <w:rsid w:val="00527489"/>
    <w:rsid w:val="00527887"/>
    <w:rsid w:val="00527BB3"/>
    <w:rsid w:val="005307AD"/>
    <w:rsid w:val="00530CE7"/>
    <w:rsid w:val="005315FC"/>
    <w:rsid w:val="0053169B"/>
    <w:rsid w:val="005316B7"/>
    <w:rsid w:val="00531734"/>
    <w:rsid w:val="005319B0"/>
    <w:rsid w:val="0053254A"/>
    <w:rsid w:val="00532BE4"/>
    <w:rsid w:val="0053382C"/>
    <w:rsid w:val="00533BAF"/>
    <w:rsid w:val="00534352"/>
    <w:rsid w:val="00534584"/>
    <w:rsid w:val="00534EAE"/>
    <w:rsid w:val="00535303"/>
    <w:rsid w:val="00535517"/>
    <w:rsid w:val="0053566B"/>
    <w:rsid w:val="0053591D"/>
    <w:rsid w:val="00535EBE"/>
    <w:rsid w:val="00536A7E"/>
    <w:rsid w:val="00536CD6"/>
    <w:rsid w:val="00536DF1"/>
    <w:rsid w:val="0054044A"/>
    <w:rsid w:val="00540484"/>
    <w:rsid w:val="005405FB"/>
    <w:rsid w:val="00540605"/>
    <w:rsid w:val="00540657"/>
    <w:rsid w:val="00540A28"/>
    <w:rsid w:val="00540BE6"/>
    <w:rsid w:val="00541342"/>
    <w:rsid w:val="00541C8F"/>
    <w:rsid w:val="0054235E"/>
    <w:rsid w:val="00543546"/>
    <w:rsid w:val="005436EF"/>
    <w:rsid w:val="00543A07"/>
    <w:rsid w:val="005441C0"/>
    <w:rsid w:val="0054425D"/>
    <w:rsid w:val="005442D3"/>
    <w:rsid w:val="00544400"/>
    <w:rsid w:val="00544B61"/>
    <w:rsid w:val="00544DBD"/>
    <w:rsid w:val="00545A03"/>
    <w:rsid w:val="00545A1F"/>
    <w:rsid w:val="00546506"/>
    <w:rsid w:val="0054683D"/>
    <w:rsid w:val="00546EE9"/>
    <w:rsid w:val="00547266"/>
    <w:rsid w:val="005501D8"/>
    <w:rsid w:val="0055176B"/>
    <w:rsid w:val="00551FA3"/>
    <w:rsid w:val="005521BF"/>
    <w:rsid w:val="00552505"/>
    <w:rsid w:val="00552A67"/>
    <w:rsid w:val="00552D94"/>
    <w:rsid w:val="00553006"/>
    <w:rsid w:val="005533B0"/>
    <w:rsid w:val="005533BE"/>
    <w:rsid w:val="00553B4F"/>
    <w:rsid w:val="00553C7D"/>
    <w:rsid w:val="0055459B"/>
    <w:rsid w:val="005546A4"/>
    <w:rsid w:val="00554995"/>
    <w:rsid w:val="00554EEF"/>
    <w:rsid w:val="005555B2"/>
    <w:rsid w:val="00555968"/>
    <w:rsid w:val="00555EAD"/>
    <w:rsid w:val="0055632C"/>
    <w:rsid w:val="00556A7F"/>
    <w:rsid w:val="005579BC"/>
    <w:rsid w:val="00557D96"/>
    <w:rsid w:val="005601CE"/>
    <w:rsid w:val="005603F0"/>
    <w:rsid w:val="0056081A"/>
    <w:rsid w:val="00560ECE"/>
    <w:rsid w:val="005616C9"/>
    <w:rsid w:val="00561E4A"/>
    <w:rsid w:val="00561F3E"/>
    <w:rsid w:val="00562627"/>
    <w:rsid w:val="0056327A"/>
    <w:rsid w:val="00563624"/>
    <w:rsid w:val="00563B85"/>
    <w:rsid w:val="005641C8"/>
    <w:rsid w:val="00564A32"/>
    <w:rsid w:val="00564E6B"/>
    <w:rsid w:val="00564EBE"/>
    <w:rsid w:val="00564F62"/>
    <w:rsid w:val="00565A19"/>
    <w:rsid w:val="0056622D"/>
    <w:rsid w:val="005665DB"/>
    <w:rsid w:val="0056688E"/>
    <w:rsid w:val="0056706F"/>
    <w:rsid w:val="00567085"/>
    <w:rsid w:val="00567190"/>
    <w:rsid w:val="00567675"/>
    <w:rsid w:val="0056785D"/>
    <w:rsid w:val="00567934"/>
    <w:rsid w:val="00567EF5"/>
    <w:rsid w:val="00567F42"/>
    <w:rsid w:val="005702B6"/>
    <w:rsid w:val="005703A1"/>
    <w:rsid w:val="0057046A"/>
    <w:rsid w:val="005707F6"/>
    <w:rsid w:val="00570B9C"/>
    <w:rsid w:val="005712BF"/>
    <w:rsid w:val="00571574"/>
    <w:rsid w:val="00571583"/>
    <w:rsid w:val="00571643"/>
    <w:rsid w:val="00572982"/>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C1F"/>
    <w:rsid w:val="00577D77"/>
    <w:rsid w:val="00577E11"/>
    <w:rsid w:val="00577F18"/>
    <w:rsid w:val="00580099"/>
    <w:rsid w:val="005807AF"/>
    <w:rsid w:val="00580886"/>
    <w:rsid w:val="00580BAE"/>
    <w:rsid w:val="0058222E"/>
    <w:rsid w:val="00582823"/>
    <w:rsid w:val="00583212"/>
    <w:rsid w:val="005832C2"/>
    <w:rsid w:val="00583FA4"/>
    <w:rsid w:val="00584A1E"/>
    <w:rsid w:val="00584AE8"/>
    <w:rsid w:val="00584C28"/>
    <w:rsid w:val="00585D8F"/>
    <w:rsid w:val="00585DA4"/>
    <w:rsid w:val="00586072"/>
    <w:rsid w:val="0058644C"/>
    <w:rsid w:val="005864C2"/>
    <w:rsid w:val="005868C2"/>
    <w:rsid w:val="005871A6"/>
    <w:rsid w:val="005872F2"/>
    <w:rsid w:val="00587A2A"/>
    <w:rsid w:val="00587A54"/>
    <w:rsid w:val="00587D14"/>
    <w:rsid w:val="00587F10"/>
    <w:rsid w:val="00590D23"/>
    <w:rsid w:val="00590E42"/>
    <w:rsid w:val="00591351"/>
    <w:rsid w:val="0059187F"/>
    <w:rsid w:val="00591B84"/>
    <w:rsid w:val="00591D41"/>
    <w:rsid w:val="00591EE9"/>
    <w:rsid w:val="00592D7F"/>
    <w:rsid w:val="00592EEB"/>
    <w:rsid w:val="0059463C"/>
    <w:rsid w:val="00596243"/>
    <w:rsid w:val="00596413"/>
    <w:rsid w:val="00596B6A"/>
    <w:rsid w:val="00597383"/>
    <w:rsid w:val="00597EFB"/>
    <w:rsid w:val="005A02D1"/>
    <w:rsid w:val="005A16CF"/>
    <w:rsid w:val="005A19C4"/>
    <w:rsid w:val="005A1A3D"/>
    <w:rsid w:val="005A23DB"/>
    <w:rsid w:val="005A2ECA"/>
    <w:rsid w:val="005A3139"/>
    <w:rsid w:val="005A32D5"/>
    <w:rsid w:val="005A32F8"/>
    <w:rsid w:val="005A3320"/>
    <w:rsid w:val="005A4504"/>
    <w:rsid w:val="005A47C8"/>
    <w:rsid w:val="005A553E"/>
    <w:rsid w:val="005A57FB"/>
    <w:rsid w:val="005A58EA"/>
    <w:rsid w:val="005A5B0B"/>
    <w:rsid w:val="005A6506"/>
    <w:rsid w:val="005A6BC3"/>
    <w:rsid w:val="005A72E3"/>
    <w:rsid w:val="005A76C7"/>
    <w:rsid w:val="005A7C66"/>
    <w:rsid w:val="005A7EB4"/>
    <w:rsid w:val="005A7F25"/>
    <w:rsid w:val="005B0116"/>
    <w:rsid w:val="005B151D"/>
    <w:rsid w:val="005B2259"/>
    <w:rsid w:val="005B2B4E"/>
    <w:rsid w:val="005B2BA0"/>
    <w:rsid w:val="005B30DD"/>
    <w:rsid w:val="005B30F9"/>
    <w:rsid w:val="005B31EA"/>
    <w:rsid w:val="005B34A6"/>
    <w:rsid w:val="005B3538"/>
    <w:rsid w:val="005B3AE2"/>
    <w:rsid w:val="005B4166"/>
    <w:rsid w:val="005B46A7"/>
    <w:rsid w:val="005B53A0"/>
    <w:rsid w:val="005B5487"/>
    <w:rsid w:val="005B55BC"/>
    <w:rsid w:val="005B55FB"/>
    <w:rsid w:val="005B65F3"/>
    <w:rsid w:val="005B69CC"/>
    <w:rsid w:val="005B6A4C"/>
    <w:rsid w:val="005B6C67"/>
    <w:rsid w:val="005B727A"/>
    <w:rsid w:val="005B7904"/>
    <w:rsid w:val="005C0B90"/>
    <w:rsid w:val="005C0CBC"/>
    <w:rsid w:val="005C16FD"/>
    <w:rsid w:val="005C21C4"/>
    <w:rsid w:val="005C3552"/>
    <w:rsid w:val="005C3F98"/>
    <w:rsid w:val="005C4204"/>
    <w:rsid w:val="005C45E7"/>
    <w:rsid w:val="005C47C7"/>
    <w:rsid w:val="005C5357"/>
    <w:rsid w:val="005C53C6"/>
    <w:rsid w:val="005C553B"/>
    <w:rsid w:val="005C5576"/>
    <w:rsid w:val="005C55B8"/>
    <w:rsid w:val="005C57D8"/>
    <w:rsid w:val="005C57DE"/>
    <w:rsid w:val="005C600C"/>
    <w:rsid w:val="005C61CB"/>
    <w:rsid w:val="005C6389"/>
    <w:rsid w:val="005C6823"/>
    <w:rsid w:val="005C68B7"/>
    <w:rsid w:val="005C6A2E"/>
    <w:rsid w:val="005C6E9D"/>
    <w:rsid w:val="005C6EA9"/>
    <w:rsid w:val="005C6FA0"/>
    <w:rsid w:val="005C7153"/>
    <w:rsid w:val="005C7F21"/>
    <w:rsid w:val="005D0C43"/>
    <w:rsid w:val="005D1442"/>
    <w:rsid w:val="005D1461"/>
    <w:rsid w:val="005D2805"/>
    <w:rsid w:val="005D29DA"/>
    <w:rsid w:val="005D2F53"/>
    <w:rsid w:val="005D33B5"/>
    <w:rsid w:val="005D397D"/>
    <w:rsid w:val="005D3F28"/>
    <w:rsid w:val="005D44BE"/>
    <w:rsid w:val="005D4A38"/>
    <w:rsid w:val="005D50B6"/>
    <w:rsid w:val="005D5628"/>
    <w:rsid w:val="005D5C6E"/>
    <w:rsid w:val="005D5CEA"/>
    <w:rsid w:val="005D601A"/>
    <w:rsid w:val="005D6240"/>
    <w:rsid w:val="005D6BF5"/>
    <w:rsid w:val="005D739E"/>
    <w:rsid w:val="005D74B0"/>
    <w:rsid w:val="005D74E0"/>
    <w:rsid w:val="005D7951"/>
    <w:rsid w:val="005D7B1F"/>
    <w:rsid w:val="005D7C4F"/>
    <w:rsid w:val="005E0D0A"/>
    <w:rsid w:val="005E1595"/>
    <w:rsid w:val="005E2305"/>
    <w:rsid w:val="005E25BA"/>
    <w:rsid w:val="005E267F"/>
    <w:rsid w:val="005E2A69"/>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A28"/>
    <w:rsid w:val="005E7B13"/>
    <w:rsid w:val="005F00B1"/>
    <w:rsid w:val="005F00E7"/>
    <w:rsid w:val="005F0494"/>
    <w:rsid w:val="005F1817"/>
    <w:rsid w:val="005F19B5"/>
    <w:rsid w:val="005F19DD"/>
    <w:rsid w:val="005F1A43"/>
    <w:rsid w:val="005F1DCD"/>
    <w:rsid w:val="005F22B4"/>
    <w:rsid w:val="005F22C8"/>
    <w:rsid w:val="005F23B2"/>
    <w:rsid w:val="005F29A4"/>
    <w:rsid w:val="005F3605"/>
    <w:rsid w:val="005F426B"/>
    <w:rsid w:val="005F44C9"/>
    <w:rsid w:val="005F476B"/>
    <w:rsid w:val="005F4AD8"/>
    <w:rsid w:val="005F4D35"/>
    <w:rsid w:val="005F5ADA"/>
    <w:rsid w:val="005F61C4"/>
    <w:rsid w:val="005F621A"/>
    <w:rsid w:val="005F6864"/>
    <w:rsid w:val="005F695C"/>
    <w:rsid w:val="005F6C07"/>
    <w:rsid w:val="005F71B8"/>
    <w:rsid w:val="005F7493"/>
    <w:rsid w:val="005F7C51"/>
    <w:rsid w:val="006007B9"/>
    <w:rsid w:val="00600A10"/>
    <w:rsid w:val="00600C3B"/>
    <w:rsid w:val="00601ED3"/>
    <w:rsid w:val="00602A62"/>
    <w:rsid w:val="00602A78"/>
    <w:rsid w:val="00602A94"/>
    <w:rsid w:val="006036D9"/>
    <w:rsid w:val="006036FE"/>
    <w:rsid w:val="00603B8D"/>
    <w:rsid w:val="0060497E"/>
    <w:rsid w:val="006050BE"/>
    <w:rsid w:val="00605138"/>
    <w:rsid w:val="00605490"/>
    <w:rsid w:val="006069F8"/>
    <w:rsid w:val="006072E2"/>
    <w:rsid w:val="00607CAC"/>
    <w:rsid w:val="00610293"/>
    <w:rsid w:val="006104BB"/>
    <w:rsid w:val="006106B9"/>
    <w:rsid w:val="006111B6"/>
    <w:rsid w:val="006112C7"/>
    <w:rsid w:val="00611653"/>
    <w:rsid w:val="006117D4"/>
    <w:rsid w:val="00611CFE"/>
    <w:rsid w:val="00612605"/>
    <w:rsid w:val="00612AC4"/>
    <w:rsid w:val="00613ECA"/>
    <w:rsid w:val="006145ED"/>
    <w:rsid w:val="00614804"/>
    <w:rsid w:val="00615B4C"/>
    <w:rsid w:val="00615E8C"/>
    <w:rsid w:val="00616288"/>
    <w:rsid w:val="006172CB"/>
    <w:rsid w:val="006177F9"/>
    <w:rsid w:val="00617BC9"/>
    <w:rsid w:val="00620351"/>
    <w:rsid w:val="00620F63"/>
    <w:rsid w:val="006210EC"/>
    <w:rsid w:val="00621181"/>
    <w:rsid w:val="006211CC"/>
    <w:rsid w:val="00621286"/>
    <w:rsid w:val="006216B5"/>
    <w:rsid w:val="00621A0F"/>
    <w:rsid w:val="00621D30"/>
    <w:rsid w:val="00622056"/>
    <w:rsid w:val="00622517"/>
    <w:rsid w:val="0062254C"/>
    <w:rsid w:val="0062298E"/>
    <w:rsid w:val="00622C88"/>
    <w:rsid w:val="00623332"/>
    <w:rsid w:val="0062350A"/>
    <w:rsid w:val="006239FB"/>
    <w:rsid w:val="006241BE"/>
    <w:rsid w:val="00624234"/>
    <w:rsid w:val="0062440B"/>
    <w:rsid w:val="006247C3"/>
    <w:rsid w:val="006249B6"/>
    <w:rsid w:val="00624C06"/>
    <w:rsid w:val="00624C44"/>
    <w:rsid w:val="00624F1A"/>
    <w:rsid w:val="006254B0"/>
    <w:rsid w:val="0062559C"/>
    <w:rsid w:val="00625679"/>
    <w:rsid w:val="006259B3"/>
    <w:rsid w:val="00625AA9"/>
    <w:rsid w:val="00625C33"/>
    <w:rsid w:val="00626625"/>
    <w:rsid w:val="00626AA7"/>
    <w:rsid w:val="00626D26"/>
    <w:rsid w:val="00626E5B"/>
    <w:rsid w:val="00626EF1"/>
    <w:rsid w:val="0062765C"/>
    <w:rsid w:val="006277EE"/>
    <w:rsid w:val="00627D1C"/>
    <w:rsid w:val="00627EFA"/>
    <w:rsid w:val="006302F7"/>
    <w:rsid w:val="00630341"/>
    <w:rsid w:val="00631D8F"/>
    <w:rsid w:val="00631EB7"/>
    <w:rsid w:val="00632007"/>
    <w:rsid w:val="006323CB"/>
    <w:rsid w:val="00632613"/>
    <w:rsid w:val="006327F8"/>
    <w:rsid w:val="00633A8F"/>
    <w:rsid w:val="00633F9B"/>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9A3"/>
    <w:rsid w:val="00640BBA"/>
    <w:rsid w:val="00640F1E"/>
    <w:rsid w:val="00641098"/>
    <w:rsid w:val="006416E2"/>
    <w:rsid w:val="006416FF"/>
    <w:rsid w:val="00641979"/>
    <w:rsid w:val="00641D24"/>
    <w:rsid w:val="0064311D"/>
    <w:rsid w:val="00643C1B"/>
    <w:rsid w:val="00644A5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3AC9"/>
    <w:rsid w:val="006548B7"/>
    <w:rsid w:val="006549F5"/>
    <w:rsid w:val="00654B18"/>
    <w:rsid w:val="00654B3B"/>
    <w:rsid w:val="0065534F"/>
    <w:rsid w:val="0065574C"/>
    <w:rsid w:val="0065575C"/>
    <w:rsid w:val="0065647B"/>
    <w:rsid w:val="0065651F"/>
    <w:rsid w:val="006567FF"/>
    <w:rsid w:val="00656882"/>
    <w:rsid w:val="00656AC9"/>
    <w:rsid w:val="00657061"/>
    <w:rsid w:val="006572CE"/>
    <w:rsid w:val="006572FA"/>
    <w:rsid w:val="00657363"/>
    <w:rsid w:val="006575CD"/>
    <w:rsid w:val="00657D18"/>
    <w:rsid w:val="00657DBD"/>
    <w:rsid w:val="006600DD"/>
    <w:rsid w:val="0066085D"/>
    <w:rsid w:val="00660ACE"/>
    <w:rsid w:val="00660C83"/>
    <w:rsid w:val="00660F53"/>
    <w:rsid w:val="00661070"/>
    <w:rsid w:val="0066158B"/>
    <w:rsid w:val="006618CF"/>
    <w:rsid w:val="00662070"/>
    <w:rsid w:val="00662343"/>
    <w:rsid w:val="006625B2"/>
    <w:rsid w:val="00662743"/>
    <w:rsid w:val="00663754"/>
    <w:rsid w:val="00663C57"/>
    <w:rsid w:val="006640A0"/>
    <w:rsid w:val="0066427B"/>
    <w:rsid w:val="006643D5"/>
    <w:rsid w:val="0066483B"/>
    <w:rsid w:val="00664B3F"/>
    <w:rsid w:val="00664CCC"/>
    <w:rsid w:val="00664E6C"/>
    <w:rsid w:val="00665241"/>
    <w:rsid w:val="00665488"/>
    <w:rsid w:val="00665FC2"/>
    <w:rsid w:val="006662D1"/>
    <w:rsid w:val="006672E2"/>
    <w:rsid w:val="00667A90"/>
    <w:rsid w:val="0067069C"/>
    <w:rsid w:val="00670E41"/>
    <w:rsid w:val="006717E2"/>
    <w:rsid w:val="0067186E"/>
    <w:rsid w:val="00671F29"/>
    <w:rsid w:val="0067205A"/>
    <w:rsid w:val="00672466"/>
    <w:rsid w:val="00672638"/>
    <w:rsid w:val="00672A0D"/>
    <w:rsid w:val="0067305F"/>
    <w:rsid w:val="00673E73"/>
    <w:rsid w:val="00674176"/>
    <w:rsid w:val="006749B4"/>
    <w:rsid w:val="00674A28"/>
    <w:rsid w:val="00674B89"/>
    <w:rsid w:val="00674F02"/>
    <w:rsid w:val="0067500A"/>
    <w:rsid w:val="00675517"/>
    <w:rsid w:val="00675EF1"/>
    <w:rsid w:val="006760C2"/>
    <w:rsid w:val="0067634E"/>
    <w:rsid w:val="00676F8C"/>
    <w:rsid w:val="006770E9"/>
    <w:rsid w:val="0067713D"/>
    <w:rsid w:val="0067737F"/>
    <w:rsid w:val="00677BD0"/>
    <w:rsid w:val="00677D44"/>
    <w:rsid w:val="006801B4"/>
    <w:rsid w:val="00680308"/>
    <w:rsid w:val="006813E4"/>
    <w:rsid w:val="0068170A"/>
    <w:rsid w:val="00681924"/>
    <w:rsid w:val="00681A9E"/>
    <w:rsid w:val="00682572"/>
    <w:rsid w:val="0068276E"/>
    <w:rsid w:val="00682E0E"/>
    <w:rsid w:val="00683136"/>
    <w:rsid w:val="00683142"/>
    <w:rsid w:val="00683B59"/>
    <w:rsid w:val="00683DBF"/>
    <w:rsid w:val="00683E42"/>
    <w:rsid w:val="006841BF"/>
    <w:rsid w:val="0068429C"/>
    <w:rsid w:val="0068504F"/>
    <w:rsid w:val="00685393"/>
    <w:rsid w:val="00685816"/>
    <w:rsid w:val="00685FA4"/>
    <w:rsid w:val="006860C6"/>
    <w:rsid w:val="006861D2"/>
    <w:rsid w:val="006861DA"/>
    <w:rsid w:val="00686ADF"/>
    <w:rsid w:val="00687474"/>
    <w:rsid w:val="00687476"/>
    <w:rsid w:val="0069038E"/>
    <w:rsid w:val="00690EB5"/>
    <w:rsid w:val="006914C4"/>
    <w:rsid w:val="0069173F"/>
    <w:rsid w:val="00691A1B"/>
    <w:rsid w:val="006925B5"/>
    <w:rsid w:val="00692FC3"/>
    <w:rsid w:val="00693334"/>
    <w:rsid w:val="0069459B"/>
    <w:rsid w:val="00694C3C"/>
    <w:rsid w:val="0069501E"/>
    <w:rsid w:val="006959E7"/>
    <w:rsid w:val="00695C7D"/>
    <w:rsid w:val="006965AD"/>
    <w:rsid w:val="006976B8"/>
    <w:rsid w:val="00697AF5"/>
    <w:rsid w:val="00697F63"/>
    <w:rsid w:val="00697F7B"/>
    <w:rsid w:val="006A071E"/>
    <w:rsid w:val="006A1523"/>
    <w:rsid w:val="006A1D86"/>
    <w:rsid w:val="006A233B"/>
    <w:rsid w:val="006A3117"/>
    <w:rsid w:val="006A33A5"/>
    <w:rsid w:val="006A3A0E"/>
    <w:rsid w:val="006A3EB3"/>
    <w:rsid w:val="006A4B7E"/>
    <w:rsid w:val="006A4F60"/>
    <w:rsid w:val="006A503E"/>
    <w:rsid w:val="006A5594"/>
    <w:rsid w:val="006A57B0"/>
    <w:rsid w:val="006A5946"/>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0DD8"/>
    <w:rsid w:val="006B13CF"/>
    <w:rsid w:val="006B1ECD"/>
    <w:rsid w:val="006B4070"/>
    <w:rsid w:val="006B410C"/>
    <w:rsid w:val="006B5177"/>
    <w:rsid w:val="006B5DF0"/>
    <w:rsid w:val="006B65F1"/>
    <w:rsid w:val="006B66B5"/>
    <w:rsid w:val="006B67CE"/>
    <w:rsid w:val="006B67E5"/>
    <w:rsid w:val="006B6BD7"/>
    <w:rsid w:val="006B709B"/>
    <w:rsid w:val="006B743E"/>
    <w:rsid w:val="006C0178"/>
    <w:rsid w:val="006C063A"/>
    <w:rsid w:val="006C068D"/>
    <w:rsid w:val="006C06F9"/>
    <w:rsid w:val="006C08C1"/>
    <w:rsid w:val="006C1199"/>
    <w:rsid w:val="006C11B5"/>
    <w:rsid w:val="006C1243"/>
    <w:rsid w:val="006C1785"/>
    <w:rsid w:val="006C1967"/>
    <w:rsid w:val="006C1AD9"/>
    <w:rsid w:val="006C1E0F"/>
    <w:rsid w:val="006C1E3E"/>
    <w:rsid w:val="006C1FA8"/>
    <w:rsid w:val="006C2058"/>
    <w:rsid w:val="006C2A7C"/>
    <w:rsid w:val="006C2C97"/>
    <w:rsid w:val="006C3892"/>
    <w:rsid w:val="006C39F0"/>
    <w:rsid w:val="006C3C41"/>
    <w:rsid w:val="006C419C"/>
    <w:rsid w:val="006C436C"/>
    <w:rsid w:val="006C5128"/>
    <w:rsid w:val="006C5414"/>
    <w:rsid w:val="006C5695"/>
    <w:rsid w:val="006C64AE"/>
    <w:rsid w:val="006C6638"/>
    <w:rsid w:val="006C68B1"/>
    <w:rsid w:val="006C6AB7"/>
    <w:rsid w:val="006C6E5B"/>
    <w:rsid w:val="006C73F6"/>
    <w:rsid w:val="006C788F"/>
    <w:rsid w:val="006C78FA"/>
    <w:rsid w:val="006C7DE6"/>
    <w:rsid w:val="006C7F20"/>
    <w:rsid w:val="006D2071"/>
    <w:rsid w:val="006D2474"/>
    <w:rsid w:val="006D2D77"/>
    <w:rsid w:val="006D2E8A"/>
    <w:rsid w:val="006D3213"/>
    <w:rsid w:val="006D3377"/>
    <w:rsid w:val="006D39D3"/>
    <w:rsid w:val="006D3B1F"/>
    <w:rsid w:val="006D3E5E"/>
    <w:rsid w:val="006D4C00"/>
    <w:rsid w:val="006D5093"/>
    <w:rsid w:val="006D5362"/>
    <w:rsid w:val="006D53C9"/>
    <w:rsid w:val="006D54F8"/>
    <w:rsid w:val="006D575F"/>
    <w:rsid w:val="006D59FD"/>
    <w:rsid w:val="006D5F18"/>
    <w:rsid w:val="006D61EF"/>
    <w:rsid w:val="006D624D"/>
    <w:rsid w:val="006D6749"/>
    <w:rsid w:val="006D69CD"/>
    <w:rsid w:val="006D6ABF"/>
    <w:rsid w:val="006D6D0F"/>
    <w:rsid w:val="006D6DCA"/>
    <w:rsid w:val="006D6E58"/>
    <w:rsid w:val="006D72B4"/>
    <w:rsid w:val="006E013A"/>
    <w:rsid w:val="006E0B97"/>
    <w:rsid w:val="006E0CCF"/>
    <w:rsid w:val="006E122E"/>
    <w:rsid w:val="006E181A"/>
    <w:rsid w:val="006E1D47"/>
    <w:rsid w:val="006E1D7C"/>
    <w:rsid w:val="006E1EAF"/>
    <w:rsid w:val="006E21CA"/>
    <w:rsid w:val="006E253F"/>
    <w:rsid w:val="006E2A5A"/>
    <w:rsid w:val="006E2D44"/>
    <w:rsid w:val="006E2DAB"/>
    <w:rsid w:val="006E3B80"/>
    <w:rsid w:val="006E4000"/>
    <w:rsid w:val="006E404E"/>
    <w:rsid w:val="006E423F"/>
    <w:rsid w:val="006E47CA"/>
    <w:rsid w:val="006E58EF"/>
    <w:rsid w:val="006E60D8"/>
    <w:rsid w:val="006E753D"/>
    <w:rsid w:val="006F1015"/>
    <w:rsid w:val="006F1057"/>
    <w:rsid w:val="006F137C"/>
    <w:rsid w:val="006F14CD"/>
    <w:rsid w:val="006F16B6"/>
    <w:rsid w:val="006F1726"/>
    <w:rsid w:val="006F1E6D"/>
    <w:rsid w:val="006F1F29"/>
    <w:rsid w:val="006F22E0"/>
    <w:rsid w:val="006F2882"/>
    <w:rsid w:val="006F28D3"/>
    <w:rsid w:val="006F2CCA"/>
    <w:rsid w:val="006F2F98"/>
    <w:rsid w:val="006F3471"/>
    <w:rsid w:val="006F36A8"/>
    <w:rsid w:val="006F3CE9"/>
    <w:rsid w:val="006F3DD4"/>
    <w:rsid w:val="006F6E4C"/>
    <w:rsid w:val="006F73E8"/>
    <w:rsid w:val="006F7654"/>
    <w:rsid w:val="006F7ED7"/>
    <w:rsid w:val="006F7FB4"/>
    <w:rsid w:val="00700354"/>
    <w:rsid w:val="00700A0A"/>
    <w:rsid w:val="00702323"/>
    <w:rsid w:val="007027DC"/>
    <w:rsid w:val="00702C30"/>
    <w:rsid w:val="00702CA2"/>
    <w:rsid w:val="007032FC"/>
    <w:rsid w:val="00703C51"/>
    <w:rsid w:val="0070428D"/>
    <w:rsid w:val="007043EA"/>
    <w:rsid w:val="007045BD"/>
    <w:rsid w:val="00704D0E"/>
    <w:rsid w:val="00705766"/>
    <w:rsid w:val="007058A1"/>
    <w:rsid w:val="00705DA5"/>
    <w:rsid w:val="00705ED8"/>
    <w:rsid w:val="00706454"/>
    <w:rsid w:val="00706960"/>
    <w:rsid w:val="00706A56"/>
    <w:rsid w:val="007076B4"/>
    <w:rsid w:val="0070785E"/>
    <w:rsid w:val="00707E3A"/>
    <w:rsid w:val="00707F50"/>
    <w:rsid w:val="0071005E"/>
    <w:rsid w:val="0071028C"/>
    <w:rsid w:val="00710791"/>
    <w:rsid w:val="007113EB"/>
    <w:rsid w:val="00711472"/>
    <w:rsid w:val="0071170F"/>
    <w:rsid w:val="007119CB"/>
    <w:rsid w:val="00711E05"/>
    <w:rsid w:val="00711E78"/>
    <w:rsid w:val="007121A6"/>
    <w:rsid w:val="007121E9"/>
    <w:rsid w:val="007122B8"/>
    <w:rsid w:val="007122F0"/>
    <w:rsid w:val="0071245A"/>
    <w:rsid w:val="00712629"/>
    <w:rsid w:val="0071447D"/>
    <w:rsid w:val="0071493D"/>
    <w:rsid w:val="00714BC0"/>
    <w:rsid w:val="00714DE0"/>
    <w:rsid w:val="00715148"/>
    <w:rsid w:val="007152CA"/>
    <w:rsid w:val="007158D5"/>
    <w:rsid w:val="007164A7"/>
    <w:rsid w:val="0071654F"/>
    <w:rsid w:val="00716DFF"/>
    <w:rsid w:val="007172D2"/>
    <w:rsid w:val="00717FF4"/>
    <w:rsid w:val="00720C99"/>
    <w:rsid w:val="007215B4"/>
    <w:rsid w:val="007215EB"/>
    <w:rsid w:val="00721A60"/>
    <w:rsid w:val="00721AD8"/>
    <w:rsid w:val="00721C8D"/>
    <w:rsid w:val="007220CF"/>
    <w:rsid w:val="00722994"/>
    <w:rsid w:val="00722B60"/>
    <w:rsid w:val="00722D1E"/>
    <w:rsid w:val="00722D21"/>
    <w:rsid w:val="00722E9F"/>
    <w:rsid w:val="00723821"/>
    <w:rsid w:val="00723D4E"/>
    <w:rsid w:val="00724942"/>
    <w:rsid w:val="00724CCA"/>
    <w:rsid w:val="00724DDB"/>
    <w:rsid w:val="00724EBC"/>
    <w:rsid w:val="00725DF8"/>
    <w:rsid w:val="00727341"/>
    <w:rsid w:val="00727B8B"/>
    <w:rsid w:val="00727E1D"/>
    <w:rsid w:val="00727FFD"/>
    <w:rsid w:val="00730C8D"/>
    <w:rsid w:val="00730CE2"/>
    <w:rsid w:val="00730EF9"/>
    <w:rsid w:val="00730F41"/>
    <w:rsid w:val="007314D0"/>
    <w:rsid w:val="00731FDA"/>
    <w:rsid w:val="007320B6"/>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794"/>
    <w:rsid w:val="00740CE5"/>
    <w:rsid w:val="00740F2B"/>
    <w:rsid w:val="007419E0"/>
    <w:rsid w:val="00741D75"/>
    <w:rsid w:val="007421CA"/>
    <w:rsid w:val="0074252D"/>
    <w:rsid w:val="0074357F"/>
    <w:rsid w:val="00743F9C"/>
    <w:rsid w:val="00744155"/>
    <w:rsid w:val="00745123"/>
    <w:rsid w:val="007458BF"/>
    <w:rsid w:val="00745DA8"/>
    <w:rsid w:val="0074621F"/>
    <w:rsid w:val="007463FB"/>
    <w:rsid w:val="00746651"/>
    <w:rsid w:val="00746717"/>
    <w:rsid w:val="007479E6"/>
    <w:rsid w:val="00750309"/>
    <w:rsid w:val="007503E1"/>
    <w:rsid w:val="00750751"/>
    <w:rsid w:val="00750C41"/>
    <w:rsid w:val="0075132C"/>
    <w:rsid w:val="007513CD"/>
    <w:rsid w:val="00751727"/>
    <w:rsid w:val="00751A0E"/>
    <w:rsid w:val="00751B3A"/>
    <w:rsid w:val="00751F14"/>
    <w:rsid w:val="0075206B"/>
    <w:rsid w:val="00752667"/>
    <w:rsid w:val="00752BCF"/>
    <w:rsid w:val="00752D8F"/>
    <w:rsid w:val="0075383A"/>
    <w:rsid w:val="00753B45"/>
    <w:rsid w:val="00753E61"/>
    <w:rsid w:val="007546E8"/>
    <w:rsid w:val="0075503C"/>
    <w:rsid w:val="007551AB"/>
    <w:rsid w:val="007555B8"/>
    <w:rsid w:val="00755D22"/>
    <w:rsid w:val="007561C0"/>
    <w:rsid w:val="00756AEF"/>
    <w:rsid w:val="00756D84"/>
    <w:rsid w:val="00756FDB"/>
    <w:rsid w:val="0075716C"/>
    <w:rsid w:val="007571C4"/>
    <w:rsid w:val="007576CE"/>
    <w:rsid w:val="00760099"/>
    <w:rsid w:val="00760693"/>
    <w:rsid w:val="0076096A"/>
    <w:rsid w:val="00760E8D"/>
    <w:rsid w:val="00761266"/>
    <w:rsid w:val="0076196C"/>
    <w:rsid w:val="00761C68"/>
    <w:rsid w:val="00761DFD"/>
    <w:rsid w:val="007627A5"/>
    <w:rsid w:val="00762A5E"/>
    <w:rsid w:val="00762C0B"/>
    <w:rsid w:val="00762F44"/>
    <w:rsid w:val="00763C7C"/>
    <w:rsid w:val="00763F94"/>
    <w:rsid w:val="00764B63"/>
    <w:rsid w:val="00765785"/>
    <w:rsid w:val="00765997"/>
    <w:rsid w:val="00765B28"/>
    <w:rsid w:val="007667B3"/>
    <w:rsid w:val="007667EB"/>
    <w:rsid w:val="00766B1A"/>
    <w:rsid w:val="00766DFE"/>
    <w:rsid w:val="00766F5C"/>
    <w:rsid w:val="0076732F"/>
    <w:rsid w:val="00767C65"/>
    <w:rsid w:val="0077074D"/>
    <w:rsid w:val="00770D01"/>
    <w:rsid w:val="00771B5A"/>
    <w:rsid w:val="00772027"/>
    <w:rsid w:val="0077249C"/>
    <w:rsid w:val="0077297D"/>
    <w:rsid w:val="00772B7A"/>
    <w:rsid w:val="00772C2D"/>
    <w:rsid w:val="0077392B"/>
    <w:rsid w:val="007739CC"/>
    <w:rsid w:val="00773A07"/>
    <w:rsid w:val="00773A19"/>
    <w:rsid w:val="00774572"/>
    <w:rsid w:val="0077584D"/>
    <w:rsid w:val="007762F0"/>
    <w:rsid w:val="00776D97"/>
    <w:rsid w:val="00776E28"/>
    <w:rsid w:val="007773EF"/>
    <w:rsid w:val="007774B1"/>
    <w:rsid w:val="0077797F"/>
    <w:rsid w:val="00777BC7"/>
    <w:rsid w:val="00777ECC"/>
    <w:rsid w:val="00777FE0"/>
    <w:rsid w:val="0078045E"/>
    <w:rsid w:val="00780608"/>
    <w:rsid w:val="00780766"/>
    <w:rsid w:val="0078099B"/>
    <w:rsid w:val="00780F25"/>
    <w:rsid w:val="0078107B"/>
    <w:rsid w:val="007811CC"/>
    <w:rsid w:val="00781FDE"/>
    <w:rsid w:val="007820D3"/>
    <w:rsid w:val="0078322B"/>
    <w:rsid w:val="00783453"/>
    <w:rsid w:val="007838CE"/>
    <w:rsid w:val="00783A19"/>
    <w:rsid w:val="00783B46"/>
    <w:rsid w:val="00784800"/>
    <w:rsid w:val="00785278"/>
    <w:rsid w:val="00786002"/>
    <w:rsid w:val="0078625F"/>
    <w:rsid w:val="007865E3"/>
    <w:rsid w:val="007867E4"/>
    <w:rsid w:val="0078680C"/>
    <w:rsid w:val="007868A8"/>
    <w:rsid w:val="00786A15"/>
    <w:rsid w:val="0078753F"/>
    <w:rsid w:val="007876BC"/>
    <w:rsid w:val="007877B0"/>
    <w:rsid w:val="00787899"/>
    <w:rsid w:val="007900E1"/>
    <w:rsid w:val="007901ED"/>
    <w:rsid w:val="00790CD6"/>
    <w:rsid w:val="007913AA"/>
    <w:rsid w:val="007914E4"/>
    <w:rsid w:val="007914F3"/>
    <w:rsid w:val="00791673"/>
    <w:rsid w:val="0079176A"/>
    <w:rsid w:val="00791F2A"/>
    <w:rsid w:val="0079234B"/>
    <w:rsid w:val="00792399"/>
    <w:rsid w:val="00792549"/>
    <w:rsid w:val="007926D8"/>
    <w:rsid w:val="00792720"/>
    <w:rsid w:val="00792C44"/>
    <w:rsid w:val="00792EDE"/>
    <w:rsid w:val="00793067"/>
    <w:rsid w:val="007936E1"/>
    <w:rsid w:val="0079373D"/>
    <w:rsid w:val="00793EC3"/>
    <w:rsid w:val="00794549"/>
    <w:rsid w:val="00794761"/>
    <w:rsid w:val="0079499D"/>
    <w:rsid w:val="00794BC4"/>
    <w:rsid w:val="00794F1E"/>
    <w:rsid w:val="0079538C"/>
    <w:rsid w:val="007954AC"/>
    <w:rsid w:val="007957FB"/>
    <w:rsid w:val="00795C50"/>
    <w:rsid w:val="007966DD"/>
    <w:rsid w:val="00796F2B"/>
    <w:rsid w:val="0079763D"/>
    <w:rsid w:val="007A098E"/>
    <w:rsid w:val="007A0CF9"/>
    <w:rsid w:val="007A0E6E"/>
    <w:rsid w:val="007A1009"/>
    <w:rsid w:val="007A149D"/>
    <w:rsid w:val="007A15AE"/>
    <w:rsid w:val="007A1724"/>
    <w:rsid w:val="007A17C5"/>
    <w:rsid w:val="007A1B4D"/>
    <w:rsid w:val="007A1C6B"/>
    <w:rsid w:val="007A228D"/>
    <w:rsid w:val="007A35C1"/>
    <w:rsid w:val="007A39BB"/>
    <w:rsid w:val="007A4135"/>
    <w:rsid w:val="007A45D7"/>
    <w:rsid w:val="007A4752"/>
    <w:rsid w:val="007A49BD"/>
    <w:rsid w:val="007A4F1A"/>
    <w:rsid w:val="007A5024"/>
    <w:rsid w:val="007A55DA"/>
    <w:rsid w:val="007A5765"/>
    <w:rsid w:val="007A5B89"/>
    <w:rsid w:val="007A5C1A"/>
    <w:rsid w:val="007A5C2B"/>
    <w:rsid w:val="007A62C2"/>
    <w:rsid w:val="007A684A"/>
    <w:rsid w:val="007A74F7"/>
    <w:rsid w:val="007A77FC"/>
    <w:rsid w:val="007A7E1D"/>
    <w:rsid w:val="007B022A"/>
    <w:rsid w:val="007B058E"/>
    <w:rsid w:val="007B0864"/>
    <w:rsid w:val="007B09C8"/>
    <w:rsid w:val="007B0B7A"/>
    <w:rsid w:val="007B0B82"/>
    <w:rsid w:val="007B0E05"/>
    <w:rsid w:val="007B0F82"/>
    <w:rsid w:val="007B10ED"/>
    <w:rsid w:val="007B143B"/>
    <w:rsid w:val="007B1CCF"/>
    <w:rsid w:val="007B1E06"/>
    <w:rsid w:val="007B1E9A"/>
    <w:rsid w:val="007B2BDF"/>
    <w:rsid w:val="007B42A8"/>
    <w:rsid w:val="007B4998"/>
    <w:rsid w:val="007B4C75"/>
    <w:rsid w:val="007B4C78"/>
    <w:rsid w:val="007B4DC2"/>
    <w:rsid w:val="007B53D9"/>
    <w:rsid w:val="007B5DB4"/>
    <w:rsid w:val="007B5F6E"/>
    <w:rsid w:val="007B649B"/>
    <w:rsid w:val="007B6790"/>
    <w:rsid w:val="007C0360"/>
    <w:rsid w:val="007C0795"/>
    <w:rsid w:val="007C10CD"/>
    <w:rsid w:val="007C13AC"/>
    <w:rsid w:val="007C14AD"/>
    <w:rsid w:val="007C172D"/>
    <w:rsid w:val="007C1C9C"/>
    <w:rsid w:val="007C1F34"/>
    <w:rsid w:val="007C2306"/>
    <w:rsid w:val="007C2368"/>
    <w:rsid w:val="007C272E"/>
    <w:rsid w:val="007C29A6"/>
    <w:rsid w:val="007C2CDE"/>
    <w:rsid w:val="007C3BE7"/>
    <w:rsid w:val="007C40A3"/>
    <w:rsid w:val="007C4476"/>
    <w:rsid w:val="007C4A1E"/>
    <w:rsid w:val="007C4E02"/>
    <w:rsid w:val="007C4E96"/>
    <w:rsid w:val="007C537B"/>
    <w:rsid w:val="007C6C61"/>
    <w:rsid w:val="007C7B4E"/>
    <w:rsid w:val="007D0166"/>
    <w:rsid w:val="007D083C"/>
    <w:rsid w:val="007D08BB"/>
    <w:rsid w:val="007D09C8"/>
    <w:rsid w:val="007D0EDD"/>
    <w:rsid w:val="007D1085"/>
    <w:rsid w:val="007D18E1"/>
    <w:rsid w:val="007D1926"/>
    <w:rsid w:val="007D1CA6"/>
    <w:rsid w:val="007D2846"/>
    <w:rsid w:val="007D29BF"/>
    <w:rsid w:val="007D3370"/>
    <w:rsid w:val="007D3C15"/>
    <w:rsid w:val="007D4D44"/>
    <w:rsid w:val="007D4D50"/>
    <w:rsid w:val="007D50FF"/>
    <w:rsid w:val="007D5584"/>
    <w:rsid w:val="007D58A9"/>
    <w:rsid w:val="007D62A5"/>
    <w:rsid w:val="007D6A86"/>
    <w:rsid w:val="007D6B5D"/>
    <w:rsid w:val="007D7183"/>
    <w:rsid w:val="007D777E"/>
    <w:rsid w:val="007D78C4"/>
    <w:rsid w:val="007D7970"/>
    <w:rsid w:val="007D7CB2"/>
    <w:rsid w:val="007D7FFC"/>
    <w:rsid w:val="007E0787"/>
    <w:rsid w:val="007E0FA1"/>
    <w:rsid w:val="007E146A"/>
    <w:rsid w:val="007E16A2"/>
    <w:rsid w:val="007E1A6A"/>
    <w:rsid w:val="007E21DF"/>
    <w:rsid w:val="007E2333"/>
    <w:rsid w:val="007E2336"/>
    <w:rsid w:val="007E24C6"/>
    <w:rsid w:val="007E2920"/>
    <w:rsid w:val="007E2EC7"/>
    <w:rsid w:val="007E301F"/>
    <w:rsid w:val="007E31C2"/>
    <w:rsid w:val="007E3B90"/>
    <w:rsid w:val="007E3C31"/>
    <w:rsid w:val="007E41CB"/>
    <w:rsid w:val="007E4346"/>
    <w:rsid w:val="007E4679"/>
    <w:rsid w:val="007E4B87"/>
    <w:rsid w:val="007E53ED"/>
    <w:rsid w:val="007E5479"/>
    <w:rsid w:val="007E5B6E"/>
    <w:rsid w:val="007E5F8E"/>
    <w:rsid w:val="007E611A"/>
    <w:rsid w:val="007E611D"/>
    <w:rsid w:val="007E63AE"/>
    <w:rsid w:val="007E63F1"/>
    <w:rsid w:val="007E66E4"/>
    <w:rsid w:val="007E7762"/>
    <w:rsid w:val="007E79A4"/>
    <w:rsid w:val="007F072E"/>
    <w:rsid w:val="007F0FE3"/>
    <w:rsid w:val="007F1F92"/>
    <w:rsid w:val="007F2366"/>
    <w:rsid w:val="007F3B14"/>
    <w:rsid w:val="007F3CCA"/>
    <w:rsid w:val="007F414C"/>
    <w:rsid w:val="007F508C"/>
    <w:rsid w:val="007F5C48"/>
    <w:rsid w:val="007F654C"/>
    <w:rsid w:val="007F669D"/>
    <w:rsid w:val="007F6EC7"/>
    <w:rsid w:val="007F6F2A"/>
    <w:rsid w:val="007F73DA"/>
    <w:rsid w:val="007F75A8"/>
    <w:rsid w:val="007F7EA4"/>
    <w:rsid w:val="007F7EA7"/>
    <w:rsid w:val="00800370"/>
    <w:rsid w:val="008007C7"/>
    <w:rsid w:val="008008B8"/>
    <w:rsid w:val="00801444"/>
    <w:rsid w:val="008014AA"/>
    <w:rsid w:val="0080198B"/>
    <w:rsid w:val="00801B87"/>
    <w:rsid w:val="00801C31"/>
    <w:rsid w:val="008021CF"/>
    <w:rsid w:val="008029D8"/>
    <w:rsid w:val="00802C13"/>
    <w:rsid w:val="00802FC5"/>
    <w:rsid w:val="008034BE"/>
    <w:rsid w:val="00803E94"/>
    <w:rsid w:val="00803EFD"/>
    <w:rsid w:val="0080437A"/>
    <w:rsid w:val="008045A6"/>
    <w:rsid w:val="0080510E"/>
    <w:rsid w:val="00805AAC"/>
    <w:rsid w:val="0080633C"/>
    <w:rsid w:val="00806590"/>
    <w:rsid w:val="0080711C"/>
    <w:rsid w:val="008077DC"/>
    <w:rsid w:val="008077E5"/>
    <w:rsid w:val="008078F9"/>
    <w:rsid w:val="00807A33"/>
    <w:rsid w:val="00807B3A"/>
    <w:rsid w:val="00807D74"/>
    <w:rsid w:val="0081078F"/>
    <w:rsid w:val="008117FD"/>
    <w:rsid w:val="00811CBE"/>
    <w:rsid w:val="00812782"/>
    <w:rsid w:val="00812F09"/>
    <w:rsid w:val="008133E3"/>
    <w:rsid w:val="008138C1"/>
    <w:rsid w:val="008143CA"/>
    <w:rsid w:val="00814688"/>
    <w:rsid w:val="0081504E"/>
    <w:rsid w:val="00815B03"/>
    <w:rsid w:val="00815DA5"/>
    <w:rsid w:val="00815E1E"/>
    <w:rsid w:val="00816253"/>
    <w:rsid w:val="00816255"/>
    <w:rsid w:val="008164FA"/>
    <w:rsid w:val="008169FA"/>
    <w:rsid w:val="00816B48"/>
    <w:rsid w:val="00816CD6"/>
    <w:rsid w:val="00816D7F"/>
    <w:rsid w:val="008173DB"/>
    <w:rsid w:val="00817906"/>
    <w:rsid w:val="0082042A"/>
    <w:rsid w:val="008204A2"/>
    <w:rsid w:val="008208CB"/>
    <w:rsid w:val="00820A50"/>
    <w:rsid w:val="00820B60"/>
    <w:rsid w:val="00820DAA"/>
    <w:rsid w:val="00821363"/>
    <w:rsid w:val="0082169B"/>
    <w:rsid w:val="00821701"/>
    <w:rsid w:val="00821D6F"/>
    <w:rsid w:val="00822070"/>
    <w:rsid w:val="00822101"/>
    <w:rsid w:val="00822142"/>
    <w:rsid w:val="008222FA"/>
    <w:rsid w:val="00822471"/>
    <w:rsid w:val="0082293B"/>
    <w:rsid w:val="00822C51"/>
    <w:rsid w:val="00822EA3"/>
    <w:rsid w:val="00822FFF"/>
    <w:rsid w:val="00823765"/>
    <w:rsid w:val="00823935"/>
    <w:rsid w:val="00823EB1"/>
    <w:rsid w:val="0082437A"/>
    <w:rsid w:val="00824443"/>
    <w:rsid w:val="00824AB3"/>
    <w:rsid w:val="00825D60"/>
    <w:rsid w:val="00825FED"/>
    <w:rsid w:val="00826249"/>
    <w:rsid w:val="00826D41"/>
    <w:rsid w:val="008277FA"/>
    <w:rsid w:val="008279D4"/>
    <w:rsid w:val="0083069C"/>
    <w:rsid w:val="00830ACB"/>
    <w:rsid w:val="0083110D"/>
    <w:rsid w:val="0083127F"/>
    <w:rsid w:val="008312B9"/>
    <w:rsid w:val="008319D2"/>
    <w:rsid w:val="00831EDC"/>
    <w:rsid w:val="00831FCB"/>
    <w:rsid w:val="00832150"/>
    <w:rsid w:val="00832653"/>
    <w:rsid w:val="00832700"/>
    <w:rsid w:val="00832898"/>
    <w:rsid w:val="00832FBF"/>
    <w:rsid w:val="00833102"/>
    <w:rsid w:val="00833187"/>
    <w:rsid w:val="00833204"/>
    <w:rsid w:val="0083358A"/>
    <w:rsid w:val="00833BDE"/>
    <w:rsid w:val="00833E04"/>
    <w:rsid w:val="00834018"/>
    <w:rsid w:val="00834346"/>
    <w:rsid w:val="00835499"/>
    <w:rsid w:val="0083556A"/>
    <w:rsid w:val="0083565F"/>
    <w:rsid w:val="00835A0A"/>
    <w:rsid w:val="00835AA5"/>
    <w:rsid w:val="00835C0B"/>
    <w:rsid w:val="00835ECD"/>
    <w:rsid w:val="008369E5"/>
    <w:rsid w:val="008377E3"/>
    <w:rsid w:val="008378AE"/>
    <w:rsid w:val="008378E7"/>
    <w:rsid w:val="00837F9E"/>
    <w:rsid w:val="00840667"/>
    <w:rsid w:val="00840AEE"/>
    <w:rsid w:val="00840C15"/>
    <w:rsid w:val="00840DC3"/>
    <w:rsid w:val="00840F08"/>
    <w:rsid w:val="008419BC"/>
    <w:rsid w:val="00841B07"/>
    <w:rsid w:val="00841BF2"/>
    <w:rsid w:val="00841E06"/>
    <w:rsid w:val="00842B43"/>
    <w:rsid w:val="00842C5E"/>
    <w:rsid w:val="00843754"/>
    <w:rsid w:val="00843CFA"/>
    <w:rsid w:val="00843D2C"/>
    <w:rsid w:val="00844345"/>
    <w:rsid w:val="0084449A"/>
    <w:rsid w:val="00844604"/>
    <w:rsid w:val="00844895"/>
    <w:rsid w:val="008448F8"/>
    <w:rsid w:val="008449AF"/>
    <w:rsid w:val="00844BA8"/>
    <w:rsid w:val="00845426"/>
    <w:rsid w:val="008459EE"/>
    <w:rsid w:val="0084664B"/>
    <w:rsid w:val="0084730D"/>
    <w:rsid w:val="0084782F"/>
    <w:rsid w:val="00850365"/>
    <w:rsid w:val="00850539"/>
    <w:rsid w:val="00850566"/>
    <w:rsid w:val="008509F8"/>
    <w:rsid w:val="0085112E"/>
    <w:rsid w:val="00852B3C"/>
    <w:rsid w:val="00852EF8"/>
    <w:rsid w:val="00853013"/>
    <w:rsid w:val="008531B9"/>
    <w:rsid w:val="008532E6"/>
    <w:rsid w:val="0085339F"/>
    <w:rsid w:val="008536D9"/>
    <w:rsid w:val="008537D8"/>
    <w:rsid w:val="00853C62"/>
    <w:rsid w:val="00853FF2"/>
    <w:rsid w:val="00854047"/>
    <w:rsid w:val="00854221"/>
    <w:rsid w:val="008549DA"/>
    <w:rsid w:val="00854ECD"/>
    <w:rsid w:val="00855910"/>
    <w:rsid w:val="00855B3D"/>
    <w:rsid w:val="0085706E"/>
    <w:rsid w:val="00857547"/>
    <w:rsid w:val="00857598"/>
    <w:rsid w:val="008575B1"/>
    <w:rsid w:val="00857798"/>
    <w:rsid w:val="0085795D"/>
    <w:rsid w:val="00857BD7"/>
    <w:rsid w:val="008606F2"/>
    <w:rsid w:val="00860DF1"/>
    <w:rsid w:val="00860F73"/>
    <w:rsid w:val="00860F8D"/>
    <w:rsid w:val="00861540"/>
    <w:rsid w:val="00861DFF"/>
    <w:rsid w:val="0086233D"/>
    <w:rsid w:val="00862936"/>
    <w:rsid w:val="008629A2"/>
    <w:rsid w:val="008629B3"/>
    <w:rsid w:val="00863B36"/>
    <w:rsid w:val="0086474C"/>
    <w:rsid w:val="008648AF"/>
    <w:rsid w:val="00864DB0"/>
    <w:rsid w:val="00864DF4"/>
    <w:rsid w:val="00865881"/>
    <w:rsid w:val="00865BE1"/>
    <w:rsid w:val="0086653F"/>
    <w:rsid w:val="00866E68"/>
    <w:rsid w:val="00866E7D"/>
    <w:rsid w:val="0086745D"/>
    <w:rsid w:val="00867846"/>
    <w:rsid w:val="00870BF0"/>
    <w:rsid w:val="008711A7"/>
    <w:rsid w:val="00871407"/>
    <w:rsid w:val="008716D8"/>
    <w:rsid w:val="008717CE"/>
    <w:rsid w:val="00871821"/>
    <w:rsid w:val="00872AF7"/>
    <w:rsid w:val="00872C83"/>
    <w:rsid w:val="00872D7F"/>
    <w:rsid w:val="00872DFD"/>
    <w:rsid w:val="008733E3"/>
    <w:rsid w:val="008736D3"/>
    <w:rsid w:val="00873790"/>
    <w:rsid w:val="008738F6"/>
    <w:rsid w:val="00873DBF"/>
    <w:rsid w:val="0087408A"/>
    <w:rsid w:val="008756A3"/>
    <w:rsid w:val="00875790"/>
    <w:rsid w:val="00875ABA"/>
    <w:rsid w:val="00875BD1"/>
    <w:rsid w:val="00875C53"/>
    <w:rsid w:val="008769AE"/>
    <w:rsid w:val="008771D6"/>
    <w:rsid w:val="00877422"/>
    <w:rsid w:val="00877665"/>
    <w:rsid w:val="008776B0"/>
    <w:rsid w:val="0087770B"/>
    <w:rsid w:val="00877F46"/>
    <w:rsid w:val="0088012D"/>
    <w:rsid w:val="00880858"/>
    <w:rsid w:val="00880ACE"/>
    <w:rsid w:val="00880D64"/>
    <w:rsid w:val="00880FBB"/>
    <w:rsid w:val="0088191C"/>
    <w:rsid w:val="00881BF0"/>
    <w:rsid w:val="00881C47"/>
    <w:rsid w:val="00881CC3"/>
    <w:rsid w:val="00882190"/>
    <w:rsid w:val="00882502"/>
    <w:rsid w:val="00882586"/>
    <w:rsid w:val="0088271A"/>
    <w:rsid w:val="008829E3"/>
    <w:rsid w:val="008831D9"/>
    <w:rsid w:val="00883CE8"/>
    <w:rsid w:val="00883E1F"/>
    <w:rsid w:val="008840C9"/>
    <w:rsid w:val="00884237"/>
    <w:rsid w:val="008843CF"/>
    <w:rsid w:val="008851AC"/>
    <w:rsid w:val="008851F6"/>
    <w:rsid w:val="008860FE"/>
    <w:rsid w:val="008863DB"/>
    <w:rsid w:val="00886837"/>
    <w:rsid w:val="00886924"/>
    <w:rsid w:val="00886DEF"/>
    <w:rsid w:val="00887583"/>
    <w:rsid w:val="00887708"/>
    <w:rsid w:val="00887BE4"/>
    <w:rsid w:val="0089031B"/>
    <w:rsid w:val="0089072D"/>
    <w:rsid w:val="008912E0"/>
    <w:rsid w:val="00891315"/>
    <w:rsid w:val="00891445"/>
    <w:rsid w:val="0089153D"/>
    <w:rsid w:val="00891578"/>
    <w:rsid w:val="00891B2A"/>
    <w:rsid w:val="00892781"/>
    <w:rsid w:val="00892B4A"/>
    <w:rsid w:val="00893604"/>
    <w:rsid w:val="0089367F"/>
    <w:rsid w:val="008937C5"/>
    <w:rsid w:val="008939BF"/>
    <w:rsid w:val="00893C09"/>
    <w:rsid w:val="00893ED4"/>
    <w:rsid w:val="00894ECD"/>
    <w:rsid w:val="00895A16"/>
    <w:rsid w:val="00895A28"/>
    <w:rsid w:val="0089617F"/>
    <w:rsid w:val="008961DA"/>
    <w:rsid w:val="00896745"/>
    <w:rsid w:val="008969C2"/>
    <w:rsid w:val="00896A57"/>
    <w:rsid w:val="00896EF4"/>
    <w:rsid w:val="008970CB"/>
    <w:rsid w:val="00897183"/>
    <w:rsid w:val="00897320"/>
    <w:rsid w:val="008978FF"/>
    <w:rsid w:val="00897FDC"/>
    <w:rsid w:val="008A0311"/>
    <w:rsid w:val="008A1706"/>
    <w:rsid w:val="008A1716"/>
    <w:rsid w:val="008A1A61"/>
    <w:rsid w:val="008A1B17"/>
    <w:rsid w:val="008A2528"/>
    <w:rsid w:val="008A256A"/>
    <w:rsid w:val="008A2992"/>
    <w:rsid w:val="008A2B5D"/>
    <w:rsid w:val="008A2F29"/>
    <w:rsid w:val="008A3454"/>
    <w:rsid w:val="008A3BC2"/>
    <w:rsid w:val="008A3EB5"/>
    <w:rsid w:val="008A4CB5"/>
    <w:rsid w:val="008A4D91"/>
    <w:rsid w:val="008A4F2E"/>
    <w:rsid w:val="008A5972"/>
    <w:rsid w:val="008A5AFD"/>
    <w:rsid w:val="008A6645"/>
    <w:rsid w:val="008A6CD4"/>
    <w:rsid w:val="008A788A"/>
    <w:rsid w:val="008A7AE9"/>
    <w:rsid w:val="008A7E10"/>
    <w:rsid w:val="008B0AD4"/>
    <w:rsid w:val="008B1164"/>
    <w:rsid w:val="008B184F"/>
    <w:rsid w:val="008B190A"/>
    <w:rsid w:val="008B1DB6"/>
    <w:rsid w:val="008B1E39"/>
    <w:rsid w:val="008B226D"/>
    <w:rsid w:val="008B25A8"/>
    <w:rsid w:val="008B2CA2"/>
    <w:rsid w:val="008B3C88"/>
    <w:rsid w:val="008B4296"/>
    <w:rsid w:val="008B47B4"/>
    <w:rsid w:val="008B5396"/>
    <w:rsid w:val="008B581F"/>
    <w:rsid w:val="008B5AE1"/>
    <w:rsid w:val="008B6663"/>
    <w:rsid w:val="008B6FA9"/>
    <w:rsid w:val="008B77D2"/>
    <w:rsid w:val="008B7949"/>
    <w:rsid w:val="008C0101"/>
    <w:rsid w:val="008C03C0"/>
    <w:rsid w:val="008C09BA"/>
    <w:rsid w:val="008C0FD0"/>
    <w:rsid w:val="008C1A82"/>
    <w:rsid w:val="008C2F99"/>
    <w:rsid w:val="008C3418"/>
    <w:rsid w:val="008C34C1"/>
    <w:rsid w:val="008C3F45"/>
    <w:rsid w:val="008C4089"/>
    <w:rsid w:val="008C4913"/>
    <w:rsid w:val="008C4AB5"/>
    <w:rsid w:val="008C4B46"/>
    <w:rsid w:val="008C52FB"/>
    <w:rsid w:val="008C5478"/>
    <w:rsid w:val="008C5623"/>
    <w:rsid w:val="008C57E5"/>
    <w:rsid w:val="008C5AD6"/>
    <w:rsid w:val="008C5ADB"/>
    <w:rsid w:val="008C5D4E"/>
    <w:rsid w:val="008C5DCE"/>
    <w:rsid w:val="008C607E"/>
    <w:rsid w:val="008C68B1"/>
    <w:rsid w:val="008C7A4B"/>
    <w:rsid w:val="008C7BDE"/>
    <w:rsid w:val="008C7D97"/>
    <w:rsid w:val="008D0C05"/>
    <w:rsid w:val="008D0C29"/>
    <w:rsid w:val="008D1988"/>
    <w:rsid w:val="008D19CB"/>
    <w:rsid w:val="008D3F29"/>
    <w:rsid w:val="008D4031"/>
    <w:rsid w:val="008D5168"/>
    <w:rsid w:val="008D5278"/>
    <w:rsid w:val="008D578C"/>
    <w:rsid w:val="008D57AD"/>
    <w:rsid w:val="008D5ADC"/>
    <w:rsid w:val="008D5F3E"/>
    <w:rsid w:val="008D668D"/>
    <w:rsid w:val="008D6E40"/>
    <w:rsid w:val="008D71CE"/>
    <w:rsid w:val="008D7AA2"/>
    <w:rsid w:val="008E09B2"/>
    <w:rsid w:val="008E09E8"/>
    <w:rsid w:val="008E0BD4"/>
    <w:rsid w:val="008E0E94"/>
    <w:rsid w:val="008E1234"/>
    <w:rsid w:val="008E197A"/>
    <w:rsid w:val="008E1A96"/>
    <w:rsid w:val="008E21C9"/>
    <w:rsid w:val="008E235C"/>
    <w:rsid w:val="008E2814"/>
    <w:rsid w:val="008E373E"/>
    <w:rsid w:val="008E444B"/>
    <w:rsid w:val="008E4C45"/>
    <w:rsid w:val="008E5050"/>
    <w:rsid w:val="008E556B"/>
    <w:rsid w:val="008E5787"/>
    <w:rsid w:val="008E6229"/>
    <w:rsid w:val="008E6D3B"/>
    <w:rsid w:val="008E7204"/>
    <w:rsid w:val="008E75A3"/>
    <w:rsid w:val="008E7909"/>
    <w:rsid w:val="008F039B"/>
    <w:rsid w:val="008F0C4C"/>
    <w:rsid w:val="008F158F"/>
    <w:rsid w:val="008F1928"/>
    <w:rsid w:val="008F1C67"/>
    <w:rsid w:val="008F203F"/>
    <w:rsid w:val="008F238D"/>
    <w:rsid w:val="008F2611"/>
    <w:rsid w:val="008F2A63"/>
    <w:rsid w:val="008F2D8D"/>
    <w:rsid w:val="008F3544"/>
    <w:rsid w:val="008F42CB"/>
    <w:rsid w:val="008F42E6"/>
    <w:rsid w:val="008F4312"/>
    <w:rsid w:val="008F45EE"/>
    <w:rsid w:val="008F4970"/>
    <w:rsid w:val="008F4DB4"/>
    <w:rsid w:val="008F4F70"/>
    <w:rsid w:val="008F53B3"/>
    <w:rsid w:val="008F5500"/>
    <w:rsid w:val="008F57B7"/>
    <w:rsid w:val="008F6711"/>
    <w:rsid w:val="008F67B2"/>
    <w:rsid w:val="008F69A2"/>
    <w:rsid w:val="008F6B07"/>
    <w:rsid w:val="008F6B5A"/>
    <w:rsid w:val="008F6BA5"/>
    <w:rsid w:val="008F72E6"/>
    <w:rsid w:val="008F731E"/>
    <w:rsid w:val="008F7733"/>
    <w:rsid w:val="008F7BB5"/>
    <w:rsid w:val="00900257"/>
    <w:rsid w:val="009009F7"/>
    <w:rsid w:val="00900BB5"/>
    <w:rsid w:val="009013C1"/>
    <w:rsid w:val="009022F4"/>
    <w:rsid w:val="00902B42"/>
    <w:rsid w:val="00903A59"/>
    <w:rsid w:val="00904D91"/>
    <w:rsid w:val="00905004"/>
    <w:rsid w:val="009052C0"/>
    <w:rsid w:val="009057D2"/>
    <w:rsid w:val="00905844"/>
    <w:rsid w:val="00905A7F"/>
    <w:rsid w:val="00906247"/>
    <w:rsid w:val="00906272"/>
    <w:rsid w:val="009064A2"/>
    <w:rsid w:val="00907599"/>
    <w:rsid w:val="00910081"/>
    <w:rsid w:val="009100B2"/>
    <w:rsid w:val="0091071B"/>
    <w:rsid w:val="00910F8F"/>
    <w:rsid w:val="0091118D"/>
    <w:rsid w:val="00911747"/>
    <w:rsid w:val="0091193C"/>
    <w:rsid w:val="00911AC5"/>
    <w:rsid w:val="0091261A"/>
    <w:rsid w:val="0091385F"/>
    <w:rsid w:val="00913F32"/>
    <w:rsid w:val="0091422A"/>
    <w:rsid w:val="009142A7"/>
    <w:rsid w:val="009142B2"/>
    <w:rsid w:val="009144E9"/>
    <w:rsid w:val="00914B92"/>
    <w:rsid w:val="00915758"/>
    <w:rsid w:val="00915A9B"/>
    <w:rsid w:val="00915BFD"/>
    <w:rsid w:val="00915C25"/>
    <w:rsid w:val="00915E91"/>
    <w:rsid w:val="00916586"/>
    <w:rsid w:val="00916D51"/>
    <w:rsid w:val="00917E88"/>
    <w:rsid w:val="00920173"/>
    <w:rsid w:val="00920677"/>
    <w:rsid w:val="00920771"/>
    <w:rsid w:val="00920C8A"/>
    <w:rsid w:val="009210EE"/>
    <w:rsid w:val="00921705"/>
    <w:rsid w:val="00921888"/>
    <w:rsid w:val="009218C5"/>
    <w:rsid w:val="00921E02"/>
    <w:rsid w:val="009225A7"/>
    <w:rsid w:val="00923301"/>
    <w:rsid w:val="0092354F"/>
    <w:rsid w:val="009235F0"/>
    <w:rsid w:val="00924561"/>
    <w:rsid w:val="00924B8B"/>
    <w:rsid w:val="00924D61"/>
    <w:rsid w:val="009259D5"/>
    <w:rsid w:val="00926080"/>
    <w:rsid w:val="009260BE"/>
    <w:rsid w:val="009267F5"/>
    <w:rsid w:val="009278D5"/>
    <w:rsid w:val="00927D8D"/>
    <w:rsid w:val="00927FEB"/>
    <w:rsid w:val="00930B25"/>
    <w:rsid w:val="00931775"/>
    <w:rsid w:val="00932F94"/>
    <w:rsid w:val="00933A31"/>
    <w:rsid w:val="00933E87"/>
    <w:rsid w:val="00933F7C"/>
    <w:rsid w:val="00933FB4"/>
    <w:rsid w:val="0093413A"/>
    <w:rsid w:val="00934BB2"/>
    <w:rsid w:val="00935287"/>
    <w:rsid w:val="009355CF"/>
    <w:rsid w:val="009362D1"/>
    <w:rsid w:val="00936658"/>
    <w:rsid w:val="00936D66"/>
    <w:rsid w:val="00936FEE"/>
    <w:rsid w:val="009401C4"/>
    <w:rsid w:val="0094033A"/>
    <w:rsid w:val="009403BB"/>
    <w:rsid w:val="00940581"/>
    <w:rsid w:val="0094091B"/>
    <w:rsid w:val="00940978"/>
    <w:rsid w:val="009409CB"/>
    <w:rsid w:val="009409F4"/>
    <w:rsid w:val="00940CBF"/>
    <w:rsid w:val="00940E2F"/>
    <w:rsid w:val="00940EA4"/>
    <w:rsid w:val="009413AC"/>
    <w:rsid w:val="00941581"/>
    <w:rsid w:val="00941A27"/>
    <w:rsid w:val="009424E1"/>
    <w:rsid w:val="00943027"/>
    <w:rsid w:val="0094348D"/>
    <w:rsid w:val="009437A4"/>
    <w:rsid w:val="00943D8D"/>
    <w:rsid w:val="009441DB"/>
    <w:rsid w:val="00944473"/>
    <w:rsid w:val="00944476"/>
    <w:rsid w:val="00944591"/>
    <w:rsid w:val="00944776"/>
    <w:rsid w:val="00944888"/>
    <w:rsid w:val="00944CAA"/>
    <w:rsid w:val="00944EF3"/>
    <w:rsid w:val="00945027"/>
    <w:rsid w:val="009452E2"/>
    <w:rsid w:val="009459D6"/>
    <w:rsid w:val="00945D55"/>
    <w:rsid w:val="009460BB"/>
    <w:rsid w:val="00946444"/>
    <w:rsid w:val="0094736E"/>
    <w:rsid w:val="00947850"/>
    <w:rsid w:val="009479ED"/>
    <w:rsid w:val="00947BF2"/>
    <w:rsid w:val="00947FF8"/>
    <w:rsid w:val="00950CA2"/>
    <w:rsid w:val="009510D3"/>
    <w:rsid w:val="00951339"/>
    <w:rsid w:val="0095165A"/>
    <w:rsid w:val="00951CE8"/>
    <w:rsid w:val="00951D65"/>
    <w:rsid w:val="0095252E"/>
    <w:rsid w:val="00952D70"/>
    <w:rsid w:val="00953565"/>
    <w:rsid w:val="009535CC"/>
    <w:rsid w:val="009536BD"/>
    <w:rsid w:val="009537E9"/>
    <w:rsid w:val="009538D6"/>
    <w:rsid w:val="00953F50"/>
    <w:rsid w:val="00954C90"/>
    <w:rsid w:val="009553AC"/>
    <w:rsid w:val="009557FB"/>
    <w:rsid w:val="00955A8E"/>
    <w:rsid w:val="00955A95"/>
    <w:rsid w:val="00955B31"/>
    <w:rsid w:val="00955CB6"/>
    <w:rsid w:val="0095673A"/>
    <w:rsid w:val="00956783"/>
    <w:rsid w:val="00956984"/>
    <w:rsid w:val="00956D07"/>
    <w:rsid w:val="00956E1C"/>
    <w:rsid w:val="0095758E"/>
    <w:rsid w:val="00957831"/>
    <w:rsid w:val="009578D6"/>
    <w:rsid w:val="00957CC2"/>
    <w:rsid w:val="00957E42"/>
    <w:rsid w:val="00961265"/>
    <w:rsid w:val="00961347"/>
    <w:rsid w:val="00961349"/>
    <w:rsid w:val="009618C7"/>
    <w:rsid w:val="0096196F"/>
    <w:rsid w:val="00961A79"/>
    <w:rsid w:val="00962377"/>
    <w:rsid w:val="00962886"/>
    <w:rsid w:val="00963507"/>
    <w:rsid w:val="00963936"/>
    <w:rsid w:val="00963B87"/>
    <w:rsid w:val="00964681"/>
    <w:rsid w:val="00964711"/>
    <w:rsid w:val="00964735"/>
    <w:rsid w:val="009649DA"/>
    <w:rsid w:val="00964E40"/>
    <w:rsid w:val="00965366"/>
    <w:rsid w:val="00965416"/>
    <w:rsid w:val="009656C4"/>
    <w:rsid w:val="009666C0"/>
    <w:rsid w:val="00966A05"/>
    <w:rsid w:val="00967E6A"/>
    <w:rsid w:val="00967FC7"/>
    <w:rsid w:val="00970494"/>
    <w:rsid w:val="009704BC"/>
    <w:rsid w:val="00970512"/>
    <w:rsid w:val="00970F2D"/>
    <w:rsid w:val="009723A1"/>
    <w:rsid w:val="00972C63"/>
    <w:rsid w:val="00972E97"/>
    <w:rsid w:val="0097326C"/>
    <w:rsid w:val="00973614"/>
    <w:rsid w:val="00973CC2"/>
    <w:rsid w:val="009740D0"/>
    <w:rsid w:val="00974216"/>
    <w:rsid w:val="009742AB"/>
    <w:rsid w:val="0097459E"/>
    <w:rsid w:val="00974826"/>
    <w:rsid w:val="009749B1"/>
    <w:rsid w:val="00974DF0"/>
    <w:rsid w:val="00975352"/>
    <w:rsid w:val="009753B9"/>
    <w:rsid w:val="009756C2"/>
    <w:rsid w:val="00976272"/>
    <w:rsid w:val="009762B1"/>
    <w:rsid w:val="00976C0B"/>
    <w:rsid w:val="0097724C"/>
    <w:rsid w:val="0097799C"/>
    <w:rsid w:val="00977E27"/>
    <w:rsid w:val="00977E5A"/>
    <w:rsid w:val="00980253"/>
    <w:rsid w:val="009804B2"/>
    <w:rsid w:val="00980866"/>
    <w:rsid w:val="00980D24"/>
    <w:rsid w:val="009813BD"/>
    <w:rsid w:val="009818D6"/>
    <w:rsid w:val="00982037"/>
    <w:rsid w:val="00982199"/>
    <w:rsid w:val="009824DF"/>
    <w:rsid w:val="009827C0"/>
    <w:rsid w:val="0098335A"/>
    <w:rsid w:val="0098358E"/>
    <w:rsid w:val="00983A10"/>
    <w:rsid w:val="00983EEA"/>
    <w:rsid w:val="0098405A"/>
    <w:rsid w:val="0098426F"/>
    <w:rsid w:val="00985D28"/>
    <w:rsid w:val="00986F4E"/>
    <w:rsid w:val="009870D1"/>
    <w:rsid w:val="009877D2"/>
    <w:rsid w:val="00987845"/>
    <w:rsid w:val="00987CC0"/>
    <w:rsid w:val="00987FDD"/>
    <w:rsid w:val="00990419"/>
    <w:rsid w:val="009917AA"/>
    <w:rsid w:val="00991A93"/>
    <w:rsid w:val="00991AF6"/>
    <w:rsid w:val="00993E5A"/>
    <w:rsid w:val="009940F5"/>
    <w:rsid w:val="00994738"/>
    <w:rsid w:val="009948C1"/>
    <w:rsid w:val="009954C9"/>
    <w:rsid w:val="009955DC"/>
    <w:rsid w:val="009957EC"/>
    <w:rsid w:val="0099672B"/>
    <w:rsid w:val="00996772"/>
    <w:rsid w:val="009970BF"/>
    <w:rsid w:val="00997A7D"/>
    <w:rsid w:val="009A0062"/>
    <w:rsid w:val="009A0261"/>
    <w:rsid w:val="009A058A"/>
    <w:rsid w:val="009A0E5E"/>
    <w:rsid w:val="009A0F09"/>
    <w:rsid w:val="009A12E8"/>
    <w:rsid w:val="009A12F2"/>
    <w:rsid w:val="009A13B9"/>
    <w:rsid w:val="009A1CF3"/>
    <w:rsid w:val="009A1D5F"/>
    <w:rsid w:val="009A2561"/>
    <w:rsid w:val="009A2EFA"/>
    <w:rsid w:val="009A36A1"/>
    <w:rsid w:val="009A44FA"/>
    <w:rsid w:val="009A4689"/>
    <w:rsid w:val="009A4807"/>
    <w:rsid w:val="009A4B51"/>
    <w:rsid w:val="009A50CC"/>
    <w:rsid w:val="009A5166"/>
    <w:rsid w:val="009A543C"/>
    <w:rsid w:val="009A60C6"/>
    <w:rsid w:val="009A7006"/>
    <w:rsid w:val="009A7714"/>
    <w:rsid w:val="009B004B"/>
    <w:rsid w:val="009B0261"/>
    <w:rsid w:val="009B05D6"/>
    <w:rsid w:val="009B09CD"/>
    <w:rsid w:val="009B0CA3"/>
    <w:rsid w:val="009B1471"/>
    <w:rsid w:val="009B1E21"/>
    <w:rsid w:val="009B1F6E"/>
    <w:rsid w:val="009B2153"/>
    <w:rsid w:val="009B2383"/>
    <w:rsid w:val="009B2958"/>
    <w:rsid w:val="009B29F7"/>
    <w:rsid w:val="009B2B91"/>
    <w:rsid w:val="009B3DD4"/>
    <w:rsid w:val="009B3EC3"/>
    <w:rsid w:val="009B4356"/>
    <w:rsid w:val="009B4EE3"/>
    <w:rsid w:val="009B4F52"/>
    <w:rsid w:val="009B53CE"/>
    <w:rsid w:val="009B5A5E"/>
    <w:rsid w:val="009B604C"/>
    <w:rsid w:val="009B6BA2"/>
    <w:rsid w:val="009B7255"/>
    <w:rsid w:val="009B7321"/>
    <w:rsid w:val="009C0527"/>
    <w:rsid w:val="009C0566"/>
    <w:rsid w:val="009C0925"/>
    <w:rsid w:val="009C1327"/>
    <w:rsid w:val="009C23A8"/>
    <w:rsid w:val="009C2AC9"/>
    <w:rsid w:val="009C2C60"/>
    <w:rsid w:val="009C2CEF"/>
    <w:rsid w:val="009C30AA"/>
    <w:rsid w:val="009C3465"/>
    <w:rsid w:val="009C3539"/>
    <w:rsid w:val="009C3D2F"/>
    <w:rsid w:val="009C43D1"/>
    <w:rsid w:val="009C461E"/>
    <w:rsid w:val="009C46A4"/>
    <w:rsid w:val="009C51D5"/>
    <w:rsid w:val="009C5608"/>
    <w:rsid w:val="009C5965"/>
    <w:rsid w:val="009C59A6"/>
    <w:rsid w:val="009C5C61"/>
    <w:rsid w:val="009C5CCA"/>
    <w:rsid w:val="009C5D5E"/>
    <w:rsid w:val="009C69CD"/>
    <w:rsid w:val="009C6A52"/>
    <w:rsid w:val="009C6B6B"/>
    <w:rsid w:val="009C6B74"/>
    <w:rsid w:val="009C6C4B"/>
    <w:rsid w:val="009C7160"/>
    <w:rsid w:val="009C7B4F"/>
    <w:rsid w:val="009D04B8"/>
    <w:rsid w:val="009D0A30"/>
    <w:rsid w:val="009D0AB2"/>
    <w:rsid w:val="009D0C1F"/>
    <w:rsid w:val="009D1586"/>
    <w:rsid w:val="009D2464"/>
    <w:rsid w:val="009D2AFF"/>
    <w:rsid w:val="009D2B29"/>
    <w:rsid w:val="009D3276"/>
    <w:rsid w:val="009D36B3"/>
    <w:rsid w:val="009D3B52"/>
    <w:rsid w:val="009D3FC3"/>
    <w:rsid w:val="009D4423"/>
    <w:rsid w:val="009D444C"/>
    <w:rsid w:val="009D4525"/>
    <w:rsid w:val="009D473A"/>
    <w:rsid w:val="009D4B14"/>
    <w:rsid w:val="009D5C44"/>
    <w:rsid w:val="009D5F93"/>
    <w:rsid w:val="009D6F5E"/>
    <w:rsid w:val="009D71A7"/>
    <w:rsid w:val="009E03F1"/>
    <w:rsid w:val="009E0636"/>
    <w:rsid w:val="009E1169"/>
    <w:rsid w:val="009E127A"/>
    <w:rsid w:val="009E135E"/>
    <w:rsid w:val="009E13E7"/>
    <w:rsid w:val="009E1533"/>
    <w:rsid w:val="009E1EFC"/>
    <w:rsid w:val="009E1FD3"/>
    <w:rsid w:val="009E23A0"/>
    <w:rsid w:val="009E2715"/>
    <w:rsid w:val="009E2785"/>
    <w:rsid w:val="009E27C6"/>
    <w:rsid w:val="009E2815"/>
    <w:rsid w:val="009E2910"/>
    <w:rsid w:val="009E2AA0"/>
    <w:rsid w:val="009E2F3E"/>
    <w:rsid w:val="009E3060"/>
    <w:rsid w:val="009E3649"/>
    <w:rsid w:val="009E3F0A"/>
    <w:rsid w:val="009E4550"/>
    <w:rsid w:val="009E48CC"/>
    <w:rsid w:val="009E4FF5"/>
    <w:rsid w:val="009E5870"/>
    <w:rsid w:val="009E595F"/>
    <w:rsid w:val="009E61B0"/>
    <w:rsid w:val="009E6A46"/>
    <w:rsid w:val="009E6EF2"/>
    <w:rsid w:val="009E7E77"/>
    <w:rsid w:val="009F0254"/>
    <w:rsid w:val="009F0557"/>
    <w:rsid w:val="009F08F6"/>
    <w:rsid w:val="009F0BD3"/>
    <w:rsid w:val="009F0CDB"/>
    <w:rsid w:val="009F274C"/>
    <w:rsid w:val="009F29E6"/>
    <w:rsid w:val="009F2F4F"/>
    <w:rsid w:val="009F38A2"/>
    <w:rsid w:val="009F39CB"/>
    <w:rsid w:val="009F3F07"/>
    <w:rsid w:val="009F4C63"/>
    <w:rsid w:val="009F4CC0"/>
    <w:rsid w:val="009F63A6"/>
    <w:rsid w:val="009F6952"/>
    <w:rsid w:val="009F6E58"/>
    <w:rsid w:val="009F6F5A"/>
    <w:rsid w:val="009F7049"/>
    <w:rsid w:val="009F76CE"/>
    <w:rsid w:val="009F7D60"/>
    <w:rsid w:val="00A00323"/>
    <w:rsid w:val="00A00759"/>
    <w:rsid w:val="00A007DE"/>
    <w:rsid w:val="00A00EE5"/>
    <w:rsid w:val="00A015E4"/>
    <w:rsid w:val="00A02C5F"/>
    <w:rsid w:val="00A02CE2"/>
    <w:rsid w:val="00A031AE"/>
    <w:rsid w:val="00A031BA"/>
    <w:rsid w:val="00A03E68"/>
    <w:rsid w:val="00A0427A"/>
    <w:rsid w:val="00A049C0"/>
    <w:rsid w:val="00A049E2"/>
    <w:rsid w:val="00A049F3"/>
    <w:rsid w:val="00A04BBD"/>
    <w:rsid w:val="00A05382"/>
    <w:rsid w:val="00A054B7"/>
    <w:rsid w:val="00A05AE8"/>
    <w:rsid w:val="00A05B2D"/>
    <w:rsid w:val="00A05EB9"/>
    <w:rsid w:val="00A062D5"/>
    <w:rsid w:val="00A06415"/>
    <w:rsid w:val="00A06528"/>
    <w:rsid w:val="00A06AE1"/>
    <w:rsid w:val="00A070C0"/>
    <w:rsid w:val="00A070D0"/>
    <w:rsid w:val="00A077D4"/>
    <w:rsid w:val="00A079DC"/>
    <w:rsid w:val="00A07A52"/>
    <w:rsid w:val="00A07F1C"/>
    <w:rsid w:val="00A07FE8"/>
    <w:rsid w:val="00A104A5"/>
    <w:rsid w:val="00A10536"/>
    <w:rsid w:val="00A11487"/>
    <w:rsid w:val="00A11EE3"/>
    <w:rsid w:val="00A1219B"/>
    <w:rsid w:val="00A132E6"/>
    <w:rsid w:val="00A13337"/>
    <w:rsid w:val="00A1344B"/>
    <w:rsid w:val="00A13908"/>
    <w:rsid w:val="00A1416C"/>
    <w:rsid w:val="00A144B3"/>
    <w:rsid w:val="00A14A15"/>
    <w:rsid w:val="00A14D82"/>
    <w:rsid w:val="00A15029"/>
    <w:rsid w:val="00A158F8"/>
    <w:rsid w:val="00A15D10"/>
    <w:rsid w:val="00A16097"/>
    <w:rsid w:val="00A168C3"/>
    <w:rsid w:val="00A16A55"/>
    <w:rsid w:val="00A16D07"/>
    <w:rsid w:val="00A16EC1"/>
    <w:rsid w:val="00A170C6"/>
    <w:rsid w:val="00A17B98"/>
    <w:rsid w:val="00A20076"/>
    <w:rsid w:val="00A204E1"/>
    <w:rsid w:val="00A20C1A"/>
    <w:rsid w:val="00A20D37"/>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5AC9"/>
    <w:rsid w:val="00A25E69"/>
    <w:rsid w:val="00A26284"/>
    <w:rsid w:val="00A2693A"/>
    <w:rsid w:val="00A26D8D"/>
    <w:rsid w:val="00A27200"/>
    <w:rsid w:val="00A27692"/>
    <w:rsid w:val="00A277DA"/>
    <w:rsid w:val="00A2784D"/>
    <w:rsid w:val="00A30171"/>
    <w:rsid w:val="00A304FC"/>
    <w:rsid w:val="00A30953"/>
    <w:rsid w:val="00A315C2"/>
    <w:rsid w:val="00A31938"/>
    <w:rsid w:val="00A3194D"/>
    <w:rsid w:val="00A31BC9"/>
    <w:rsid w:val="00A32175"/>
    <w:rsid w:val="00A330AC"/>
    <w:rsid w:val="00A339D7"/>
    <w:rsid w:val="00A33D9B"/>
    <w:rsid w:val="00A33FD1"/>
    <w:rsid w:val="00A345F2"/>
    <w:rsid w:val="00A3464C"/>
    <w:rsid w:val="00A34F82"/>
    <w:rsid w:val="00A352D1"/>
    <w:rsid w:val="00A3560F"/>
    <w:rsid w:val="00A35A47"/>
    <w:rsid w:val="00A35B4A"/>
    <w:rsid w:val="00A35D4E"/>
    <w:rsid w:val="00A35DD1"/>
    <w:rsid w:val="00A36D40"/>
    <w:rsid w:val="00A36DC1"/>
    <w:rsid w:val="00A3706D"/>
    <w:rsid w:val="00A37C6C"/>
    <w:rsid w:val="00A37D18"/>
    <w:rsid w:val="00A40884"/>
    <w:rsid w:val="00A4243A"/>
    <w:rsid w:val="00A429D8"/>
    <w:rsid w:val="00A42AD3"/>
    <w:rsid w:val="00A42C28"/>
    <w:rsid w:val="00A434B9"/>
    <w:rsid w:val="00A4359C"/>
    <w:rsid w:val="00A43802"/>
    <w:rsid w:val="00A43B6B"/>
    <w:rsid w:val="00A44B8A"/>
    <w:rsid w:val="00A44C46"/>
    <w:rsid w:val="00A44CED"/>
    <w:rsid w:val="00A44CFC"/>
    <w:rsid w:val="00A458B9"/>
    <w:rsid w:val="00A45963"/>
    <w:rsid w:val="00A459CC"/>
    <w:rsid w:val="00A45C7E"/>
    <w:rsid w:val="00A4638F"/>
    <w:rsid w:val="00A464F4"/>
    <w:rsid w:val="00A46AF0"/>
    <w:rsid w:val="00A46D40"/>
    <w:rsid w:val="00A477CA"/>
    <w:rsid w:val="00A477E6"/>
    <w:rsid w:val="00A4790E"/>
    <w:rsid w:val="00A47C1B"/>
    <w:rsid w:val="00A47C7D"/>
    <w:rsid w:val="00A47E03"/>
    <w:rsid w:val="00A47FBE"/>
    <w:rsid w:val="00A501AE"/>
    <w:rsid w:val="00A50C76"/>
    <w:rsid w:val="00A515C7"/>
    <w:rsid w:val="00A5181B"/>
    <w:rsid w:val="00A51890"/>
    <w:rsid w:val="00A51BD6"/>
    <w:rsid w:val="00A52BF3"/>
    <w:rsid w:val="00A52E96"/>
    <w:rsid w:val="00A5303C"/>
    <w:rsid w:val="00A53077"/>
    <w:rsid w:val="00A530A3"/>
    <w:rsid w:val="00A5337D"/>
    <w:rsid w:val="00A535E1"/>
    <w:rsid w:val="00A53739"/>
    <w:rsid w:val="00A5399A"/>
    <w:rsid w:val="00A545F6"/>
    <w:rsid w:val="00A55079"/>
    <w:rsid w:val="00A555E8"/>
    <w:rsid w:val="00A5564B"/>
    <w:rsid w:val="00A55901"/>
    <w:rsid w:val="00A56139"/>
    <w:rsid w:val="00A562D9"/>
    <w:rsid w:val="00A56D65"/>
    <w:rsid w:val="00A574AA"/>
    <w:rsid w:val="00A5789E"/>
    <w:rsid w:val="00A57ADF"/>
    <w:rsid w:val="00A57C2D"/>
    <w:rsid w:val="00A57C37"/>
    <w:rsid w:val="00A57CE8"/>
    <w:rsid w:val="00A60A97"/>
    <w:rsid w:val="00A60B92"/>
    <w:rsid w:val="00A60C82"/>
    <w:rsid w:val="00A611B5"/>
    <w:rsid w:val="00A61F48"/>
    <w:rsid w:val="00A62DE2"/>
    <w:rsid w:val="00A62EA1"/>
    <w:rsid w:val="00A6389A"/>
    <w:rsid w:val="00A638E7"/>
    <w:rsid w:val="00A63924"/>
    <w:rsid w:val="00A63DC8"/>
    <w:rsid w:val="00A63E36"/>
    <w:rsid w:val="00A641C6"/>
    <w:rsid w:val="00A642FC"/>
    <w:rsid w:val="00A66385"/>
    <w:rsid w:val="00A664A1"/>
    <w:rsid w:val="00A66C6D"/>
    <w:rsid w:val="00A66CBC"/>
    <w:rsid w:val="00A675B8"/>
    <w:rsid w:val="00A67A48"/>
    <w:rsid w:val="00A67F5E"/>
    <w:rsid w:val="00A7025D"/>
    <w:rsid w:val="00A7072B"/>
    <w:rsid w:val="00A7087E"/>
    <w:rsid w:val="00A70990"/>
    <w:rsid w:val="00A70C5A"/>
    <w:rsid w:val="00A716E5"/>
    <w:rsid w:val="00A71C22"/>
    <w:rsid w:val="00A71E51"/>
    <w:rsid w:val="00A72976"/>
    <w:rsid w:val="00A72B72"/>
    <w:rsid w:val="00A72B84"/>
    <w:rsid w:val="00A7345E"/>
    <w:rsid w:val="00A7357D"/>
    <w:rsid w:val="00A74BE6"/>
    <w:rsid w:val="00A74E09"/>
    <w:rsid w:val="00A75655"/>
    <w:rsid w:val="00A7607B"/>
    <w:rsid w:val="00A76318"/>
    <w:rsid w:val="00A76B67"/>
    <w:rsid w:val="00A77519"/>
    <w:rsid w:val="00A77E8E"/>
    <w:rsid w:val="00A809AC"/>
    <w:rsid w:val="00A80A1E"/>
    <w:rsid w:val="00A80BD1"/>
    <w:rsid w:val="00A80D00"/>
    <w:rsid w:val="00A80E2F"/>
    <w:rsid w:val="00A81018"/>
    <w:rsid w:val="00A81EE0"/>
    <w:rsid w:val="00A820DD"/>
    <w:rsid w:val="00A83026"/>
    <w:rsid w:val="00A841CC"/>
    <w:rsid w:val="00A841EF"/>
    <w:rsid w:val="00A844CE"/>
    <w:rsid w:val="00A8457D"/>
    <w:rsid w:val="00A84E00"/>
    <w:rsid w:val="00A84FE2"/>
    <w:rsid w:val="00A850B3"/>
    <w:rsid w:val="00A85220"/>
    <w:rsid w:val="00A85618"/>
    <w:rsid w:val="00A85B7D"/>
    <w:rsid w:val="00A85F94"/>
    <w:rsid w:val="00A8614B"/>
    <w:rsid w:val="00A86324"/>
    <w:rsid w:val="00A86810"/>
    <w:rsid w:val="00A869D2"/>
    <w:rsid w:val="00A878E8"/>
    <w:rsid w:val="00A90385"/>
    <w:rsid w:val="00A90738"/>
    <w:rsid w:val="00A90811"/>
    <w:rsid w:val="00A908D3"/>
    <w:rsid w:val="00A908E5"/>
    <w:rsid w:val="00A90C67"/>
    <w:rsid w:val="00A90F6E"/>
    <w:rsid w:val="00A911C4"/>
    <w:rsid w:val="00A91EAA"/>
    <w:rsid w:val="00A91EC4"/>
    <w:rsid w:val="00A924DE"/>
    <w:rsid w:val="00A9264B"/>
    <w:rsid w:val="00A92ED2"/>
    <w:rsid w:val="00A93294"/>
    <w:rsid w:val="00A93360"/>
    <w:rsid w:val="00A93FD4"/>
    <w:rsid w:val="00A94873"/>
    <w:rsid w:val="00A94D68"/>
    <w:rsid w:val="00A954B9"/>
    <w:rsid w:val="00A9583F"/>
    <w:rsid w:val="00A9587E"/>
    <w:rsid w:val="00A95B37"/>
    <w:rsid w:val="00A95E21"/>
    <w:rsid w:val="00A95E8D"/>
    <w:rsid w:val="00A963A4"/>
    <w:rsid w:val="00A968C4"/>
    <w:rsid w:val="00A96A5D"/>
    <w:rsid w:val="00A96DCC"/>
    <w:rsid w:val="00A97864"/>
    <w:rsid w:val="00A97FB6"/>
    <w:rsid w:val="00AA0740"/>
    <w:rsid w:val="00AA188F"/>
    <w:rsid w:val="00AA2B9C"/>
    <w:rsid w:val="00AA3C3D"/>
    <w:rsid w:val="00AA3F33"/>
    <w:rsid w:val="00AA3F98"/>
    <w:rsid w:val="00AA486A"/>
    <w:rsid w:val="00AA4C14"/>
    <w:rsid w:val="00AA53B0"/>
    <w:rsid w:val="00AA5809"/>
    <w:rsid w:val="00AA617B"/>
    <w:rsid w:val="00AA61CA"/>
    <w:rsid w:val="00AA63A9"/>
    <w:rsid w:val="00AA63BB"/>
    <w:rsid w:val="00AA66BB"/>
    <w:rsid w:val="00AA67FD"/>
    <w:rsid w:val="00AA6965"/>
    <w:rsid w:val="00AA6CF6"/>
    <w:rsid w:val="00AA6D16"/>
    <w:rsid w:val="00AA6F19"/>
    <w:rsid w:val="00AA73E4"/>
    <w:rsid w:val="00AA781A"/>
    <w:rsid w:val="00AA7ADB"/>
    <w:rsid w:val="00AA7E07"/>
    <w:rsid w:val="00AB0B3D"/>
    <w:rsid w:val="00AB0CD7"/>
    <w:rsid w:val="00AB0FBA"/>
    <w:rsid w:val="00AB1112"/>
    <w:rsid w:val="00AB1607"/>
    <w:rsid w:val="00AB17F6"/>
    <w:rsid w:val="00AB26C8"/>
    <w:rsid w:val="00AB2864"/>
    <w:rsid w:val="00AB32E7"/>
    <w:rsid w:val="00AB32F0"/>
    <w:rsid w:val="00AB337C"/>
    <w:rsid w:val="00AB3570"/>
    <w:rsid w:val="00AB3645"/>
    <w:rsid w:val="00AB3DCB"/>
    <w:rsid w:val="00AB3F09"/>
    <w:rsid w:val="00AB3F55"/>
    <w:rsid w:val="00AB4292"/>
    <w:rsid w:val="00AB4411"/>
    <w:rsid w:val="00AB451A"/>
    <w:rsid w:val="00AB4577"/>
    <w:rsid w:val="00AB4940"/>
    <w:rsid w:val="00AB4E03"/>
    <w:rsid w:val="00AB4F31"/>
    <w:rsid w:val="00AB606F"/>
    <w:rsid w:val="00AB6DCA"/>
    <w:rsid w:val="00AB6FEE"/>
    <w:rsid w:val="00AB705F"/>
    <w:rsid w:val="00AB7465"/>
    <w:rsid w:val="00AC0237"/>
    <w:rsid w:val="00AC0F31"/>
    <w:rsid w:val="00AC14B8"/>
    <w:rsid w:val="00AC1AB5"/>
    <w:rsid w:val="00AC1B5C"/>
    <w:rsid w:val="00AC1B7C"/>
    <w:rsid w:val="00AC1F41"/>
    <w:rsid w:val="00AC1FF8"/>
    <w:rsid w:val="00AC2045"/>
    <w:rsid w:val="00AC26AD"/>
    <w:rsid w:val="00AC356B"/>
    <w:rsid w:val="00AC3976"/>
    <w:rsid w:val="00AC39A9"/>
    <w:rsid w:val="00AC3A4B"/>
    <w:rsid w:val="00AC3A66"/>
    <w:rsid w:val="00AC3EC9"/>
    <w:rsid w:val="00AC429E"/>
    <w:rsid w:val="00AC439A"/>
    <w:rsid w:val="00AC45D0"/>
    <w:rsid w:val="00AC484F"/>
    <w:rsid w:val="00AC4B8B"/>
    <w:rsid w:val="00AC4CE3"/>
    <w:rsid w:val="00AC516C"/>
    <w:rsid w:val="00AC5A1C"/>
    <w:rsid w:val="00AC5A48"/>
    <w:rsid w:val="00AC60C2"/>
    <w:rsid w:val="00AC64A3"/>
    <w:rsid w:val="00AC675D"/>
    <w:rsid w:val="00AC6840"/>
    <w:rsid w:val="00AC6CCA"/>
    <w:rsid w:val="00AC74A9"/>
    <w:rsid w:val="00AC76C6"/>
    <w:rsid w:val="00AD00D0"/>
    <w:rsid w:val="00AD0824"/>
    <w:rsid w:val="00AD0A39"/>
    <w:rsid w:val="00AD0A80"/>
    <w:rsid w:val="00AD1097"/>
    <w:rsid w:val="00AD16F8"/>
    <w:rsid w:val="00AD268D"/>
    <w:rsid w:val="00AD2854"/>
    <w:rsid w:val="00AD319E"/>
    <w:rsid w:val="00AD3749"/>
    <w:rsid w:val="00AD3788"/>
    <w:rsid w:val="00AD3F85"/>
    <w:rsid w:val="00AD5720"/>
    <w:rsid w:val="00AD5ABD"/>
    <w:rsid w:val="00AD5CFB"/>
    <w:rsid w:val="00AD5F4D"/>
    <w:rsid w:val="00AD644E"/>
    <w:rsid w:val="00AD64D8"/>
    <w:rsid w:val="00AD6723"/>
    <w:rsid w:val="00AD6AE6"/>
    <w:rsid w:val="00AD700C"/>
    <w:rsid w:val="00AD7358"/>
    <w:rsid w:val="00AD74FC"/>
    <w:rsid w:val="00AD7634"/>
    <w:rsid w:val="00AD7FBD"/>
    <w:rsid w:val="00AE043D"/>
    <w:rsid w:val="00AE0A01"/>
    <w:rsid w:val="00AE0B12"/>
    <w:rsid w:val="00AE10C7"/>
    <w:rsid w:val="00AE185F"/>
    <w:rsid w:val="00AE1BD7"/>
    <w:rsid w:val="00AE1C76"/>
    <w:rsid w:val="00AE1E81"/>
    <w:rsid w:val="00AE23BE"/>
    <w:rsid w:val="00AE35F0"/>
    <w:rsid w:val="00AE43E1"/>
    <w:rsid w:val="00AE46BC"/>
    <w:rsid w:val="00AE4740"/>
    <w:rsid w:val="00AE4E8A"/>
    <w:rsid w:val="00AE54EB"/>
    <w:rsid w:val="00AE5B6F"/>
    <w:rsid w:val="00AE646A"/>
    <w:rsid w:val="00AE6B31"/>
    <w:rsid w:val="00AE7ACD"/>
    <w:rsid w:val="00AE7BCF"/>
    <w:rsid w:val="00AE7D6D"/>
    <w:rsid w:val="00AF0831"/>
    <w:rsid w:val="00AF0EB9"/>
    <w:rsid w:val="00AF1156"/>
    <w:rsid w:val="00AF1B15"/>
    <w:rsid w:val="00AF1C91"/>
    <w:rsid w:val="00AF1D18"/>
    <w:rsid w:val="00AF205B"/>
    <w:rsid w:val="00AF34DE"/>
    <w:rsid w:val="00AF3928"/>
    <w:rsid w:val="00AF4239"/>
    <w:rsid w:val="00AF4290"/>
    <w:rsid w:val="00AF4408"/>
    <w:rsid w:val="00AF476B"/>
    <w:rsid w:val="00AF56C9"/>
    <w:rsid w:val="00AF5F1D"/>
    <w:rsid w:val="00AF5FF7"/>
    <w:rsid w:val="00AF6B8F"/>
    <w:rsid w:val="00AF71D8"/>
    <w:rsid w:val="00AF7679"/>
    <w:rsid w:val="00AF7720"/>
    <w:rsid w:val="00AF794B"/>
    <w:rsid w:val="00AF7A3E"/>
    <w:rsid w:val="00B0051A"/>
    <w:rsid w:val="00B00C35"/>
    <w:rsid w:val="00B00FF3"/>
    <w:rsid w:val="00B017EA"/>
    <w:rsid w:val="00B01C44"/>
    <w:rsid w:val="00B01D1F"/>
    <w:rsid w:val="00B023B8"/>
    <w:rsid w:val="00B02474"/>
    <w:rsid w:val="00B02952"/>
    <w:rsid w:val="00B0297C"/>
    <w:rsid w:val="00B02C9E"/>
    <w:rsid w:val="00B02E2C"/>
    <w:rsid w:val="00B02FCB"/>
    <w:rsid w:val="00B03B3C"/>
    <w:rsid w:val="00B03DB7"/>
    <w:rsid w:val="00B04957"/>
    <w:rsid w:val="00B04B91"/>
    <w:rsid w:val="00B04CB8"/>
    <w:rsid w:val="00B05405"/>
    <w:rsid w:val="00B05435"/>
    <w:rsid w:val="00B05658"/>
    <w:rsid w:val="00B05B3B"/>
    <w:rsid w:val="00B05C4E"/>
    <w:rsid w:val="00B05E91"/>
    <w:rsid w:val="00B05F15"/>
    <w:rsid w:val="00B06527"/>
    <w:rsid w:val="00B0683D"/>
    <w:rsid w:val="00B06918"/>
    <w:rsid w:val="00B06ADB"/>
    <w:rsid w:val="00B07787"/>
    <w:rsid w:val="00B07C28"/>
    <w:rsid w:val="00B07F24"/>
    <w:rsid w:val="00B07FF6"/>
    <w:rsid w:val="00B106B9"/>
    <w:rsid w:val="00B116A0"/>
    <w:rsid w:val="00B11981"/>
    <w:rsid w:val="00B11AF0"/>
    <w:rsid w:val="00B12087"/>
    <w:rsid w:val="00B12950"/>
    <w:rsid w:val="00B12E1B"/>
    <w:rsid w:val="00B132FA"/>
    <w:rsid w:val="00B13B81"/>
    <w:rsid w:val="00B14277"/>
    <w:rsid w:val="00B149C0"/>
    <w:rsid w:val="00B14E17"/>
    <w:rsid w:val="00B15372"/>
    <w:rsid w:val="00B1581A"/>
    <w:rsid w:val="00B16515"/>
    <w:rsid w:val="00B16955"/>
    <w:rsid w:val="00B16DA4"/>
    <w:rsid w:val="00B16FC6"/>
    <w:rsid w:val="00B17166"/>
    <w:rsid w:val="00B17312"/>
    <w:rsid w:val="00B1787B"/>
    <w:rsid w:val="00B17E4C"/>
    <w:rsid w:val="00B17F46"/>
    <w:rsid w:val="00B17FA5"/>
    <w:rsid w:val="00B202D7"/>
    <w:rsid w:val="00B20367"/>
    <w:rsid w:val="00B20519"/>
    <w:rsid w:val="00B205C7"/>
    <w:rsid w:val="00B2093C"/>
    <w:rsid w:val="00B211EF"/>
    <w:rsid w:val="00B21C48"/>
    <w:rsid w:val="00B22C00"/>
    <w:rsid w:val="00B22F18"/>
    <w:rsid w:val="00B234EB"/>
    <w:rsid w:val="00B2361F"/>
    <w:rsid w:val="00B23C2E"/>
    <w:rsid w:val="00B247FE"/>
    <w:rsid w:val="00B249E5"/>
    <w:rsid w:val="00B2555B"/>
    <w:rsid w:val="00B259AF"/>
    <w:rsid w:val="00B26187"/>
    <w:rsid w:val="00B26572"/>
    <w:rsid w:val="00B2692B"/>
    <w:rsid w:val="00B2718B"/>
    <w:rsid w:val="00B27ABA"/>
    <w:rsid w:val="00B3030F"/>
    <w:rsid w:val="00B303A0"/>
    <w:rsid w:val="00B3040A"/>
    <w:rsid w:val="00B30411"/>
    <w:rsid w:val="00B30799"/>
    <w:rsid w:val="00B30ECC"/>
    <w:rsid w:val="00B314AB"/>
    <w:rsid w:val="00B314CF"/>
    <w:rsid w:val="00B31A0B"/>
    <w:rsid w:val="00B32C59"/>
    <w:rsid w:val="00B33120"/>
    <w:rsid w:val="00B33B54"/>
    <w:rsid w:val="00B34426"/>
    <w:rsid w:val="00B3489C"/>
    <w:rsid w:val="00B348D8"/>
    <w:rsid w:val="00B34B5D"/>
    <w:rsid w:val="00B34E38"/>
    <w:rsid w:val="00B34F09"/>
    <w:rsid w:val="00B34F77"/>
    <w:rsid w:val="00B350FD"/>
    <w:rsid w:val="00B35B8E"/>
    <w:rsid w:val="00B35EB1"/>
    <w:rsid w:val="00B35ECD"/>
    <w:rsid w:val="00B363AF"/>
    <w:rsid w:val="00B364C8"/>
    <w:rsid w:val="00B36BCB"/>
    <w:rsid w:val="00B36EE9"/>
    <w:rsid w:val="00B37585"/>
    <w:rsid w:val="00B37DB6"/>
    <w:rsid w:val="00B400C2"/>
    <w:rsid w:val="00B40221"/>
    <w:rsid w:val="00B41ADF"/>
    <w:rsid w:val="00B41C74"/>
    <w:rsid w:val="00B41FC5"/>
    <w:rsid w:val="00B422A1"/>
    <w:rsid w:val="00B42A3E"/>
    <w:rsid w:val="00B43A65"/>
    <w:rsid w:val="00B43D45"/>
    <w:rsid w:val="00B447D8"/>
    <w:rsid w:val="00B448BB"/>
    <w:rsid w:val="00B450DA"/>
    <w:rsid w:val="00B457FD"/>
    <w:rsid w:val="00B45A5E"/>
    <w:rsid w:val="00B47461"/>
    <w:rsid w:val="00B47B93"/>
    <w:rsid w:val="00B47CBD"/>
    <w:rsid w:val="00B508D0"/>
    <w:rsid w:val="00B51003"/>
    <w:rsid w:val="00B51194"/>
    <w:rsid w:val="00B5142C"/>
    <w:rsid w:val="00B5175C"/>
    <w:rsid w:val="00B51C95"/>
    <w:rsid w:val="00B52374"/>
    <w:rsid w:val="00B5292B"/>
    <w:rsid w:val="00B5300A"/>
    <w:rsid w:val="00B53155"/>
    <w:rsid w:val="00B537BD"/>
    <w:rsid w:val="00B538AE"/>
    <w:rsid w:val="00B54904"/>
    <w:rsid w:val="00B5499F"/>
    <w:rsid w:val="00B54B9B"/>
    <w:rsid w:val="00B54BCB"/>
    <w:rsid w:val="00B554D4"/>
    <w:rsid w:val="00B56B13"/>
    <w:rsid w:val="00B56D5C"/>
    <w:rsid w:val="00B5710E"/>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AB9"/>
    <w:rsid w:val="00B62B65"/>
    <w:rsid w:val="00B63541"/>
    <w:rsid w:val="00B636A7"/>
    <w:rsid w:val="00B637F9"/>
    <w:rsid w:val="00B63974"/>
    <w:rsid w:val="00B63977"/>
    <w:rsid w:val="00B63D2B"/>
    <w:rsid w:val="00B63F1C"/>
    <w:rsid w:val="00B647B8"/>
    <w:rsid w:val="00B64DAF"/>
    <w:rsid w:val="00B65DF1"/>
    <w:rsid w:val="00B65F8D"/>
    <w:rsid w:val="00B66179"/>
    <w:rsid w:val="00B661D7"/>
    <w:rsid w:val="00B6647B"/>
    <w:rsid w:val="00B678D6"/>
    <w:rsid w:val="00B67DB4"/>
    <w:rsid w:val="00B7006B"/>
    <w:rsid w:val="00B70D81"/>
    <w:rsid w:val="00B70F13"/>
    <w:rsid w:val="00B712F4"/>
    <w:rsid w:val="00B713FB"/>
    <w:rsid w:val="00B714BA"/>
    <w:rsid w:val="00B71596"/>
    <w:rsid w:val="00B7169D"/>
    <w:rsid w:val="00B71CC1"/>
    <w:rsid w:val="00B7278A"/>
    <w:rsid w:val="00B727DC"/>
    <w:rsid w:val="00B727E4"/>
    <w:rsid w:val="00B72BB8"/>
    <w:rsid w:val="00B738A8"/>
    <w:rsid w:val="00B73C63"/>
    <w:rsid w:val="00B73F19"/>
    <w:rsid w:val="00B7410B"/>
    <w:rsid w:val="00B743BE"/>
    <w:rsid w:val="00B74E3D"/>
    <w:rsid w:val="00B753D1"/>
    <w:rsid w:val="00B7563B"/>
    <w:rsid w:val="00B75A2A"/>
    <w:rsid w:val="00B7620A"/>
    <w:rsid w:val="00B7777A"/>
    <w:rsid w:val="00B77939"/>
    <w:rsid w:val="00B779E0"/>
    <w:rsid w:val="00B77BB8"/>
    <w:rsid w:val="00B77E2D"/>
    <w:rsid w:val="00B80775"/>
    <w:rsid w:val="00B80AE4"/>
    <w:rsid w:val="00B81146"/>
    <w:rsid w:val="00B81640"/>
    <w:rsid w:val="00B8242B"/>
    <w:rsid w:val="00B83455"/>
    <w:rsid w:val="00B834B6"/>
    <w:rsid w:val="00B8373B"/>
    <w:rsid w:val="00B83DF2"/>
    <w:rsid w:val="00B83F76"/>
    <w:rsid w:val="00B844E8"/>
    <w:rsid w:val="00B84898"/>
    <w:rsid w:val="00B85120"/>
    <w:rsid w:val="00B851CC"/>
    <w:rsid w:val="00B85210"/>
    <w:rsid w:val="00B853C6"/>
    <w:rsid w:val="00B8559C"/>
    <w:rsid w:val="00B8578C"/>
    <w:rsid w:val="00B86055"/>
    <w:rsid w:val="00B860CC"/>
    <w:rsid w:val="00B864BC"/>
    <w:rsid w:val="00B8695F"/>
    <w:rsid w:val="00B86E78"/>
    <w:rsid w:val="00B8744F"/>
    <w:rsid w:val="00B8773A"/>
    <w:rsid w:val="00B9009F"/>
    <w:rsid w:val="00B904F6"/>
    <w:rsid w:val="00B905D1"/>
    <w:rsid w:val="00B90D92"/>
    <w:rsid w:val="00B90E43"/>
    <w:rsid w:val="00B91D8C"/>
    <w:rsid w:val="00B92315"/>
    <w:rsid w:val="00B92635"/>
    <w:rsid w:val="00B9272C"/>
    <w:rsid w:val="00B92B88"/>
    <w:rsid w:val="00B936F0"/>
    <w:rsid w:val="00B937E8"/>
    <w:rsid w:val="00B939C3"/>
    <w:rsid w:val="00B93B25"/>
    <w:rsid w:val="00B93E3C"/>
    <w:rsid w:val="00B94591"/>
    <w:rsid w:val="00B94B98"/>
    <w:rsid w:val="00B94CAC"/>
    <w:rsid w:val="00B957CB"/>
    <w:rsid w:val="00B95839"/>
    <w:rsid w:val="00B962DD"/>
    <w:rsid w:val="00B96453"/>
    <w:rsid w:val="00B96599"/>
    <w:rsid w:val="00B96AF9"/>
    <w:rsid w:val="00B96C04"/>
    <w:rsid w:val="00B973E7"/>
    <w:rsid w:val="00B979A3"/>
    <w:rsid w:val="00BA05CE"/>
    <w:rsid w:val="00BA06B3"/>
    <w:rsid w:val="00BA07DF"/>
    <w:rsid w:val="00BA0A7C"/>
    <w:rsid w:val="00BA0E4A"/>
    <w:rsid w:val="00BA1281"/>
    <w:rsid w:val="00BA17E2"/>
    <w:rsid w:val="00BA1EE3"/>
    <w:rsid w:val="00BA32BA"/>
    <w:rsid w:val="00BA32CA"/>
    <w:rsid w:val="00BA3F0A"/>
    <w:rsid w:val="00BA43CC"/>
    <w:rsid w:val="00BA477A"/>
    <w:rsid w:val="00BA4DDC"/>
    <w:rsid w:val="00BA668C"/>
    <w:rsid w:val="00BA669B"/>
    <w:rsid w:val="00BA6C36"/>
    <w:rsid w:val="00BA6C7C"/>
    <w:rsid w:val="00BA6C96"/>
    <w:rsid w:val="00BA6D16"/>
    <w:rsid w:val="00BA7016"/>
    <w:rsid w:val="00BA732F"/>
    <w:rsid w:val="00BA7483"/>
    <w:rsid w:val="00BA7736"/>
    <w:rsid w:val="00BA787B"/>
    <w:rsid w:val="00BA7CE3"/>
    <w:rsid w:val="00BB0E3E"/>
    <w:rsid w:val="00BB0EFB"/>
    <w:rsid w:val="00BB14F5"/>
    <w:rsid w:val="00BB18C5"/>
    <w:rsid w:val="00BB1D26"/>
    <w:rsid w:val="00BB1E65"/>
    <w:rsid w:val="00BB20CF"/>
    <w:rsid w:val="00BB20F2"/>
    <w:rsid w:val="00BB2903"/>
    <w:rsid w:val="00BB2D42"/>
    <w:rsid w:val="00BB300F"/>
    <w:rsid w:val="00BB354C"/>
    <w:rsid w:val="00BB3D8D"/>
    <w:rsid w:val="00BB3EED"/>
    <w:rsid w:val="00BB41E5"/>
    <w:rsid w:val="00BB4582"/>
    <w:rsid w:val="00BB5178"/>
    <w:rsid w:val="00BB55B4"/>
    <w:rsid w:val="00BB5CD5"/>
    <w:rsid w:val="00BB67AE"/>
    <w:rsid w:val="00BB6BAD"/>
    <w:rsid w:val="00BB6EB3"/>
    <w:rsid w:val="00BB728B"/>
    <w:rsid w:val="00BB7702"/>
    <w:rsid w:val="00BB7718"/>
    <w:rsid w:val="00BB7948"/>
    <w:rsid w:val="00BC049F"/>
    <w:rsid w:val="00BC11E8"/>
    <w:rsid w:val="00BC1896"/>
    <w:rsid w:val="00BC1B54"/>
    <w:rsid w:val="00BC1E00"/>
    <w:rsid w:val="00BC28E6"/>
    <w:rsid w:val="00BC3609"/>
    <w:rsid w:val="00BC3B17"/>
    <w:rsid w:val="00BC3C83"/>
    <w:rsid w:val="00BC465F"/>
    <w:rsid w:val="00BC4A7C"/>
    <w:rsid w:val="00BC4B92"/>
    <w:rsid w:val="00BC5323"/>
    <w:rsid w:val="00BC559F"/>
    <w:rsid w:val="00BC5869"/>
    <w:rsid w:val="00BC5AD7"/>
    <w:rsid w:val="00BC5E3D"/>
    <w:rsid w:val="00BC61B5"/>
    <w:rsid w:val="00BC62F7"/>
    <w:rsid w:val="00BC6B01"/>
    <w:rsid w:val="00BC6D83"/>
    <w:rsid w:val="00BC6F7D"/>
    <w:rsid w:val="00BC6FAC"/>
    <w:rsid w:val="00BC739D"/>
    <w:rsid w:val="00BC757F"/>
    <w:rsid w:val="00BC790C"/>
    <w:rsid w:val="00BC791E"/>
    <w:rsid w:val="00BD003A"/>
    <w:rsid w:val="00BD03B9"/>
    <w:rsid w:val="00BD0C6B"/>
    <w:rsid w:val="00BD1CB7"/>
    <w:rsid w:val="00BD1D45"/>
    <w:rsid w:val="00BD285E"/>
    <w:rsid w:val="00BD29AE"/>
    <w:rsid w:val="00BD3099"/>
    <w:rsid w:val="00BD30A3"/>
    <w:rsid w:val="00BD34E7"/>
    <w:rsid w:val="00BD3E62"/>
    <w:rsid w:val="00BD4185"/>
    <w:rsid w:val="00BD4AE0"/>
    <w:rsid w:val="00BD51A9"/>
    <w:rsid w:val="00BD559B"/>
    <w:rsid w:val="00BD5A3F"/>
    <w:rsid w:val="00BD635E"/>
    <w:rsid w:val="00BD6609"/>
    <w:rsid w:val="00BD686B"/>
    <w:rsid w:val="00BD6AD7"/>
    <w:rsid w:val="00BD6CB3"/>
    <w:rsid w:val="00BD73E6"/>
    <w:rsid w:val="00BD7C07"/>
    <w:rsid w:val="00BE0021"/>
    <w:rsid w:val="00BE08E4"/>
    <w:rsid w:val="00BE0943"/>
    <w:rsid w:val="00BE0A56"/>
    <w:rsid w:val="00BE115C"/>
    <w:rsid w:val="00BE13C2"/>
    <w:rsid w:val="00BE17DA"/>
    <w:rsid w:val="00BE1A8C"/>
    <w:rsid w:val="00BE21A9"/>
    <w:rsid w:val="00BE2231"/>
    <w:rsid w:val="00BE263E"/>
    <w:rsid w:val="00BE313D"/>
    <w:rsid w:val="00BE373E"/>
    <w:rsid w:val="00BE3A54"/>
    <w:rsid w:val="00BE3C78"/>
    <w:rsid w:val="00BE3F11"/>
    <w:rsid w:val="00BE438D"/>
    <w:rsid w:val="00BE4B92"/>
    <w:rsid w:val="00BE56AF"/>
    <w:rsid w:val="00BE5C6D"/>
    <w:rsid w:val="00BE5CD3"/>
    <w:rsid w:val="00BE603A"/>
    <w:rsid w:val="00BE63E6"/>
    <w:rsid w:val="00BE6A74"/>
    <w:rsid w:val="00BE6ADE"/>
    <w:rsid w:val="00BE6CB3"/>
    <w:rsid w:val="00BE7565"/>
    <w:rsid w:val="00BE7BCB"/>
    <w:rsid w:val="00BE7D3E"/>
    <w:rsid w:val="00BF09C1"/>
    <w:rsid w:val="00BF0F36"/>
    <w:rsid w:val="00BF1357"/>
    <w:rsid w:val="00BF162F"/>
    <w:rsid w:val="00BF1750"/>
    <w:rsid w:val="00BF1D11"/>
    <w:rsid w:val="00BF2292"/>
    <w:rsid w:val="00BF2436"/>
    <w:rsid w:val="00BF2574"/>
    <w:rsid w:val="00BF2592"/>
    <w:rsid w:val="00BF2741"/>
    <w:rsid w:val="00BF2866"/>
    <w:rsid w:val="00BF2E2B"/>
    <w:rsid w:val="00BF2F67"/>
    <w:rsid w:val="00BF321B"/>
    <w:rsid w:val="00BF336E"/>
    <w:rsid w:val="00BF347A"/>
    <w:rsid w:val="00BF36A4"/>
    <w:rsid w:val="00BF3773"/>
    <w:rsid w:val="00BF3E14"/>
    <w:rsid w:val="00BF3F70"/>
    <w:rsid w:val="00BF3FC2"/>
    <w:rsid w:val="00BF4644"/>
    <w:rsid w:val="00BF4A16"/>
    <w:rsid w:val="00BF4A53"/>
    <w:rsid w:val="00BF4E29"/>
    <w:rsid w:val="00BF4F27"/>
    <w:rsid w:val="00BF5687"/>
    <w:rsid w:val="00BF6269"/>
    <w:rsid w:val="00BF63AA"/>
    <w:rsid w:val="00BF6F76"/>
    <w:rsid w:val="00BF76E4"/>
    <w:rsid w:val="00BF783B"/>
    <w:rsid w:val="00C001BF"/>
    <w:rsid w:val="00C00275"/>
    <w:rsid w:val="00C00731"/>
    <w:rsid w:val="00C00D18"/>
    <w:rsid w:val="00C00D22"/>
    <w:rsid w:val="00C01407"/>
    <w:rsid w:val="00C021BE"/>
    <w:rsid w:val="00C02B3A"/>
    <w:rsid w:val="00C02E68"/>
    <w:rsid w:val="00C0314D"/>
    <w:rsid w:val="00C031C1"/>
    <w:rsid w:val="00C03B8D"/>
    <w:rsid w:val="00C03BB0"/>
    <w:rsid w:val="00C0428C"/>
    <w:rsid w:val="00C042AA"/>
    <w:rsid w:val="00C04532"/>
    <w:rsid w:val="00C05112"/>
    <w:rsid w:val="00C05E3C"/>
    <w:rsid w:val="00C061A9"/>
    <w:rsid w:val="00C06227"/>
    <w:rsid w:val="00C06836"/>
    <w:rsid w:val="00C06881"/>
    <w:rsid w:val="00C06D1A"/>
    <w:rsid w:val="00C06E10"/>
    <w:rsid w:val="00C06FFC"/>
    <w:rsid w:val="00C072C2"/>
    <w:rsid w:val="00C078F3"/>
    <w:rsid w:val="00C103BF"/>
    <w:rsid w:val="00C11262"/>
    <w:rsid w:val="00C11664"/>
    <w:rsid w:val="00C117FE"/>
    <w:rsid w:val="00C11875"/>
    <w:rsid w:val="00C11B12"/>
    <w:rsid w:val="00C11B15"/>
    <w:rsid w:val="00C11CDA"/>
    <w:rsid w:val="00C127D2"/>
    <w:rsid w:val="00C12A01"/>
    <w:rsid w:val="00C12AEB"/>
    <w:rsid w:val="00C134D0"/>
    <w:rsid w:val="00C13560"/>
    <w:rsid w:val="00C1356B"/>
    <w:rsid w:val="00C13DC7"/>
    <w:rsid w:val="00C14E81"/>
    <w:rsid w:val="00C151D0"/>
    <w:rsid w:val="00C1549A"/>
    <w:rsid w:val="00C1581A"/>
    <w:rsid w:val="00C15AA4"/>
    <w:rsid w:val="00C15BB4"/>
    <w:rsid w:val="00C15F6D"/>
    <w:rsid w:val="00C15F8F"/>
    <w:rsid w:val="00C16388"/>
    <w:rsid w:val="00C16421"/>
    <w:rsid w:val="00C16AF5"/>
    <w:rsid w:val="00C17655"/>
    <w:rsid w:val="00C17946"/>
    <w:rsid w:val="00C17C1B"/>
    <w:rsid w:val="00C20366"/>
    <w:rsid w:val="00C20768"/>
    <w:rsid w:val="00C220C2"/>
    <w:rsid w:val="00C22E3E"/>
    <w:rsid w:val="00C235C1"/>
    <w:rsid w:val="00C237F5"/>
    <w:rsid w:val="00C23B1D"/>
    <w:rsid w:val="00C23D48"/>
    <w:rsid w:val="00C23DC1"/>
    <w:rsid w:val="00C24241"/>
    <w:rsid w:val="00C243CB"/>
    <w:rsid w:val="00C247D2"/>
    <w:rsid w:val="00C24A70"/>
    <w:rsid w:val="00C24AB5"/>
    <w:rsid w:val="00C24DA3"/>
    <w:rsid w:val="00C26C64"/>
    <w:rsid w:val="00C26C88"/>
    <w:rsid w:val="00C27401"/>
    <w:rsid w:val="00C275F5"/>
    <w:rsid w:val="00C277E2"/>
    <w:rsid w:val="00C27DC5"/>
    <w:rsid w:val="00C3021E"/>
    <w:rsid w:val="00C30B1F"/>
    <w:rsid w:val="00C3100F"/>
    <w:rsid w:val="00C31531"/>
    <w:rsid w:val="00C317AA"/>
    <w:rsid w:val="00C31E36"/>
    <w:rsid w:val="00C31E3D"/>
    <w:rsid w:val="00C31EF2"/>
    <w:rsid w:val="00C325C5"/>
    <w:rsid w:val="00C328F2"/>
    <w:rsid w:val="00C329BA"/>
    <w:rsid w:val="00C32DFC"/>
    <w:rsid w:val="00C32FD3"/>
    <w:rsid w:val="00C3399E"/>
    <w:rsid w:val="00C34A7D"/>
    <w:rsid w:val="00C34B1A"/>
    <w:rsid w:val="00C34FA1"/>
    <w:rsid w:val="00C352BA"/>
    <w:rsid w:val="00C35570"/>
    <w:rsid w:val="00C3581E"/>
    <w:rsid w:val="00C3596F"/>
    <w:rsid w:val="00C36247"/>
    <w:rsid w:val="00C3671A"/>
    <w:rsid w:val="00C373F2"/>
    <w:rsid w:val="00C40424"/>
    <w:rsid w:val="00C407EB"/>
    <w:rsid w:val="00C40CE8"/>
    <w:rsid w:val="00C41466"/>
    <w:rsid w:val="00C42003"/>
    <w:rsid w:val="00C4276C"/>
    <w:rsid w:val="00C42969"/>
    <w:rsid w:val="00C4329D"/>
    <w:rsid w:val="00C43374"/>
    <w:rsid w:val="00C43E91"/>
    <w:rsid w:val="00C44217"/>
    <w:rsid w:val="00C44FD5"/>
    <w:rsid w:val="00C45137"/>
    <w:rsid w:val="00C45A69"/>
    <w:rsid w:val="00C45B8A"/>
    <w:rsid w:val="00C45FFF"/>
    <w:rsid w:val="00C462B1"/>
    <w:rsid w:val="00C4630C"/>
    <w:rsid w:val="00C46538"/>
    <w:rsid w:val="00C46AA2"/>
    <w:rsid w:val="00C46B44"/>
    <w:rsid w:val="00C46C48"/>
    <w:rsid w:val="00C477DB"/>
    <w:rsid w:val="00C47885"/>
    <w:rsid w:val="00C502C3"/>
    <w:rsid w:val="00C50895"/>
    <w:rsid w:val="00C50BCF"/>
    <w:rsid w:val="00C515A8"/>
    <w:rsid w:val="00C517B6"/>
    <w:rsid w:val="00C51883"/>
    <w:rsid w:val="00C51A87"/>
    <w:rsid w:val="00C51E3D"/>
    <w:rsid w:val="00C5217A"/>
    <w:rsid w:val="00C542F0"/>
    <w:rsid w:val="00C54359"/>
    <w:rsid w:val="00C546BA"/>
    <w:rsid w:val="00C55A85"/>
    <w:rsid w:val="00C55F0E"/>
    <w:rsid w:val="00C5709A"/>
    <w:rsid w:val="00C5750E"/>
    <w:rsid w:val="00C575B4"/>
    <w:rsid w:val="00C57778"/>
    <w:rsid w:val="00C57CDB"/>
    <w:rsid w:val="00C57F04"/>
    <w:rsid w:val="00C60A9B"/>
    <w:rsid w:val="00C60F8E"/>
    <w:rsid w:val="00C6108B"/>
    <w:rsid w:val="00C61A94"/>
    <w:rsid w:val="00C627EB"/>
    <w:rsid w:val="00C62A39"/>
    <w:rsid w:val="00C62F58"/>
    <w:rsid w:val="00C633AB"/>
    <w:rsid w:val="00C64BE8"/>
    <w:rsid w:val="00C64E69"/>
    <w:rsid w:val="00C6522B"/>
    <w:rsid w:val="00C65295"/>
    <w:rsid w:val="00C65583"/>
    <w:rsid w:val="00C6574F"/>
    <w:rsid w:val="00C65D55"/>
    <w:rsid w:val="00C66602"/>
    <w:rsid w:val="00C667A9"/>
    <w:rsid w:val="00C66B2F"/>
    <w:rsid w:val="00C70C29"/>
    <w:rsid w:val="00C70D59"/>
    <w:rsid w:val="00C715E0"/>
    <w:rsid w:val="00C7179F"/>
    <w:rsid w:val="00C7180B"/>
    <w:rsid w:val="00C71C35"/>
    <w:rsid w:val="00C7233D"/>
    <w:rsid w:val="00C723BC"/>
    <w:rsid w:val="00C727F5"/>
    <w:rsid w:val="00C72F58"/>
    <w:rsid w:val="00C73810"/>
    <w:rsid w:val="00C73F85"/>
    <w:rsid w:val="00C7480A"/>
    <w:rsid w:val="00C751E8"/>
    <w:rsid w:val="00C7522B"/>
    <w:rsid w:val="00C7623E"/>
    <w:rsid w:val="00C763E6"/>
    <w:rsid w:val="00C76888"/>
    <w:rsid w:val="00C77876"/>
    <w:rsid w:val="00C77C88"/>
    <w:rsid w:val="00C80628"/>
    <w:rsid w:val="00C80C9F"/>
    <w:rsid w:val="00C80D03"/>
    <w:rsid w:val="00C80D37"/>
    <w:rsid w:val="00C81304"/>
    <w:rsid w:val="00C814DF"/>
    <w:rsid w:val="00C8151A"/>
    <w:rsid w:val="00C81770"/>
    <w:rsid w:val="00C8184D"/>
    <w:rsid w:val="00C81C99"/>
    <w:rsid w:val="00C82355"/>
    <w:rsid w:val="00C824CE"/>
    <w:rsid w:val="00C82609"/>
    <w:rsid w:val="00C82804"/>
    <w:rsid w:val="00C82E9B"/>
    <w:rsid w:val="00C836FC"/>
    <w:rsid w:val="00C8466D"/>
    <w:rsid w:val="00C846A1"/>
    <w:rsid w:val="00C84D27"/>
    <w:rsid w:val="00C85C0F"/>
    <w:rsid w:val="00C85ED9"/>
    <w:rsid w:val="00C85F4E"/>
    <w:rsid w:val="00C8640E"/>
    <w:rsid w:val="00C86645"/>
    <w:rsid w:val="00C86743"/>
    <w:rsid w:val="00C86D68"/>
    <w:rsid w:val="00C86FEF"/>
    <w:rsid w:val="00C8738D"/>
    <w:rsid w:val="00C87821"/>
    <w:rsid w:val="00C8795F"/>
    <w:rsid w:val="00C87C05"/>
    <w:rsid w:val="00C9011A"/>
    <w:rsid w:val="00C90353"/>
    <w:rsid w:val="00C907B0"/>
    <w:rsid w:val="00C90AB7"/>
    <w:rsid w:val="00C90E30"/>
    <w:rsid w:val="00C91626"/>
    <w:rsid w:val="00C91923"/>
    <w:rsid w:val="00C91C3B"/>
    <w:rsid w:val="00C925F8"/>
    <w:rsid w:val="00C92726"/>
    <w:rsid w:val="00C9275E"/>
    <w:rsid w:val="00C9365B"/>
    <w:rsid w:val="00C93894"/>
    <w:rsid w:val="00C93BCA"/>
    <w:rsid w:val="00C94642"/>
    <w:rsid w:val="00C94A71"/>
    <w:rsid w:val="00C94AEE"/>
    <w:rsid w:val="00C94FFA"/>
    <w:rsid w:val="00C9514E"/>
    <w:rsid w:val="00C95504"/>
    <w:rsid w:val="00C95BF8"/>
    <w:rsid w:val="00C95FF7"/>
    <w:rsid w:val="00C96270"/>
    <w:rsid w:val="00C96AF0"/>
    <w:rsid w:val="00C96E25"/>
    <w:rsid w:val="00C975ED"/>
    <w:rsid w:val="00C9778A"/>
    <w:rsid w:val="00C978F4"/>
    <w:rsid w:val="00C97A69"/>
    <w:rsid w:val="00C97D92"/>
    <w:rsid w:val="00C97FEC"/>
    <w:rsid w:val="00CA04C9"/>
    <w:rsid w:val="00CA0791"/>
    <w:rsid w:val="00CA1130"/>
    <w:rsid w:val="00CA1408"/>
    <w:rsid w:val="00CA141B"/>
    <w:rsid w:val="00CA19CB"/>
    <w:rsid w:val="00CA1C76"/>
    <w:rsid w:val="00CA1F8F"/>
    <w:rsid w:val="00CA21AB"/>
    <w:rsid w:val="00CA2213"/>
    <w:rsid w:val="00CA2591"/>
    <w:rsid w:val="00CA2DB1"/>
    <w:rsid w:val="00CA48A3"/>
    <w:rsid w:val="00CA4CDB"/>
    <w:rsid w:val="00CA5F03"/>
    <w:rsid w:val="00CA6689"/>
    <w:rsid w:val="00CA6C7B"/>
    <w:rsid w:val="00CA6CA4"/>
    <w:rsid w:val="00CA73A0"/>
    <w:rsid w:val="00CA7751"/>
    <w:rsid w:val="00CA7E6D"/>
    <w:rsid w:val="00CB0AC3"/>
    <w:rsid w:val="00CB0DD4"/>
    <w:rsid w:val="00CB147A"/>
    <w:rsid w:val="00CB15D8"/>
    <w:rsid w:val="00CB17C6"/>
    <w:rsid w:val="00CB1931"/>
    <w:rsid w:val="00CB19A0"/>
    <w:rsid w:val="00CB285C"/>
    <w:rsid w:val="00CB2C33"/>
    <w:rsid w:val="00CB306A"/>
    <w:rsid w:val="00CB392A"/>
    <w:rsid w:val="00CB39BE"/>
    <w:rsid w:val="00CB4163"/>
    <w:rsid w:val="00CB42D9"/>
    <w:rsid w:val="00CB47C1"/>
    <w:rsid w:val="00CB4B47"/>
    <w:rsid w:val="00CB4CDB"/>
    <w:rsid w:val="00CB567D"/>
    <w:rsid w:val="00CB6234"/>
    <w:rsid w:val="00CB62CB"/>
    <w:rsid w:val="00CB651F"/>
    <w:rsid w:val="00CB689B"/>
    <w:rsid w:val="00CB6E99"/>
    <w:rsid w:val="00CB706D"/>
    <w:rsid w:val="00CB70F1"/>
    <w:rsid w:val="00CB7A46"/>
    <w:rsid w:val="00CC0458"/>
    <w:rsid w:val="00CC0A9B"/>
    <w:rsid w:val="00CC18CF"/>
    <w:rsid w:val="00CC1CF5"/>
    <w:rsid w:val="00CC251D"/>
    <w:rsid w:val="00CC30A3"/>
    <w:rsid w:val="00CC35AD"/>
    <w:rsid w:val="00CC3806"/>
    <w:rsid w:val="00CC4281"/>
    <w:rsid w:val="00CC42AA"/>
    <w:rsid w:val="00CC42F8"/>
    <w:rsid w:val="00CC46A3"/>
    <w:rsid w:val="00CC4992"/>
    <w:rsid w:val="00CC4A93"/>
    <w:rsid w:val="00CC568A"/>
    <w:rsid w:val="00CC648A"/>
    <w:rsid w:val="00CC64D1"/>
    <w:rsid w:val="00CC6919"/>
    <w:rsid w:val="00CC6F06"/>
    <w:rsid w:val="00CC71F9"/>
    <w:rsid w:val="00CC76CE"/>
    <w:rsid w:val="00CD0910"/>
    <w:rsid w:val="00CD0ABD"/>
    <w:rsid w:val="00CD0CDA"/>
    <w:rsid w:val="00CD1176"/>
    <w:rsid w:val="00CD1D17"/>
    <w:rsid w:val="00CD1E1E"/>
    <w:rsid w:val="00CD2066"/>
    <w:rsid w:val="00CD2111"/>
    <w:rsid w:val="00CD259C"/>
    <w:rsid w:val="00CD40F6"/>
    <w:rsid w:val="00CD4500"/>
    <w:rsid w:val="00CD46F6"/>
    <w:rsid w:val="00CD480B"/>
    <w:rsid w:val="00CD4A93"/>
    <w:rsid w:val="00CD4B43"/>
    <w:rsid w:val="00CD5F10"/>
    <w:rsid w:val="00CD6677"/>
    <w:rsid w:val="00CD6F45"/>
    <w:rsid w:val="00CE0333"/>
    <w:rsid w:val="00CE0417"/>
    <w:rsid w:val="00CE0736"/>
    <w:rsid w:val="00CE09AE"/>
    <w:rsid w:val="00CE0B25"/>
    <w:rsid w:val="00CE0BE9"/>
    <w:rsid w:val="00CE11A2"/>
    <w:rsid w:val="00CE163C"/>
    <w:rsid w:val="00CE179B"/>
    <w:rsid w:val="00CE2CA5"/>
    <w:rsid w:val="00CE2E9B"/>
    <w:rsid w:val="00CE2F4B"/>
    <w:rsid w:val="00CE30F0"/>
    <w:rsid w:val="00CE3B09"/>
    <w:rsid w:val="00CE3DDC"/>
    <w:rsid w:val="00CE3F65"/>
    <w:rsid w:val="00CE3FFA"/>
    <w:rsid w:val="00CE4BAA"/>
    <w:rsid w:val="00CE4F7D"/>
    <w:rsid w:val="00CE4F99"/>
    <w:rsid w:val="00CE63EE"/>
    <w:rsid w:val="00CE66F4"/>
    <w:rsid w:val="00CE6E78"/>
    <w:rsid w:val="00CE7285"/>
    <w:rsid w:val="00CE72FF"/>
    <w:rsid w:val="00CE73AE"/>
    <w:rsid w:val="00CE770E"/>
    <w:rsid w:val="00CE7EE1"/>
    <w:rsid w:val="00CF0118"/>
    <w:rsid w:val="00CF07AF"/>
    <w:rsid w:val="00CF1266"/>
    <w:rsid w:val="00CF16FB"/>
    <w:rsid w:val="00CF1A8D"/>
    <w:rsid w:val="00CF2276"/>
    <w:rsid w:val="00CF2295"/>
    <w:rsid w:val="00CF24EE"/>
    <w:rsid w:val="00CF2539"/>
    <w:rsid w:val="00CF2B84"/>
    <w:rsid w:val="00CF2BE1"/>
    <w:rsid w:val="00CF3AC5"/>
    <w:rsid w:val="00CF3BDE"/>
    <w:rsid w:val="00CF40ED"/>
    <w:rsid w:val="00CF4B44"/>
    <w:rsid w:val="00CF549F"/>
    <w:rsid w:val="00CF5A13"/>
    <w:rsid w:val="00CF5DA5"/>
    <w:rsid w:val="00CF62E8"/>
    <w:rsid w:val="00CF635B"/>
    <w:rsid w:val="00CF63F6"/>
    <w:rsid w:val="00CF6551"/>
    <w:rsid w:val="00CF6567"/>
    <w:rsid w:val="00CF6654"/>
    <w:rsid w:val="00CF6D36"/>
    <w:rsid w:val="00CF6E65"/>
    <w:rsid w:val="00CF6F18"/>
    <w:rsid w:val="00CF6F66"/>
    <w:rsid w:val="00CF711A"/>
    <w:rsid w:val="00CF77CF"/>
    <w:rsid w:val="00CF7E12"/>
    <w:rsid w:val="00D00106"/>
    <w:rsid w:val="00D01B3A"/>
    <w:rsid w:val="00D01B99"/>
    <w:rsid w:val="00D020F4"/>
    <w:rsid w:val="00D028C0"/>
    <w:rsid w:val="00D02A1D"/>
    <w:rsid w:val="00D0306E"/>
    <w:rsid w:val="00D030F1"/>
    <w:rsid w:val="00D031DF"/>
    <w:rsid w:val="00D040D9"/>
    <w:rsid w:val="00D04391"/>
    <w:rsid w:val="00D0476D"/>
    <w:rsid w:val="00D047DF"/>
    <w:rsid w:val="00D050C0"/>
    <w:rsid w:val="00D0523C"/>
    <w:rsid w:val="00D05DEB"/>
    <w:rsid w:val="00D05E0D"/>
    <w:rsid w:val="00D05F32"/>
    <w:rsid w:val="00D06344"/>
    <w:rsid w:val="00D0655F"/>
    <w:rsid w:val="00D069A6"/>
    <w:rsid w:val="00D07ABE"/>
    <w:rsid w:val="00D07C33"/>
    <w:rsid w:val="00D07D5B"/>
    <w:rsid w:val="00D10338"/>
    <w:rsid w:val="00D10F21"/>
    <w:rsid w:val="00D1115A"/>
    <w:rsid w:val="00D11811"/>
    <w:rsid w:val="00D11C46"/>
    <w:rsid w:val="00D12497"/>
    <w:rsid w:val="00D13972"/>
    <w:rsid w:val="00D140F8"/>
    <w:rsid w:val="00D152E1"/>
    <w:rsid w:val="00D15C6E"/>
    <w:rsid w:val="00D15DEC"/>
    <w:rsid w:val="00D1629B"/>
    <w:rsid w:val="00D1659D"/>
    <w:rsid w:val="00D166D5"/>
    <w:rsid w:val="00D16E27"/>
    <w:rsid w:val="00D17833"/>
    <w:rsid w:val="00D20142"/>
    <w:rsid w:val="00D202C0"/>
    <w:rsid w:val="00D205D6"/>
    <w:rsid w:val="00D20A08"/>
    <w:rsid w:val="00D212C2"/>
    <w:rsid w:val="00D22352"/>
    <w:rsid w:val="00D229A7"/>
    <w:rsid w:val="00D23A0A"/>
    <w:rsid w:val="00D243BB"/>
    <w:rsid w:val="00D24A0B"/>
    <w:rsid w:val="00D25C4D"/>
    <w:rsid w:val="00D2631F"/>
    <w:rsid w:val="00D264FB"/>
    <w:rsid w:val="00D2694A"/>
    <w:rsid w:val="00D26B31"/>
    <w:rsid w:val="00D26DA6"/>
    <w:rsid w:val="00D277CF"/>
    <w:rsid w:val="00D27A41"/>
    <w:rsid w:val="00D30761"/>
    <w:rsid w:val="00D3079C"/>
    <w:rsid w:val="00D307A6"/>
    <w:rsid w:val="00D30E76"/>
    <w:rsid w:val="00D312F2"/>
    <w:rsid w:val="00D3184F"/>
    <w:rsid w:val="00D3198B"/>
    <w:rsid w:val="00D31A64"/>
    <w:rsid w:val="00D31BDC"/>
    <w:rsid w:val="00D31FC7"/>
    <w:rsid w:val="00D32169"/>
    <w:rsid w:val="00D323CA"/>
    <w:rsid w:val="00D32A7B"/>
    <w:rsid w:val="00D32FE1"/>
    <w:rsid w:val="00D33472"/>
    <w:rsid w:val="00D33692"/>
    <w:rsid w:val="00D33896"/>
    <w:rsid w:val="00D33C85"/>
    <w:rsid w:val="00D340C6"/>
    <w:rsid w:val="00D343CA"/>
    <w:rsid w:val="00D34780"/>
    <w:rsid w:val="00D35E19"/>
    <w:rsid w:val="00D35EFF"/>
    <w:rsid w:val="00D36C35"/>
    <w:rsid w:val="00D36ED0"/>
    <w:rsid w:val="00D37582"/>
    <w:rsid w:val="00D37940"/>
    <w:rsid w:val="00D37ADD"/>
    <w:rsid w:val="00D37E5A"/>
    <w:rsid w:val="00D41C47"/>
    <w:rsid w:val="00D41D7E"/>
    <w:rsid w:val="00D42073"/>
    <w:rsid w:val="00D42E5F"/>
    <w:rsid w:val="00D4656E"/>
    <w:rsid w:val="00D4668F"/>
    <w:rsid w:val="00D468A1"/>
    <w:rsid w:val="00D46E45"/>
    <w:rsid w:val="00D472B8"/>
    <w:rsid w:val="00D4732E"/>
    <w:rsid w:val="00D47A89"/>
    <w:rsid w:val="00D47B0F"/>
    <w:rsid w:val="00D50618"/>
    <w:rsid w:val="00D50C35"/>
    <w:rsid w:val="00D50D80"/>
    <w:rsid w:val="00D51471"/>
    <w:rsid w:val="00D516AE"/>
    <w:rsid w:val="00D5195A"/>
    <w:rsid w:val="00D51F0F"/>
    <w:rsid w:val="00D52102"/>
    <w:rsid w:val="00D528F4"/>
    <w:rsid w:val="00D52971"/>
    <w:rsid w:val="00D52AAA"/>
    <w:rsid w:val="00D52B79"/>
    <w:rsid w:val="00D52E1D"/>
    <w:rsid w:val="00D52F2A"/>
    <w:rsid w:val="00D53033"/>
    <w:rsid w:val="00D53054"/>
    <w:rsid w:val="00D53161"/>
    <w:rsid w:val="00D5326A"/>
    <w:rsid w:val="00D5340E"/>
    <w:rsid w:val="00D5385C"/>
    <w:rsid w:val="00D54038"/>
    <w:rsid w:val="00D5432B"/>
    <w:rsid w:val="00D5448F"/>
    <w:rsid w:val="00D5494D"/>
    <w:rsid w:val="00D5496E"/>
    <w:rsid w:val="00D54971"/>
    <w:rsid w:val="00D54B6B"/>
    <w:rsid w:val="00D54F10"/>
    <w:rsid w:val="00D552CD"/>
    <w:rsid w:val="00D5549C"/>
    <w:rsid w:val="00D55BD0"/>
    <w:rsid w:val="00D55E83"/>
    <w:rsid w:val="00D574CA"/>
    <w:rsid w:val="00D57819"/>
    <w:rsid w:val="00D57B92"/>
    <w:rsid w:val="00D57F16"/>
    <w:rsid w:val="00D602A9"/>
    <w:rsid w:val="00D60332"/>
    <w:rsid w:val="00D6072C"/>
    <w:rsid w:val="00D60767"/>
    <w:rsid w:val="00D6112E"/>
    <w:rsid w:val="00D6150A"/>
    <w:rsid w:val="00D618A3"/>
    <w:rsid w:val="00D62195"/>
    <w:rsid w:val="00D62544"/>
    <w:rsid w:val="00D62ABE"/>
    <w:rsid w:val="00D6308B"/>
    <w:rsid w:val="00D63CA3"/>
    <w:rsid w:val="00D643BB"/>
    <w:rsid w:val="00D64787"/>
    <w:rsid w:val="00D64C6E"/>
    <w:rsid w:val="00D64DBC"/>
    <w:rsid w:val="00D65117"/>
    <w:rsid w:val="00D65620"/>
    <w:rsid w:val="00D65ECD"/>
    <w:rsid w:val="00D65FF8"/>
    <w:rsid w:val="00D66C6A"/>
    <w:rsid w:val="00D6710D"/>
    <w:rsid w:val="00D67523"/>
    <w:rsid w:val="00D67C65"/>
    <w:rsid w:val="00D70191"/>
    <w:rsid w:val="00D70698"/>
    <w:rsid w:val="00D70797"/>
    <w:rsid w:val="00D72906"/>
    <w:rsid w:val="00D729B2"/>
    <w:rsid w:val="00D72BC8"/>
    <w:rsid w:val="00D72BCE"/>
    <w:rsid w:val="00D73295"/>
    <w:rsid w:val="00D73E07"/>
    <w:rsid w:val="00D740A7"/>
    <w:rsid w:val="00D74501"/>
    <w:rsid w:val="00D74A52"/>
    <w:rsid w:val="00D74DE1"/>
    <w:rsid w:val="00D74DE9"/>
    <w:rsid w:val="00D74F6E"/>
    <w:rsid w:val="00D75056"/>
    <w:rsid w:val="00D755EE"/>
    <w:rsid w:val="00D75EA4"/>
    <w:rsid w:val="00D76171"/>
    <w:rsid w:val="00D7707D"/>
    <w:rsid w:val="00D77857"/>
    <w:rsid w:val="00D77E65"/>
    <w:rsid w:val="00D8077C"/>
    <w:rsid w:val="00D8147A"/>
    <w:rsid w:val="00D817F1"/>
    <w:rsid w:val="00D81905"/>
    <w:rsid w:val="00D81966"/>
    <w:rsid w:val="00D81B3D"/>
    <w:rsid w:val="00D826B4"/>
    <w:rsid w:val="00D84566"/>
    <w:rsid w:val="00D84F35"/>
    <w:rsid w:val="00D853F4"/>
    <w:rsid w:val="00D859DA"/>
    <w:rsid w:val="00D85C4A"/>
    <w:rsid w:val="00D86197"/>
    <w:rsid w:val="00D862F4"/>
    <w:rsid w:val="00D86499"/>
    <w:rsid w:val="00D867CF"/>
    <w:rsid w:val="00D86B13"/>
    <w:rsid w:val="00D8752F"/>
    <w:rsid w:val="00D876EF"/>
    <w:rsid w:val="00D87BD6"/>
    <w:rsid w:val="00D87ECB"/>
    <w:rsid w:val="00D90A75"/>
    <w:rsid w:val="00D91970"/>
    <w:rsid w:val="00D91F12"/>
    <w:rsid w:val="00D91FA4"/>
    <w:rsid w:val="00D92201"/>
    <w:rsid w:val="00D923C4"/>
    <w:rsid w:val="00D92951"/>
    <w:rsid w:val="00D929ED"/>
    <w:rsid w:val="00D92C11"/>
    <w:rsid w:val="00D930D1"/>
    <w:rsid w:val="00D93586"/>
    <w:rsid w:val="00D93CCE"/>
    <w:rsid w:val="00D94261"/>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734"/>
    <w:rsid w:val="00DA1EAF"/>
    <w:rsid w:val="00DA27C0"/>
    <w:rsid w:val="00DA2A7B"/>
    <w:rsid w:val="00DA354F"/>
    <w:rsid w:val="00DA3576"/>
    <w:rsid w:val="00DA35F7"/>
    <w:rsid w:val="00DA380B"/>
    <w:rsid w:val="00DA3BFB"/>
    <w:rsid w:val="00DA3D06"/>
    <w:rsid w:val="00DA3D0C"/>
    <w:rsid w:val="00DA3E58"/>
    <w:rsid w:val="00DA3EDB"/>
    <w:rsid w:val="00DA4CC8"/>
    <w:rsid w:val="00DA4E2C"/>
    <w:rsid w:val="00DA5024"/>
    <w:rsid w:val="00DA57FB"/>
    <w:rsid w:val="00DA5C9A"/>
    <w:rsid w:val="00DA6006"/>
    <w:rsid w:val="00DA63CC"/>
    <w:rsid w:val="00DA6C4E"/>
    <w:rsid w:val="00DA7177"/>
    <w:rsid w:val="00DA7631"/>
    <w:rsid w:val="00DA7A97"/>
    <w:rsid w:val="00DA7AB3"/>
    <w:rsid w:val="00DA7F0D"/>
    <w:rsid w:val="00DB11BC"/>
    <w:rsid w:val="00DB16D6"/>
    <w:rsid w:val="00DB1784"/>
    <w:rsid w:val="00DB1B45"/>
    <w:rsid w:val="00DB222D"/>
    <w:rsid w:val="00DB239D"/>
    <w:rsid w:val="00DB2454"/>
    <w:rsid w:val="00DB3676"/>
    <w:rsid w:val="00DB3738"/>
    <w:rsid w:val="00DB3ACF"/>
    <w:rsid w:val="00DB40EA"/>
    <w:rsid w:val="00DB4DB4"/>
    <w:rsid w:val="00DB5542"/>
    <w:rsid w:val="00DB5AD9"/>
    <w:rsid w:val="00DB604F"/>
    <w:rsid w:val="00DB620B"/>
    <w:rsid w:val="00DB68BE"/>
    <w:rsid w:val="00DB6B0C"/>
    <w:rsid w:val="00DB6CFB"/>
    <w:rsid w:val="00DB6E92"/>
    <w:rsid w:val="00DB70E4"/>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3E2D"/>
    <w:rsid w:val="00DC40B6"/>
    <w:rsid w:val="00DC40E8"/>
    <w:rsid w:val="00DC4E53"/>
    <w:rsid w:val="00DC4EAC"/>
    <w:rsid w:val="00DC5464"/>
    <w:rsid w:val="00DC54E6"/>
    <w:rsid w:val="00DC5AB7"/>
    <w:rsid w:val="00DC5E4C"/>
    <w:rsid w:val="00DC6391"/>
    <w:rsid w:val="00DC6500"/>
    <w:rsid w:val="00DC65DB"/>
    <w:rsid w:val="00DC6658"/>
    <w:rsid w:val="00DC6AD3"/>
    <w:rsid w:val="00DC7028"/>
    <w:rsid w:val="00DC77AA"/>
    <w:rsid w:val="00DC7AC7"/>
    <w:rsid w:val="00DC7BD9"/>
    <w:rsid w:val="00DD08F5"/>
    <w:rsid w:val="00DD0980"/>
    <w:rsid w:val="00DD125C"/>
    <w:rsid w:val="00DD143B"/>
    <w:rsid w:val="00DD1823"/>
    <w:rsid w:val="00DD1E07"/>
    <w:rsid w:val="00DD2254"/>
    <w:rsid w:val="00DD2C2C"/>
    <w:rsid w:val="00DD32A6"/>
    <w:rsid w:val="00DD369B"/>
    <w:rsid w:val="00DD3BD5"/>
    <w:rsid w:val="00DD4535"/>
    <w:rsid w:val="00DD4B59"/>
    <w:rsid w:val="00DD4EFF"/>
    <w:rsid w:val="00DD50A9"/>
    <w:rsid w:val="00DD5907"/>
    <w:rsid w:val="00DD61FE"/>
    <w:rsid w:val="00DD64AA"/>
    <w:rsid w:val="00DD6D84"/>
    <w:rsid w:val="00DD6EB7"/>
    <w:rsid w:val="00DD6F83"/>
    <w:rsid w:val="00DD70FA"/>
    <w:rsid w:val="00DD7DF8"/>
    <w:rsid w:val="00DE0538"/>
    <w:rsid w:val="00DE055C"/>
    <w:rsid w:val="00DE0708"/>
    <w:rsid w:val="00DE07B1"/>
    <w:rsid w:val="00DE07E0"/>
    <w:rsid w:val="00DE0896"/>
    <w:rsid w:val="00DE0A32"/>
    <w:rsid w:val="00DE0CC0"/>
    <w:rsid w:val="00DE0D66"/>
    <w:rsid w:val="00DE120D"/>
    <w:rsid w:val="00DE29D8"/>
    <w:rsid w:val="00DE2E19"/>
    <w:rsid w:val="00DE3143"/>
    <w:rsid w:val="00DE35F8"/>
    <w:rsid w:val="00DE37BA"/>
    <w:rsid w:val="00DE385C"/>
    <w:rsid w:val="00DE42DE"/>
    <w:rsid w:val="00DE4DBF"/>
    <w:rsid w:val="00DE578E"/>
    <w:rsid w:val="00DE584F"/>
    <w:rsid w:val="00DE5AA0"/>
    <w:rsid w:val="00DE6B23"/>
    <w:rsid w:val="00DE6B30"/>
    <w:rsid w:val="00DE6E74"/>
    <w:rsid w:val="00DE710B"/>
    <w:rsid w:val="00DE72EE"/>
    <w:rsid w:val="00DE7362"/>
    <w:rsid w:val="00DE780F"/>
    <w:rsid w:val="00DE78FC"/>
    <w:rsid w:val="00DF0501"/>
    <w:rsid w:val="00DF0AA7"/>
    <w:rsid w:val="00DF15D7"/>
    <w:rsid w:val="00DF1B70"/>
    <w:rsid w:val="00DF1BF2"/>
    <w:rsid w:val="00DF1C0F"/>
    <w:rsid w:val="00DF1F97"/>
    <w:rsid w:val="00DF3527"/>
    <w:rsid w:val="00DF35F2"/>
    <w:rsid w:val="00DF3672"/>
    <w:rsid w:val="00DF394C"/>
    <w:rsid w:val="00DF397D"/>
    <w:rsid w:val="00DF3A9A"/>
    <w:rsid w:val="00DF3E12"/>
    <w:rsid w:val="00DF49A0"/>
    <w:rsid w:val="00DF4A72"/>
    <w:rsid w:val="00DF50AB"/>
    <w:rsid w:val="00DF520A"/>
    <w:rsid w:val="00DF524E"/>
    <w:rsid w:val="00DF5D19"/>
    <w:rsid w:val="00DF5EA2"/>
    <w:rsid w:val="00DF5EA4"/>
    <w:rsid w:val="00DF69A3"/>
    <w:rsid w:val="00DF6CC2"/>
    <w:rsid w:val="00DF6FB5"/>
    <w:rsid w:val="00E002E8"/>
    <w:rsid w:val="00E006E4"/>
    <w:rsid w:val="00E00A98"/>
    <w:rsid w:val="00E0127D"/>
    <w:rsid w:val="00E017EE"/>
    <w:rsid w:val="00E01F91"/>
    <w:rsid w:val="00E020F5"/>
    <w:rsid w:val="00E022E2"/>
    <w:rsid w:val="00E027BA"/>
    <w:rsid w:val="00E02800"/>
    <w:rsid w:val="00E02AAD"/>
    <w:rsid w:val="00E02D4E"/>
    <w:rsid w:val="00E03461"/>
    <w:rsid w:val="00E03A11"/>
    <w:rsid w:val="00E03A4B"/>
    <w:rsid w:val="00E03A50"/>
    <w:rsid w:val="00E03AFA"/>
    <w:rsid w:val="00E03C85"/>
    <w:rsid w:val="00E04052"/>
    <w:rsid w:val="00E04621"/>
    <w:rsid w:val="00E04E79"/>
    <w:rsid w:val="00E051FD"/>
    <w:rsid w:val="00E05402"/>
    <w:rsid w:val="00E0678A"/>
    <w:rsid w:val="00E06DEF"/>
    <w:rsid w:val="00E07540"/>
    <w:rsid w:val="00E0769B"/>
    <w:rsid w:val="00E07E4A"/>
    <w:rsid w:val="00E10812"/>
    <w:rsid w:val="00E1095A"/>
    <w:rsid w:val="00E10B23"/>
    <w:rsid w:val="00E11083"/>
    <w:rsid w:val="00E116C6"/>
    <w:rsid w:val="00E11714"/>
    <w:rsid w:val="00E11C34"/>
    <w:rsid w:val="00E11CBF"/>
    <w:rsid w:val="00E11F7D"/>
    <w:rsid w:val="00E13344"/>
    <w:rsid w:val="00E13A84"/>
    <w:rsid w:val="00E14176"/>
    <w:rsid w:val="00E14AFB"/>
    <w:rsid w:val="00E14C0D"/>
    <w:rsid w:val="00E150AB"/>
    <w:rsid w:val="00E15F13"/>
    <w:rsid w:val="00E163C0"/>
    <w:rsid w:val="00E16539"/>
    <w:rsid w:val="00E16650"/>
    <w:rsid w:val="00E16F21"/>
    <w:rsid w:val="00E170A7"/>
    <w:rsid w:val="00E17492"/>
    <w:rsid w:val="00E17A61"/>
    <w:rsid w:val="00E200BD"/>
    <w:rsid w:val="00E20924"/>
    <w:rsid w:val="00E209CE"/>
    <w:rsid w:val="00E20D41"/>
    <w:rsid w:val="00E217DB"/>
    <w:rsid w:val="00E21950"/>
    <w:rsid w:val="00E21954"/>
    <w:rsid w:val="00E23171"/>
    <w:rsid w:val="00E2376B"/>
    <w:rsid w:val="00E24035"/>
    <w:rsid w:val="00E24353"/>
    <w:rsid w:val="00E245D5"/>
    <w:rsid w:val="00E248AB"/>
    <w:rsid w:val="00E250B3"/>
    <w:rsid w:val="00E2519A"/>
    <w:rsid w:val="00E25595"/>
    <w:rsid w:val="00E258DF"/>
    <w:rsid w:val="00E25D72"/>
    <w:rsid w:val="00E25E6A"/>
    <w:rsid w:val="00E26238"/>
    <w:rsid w:val="00E2624E"/>
    <w:rsid w:val="00E266C7"/>
    <w:rsid w:val="00E26BB7"/>
    <w:rsid w:val="00E275F5"/>
    <w:rsid w:val="00E304BA"/>
    <w:rsid w:val="00E31009"/>
    <w:rsid w:val="00E318FB"/>
    <w:rsid w:val="00E31C35"/>
    <w:rsid w:val="00E31D07"/>
    <w:rsid w:val="00E31EBB"/>
    <w:rsid w:val="00E3247C"/>
    <w:rsid w:val="00E328D5"/>
    <w:rsid w:val="00E32E92"/>
    <w:rsid w:val="00E3319F"/>
    <w:rsid w:val="00E332E8"/>
    <w:rsid w:val="00E33B8F"/>
    <w:rsid w:val="00E33D0D"/>
    <w:rsid w:val="00E346A4"/>
    <w:rsid w:val="00E34CFD"/>
    <w:rsid w:val="00E35637"/>
    <w:rsid w:val="00E36B08"/>
    <w:rsid w:val="00E37786"/>
    <w:rsid w:val="00E400E5"/>
    <w:rsid w:val="00E400EB"/>
    <w:rsid w:val="00E40624"/>
    <w:rsid w:val="00E408BF"/>
    <w:rsid w:val="00E40B66"/>
    <w:rsid w:val="00E40DBF"/>
    <w:rsid w:val="00E410E9"/>
    <w:rsid w:val="00E41221"/>
    <w:rsid w:val="00E41EE9"/>
    <w:rsid w:val="00E42AAA"/>
    <w:rsid w:val="00E42AAF"/>
    <w:rsid w:val="00E42B81"/>
    <w:rsid w:val="00E42CF1"/>
    <w:rsid w:val="00E42D0E"/>
    <w:rsid w:val="00E42E0B"/>
    <w:rsid w:val="00E4329F"/>
    <w:rsid w:val="00E43509"/>
    <w:rsid w:val="00E43532"/>
    <w:rsid w:val="00E435D7"/>
    <w:rsid w:val="00E4432B"/>
    <w:rsid w:val="00E447E0"/>
    <w:rsid w:val="00E4523D"/>
    <w:rsid w:val="00E45267"/>
    <w:rsid w:val="00E45578"/>
    <w:rsid w:val="00E4581B"/>
    <w:rsid w:val="00E4628D"/>
    <w:rsid w:val="00E463B4"/>
    <w:rsid w:val="00E46837"/>
    <w:rsid w:val="00E46D09"/>
    <w:rsid w:val="00E46D15"/>
    <w:rsid w:val="00E46F69"/>
    <w:rsid w:val="00E477FE"/>
    <w:rsid w:val="00E5045A"/>
    <w:rsid w:val="00E50D2A"/>
    <w:rsid w:val="00E51761"/>
    <w:rsid w:val="00E51A1D"/>
    <w:rsid w:val="00E5213A"/>
    <w:rsid w:val="00E522CE"/>
    <w:rsid w:val="00E5242B"/>
    <w:rsid w:val="00E52BE6"/>
    <w:rsid w:val="00E52DC7"/>
    <w:rsid w:val="00E52E2A"/>
    <w:rsid w:val="00E5338D"/>
    <w:rsid w:val="00E5343E"/>
    <w:rsid w:val="00E5374C"/>
    <w:rsid w:val="00E53C1B"/>
    <w:rsid w:val="00E544C1"/>
    <w:rsid w:val="00E54D26"/>
    <w:rsid w:val="00E55A58"/>
    <w:rsid w:val="00E55BE5"/>
    <w:rsid w:val="00E55DFC"/>
    <w:rsid w:val="00E55FF3"/>
    <w:rsid w:val="00E5635C"/>
    <w:rsid w:val="00E56CF6"/>
    <w:rsid w:val="00E56CF8"/>
    <w:rsid w:val="00E57087"/>
    <w:rsid w:val="00E5708C"/>
    <w:rsid w:val="00E57A30"/>
    <w:rsid w:val="00E57F35"/>
    <w:rsid w:val="00E60577"/>
    <w:rsid w:val="00E610D6"/>
    <w:rsid w:val="00E61274"/>
    <w:rsid w:val="00E612EA"/>
    <w:rsid w:val="00E61693"/>
    <w:rsid w:val="00E620A6"/>
    <w:rsid w:val="00E625F0"/>
    <w:rsid w:val="00E62A4F"/>
    <w:rsid w:val="00E6312F"/>
    <w:rsid w:val="00E631D5"/>
    <w:rsid w:val="00E63447"/>
    <w:rsid w:val="00E63B78"/>
    <w:rsid w:val="00E64650"/>
    <w:rsid w:val="00E64B2F"/>
    <w:rsid w:val="00E64C35"/>
    <w:rsid w:val="00E65013"/>
    <w:rsid w:val="00E651DE"/>
    <w:rsid w:val="00E65474"/>
    <w:rsid w:val="00E654B6"/>
    <w:rsid w:val="00E65B0E"/>
    <w:rsid w:val="00E660CB"/>
    <w:rsid w:val="00E6637F"/>
    <w:rsid w:val="00E67000"/>
    <w:rsid w:val="00E70206"/>
    <w:rsid w:val="00E70E67"/>
    <w:rsid w:val="00E71BBE"/>
    <w:rsid w:val="00E71C91"/>
    <w:rsid w:val="00E7236F"/>
    <w:rsid w:val="00E7264A"/>
    <w:rsid w:val="00E72A9F"/>
    <w:rsid w:val="00E72D22"/>
    <w:rsid w:val="00E72E5A"/>
    <w:rsid w:val="00E7316D"/>
    <w:rsid w:val="00E7385F"/>
    <w:rsid w:val="00E73D3A"/>
    <w:rsid w:val="00E74E87"/>
    <w:rsid w:val="00E74F55"/>
    <w:rsid w:val="00E7503F"/>
    <w:rsid w:val="00E754A8"/>
    <w:rsid w:val="00E754F7"/>
    <w:rsid w:val="00E7601D"/>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2A3"/>
    <w:rsid w:val="00E83DF3"/>
    <w:rsid w:val="00E840E7"/>
    <w:rsid w:val="00E852CB"/>
    <w:rsid w:val="00E854A3"/>
    <w:rsid w:val="00E8567B"/>
    <w:rsid w:val="00E8577D"/>
    <w:rsid w:val="00E85FDE"/>
    <w:rsid w:val="00E865BC"/>
    <w:rsid w:val="00E86A5A"/>
    <w:rsid w:val="00E86C03"/>
    <w:rsid w:val="00E87058"/>
    <w:rsid w:val="00E8705F"/>
    <w:rsid w:val="00E870F6"/>
    <w:rsid w:val="00E871AF"/>
    <w:rsid w:val="00E873C2"/>
    <w:rsid w:val="00E87C54"/>
    <w:rsid w:val="00E87CE2"/>
    <w:rsid w:val="00E900EA"/>
    <w:rsid w:val="00E90617"/>
    <w:rsid w:val="00E90D5A"/>
    <w:rsid w:val="00E9195F"/>
    <w:rsid w:val="00E919C0"/>
    <w:rsid w:val="00E920E1"/>
    <w:rsid w:val="00E928D1"/>
    <w:rsid w:val="00E93E6B"/>
    <w:rsid w:val="00E94720"/>
    <w:rsid w:val="00E94A6B"/>
    <w:rsid w:val="00E94C40"/>
    <w:rsid w:val="00E9519D"/>
    <w:rsid w:val="00E9535F"/>
    <w:rsid w:val="00E95B0F"/>
    <w:rsid w:val="00E95CC4"/>
    <w:rsid w:val="00E95FA2"/>
    <w:rsid w:val="00E96E8E"/>
    <w:rsid w:val="00E97702"/>
    <w:rsid w:val="00EA0511"/>
    <w:rsid w:val="00EA0A2D"/>
    <w:rsid w:val="00EA0BB5"/>
    <w:rsid w:val="00EA0E7A"/>
    <w:rsid w:val="00EA0FCA"/>
    <w:rsid w:val="00EA1F2A"/>
    <w:rsid w:val="00EA2CE4"/>
    <w:rsid w:val="00EA3414"/>
    <w:rsid w:val="00EA38BD"/>
    <w:rsid w:val="00EA48C1"/>
    <w:rsid w:val="00EA48D0"/>
    <w:rsid w:val="00EA4DBE"/>
    <w:rsid w:val="00EA525E"/>
    <w:rsid w:val="00EA5A74"/>
    <w:rsid w:val="00EA678C"/>
    <w:rsid w:val="00EA6901"/>
    <w:rsid w:val="00EA6A6E"/>
    <w:rsid w:val="00EA6BC7"/>
    <w:rsid w:val="00EA6DCB"/>
    <w:rsid w:val="00EA6F59"/>
    <w:rsid w:val="00EA6F87"/>
    <w:rsid w:val="00EA773E"/>
    <w:rsid w:val="00EA775A"/>
    <w:rsid w:val="00EA7815"/>
    <w:rsid w:val="00EA7980"/>
    <w:rsid w:val="00EB02F7"/>
    <w:rsid w:val="00EB05F2"/>
    <w:rsid w:val="00EB1334"/>
    <w:rsid w:val="00EB2E0D"/>
    <w:rsid w:val="00EB30C8"/>
    <w:rsid w:val="00EB3521"/>
    <w:rsid w:val="00EB3C11"/>
    <w:rsid w:val="00EB41AE"/>
    <w:rsid w:val="00EB41F1"/>
    <w:rsid w:val="00EB47FF"/>
    <w:rsid w:val="00EB4878"/>
    <w:rsid w:val="00EB48FB"/>
    <w:rsid w:val="00EB4A61"/>
    <w:rsid w:val="00EB50D7"/>
    <w:rsid w:val="00EB5ADB"/>
    <w:rsid w:val="00EB5D6D"/>
    <w:rsid w:val="00EB6218"/>
    <w:rsid w:val="00EB6834"/>
    <w:rsid w:val="00EB69E2"/>
    <w:rsid w:val="00EB69EF"/>
    <w:rsid w:val="00EB6BDD"/>
    <w:rsid w:val="00EB7706"/>
    <w:rsid w:val="00EB780F"/>
    <w:rsid w:val="00EB7A3B"/>
    <w:rsid w:val="00EB7EDD"/>
    <w:rsid w:val="00EB7F8F"/>
    <w:rsid w:val="00EC08AE"/>
    <w:rsid w:val="00EC0B8B"/>
    <w:rsid w:val="00EC0C0C"/>
    <w:rsid w:val="00EC1404"/>
    <w:rsid w:val="00EC185B"/>
    <w:rsid w:val="00EC1F0C"/>
    <w:rsid w:val="00EC217E"/>
    <w:rsid w:val="00EC220A"/>
    <w:rsid w:val="00EC2473"/>
    <w:rsid w:val="00EC2502"/>
    <w:rsid w:val="00EC26F0"/>
    <w:rsid w:val="00EC2B71"/>
    <w:rsid w:val="00EC2C0F"/>
    <w:rsid w:val="00EC3254"/>
    <w:rsid w:val="00EC32F8"/>
    <w:rsid w:val="00EC40F4"/>
    <w:rsid w:val="00EC4F39"/>
    <w:rsid w:val="00EC5043"/>
    <w:rsid w:val="00EC535E"/>
    <w:rsid w:val="00EC5DFD"/>
    <w:rsid w:val="00EC6022"/>
    <w:rsid w:val="00EC6073"/>
    <w:rsid w:val="00EC691C"/>
    <w:rsid w:val="00EC6D13"/>
    <w:rsid w:val="00EC70E0"/>
    <w:rsid w:val="00EC7772"/>
    <w:rsid w:val="00EC79C5"/>
    <w:rsid w:val="00EC7F69"/>
    <w:rsid w:val="00ED04CF"/>
    <w:rsid w:val="00ED0747"/>
    <w:rsid w:val="00ED0E5A"/>
    <w:rsid w:val="00ED119D"/>
    <w:rsid w:val="00ED1522"/>
    <w:rsid w:val="00ED1DB7"/>
    <w:rsid w:val="00ED2FDB"/>
    <w:rsid w:val="00ED37C3"/>
    <w:rsid w:val="00ED3E1B"/>
    <w:rsid w:val="00ED42C7"/>
    <w:rsid w:val="00ED43C7"/>
    <w:rsid w:val="00ED44E1"/>
    <w:rsid w:val="00ED4835"/>
    <w:rsid w:val="00ED498C"/>
    <w:rsid w:val="00ED5F52"/>
    <w:rsid w:val="00ED6884"/>
    <w:rsid w:val="00ED6892"/>
    <w:rsid w:val="00ED6FC5"/>
    <w:rsid w:val="00ED7BEE"/>
    <w:rsid w:val="00EE020A"/>
    <w:rsid w:val="00EE0244"/>
    <w:rsid w:val="00EE04FA"/>
    <w:rsid w:val="00EE0B1D"/>
    <w:rsid w:val="00EE0D31"/>
    <w:rsid w:val="00EE13AE"/>
    <w:rsid w:val="00EE154C"/>
    <w:rsid w:val="00EE25EA"/>
    <w:rsid w:val="00EE276D"/>
    <w:rsid w:val="00EE2AF3"/>
    <w:rsid w:val="00EE2B04"/>
    <w:rsid w:val="00EE34B6"/>
    <w:rsid w:val="00EE4864"/>
    <w:rsid w:val="00EE5237"/>
    <w:rsid w:val="00EE551F"/>
    <w:rsid w:val="00EE55B2"/>
    <w:rsid w:val="00EE56B9"/>
    <w:rsid w:val="00EE5B81"/>
    <w:rsid w:val="00EE60DC"/>
    <w:rsid w:val="00EE692A"/>
    <w:rsid w:val="00EE6B3C"/>
    <w:rsid w:val="00EE6DA6"/>
    <w:rsid w:val="00EE6DD2"/>
    <w:rsid w:val="00EE74D8"/>
    <w:rsid w:val="00EE7841"/>
    <w:rsid w:val="00EE7AA4"/>
    <w:rsid w:val="00EE7AD7"/>
    <w:rsid w:val="00EE7DA9"/>
    <w:rsid w:val="00EF062D"/>
    <w:rsid w:val="00EF0A79"/>
    <w:rsid w:val="00EF14AF"/>
    <w:rsid w:val="00EF1811"/>
    <w:rsid w:val="00EF2035"/>
    <w:rsid w:val="00EF214A"/>
    <w:rsid w:val="00EF2652"/>
    <w:rsid w:val="00EF34D3"/>
    <w:rsid w:val="00EF38CF"/>
    <w:rsid w:val="00EF38E2"/>
    <w:rsid w:val="00EF3C89"/>
    <w:rsid w:val="00EF4A3C"/>
    <w:rsid w:val="00EF5062"/>
    <w:rsid w:val="00EF53FF"/>
    <w:rsid w:val="00EF5BF6"/>
    <w:rsid w:val="00EF5EF5"/>
    <w:rsid w:val="00EF6046"/>
    <w:rsid w:val="00EF621C"/>
    <w:rsid w:val="00EF662A"/>
    <w:rsid w:val="00EF6813"/>
    <w:rsid w:val="00EF6B9E"/>
    <w:rsid w:val="00EF73F1"/>
    <w:rsid w:val="00F0009E"/>
    <w:rsid w:val="00F00E38"/>
    <w:rsid w:val="00F01160"/>
    <w:rsid w:val="00F01904"/>
    <w:rsid w:val="00F01D25"/>
    <w:rsid w:val="00F01E8C"/>
    <w:rsid w:val="00F02F18"/>
    <w:rsid w:val="00F0308F"/>
    <w:rsid w:val="00F03ABE"/>
    <w:rsid w:val="00F03BB6"/>
    <w:rsid w:val="00F03E6C"/>
    <w:rsid w:val="00F04283"/>
    <w:rsid w:val="00F04598"/>
    <w:rsid w:val="00F04632"/>
    <w:rsid w:val="00F047A1"/>
    <w:rsid w:val="00F04926"/>
    <w:rsid w:val="00F04AD8"/>
    <w:rsid w:val="00F04FF6"/>
    <w:rsid w:val="00F0504C"/>
    <w:rsid w:val="00F050E0"/>
    <w:rsid w:val="00F05263"/>
    <w:rsid w:val="00F05561"/>
    <w:rsid w:val="00F05582"/>
    <w:rsid w:val="00F05BF3"/>
    <w:rsid w:val="00F062FB"/>
    <w:rsid w:val="00F06FF7"/>
    <w:rsid w:val="00F07035"/>
    <w:rsid w:val="00F07277"/>
    <w:rsid w:val="00F072D7"/>
    <w:rsid w:val="00F07E3A"/>
    <w:rsid w:val="00F07E48"/>
    <w:rsid w:val="00F100D0"/>
    <w:rsid w:val="00F105DC"/>
    <w:rsid w:val="00F10712"/>
    <w:rsid w:val="00F108B5"/>
    <w:rsid w:val="00F109FC"/>
    <w:rsid w:val="00F10AEB"/>
    <w:rsid w:val="00F10C14"/>
    <w:rsid w:val="00F120D0"/>
    <w:rsid w:val="00F13645"/>
    <w:rsid w:val="00F13683"/>
    <w:rsid w:val="00F13775"/>
    <w:rsid w:val="00F13C2B"/>
    <w:rsid w:val="00F13D95"/>
    <w:rsid w:val="00F140C5"/>
    <w:rsid w:val="00F1451F"/>
    <w:rsid w:val="00F15427"/>
    <w:rsid w:val="00F15482"/>
    <w:rsid w:val="00F154AA"/>
    <w:rsid w:val="00F15834"/>
    <w:rsid w:val="00F15AF0"/>
    <w:rsid w:val="00F15BA6"/>
    <w:rsid w:val="00F16057"/>
    <w:rsid w:val="00F1619A"/>
    <w:rsid w:val="00F162AA"/>
    <w:rsid w:val="00F16324"/>
    <w:rsid w:val="00F170DA"/>
    <w:rsid w:val="00F175AB"/>
    <w:rsid w:val="00F1787A"/>
    <w:rsid w:val="00F17A87"/>
    <w:rsid w:val="00F17BAE"/>
    <w:rsid w:val="00F205EB"/>
    <w:rsid w:val="00F2184F"/>
    <w:rsid w:val="00F22C80"/>
    <w:rsid w:val="00F2320C"/>
    <w:rsid w:val="00F233C0"/>
    <w:rsid w:val="00F234D1"/>
    <w:rsid w:val="00F2370D"/>
    <w:rsid w:val="00F2375B"/>
    <w:rsid w:val="00F23A5E"/>
    <w:rsid w:val="00F24F93"/>
    <w:rsid w:val="00F25606"/>
    <w:rsid w:val="00F2561F"/>
    <w:rsid w:val="00F25715"/>
    <w:rsid w:val="00F25DCA"/>
    <w:rsid w:val="00F26044"/>
    <w:rsid w:val="00F261A8"/>
    <w:rsid w:val="00F2637D"/>
    <w:rsid w:val="00F265E2"/>
    <w:rsid w:val="00F26C35"/>
    <w:rsid w:val="00F27D0B"/>
    <w:rsid w:val="00F301A0"/>
    <w:rsid w:val="00F301F5"/>
    <w:rsid w:val="00F304E5"/>
    <w:rsid w:val="00F304FF"/>
    <w:rsid w:val="00F30538"/>
    <w:rsid w:val="00F30A64"/>
    <w:rsid w:val="00F311C5"/>
    <w:rsid w:val="00F31334"/>
    <w:rsid w:val="00F316A5"/>
    <w:rsid w:val="00F31EFB"/>
    <w:rsid w:val="00F32239"/>
    <w:rsid w:val="00F322EF"/>
    <w:rsid w:val="00F322F6"/>
    <w:rsid w:val="00F327A8"/>
    <w:rsid w:val="00F33716"/>
    <w:rsid w:val="00F33723"/>
    <w:rsid w:val="00F33998"/>
    <w:rsid w:val="00F33BC1"/>
    <w:rsid w:val="00F342FD"/>
    <w:rsid w:val="00F34D79"/>
    <w:rsid w:val="00F34E9E"/>
    <w:rsid w:val="00F35826"/>
    <w:rsid w:val="00F35D76"/>
    <w:rsid w:val="00F36062"/>
    <w:rsid w:val="00F3627A"/>
    <w:rsid w:val="00F3662D"/>
    <w:rsid w:val="00F36D46"/>
    <w:rsid w:val="00F36DC0"/>
    <w:rsid w:val="00F36DEA"/>
    <w:rsid w:val="00F377F9"/>
    <w:rsid w:val="00F37E60"/>
    <w:rsid w:val="00F37ECD"/>
    <w:rsid w:val="00F400A1"/>
    <w:rsid w:val="00F40141"/>
    <w:rsid w:val="00F403E8"/>
    <w:rsid w:val="00F40BC3"/>
    <w:rsid w:val="00F41684"/>
    <w:rsid w:val="00F418ED"/>
    <w:rsid w:val="00F419E7"/>
    <w:rsid w:val="00F41B1A"/>
    <w:rsid w:val="00F41BF0"/>
    <w:rsid w:val="00F41E41"/>
    <w:rsid w:val="00F422A6"/>
    <w:rsid w:val="00F42CCD"/>
    <w:rsid w:val="00F42EFD"/>
    <w:rsid w:val="00F44265"/>
    <w:rsid w:val="00F445B8"/>
    <w:rsid w:val="00F44755"/>
    <w:rsid w:val="00F44A96"/>
    <w:rsid w:val="00F451CD"/>
    <w:rsid w:val="00F452C6"/>
    <w:rsid w:val="00F455E0"/>
    <w:rsid w:val="00F45822"/>
    <w:rsid w:val="00F459CA"/>
    <w:rsid w:val="00F45E7C"/>
    <w:rsid w:val="00F465A2"/>
    <w:rsid w:val="00F46E98"/>
    <w:rsid w:val="00F46F9E"/>
    <w:rsid w:val="00F477F2"/>
    <w:rsid w:val="00F500C5"/>
    <w:rsid w:val="00F50565"/>
    <w:rsid w:val="00F50A68"/>
    <w:rsid w:val="00F50F52"/>
    <w:rsid w:val="00F51129"/>
    <w:rsid w:val="00F51217"/>
    <w:rsid w:val="00F515F3"/>
    <w:rsid w:val="00F51C5A"/>
    <w:rsid w:val="00F51CCB"/>
    <w:rsid w:val="00F520A7"/>
    <w:rsid w:val="00F5220F"/>
    <w:rsid w:val="00F52E16"/>
    <w:rsid w:val="00F541C1"/>
    <w:rsid w:val="00F5437C"/>
    <w:rsid w:val="00F5458D"/>
    <w:rsid w:val="00F548E5"/>
    <w:rsid w:val="00F54A5F"/>
    <w:rsid w:val="00F54AF9"/>
    <w:rsid w:val="00F54F3A"/>
    <w:rsid w:val="00F55028"/>
    <w:rsid w:val="00F550F8"/>
    <w:rsid w:val="00F5550B"/>
    <w:rsid w:val="00F557CF"/>
    <w:rsid w:val="00F55805"/>
    <w:rsid w:val="00F55B68"/>
    <w:rsid w:val="00F55C25"/>
    <w:rsid w:val="00F5670E"/>
    <w:rsid w:val="00F56B79"/>
    <w:rsid w:val="00F57159"/>
    <w:rsid w:val="00F572F6"/>
    <w:rsid w:val="00F6065B"/>
    <w:rsid w:val="00F606AC"/>
    <w:rsid w:val="00F60892"/>
    <w:rsid w:val="00F60B0D"/>
    <w:rsid w:val="00F61E6F"/>
    <w:rsid w:val="00F63005"/>
    <w:rsid w:val="00F630BF"/>
    <w:rsid w:val="00F63AC0"/>
    <w:rsid w:val="00F63F87"/>
    <w:rsid w:val="00F6431B"/>
    <w:rsid w:val="00F653A1"/>
    <w:rsid w:val="00F659E1"/>
    <w:rsid w:val="00F65C00"/>
    <w:rsid w:val="00F65C09"/>
    <w:rsid w:val="00F65EDF"/>
    <w:rsid w:val="00F668FF"/>
    <w:rsid w:val="00F66B15"/>
    <w:rsid w:val="00F670F7"/>
    <w:rsid w:val="00F6761E"/>
    <w:rsid w:val="00F67623"/>
    <w:rsid w:val="00F6787E"/>
    <w:rsid w:val="00F67F8D"/>
    <w:rsid w:val="00F70036"/>
    <w:rsid w:val="00F70202"/>
    <w:rsid w:val="00F70A76"/>
    <w:rsid w:val="00F710DF"/>
    <w:rsid w:val="00F7124F"/>
    <w:rsid w:val="00F719F1"/>
    <w:rsid w:val="00F71BCF"/>
    <w:rsid w:val="00F71FAA"/>
    <w:rsid w:val="00F72654"/>
    <w:rsid w:val="00F726D0"/>
    <w:rsid w:val="00F72A19"/>
    <w:rsid w:val="00F72B6D"/>
    <w:rsid w:val="00F73041"/>
    <w:rsid w:val="00F73385"/>
    <w:rsid w:val="00F73802"/>
    <w:rsid w:val="00F738BC"/>
    <w:rsid w:val="00F73C3F"/>
    <w:rsid w:val="00F74219"/>
    <w:rsid w:val="00F745DD"/>
    <w:rsid w:val="00F751E0"/>
    <w:rsid w:val="00F75244"/>
    <w:rsid w:val="00F7590B"/>
    <w:rsid w:val="00F75DF2"/>
    <w:rsid w:val="00F75FEE"/>
    <w:rsid w:val="00F76061"/>
    <w:rsid w:val="00F76241"/>
    <w:rsid w:val="00F7677E"/>
    <w:rsid w:val="00F768C5"/>
    <w:rsid w:val="00F76CCF"/>
    <w:rsid w:val="00F76F3C"/>
    <w:rsid w:val="00F77572"/>
    <w:rsid w:val="00F77A82"/>
    <w:rsid w:val="00F77FA5"/>
    <w:rsid w:val="00F808C5"/>
    <w:rsid w:val="00F80B50"/>
    <w:rsid w:val="00F80C46"/>
    <w:rsid w:val="00F80D32"/>
    <w:rsid w:val="00F812E3"/>
    <w:rsid w:val="00F81CB7"/>
    <w:rsid w:val="00F81D0E"/>
    <w:rsid w:val="00F820B1"/>
    <w:rsid w:val="00F832E1"/>
    <w:rsid w:val="00F834ED"/>
    <w:rsid w:val="00F8369D"/>
    <w:rsid w:val="00F839EF"/>
    <w:rsid w:val="00F83A5F"/>
    <w:rsid w:val="00F842F9"/>
    <w:rsid w:val="00F84DD8"/>
    <w:rsid w:val="00F85369"/>
    <w:rsid w:val="00F858DD"/>
    <w:rsid w:val="00F86264"/>
    <w:rsid w:val="00F86668"/>
    <w:rsid w:val="00F873EA"/>
    <w:rsid w:val="00F87C3A"/>
    <w:rsid w:val="00F90267"/>
    <w:rsid w:val="00F905B8"/>
    <w:rsid w:val="00F90668"/>
    <w:rsid w:val="00F90873"/>
    <w:rsid w:val="00F90878"/>
    <w:rsid w:val="00F90A7D"/>
    <w:rsid w:val="00F90C5B"/>
    <w:rsid w:val="00F914DF"/>
    <w:rsid w:val="00F915D0"/>
    <w:rsid w:val="00F916DE"/>
    <w:rsid w:val="00F9238A"/>
    <w:rsid w:val="00F932CC"/>
    <w:rsid w:val="00F932CE"/>
    <w:rsid w:val="00F93542"/>
    <w:rsid w:val="00F939CA"/>
    <w:rsid w:val="00F93DC9"/>
    <w:rsid w:val="00F94872"/>
    <w:rsid w:val="00F94BB1"/>
    <w:rsid w:val="00F94D31"/>
    <w:rsid w:val="00F952BC"/>
    <w:rsid w:val="00F9547F"/>
    <w:rsid w:val="00F95532"/>
    <w:rsid w:val="00F96100"/>
    <w:rsid w:val="00F961CB"/>
    <w:rsid w:val="00F96520"/>
    <w:rsid w:val="00F967E0"/>
    <w:rsid w:val="00F96A6A"/>
    <w:rsid w:val="00F96EBF"/>
    <w:rsid w:val="00F97C20"/>
    <w:rsid w:val="00F97FC4"/>
    <w:rsid w:val="00FA0362"/>
    <w:rsid w:val="00FA08AC"/>
    <w:rsid w:val="00FA0B6D"/>
    <w:rsid w:val="00FA156D"/>
    <w:rsid w:val="00FA2322"/>
    <w:rsid w:val="00FA2790"/>
    <w:rsid w:val="00FA283F"/>
    <w:rsid w:val="00FA287C"/>
    <w:rsid w:val="00FA389D"/>
    <w:rsid w:val="00FA3D67"/>
    <w:rsid w:val="00FA42D9"/>
    <w:rsid w:val="00FA43B6"/>
    <w:rsid w:val="00FA449F"/>
    <w:rsid w:val="00FA457E"/>
    <w:rsid w:val="00FA4C14"/>
    <w:rsid w:val="00FA4DEE"/>
    <w:rsid w:val="00FA5154"/>
    <w:rsid w:val="00FA5D88"/>
    <w:rsid w:val="00FA6D0A"/>
    <w:rsid w:val="00FA7100"/>
    <w:rsid w:val="00FA751A"/>
    <w:rsid w:val="00FA7AEE"/>
    <w:rsid w:val="00FA7CD9"/>
    <w:rsid w:val="00FB0152"/>
    <w:rsid w:val="00FB064A"/>
    <w:rsid w:val="00FB0E00"/>
    <w:rsid w:val="00FB1482"/>
    <w:rsid w:val="00FB1543"/>
    <w:rsid w:val="00FB17DC"/>
    <w:rsid w:val="00FB1A63"/>
    <w:rsid w:val="00FB2055"/>
    <w:rsid w:val="00FB22B7"/>
    <w:rsid w:val="00FB29A4"/>
    <w:rsid w:val="00FB2E36"/>
    <w:rsid w:val="00FB33E4"/>
    <w:rsid w:val="00FB3858"/>
    <w:rsid w:val="00FB3CD9"/>
    <w:rsid w:val="00FB3F48"/>
    <w:rsid w:val="00FB46BD"/>
    <w:rsid w:val="00FB49E8"/>
    <w:rsid w:val="00FB5641"/>
    <w:rsid w:val="00FB57BC"/>
    <w:rsid w:val="00FB5C16"/>
    <w:rsid w:val="00FB63A1"/>
    <w:rsid w:val="00FB6410"/>
    <w:rsid w:val="00FB662A"/>
    <w:rsid w:val="00FB6C2B"/>
    <w:rsid w:val="00FB6F0C"/>
    <w:rsid w:val="00FB7B34"/>
    <w:rsid w:val="00FB7C2C"/>
    <w:rsid w:val="00FB7D13"/>
    <w:rsid w:val="00FC0462"/>
    <w:rsid w:val="00FC0874"/>
    <w:rsid w:val="00FC09D0"/>
    <w:rsid w:val="00FC0E7E"/>
    <w:rsid w:val="00FC11FE"/>
    <w:rsid w:val="00FC1865"/>
    <w:rsid w:val="00FC18E0"/>
    <w:rsid w:val="00FC19AE"/>
    <w:rsid w:val="00FC1E83"/>
    <w:rsid w:val="00FC20C3"/>
    <w:rsid w:val="00FC29BA"/>
    <w:rsid w:val="00FC3B63"/>
    <w:rsid w:val="00FC3CE3"/>
    <w:rsid w:val="00FC3E02"/>
    <w:rsid w:val="00FC46BB"/>
    <w:rsid w:val="00FC4821"/>
    <w:rsid w:val="00FC4A11"/>
    <w:rsid w:val="00FC4B9D"/>
    <w:rsid w:val="00FC5527"/>
    <w:rsid w:val="00FC562C"/>
    <w:rsid w:val="00FC5A1A"/>
    <w:rsid w:val="00FC5CFA"/>
    <w:rsid w:val="00FC64E4"/>
    <w:rsid w:val="00FC6E0F"/>
    <w:rsid w:val="00FC6FAC"/>
    <w:rsid w:val="00FD0DA1"/>
    <w:rsid w:val="00FD0F98"/>
    <w:rsid w:val="00FD1019"/>
    <w:rsid w:val="00FD1148"/>
    <w:rsid w:val="00FD13AB"/>
    <w:rsid w:val="00FD146A"/>
    <w:rsid w:val="00FD159C"/>
    <w:rsid w:val="00FD17B8"/>
    <w:rsid w:val="00FD22B6"/>
    <w:rsid w:val="00FD300A"/>
    <w:rsid w:val="00FD31AB"/>
    <w:rsid w:val="00FD31D4"/>
    <w:rsid w:val="00FD4611"/>
    <w:rsid w:val="00FD554D"/>
    <w:rsid w:val="00FD56B3"/>
    <w:rsid w:val="00FD5969"/>
    <w:rsid w:val="00FD5B24"/>
    <w:rsid w:val="00FD5DB0"/>
    <w:rsid w:val="00FD5ED7"/>
    <w:rsid w:val="00FD5FE4"/>
    <w:rsid w:val="00FD7218"/>
    <w:rsid w:val="00FD78C7"/>
    <w:rsid w:val="00FD79AB"/>
    <w:rsid w:val="00FD7C05"/>
    <w:rsid w:val="00FE04C8"/>
    <w:rsid w:val="00FE0572"/>
    <w:rsid w:val="00FE05E8"/>
    <w:rsid w:val="00FE1231"/>
    <w:rsid w:val="00FE1C68"/>
    <w:rsid w:val="00FE1D34"/>
    <w:rsid w:val="00FE22B7"/>
    <w:rsid w:val="00FE288C"/>
    <w:rsid w:val="00FE30C5"/>
    <w:rsid w:val="00FE31E9"/>
    <w:rsid w:val="00FE362B"/>
    <w:rsid w:val="00FE37EF"/>
    <w:rsid w:val="00FE38BD"/>
    <w:rsid w:val="00FE3D34"/>
    <w:rsid w:val="00FE40EC"/>
    <w:rsid w:val="00FE4237"/>
    <w:rsid w:val="00FE4C63"/>
    <w:rsid w:val="00FE4F0A"/>
    <w:rsid w:val="00FE515B"/>
    <w:rsid w:val="00FE5C16"/>
    <w:rsid w:val="00FE6AA1"/>
    <w:rsid w:val="00FE7B97"/>
    <w:rsid w:val="00FE7BC3"/>
    <w:rsid w:val="00FF08AD"/>
    <w:rsid w:val="00FF0D93"/>
    <w:rsid w:val="00FF0F7D"/>
    <w:rsid w:val="00FF27AF"/>
    <w:rsid w:val="00FF2AC8"/>
    <w:rsid w:val="00FF322C"/>
    <w:rsid w:val="00FF32B1"/>
    <w:rsid w:val="00FF373C"/>
    <w:rsid w:val="00FF3EFF"/>
    <w:rsid w:val="00FF3F40"/>
    <w:rsid w:val="00FF42CB"/>
    <w:rsid w:val="00FF430D"/>
    <w:rsid w:val="00FF48F6"/>
    <w:rsid w:val="00FF494D"/>
    <w:rsid w:val="00FF4A7A"/>
    <w:rsid w:val="00FF4B9B"/>
    <w:rsid w:val="00FF4D84"/>
    <w:rsid w:val="00FF4DF8"/>
    <w:rsid w:val="00FF6693"/>
    <w:rsid w:val="00FF6A15"/>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451205">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304981">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45836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5311943">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4550362">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8301117">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29816547">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15379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947949">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62530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71AF2"/>
    <w:rsid w:val="001A0139"/>
    <w:rsid w:val="001C4BD1"/>
    <w:rsid w:val="00245EBD"/>
    <w:rsid w:val="00272637"/>
    <w:rsid w:val="0028322A"/>
    <w:rsid w:val="002A2C70"/>
    <w:rsid w:val="00332318"/>
    <w:rsid w:val="003357B8"/>
    <w:rsid w:val="0035669D"/>
    <w:rsid w:val="00396534"/>
    <w:rsid w:val="003B480F"/>
    <w:rsid w:val="003B7896"/>
    <w:rsid w:val="00454D97"/>
    <w:rsid w:val="00481F5D"/>
    <w:rsid w:val="004B3E91"/>
    <w:rsid w:val="004E211E"/>
    <w:rsid w:val="00542B89"/>
    <w:rsid w:val="005A4634"/>
    <w:rsid w:val="006052A1"/>
    <w:rsid w:val="00613E02"/>
    <w:rsid w:val="00653AF0"/>
    <w:rsid w:val="00690277"/>
    <w:rsid w:val="00712490"/>
    <w:rsid w:val="007951BF"/>
    <w:rsid w:val="007B43C1"/>
    <w:rsid w:val="007D31B8"/>
    <w:rsid w:val="007D591A"/>
    <w:rsid w:val="008561A6"/>
    <w:rsid w:val="00856C15"/>
    <w:rsid w:val="00862B13"/>
    <w:rsid w:val="00880C7F"/>
    <w:rsid w:val="0088554B"/>
    <w:rsid w:val="008B33D6"/>
    <w:rsid w:val="008B6277"/>
    <w:rsid w:val="008E3059"/>
    <w:rsid w:val="008F5749"/>
    <w:rsid w:val="0091160C"/>
    <w:rsid w:val="009203B1"/>
    <w:rsid w:val="00932629"/>
    <w:rsid w:val="00965608"/>
    <w:rsid w:val="00991F7D"/>
    <w:rsid w:val="0099637E"/>
    <w:rsid w:val="009C203A"/>
    <w:rsid w:val="00A24E6C"/>
    <w:rsid w:val="00A43775"/>
    <w:rsid w:val="00A5336A"/>
    <w:rsid w:val="00B3759C"/>
    <w:rsid w:val="00B51B7F"/>
    <w:rsid w:val="00BB6E70"/>
    <w:rsid w:val="00C21573"/>
    <w:rsid w:val="00C32196"/>
    <w:rsid w:val="00C36ADC"/>
    <w:rsid w:val="00C40DA7"/>
    <w:rsid w:val="00C81BE1"/>
    <w:rsid w:val="00CD3A86"/>
    <w:rsid w:val="00D26C5B"/>
    <w:rsid w:val="00DD23CF"/>
    <w:rsid w:val="00DD6C37"/>
    <w:rsid w:val="00DE4343"/>
    <w:rsid w:val="00E438E9"/>
    <w:rsid w:val="00E60AF1"/>
    <w:rsid w:val="00E74829"/>
    <w:rsid w:val="00E82DBD"/>
    <w:rsid w:val="00ED3C5B"/>
    <w:rsid w:val="00F041EC"/>
    <w:rsid w:val="00F35548"/>
    <w:rsid w:val="00FA1FBF"/>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66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9355</TotalTime>
  <Pages>5</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802.11-23/0736r0</vt:lpstr>
    </vt:vector>
  </TitlesOfParts>
  <Company>Intel Corporation</Company>
  <LinksUpToDate>false</LinksUpToDate>
  <CharactersWithSpaces>9905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802.11-23/0736r0</dc:title>
  <dc:subject>Submission</dc:subject>
  <dc:creator>minyoung.park@intel.com</dc:creator>
  <cp:keywords>CTPClassification=CTP_NT</cp:keywords>
  <dc:description>[https://mentor.ieee.org/802.11/dcn/22/11-23-0736-00-00be-lb271-cr-misc.docx]</dc:description>
  <cp:lastModifiedBy>Park, Minyoung</cp:lastModifiedBy>
  <cp:revision>221</cp:revision>
  <cp:lastPrinted>2010-05-04T02:47:00Z</cp:lastPrinted>
  <dcterms:created xsi:type="dcterms:W3CDTF">2023-05-01T21:11:00Z</dcterms:created>
  <dcterms:modified xsi:type="dcterms:W3CDTF">2023-07-10T23:40:00Z</dcterms:modified>
  <cp:category>MLTI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