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3A90ECE" w:rsidR="00BD6FB0" w:rsidRPr="002A26D1" w:rsidRDefault="0017131E" w:rsidP="00F3148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LB271</w:t>
            </w:r>
            <w:r w:rsidR="00E73B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F31488">
              <w:rPr>
                <w:b/>
                <w:sz w:val="28"/>
                <w:szCs w:val="28"/>
                <w:lang w:val="en-US" w:eastAsia="ko-KR"/>
              </w:rPr>
              <w:t>3.2</w:t>
            </w:r>
            <w:r w:rsidR="00274BD8" w:rsidRPr="00274BD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C12D862" w:rsidR="00BD6FB0" w:rsidRPr="00BD6FB0" w:rsidRDefault="00BD6FB0" w:rsidP="00E07D0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7131E">
              <w:t>3</w:t>
            </w:r>
            <w:r w:rsidR="00361A7D">
              <w:t>-</w:t>
            </w:r>
            <w:r w:rsidR="00546339">
              <w:t>0</w:t>
            </w:r>
            <w:r w:rsidR="00F31488">
              <w:t>5</w:t>
            </w:r>
            <w:r w:rsidR="00361A7D">
              <w:t>-</w:t>
            </w:r>
            <w:r w:rsidR="0027265E">
              <w:t>0</w:t>
            </w:r>
            <w:r w:rsidR="00E07D0A">
              <w:t>2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17131E" w:rsidRPr="0019516D" w14:paraId="298CE7E0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66ADD" w14:textId="39AD0874" w:rsidR="0017131E" w:rsidRDefault="007A2E5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</w:t>
            </w:r>
            <w:r>
              <w:rPr>
                <w:lang w:eastAsia="ko-KR"/>
              </w:rPr>
              <w:t>k</w:t>
            </w:r>
            <w:proofErr w:type="spellEnd"/>
            <w:r w:rsidR="00D35DB1">
              <w:rPr>
                <w:lang w:eastAsia="ko-KR"/>
              </w:rPr>
              <w:t xml:space="preserve"> J</w:t>
            </w:r>
            <w:r w:rsidR="0017131E">
              <w:rPr>
                <w:rFonts w:hint="eastAsia"/>
                <w:lang w:eastAsia="ko-KR"/>
              </w:rPr>
              <w:t>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7EE8B95" w14:textId="77777777" w:rsidR="0017131E" w:rsidRDefault="0017131E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DB12A" w14:textId="77777777" w:rsidR="0017131E" w:rsidRPr="00CA3569" w:rsidRDefault="0017131E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7085" w14:textId="77777777" w:rsidR="0017131E" w:rsidRPr="00855146" w:rsidRDefault="0017131E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9D78" w14:textId="0CE5B4CD" w:rsidR="0017131E" w:rsidRDefault="0017131E" w:rsidP="00E631FB">
            <w:pPr>
              <w:rPr>
                <w:sz w:val="18"/>
                <w:lang w:eastAsia="ko-KR"/>
              </w:rPr>
            </w:pPr>
            <w:r w:rsidRPr="0017131E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7D273C3B" w14:textId="3D1214CD" w:rsidR="00004100" w:rsidRDefault="00DF3C0B" w:rsidP="009152C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17131E">
        <w:rPr>
          <w:lang w:eastAsia="ko-KR"/>
        </w:rPr>
        <w:t>1</w:t>
      </w:r>
      <w:r w:rsidR="00E6336F">
        <w:rPr>
          <w:lang w:eastAsia="ko-KR"/>
        </w:rPr>
        <w:t>1</w:t>
      </w:r>
      <w:r w:rsidR="003002DE">
        <w:rPr>
          <w:lang w:eastAsia="ko-KR"/>
        </w:rPr>
        <w:t xml:space="preserve"> C</w:t>
      </w:r>
      <w:r w:rsidR="0017131E">
        <w:rPr>
          <w:lang w:eastAsia="ko-KR"/>
        </w:rPr>
        <w:t>ID</w:t>
      </w:r>
      <w:r w:rsidR="00E6336F">
        <w:rPr>
          <w:rFonts w:hint="eastAsia"/>
          <w:lang w:eastAsia="ko-KR"/>
        </w:rPr>
        <w:t>s</w:t>
      </w:r>
      <w:r w:rsidR="002A26D1">
        <w:rPr>
          <w:lang w:eastAsia="ko-KR"/>
        </w:rPr>
        <w:t xml:space="preserve">: </w:t>
      </w:r>
      <w:r w:rsidR="00274BD8" w:rsidRPr="00274BD8">
        <w:rPr>
          <w:lang w:eastAsia="ko-KR"/>
        </w:rPr>
        <w:t>15</w:t>
      </w:r>
      <w:r w:rsidR="00E6336F">
        <w:rPr>
          <w:lang w:eastAsia="ko-KR"/>
        </w:rPr>
        <w:t xml:space="preserve">287, 15350, 15631, 15941, 16120, 16213, 16214, 16215, 16217, 16719, and 16883. </w:t>
      </w:r>
    </w:p>
    <w:p w14:paraId="79B4D6AF" w14:textId="55558070" w:rsidR="00E6336F" w:rsidRDefault="00E6336F" w:rsidP="009152CC">
      <w:pPr>
        <w:jc w:val="both"/>
        <w:rPr>
          <w:lang w:eastAsia="ko-KR"/>
        </w:rPr>
      </w:pPr>
      <w:r>
        <w:rPr>
          <w:lang w:eastAsia="ko-KR"/>
        </w:rPr>
        <w:t>This resolution based on the 11be D3.</w:t>
      </w:r>
      <w:r w:rsidR="002929FC">
        <w:rPr>
          <w:lang w:eastAsia="ko-KR"/>
        </w:rPr>
        <w:t>1</w:t>
      </w:r>
      <w:r>
        <w:rPr>
          <w:lang w:eastAsia="ko-KR"/>
        </w:rPr>
        <w:t xml:space="preserve">. </w:t>
      </w:r>
    </w:p>
    <w:p w14:paraId="653E8E94" w14:textId="77777777" w:rsidR="00004100" w:rsidRPr="002929FC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49EFDE8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27514">
        <w:rPr>
          <w:lang w:eastAsia="ko-KR"/>
        </w:rPr>
        <w:t>3</w:t>
      </w:r>
      <w:r w:rsidR="00137885">
        <w:rPr>
          <w:lang w:eastAsia="ko-KR"/>
        </w:rPr>
        <w:t>.</w:t>
      </w:r>
      <w:r w:rsidR="00A901B5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A7A7F23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27514">
        <w:rPr>
          <w:b/>
          <w:bCs/>
          <w:i/>
          <w:iCs/>
          <w:lang w:eastAsia="ko-KR"/>
        </w:rPr>
        <w:t>3</w:t>
      </w:r>
      <w:r w:rsidR="00137885">
        <w:rPr>
          <w:b/>
          <w:bCs/>
          <w:i/>
          <w:iCs/>
          <w:lang w:eastAsia="ko-KR"/>
        </w:rPr>
        <w:t>.</w:t>
      </w:r>
      <w:r w:rsidR="00A901B5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51A72C8B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F31488" w:rsidRPr="00F31488">
        <w:rPr>
          <w:i/>
          <w:sz w:val="22"/>
          <w:szCs w:val="22"/>
          <w:lang w:eastAsia="ko-KR"/>
        </w:rPr>
        <w:t>15287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CE64CC" w14:paraId="4452D94E" w14:textId="77777777" w:rsidTr="00054E70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31488" w:rsidRPr="00821890" w14:paraId="7278F19B" w14:textId="77777777" w:rsidTr="00054E70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5D1B4DA2" w:rsidR="00F31488" w:rsidRPr="009217A9" w:rsidRDefault="00F31488" w:rsidP="00F314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15287</w:t>
            </w:r>
          </w:p>
        </w:tc>
        <w:tc>
          <w:tcPr>
            <w:tcW w:w="1134" w:type="dxa"/>
            <w:shd w:val="clear" w:color="auto" w:fill="auto"/>
          </w:tcPr>
          <w:p w14:paraId="522C2A34" w14:textId="32F0E757" w:rsidR="00F31488" w:rsidRPr="009217A9" w:rsidRDefault="00F31488" w:rsidP="00F314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035BF904" w14:textId="7C5B0EEE" w:rsidR="00F31488" w:rsidRPr="009217A9" w:rsidRDefault="00F31488" w:rsidP="00F314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59.01</w:t>
            </w:r>
          </w:p>
        </w:tc>
        <w:tc>
          <w:tcPr>
            <w:tcW w:w="2268" w:type="dxa"/>
            <w:shd w:val="clear" w:color="auto" w:fill="auto"/>
          </w:tcPr>
          <w:p w14:paraId="7A6CC60C" w14:textId="02D017ED" w:rsidR="00F31488" w:rsidRPr="009217A9" w:rsidRDefault="00F31488" w:rsidP="00F3148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definition of EHT MU PPDU is a typical circular definition. And there's no definition of EHT MU PPDU format.</w:t>
            </w:r>
          </w:p>
        </w:tc>
        <w:tc>
          <w:tcPr>
            <w:tcW w:w="2268" w:type="dxa"/>
            <w:shd w:val="clear" w:color="auto" w:fill="auto"/>
          </w:tcPr>
          <w:p w14:paraId="39F6B205" w14:textId="2034255A" w:rsidR="00F31488" w:rsidRPr="009217A9" w:rsidRDefault="00F31488" w:rsidP="00F3148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Specify the definition of "EHT MU PPDU" with referred sub-clauses.</w:t>
            </w:r>
          </w:p>
        </w:tc>
        <w:tc>
          <w:tcPr>
            <w:tcW w:w="2523" w:type="dxa"/>
            <w:shd w:val="clear" w:color="auto" w:fill="auto"/>
          </w:tcPr>
          <w:p w14:paraId="6931B183" w14:textId="6049B642" w:rsidR="00F31488" w:rsidRDefault="00F31488" w:rsidP="00F314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3273DD43" w14:textId="77777777" w:rsidR="00F31488" w:rsidRDefault="00F31488" w:rsidP="00F314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F275A95" w14:textId="7E0DCB60" w:rsidR="00F31488" w:rsidRDefault="00E6336F" w:rsidP="00F314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details for EHT MU PPDU format are described in the clause 36</w:t>
            </w:r>
            <w:r w:rsidR="003037D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.3.4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So, we don’t need to describe any more in this clause for EHT MU PPDU</w:t>
            </w:r>
          </w:p>
          <w:p w14:paraId="5EBF785A" w14:textId="3361EF55" w:rsidR="002929FC" w:rsidRPr="00137885" w:rsidRDefault="002929FC" w:rsidP="00F314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4286FED9" w:rsidR="00245666" w:rsidRDefault="00E97460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1C2EA009" w14:textId="2E53D3C7" w:rsidR="002D1FB3" w:rsidRDefault="00F314F4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14F4">
        <w:rPr>
          <w:rStyle w:val="SC13204878"/>
          <w:noProof/>
          <w:lang w:val="en-US" w:eastAsia="ko-KR"/>
        </w:rPr>
        <w:drawing>
          <wp:inline distT="0" distB="0" distL="0" distR="0" wp14:anchorId="0DC12991" wp14:editId="5640EF73">
            <wp:extent cx="5943600" cy="513679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B77E" w14:textId="76E31A5D" w:rsidR="00274BD8" w:rsidRDefault="00274BD8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1775926" w14:textId="77777777" w:rsidR="002929FC" w:rsidRDefault="002929FC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760D25F" w14:textId="1AAA11B8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F314F4">
        <w:rPr>
          <w:i/>
          <w:sz w:val="22"/>
          <w:szCs w:val="22"/>
          <w:lang w:eastAsia="ko-KR"/>
        </w:rPr>
        <w:t>15350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3BC4934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58737F1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1DEB96B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7C1C95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0C614A63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B6F6BAB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4C823F56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314F4" w:rsidRPr="00821890" w14:paraId="3C2EC1D1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7F528D69" w14:textId="32243949" w:rsidR="00F314F4" w:rsidRPr="009217A9" w:rsidRDefault="00F314F4" w:rsidP="00F314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15350</w:t>
            </w:r>
          </w:p>
        </w:tc>
        <w:tc>
          <w:tcPr>
            <w:tcW w:w="1134" w:type="dxa"/>
            <w:shd w:val="clear" w:color="auto" w:fill="auto"/>
          </w:tcPr>
          <w:p w14:paraId="1D080310" w14:textId="1BB9FB32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576A317C" w14:textId="49FF1AC6" w:rsidR="00F314F4" w:rsidRPr="009217A9" w:rsidRDefault="00F314F4" w:rsidP="00F314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60.28</w:t>
            </w:r>
          </w:p>
        </w:tc>
        <w:tc>
          <w:tcPr>
            <w:tcW w:w="2268" w:type="dxa"/>
            <w:shd w:val="clear" w:color="auto" w:fill="auto"/>
          </w:tcPr>
          <w:p w14:paraId="1FF9567D" w14:textId="207E9F3B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Letter T should not be capitalized in non-Trigger-based.</w:t>
            </w:r>
          </w:p>
        </w:tc>
        <w:tc>
          <w:tcPr>
            <w:tcW w:w="2268" w:type="dxa"/>
            <w:shd w:val="clear" w:color="auto" w:fill="auto"/>
          </w:tcPr>
          <w:p w14:paraId="3B77B73A" w14:textId="456F0841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T to lower case.</w:t>
            </w:r>
          </w:p>
        </w:tc>
        <w:tc>
          <w:tcPr>
            <w:tcW w:w="2523" w:type="dxa"/>
            <w:shd w:val="clear" w:color="auto" w:fill="auto"/>
          </w:tcPr>
          <w:p w14:paraId="7ABD0049" w14:textId="3306E6CD" w:rsidR="00F314F4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  <w:p w14:paraId="3FC0F704" w14:textId="77777777" w:rsidR="00F314F4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8D13017" w14:textId="77777777" w:rsidR="00F314F4" w:rsidRPr="00137885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8CE3222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</w:rPr>
      </w:pPr>
    </w:p>
    <w:p w14:paraId="49663FEE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72AF77C8" w14:textId="297572FE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14F4">
        <w:rPr>
          <w:rStyle w:val="SC13204878"/>
          <w:noProof/>
          <w:lang w:val="en-US" w:eastAsia="ko-KR"/>
        </w:rPr>
        <w:drawing>
          <wp:inline distT="0" distB="0" distL="0" distR="0" wp14:anchorId="5EAE07F5" wp14:editId="770CDAC8">
            <wp:extent cx="5943600" cy="36196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2A31" w14:textId="3C6969C8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30BE5AA" w14:textId="77777777" w:rsidR="002929FC" w:rsidRDefault="002929FC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047AFAF" w14:textId="78559B14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1D17B3">
        <w:rPr>
          <w:rFonts w:hint="eastAsia"/>
          <w:i/>
          <w:sz w:val="22"/>
          <w:szCs w:val="22"/>
          <w:lang w:eastAsia="ko-KR"/>
        </w:rPr>
        <w:t xml:space="preserve">CID </w:t>
      </w:r>
      <w:r w:rsidRPr="001D17B3">
        <w:rPr>
          <w:i/>
          <w:sz w:val="22"/>
          <w:szCs w:val="22"/>
          <w:lang w:eastAsia="ko-KR"/>
        </w:rPr>
        <w:t>15631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02E3B9F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92B8FC9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2737E93D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26FB8D1F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1B61AE70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D6DBFCE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4663EF64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314F4" w:rsidRPr="00821890" w14:paraId="7607D0BB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75618B52" w14:textId="09986DCA" w:rsidR="00F314F4" w:rsidRPr="009217A9" w:rsidRDefault="00F314F4" w:rsidP="00F314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15631</w:t>
            </w:r>
          </w:p>
        </w:tc>
        <w:tc>
          <w:tcPr>
            <w:tcW w:w="1134" w:type="dxa"/>
            <w:shd w:val="clear" w:color="auto" w:fill="auto"/>
          </w:tcPr>
          <w:p w14:paraId="3A2AC626" w14:textId="3D05CA83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160065DE" w14:textId="2B27B5AC" w:rsidR="00F314F4" w:rsidRPr="009217A9" w:rsidRDefault="00F314F4" w:rsidP="00F314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59.61</w:t>
            </w:r>
          </w:p>
        </w:tc>
        <w:tc>
          <w:tcPr>
            <w:tcW w:w="2268" w:type="dxa"/>
            <w:shd w:val="clear" w:color="auto" w:fill="auto"/>
          </w:tcPr>
          <w:p w14:paraId="2850A2C2" w14:textId="705C4E15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"receiver requirement" is not clear because "receiver requirement" is not clearly defined in  Clause 36 or cannot refer to.</w:t>
            </w:r>
          </w:p>
        </w:tc>
        <w:tc>
          <w:tcPr>
            <w:tcW w:w="2268" w:type="dxa"/>
            <w:shd w:val="clear" w:color="auto" w:fill="auto"/>
          </w:tcPr>
          <w:p w14:paraId="3880AD4A" w14:textId="63A9025E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need to specify "receiver requirement" in Clause 36 to refer it easily.</w:t>
            </w:r>
          </w:p>
        </w:tc>
        <w:tc>
          <w:tcPr>
            <w:tcW w:w="2523" w:type="dxa"/>
            <w:shd w:val="clear" w:color="auto" w:fill="auto"/>
          </w:tcPr>
          <w:p w14:paraId="70EAE7FD" w14:textId="1A041811" w:rsidR="00F314F4" w:rsidRDefault="00175043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45EEDFB5" w14:textId="5FA9C80A" w:rsidR="002929FC" w:rsidRDefault="002929FC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F6C1AF3" w14:textId="7DEC98DD" w:rsidR="00A325B4" w:rsidRDefault="00A325B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he receiver requirement </w:t>
            </w:r>
            <w:r w:rsidR="00B602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used in this text means description defined in </w:t>
            </w:r>
            <w:proofErr w:type="spellStart"/>
            <w:r w:rsidR="00B602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subclause</w:t>
            </w:r>
            <w:proofErr w:type="spellEnd"/>
            <w:r w:rsidR="00B602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B6021B" w:rsidRPr="00B602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36.3.21 Receiver specification</w:t>
            </w:r>
            <w:r w:rsidR="00B602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So, since clause 36 is already referred to here, it </w:t>
            </w:r>
            <w:r w:rsidR="00B6021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 xml:space="preserve">does not need to define what the receiver requirement is here. </w:t>
            </w:r>
          </w:p>
          <w:p w14:paraId="7ED2BF74" w14:textId="25C3FD0E" w:rsidR="002929FC" w:rsidRPr="002929FC" w:rsidRDefault="002929FC" w:rsidP="00A325B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24DF7F0F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</w:rPr>
      </w:pPr>
    </w:p>
    <w:p w14:paraId="2D1A364C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61A1BEE6" w14:textId="361FD323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14F4">
        <w:rPr>
          <w:rStyle w:val="SC13204878"/>
          <w:noProof/>
          <w:lang w:val="en-US" w:eastAsia="ko-KR"/>
        </w:rPr>
        <w:drawing>
          <wp:inline distT="0" distB="0" distL="0" distR="0" wp14:anchorId="6698FBE7" wp14:editId="3288E032">
            <wp:extent cx="5943600" cy="792691"/>
            <wp:effectExtent l="0" t="0" r="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6DBA" w14:textId="673C86EB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6067728" w14:textId="77777777" w:rsidR="0077529F" w:rsidRDefault="0077529F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A0BCC7F" w14:textId="0D82FDEA" w:rsidR="00F314F4" w:rsidRPr="004B1506" w:rsidRDefault="00F314F4" w:rsidP="00F314F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F314F4">
        <w:rPr>
          <w:i/>
          <w:sz w:val="22"/>
          <w:szCs w:val="22"/>
          <w:lang w:eastAsia="ko-KR"/>
        </w:rPr>
        <w:t>15941</w:t>
      </w:r>
      <w:r w:rsidR="003E0219">
        <w:rPr>
          <w:i/>
          <w:sz w:val="22"/>
          <w:szCs w:val="22"/>
          <w:lang w:eastAsia="ko-KR"/>
        </w:rPr>
        <w:t xml:space="preserve">, </w:t>
      </w:r>
      <w:r w:rsidR="003E0219" w:rsidRPr="003E0219">
        <w:rPr>
          <w:i/>
          <w:sz w:val="22"/>
          <w:szCs w:val="22"/>
          <w:lang w:eastAsia="ko-KR"/>
        </w:rPr>
        <w:t>16120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F314F4" w14:paraId="1E615185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51B0EC71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0B6B8FC2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76BDC0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3E5A3209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253E6175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52D8557" w14:textId="77777777" w:rsidR="00F314F4" w:rsidRDefault="00F314F4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F314F4" w:rsidRPr="00821890" w14:paraId="12E1602C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168118E9" w14:textId="03A00193" w:rsidR="00F314F4" w:rsidRPr="009217A9" w:rsidRDefault="00F314F4" w:rsidP="00F314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15941</w:t>
            </w:r>
          </w:p>
        </w:tc>
        <w:tc>
          <w:tcPr>
            <w:tcW w:w="1134" w:type="dxa"/>
            <w:shd w:val="clear" w:color="auto" w:fill="auto"/>
          </w:tcPr>
          <w:p w14:paraId="71A561F5" w14:textId="56334B01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70ABE07F" w14:textId="612180A7" w:rsidR="00F314F4" w:rsidRPr="009217A9" w:rsidRDefault="00F314F4" w:rsidP="00F314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58.12</w:t>
            </w:r>
          </w:p>
        </w:tc>
        <w:tc>
          <w:tcPr>
            <w:tcW w:w="2268" w:type="dxa"/>
            <w:shd w:val="clear" w:color="auto" w:fill="auto"/>
          </w:tcPr>
          <w:p w14:paraId="0CD068F1" w14:textId="17BEF814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CH_BANDWIDTH should be equal to CBW320 since 320 MHz is referred</w:t>
            </w:r>
          </w:p>
        </w:tc>
        <w:tc>
          <w:tcPr>
            <w:tcW w:w="2268" w:type="dxa"/>
            <w:shd w:val="clear" w:color="auto" w:fill="auto"/>
          </w:tcPr>
          <w:p w14:paraId="3256A252" w14:textId="724E1EC8" w:rsidR="00F314F4" w:rsidRPr="009217A9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CBW160 -&gt; CBW320</w:t>
            </w:r>
          </w:p>
        </w:tc>
        <w:tc>
          <w:tcPr>
            <w:tcW w:w="2523" w:type="dxa"/>
            <w:shd w:val="clear" w:color="auto" w:fill="auto"/>
          </w:tcPr>
          <w:p w14:paraId="409DE32E" w14:textId="390E837C" w:rsidR="00F314F4" w:rsidRDefault="00ED7D66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  <w:r w:rsidR="00F314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042128D1" w14:textId="77777777" w:rsidR="00F314F4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2789E2" w14:textId="77777777" w:rsidR="00F314F4" w:rsidRPr="00137885" w:rsidRDefault="00F314F4" w:rsidP="00F314F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ED7D66" w:rsidRPr="00821890" w14:paraId="29DBBE4B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227AD8B6" w14:textId="02A03CC3" w:rsidR="00ED7D66" w:rsidRDefault="00ED7D66" w:rsidP="00ED7D6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16120</w:t>
            </w:r>
          </w:p>
        </w:tc>
        <w:tc>
          <w:tcPr>
            <w:tcW w:w="1134" w:type="dxa"/>
            <w:shd w:val="clear" w:color="auto" w:fill="auto"/>
          </w:tcPr>
          <w:p w14:paraId="5DD87689" w14:textId="5847A9B4" w:rsidR="00ED7D66" w:rsidRDefault="00ED7D66" w:rsidP="00ED7D6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54485D5B" w14:textId="50464651" w:rsidR="00ED7D66" w:rsidRDefault="00ED7D66" w:rsidP="00ED7D66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58.05</w:t>
            </w:r>
          </w:p>
        </w:tc>
        <w:tc>
          <w:tcPr>
            <w:tcW w:w="2268" w:type="dxa"/>
            <w:shd w:val="clear" w:color="auto" w:fill="auto"/>
          </w:tcPr>
          <w:p w14:paraId="77324200" w14:textId="33047FCC" w:rsidR="00ED7D66" w:rsidRDefault="00ED7D66" w:rsidP="00ED7D6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Does 320 MHz mask PPDU cover the lower bandwidth PPDU case using 320 MHz transmit spectral mask?</w:t>
            </w:r>
          </w:p>
        </w:tc>
        <w:tc>
          <w:tcPr>
            <w:tcW w:w="2268" w:type="dxa"/>
            <w:shd w:val="clear" w:color="auto" w:fill="auto"/>
          </w:tcPr>
          <w:p w14:paraId="5E1AE0F3" w14:textId="4EA77DF0" w:rsidR="00ED7D66" w:rsidRDefault="00ED7D66" w:rsidP="00ED7D6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Clarify. If it does cover the mentioned cases, add the missing cases.</w:t>
            </w:r>
          </w:p>
        </w:tc>
        <w:tc>
          <w:tcPr>
            <w:tcW w:w="2523" w:type="dxa"/>
            <w:shd w:val="clear" w:color="auto" w:fill="auto"/>
          </w:tcPr>
          <w:p w14:paraId="637E69C4" w14:textId="77777777" w:rsidR="002A0E8E" w:rsidRDefault="002A0E8E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2D7EC2F1" w14:textId="104BD4BC" w:rsidR="002A0E8E" w:rsidRDefault="002A0E8E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834BA4C" w14:textId="6EDAAFD2" w:rsidR="00A955D6" w:rsidRDefault="00B47A95" w:rsidP="001D17B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group discussed this issue before and decided to not define the lower bandwidth PPDU case for 320MHz Mask s</w:t>
            </w:r>
            <w:r w:rsidR="00A955D6" w:rsidRPr="00A955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ince 320MHz is only defined in the EHT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A955D6" w:rsidRPr="00A955D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we don’t need to </w:t>
            </w:r>
            <w:r w:rsidR="001D17B3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add the other cases. </w:t>
            </w:r>
          </w:p>
        </w:tc>
      </w:tr>
    </w:tbl>
    <w:p w14:paraId="6B332CE2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54DBD15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325BA685" w14:textId="51BAC1F6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F314F4">
        <w:rPr>
          <w:rStyle w:val="SC13204878"/>
          <w:noProof/>
          <w:lang w:val="en-US" w:eastAsia="ko-KR"/>
        </w:rPr>
        <w:drawing>
          <wp:inline distT="0" distB="0" distL="0" distR="0" wp14:anchorId="3660A6F4" wp14:editId="27107FC1">
            <wp:extent cx="5943600" cy="1244194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18A2" w14:textId="77777777" w:rsidR="00F314F4" w:rsidRDefault="00F314F4" w:rsidP="00F314F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A1D3A51" w14:textId="1E2B8649" w:rsidR="00274BD8" w:rsidRDefault="00274BD8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220A380" w14:textId="4EFA44CE" w:rsidR="00ED7D66" w:rsidRPr="004B1506" w:rsidRDefault="00ED7D66" w:rsidP="00ED7D6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1D17B3">
        <w:rPr>
          <w:rFonts w:hint="eastAsia"/>
          <w:i/>
          <w:sz w:val="22"/>
          <w:szCs w:val="22"/>
          <w:lang w:eastAsia="ko-KR"/>
        </w:rPr>
        <w:t xml:space="preserve">CID </w:t>
      </w:r>
      <w:r w:rsidR="003E0219" w:rsidRPr="001D17B3">
        <w:rPr>
          <w:i/>
          <w:sz w:val="22"/>
          <w:szCs w:val="22"/>
          <w:lang w:eastAsia="ko-KR"/>
        </w:rPr>
        <w:t>16215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ED7D66" w14:paraId="481D6C78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792D2AF5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54D5E174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2C370113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5530F8E3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52C90524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04D70668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7D66" w:rsidRPr="00821890" w14:paraId="7B03BB71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2BD70346" w14:textId="210F76F3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16215</w:t>
            </w:r>
          </w:p>
        </w:tc>
        <w:tc>
          <w:tcPr>
            <w:tcW w:w="1134" w:type="dxa"/>
            <w:shd w:val="clear" w:color="auto" w:fill="auto"/>
          </w:tcPr>
          <w:p w14:paraId="72A55970" w14:textId="32067077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4C6502B1" w14:textId="17D68AC7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59.60</w:t>
            </w:r>
          </w:p>
        </w:tc>
        <w:tc>
          <w:tcPr>
            <w:tcW w:w="2268" w:type="dxa"/>
            <w:shd w:val="clear" w:color="auto" w:fill="auto"/>
          </w:tcPr>
          <w:p w14:paraId="5A251472" w14:textId="5DB9FF30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I think it is very easy to determine that the receiver requirements in clause 36 are not met. For example, if the receiver minimum input level sensitivities in Table 36-67 are not met on one link of a pair (e.g. because they are too low), does this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mean that that link pair is a NSTR link pair? I think this definition is meaningless.</w:t>
            </w:r>
          </w:p>
        </w:tc>
        <w:tc>
          <w:tcPr>
            <w:tcW w:w="2268" w:type="dxa"/>
            <w:shd w:val="clear" w:color="auto" w:fill="auto"/>
          </w:tcPr>
          <w:p w14:paraId="5B8E3294" w14:textId="19585166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The definition needs to be re-written to state what an NSTR link pair is, as opposed to what an NSTR link pair is not.</w:t>
            </w:r>
          </w:p>
        </w:tc>
        <w:tc>
          <w:tcPr>
            <w:tcW w:w="2523" w:type="dxa"/>
            <w:shd w:val="clear" w:color="auto" w:fill="auto"/>
          </w:tcPr>
          <w:p w14:paraId="56570EE4" w14:textId="5111236C" w:rsidR="00ED7D66" w:rsidRDefault="00175043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Rejected.</w:t>
            </w:r>
          </w:p>
          <w:p w14:paraId="1988BFA0" w14:textId="7E285ED4" w:rsidR="00175043" w:rsidRDefault="00175043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4E3320B" w14:textId="5BBF2D37" w:rsidR="00ED7D66" w:rsidRPr="00137885" w:rsidRDefault="005F7DB5" w:rsidP="005F7DB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5F7DB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NSTR is composed of a link pair and this definition well describes how to set each link of an NSTR link pair.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We don’t need to define it further. </w:t>
            </w:r>
            <w:r w:rsidR="0000160C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</w:tbl>
    <w:p w14:paraId="593ACA05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</w:rPr>
      </w:pPr>
    </w:p>
    <w:p w14:paraId="3F651847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24613C4D" w14:textId="362A045B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ED7D66">
        <w:rPr>
          <w:rStyle w:val="SC13204878"/>
          <w:noProof/>
          <w:lang w:val="en-US" w:eastAsia="ko-KR"/>
        </w:rPr>
        <w:drawing>
          <wp:inline distT="0" distB="0" distL="0" distR="0" wp14:anchorId="1FF75075" wp14:editId="05D8F2B8">
            <wp:extent cx="5943600" cy="809359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B6003" w14:textId="3CD15277" w:rsidR="00ED7D66" w:rsidRDefault="00ED7D66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5558283" w14:textId="77777777" w:rsidR="001D17B3" w:rsidRDefault="001D17B3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4684490" w14:textId="1D63D426" w:rsidR="00ED7D66" w:rsidRPr="004B1506" w:rsidRDefault="00ED7D66" w:rsidP="00ED7D6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ED7D66">
        <w:rPr>
          <w:i/>
          <w:sz w:val="22"/>
          <w:szCs w:val="22"/>
          <w:lang w:eastAsia="ko-KR"/>
        </w:rPr>
        <w:t>16217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ED7D66" w14:paraId="7E830C32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F1B2140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5ED78564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0D2531CF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66F49BED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510EC91C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3F46143C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7D66" w:rsidRPr="00821890" w14:paraId="202A3844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0477E888" w14:textId="4B1FD2D0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16217</w:t>
            </w:r>
          </w:p>
        </w:tc>
        <w:tc>
          <w:tcPr>
            <w:tcW w:w="1134" w:type="dxa"/>
            <w:shd w:val="clear" w:color="auto" w:fill="auto"/>
          </w:tcPr>
          <w:p w14:paraId="07206162" w14:textId="2C1FE59B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00449405" w14:textId="5E025752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60.20</w:t>
            </w:r>
          </w:p>
        </w:tc>
        <w:tc>
          <w:tcPr>
            <w:tcW w:w="2268" w:type="dxa"/>
            <w:shd w:val="clear" w:color="auto" w:fill="auto"/>
          </w:tcPr>
          <w:p w14:paraId="61EF25C2" w14:textId="238F60E2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Typo "all the"</w:t>
            </w:r>
          </w:p>
        </w:tc>
        <w:tc>
          <w:tcPr>
            <w:tcW w:w="2268" w:type="dxa"/>
            <w:shd w:val="clear" w:color="auto" w:fill="auto"/>
          </w:tcPr>
          <w:p w14:paraId="2E88682F" w14:textId="4DC6213E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to "all of the"</w:t>
            </w:r>
          </w:p>
        </w:tc>
        <w:tc>
          <w:tcPr>
            <w:tcW w:w="2523" w:type="dxa"/>
            <w:shd w:val="clear" w:color="auto" w:fill="auto"/>
          </w:tcPr>
          <w:p w14:paraId="421199BB" w14:textId="7E37A534" w:rsidR="00ED7D66" w:rsidRDefault="005116D0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  <w:r w:rsidR="00ED7D6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38437FCA" w14:textId="77777777" w:rsidR="00ED7D66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08A2E98" w14:textId="77777777" w:rsidR="00ED7D66" w:rsidRPr="00137885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0EBD4147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</w:rPr>
      </w:pPr>
    </w:p>
    <w:p w14:paraId="0D7DF998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34DCE38F" w14:textId="5868BC98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ED7D66">
        <w:rPr>
          <w:rStyle w:val="SC13204878"/>
          <w:noProof/>
          <w:lang w:val="en-US" w:eastAsia="ko-KR"/>
        </w:rPr>
        <w:drawing>
          <wp:inline distT="0" distB="0" distL="0" distR="0" wp14:anchorId="66A13DA4" wp14:editId="7A417547">
            <wp:extent cx="5943600" cy="634627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25CB" w14:textId="22EFEDFE" w:rsidR="00ED7D66" w:rsidRDefault="00ED7D66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989FF24" w14:textId="77777777" w:rsidR="001D17B3" w:rsidRDefault="001D17B3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0AD13E2" w14:textId="7E36E70D" w:rsidR="00ED7D66" w:rsidRPr="004B1506" w:rsidRDefault="00ED7D66" w:rsidP="00ED7D6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ED7D66">
        <w:rPr>
          <w:i/>
          <w:sz w:val="22"/>
          <w:szCs w:val="22"/>
          <w:lang w:eastAsia="ko-KR"/>
        </w:rPr>
        <w:t>16719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ED7D66" w14:paraId="1371DD3A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2AE07B20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00E0530B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38DE8D5C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4CE1DD63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FF6F18A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0F9CF50E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7D66" w:rsidRPr="00821890" w14:paraId="165F235A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1240A3F5" w14:textId="6DD8B523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16719</w:t>
            </w:r>
          </w:p>
        </w:tc>
        <w:tc>
          <w:tcPr>
            <w:tcW w:w="1134" w:type="dxa"/>
            <w:shd w:val="clear" w:color="auto" w:fill="auto"/>
          </w:tcPr>
          <w:p w14:paraId="54DEB615" w14:textId="6A11570D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7EFC39CA" w14:textId="246E39C4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60.29</w:t>
            </w:r>
          </w:p>
        </w:tc>
        <w:tc>
          <w:tcPr>
            <w:tcW w:w="2268" w:type="dxa"/>
            <w:shd w:val="clear" w:color="auto" w:fill="auto"/>
          </w:tcPr>
          <w:p w14:paraId="2D41E562" w14:textId="3A6A87FF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"with high efficiency (HE) TB PPDU or extremely high throughput (EHT) TB PPDU format" should be "using high efficiency (HE) TB PPDU or extremely high throughput (EHT) TB PPDU format"</w:t>
            </w:r>
          </w:p>
        </w:tc>
        <w:tc>
          <w:tcPr>
            <w:tcW w:w="2268" w:type="dxa"/>
            <w:shd w:val="clear" w:color="auto" w:fill="auto"/>
          </w:tcPr>
          <w:p w14:paraId="5409A2C3" w14:textId="4A1C2E5E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it says in the comment</w:t>
            </w:r>
          </w:p>
        </w:tc>
        <w:tc>
          <w:tcPr>
            <w:tcW w:w="2523" w:type="dxa"/>
            <w:shd w:val="clear" w:color="auto" w:fill="auto"/>
          </w:tcPr>
          <w:p w14:paraId="10B5FB98" w14:textId="55175BDD" w:rsidR="00ED7D66" w:rsidRDefault="005116D0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  <w:r w:rsidR="00ED7D6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3081A726" w14:textId="77777777" w:rsidR="00ED7D66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8F627BB" w14:textId="77777777" w:rsidR="00ED7D66" w:rsidRPr="00137885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ADBF542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</w:rPr>
      </w:pPr>
    </w:p>
    <w:p w14:paraId="435CBC58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57B24DDD" w14:textId="0FADC76C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ED7D66">
        <w:rPr>
          <w:rStyle w:val="SC13204878"/>
          <w:noProof/>
          <w:lang w:val="en-US" w:eastAsia="ko-KR"/>
        </w:rPr>
        <w:drawing>
          <wp:inline distT="0" distB="0" distL="0" distR="0" wp14:anchorId="0DD4FBC7" wp14:editId="794000C7">
            <wp:extent cx="5943600" cy="449990"/>
            <wp:effectExtent l="0" t="0" r="0" b="762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D5F3" w14:textId="63AE691A" w:rsidR="00ED7D66" w:rsidRDefault="00ED7D66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50302EE" w14:textId="77777777" w:rsidR="001D17B3" w:rsidRDefault="001D17B3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5C7149C2" w14:textId="39529038" w:rsidR="00ED7D66" w:rsidRPr="004B1506" w:rsidRDefault="00ED7D66" w:rsidP="00ED7D6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E0219" w:rsidRPr="003E0219">
        <w:rPr>
          <w:i/>
          <w:sz w:val="22"/>
          <w:szCs w:val="22"/>
          <w:lang w:eastAsia="ko-KR"/>
        </w:rPr>
        <w:t>16883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2268"/>
        <w:gridCol w:w="2268"/>
        <w:gridCol w:w="2523"/>
      </w:tblGrid>
      <w:tr w:rsidR="00ED7D66" w14:paraId="7ECE8E4F" w14:textId="77777777" w:rsidTr="00990AF2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01278B8B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52114D5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992" w:type="dxa"/>
            <w:shd w:val="clear" w:color="auto" w:fill="auto"/>
            <w:hideMark/>
          </w:tcPr>
          <w:p w14:paraId="41291834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268" w:type="dxa"/>
            <w:shd w:val="clear" w:color="auto" w:fill="auto"/>
            <w:hideMark/>
          </w:tcPr>
          <w:p w14:paraId="60926C9D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14:paraId="6C5DA830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23" w:type="dxa"/>
            <w:shd w:val="clear" w:color="auto" w:fill="auto"/>
            <w:hideMark/>
          </w:tcPr>
          <w:p w14:paraId="600A1B84" w14:textId="77777777" w:rsidR="00ED7D66" w:rsidRDefault="00ED7D66" w:rsidP="00990A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7D66" w:rsidRPr="00821890" w14:paraId="6E6C0CFF" w14:textId="77777777" w:rsidTr="00990AF2">
        <w:trPr>
          <w:trHeight w:val="734"/>
        </w:trPr>
        <w:tc>
          <w:tcPr>
            <w:tcW w:w="851" w:type="dxa"/>
            <w:shd w:val="clear" w:color="auto" w:fill="auto"/>
          </w:tcPr>
          <w:p w14:paraId="55367A76" w14:textId="3F150CD0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16883</w:t>
            </w:r>
          </w:p>
        </w:tc>
        <w:tc>
          <w:tcPr>
            <w:tcW w:w="1134" w:type="dxa"/>
            <w:shd w:val="clear" w:color="auto" w:fill="auto"/>
          </w:tcPr>
          <w:p w14:paraId="2604F42F" w14:textId="06B94F6C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27187775" w14:textId="48379F71" w:rsidR="00ED7D66" w:rsidRPr="009217A9" w:rsidRDefault="00ED7D66" w:rsidP="00ED7D6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0.00</w:t>
            </w:r>
          </w:p>
        </w:tc>
        <w:tc>
          <w:tcPr>
            <w:tcW w:w="2268" w:type="dxa"/>
            <w:shd w:val="clear" w:color="auto" w:fill="auto"/>
          </w:tcPr>
          <w:p w14:paraId="70AB88CF" w14:textId="455DBFE6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We have a definition of non-TB PPDU but not of TB PPDU</w:t>
            </w:r>
          </w:p>
        </w:tc>
        <w:tc>
          <w:tcPr>
            <w:tcW w:w="2268" w:type="dxa"/>
            <w:shd w:val="clear" w:color="auto" w:fill="auto"/>
          </w:tcPr>
          <w:p w14:paraId="7FAC6E13" w14:textId="2CDF7029" w:rsidR="00ED7D66" w:rsidRPr="009217A9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Add a definition of TB PPDU</w:t>
            </w:r>
          </w:p>
        </w:tc>
        <w:tc>
          <w:tcPr>
            <w:tcW w:w="2523" w:type="dxa"/>
            <w:shd w:val="clear" w:color="auto" w:fill="auto"/>
          </w:tcPr>
          <w:p w14:paraId="644E36D5" w14:textId="46614517" w:rsidR="00ED7D66" w:rsidRDefault="0000160C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1CA469B6" w14:textId="7E680EAA" w:rsidR="0000160C" w:rsidRDefault="0000160C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907791B" w14:textId="77CC42F5" w:rsidR="0000160C" w:rsidRDefault="0000160C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have already defined the EHT TB PPDU in EHT D3.0. </w:t>
            </w:r>
          </w:p>
          <w:p w14:paraId="279A884F" w14:textId="77777777" w:rsidR="00ED7D66" w:rsidRPr="00137885" w:rsidRDefault="00ED7D66" w:rsidP="00ED7D6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016C0011" w14:textId="77777777" w:rsidR="00ED7D66" w:rsidRDefault="00ED7D66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274B4712" w14:textId="7E47D195" w:rsidR="00ED7D66" w:rsidRDefault="0000160C" w:rsidP="00ED7D6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00160C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789D6823" wp14:editId="4A8CDBFF">
            <wp:extent cx="5943600" cy="56102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FE7A" w14:textId="79683413" w:rsidR="00ED7D66" w:rsidRDefault="00ED7D66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688F5FA" w14:textId="23CC7C2D" w:rsidR="005116D0" w:rsidRDefault="005116D0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6C48803" w14:textId="6726B74F" w:rsidR="005116D0" w:rsidRDefault="005116D0" w:rsidP="00E97460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5116D0" w:rsidSect="00C74A90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530A" w14:textId="77777777" w:rsidR="00B17C77" w:rsidRDefault="00B17C77">
      <w:r>
        <w:separator/>
      </w:r>
    </w:p>
  </w:endnote>
  <w:endnote w:type="continuationSeparator" w:id="0">
    <w:p w14:paraId="7C1BD1D5" w14:textId="77777777" w:rsidR="00B17C77" w:rsidRDefault="00B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06F9DB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07D0A">
      <w:rPr>
        <w:noProof/>
      </w:rPr>
      <w:t>5</w:t>
    </w:r>
    <w:r>
      <w:fldChar w:fldCharType="end"/>
    </w:r>
    <w:r>
      <w:tab/>
    </w:r>
    <w:r w:rsidR="002D11E4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4FD4" w14:textId="77777777" w:rsidR="00B17C77" w:rsidRDefault="00B17C77">
      <w:r>
        <w:separator/>
      </w:r>
    </w:p>
  </w:footnote>
  <w:footnote w:type="continuationSeparator" w:id="0">
    <w:p w14:paraId="77F24C59" w14:textId="77777777" w:rsidR="00B17C77" w:rsidRDefault="00B1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1A43985" w:rsidR="00D45587" w:rsidRDefault="0017131E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F31488">
      <w:rPr>
        <w:lang w:eastAsia="ko-KR"/>
      </w:rPr>
      <w:t>ay</w:t>
    </w:r>
    <w:r w:rsidR="00700311">
      <w:rPr>
        <w:lang w:eastAsia="ko-KR"/>
      </w:rPr>
      <w:t xml:space="preserve"> 20</w:t>
    </w:r>
    <w:r w:rsidR="00700311">
      <w:t>2</w:t>
    </w:r>
    <w:r>
      <w:t>3</w:t>
    </w:r>
    <w:r w:rsidR="00D45587">
      <w:tab/>
    </w:r>
    <w:r w:rsidR="00D45587">
      <w:tab/>
    </w:r>
    <w:r w:rsidR="00B17C77">
      <w:fldChar w:fldCharType="begin"/>
    </w:r>
    <w:r w:rsidR="00B17C77">
      <w:instrText xml:space="preserve"> TITLE  \* MERGEFORMAT </w:instrText>
    </w:r>
    <w:r w:rsidR="00B17C77">
      <w:fldChar w:fldCharType="separate"/>
    </w:r>
    <w:r w:rsidR="00D45587">
      <w:t>doc.: IEEE 802.11-</w:t>
    </w:r>
    <w:r w:rsidR="00700311">
      <w:t>2</w:t>
    </w:r>
    <w:r>
      <w:t>3</w:t>
    </w:r>
    <w:r w:rsidR="00D45587">
      <w:t>/</w:t>
    </w:r>
    <w:r w:rsidR="00B17C77">
      <w:fldChar w:fldCharType="end"/>
    </w:r>
    <w:r w:rsidR="0027265E" w:rsidRPr="0027265E">
      <w:rPr>
        <w:lang w:eastAsia="ko-KR"/>
      </w:rPr>
      <w:t>0670</w:t>
    </w:r>
    <w:r w:rsidR="0044622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60C"/>
    <w:rsid w:val="0000353B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0549"/>
    <w:rsid w:val="00021FBC"/>
    <w:rsid w:val="00025002"/>
    <w:rsid w:val="0002639C"/>
    <w:rsid w:val="0002723D"/>
    <w:rsid w:val="0002724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E70"/>
    <w:rsid w:val="00055361"/>
    <w:rsid w:val="00057544"/>
    <w:rsid w:val="00057981"/>
    <w:rsid w:val="00063B89"/>
    <w:rsid w:val="000647E7"/>
    <w:rsid w:val="00065916"/>
    <w:rsid w:val="00070EB5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27514"/>
    <w:rsid w:val="0013004F"/>
    <w:rsid w:val="00130286"/>
    <w:rsid w:val="001324C2"/>
    <w:rsid w:val="00133C09"/>
    <w:rsid w:val="001341F5"/>
    <w:rsid w:val="00135192"/>
    <w:rsid w:val="00135B34"/>
    <w:rsid w:val="00137885"/>
    <w:rsid w:val="001469FB"/>
    <w:rsid w:val="001472D4"/>
    <w:rsid w:val="00147E9D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1C56"/>
    <w:rsid w:val="00163F16"/>
    <w:rsid w:val="00170460"/>
    <w:rsid w:val="001705DD"/>
    <w:rsid w:val="0017131E"/>
    <w:rsid w:val="00172460"/>
    <w:rsid w:val="001727B9"/>
    <w:rsid w:val="001738A3"/>
    <w:rsid w:val="0017449E"/>
    <w:rsid w:val="00174970"/>
    <w:rsid w:val="00175043"/>
    <w:rsid w:val="00175B26"/>
    <w:rsid w:val="00176F79"/>
    <w:rsid w:val="00181978"/>
    <w:rsid w:val="0018245B"/>
    <w:rsid w:val="00183394"/>
    <w:rsid w:val="00184047"/>
    <w:rsid w:val="001846C9"/>
    <w:rsid w:val="001850ED"/>
    <w:rsid w:val="00186A90"/>
    <w:rsid w:val="00191504"/>
    <w:rsid w:val="00193996"/>
    <w:rsid w:val="0019712F"/>
    <w:rsid w:val="00197E4A"/>
    <w:rsid w:val="001A0132"/>
    <w:rsid w:val="001A2B00"/>
    <w:rsid w:val="001A2E51"/>
    <w:rsid w:val="001A5226"/>
    <w:rsid w:val="001A5C01"/>
    <w:rsid w:val="001A5C04"/>
    <w:rsid w:val="001B02FA"/>
    <w:rsid w:val="001B217E"/>
    <w:rsid w:val="001B2BCE"/>
    <w:rsid w:val="001C6FA2"/>
    <w:rsid w:val="001D17B3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45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06AE"/>
    <w:rsid w:val="00244FE5"/>
    <w:rsid w:val="00245666"/>
    <w:rsid w:val="00245E81"/>
    <w:rsid w:val="00246C60"/>
    <w:rsid w:val="00250C8A"/>
    <w:rsid w:val="00251C55"/>
    <w:rsid w:val="002523D0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65E"/>
    <w:rsid w:val="00272ECE"/>
    <w:rsid w:val="00274BD8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29FC"/>
    <w:rsid w:val="00293F86"/>
    <w:rsid w:val="002974BC"/>
    <w:rsid w:val="002A0E8E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1E4"/>
    <w:rsid w:val="002D1FB3"/>
    <w:rsid w:val="002D2D96"/>
    <w:rsid w:val="002D441A"/>
    <w:rsid w:val="002D44BE"/>
    <w:rsid w:val="002D4CBF"/>
    <w:rsid w:val="002E103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37DC"/>
    <w:rsid w:val="003044AC"/>
    <w:rsid w:val="00305B68"/>
    <w:rsid w:val="00307F85"/>
    <w:rsid w:val="00312897"/>
    <w:rsid w:val="003139E3"/>
    <w:rsid w:val="00317E81"/>
    <w:rsid w:val="0032121D"/>
    <w:rsid w:val="00326D9A"/>
    <w:rsid w:val="00327E24"/>
    <w:rsid w:val="0033024A"/>
    <w:rsid w:val="003321EB"/>
    <w:rsid w:val="003346B8"/>
    <w:rsid w:val="003361D2"/>
    <w:rsid w:val="003411FC"/>
    <w:rsid w:val="00341C2E"/>
    <w:rsid w:val="00345E07"/>
    <w:rsid w:val="0034620C"/>
    <w:rsid w:val="003465CD"/>
    <w:rsid w:val="003467AC"/>
    <w:rsid w:val="003471C4"/>
    <w:rsid w:val="003472C8"/>
    <w:rsid w:val="003478AD"/>
    <w:rsid w:val="00351B23"/>
    <w:rsid w:val="00353C0B"/>
    <w:rsid w:val="00354C0C"/>
    <w:rsid w:val="00356934"/>
    <w:rsid w:val="003607A1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725F"/>
    <w:rsid w:val="0039769B"/>
    <w:rsid w:val="003A2858"/>
    <w:rsid w:val="003A42E0"/>
    <w:rsid w:val="003A74B1"/>
    <w:rsid w:val="003B340F"/>
    <w:rsid w:val="003B4D44"/>
    <w:rsid w:val="003B4F7E"/>
    <w:rsid w:val="003B7FE9"/>
    <w:rsid w:val="003C03C2"/>
    <w:rsid w:val="003C14BD"/>
    <w:rsid w:val="003C160F"/>
    <w:rsid w:val="003C1BDC"/>
    <w:rsid w:val="003C1FAE"/>
    <w:rsid w:val="003C292F"/>
    <w:rsid w:val="003D2021"/>
    <w:rsid w:val="003D5F44"/>
    <w:rsid w:val="003D66D1"/>
    <w:rsid w:val="003D6E7F"/>
    <w:rsid w:val="003E0219"/>
    <w:rsid w:val="003E10A1"/>
    <w:rsid w:val="003E4185"/>
    <w:rsid w:val="003E49B0"/>
    <w:rsid w:val="003E612A"/>
    <w:rsid w:val="003E6810"/>
    <w:rsid w:val="003F0B10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9F8"/>
    <w:rsid w:val="00456C11"/>
    <w:rsid w:val="00457F13"/>
    <w:rsid w:val="00464187"/>
    <w:rsid w:val="0046637B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4A49"/>
    <w:rsid w:val="00496EA5"/>
    <w:rsid w:val="004A23F2"/>
    <w:rsid w:val="004A35AB"/>
    <w:rsid w:val="004A40B7"/>
    <w:rsid w:val="004A4E3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590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16D0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12"/>
    <w:rsid w:val="00533FF6"/>
    <w:rsid w:val="0053466F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1E69"/>
    <w:rsid w:val="005832F3"/>
    <w:rsid w:val="00585E89"/>
    <w:rsid w:val="005900D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2F3"/>
    <w:rsid w:val="005D7724"/>
    <w:rsid w:val="005D7E4F"/>
    <w:rsid w:val="005E07EB"/>
    <w:rsid w:val="005E1461"/>
    <w:rsid w:val="005E1B40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5F7DB5"/>
    <w:rsid w:val="00601139"/>
    <w:rsid w:val="0060160F"/>
    <w:rsid w:val="00601B3E"/>
    <w:rsid w:val="0060347D"/>
    <w:rsid w:val="00603E59"/>
    <w:rsid w:val="00605E42"/>
    <w:rsid w:val="0061061D"/>
    <w:rsid w:val="00610F5D"/>
    <w:rsid w:val="00612747"/>
    <w:rsid w:val="00613398"/>
    <w:rsid w:val="0061668A"/>
    <w:rsid w:val="006171D0"/>
    <w:rsid w:val="00617554"/>
    <w:rsid w:val="006176F4"/>
    <w:rsid w:val="006179ED"/>
    <w:rsid w:val="00623D34"/>
    <w:rsid w:val="0062440B"/>
    <w:rsid w:val="0062640B"/>
    <w:rsid w:val="00627727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8BE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086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0291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023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29B"/>
    <w:rsid w:val="007614B6"/>
    <w:rsid w:val="00762A7D"/>
    <w:rsid w:val="0076498C"/>
    <w:rsid w:val="00767F57"/>
    <w:rsid w:val="00770572"/>
    <w:rsid w:val="0077529F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40D"/>
    <w:rsid w:val="007925C0"/>
    <w:rsid w:val="00792AA8"/>
    <w:rsid w:val="0079367F"/>
    <w:rsid w:val="00793A45"/>
    <w:rsid w:val="00793A62"/>
    <w:rsid w:val="00795AE4"/>
    <w:rsid w:val="007A0CF0"/>
    <w:rsid w:val="007A2E51"/>
    <w:rsid w:val="007A49CE"/>
    <w:rsid w:val="007A5910"/>
    <w:rsid w:val="007A5D55"/>
    <w:rsid w:val="007A6041"/>
    <w:rsid w:val="007A636F"/>
    <w:rsid w:val="007A64F1"/>
    <w:rsid w:val="007A7186"/>
    <w:rsid w:val="007A7A91"/>
    <w:rsid w:val="007B2125"/>
    <w:rsid w:val="007B409C"/>
    <w:rsid w:val="007C0448"/>
    <w:rsid w:val="007C4094"/>
    <w:rsid w:val="007C67E6"/>
    <w:rsid w:val="007C6A31"/>
    <w:rsid w:val="007D0535"/>
    <w:rsid w:val="007D0B9C"/>
    <w:rsid w:val="007D1702"/>
    <w:rsid w:val="007D3F71"/>
    <w:rsid w:val="007D49FE"/>
    <w:rsid w:val="007E3A9F"/>
    <w:rsid w:val="007E5C15"/>
    <w:rsid w:val="007E65AA"/>
    <w:rsid w:val="007F0D6A"/>
    <w:rsid w:val="007F444E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78A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79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514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06F"/>
    <w:rsid w:val="00A00F1D"/>
    <w:rsid w:val="00A01B3C"/>
    <w:rsid w:val="00A01CB9"/>
    <w:rsid w:val="00A03A1C"/>
    <w:rsid w:val="00A03E8B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5B4"/>
    <w:rsid w:val="00A32ED6"/>
    <w:rsid w:val="00A33D6A"/>
    <w:rsid w:val="00A33F7B"/>
    <w:rsid w:val="00A34823"/>
    <w:rsid w:val="00A35A5E"/>
    <w:rsid w:val="00A40509"/>
    <w:rsid w:val="00A40733"/>
    <w:rsid w:val="00A40F72"/>
    <w:rsid w:val="00A412EA"/>
    <w:rsid w:val="00A41F70"/>
    <w:rsid w:val="00A4201E"/>
    <w:rsid w:val="00A422E3"/>
    <w:rsid w:val="00A45F0D"/>
    <w:rsid w:val="00A47DE6"/>
    <w:rsid w:val="00A540C0"/>
    <w:rsid w:val="00A57A64"/>
    <w:rsid w:val="00A640BF"/>
    <w:rsid w:val="00A641CC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01B5"/>
    <w:rsid w:val="00A91C7D"/>
    <w:rsid w:val="00A94B4E"/>
    <w:rsid w:val="00A955D6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3E3C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7C77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7A95"/>
    <w:rsid w:val="00B51BA4"/>
    <w:rsid w:val="00B52590"/>
    <w:rsid w:val="00B544FD"/>
    <w:rsid w:val="00B554B1"/>
    <w:rsid w:val="00B5650E"/>
    <w:rsid w:val="00B57E3A"/>
    <w:rsid w:val="00B6021B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2EB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0315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E7B92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8D"/>
    <w:rsid w:val="00C154C3"/>
    <w:rsid w:val="00C155F1"/>
    <w:rsid w:val="00C168BC"/>
    <w:rsid w:val="00C17431"/>
    <w:rsid w:val="00C17DCE"/>
    <w:rsid w:val="00C24425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928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4859"/>
    <w:rsid w:val="00CE5F8F"/>
    <w:rsid w:val="00CE64CC"/>
    <w:rsid w:val="00CE713E"/>
    <w:rsid w:val="00CF08B1"/>
    <w:rsid w:val="00CF2AF4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73"/>
    <w:rsid w:val="00D35DB1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601E"/>
    <w:rsid w:val="00D83D46"/>
    <w:rsid w:val="00D847BA"/>
    <w:rsid w:val="00D86823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D0A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336F"/>
    <w:rsid w:val="00E651AA"/>
    <w:rsid w:val="00E65921"/>
    <w:rsid w:val="00E667DA"/>
    <w:rsid w:val="00E66FB6"/>
    <w:rsid w:val="00E67274"/>
    <w:rsid w:val="00E71165"/>
    <w:rsid w:val="00E736FD"/>
    <w:rsid w:val="00E73BD4"/>
    <w:rsid w:val="00E7565D"/>
    <w:rsid w:val="00E80AE0"/>
    <w:rsid w:val="00E817DF"/>
    <w:rsid w:val="00E845EF"/>
    <w:rsid w:val="00E85024"/>
    <w:rsid w:val="00E92038"/>
    <w:rsid w:val="00E92CE6"/>
    <w:rsid w:val="00E931C3"/>
    <w:rsid w:val="00E93AB2"/>
    <w:rsid w:val="00E96C11"/>
    <w:rsid w:val="00E97460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3FEB"/>
    <w:rsid w:val="00EC4B96"/>
    <w:rsid w:val="00EC625F"/>
    <w:rsid w:val="00EC6845"/>
    <w:rsid w:val="00EC77D7"/>
    <w:rsid w:val="00ED100E"/>
    <w:rsid w:val="00ED116D"/>
    <w:rsid w:val="00ED1FC2"/>
    <w:rsid w:val="00ED74B6"/>
    <w:rsid w:val="00ED7D66"/>
    <w:rsid w:val="00EE31CF"/>
    <w:rsid w:val="00EE5892"/>
    <w:rsid w:val="00EE5BFA"/>
    <w:rsid w:val="00EE61AD"/>
    <w:rsid w:val="00EE6DC6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1488"/>
    <w:rsid w:val="00F314F4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5E2D"/>
    <w:rsid w:val="00F775C9"/>
    <w:rsid w:val="00F815CA"/>
    <w:rsid w:val="00F82A01"/>
    <w:rsid w:val="00F919AA"/>
    <w:rsid w:val="00F93322"/>
    <w:rsid w:val="00F93D29"/>
    <w:rsid w:val="00F96118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4B13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E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5966B99-5E8C-46A3-8A8C-B1A4095E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11-23-xxxx-00-00be-LB271-cr-for-36-3-12-5-L-SIG</vt:lpstr>
      <vt:lpstr>doc.: IEEE 802.11-16/0024r1</vt:lpstr>
    </vt:vector>
  </TitlesOfParts>
  <Company>Intel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11-23-xxxx-00-00be-LB271-cr-for-36-3-12-5-L-SIG</dc:title>
  <dc:subject>TGbe comment resolution</dc:subject>
  <dc:creator>dongguk.lim@lge.com</dc:creator>
  <cp:keywords>CTPClassification=CTP_PUBLIC:VisualMarkings=</cp:keywords>
  <cp:lastModifiedBy>Dongguk Lim/IoT Connectivity Standard Task(dongguk.lim@lge.com)</cp:lastModifiedBy>
  <cp:revision>3</cp:revision>
  <cp:lastPrinted>2016-01-08T21:12:00Z</cp:lastPrinted>
  <dcterms:created xsi:type="dcterms:W3CDTF">2023-04-20T07:18:00Z</dcterms:created>
  <dcterms:modified xsi:type="dcterms:W3CDTF">2023-04-20T07:24:00Z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