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68A3731" w:rsidR="00BD6FB0" w:rsidRPr="002A26D1" w:rsidRDefault="0020064C" w:rsidP="0020064C">
            <w:pPr>
              <w:jc w:val="center"/>
              <w:rPr>
                <w:b/>
                <w:bCs/>
                <w:color w:val="000000"/>
                <w:sz w:val="28"/>
                <w:szCs w:val="28"/>
                <w:lang w:val="en-US" w:eastAsia="ko-KR"/>
              </w:rPr>
            </w:pPr>
            <w:r>
              <w:rPr>
                <w:b/>
                <w:sz w:val="28"/>
                <w:szCs w:val="28"/>
                <w:lang w:val="en-US"/>
              </w:rPr>
              <w:t>LB272</w:t>
            </w:r>
            <w:r w:rsidR="00D73BE5">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Sensing Trigger frame part2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8EAE9E5" w:rsidR="00BD6FB0" w:rsidRPr="00BD6FB0" w:rsidRDefault="00BD6FB0" w:rsidP="00FF64C6">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20064C">
              <w:t>3</w:t>
            </w:r>
            <w:r w:rsidR="00361A7D">
              <w:t>-</w:t>
            </w:r>
            <w:r w:rsidR="0020064C">
              <w:t>05</w:t>
            </w:r>
            <w:r w:rsidR="00361A7D">
              <w:t>-</w:t>
            </w:r>
            <w:r w:rsidR="00FF64C6">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1E2B6DF6"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r w:rsidR="00156104">
        <w:rPr>
          <w:lang w:eastAsia="ko-KR"/>
        </w:rPr>
        <w:t>10</w:t>
      </w:r>
      <w:r w:rsidR="00F83162">
        <w:rPr>
          <w:lang w:eastAsia="ko-KR"/>
        </w:rPr>
        <w:t xml:space="preserve"> </w:t>
      </w:r>
      <w:r w:rsidR="00001B21">
        <w:rPr>
          <w:lang w:eastAsia="ko-KR"/>
        </w:rPr>
        <w:t>CID</w:t>
      </w:r>
    </w:p>
    <w:p w14:paraId="653E8E94" w14:textId="5A32599F" w:rsidR="00004100" w:rsidRDefault="00156104" w:rsidP="0020064C">
      <w:pPr>
        <w:pStyle w:val="ae"/>
        <w:numPr>
          <w:ilvl w:val="0"/>
          <w:numId w:val="12"/>
        </w:numPr>
        <w:jc w:val="both"/>
        <w:rPr>
          <w:lang w:eastAsia="ko-KR"/>
        </w:rPr>
      </w:pPr>
      <w:r>
        <w:rPr>
          <w:rFonts w:hint="eastAsia"/>
          <w:lang w:eastAsia="ko-KR"/>
        </w:rPr>
        <w:t>1934, 1558, 1644, 1285, 2207, 2113, 1869, 1645, 1525,</w:t>
      </w:r>
      <w:r>
        <w:rPr>
          <w:lang w:eastAsia="ko-KR"/>
        </w:rPr>
        <w:t xml:space="preserve"> and 1772</w:t>
      </w:r>
    </w:p>
    <w:p w14:paraId="125D1122" w14:textId="77777777" w:rsidR="0020064C" w:rsidRPr="00156104" w:rsidRDefault="0020064C"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67E2961" w:rsidR="00A64D7D" w:rsidRDefault="00A64D7D" w:rsidP="00DF3C0B">
      <w:pPr>
        <w:pStyle w:val="T1"/>
        <w:spacing w:after="120"/>
        <w:jc w:val="both"/>
        <w:rPr>
          <w:sz w:val="22"/>
        </w:rPr>
      </w:pPr>
    </w:p>
    <w:p w14:paraId="61066227" w14:textId="74E66B75" w:rsidR="00667D5F" w:rsidRDefault="00667D5F" w:rsidP="00DF3C0B">
      <w:pPr>
        <w:pStyle w:val="T1"/>
        <w:spacing w:after="120"/>
        <w:jc w:val="both"/>
        <w:rPr>
          <w:sz w:val="22"/>
        </w:rPr>
      </w:pPr>
    </w:p>
    <w:p w14:paraId="46B56A07" w14:textId="29B73434" w:rsidR="00667D5F" w:rsidRDefault="00667D5F" w:rsidP="00DF3C0B">
      <w:pPr>
        <w:pStyle w:val="T1"/>
        <w:spacing w:after="120"/>
        <w:jc w:val="both"/>
        <w:rPr>
          <w:sz w:val="22"/>
        </w:rPr>
      </w:pPr>
    </w:p>
    <w:p w14:paraId="745A814F" w14:textId="0664DB0E" w:rsidR="00667D5F" w:rsidRDefault="00667D5F" w:rsidP="00DF3C0B">
      <w:pPr>
        <w:pStyle w:val="T1"/>
        <w:spacing w:after="120"/>
        <w:jc w:val="both"/>
        <w:rPr>
          <w:sz w:val="22"/>
        </w:rPr>
      </w:pPr>
    </w:p>
    <w:p w14:paraId="66344CB9" w14:textId="67657D56" w:rsidR="00667D5F" w:rsidRDefault="00667D5F" w:rsidP="00DF3C0B">
      <w:pPr>
        <w:pStyle w:val="T1"/>
        <w:spacing w:after="120"/>
        <w:jc w:val="both"/>
        <w:rPr>
          <w:sz w:val="22"/>
        </w:rPr>
      </w:pPr>
    </w:p>
    <w:p w14:paraId="3B864C12" w14:textId="34FE38D0" w:rsidR="00667D5F" w:rsidRDefault="00667D5F" w:rsidP="00DF3C0B">
      <w:pPr>
        <w:pStyle w:val="T1"/>
        <w:spacing w:after="120"/>
        <w:jc w:val="both"/>
        <w:rPr>
          <w:sz w:val="22"/>
        </w:rPr>
      </w:pPr>
    </w:p>
    <w:p w14:paraId="17D660ED" w14:textId="313D4025" w:rsidR="00667D5F" w:rsidRDefault="00667D5F" w:rsidP="00DF3C0B">
      <w:pPr>
        <w:pStyle w:val="T1"/>
        <w:spacing w:after="120"/>
        <w:jc w:val="both"/>
        <w:rPr>
          <w:sz w:val="22"/>
        </w:rPr>
      </w:pPr>
    </w:p>
    <w:p w14:paraId="15D28B22" w14:textId="6FB95F3D" w:rsidR="00667D5F" w:rsidRDefault="00667D5F" w:rsidP="00DF3C0B">
      <w:pPr>
        <w:pStyle w:val="T1"/>
        <w:spacing w:after="120"/>
        <w:jc w:val="both"/>
        <w:rPr>
          <w:sz w:val="22"/>
        </w:rPr>
      </w:pPr>
    </w:p>
    <w:p w14:paraId="5FCC463F" w14:textId="3EA48B56" w:rsidR="00667D5F" w:rsidRDefault="00667D5F" w:rsidP="00DF3C0B">
      <w:pPr>
        <w:pStyle w:val="T1"/>
        <w:spacing w:after="120"/>
        <w:jc w:val="both"/>
        <w:rPr>
          <w:sz w:val="22"/>
        </w:rPr>
      </w:pPr>
    </w:p>
    <w:p w14:paraId="498241C7" w14:textId="77777777" w:rsidR="00667D5F" w:rsidRPr="00F83162" w:rsidRDefault="00667D5F" w:rsidP="00DF3C0B">
      <w:pPr>
        <w:pStyle w:val="T1"/>
        <w:spacing w:after="120"/>
        <w:jc w:val="both"/>
        <w:rPr>
          <w:sz w:val="22"/>
        </w:rPr>
      </w:pPr>
    </w:p>
    <w:p w14:paraId="31FF625F" w14:textId="6E2C0FA0" w:rsidR="00DF3C0B" w:rsidRPr="00C87249" w:rsidRDefault="00DF3C0B">
      <w:pPr>
        <w:rPr>
          <w:b/>
          <w:sz w:val="28"/>
        </w:rPr>
      </w:pPr>
    </w:p>
    <w:p w14:paraId="5432599C" w14:textId="2B604E4F" w:rsidR="00A412EA" w:rsidRPr="004F3AF6" w:rsidRDefault="00A412EA" w:rsidP="00A412EA">
      <w:r w:rsidRPr="004F3AF6">
        <w:t>Interpretation of a Motion to Adopt</w:t>
      </w:r>
    </w:p>
    <w:p w14:paraId="2AA49236" w14:textId="77777777" w:rsidR="00A412EA" w:rsidRPr="004C0F0A" w:rsidRDefault="00A412EA" w:rsidP="00A412EA">
      <w:pPr>
        <w:rPr>
          <w:lang w:eastAsia="ko-KR"/>
        </w:rPr>
      </w:pPr>
    </w:p>
    <w:p w14:paraId="0689E19C" w14:textId="1918CC7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20064C">
        <w:rPr>
          <w:lang w:eastAsia="ko-KR"/>
        </w:rPr>
        <w:t>1.0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7A7929AD"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20064C">
        <w:rPr>
          <w:b/>
          <w:bCs/>
          <w:i/>
          <w:iCs/>
          <w:lang w:eastAsia="ko-KR"/>
        </w:rPr>
        <w:t>1.</w:t>
      </w:r>
      <w:r w:rsidR="001D6DB0">
        <w:rPr>
          <w:b/>
          <w:bCs/>
          <w:i/>
          <w:iCs/>
          <w:lang w:eastAsia="ko-KR"/>
        </w:rPr>
        <w:t>0</w:t>
      </w:r>
      <w:r w:rsidR="0020064C">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2750EA1C" w:rsidR="002A4E38" w:rsidRPr="00D73BE5" w:rsidRDefault="002A4E38" w:rsidP="002A4E38">
      <w:pPr>
        <w:pStyle w:val="4"/>
        <w:numPr>
          <w:ilvl w:val="0"/>
          <w:numId w:val="0"/>
        </w:numPr>
        <w:ind w:left="360" w:hanging="360"/>
        <w:rPr>
          <w:rStyle w:val="SC13204878"/>
        </w:rPr>
      </w:pPr>
      <w:r w:rsidRPr="004A52E8">
        <w:rPr>
          <w:rFonts w:hint="eastAsia"/>
          <w:i/>
          <w:sz w:val="22"/>
          <w:szCs w:val="22"/>
          <w:lang w:eastAsia="ko-KR"/>
        </w:rPr>
        <w:t>CID</w:t>
      </w:r>
      <w:r w:rsidR="000A1EFB">
        <w:rPr>
          <w:i/>
          <w:sz w:val="22"/>
          <w:szCs w:val="22"/>
          <w:lang w:eastAsia="ko-KR"/>
        </w:rPr>
        <w:t xml:space="preserve"> </w:t>
      </w:r>
      <w:r w:rsidR="0020064C">
        <w:rPr>
          <w:i/>
          <w:sz w:val="22"/>
          <w:szCs w:val="22"/>
          <w:lang w:eastAsia="ko-KR"/>
        </w:rPr>
        <w:t>19</w:t>
      </w:r>
      <w:r w:rsidR="00667D5F">
        <w:rPr>
          <w:i/>
          <w:sz w:val="22"/>
          <w:szCs w:val="22"/>
          <w:lang w:eastAsia="ko-KR"/>
        </w:rPr>
        <w:t>34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0330ED">
        <w:trPr>
          <w:trHeight w:val="386"/>
        </w:trPr>
        <w:tc>
          <w:tcPr>
            <w:tcW w:w="735" w:type="dxa"/>
            <w:shd w:val="clear" w:color="auto" w:fill="auto"/>
            <w:hideMark/>
          </w:tcPr>
          <w:p w14:paraId="4ECD6CE9" w14:textId="77777777" w:rsidR="002A4E38" w:rsidRPr="00D73BE5" w:rsidRDefault="002A4E38"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0330ED">
            <w:pPr>
              <w:rPr>
                <w:rFonts w:ascii="Arial" w:hAnsi="Arial" w:cs="Arial"/>
                <w:b/>
                <w:bCs/>
                <w:sz w:val="20"/>
              </w:rPr>
            </w:pPr>
            <w:r w:rsidRPr="00D73BE5">
              <w:rPr>
                <w:rFonts w:ascii="Arial" w:hAnsi="Arial" w:cs="Arial"/>
                <w:b/>
                <w:bCs/>
                <w:sz w:val="20"/>
              </w:rPr>
              <w:t>Resolution</w:t>
            </w:r>
          </w:p>
        </w:tc>
      </w:tr>
      <w:tr w:rsidR="0020064C" w:rsidRPr="00D73BE5" w14:paraId="5F67AED6" w14:textId="77777777" w:rsidTr="000330ED">
        <w:trPr>
          <w:trHeight w:val="734"/>
        </w:trPr>
        <w:tc>
          <w:tcPr>
            <w:tcW w:w="735" w:type="dxa"/>
            <w:shd w:val="clear" w:color="auto" w:fill="auto"/>
          </w:tcPr>
          <w:p w14:paraId="4D771813" w14:textId="544A0F05" w:rsidR="0020064C" w:rsidRDefault="0020064C" w:rsidP="0020064C">
            <w:pPr>
              <w:jc w:val="right"/>
              <w:rPr>
                <w:rFonts w:ascii="Arial" w:eastAsia="맑은 고딕" w:hAnsi="Arial" w:cs="Arial"/>
                <w:sz w:val="20"/>
                <w:lang w:eastAsia="ko-KR"/>
              </w:rPr>
            </w:pPr>
            <w:r>
              <w:rPr>
                <w:rFonts w:ascii="Arial" w:eastAsia="맑은 고딕" w:hAnsi="Arial" w:cs="Arial"/>
                <w:sz w:val="20"/>
              </w:rPr>
              <w:t>1934</w:t>
            </w:r>
          </w:p>
        </w:tc>
        <w:tc>
          <w:tcPr>
            <w:tcW w:w="1133" w:type="dxa"/>
            <w:shd w:val="clear" w:color="auto" w:fill="auto"/>
          </w:tcPr>
          <w:p w14:paraId="6CE36A11" w14:textId="7F4D62FA" w:rsidR="0020064C" w:rsidRDefault="0020064C" w:rsidP="0020064C">
            <w:pPr>
              <w:rPr>
                <w:rFonts w:ascii="Arial" w:eastAsia="맑은 고딕" w:hAnsi="Arial" w:cs="Arial"/>
                <w:sz w:val="20"/>
              </w:rPr>
            </w:pPr>
            <w:r>
              <w:rPr>
                <w:rFonts w:ascii="Arial" w:eastAsia="맑은 고딕" w:hAnsi="Arial" w:cs="Arial"/>
                <w:sz w:val="20"/>
              </w:rPr>
              <w:t>11.55.1.5.2.2</w:t>
            </w:r>
          </w:p>
        </w:tc>
        <w:tc>
          <w:tcPr>
            <w:tcW w:w="850" w:type="dxa"/>
            <w:shd w:val="clear" w:color="auto" w:fill="auto"/>
          </w:tcPr>
          <w:p w14:paraId="6B68EDDB" w14:textId="2C5FADFB" w:rsidR="0020064C" w:rsidRDefault="0020064C" w:rsidP="0020064C">
            <w:pPr>
              <w:jc w:val="right"/>
              <w:rPr>
                <w:rFonts w:ascii="Arial" w:eastAsia="맑은 고딕" w:hAnsi="Arial" w:cs="Arial"/>
                <w:sz w:val="20"/>
              </w:rPr>
            </w:pPr>
            <w:r>
              <w:rPr>
                <w:rFonts w:ascii="Arial" w:eastAsia="맑은 고딕" w:hAnsi="Arial" w:cs="Arial"/>
                <w:sz w:val="20"/>
              </w:rPr>
              <w:t>178.46</w:t>
            </w:r>
          </w:p>
        </w:tc>
        <w:tc>
          <w:tcPr>
            <w:tcW w:w="2410" w:type="dxa"/>
            <w:shd w:val="clear" w:color="auto" w:fill="auto"/>
          </w:tcPr>
          <w:p w14:paraId="3379E91D" w14:textId="051BBC6B" w:rsidR="0020064C" w:rsidRDefault="0020064C" w:rsidP="0020064C">
            <w:pPr>
              <w:rPr>
                <w:rFonts w:ascii="Arial" w:eastAsia="맑은 고딕" w:hAnsi="Arial" w:cs="Arial"/>
                <w:sz w:val="20"/>
              </w:rPr>
            </w:pPr>
            <w:r>
              <w:rPr>
                <w:rFonts w:ascii="Arial" w:eastAsia="맑은 고딕" w:hAnsi="Arial" w:cs="Arial"/>
                <w:sz w:val="20"/>
              </w:rPr>
              <w:t>In many places throughout section 11.55.1.5.2, reference is made to a "Sensing Polling Trigger frame".  However, section 9.3.1.22.14.2 defines it as a "Sensing Poll Trigger frame".  There are also some instances throughout the section which refer to it correctly, however there are at least 13 incorrect references.</w:t>
            </w:r>
          </w:p>
        </w:tc>
        <w:tc>
          <w:tcPr>
            <w:tcW w:w="2215" w:type="dxa"/>
            <w:shd w:val="clear" w:color="auto" w:fill="auto"/>
          </w:tcPr>
          <w:p w14:paraId="66F0CF6E" w14:textId="796C8B58" w:rsidR="0020064C" w:rsidRDefault="0020064C" w:rsidP="0020064C">
            <w:pPr>
              <w:rPr>
                <w:rFonts w:ascii="Arial" w:eastAsia="맑은 고딕" w:hAnsi="Arial" w:cs="Arial"/>
                <w:sz w:val="20"/>
              </w:rPr>
            </w:pPr>
            <w:r>
              <w:rPr>
                <w:rFonts w:ascii="Arial" w:eastAsia="맑은 고딕" w:hAnsi="Arial" w:cs="Arial"/>
                <w:sz w:val="20"/>
              </w:rPr>
              <w:t>Change all instances of "Sensing Polling Trigger frame" to "Sensing Poll Trigger frame" to match with 9.3.1.22.14.2.</w:t>
            </w:r>
          </w:p>
        </w:tc>
        <w:tc>
          <w:tcPr>
            <w:tcW w:w="2693" w:type="dxa"/>
            <w:shd w:val="clear" w:color="auto" w:fill="auto"/>
          </w:tcPr>
          <w:p w14:paraId="542AB3D1" w14:textId="68D58099" w:rsidR="0020064C" w:rsidRDefault="0020064C" w:rsidP="0020064C">
            <w:pPr>
              <w:rPr>
                <w:rFonts w:ascii="Arial" w:hAnsi="Arial" w:cs="Arial"/>
                <w:color w:val="000000" w:themeColor="text1"/>
                <w:sz w:val="20"/>
                <w:lang w:eastAsia="ko-KR"/>
              </w:rPr>
            </w:pPr>
            <w:r>
              <w:rPr>
                <w:rFonts w:ascii="Arial" w:hAnsi="Arial" w:cs="Arial" w:hint="eastAsia"/>
                <w:color w:val="000000" w:themeColor="text1"/>
                <w:sz w:val="20"/>
                <w:lang w:eastAsia="ko-KR"/>
              </w:rPr>
              <w:t>Re</w:t>
            </w:r>
            <w:r w:rsidR="006809CC">
              <w:rPr>
                <w:rFonts w:ascii="Arial" w:hAnsi="Arial" w:cs="Arial"/>
                <w:color w:val="000000" w:themeColor="text1"/>
                <w:sz w:val="20"/>
                <w:lang w:eastAsia="ko-KR"/>
              </w:rPr>
              <w:t xml:space="preserve">jected. </w:t>
            </w:r>
          </w:p>
          <w:p w14:paraId="054134B8" w14:textId="77777777" w:rsidR="0020064C" w:rsidRDefault="0020064C" w:rsidP="0020064C">
            <w:pPr>
              <w:rPr>
                <w:rFonts w:ascii="Arial" w:hAnsi="Arial" w:cs="Arial"/>
                <w:color w:val="000000" w:themeColor="text1"/>
                <w:sz w:val="20"/>
                <w:lang w:eastAsia="ko-KR"/>
              </w:rPr>
            </w:pPr>
          </w:p>
          <w:p w14:paraId="6BFED175" w14:textId="63B74AA3" w:rsidR="0020064C" w:rsidRDefault="006809CC" w:rsidP="0020064C">
            <w:pPr>
              <w:rPr>
                <w:rFonts w:ascii="Arial" w:hAnsi="Arial" w:cs="Arial"/>
                <w:color w:val="000000" w:themeColor="text1"/>
                <w:sz w:val="20"/>
                <w:lang w:eastAsia="ko-KR"/>
              </w:rPr>
            </w:pPr>
            <w:r w:rsidRPr="006809CC">
              <w:rPr>
                <w:rFonts w:ascii="Arial" w:hAnsi="Arial" w:cs="Arial"/>
                <w:color w:val="000000" w:themeColor="text1"/>
                <w:sz w:val="20"/>
                <w:lang w:eastAsia="ko-KR"/>
              </w:rPr>
              <w:t>On 23/0511r1, we decided to use “Sensing Polling” instead of “Sensing Poll”. Thus, Consistent terminology should be used.</w:t>
            </w:r>
            <w:r w:rsidR="0020064C">
              <w:rPr>
                <w:rFonts w:ascii="Arial" w:hAnsi="Arial" w:cs="Arial"/>
                <w:color w:val="000000" w:themeColor="text1"/>
                <w:sz w:val="20"/>
                <w:lang w:eastAsia="ko-KR"/>
              </w:rPr>
              <w:t xml:space="preserve"> </w:t>
            </w:r>
          </w:p>
          <w:p w14:paraId="6EAAA942" w14:textId="77777777" w:rsidR="0020064C" w:rsidRDefault="0020064C" w:rsidP="0020064C">
            <w:pPr>
              <w:rPr>
                <w:rFonts w:ascii="Arial" w:hAnsi="Arial" w:cs="Arial"/>
                <w:color w:val="000000" w:themeColor="text1"/>
                <w:sz w:val="20"/>
                <w:lang w:eastAsia="ko-KR"/>
              </w:rPr>
            </w:pPr>
          </w:p>
          <w:p w14:paraId="3F529D41" w14:textId="47E671DB" w:rsidR="0020064C" w:rsidRPr="0020064C" w:rsidDel="003E4DDD" w:rsidRDefault="0020064C" w:rsidP="006809CC">
            <w:pPr>
              <w:rPr>
                <w:rFonts w:ascii="Arial" w:hAnsi="Arial" w:cs="Arial"/>
                <w:color w:val="000000" w:themeColor="text1"/>
                <w:sz w:val="20"/>
                <w:lang w:eastAsia="ko-KR"/>
              </w:rPr>
            </w:pPr>
          </w:p>
        </w:tc>
      </w:tr>
    </w:tbl>
    <w:p w14:paraId="7D29D418" w14:textId="77777777" w:rsidR="002A4E38" w:rsidRDefault="002A4E38" w:rsidP="002A4E38">
      <w:pPr>
        <w:autoSpaceDE w:val="0"/>
        <w:autoSpaceDN w:val="0"/>
        <w:adjustRightInd w:val="0"/>
        <w:jc w:val="both"/>
        <w:rPr>
          <w:rStyle w:val="SC13204878"/>
          <w:lang w:eastAsia="ko-KR"/>
        </w:rPr>
      </w:pPr>
    </w:p>
    <w:p w14:paraId="7861E56A" w14:textId="0F045BD2" w:rsidR="00F45D14" w:rsidRDefault="0020064C" w:rsidP="00CB60EB">
      <w:pPr>
        <w:autoSpaceDE w:val="0"/>
        <w:autoSpaceDN w:val="0"/>
        <w:adjustRightInd w:val="0"/>
        <w:jc w:val="both"/>
        <w:rPr>
          <w:rStyle w:val="SC13204878"/>
          <w:lang w:eastAsia="ko-KR"/>
        </w:rPr>
      </w:pPr>
      <w:r>
        <w:rPr>
          <w:rStyle w:val="SC13204878"/>
          <w:rFonts w:hint="eastAsia"/>
          <w:lang w:eastAsia="ko-KR"/>
        </w:rPr>
        <w:t xml:space="preserve">Discussion: </w:t>
      </w:r>
    </w:p>
    <w:p w14:paraId="72662985" w14:textId="32A1FF66" w:rsidR="0020064C" w:rsidRDefault="0020064C" w:rsidP="00CB60EB">
      <w:pPr>
        <w:autoSpaceDE w:val="0"/>
        <w:autoSpaceDN w:val="0"/>
        <w:adjustRightInd w:val="0"/>
        <w:jc w:val="both"/>
        <w:rPr>
          <w:rStyle w:val="SC13204878"/>
          <w:lang w:eastAsia="ko-KR"/>
        </w:rPr>
      </w:pPr>
    </w:p>
    <w:p w14:paraId="0BCFA7DA" w14:textId="77777777" w:rsidR="006809CC" w:rsidRDefault="006809CC" w:rsidP="00CB60EB">
      <w:pPr>
        <w:autoSpaceDE w:val="0"/>
        <w:autoSpaceDN w:val="0"/>
        <w:adjustRightInd w:val="0"/>
        <w:jc w:val="both"/>
        <w:rPr>
          <w:rStyle w:val="SC13204878"/>
          <w:lang w:eastAsia="ko-KR"/>
        </w:rPr>
      </w:pPr>
    </w:p>
    <w:p w14:paraId="60456536" w14:textId="4AF20278"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Pr>
          <w:i/>
          <w:sz w:val="22"/>
          <w:szCs w:val="22"/>
          <w:lang w:eastAsia="ko-KR"/>
        </w:rPr>
        <w:t>1558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0958480E" w14:textId="77777777" w:rsidTr="007F2925">
        <w:trPr>
          <w:trHeight w:val="386"/>
        </w:trPr>
        <w:tc>
          <w:tcPr>
            <w:tcW w:w="735" w:type="dxa"/>
            <w:shd w:val="clear" w:color="auto" w:fill="auto"/>
            <w:hideMark/>
          </w:tcPr>
          <w:p w14:paraId="6148AB5F"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BE344C9"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8D2B4BB"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66C1803"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BE22020"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CF76131"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20064C" w:rsidRPr="00D73BE5" w14:paraId="3B018C68" w14:textId="77777777" w:rsidTr="007F2925">
        <w:trPr>
          <w:trHeight w:val="734"/>
        </w:trPr>
        <w:tc>
          <w:tcPr>
            <w:tcW w:w="735" w:type="dxa"/>
            <w:shd w:val="clear" w:color="auto" w:fill="auto"/>
          </w:tcPr>
          <w:p w14:paraId="1AD0FDDB" w14:textId="06D65DE2" w:rsidR="0020064C" w:rsidRPr="00D73BE5" w:rsidRDefault="0020064C" w:rsidP="0020064C">
            <w:pPr>
              <w:jc w:val="right"/>
              <w:rPr>
                <w:rFonts w:ascii="Arial" w:eastAsia="맑은 고딕" w:hAnsi="Arial" w:cs="Arial"/>
                <w:sz w:val="20"/>
              </w:rPr>
            </w:pPr>
            <w:r>
              <w:rPr>
                <w:rFonts w:ascii="Arial" w:eastAsia="맑은 고딕" w:hAnsi="Arial" w:cs="Arial"/>
                <w:sz w:val="20"/>
              </w:rPr>
              <w:t>1558</w:t>
            </w:r>
          </w:p>
        </w:tc>
        <w:tc>
          <w:tcPr>
            <w:tcW w:w="1133" w:type="dxa"/>
            <w:shd w:val="clear" w:color="auto" w:fill="auto"/>
          </w:tcPr>
          <w:p w14:paraId="5EA779F2" w14:textId="68FBCC64" w:rsidR="0020064C" w:rsidRPr="00D73BE5" w:rsidRDefault="0020064C" w:rsidP="0020064C">
            <w:pPr>
              <w:rPr>
                <w:rFonts w:ascii="Arial" w:eastAsia="맑은 고딕" w:hAnsi="Arial" w:cs="Arial"/>
                <w:sz w:val="20"/>
              </w:rPr>
            </w:pPr>
            <w:r>
              <w:rPr>
                <w:rFonts w:ascii="Arial" w:eastAsia="맑은 고딕" w:hAnsi="Arial" w:cs="Arial"/>
                <w:sz w:val="20"/>
              </w:rPr>
              <w:t>9.3.1.22.14.2</w:t>
            </w:r>
          </w:p>
        </w:tc>
        <w:tc>
          <w:tcPr>
            <w:tcW w:w="850" w:type="dxa"/>
            <w:shd w:val="clear" w:color="auto" w:fill="auto"/>
          </w:tcPr>
          <w:p w14:paraId="59FE2C61" w14:textId="21DAD867" w:rsidR="0020064C" w:rsidRPr="00D73BE5" w:rsidRDefault="0020064C" w:rsidP="0020064C">
            <w:pPr>
              <w:jc w:val="right"/>
              <w:rPr>
                <w:rFonts w:ascii="Arial" w:eastAsia="맑은 고딕" w:hAnsi="Arial" w:cs="Arial"/>
                <w:sz w:val="20"/>
              </w:rPr>
            </w:pPr>
            <w:r>
              <w:rPr>
                <w:rFonts w:ascii="Arial" w:eastAsia="맑은 고딕" w:hAnsi="Arial" w:cs="Arial"/>
                <w:sz w:val="20"/>
              </w:rPr>
              <w:t>78.36</w:t>
            </w:r>
          </w:p>
        </w:tc>
        <w:tc>
          <w:tcPr>
            <w:tcW w:w="2410" w:type="dxa"/>
            <w:shd w:val="clear" w:color="auto" w:fill="auto"/>
          </w:tcPr>
          <w:p w14:paraId="06F95B8F" w14:textId="5FEBCDA3" w:rsidR="0020064C" w:rsidRPr="00D73BE5" w:rsidRDefault="0020064C" w:rsidP="00823EC1">
            <w:pPr>
              <w:rPr>
                <w:rFonts w:ascii="Arial" w:eastAsia="맑은 고딕" w:hAnsi="Arial" w:cs="Arial"/>
                <w:sz w:val="20"/>
              </w:rPr>
            </w:pPr>
            <w:r>
              <w:rPr>
                <w:rFonts w:ascii="Arial" w:eastAsia="맑은 고딕" w:hAnsi="Arial" w:cs="Arial"/>
                <w:sz w:val="20"/>
              </w:rPr>
              <w:t xml:space="preserve">The Comeback subfield indicates different </w:t>
            </w:r>
            <w:proofErr w:type="spellStart"/>
            <w:r>
              <w:rPr>
                <w:rFonts w:ascii="Arial" w:eastAsia="맑은 고딕" w:hAnsi="Arial" w:cs="Arial"/>
                <w:sz w:val="20"/>
              </w:rPr>
              <w:t>behaviors</w:t>
            </w:r>
            <w:proofErr w:type="spellEnd"/>
            <w:r>
              <w:rPr>
                <w:rFonts w:ascii="Arial" w:eastAsia="맑은 고딕" w:hAnsi="Arial" w:cs="Arial"/>
                <w:sz w:val="20"/>
              </w:rPr>
              <w:t xml:space="preserve"> depending on which frame includes this subfield.</w:t>
            </w:r>
          </w:p>
        </w:tc>
        <w:tc>
          <w:tcPr>
            <w:tcW w:w="2215" w:type="dxa"/>
            <w:shd w:val="clear" w:color="auto" w:fill="auto"/>
          </w:tcPr>
          <w:p w14:paraId="273A3A05" w14:textId="615A9F8C" w:rsidR="0020064C" w:rsidRPr="00D73BE5" w:rsidRDefault="0020064C" w:rsidP="0020064C">
            <w:pPr>
              <w:rPr>
                <w:rFonts w:ascii="Arial" w:eastAsia="맑은 고딕" w:hAnsi="Arial" w:cs="Arial"/>
                <w:sz w:val="20"/>
              </w:rPr>
            </w:pPr>
            <w:r>
              <w:rPr>
                <w:rFonts w:ascii="Arial" w:eastAsia="맑은 고딕" w:hAnsi="Arial" w:cs="Arial"/>
                <w:sz w:val="20"/>
              </w:rPr>
              <w:t>Change the text to "The Comeback subfield in the User Info field of a Sensing Poll Trigger frame indicates..."</w:t>
            </w:r>
          </w:p>
        </w:tc>
        <w:tc>
          <w:tcPr>
            <w:tcW w:w="2693" w:type="dxa"/>
            <w:shd w:val="clear" w:color="auto" w:fill="auto"/>
          </w:tcPr>
          <w:p w14:paraId="38DE3160" w14:textId="46016643" w:rsidR="0020064C" w:rsidRDefault="00823EC1" w:rsidP="0020064C">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EBCFFF7" w14:textId="4FD58BE2" w:rsidR="00823EC1" w:rsidRDefault="00823EC1" w:rsidP="0020064C">
            <w:pPr>
              <w:rPr>
                <w:rFonts w:ascii="Arial" w:hAnsi="Arial" w:cs="Arial"/>
                <w:color w:val="000000" w:themeColor="text1"/>
                <w:sz w:val="20"/>
                <w:lang w:eastAsia="ko-KR"/>
              </w:rPr>
            </w:pPr>
          </w:p>
          <w:p w14:paraId="4E643418" w14:textId="5F001EC0" w:rsidR="00823EC1" w:rsidRDefault="0045457F" w:rsidP="0020064C">
            <w:pPr>
              <w:rPr>
                <w:rFonts w:ascii="Arial" w:hAnsi="Arial" w:cs="Arial"/>
                <w:color w:val="000000" w:themeColor="text1"/>
                <w:sz w:val="20"/>
                <w:lang w:eastAsia="ko-KR"/>
              </w:rPr>
            </w:pPr>
            <w:r>
              <w:rPr>
                <w:rFonts w:ascii="Arial" w:hAnsi="Arial" w:cs="Arial"/>
                <w:color w:val="000000" w:themeColor="text1"/>
                <w:sz w:val="20"/>
                <w:lang w:eastAsia="ko-KR"/>
              </w:rPr>
              <w:t xml:space="preserve">To make it clearly, it can be modified. </w:t>
            </w:r>
          </w:p>
          <w:p w14:paraId="22A889F0" w14:textId="1A94FB50" w:rsidR="0045457F" w:rsidRDefault="0045457F" w:rsidP="0020064C">
            <w:pPr>
              <w:rPr>
                <w:rFonts w:ascii="Arial" w:hAnsi="Arial" w:cs="Arial"/>
                <w:color w:val="000000" w:themeColor="text1"/>
                <w:sz w:val="20"/>
                <w:lang w:eastAsia="ko-KR"/>
              </w:rPr>
            </w:pPr>
          </w:p>
          <w:p w14:paraId="20D1121C" w14:textId="4B7CCFC9" w:rsidR="0045457F" w:rsidRDefault="0045457F" w:rsidP="0045457F">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FF64C6">
              <w:rPr>
                <w:rFonts w:ascii="Arial" w:hAnsi="Arial" w:cs="Arial"/>
                <w:color w:val="000000" w:themeColor="text1"/>
                <w:sz w:val="20"/>
                <w:lang w:eastAsia="ko-KR"/>
              </w:rPr>
              <w:t>0656</w:t>
            </w:r>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Sensing-Trigger-frame-part2</w:t>
            </w:r>
            <w:r w:rsidRPr="00BE08B8">
              <w:rPr>
                <w:rFonts w:ascii="Arial" w:hAnsi="Arial" w:cs="Arial"/>
                <w:color w:val="000000" w:themeColor="text1"/>
                <w:sz w:val="20"/>
                <w:lang w:eastAsia="ko-KR"/>
              </w:rPr>
              <w:t>.docx</w:t>
            </w:r>
          </w:p>
          <w:p w14:paraId="6079EB60" w14:textId="77777777" w:rsidR="0045457F" w:rsidRPr="0045457F" w:rsidRDefault="0045457F" w:rsidP="0020064C">
            <w:pPr>
              <w:rPr>
                <w:rFonts w:ascii="Arial" w:hAnsi="Arial" w:cs="Arial"/>
                <w:color w:val="000000" w:themeColor="text1"/>
                <w:sz w:val="20"/>
                <w:lang w:eastAsia="ko-KR"/>
              </w:rPr>
            </w:pPr>
          </w:p>
          <w:p w14:paraId="3F18F1D0" w14:textId="77777777" w:rsidR="0020064C" w:rsidRPr="00D73BE5" w:rsidRDefault="0020064C" w:rsidP="0020064C">
            <w:pPr>
              <w:rPr>
                <w:rFonts w:ascii="Arial" w:hAnsi="Arial" w:cs="Arial"/>
                <w:color w:val="000000" w:themeColor="text1"/>
                <w:sz w:val="20"/>
                <w:lang w:eastAsia="ko-KR"/>
              </w:rPr>
            </w:pPr>
          </w:p>
        </w:tc>
      </w:tr>
    </w:tbl>
    <w:p w14:paraId="29F980D9" w14:textId="673974D4" w:rsidR="0020064C" w:rsidRDefault="0020064C" w:rsidP="00CB60EB">
      <w:pPr>
        <w:autoSpaceDE w:val="0"/>
        <w:autoSpaceDN w:val="0"/>
        <w:adjustRightInd w:val="0"/>
        <w:jc w:val="both"/>
        <w:rPr>
          <w:rStyle w:val="SC13204878"/>
          <w:lang w:eastAsia="ko-KR"/>
        </w:rPr>
      </w:pPr>
      <w:r>
        <w:rPr>
          <w:rStyle w:val="SC13204878"/>
          <w:rFonts w:hint="eastAsia"/>
          <w:lang w:eastAsia="ko-KR"/>
        </w:rPr>
        <w:t>Discussion:</w:t>
      </w:r>
    </w:p>
    <w:p w14:paraId="2243C794" w14:textId="2537B803" w:rsidR="0020064C" w:rsidRDefault="00823EC1" w:rsidP="00CB60EB">
      <w:pPr>
        <w:autoSpaceDE w:val="0"/>
        <w:autoSpaceDN w:val="0"/>
        <w:adjustRightInd w:val="0"/>
        <w:jc w:val="both"/>
        <w:rPr>
          <w:rStyle w:val="SC13204878"/>
          <w:lang w:eastAsia="ko-KR"/>
        </w:rPr>
      </w:pPr>
      <w:r w:rsidRPr="00823EC1">
        <w:rPr>
          <w:rStyle w:val="SC13204878"/>
          <w:noProof/>
          <w:lang w:val="en-US" w:eastAsia="ko-KR"/>
        </w:rPr>
        <w:lastRenderedPageBreak/>
        <w:drawing>
          <wp:inline distT="0" distB="0" distL="0" distR="0" wp14:anchorId="40111F46" wp14:editId="2833D65F">
            <wp:extent cx="5943600" cy="4096702"/>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96702"/>
                    </a:xfrm>
                    <a:prstGeom prst="rect">
                      <a:avLst/>
                    </a:prstGeom>
                    <a:noFill/>
                    <a:ln>
                      <a:noFill/>
                    </a:ln>
                  </pic:spPr>
                </pic:pic>
              </a:graphicData>
            </a:graphic>
          </wp:inline>
        </w:drawing>
      </w:r>
    </w:p>
    <w:p w14:paraId="31D129EB" w14:textId="1C852BEB" w:rsidR="0020064C" w:rsidRDefault="0020064C" w:rsidP="00CB60EB">
      <w:pPr>
        <w:autoSpaceDE w:val="0"/>
        <w:autoSpaceDN w:val="0"/>
        <w:adjustRightInd w:val="0"/>
        <w:jc w:val="both"/>
        <w:rPr>
          <w:rStyle w:val="SC13204878"/>
          <w:lang w:eastAsia="ko-KR"/>
        </w:rPr>
      </w:pPr>
    </w:p>
    <w:p w14:paraId="56D14FAB" w14:textId="60EA8340" w:rsidR="0045457F" w:rsidRDefault="0045457F" w:rsidP="0045457F">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sidR="00AC70D2">
        <w:rPr>
          <w:b/>
          <w:i/>
          <w:lang w:eastAsia="ko-KR"/>
        </w:rPr>
        <w:t>modify</w:t>
      </w:r>
      <w:r>
        <w:rPr>
          <w:b/>
          <w:i/>
          <w:lang w:eastAsia="ko-KR"/>
        </w:rPr>
        <w:t xml:space="preserve"> the text of 11bf D1.0 as follows</w:t>
      </w:r>
    </w:p>
    <w:p w14:paraId="2487B83D" w14:textId="77777777" w:rsidR="0045457F" w:rsidRDefault="0045457F" w:rsidP="0045457F">
      <w:pPr>
        <w:autoSpaceDE w:val="0"/>
        <w:autoSpaceDN w:val="0"/>
        <w:adjustRightInd w:val="0"/>
        <w:jc w:val="both"/>
        <w:rPr>
          <w:rStyle w:val="SC13204878"/>
          <w:lang w:eastAsia="ko-KR"/>
        </w:rPr>
      </w:pPr>
    </w:p>
    <w:p w14:paraId="3BF28A72" w14:textId="4309A832" w:rsidR="0045457F" w:rsidRPr="0045457F" w:rsidRDefault="0045457F" w:rsidP="0045457F">
      <w:pPr>
        <w:autoSpaceDE w:val="0"/>
        <w:autoSpaceDN w:val="0"/>
        <w:adjustRightInd w:val="0"/>
        <w:jc w:val="both"/>
        <w:rPr>
          <w:rFonts w:eastAsiaTheme="minorEastAsia"/>
          <w:lang w:val="en-US"/>
        </w:rPr>
      </w:pPr>
      <w:r w:rsidRPr="0045457F">
        <w:rPr>
          <w:rFonts w:eastAsiaTheme="minorEastAsia"/>
          <w:lang w:val="en-US"/>
        </w:rPr>
        <w:t xml:space="preserve">The Comeback </w:t>
      </w:r>
      <w:del w:id="0" w:author="Dongguk Lim/IoT Connectivity Standard Task(dongguk.lim@lge.com)" w:date="2023-03-22T10:08:00Z">
        <w:r w:rsidRPr="0045457F" w:rsidDel="0045457F">
          <w:rPr>
            <w:rFonts w:eastAsiaTheme="minorEastAsia"/>
            <w:lang w:val="en-US"/>
          </w:rPr>
          <w:delText>sub</w:delText>
        </w:r>
      </w:del>
      <w:r w:rsidRPr="0045457F">
        <w:rPr>
          <w:rFonts w:eastAsiaTheme="minorEastAsia"/>
          <w:lang w:val="en-US"/>
        </w:rPr>
        <w:t>field</w:t>
      </w:r>
      <w:ins w:id="1" w:author="Dongguk Lim/IoT Connectivity Standard Task(dongguk.lim@lge.com)" w:date="2023-03-22T10:08:00Z">
        <w:r>
          <w:rPr>
            <w:rFonts w:eastAsiaTheme="minorEastAsia"/>
            <w:lang w:val="en-US"/>
          </w:rPr>
          <w:t xml:space="preserve"> </w:t>
        </w:r>
        <w:r w:rsidRPr="0045457F">
          <w:rPr>
            <w:rFonts w:eastAsiaTheme="minorEastAsia"/>
            <w:lang w:val="en-US"/>
          </w:rPr>
          <w:t>in the User Info field of a Sensing Poll</w:t>
        </w:r>
      </w:ins>
      <w:ins w:id="2" w:author="Dongguk Lim/IoT Connectivity Standard Task(dongguk.lim@lge.com)" w:date="2023-04-11T10:48:00Z">
        <w:r w:rsidR="001826BC">
          <w:rPr>
            <w:rFonts w:eastAsiaTheme="minorEastAsia"/>
            <w:lang w:val="en-US"/>
          </w:rPr>
          <w:t>ing</w:t>
        </w:r>
      </w:ins>
      <w:ins w:id="3" w:author="Dongguk Lim/IoT Connectivity Standard Task(dongguk.lim@lge.com)" w:date="2023-03-22T10:08:00Z">
        <w:r w:rsidRPr="0045457F">
          <w:rPr>
            <w:rFonts w:eastAsiaTheme="minorEastAsia"/>
            <w:lang w:val="en-US"/>
          </w:rPr>
          <w:t xml:space="preserve"> Trigger frame</w:t>
        </w:r>
      </w:ins>
      <w:r w:rsidRPr="0045457F">
        <w:rPr>
          <w:rFonts w:eastAsiaTheme="minorEastAsia"/>
          <w:lang w:val="en-US"/>
        </w:rPr>
        <w:t xml:space="preserve"> indicates performing a new sensing measurement setup for an unassociated non-AP</w:t>
      </w:r>
      <w:r>
        <w:rPr>
          <w:rFonts w:eastAsiaTheme="minorEastAsia"/>
          <w:lang w:val="en-US"/>
        </w:rPr>
        <w:t xml:space="preserve"> </w:t>
      </w:r>
      <w:r w:rsidRPr="0045457F">
        <w:rPr>
          <w:rFonts w:eastAsiaTheme="minorEastAsia"/>
          <w:lang w:val="en-US"/>
        </w:rPr>
        <w:t xml:space="preserve">STA. The Comeback </w:t>
      </w:r>
      <w:del w:id="4" w:author="Dongguk Lim/IoT Connectivity Standard Task(dongguk.lim@lge.com)" w:date="2023-03-22T10:08:00Z">
        <w:r w:rsidRPr="0045457F" w:rsidDel="0045457F">
          <w:rPr>
            <w:rFonts w:eastAsiaTheme="minorEastAsia"/>
            <w:lang w:val="en-US"/>
          </w:rPr>
          <w:delText>sub</w:delText>
        </w:r>
      </w:del>
      <w:r w:rsidRPr="0045457F">
        <w:rPr>
          <w:rFonts w:eastAsiaTheme="minorEastAsia"/>
          <w:lang w:val="en-US"/>
        </w:rPr>
        <w:t xml:space="preserve">field </w:t>
      </w:r>
      <w:ins w:id="5" w:author="Dongguk Lim/IoT Connectivity Standard Task(dongguk.lim@lge.com)" w:date="2023-03-22T10:08:00Z">
        <w:r w:rsidRPr="0045457F">
          <w:rPr>
            <w:rFonts w:eastAsiaTheme="minorEastAsia"/>
            <w:lang w:val="en-US"/>
          </w:rPr>
          <w:t>in the User Info field of a Sensing Poll</w:t>
        </w:r>
      </w:ins>
      <w:ins w:id="6" w:author="Dongguk Lim/IoT Connectivity Standard Task(dongguk.lim@lge.com)" w:date="2023-04-11T10:48:00Z">
        <w:r w:rsidR="001826BC">
          <w:rPr>
            <w:rFonts w:eastAsiaTheme="minorEastAsia"/>
            <w:lang w:val="en-US"/>
          </w:rPr>
          <w:t>ing</w:t>
        </w:r>
      </w:ins>
      <w:ins w:id="7" w:author="Dongguk Lim/IoT Connectivity Standard Task(dongguk.lim@lge.com)" w:date="2023-03-22T10:08:00Z">
        <w:r w:rsidRPr="0045457F">
          <w:rPr>
            <w:rFonts w:eastAsiaTheme="minorEastAsia"/>
            <w:lang w:val="en-US"/>
          </w:rPr>
          <w:t xml:space="preserve"> Trigger frame </w:t>
        </w:r>
      </w:ins>
      <w:r w:rsidRPr="0045457F">
        <w:rPr>
          <w:rFonts w:eastAsiaTheme="minorEastAsia"/>
          <w:lang w:val="en-US"/>
        </w:rPr>
        <w:t>is set to 1 to indicate that the AP intends to perform a new sensing measurement</w:t>
      </w:r>
      <w:r>
        <w:rPr>
          <w:rFonts w:eastAsiaTheme="minorEastAsia"/>
          <w:lang w:val="en-US"/>
        </w:rPr>
        <w:t xml:space="preserve"> </w:t>
      </w:r>
      <w:r w:rsidRPr="0045457F">
        <w:rPr>
          <w:rFonts w:eastAsiaTheme="minorEastAsia"/>
          <w:lang w:val="en-US"/>
        </w:rPr>
        <w:t>setup with this unassociated non-AP STA. Otherwise, the subfield is set to 0.</w:t>
      </w:r>
    </w:p>
    <w:p w14:paraId="1C1C398A" w14:textId="12B54F63" w:rsidR="0045457F" w:rsidRDefault="0045457F" w:rsidP="00CB60EB">
      <w:pPr>
        <w:autoSpaceDE w:val="0"/>
        <w:autoSpaceDN w:val="0"/>
        <w:adjustRightInd w:val="0"/>
        <w:jc w:val="both"/>
        <w:rPr>
          <w:rStyle w:val="SC13204878"/>
          <w:lang w:eastAsia="ko-KR"/>
        </w:rPr>
      </w:pPr>
    </w:p>
    <w:p w14:paraId="50B34E1F" w14:textId="77777777" w:rsidR="00667D5F" w:rsidRDefault="00667D5F" w:rsidP="00CB60EB">
      <w:pPr>
        <w:autoSpaceDE w:val="0"/>
        <w:autoSpaceDN w:val="0"/>
        <w:adjustRightInd w:val="0"/>
        <w:jc w:val="both"/>
        <w:rPr>
          <w:rStyle w:val="SC13204878"/>
          <w:lang w:eastAsia="ko-KR"/>
        </w:rPr>
      </w:pPr>
    </w:p>
    <w:p w14:paraId="1B2282F2" w14:textId="0E14C062"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314443">
        <w:rPr>
          <w:i/>
          <w:sz w:val="22"/>
          <w:szCs w:val="22"/>
          <w:lang w:eastAsia="ko-KR"/>
        </w:rPr>
        <w:t>1644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700B5187" w14:textId="77777777" w:rsidTr="007F2925">
        <w:trPr>
          <w:trHeight w:val="386"/>
        </w:trPr>
        <w:tc>
          <w:tcPr>
            <w:tcW w:w="735" w:type="dxa"/>
            <w:shd w:val="clear" w:color="auto" w:fill="auto"/>
            <w:hideMark/>
          </w:tcPr>
          <w:p w14:paraId="16064BC4"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A956D7B"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195C1E8"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93C99EE"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FF39"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FF11DA6"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314443" w:rsidRPr="00D73BE5" w14:paraId="31FA08AA" w14:textId="77777777" w:rsidTr="007F2925">
        <w:trPr>
          <w:trHeight w:val="734"/>
        </w:trPr>
        <w:tc>
          <w:tcPr>
            <w:tcW w:w="735" w:type="dxa"/>
            <w:shd w:val="clear" w:color="auto" w:fill="auto"/>
          </w:tcPr>
          <w:p w14:paraId="7D439B47" w14:textId="7A578D6F" w:rsidR="00314443" w:rsidRPr="00D73BE5" w:rsidRDefault="00314443" w:rsidP="00314443">
            <w:pPr>
              <w:jc w:val="right"/>
              <w:rPr>
                <w:rFonts w:ascii="Arial" w:eastAsia="맑은 고딕" w:hAnsi="Arial" w:cs="Arial"/>
                <w:sz w:val="20"/>
              </w:rPr>
            </w:pPr>
            <w:r>
              <w:rPr>
                <w:rFonts w:ascii="Arial" w:eastAsia="맑은 고딕" w:hAnsi="Arial" w:cs="Arial"/>
                <w:sz w:val="20"/>
              </w:rPr>
              <w:t>1644</w:t>
            </w:r>
          </w:p>
        </w:tc>
        <w:tc>
          <w:tcPr>
            <w:tcW w:w="1133" w:type="dxa"/>
            <w:shd w:val="clear" w:color="auto" w:fill="auto"/>
          </w:tcPr>
          <w:p w14:paraId="25A90115" w14:textId="3CFEBBDD" w:rsidR="00314443" w:rsidRPr="00D73BE5" w:rsidRDefault="00314443" w:rsidP="00314443">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5F9B5A12" w14:textId="458DB4D7" w:rsidR="00314443" w:rsidRPr="00D73BE5" w:rsidRDefault="00314443" w:rsidP="00314443">
            <w:pPr>
              <w:jc w:val="right"/>
              <w:rPr>
                <w:rFonts w:ascii="Arial" w:eastAsia="맑은 고딕" w:hAnsi="Arial" w:cs="Arial"/>
                <w:sz w:val="20"/>
              </w:rPr>
            </w:pPr>
            <w:r>
              <w:rPr>
                <w:rFonts w:ascii="Arial" w:eastAsia="맑은 고딕" w:hAnsi="Arial" w:cs="Arial"/>
                <w:sz w:val="20"/>
              </w:rPr>
              <w:t>78.55</w:t>
            </w:r>
          </w:p>
        </w:tc>
        <w:tc>
          <w:tcPr>
            <w:tcW w:w="2410" w:type="dxa"/>
            <w:shd w:val="clear" w:color="auto" w:fill="auto"/>
          </w:tcPr>
          <w:p w14:paraId="65DB3D67" w14:textId="33955B8F" w:rsidR="00314443" w:rsidRPr="00D73BE5" w:rsidRDefault="00314443" w:rsidP="00314443">
            <w:pPr>
              <w:rPr>
                <w:rFonts w:ascii="Arial" w:eastAsia="맑은 고딕" w:hAnsi="Arial" w:cs="Arial"/>
                <w:sz w:val="20"/>
              </w:rPr>
            </w:pPr>
            <w:r>
              <w:rPr>
                <w:rFonts w:ascii="Arial" w:eastAsia="맑은 고딕" w:hAnsi="Arial" w:cs="Arial"/>
                <w:sz w:val="20"/>
              </w:rPr>
              <w:t>SS Allocation/RA-RU Information field should be changed to SS Allocation field since RA-RU information is not relevant to Sensing Poll Trigger frame.</w:t>
            </w:r>
          </w:p>
        </w:tc>
        <w:tc>
          <w:tcPr>
            <w:tcW w:w="2215" w:type="dxa"/>
            <w:shd w:val="clear" w:color="auto" w:fill="auto"/>
          </w:tcPr>
          <w:p w14:paraId="26CF8298" w14:textId="33F313B5" w:rsidR="00314443" w:rsidRPr="00D73BE5" w:rsidRDefault="00314443" w:rsidP="0031444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286B75AF" w14:textId="54D6CEEE" w:rsidR="00314443" w:rsidRDefault="0045457F" w:rsidP="00314443">
            <w:pPr>
              <w:rPr>
                <w:rFonts w:ascii="Arial" w:hAnsi="Arial" w:cs="Arial"/>
                <w:color w:val="000000" w:themeColor="text1"/>
                <w:sz w:val="20"/>
                <w:lang w:eastAsia="ko-KR"/>
              </w:rPr>
            </w:pPr>
            <w:r>
              <w:rPr>
                <w:rFonts w:ascii="Arial" w:hAnsi="Arial" w:cs="Arial" w:hint="eastAsia"/>
                <w:color w:val="000000" w:themeColor="text1"/>
                <w:sz w:val="20"/>
                <w:lang w:eastAsia="ko-KR"/>
              </w:rPr>
              <w:t>Re</w:t>
            </w:r>
            <w:r w:rsidR="004164AC">
              <w:rPr>
                <w:rFonts w:ascii="Arial" w:hAnsi="Arial" w:cs="Arial"/>
                <w:color w:val="000000" w:themeColor="text1"/>
                <w:sz w:val="20"/>
                <w:lang w:eastAsia="ko-KR"/>
              </w:rPr>
              <w:t>jected</w:t>
            </w:r>
            <w:r>
              <w:rPr>
                <w:rFonts w:ascii="Arial" w:hAnsi="Arial" w:cs="Arial" w:hint="eastAsia"/>
                <w:color w:val="000000" w:themeColor="text1"/>
                <w:sz w:val="20"/>
                <w:lang w:eastAsia="ko-KR"/>
              </w:rPr>
              <w:t xml:space="preserve">. </w:t>
            </w:r>
          </w:p>
          <w:p w14:paraId="2DB43CC7" w14:textId="77777777" w:rsidR="0045457F" w:rsidRDefault="0045457F" w:rsidP="00314443">
            <w:pPr>
              <w:rPr>
                <w:rFonts w:ascii="Arial" w:hAnsi="Arial" w:cs="Arial"/>
                <w:color w:val="000000" w:themeColor="text1"/>
                <w:sz w:val="20"/>
                <w:lang w:eastAsia="ko-KR"/>
              </w:rPr>
            </w:pPr>
          </w:p>
          <w:p w14:paraId="5BB38044" w14:textId="77777777" w:rsidR="004164AC" w:rsidRPr="004164AC" w:rsidRDefault="004164AC" w:rsidP="004164AC">
            <w:pPr>
              <w:rPr>
                <w:rFonts w:ascii="Arial" w:hAnsi="Arial" w:cs="Arial"/>
                <w:color w:val="000000" w:themeColor="text1"/>
                <w:sz w:val="20"/>
                <w:lang w:eastAsia="ko-KR"/>
              </w:rPr>
            </w:pPr>
            <w:r w:rsidRPr="004164AC">
              <w:rPr>
                <w:rFonts w:ascii="Arial" w:hAnsi="Arial" w:cs="Arial"/>
                <w:color w:val="000000" w:themeColor="text1"/>
                <w:sz w:val="20"/>
                <w:lang w:eastAsia="ko-KR"/>
              </w:rPr>
              <w:t xml:space="preserve">I agree with the commenter in principle. </w:t>
            </w:r>
          </w:p>
          <w:p w14:paraId="0D78F11E" w14:textId="77777777" w:rsidR="00AF6B8C" w:rsidRPr="00AF6B8C" w:rsidRDefault="004164AC" w:rsidP="00AF6B8C">
            <w:pPr>
              <w:rPr>
                <w:rFonts w:ascii="Arial" w:hAnsi="Arial" w:cs="Arial"/>
                <w:color w:val="000000" w:themeColor="text1"/>
                <w:sz w:val="20"/>
                <w:lang w:eastAsia="ko-KR"/>
              </w:rPr>
            </w:pPr>
            <w:r w:rsidRPr="004164AC">
              <w:rPr>
                <w:rFonts w:ascii="Arial" w:hAnsi="Arial" w:cs="Arial"/>
                <w:color w:val="000000" w:themeColor="text1"/>
                <w:sz w:val="20"/>
                <w:lang w:eastAsia="ko-KR"/>
              </w:rPr>
              <w:t xml:space="preserve">However, </w:t>
            </w:r>
            <w:r w:rsidR="00AF6B8C" w:rsidRPr="00AF6B8C">
              <w:rPr>
                <w:rFonts w:ascii="Arial" w:hAnsi="Arial" w:cs="Arial"/>
                <w:color w:val="000000" w:themeColor="text1"/>
                <w:sz w:val="20"/>
                <w:lang w:eastAsia="ko-KR"/>
              </w:rPr>
              <w:t xml:space="preserve">some fields included in the user field are already described that it is identical to the corresponding field in the user field of the basic Trigger frame. </w:t>
            </w:r>
          </w:p>
          <w:p w14:paraId="30416DEF" w14:textId="73C6B448" w:rsidR="004164AC" w:rsidRDefault="00AF6B8C" w:rsidP="00AF6B8C">
            <w:pPr>
              <w:rPr>
                <w:rFonts w:ascii="Arial" w:hAnsi="Arial" w:cs="Arial"/>
                <w:color w:val="000000" w:themeColor="text1"/>
                <w:sz w:val="20"/>
                <w:lang w:eastAsia="ko-KR"/>
              </w:rPr>
            </w:pPr>
            <w:r w:rsidRPr="00AF6B8C">
              <w:rPr>
                <w:rFonts w:ascii="Arial" w:hAnsi="Arial" w:cs="Arial"/>
                <w:color w:val="000000" w:themeColor="text1"/>
                <w:sz w:val="20"/>
                <w:lang w:eastAsia="ko-KR"/>
              </w:rPr>
              <w:t>So, we don’t need to change it.</w:t>
            </w:r>
          </w:p>
          <w:p w14:paraId="7564AAD1" w14:textId="69A9C041" w:rsidR="004164AC" w:rsidRPr="00D73BE5" w:rsidRDefault="004164AC" w:rsidP="004164AC">
            <w:pPr>
              <w:rPr>
                <w:rFonts w:ascii="Arial" w:hAnsi="Arial" w:cs="Arial"/>
                <w:color w:val="000000" w:themeColor="text1"/>
                <w:sz w:val="20"/>
                <w:lang w:eastAsia="ko-KR"/>
              </w:rPr>
            </w:pPr>
            <w:r>
              <w:rPr>
                <w:rFonts w:ascii="Arial" w:hAnsi="Arial" w:cs="Arial"/>
                <w:color w:val="000000" w:themeColor="text1"/>
                <w:sz w:val="20"/>
                <w:lang w:eastAsia="ko-KR"/>
              </w:rPr>
              <w:t xml:space="preserve"> </w:t>
            </w:r>
          </w:p>
        </w:tc>
      </w:tr>
    </w:tbl>
    <w:p w14:paraId="70298EA7" w14:textId="6D31820B" w:rsidR="0020064C" w:rsidRDefault="004164AC" w:rsidP="00CB60EB">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w:t>
      </w:r>
    </w:p>
    <w:p w14:paraId="0BF360E9" w14:textId="26CEF2CF" w:rsidR="004164AC" w:rsidRDefault="004164AC" w:rsidP="00CB60EB">
      <w:pPr>
        <w:autoSpaceDE w:val="0"/>
        <w:autoSpaceDN w:val="0"/>
        <w:adjustRightInd w:val="0"/>
        <w:jc w:val="both"/>
        <w:rPr>
          <w:rStyle w:val="SC13204878"/>
          <w:lang w:eastAsia="ko-KR"/>
        </w:rPr>
      </w:pPr>
      <w:r w:rsidRPr="004164AC">
        <w:rPr>
          <w:rStyle w:val="SC13204878"/>
          <w:noProof/>
          <w:lang w:val="en-US" w:eastAsia="ko-KR"/>
        </w:rPr>
        <w:lastRenderedPageBreak/>
        <w:drawing>
          <wp:inline distT="0" distB="0" distL="0" distR="0" wp14:anchorId="1DB2998C" wp14:editId="09D1A83F">
            <wp:extent cx="5943600" cy="78455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4550"/>
                    </a:xfrm>
                    <a:prstGeom prst="rect">
                      <a:avLst/>
                    </a:prstGeom>
                    <a:noFill/>
                    <a:ln>
                      <a:noFill/>
                    </a:ln>
                  </pic:spPr>
                </pic:pic>
              </a:graphicData>
            </a:graphic>
          </wp:inline>
        </w:drawing>
      </w:r>
    </w:p>
    <w:p w14:paraId="1CE6979F" w14:textId="77777777" w:rsidR="004164AC" w:rsidRPr="004164AC" w:rsidRDefault="004164AC" w:rsidP="00CB60EB">
      <w:pPr>
        <w:autoSpaceDE w:val="0"/>
        <w:autoSpaceDN w:val="0"/>
        <w:adjustRightInd w:val="0"/>
        <w:jc w:val="both"/>
        <w:rPr>
          <w:rStyle w:val="SC13204878"/>
          <w:lang w:eastAsia="ko-KR"/>
        </w:rPr>
      </w:pPr>
    </w:p>
    <w:p w14:paraId="688CB918" w14:textId="7CA52184" w:rsidR="0020064C" w:rsidRDefault="0020064C" w:rsidP="00CB60EB">
      <w:pPr>
        <w:autoSpaceDE w:val="0"/>
        <w:autoSpaceDN w:val="0"/>
        <w:adjustRightInd w:val="0"/>
        <w:jc w:val="both"/>
        <w:rPr>
          <w:rStyle w:val="SC13204878"/>
          <w:lang w:eastAsia="ko-KR"/>
        </w:rPr>
      </w:pPr>
    </w:p>
    <w:p w14:paraId="6E7D0510" w14:textId="7B346F58"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314443">
        <w:rPr>
          <w:i/>
          <w:sz w:val="22"/>
          <w:szCs w:val="22"/>
          <w:lang w:eastAsia="ko-KR"/>
        </w:rPr>
        <w:t>1285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0F617560" w14:textId="77777777" w:rsidTr="007F2925">
        <w:trPr>
          <w:trHeight w:val="386"/>
        </w:trPr>
        <w:tc>
          <w:tcPr>
            <w:tcW w:w="735" w:type="dxa"/>
            <w:shd w:val="clear" w:color="auto" w:fill="auto"/>
            <w:hideMark/>
          </w:tcPr>
          <w:p w14:paraId="4D3831B2"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FD74F4E"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0A54C8"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163306E"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45D982"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3B63022"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314443" w:rsidRPr="00D73BE5" w14:paraId="502B2510" w14:textId="77777777" w:rsidTr="007F2925">
        <w:trPr>
          <w:trHeight w:val="734"/>
        </w:trPr>
        <w:tc>
          <w:tcPr>
            <w:tcW w:w="735" w:type="dxa"/>
            <w:shd w:val="clear" w:color="auto" w:fill="auto"/>
          </w:tcPr>
          <w:p w14:paraId="28E0A25E" w14:textId="03A70E18" w:rsidR="00314443" w:rsidRPr="00D73BE5" w:rsidRDefault="00314443" w:rsidP="00314443">
            <w:pPr>
              <w:jc w:val="right"/>
              <w:rPr>
                <w:rFonts w:ascii="Arial" w:eastAsia="맑은 고딕" w:hAnsi="Arial" w:cs="Arial"/>
                <w:sz w:val="20"/>
              </w:rPr>
            </w:pPr>
            <w:r>
              <w:rPr>
                <w:rFonts w:ascii="Arial" w:eastAsia="맑은 고딕" w:hAnsi="Arial" w:cs="Arial"/>
                <w:sz w:val="20"/>
              </w:rPr>
              <w:t>1285</w:t>
            </w:r>
          </w:p>
        </w:tc>
        <w:tc>
          <w:tcPr>
            <w:tcW w:w="1133" w:type="dxa"/>
            <w:shd w:val="clear" w:color="auto" w:fill="auto"/>
          </w:tcPr>
          <w:p w14:paraId="4CC1B65B" w14:textId="7FBF75BB" w:rsidR="00314443" w:rsidRPr="00D73BE5" w:rsidRDefault="00314443" w:rsidP="00314443">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3E7DA277" w14:textId="00D36400" w:rsidR="00314443" w:rsidRPr="00D73BE5" w:rsidRDefault="00314443" w:rsidP="00314443">
            <w:pPr>
              <w:jc w:val="right"/>
              <w:rPr>
                <w:rFonts w:ascii="Arial" w:eastAsia="맑은 고딕" w:hAnsi="Arial" w:cs="Arial"/>
                <w:sz w:val="20"/>
              </w:rPr>
            </w:pPr>
            <w:r>
              <w:rPr>
                <w:rFonts w:ascii="Arial" w:eastAsia="맑은 고딕" w:hAnsi="Arial" w:cs="Arial"/>
                <w:sz w:val="20"/>
              </w:rPr>
              <w:t>78.56</w:t>
            </w:r>
          </w:p>
        </w:tc>
        <w:tc>
          <w:tcPr>
            <w:tcW w:w="2410" w:type="dxa"/>
            <w:shd w:val="clear" w:color="auto" w:fill="auto"/>
          </w:tcPr>
          <w:p w14:paraId="74CE8E29" w14:textId="259CD3AA" w:rsidR="00314443" w:rsidRPr="00D73BE5" w:rsidRDefault="00314443" w:rsidP="00314443">
            <w:pPr>
              <w:rPr>
                <w:rFonts w:ascii="Arial" w:eastAsia="맑은 고딕" w:hAnsi="Arial" w:cs="Arial"/>
                <w:sz w:val="20"/>
              </w:rPr>
            </w:pPr>
            <w:r>
              <w:rPr>
                <w:rFonts w:ascii="Arial" w:eastAsia="맑은 고딕" w:hAnsi="Arial" w:cs="Arial"/>
                <w:sz w:val="20"/>
              </w:rPr>
              <w:t xml:space="preserve">In the </w:t>
            </w:r>
            <w:proofErr w:type="spellStart"/>
            <w:r>
              <w:rPr>
                <w:rFonts w:ascii="Arial" w:eastAsia="맑은 고딕" w:hAnsi="Arial" w:cs="Arial"/>
                <w:sz w:val="20"/>
              </w:rPr>
              <w:t>subclause</w:t>
            </w:r>
            <w:proofErr w:type="spellEnd"/>
            <w:r>
              <w:rPr>
                <w:rFonts w:ascii="Arial" w:eastAsia="맑은 고딕" w:hAnsi="Arial" w:cs="Arial"/>
                <w:sz w:val="20"/>
              </w:rPr>
              <w:t xml:space="preserve"> 11.55.1.5.2.6 only the term SS Allocation subfield is used, propose to remove "RA-RU information subfield" in figure </w:t>
            </w:r>
            <w:proofErr w:type="spellStart"/>
            <w:r>
              <w:rPr>
                <w:rFonts w:ascii="Arial" w:eastAsia="맑은 고딕" w:hAnsi="Arial" w:cs="Arial"/>
                <w:sz w:val="20"/>
              </w:rPr>
              <w:t>Figure</w:t>
            </w:r>
            <w:proofErr w:type="spellEnd"/>
            <w:r>
              <w:rPr>
                <w:rFonts w:ascii="Arial" w:eastAsia="맑은 고딕" w:hAnsi="Arial" w:cs="Arial"/>
                <w:sz w:val="20"/>
              </w:rPr>
              <w:t xml:space="preserve"> 9-98d.</w:t>
            </w:r>
          </w:p>
        </w:tc>
        <w:tc>
          <w:tcPr>
            <w:tcW w:w="2215" w:type="dxa"/>
            <w:shd w:val="clear" w:color="auto" w:fill="auto"/>
          </w:tcPr>
          <w:p w14:paraId="3330C06B" w14:textId="64AC785D" w:rsidR="00314443" w:rsidRPr="00D73BE5" w:rsidRDefault="00314443" w:rsidP="00314443">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36D7A31E" w14:textId="77777777" w:rsidR="00314443" w:rsidRDefault="004164AC" w:rsidP="00314443">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44A0E8FE" w14:textId="77777777" w:rsidR="004164AC" w:rsidRDefault="004164AC" w:rsidP="00314443">
            <w:pPr>
              <w:rPr>
                <w:rFonts w:ascii="Arial" w:hAnsi="Arial" w:cs="Arial"/>
                <w:color w:val="000000" w:themeColor="text1"/>
                <w:sz w:val="20"/>
                <w:lang w:eastAsia="ko-KR"/>
              </w:rPr>
            </w:pPr>
          </w:p>
          <w:p w14:paraId="73A0F6E0" w14:textId="708099DB" w:rsidR="00AF6B8C" w:rsidRPr="00AF6B8C" w:rsidRDefault="00AF6B8C" w:rsidP="00AF6B8C">
            <w:pPr>
              <w:rPr>
                <w:rFonts w:ascii="Arial" w:hAnsi="Arial" w:cs="Arial"/>
                <w:color w:val="000000" w:themeColor="text1"/>
                <w:sz w:val="20"/>
                <w:lang w:eastAsia="ko-KR"/>
              </w:rPr>
            </w:pPr>
            <w:r>
              <w:rPr>
                <w:rFonts w:ascii="Arial" w:hAnsi="Arial" w:cs="Arial"/>
                <w:color w:val="000000" w:themeColor="text1"/>
                <w:sz w:val="20"/>
                <w:lang w:eastAsia="ko-KR"/>
              </w:rPr>
              <w:t>S</w:t>
            </w:r>
            <w:r w:rsidRPr="00AF6B8C">
              <w:rPr>
                <w:rFonts w:ascii="Arial" w:hAnsi="Arial" w:cs="Arial"/>
                <w:color w:val="000000" w:themeColor="text1"/>
                <w:sz w:val="20"/>
                <w:lang w:eastAsia="ko-KR"/>
              </w:rPr>
              <w:t xml:space="preserve">ome fields included in the user field are already described that it is identical to the corresponding field in the user field of the basic Trigger frame. </w:t>
            </w:r>
          </w:p>
          <w:p w14:paraId="22AC89B2" w14:textId="012BF294" w:rsidR="004164AC" w:rsidRPr="00D73BE5" w:rsidRDefault="00AF6B8C" w:rsidP="00AF6B8C">
            <w:pPr>
              <w:rPr>
                <w:rFonts w:ascii="Arial" w:hAnsi="Arial" w:cs="Arial"/>
                <w:color w:val="000000" w:themeColor="text1"/>
                <w:sz w:val="20"/>
                <w:lang w:eastAsia="ko-KR"/>
              </w:rPr>
            </w:pPr>
            <w:r w:rsidRPr="00AF6B8C">
              <w:rPr>
                <w:rFonts w:ascii="Arial" w:hAnsi="Arial" w:cs="Arial"/>
                <w:color w:val="000000" w:themeColor="text1"/>
                <w:sz w:val="20"/>
                <w:lang w:eastAsia="ko-KR"/>
              </w:rPr>
              <w:t>So, we don’t need to change it.</w:t>
            </w:r>
          </w:p>
        </w:tc>
      </w:tr>
    </w:tbl>
    <w:p w14:paraId="6603BC29" w14:textId="7704C694" w:rsidR="0020064C" w:rsidRDefault="00F17B73" w:rsidP="00CB60EB">
      <w:pPr>
        <w:autoSpaceDE w:val="0"/>
        <w:autoSpaceDN w:val="0"/>
        <w:adjustRightInd w:val="0"/>
        <w:jc w:val="both"/>
        <w:rPr>
          <w:rStyle w:val="SC13204878"/>
          <w:lang w:eastAsia="ko-KR"/>
        </w:rPr>
      </w:pPr>
      <w:r>
        <w:rPr>
          <w:rStyle w:val="SC13204878"/>
          <w:rFonts w:hint="eastAsia"/>
          <w:lang w:eastAsia="ko-KR"/>
        </w:rPr>
        <w:t>Discussion: None</w:t>
      </w:r>
    </w:p>
    <w:p w14:paraId="2175F706" w14:textId="1F488D80" w:rsidR="0020064C" w:rsidRDefault="0020064C" w:rsidP="00CB60EB">
      <w:pPr>
        <w:autoSpaceDE w:val="0"/>
        <w:autoSpaceDN w:val="0"/>
        <w:adjustRightInd w:val="0"/>
        <w:jc w:val="both"/>
        <w:rPr>
          <w:rStyle w:val="SC13204878"/>
          <w:lang w:eastAsia="ko-KR"/>
        </w:rPr>
      </w:pPr>
    </w:p>
    <w:p w14:paraId="3D692AB6" w14:textId="77777777" w:rsidR="00667D5F" w:rsidRDefault="00667D5F" w:rsidP="00CB60EB">
      <w:pPr>
        <w:autoSpaceDE w:val="0"/>
        <w:autoSpaceDN w:val="0"/>
        <w:adjustRightInd w:val="0"/>
        <w:jc w:val="both"/>
        <w:rPr>
          <w:rStyle w:val="SC13204878"/>
          <w:lang w:eastAsia="ko-KR"/>
        </w:rPr>
      </w:pPr>
    </w:p>
    <w:p w14:paraId="054D5631" w14:textId="763B40A8"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314443">
        <w:rPr>
          <w:i/>
          <w:sz w:val="22"/>
          <w:szCs w:val="22"/>
          <w:lang w:eastAsia="ko-KR"/>
        </w:rPr>
        <w:t>2207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1EDA4BCE" w14:textId="77777777" w:rsidTr="007F2925">
        <w:trPr>
          <w:trHeight w:val="386"/>
        </w:trPr>
        <w:tc>
          <w:tcPr>
            <w:tcW w:w="735" w:type="dxa"/>
            <w:shd w:val="clear" w:color="auto" w:fill="auto"/>
            <w:hideMark/>
          </w:tcPr>
          <w:p w14:paraId="02F04802"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7071CAA"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6E3787B"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F91E58C"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B1FDDB0"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0887AC2"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314443" w:rsidRPr="00D73BE5" w14:paraId="44ADBBED" w14:textId="77777777" w:rsidTr="007F2925">
        <w:trPr>
          <w:trHeight w:val="734"/>
        </w:trPr>
        <w:tc>
          <w:tcPr>
            <w:tcW w:w="735" w:type="dxa"/>
            <w:shd w:val="clear" w:color="auto" w:fill="auto"/>
          </w:tcPr>
          <w:p w14:paraId="379AE3D2" w14:textId="3D90178E" w:rsidR="00314443" w:rsidRPr="00D73BE5" w:rsidRDefault="00314443" w:rsidP="00314443">
            <w:pPr>
              <w:jc w:val="right"/>
              <w:rPr>
                <w:rFonts w:ascii="Arial" w:eastAsia="맑은 고딕" w:hAnsi="Arial" w:cs="Arial"/>
                <w:sz w:val="20"/>
              </w:rPr>
            </w:pPr>
            <w:r>
              <w:rPr>
                <w:rFonts w:ascii="Arial" w:eastAsia="맑은 고딕" w:hAnsi="Arial" w:cs="Arial"/>
                <w:sz w:val="20"/>
              </w:rPr>
              <w:t>2207</w:t>
            </w:r>
          </w:p>
        </w:tc>
        <w:tc>
          <w:tcPr>
            <w:tcW w:w="1133" w:type="dxa"/>
            <w:shd w:val="clear" w:color="auto" w:fill="auto"/>
          </w:tcPr>
          <w:p w14:paraId="4C22BBCA" w14:textId="652D6E4C" w:rsidR="00314443" w:rsidRPr="00D73BE5" w:rsidRDefault="00314443" w:rsidP="00314443">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6B8B1FAE" w14:textId="1B62575A" w:rsidR="00314443" w:rsidRPr="00D73BE5" w:rsidRDefault="00314443" w:rsidP="00314443">
            <w:pPr>
              <w:jc w:val="right"/>
              <w:rPr>
                <w:rFonts w:ascii="Arial" w:eastAsia="맑은 고딕" w:hAnsi="Arial" w:cs="Arial"/>
                <w:sz w:val="20"/>
              </w:rPr>
            </w:pPr>
            <w:r>
              <w:rPr>
                <w:rFonts w:ascii="Arial" w:eastAsia="맑은 고딕" w:hAnsi="Arial" w:cs="Arial"/>
                <w:sz w:val="20"/>
              </w:rPr>
              <w:t>79.29</w:t>
            </w:r>
          </w:p>
        </w:tc>
        <w:tc>
          <w:tcPr>
            <w:tcW w:w="2410" w:type="dxa"/>
            <w:shd w:val="clear" w:color="auto" w:fill="auto"/>
          </w:tcPr>
          <w:p w14:paraId="534B343F" w14:textId="5EDC9278" w:rsidR="00314443" w:rsidRPr="00D73BE5" w:rsidRDefault="00314443" w:rsidP="00314443">
            <w:pPr>
              <w:rPr>
                <w:rFonts w:ascii="Arial" w:eastAsia="맑은 고딕" w:hAnsi="Arial" w:cs="Arial"/>
                <w:sz w:val="20"/>
              </w:rPr>
            </w:pPr>
            <w:r>
              <w:rPr>
                <w:rFonts w:ascii="Arial" w:eastAsia="맑은 고딕" w:hAnsi="Arial" w:cs="Arial"/>
                <w:sz w:val="20"/>
              </w:rPr>
              <w:t>Please clarify the STA Info field with AID12/USID12 = 2008 is present or not in a Sensing Sounding trigger frame when the polling phase is not present in a measurement instance.</w:t>
            </w:r>
          </w:p>
        </w:tc>
        <w:tc>
          <w:tcPr>
            <w:tcW w:w="2215" w:type="dxa"/>
            <w:shd w:val="clear" w:color="auto" w:fill="auto"/>
          </w:tcPr>
          <w:p w14:paraId="07202D3B" w14:textId="49C7D86B" w:rsidR="00314443" w:rsidRPr="00D73BE5" w:rsidRDefault="00314443" w:rsidP="00314443">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0D9225CE" w14:textId="77777777" w:rsidR="00314443" w:rsidRDefault="00DF439C" w:rsidP="0031444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3ECA13C" w14:textId="77777777" w:rsidR="00DF439C" w:rsidRDefault="00DF439C" w:rsidP="00314443">
            <w:pPr>
              <w:rPr>
                <w:rFonts w:ascii="Arial" w:hAnsi="Arial" w:cs="Arial"/>
                <w:color w:val="000000" w:themeColor="text1"/>
                <w:sz w:val="20"/>
                <w:lang w:eastAsia="ko-KR"/>
              </w:rPr>
            </w:pPr>
          </w:p>
          <w:p w14:paraId="69FA5C24" w14:textId="326A967A" w:rsidR="00DF439C" w:rsidRPr="00D73BE5" w:rsidRDefault="00DF439C" w:rsidP="00314443">
            <w:pPr>
              <w:rPr>
                <w:rFonts w:ascii="Arial" w:hAnsi="Arial" w:cs="Arial"/>
                <w:color w:val="000000" w:themeColor="text1"/>
                <w:sz w:val="20"/>
                <w:lang w:eastAsia="ko-KR"/>
              </w:rPr>
            </w:pPr>
            <w:r w:rsidRPr="00DF439C">
              <w:rPr>
                <w:rFonts w:ascii="Arial" w:hAnsi="Arial" w:cs="Arial"/>
                <w:color w:val="000000" w:themeColor="text1"/>
                <w:sz w:val="20"/>
                <w:lang w:eastAsia="ko-KR"/>
              </w:rPr>
              <w:t>It is obvious that AID/USID = 2008 is only used when the Sensing poll</w:t>
            </w:r>
            <w:r w:rsidR="001826BC">
              <w:rPr>
                <w:rFonts w:ascii="Arial" w:hAnsi="Arial" w:cs="Arial"/>
                <w:color w:val="000000" w:themeColor="text1"/>
                <w:sz w:val="20"/>
                <w:lang w:eastAsia="ko-KR"/>
              </w:rPr>
              <w:t>ing</w:t>
            </w:r>
            <w:r w:rsidRPr="00DF439C">
              <w:rPr>
                <w:rFonts w:ascii="Arial" w:hAnsi="Arial" w:cs="Arial"/>
                <w:color w:val="000000" w:themeColor="text1"/>
                <w:sz w:val="20"/>
                <w:lang w:eastAsia="ko-KR"/>
              </w:rPr>
              <w:t xml:space="preserve"> frame is transmitted by AP according to the description of P79L31.</w:t>
            </w:r>
          </w:p>
        </w:tc>
      </w:tr>
    </w:tbl>
    <w:p w14:paraId="39648909" w14:textId="5BFFC6EE" w:rsidR="0020064C" w:rsidRDefault="00DF439C" w:rsidP="00CB60EB">
      <w:pPr>
        <w:autoSpaceDE w:val="0"/>
        <w:autoSpaceDN w:val="0"/>
        <w:adjustRightInd w:val="0"/>
        <w:jc w:val="both"/>
        <w:rPr>
          <w:rStyle w:val="SC13204878"/>
          <w:lang w:eastAsia="ko-KR"/>
        </w:rPr>
      </w:pPr>
      <w:r>
        <w:rPr>
          <w:rStyle w:val="SC13204878"/>
          <w:rFonts w:hint="eastAsia"/>
          <w:lang w:eastAsia="ko-KR"/>
        </w:rPr>
        <w:t>Discussion:</w:t>
      </w:r>
    </w:p>
    <w:p w14:paraId="7E7F76DE" w14:textId="4BAA50B1" w:rsidR="00DF439C" w:rsidRDefault="00DF439C" w:rsidP="00CB60EB">
      <w:pPr>
        <w:autoSpaceDE w:val="0"/>
        <w:autoSpaceDN w:val="0"/>
        <w:adjustRightInd w:val="0"/>
        <w:jc w:val="both"/>
        <w:rPr>
          <w:rStyle w:val="SC13204878"/>
          <w:lang w:eastAsia="ko-KR"/>
        </w:rPr>
      </w:pPr>
      <w:r w:rsidRPr="00DF439C">
        <w:rPr>
          <w:rStyle w:val="SC13204878"/>
          <w:noProof/>
          <w:lang w:val="en-US" w:eastAsia="ko-KR"/>
        </w:rPr>
        <w:drawing>
          <wp:inline distT="0" distB="0" distL="0" distR="0" wp14:anchorId="6ABD0711" wp14:editId="24C4E095">
            <wp:extent cx="5943600" cy="61564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15645"/>
                    </a:xfrm>
                    <a:prstGeom prst="rect">
                      <a:avLst/>
                    </a:prstGeom>
                    <a:noFill/>
                    <a:ln>
                      <a:noFill/>
                    </a:ln>
                  </pic:spPr>
                </pic:pic>
              </a:graphicData>
            </a:graphic>
          </wp:inline>
        </w:drawing>
      </w:r>
    </w:p>
    <w:p w14:paraId="1C2B629F" w14:textId="7781663F" w:rsidR="0020064C" w:rsidRDefault="0020064C" w:rsidP="00CB60EB">
      <w:pPr>
        <w:autoSpaceDE w:val="0"/>
        <w:autoSpaceDN w:val="0"/>
        <w:adjustRightInd w:val="0"/>
        <w:jc w:val="both"/>
        <w:rPr>
          <w:rStyle w:val="SC13204878"/>
          <w:lang w:eastAsia="ko-KR"/>
        </w:rPr>
      </w:pPr>
    </w:p>
    <w:p w14:paraId="3A3C7E0A" w14:textId="77777777" w:rsidR="00667D5F" w:rsidRDefault="00667D5F" w:rsidP="00CB60EB">
      <w:pPr>
        <w:autoSpaceDE w:val="0"/>
        <w:autoSpaceDN w:val="0"/>
        <w:adjustRightInd w:val="0"/>
        <w:jc w:val="both"/>
        <w:rPr>
          <w:rStyle w:val="SC13204878"/>
          <w:lang w:eastAsia="ko-KR"/>
        </w:rPr>
      </w:pPr>
    </w:p>
    <w:p w14:paraId="0808DBAE" w14:textId="537D97F1"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314443">
        <w:rPr>
          <w:i/>
          <w:sz w:val="22"/>
          <w:szCs w:val="22"/>
          <w:lang w:eastAsia="ko-KR"/>
        </w:rPr>
        <w:t>2113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0645C3F0" w14:textId="77777777" w:rsidTr="007F2925">
        <w:trPr>
          <w:trHeight w:val="386"/>
        </w:trPr>
        <w:tc>
          <w:tcPr>
            <w:tcW w:w="735" w:type="dxa"/>
            <w:shd w:val="clear" w:color="auto" w:fill="auto"/>
            <w:hideMark/>
          </w:tcPr>
          <w:p w14:paraId="56E063FF"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96919E8"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5013C52D"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1803EC5"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4FF4C2DD"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E47412"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314443" w:rsidRPr="00D73BE5" w14:paraId="51D8678B" w14:textId="77777777" w:rsidTr="007F2925">
        <w:trPr>
          <w:trHeight w:val="734"/>
        </w:trPr>
        <w:tc>
          <w:tcPr>
            <w:tcW w:w="735" w:type="dxa"/>
            <w:shd w:val="clear" w:color="auto" w:fill="auto"/>
          </w:tcPr>
          <w:p w14:paraId="3D7A8928" w14:textId="63148CD9" w:rsidR="00314443" w:rsidRPr="00D73BE5" w:rsidRDefault="00314443" w:rsidP="00314443">
            <w:pPr>
              <w:jc w:val="right"/>
              <w:rPr>
                <w:rFonts w:ascii="Arial" w:eastAsia="맑은 고딕" w:hAnsi="Arial" w:cs="Arial"/>
                <w:sz w:val="20"/>
              </w:rPr>
            </w:pPr>
            <w:r>
              <w:rPr>
                <w:rFonts w:ascii="Arial" w:eastAsia="맑은 고딕" w:hAnsi="Arial" w:cs="Arial"/>
                <w:sz w:val="20"/>
              </w:rPr>
              <w:t>2113</w:t>
            </w:r>
          </w:p>
        </w:tc>
        <w:tc>
          <w:tcPr>
            <w:tcW w:w="1133" w:type="dxa"/>
            <w:shd w:val="clear" w:color="auto" w:fill="auto"/>
          </w:tcPr>
          <w:p w14:paraId="20EC9B80" w14:textId="212AA920" w:rsidR="00314443" w:rsidRPr="00D73BE5" w:rsidRDefault="00314443" w:rsidP="00314443">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30163A6B" w14:textId="2A474295" w:rsidR="00314443" w:rsidRPr="00D73BE5" w:rsidRDefault="00314443" w:rsidP="00314443">
            <w:pPr>
              <w:jc w:val="right"/>
              <w:rPr>
                <w:rFonts w:ascii="Arial" w:eastAsia="맑은 고딕" w:hAnsi="Arial" w:cs="Arial"/>
                <w:sz w:val="20"/>
              </w:rPr>
            </w:pPr>
            <w:r>
              <w:rPr>
                <w:rFonts w:ascii="Arial" w:eastAsia="맑은 고딕" w:hAnsi="Arial" w:cs="Arial"/>
                <w:sz w:val="20"/>
              </w:rPr>
              <w:t>79.32</w:t>
            </w:r>
          </w:p>
        </w:tc>
        <w:tc>
          <w:tcPr>
            <w:tcW w:w="2410" w:type="dxa"/>
            <w:shd w:val="clear" w:color="auto" w:fill="auto"/>
          </w:tcPr>
          <w:p w14:paraId="5FCBE832" w14:textId="3ABEAD7E" w:rsidR="00314443" w:rsidRPr="00D73BE5" w:rsidRDefault="00314443" w:rsidP="00314443">
            <w:pPr>
              <w:rPr>
                <w:rFonts w:ascii="Arial" w:eastAsia="맑은 고딕" w:hAnsi="Arial" w:cs="Arial"/>
                <w:sz w:val="20"/>
              </w:rPr>
            </w:pPr>
            <w:r>
              <w:rPr>
                <w:rFonts w:ascii="Arial" w:eastAsia="맑은 고딕" w:hAnsi="Arial" w:cs="Arial"/>
                <w:sz w:val="20"/>
              </w:rPr>
              <w:t>The term "Sensing Sounding Trigger frame" is not accurate.</w:t>
            </w:r>
          </w:p>
        </w:tc>
        <w:tc>
          <w:tcPr>
            <w:tcW w:w="2215" w:type="dxa"/>
            <w:shd w:val="clear" w:color="auto" w:fill="auto"/>
          </w:tcPr>
          <w:p w14:paraId="2C97B163" w14:textId="216978E7" w:rsidR="00314443" w:rsidRPr="00D73BE5" w:rsidRDefault="00314443" w:rsidP="00314443">
            <w:pPr>
              <w:rPr>
                <w:rFonts w:ascii="Arial" w:eastAsia="맑은 고딕" w:hAnsi="Arial" w:cs="Arial"/>
                <w:sz w:val="20"/>
              </w:rPr>
            </w:pPr>
            <w:r>
              <w:rPr>
                <w:rFonts w:ascii="Arial" w:eastAsia="맑은 고딕" w:hAnsi="Arial" w:cs="Arial"/>
                <w:sz w:val="20"/>
              </w:rPr>
              <w:t>Changed to "SR2SI Sounding Trigger frame"</w:t>
            </w:r>
          </w:p>
        </w:tc>
        <w:tc>
          <w:tcPr>
            <w:tcW w:w="2693" w:type="dxa"/>
            <w:shd w:val="clear" w:color="auto" w:fill="auto"/>
          </w:tcPr>
          <w:p w14:paraId="14245B8A" w14:textId="1C95CF05" w:rsidR="00314443" w:rsidRPr="00D73BE5" w:rsidRDefault="00DF439C" w:rsidP="0031444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bl>
    <w:p w14:paraId="4B044F78" w14:textId="4D02BF51" w:rsidR="0020064C" w:rsidRDefault="0020064C" w:rsidP="00CB60EB">
      <w:pPr>
        <w:autoSpaceDE w:val="0"/>
        <w:autoSpaceDN w:val="0"/>
        <w:adjustRightInd w:val="0"/>
        <w:jc w:val="both"/>
        <w:rPr>
          <w:rStyle w:val="SC13204878"/>
          <w:lang w:eastAsia="ko-KR"/>
        </w:rPr>
      </w:pPr>
    </w:p>
    <w:p w14:paraId="7D725B9E" w14:textId="3E090C20" w:rsidR="00667D5F" w:rsidRDefault="00667D5F" w:rsidP="00CB60EB">
      <w:pPr>
        <w:autoSpaceDE w:val="0"/>
        <w:autoSpaceDN w:val="0"/>
        <w:adjustRightInd w:val="0"/>
        <w:jc w:val="both"/>
        <w:rPr>
          <w:rStyle w:val="SC13204878"/>
          <w:lang w:eastAsia="ko-KR"/>
        </w:rPr>
      </w:pPr>
    </w:p>
    <w:p w14:paraId="7C2300B6" w14:textId="77777777" w:rsidR="00667D5F" w:rsidRDefault="00667D5F" w:rsidP="00CB60EB">
      <w:pPr>
        <w:autoSpaceDE w:val="0"/>
        <w:autoSpaceDN w:val="0"/>
        <w:adjustRightInd w:val="0"/>
        <w:jc w:val="both"/>
        <w:rPr>
          <w:rStyle w:val="SC13204878"/>
          <w:lang w:eastAsia="ko-KR"/>
        </w:rPr>
      </w:pPr>
    </w:p>
    <w:p w14:paraId="5ED8DCE0" w14:textId="5BCA8711" w:rsidR="004C1619" w:rsidRPr="00D73BE5" w:rsidRDefault="004C1619" w:rsidP="004C1619">
      <w:pPr>
        <w:pStyle w:val="4"/>
        <w:numPr>
          <w:ilvl w:val="0"/>
          <w:numId w:val="0"/>
        </w:numPr>
        <w:ind w:left="360" w:hanging="360"/>
        <w:rPr>
          <w:rStyle w:val="SC13204878"/>
        </w:rPr>
      </w:pPr>
      <w:r w:rsidRPr="004A52E8">
        <w:rPr>
          <w:rFonts w:hint="eastAsia"/>
          <w:i/>
          <w:sz w:val="22"/>
          <w:szCs w:val="22"/>
          <w:lang w:eastAsia="ko-KR"/>
        </w:rPr>
        <w:t xml:space="preserve">CID </w:t>
      </w:r>
      <w:r>
        <w:rPr>
          <w:i/>
          <w:sz w:val="22"/>
          <w:szCs w:val="22"/>
          <w:lang w:eastAsia="ko-KR"/>
        </w:rPr>
        <w:t>1869</w:t>
      </w:r>
      <w:r w:rsidR="00AC70D2">
        <w:rPr>
          <w:i/>
          <w:sz w:val="22"/>
          <w:szCs w:val="22"/>
          <w:lang w:eastAsia="ko-KR"/>
        </w:rPr>
        <w:t>, 1645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C1619" w:rsidRPr="00D73BE5" w14:paraId="0530A164" w14:textId="77777777" w:rsidTr="007F2925">
        <w:trPr>
          <w:trHeight w:val="386"/>
        </w:trPr>
        <w:tc>
          <w:tcPr>
            <w:tcW w:w="735" w:type="dxa"/>
            <w:shd w:val="clear" w:color="auto" w:fill="auto"/>
            <w:hideMark/>
          </w:tcPr>
          <w:p w14:paraId="409E5F75" w14:textId="77777777" w:rsidR="004C1619" w:rsidRPr="00D73BE5" w:rsidRDefault="004C1619"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6C0DC6E" w14:textId="77777777" w:rsidR="004C1619" w:rsidRPr="00D73BE5" w:rsidRDefault="004C1619"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7FD52207" w14:textId="77777777" w:rsidR="004C1619" w:rsidRPr="00D73BE5" w:rsidRDefault="004C1619"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E875DFB" w14:textId="77777777" w:rsidR="004C1619" w:rsidRPr="00D73BE5" w:rsidRDefault="004C1619"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1A2D2E58" w14:textId="77777777" w:rsidR="004C1619" w:rsidRPr="00D73BE5" w:rsidRDefault="004C1619"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257965F" w14:textId="77777777" w:rsidR="004C1619" w:rsidRPr="00D73BE5" w:rsidRDefault="004C1619" w:rsidP="007F2925">
            <w:pPr>
              <w:rPr>
                <w:rFonts w:ascii="Arial" w:hAnsi="Arial" w:cs="Arial"/>
                <w:b/>
                <w:bCs/>
                <w:sz w:val="20"/>
              </w:rPr>
            </w:pPr>
            <w:r w:rsidRPr="00D73BE5">
              <w:rPr>
                <w:rFonts w:ascii="Arial" w:hAnsi="Arial" w:cs="Arial"/>
                <w:b/>
                <w:bCs/>
                <w:sz w:val="20"/>
              </w:rPr>
              <w:t>Resolution</w:t>
            </w:r>
          </w:p>
        </w:tc>
      </w:tr>
      <w:tr w:rsidR="004C1619" w:rsidRPr="00D73BE5" w14:paraId="2AB810D2" w14:textId="77777777" w:rsidTr="007F2925">
        <w:trPr>
          <w:trHeight w:val="734"/>
        </w:trPr>
        <w:tc>
          <w:tcPr>
            <w:tcW w:w="735" w:type="dxa"/>
            <w:shd w:val="clear" w:color="auto" w:fill="auto"/>
          </w:tcPr>
          <w:p w14:paraId="35AC3BDE" w14:textId="77777777" w:rsidR="004C1619" w:rsidRPr="00D73BE5" w:rsidRDefault="004C1619" w:rsidP="007F2925">
            <w:pPr>
              <w:jc w:val="right"/>
              <w:rPr>
                <w:rFonts w:ascii="Arial" w:eastAsia="맑은 고딕" w:hAnsi="Arial" w:cs="Arial"/>
                <w:sz w:val="20"/>
              </w:rPr>
            </w:pPr>
            <w:r>
              <w:rPr>
                <w:rFonts w:ascii="Arial" w:eastAsia="맑은 고딕" w:hAnsi="Arial" w:cs="Arial"/>
                <w:sz w:val="20"/>
              </w:rPr>
              <w:t>1869</w:t>
            </w:r>
          </w:p>
        </w:tc>
        <w:tc>
          <w:tcPr>
            <w:tcW w:w="1133" w:type="dxa"/>
            <w:shd w:val="clear" w:color="auto" w:fill="auto"/>
          </w:tcPr>
          <w:p w14:paraId="2B817284" w14:textId="77777777" w:rsidR="004C1619" w:rsidRPr="00D73BE5" w:rsidRDefault="004C1619" w:rsidP="007F2925">
            <w:pPr>
              <w:rPr>
                <w:rFonts w:ascii="Arial" w:eastAsia="맑은 고딕" w:hAnsi="Arial" w:cs="Arial"/>
                <w:sz w:val="20"/>
              </w:rPr>
            </w:pPr>
            <w:r>
              <w:rPr>
                <w:rFonts w:ascii="Arial" w:eastAsia="맑은 고딕" w:hAnsi="Arial" w:cs="Arial"/>
                <w:sz w:val="20"/>
              </w:rPr>
              <w:t>9.3.1.22.14.4</w:t>
            </w:r>
          </w:p>
        </w:tc>
        <w:tc>
          <w:tcPr>
            <w:tcW w:w="850" w:type="dxa"/>
            <w:shd w:val="clear" w:color="auto" w:fill="auto"/>
          </w:tcPr>
          <w:p w14:paraId="2012F4A4" w14:textId="77777777" w:rsidR="004C1619" w:rsidRPr="00D73BE5" w:rsidRDefault="004C1619" w:rsidP="007F2925">
            <w:pPr>
              <w:jc w:val="right"/>
              <w:rPr>
                <w:rFonts w:ascii="Arial" w:eastAsia="맑은 고딕" w:hAnsi="Arial" w:cs="Arial"/>
                <w:sz w:val="20"/>
              </w:rPr>
            </w:pPr>
            <w:r>
              <w:rPr>
                <w:rFonts w:ascii="Arial" w:eastAsia="맑은 고딕" w:hAnsi="Arial" w:cs="Arial"/>
                <w:sz w:val="20"/>
              </w:rPr>
              <w:t>79.46</w:t>
            </w:r>
          </w:p>
        </w:tc>
        <w:tc>
          <w:tcPr>
            <w:tcW w:w="2410" w:type="dxa"/>
            <w:shd w:val="clear" w:color="auto" w:fill="auto"/>
          </w:tcPr>
          <w:p w14:paraId="12400462" w14:textId="77777777" w:rsidR="004C1619" w:rsidRPr="00D73BE5" w:rsidRDefault="004C1619" w:rsidP="007F2925">
            <w:pPr>
              <w:rPr>
                <w:rFonts w:ascii="Arial" w:eastAsia="맑은 고딕" w:hAnsi="Arial" w:cs="Arial"/>
                <w:sz w:val="20"/>
              </w:rPr>
            </w:pPr>
            <w:r>
              <w:rPr>
                <w:rFonts w:ascii="Arial" w:eastAsia="맑은 고딕" w:hAnsi="Arial" w:cs="Arial"/>
                <w:sz w:val="20"/>
              </w:rPr>
              <w:t xml:space="preserve">The descriptions of the </w:t>
            </w:r>
            <w:proofErr w:type="spellStart"/>
            <w:r>
              <w:rPr>
                <w:rFonts w:ascii="Arial" w:eastAsia="맑은 고딕" w:hAnsi="Arial" w:cs="Arial"/>
                <w:sz w:val="20"/>
              </w:rPr>
              <w:t>fileds</w:t>
            </w:r>
            <w:proofErr w:type="spellEnd"/>
            <w:r>
              <w:rPr>
                <w:rFonts w:ascii="Arial" w:eastAsia="맑은 고딕" w:hAnsi="Arial" w:cs="Arial"/>
                <w:sz w:val="20"/>
              </w:rPr>
              <w:t xml:space="preserve"> of Sensing Report </w:t>
            </w:r>
            <w:r>
              <w:rPr>
                <w:rFonts w:ascii="Arial" w:eastAsia="맑은 고딕" w:hAnsi="Arial" w:cs="Arial"/>
                <w:sz w:val="20"/>
              </w:rPr>
              <w:lastRenderedPageBreak/>
              <w:t>Trigger frame are missing</w:t>
            </w:r>
          </w:p>
        </w:tc>
        <w:tc>
          <w:tcPr>
            <w:tcW w:w="2215" w:type="dxa"/>
            <w:shd w:val="clear" w:color="auto" w:fill="auto"/>
          </w:tcPr>
          <w:p w14:paraId="3CF4DE0C" w14:textId="77777777" w:rsidR="004C1619" w:rsidRPr="00D73BE5" w:rsidRDefault="004C1619" w:rsidP="007F2925">
            <w:pPr>
              <w:rPr>
                <w:rFonts w:ascii="Arial" w:eastAsia="맑은 고딕" w:hAnsi="Arial" w:cs="Arial"/>
                <w:sz w:val="20"/>
              </w:rPr>
            </w:pPr>
            <w:r>
              <w:rPr>
                <w:rFonts w:ascii="Arial" w:eastAsia="맑은 고딕" w:hAnsi="Arial" w:cs="Arial"/>
                <w:sz w:val="20"/>
              </w:rPr>
              <w:lastRenderedPageBreak/>
              <w:t xml:space="preserve">Describe each field of the Sensing Report </w:t>
            </w:r>
            <w:r>
              <w:rPr>
                <w:rFonts w:ascii="Arial" w:eastAsia="맑은 고딕" w:hAnsi="Arial" w:cs="Arial"/>
                <w:sz w:val="20"/>
              </w:rPr>
              <w:lastRenderedPageBreak/>
              <w:t>Trigger frame in Figure 9-98f</w:t>
            </w:r>
          </w:p>
        </w:tc>
        <w:tc>
          <w:tcPr>
            <w:tcW w:w="2693" w:type="dxa"/>
            <w:shd w:val="clear" w:color="auto" w:fill="auto"/>
          </w:tcPr>
          <w:p w14:paraId="18F73FEA" w14:textId="77777777" w:rsidR="004C1619" w:rsidRDefault="004C1619" w:rsidP="007F2925">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Revised.</w:t>
            </w:r>
          </w:p>
          <w:p w14:paraId="605BA768" w14:textId="77777777" w:rsidR="004C1619" w:rsidRDefault="004C1619" w:rsidP="007F2925">
            <w:pPr>
              <w:rPr>
                <w:rFonts w:ascii="Arial" w:hAnsi="Arial" w:cs="Arial"/>
                <w:color w:val="000000" w:themeColor="text1"/>
                <w:sz w:val="20"/>
                <w:lang w:eastAsia="ko-KR"/>
              </w:rPr>
            </w:pPr>
          </w:p>
          <w:p w14:paraId="373231D9" w14:textId="0DB3D7E5" w:rsidR="004C1619" w:rsidRDefault="00DF439C" w:rsidP="007F2925">
            <w:pPr>
              <w:rPr>
                <w:rFonts w:ascii="Arial" w:hAnsi="Arial" w:cs="Arial"/>
                <w:color w:val="000000" w:themeColor="text1"/>
                <w:sz w:val="20"/>
                <w:lang w:eastAsia="ko-KR"/>
              </w:rPr>
            </w:pPr>
            <w:r>
              <w:rPr>
                <w:rFonts w:ascii="Arial" w:hAnsi="Arial" w:cs="Arial"/>
                <w:color w:val="000000" w:themeColor="text1"/>
                <w:sz w:val="20"/>
                <w:lang w:eastAsia="ko-KR"/>
              </w:rPr>
              <w:lastRenderedPageBreak/>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in principle. </w:t>
            </w:r>
          </w:p>
          <w:p w14:paraId="476E1254" w14:textId="09C0974B" w:rsidR="00DF439C" w:rsidRDefault="00DF439C" w:rsidP="007F2925">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description for each field should be included. </w:t>
            </w:r>
          </w:p>
          <w:p w14:paraId="3C78BBC3" w14:textId="7461AD49" w:rsidR="00DF439C" w:rsidRDefault="00DF439C" w:rsidP="007F2925">
            <w:pPr>
              <w:rPr>
                <w:rFonts w:ascii="Arial" w:hAnsi="Arial" w:cs="Arial"/>
                <w:color w:val="000000" w:themeColor="text1"/>
                <w:sz w:val="20"/>
                <w:lang w:eastAsia="ko-KR"/>
              </w:rPr>
            </w:pPr>
          </w:p>
          <w:p w14:paraId="6241BD35" w14:textId="77777777" w:rsidR="00AC70D2" w:rsidRDefault="00AC70D2" w:rsidP="007F2925">
            <w:pPr>
              <w:rPr>
                <w:rFonts w:ascii="Arial" w:hAnsi="Arial" w:cs="Arial"/>
                <w:color w:val="000000" w:themeColor="text1"/>
                <w:sz w:val="20"/>
                <w:lang w:eastAsia="ko-KR"/>
              </w:rPr>
            </w:pPr>
          </w:p>
          <w:p w14:paraId="4C6798FD" w14:textId="7B99D7A7" w:rsidR="00DF439C" w:rsidRDefault="00DF439C" w:rsidP="00DF439C">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FF64C6">
              <w:rPr>
                <w:rFonts w:ascii="Arial" w:hAnsi="Arial" w:cs="Arial"/>
                <w:color w:val="000000" w:themeColor="text1"/>
                <w:sz w:val="20"/>
                <w:lang w:eastAsia="ko-KR"/>
              </w:rPr>
              <w:t>0656</w:t>
            </w:r>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Sensing-Trigger-frame-part2</w:t>
            </w:r>
            <w:r w:rsidRPr="00BE08B8">
              <w:rPr>
                <w:rFonts w:ascii="Arial" w:hAnsi="Arial" w:cs="Arial"/>
                <w:color w:val="000000" w:themeColor="text1"/>
                <w:sz w:val="20"/>
                <w:lang w:eastAsia="ko-KR"/>
              </w:rPr>
              <w:t>.docx</w:t>
            </w:r>
          </w:p>
          <w:p w14:paraId="4CAA7D5D" w14:textId="77777777" w:rsidR="00DF439C" w:rsidRPr="00DF439C" w:rsidRDefault="00DF439C" w:rsidP="007F2925">
            <w:pPr>
              <w:rPr>
                <w:rFonts w:ascii="Arial" w:hAnsi="Arial" w:cs="Arial"/>
                <w:color w:val="000000" w:themeColor="text1"/>
                <w:sz w:val="20"/>
                <w:lang w:eastAsia="ko-KR"/>
              </w:rPr>
            </w:pPr>
          </w:p>
          <w:p w14:paraId="1BAF2F58" w14:textId="77777777" w:rsidR="004C1619" w:rsidRPr="00D73BE5" w:rsidRDefault="004C1619" w:rsidP="007F2925">
            <w:pPr>
              <w:rPr>
                <w:rFonts w:ascii="Arial" w:hAnsi="Arial" w:cs="Arial"/>
                <w:color w:val="000000" w:themeColor="text1"/>
                <w:sz w:val="20"/>
                <w:lang w:eastAsia="ko-KR"/>
              </w:rPr>
            </w:pPr>
          </w:p>
        </w:tc>
      </w:tr>
      <w:tr w:rsidR="00AC70D2" w:rsidRPr="00D73BE5" w14:paraId="3A014523" w14:textId="77777777" w:rsidTr="007F2925">
        <w:trPr>
          <w:trHeight w:val="734"/>
        </w:trPr>
        <w:tc>
          <w:tcPr>
            <w:tcW w:w="735" w:type="dxa"/>
            <w:shd w:val="clear" w:color="auto" w:fill="auto"/>
          </w:tcPr>
          <w:p w14:paraId="08BF263E" w14:textId="29A2B4F0" w:rsidR="00AC70D2" w:rsidRDefault="00AC70D2" w:rsidP="00AC70D2">
            <w:pPr>
              <w:jc w:val="right"/>
              <w:rPr>
                <w:rFonts w:ascii="Arial" w:eastAsia="맑은 고딕" w:hAnsi="Arial" w:cs="Arial"/>
                <w:sz w:val="20"/>
              </w:rPr>
            </w:pPr>
            <w:r>
              <w:rPr>
                <w:rFonts w:ascii="Arial" w:eastAsia="맑은 고딕" w:hAnsi="Arial" w:cs="Arial"/>
                <w:sz w:val="20"/>
              </w:rPr>
              <w:lastRenderedPageBreak/>
              <w:t>1645</w:t>
            </w:r>
          </w:p>
        </w:tc>
        <w:tc>
          <w:tcPr>
            <w:tcW w:w="1133" w:type="dxa"/>
            <w:shd w:val="clear" w:color="auto" w:fill="auto"/>
          </w:tcPr>
          <w:p w14:paraId="282ACD5A" w14:textId="6204175A" w:rsidR="00AC70D2" w:rsidRDefault="00AC70D2" w:rsidP="00AC70D2">
            <w:pPr>
              <w:rPr>
                <w:rFonts w:ascii="Arial" w:eastAsia="맑은 고딕" w:hAnsi="Arial" w:cs="Arial"/>
                <w:sz w:val="20"/>
              </w:rPr>
            </w:pPr>
            <w:r>
              <w:rPr>
                <w:rFonts w:ascii="Arial" w:eastAsia="맑은 고딕" w:hAnsi="Arial" w:cs="Arial"/>
                <w:sz w:val="20"/>
              </w:rPr>
              <w:t>9.3.1.22.14.4</w:t>
            </w:r>
          </w:p>
        </w:tc>
        <w:tc>
          <w:tcPr>
            <w:tcW w:w="850" w:type="dxa"/>
            <w:shd w:val="clear" w:color="auto" w:fill="auto"/>
          </w:tcPr>
          <w:p w14:paraId="0D14AB59" w14:textId="5200D26D" w:rsidR="00AC70D2" w:rsidRDefault="00AC70D2" w:rsidP="00AC70D2">
            <w:pPr>
              <w:jc w:val="right"/>
              <w:rPr>
                <w:rFonts w:ascii="Arial" w:eastAsia="맑은 고딕" w:hAnsi="Arial" w:cs="Arial"/>
                <w:sz w:val="20"/>
              </w:rPr>
            </w:pPr>
            <w:r>
              <w:rPr>
                <w:rFonts w:ascii="Arial" w:eastAsia="맑은 고딕" w:hAnsi="Arial" w:cs="Arial"/>
                <w:sz w:val="20"/>
              </w:rPr>
              <w:t>79.55</w:t>
            </w:r>
          </w:p>
        </w:tc>
        <w:tc>
          <w:tcPr>
            <w:tcW w:w="2410" w:type="dxa"/>
            <w:shd w:val="clear" w:color="auto" w:fill="auto"/>
          </w:tcPr>
          <w:p w14:paraId="6CFE2AE7" w14:textId="04958DAC" w:rsidR="00AC70D2" w:rsidRDefault="00AC70D2" w:rsidP="00AC70D2">
            <w:pPr>
              <w:rPr>
                <w:rFonts w:ascii="Arial" w:eastAsia="맑은 고딕" w:hAnsi="Arial" w:cs="Arial"/>
                <w:sz w:val="20"/>
              </w:rPr>
            </w:pPr>
            <w:r>
              <w:rPr>
                <w:rFonts w:ascii="Arial" w:eastAsia="맑은 고딕" w:hAnsi="Arial" w:cs="Arial"/>
                <w:sz w:val="20"/>
              </w:rPr>
              <w:t>SS Allocation/RA-RU Information field should be changed to SS Allocation field since RA-RU information is not relevant to Sensing Report Trigger frame</w:t>
            </w:r>
          </w:p>
        </w:tc>
        <w:tc>
          <w:tcPr>
            <w:tcW w:w="2215" w:type="dxa"/>
            <w:shd w:val="clear" w:color="auto" w:fill="auto"/>
          </w:tcPr>
          <w:p w14:paraId="6DC0DB3F" w14:textId="7868AC70" w:rsidR="00AC70D2" w:rsidRDefault="00AC70D2" w:rsidP="00AC70D2">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30F186CD" w14:textId="77777777" w:rsidR="00AC70D2" w:rsidRDefault="00AC70D2" w:rsidP="00AC70D2">
            <w:pPr>
              <w:rPr>
                <w:rFonts w:ascii="Arial" w:hAnsi="Arial" w:cs="Arial"/>
                <w:color w:val="000000" w:themeColor="text1"/>
                <w:sz w:val="20"/>
                <w:lang w:eastAsia="ko-KR"/>
              </w:rPr>
            </w:pPr>
            <w:r>
              <w:rPr>
                <w:rFonts w:ascii="Arial" w:hAnsi="Arial" w:cs="Arial"/>
                <w:color w:val="000000" w:themeColor="text1"/>
                <w:sz w:val="20"/>
                <w:lang w:eastAsia="ko-KR"/>
              </w:rPr>
              <w:t>R</w:t>
            </w:r>
            <w:r>
              <w:rPr>
                <w:rFonts w:ascii="Arial" w:hAnsi="Arial" w:cs="Arial" w:hint="eastAsia"/>
                <w:color w:val="000000" w:themeColor="text1"/>
                <w:sz w:val="20"/>
                <w:lang w:eastAsia="ko-KR"/>
              </w:rPr>
              <w:t xml:space="preserve">evised. </w:t>
            </w:r>
          </w:p>
          <w:p w14:paraId="49F2CF0C" w14:textId="77777777" w:rsidR="00AC70D2" w:rsidRDefault="00AC70D2" w:rsidP="00AC70D2">
            <w:pPr>
              <w:rPr>
                <w:rFonts w:ascii="Arial" w:hAnsi="Arial" w:cs="Arial"/>
                <w:color w:val="000000" w:themeColor="text1"/>
                <w:sz w:val="20"/>
                <w:lang w:eastAsia="ko-KR"/>
              </w:rPr>
            </w:pPr>
          </w:p>
          <w:p w14:paraId="37C6CAAE" w14:textId="77777777" w:rsidR="00AC70D2" w:rsidRDefault="00AC70D2" w:rsidP="00AC70D2">
            <w:pPr>
              <w:rPr>
                <w:rFonts w:ascii="Arial" w:eastAsia="맑은 고딕" w:hAnsi="Arial" w:cs="Arial"/>
                <w:sz w:val="20"/>
              </w:rPr>
            </w:pPr>
            <w:r>
              <w:rPr>
                <w:rFonts w:ascii="Arial" w:hAnsi="Arial" w:cs="Arial"/>
                <w:color w:val="000000" w:themeColor="text1"/>
                <w:sz w:val="20"/>
                <w:lang w:eastAsia="ko-KR"/>
              </w:rPr>
              <w:t xml:space="preserve">According to the resolution for CID 1869, </w:t>
            </w:r>
            <w:r w:rsidR="002F6E81">
              <w:rPr>
                <w:rFonts w:ascii="Arial" w:hAnsi="Arial" w:cs="Arial"/>
                <w:color w:val="000000" w:themeColor="text1"/>
                <w:sz w:val="20"/>
                <w:lang w:eastAsia="ko-KR"/>
              </w:rPr>
              <w:t xml:space="preserve">the description for </w:t>
            </w:r>
            <w:r w:rsidR="002F6E81">
              <w:rPr>
                <w:rFonts w:ascii="Arial" w:eastAsia="맑은 고딕" w:hAnsi="Arial" w:cs="Arial"/>
                <w:sz w:val="20"/>
              </w:rPr>
              <w:t xml:space="preserve">SS Allocation/RA-RU Information field is added. </w:t>
            </w:r>
          </w:p>
          <w:p w14:paraId="68EF4BA4" w14:textId="77777777" w:rsidR="002F6E81" w:rsidRDefault="002F6E81" w:rsidP="00AC70D2">
            <w:pPr>
              <w:rPr>
                <w:rFonts w:ascii="Arial" w:eastAsia="맑은 고딕" w:hAnsi="Arial" w:cs="Arial"/>
                <w:sz w:val="20"/>
              </w:rPr>
            </w:pPr>
            <w:r>
              <w:rPr>
                <w:rFonts w:ascii="Arial" w:eastAsia="맑은 고딕" w:hAnsi="Arial" w:cs="Arial"/>
                <w:sz w:val="20"/>
              </w:rPr>
              <w:t>Please refer the resolution for CID 1869.</w:t>
            </w:r>
          </w:p>
          <w:p w14:paraId="493F85B6" w14:textId="77777777" w:rsidR="002F6E81" w:rsidRDefault="002F6E81" w:rsidP="00AC70D2">
            <w:pPr>
              <w:rPr>
                <w:rFonts w:ascii="Arial" w:eastAsia="맑은 고딕" w:hAnsi="Arial" w:cs="Arial"/>
                <w:sz w:val="20"/>
              </w:rPr>
            </w:pPr>
          </w:p>
          <w:p w14:paraId="4EBED1AC" w14:textId="040FE94B" w:rsidR="002F6E81" w:rsidRDefault="002F6E81" w:rsidP="002F6E81">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FF64C6">
              <w:rPr>
                <w:rFonts w:ascii="Arial" w:hAnsi="Arial" w:cs="Arial"/>
                <w:color w:val="000000" w:themeColor="text1"/>
                <w:sz w:val="20"/>
                <w:lang w:eastAsia="ko-KR"/>
              </w:rPr>
              <w:t>0656</w:t>
            </w:r>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Sensing-Trigger-frame-part2</w:t>
            </w:r>
            <w:r w:rsidRPr="00BE08B8">
              <w:rPr>
                <w:rFonts w:ascii="Arial" w:hAnsi="Arial" w:cs="Arial"/>
                <w:color w:val="000000" w:themeColor="text1"/>
                <w:sz w:val="20"/>
                <w:lang w:eastAsia="ko-KR"/>
              </w:rPr>
              <w:t>.docx</w:t>
            </w:r>
          </w:p>
          <w:p w14:paraId="1AA7FF7E" w14:textId="3CE21B56" w:rsidR="002F6E81" w:rsidRPr="002F6E81" w:rsidRDefault="002F6E81" w:rsidP="00AC70D2">
            <w:pPr>
              <w:rPr>
                <w:rFonts w:ascii="Arial" w:hAnsi="Arial" w:cs="Arial"/>
                <w:color w:val="000000" w:themeColor="text1"/>
                <w:sz w:val="20"/>
                <w:lang w:eastAsia="ko-KR"/>
              </w:rPr>
            </w:pPr>
          </w:p>
        </w:tc>
      </w:tr>
    </w:tbl>
    <w:p w14:paraId="726A178F" w14:textId="7BC464D8" w:rsidR="004C1619" w:rsidRDefault="00F17B73" w:rsidP="004C1619">
      <w:pPr>
        <w:autoSpaceDE w:val="0"/>
        <w:autoSpaceDN w:val="0"/>
        <w:adjustRightInd w:val="0"/>
        <w:jc w:val="both"/>
        <w:rPr>
          <w:rStyle w:val="SC13204878"/>
          <w:lang w:eastAsia="ko-KR"/>
        </w:rPr>
      </w:pPr>
      <w:r>
        <w:rPr>
          <w:rStyle w:val="SC13204878"/>
          <w:rFonts w:hint="eastAsia"/>
          <w:lang w:eastAsia="ko-KR"/>
        </w:rPr>
        <w:t>Discussion: None</w:t>
      </w:r>
    </w:p>
    <w:p w14:paraId="36C695BC" w14:textId="2BA192D7" w:rsidR="0020064C" w:rsidRDefault="0020064C" w:rsidP="00CB60EB">
      <w:pPr>
        <w:autoSpaceDE w:val="0"/>
        <w:autoSpaceDN w:val="0"/>
        <w:adjustRightInd w:val="0"/>
        <w:jc w:val="both"/>
        <w:rPr>
          <w:rStyle w:val="SC13204878"/>
          <w:lang w:eastAsia="ko-KR"/>
        </w:rPr>
      </w:pPr>
    </w:p>
    <w:p w14:paraId="681CB8B7" w14:textId="7203A46C" w:rsidR="00AC70D2" w:rsidRDefault="00AC70D2" w:rsidP="00AC70D2">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add the text after figure 9-98f of 11bf D1.0 as follows</w:t>
      </w:r>
    </w:p>
    <w:p w14:paraId="708B11D4" w14:textId="4D5F891F" w:rsidR="00F17B73" w:rsidRPr="00AC70D2" w:rsidRDefault="00F17B73" w:rsidP="00CB60EB">
      <w:pPr>
        <w:autoSpaceDE w:val="0"/>
        <w:autoSpaceDN w:val="0"/>
        <w:adjustRightInd w:val="0"/>
        <w:jc w:val="both"/>
        <w:rPr>
          <w:rStyle w:val="SC13204878"/>
          <w:lang w:eastAsia="ko-KR"/>
        </w:rPr>
      </w:pPr>
    </w:p>
    <w:p w14:paraId="651C4A78" w14:textId="13DFBF6B" w:rsidR="00F17B73" w:rsidRPr="00F17B73" w:rsidRDefault="00F17B73" w:rsidP="00F17B73">
      <w:pPr>
        <w:autoSpaceDE w:val="0"/>
        <w:autoSpaceDN w:val="0"/>
        <w:adjustRightInd w:val="0"/>
        <w:jc w:val="both"/>
        <w:rPr>
          <w:rFonts w:eastAsiaTheme="minorEastAsia"/>
          <w:lang w:val="en-US"/>
        </w:rPr>
      </w:pPr>
      <w:r w:rsidRPr="00F17B73">
        <w:rPr>
          <w:rFonts w:eastAsiaTheme="minorEastAsia"/>
          <w:lang w:val="en-US"/>
        </w:rPr>
        <w:t>The AID12/USID12 subfield is identical to the corresponding subfield in the Sensing Poll</w:t>
      </w:r>
      <w:r w:rsidR="001826BC">
        <w:rPr>
          <w:rFonts w:eastAsiaTheme="minorEastAsia"/>
          <w:lang w:val="en-US"/>
        </w:rPr>
        <w:t>ing</w:t>
      </w:r>
      <w:r w:rsidRPr="00F17B73">
        <w:rPr>
          <w:rFonts w:eastAsiaTheme="minorEastAsia"/>
          <w:lang w:val="en-US"/>
        </w:rPr>
        <w:t xml:space="preserve"> Trigger frame. The RU Allocation, UL FEC Coding Type, UL HE-MCS, </w:t>
      </w:r>
      <w:r w:rsidR="00AC70D2" w:rsidRPr="00AC70D2">
        <w:rPr>
          <w:rFonts w:eastAsiaTheme="minorEastAsia"/>
          <w:lang w:val="en-US"/>
        </w:rPr>
        <w:t>UL DCM</w:t>
      </w:r>
      <w:r w:rsidR="00AC70D2">
        <w:rPr>
          <w:rFonts w:eastAsiaTheme="minorEastAsia"/>
          <w:lang w:val="en-US"/>
        </w:rPr>
        <w:t xml:space="preserve">, </w:t>
      </w:r>
      <w:r w:rsidRPr="00F17B73">
        <w:rPr>
          <w:rFonts w:eastAsiaTheme="minorEastAsia"/>
          <w:lang w:val="en-US"/>
        </w:rPr>
        <w:t>SS Allocation/RA-RU Information, UL Target Receive Power subfields are identical to the corresponding subfield in the Basic Trigger frame; see 9.3.1.22 (Trigger frame format).</w:t>
      </w:r>
    </w:p>
    <w:p w14:paraId="23A2384C" w14:textId="74A9202D" w:rsidR="004C1619" w:rsidRDefault="004C1619" w:rsidP="00CB60EB">
      <w:pPr>
        <w:autoSpaceDE w:val="0"/>
        <w:autoSpaceDN w:val="0"/>
        <w:adjustRightInd w:val="0"/>
        <w:jc w:val="both"/>
        <w:rPr>
          <w:rStyle w:val="SC13204878"/>
          <w:lang w:eastAsia="ko-KR"/>
        </w:rPr>
      </w:pPr>
    </w:p>
    <w:p w14:paraId="174452DD" w14:textId="77777777" w:rsidR="00AC70D2" w:rsidRDefault="00AC70D2" w:rsidP="00CB60EB">
      <w:pPr>
        <w:autoSpaceDE w:val="0"/>
        <w:autoSpaceDN w:val="0"/>
        <w:adjustRightInd w:val="0"/>
        <w:jc w:val="both"/>
        <w:rPr>
          <w:rStyle w:val="SC13204878"/>
          <w:lang w:eastAsia="ko-KR"/>
        </w:rPr>
      </w:pPr>
    </w:p>
    <w:p w14:paraId="67ED9311" w14:textId="3C87F308"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4C1619">
        <w:rPr>
          <w:i/>
          <w:sz w:val="22"/>
          <w:szCs w:val="22"/>
          <w:lang w:eastAsia="ko-KR"/>
        </w:rPr>
        <w:t>1525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517D7A1E" w14:textId="77777777" w:rsidTr="007F2925">
        <w:trPr>
          <w:trHeight w:val="386"/>
        </w:trPr>
        <w:tc>
          <w:tcPr>
            <w:tcW w:w="735" w:type="dxa"/>
            <w:shd w:val="clear" w:color="auto" w:fill="auto"/>
            <w:hideMark/>
          </w:tcPr>
          <w:p w14:paraId="202FE299"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6814BEE1"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7EEB9986"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F6D9714"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1A49953D"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3EEF6C4"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4C1619" w:rsidRPr="00D73BE5" w14:paraId="1978EF6B" w14:textId="77777777" w:rsidTr="007F2925">
        <w:trPr>
          <w:trHeight w:val="734"/>
        </w:trPr>
        <w:tc>
          <w:tcPr>
            <w:tcW w:w="735" w:type="dxa"/>
            <w:shd w:val="clear" w:color="auto" w:fill="auto"/>
          </w:tcPr>
          <w:p w14:paraId="55C2C496" w14:textId="6EB4D00B" w:rsidR="004C1619" w:rsidRPr="00D73BE5" w:rsidRDefault="004C1619" w:rsidP="004C1619">
            <w:pPr>
              <w:jc w:val="right"/>
              <w:rPr>
                <w:rFonts w:ascii="Arial" w:eastAsia="맑은 고딕" w:hAnsi="Arial" w:cs="Arial"/>
                <w:sz w:val="20"/>
              </w:rPr>
            </w:pPr>
            <w:r>
              <w:rPr>
                <w:rFonts w:ascii="Arial" w:eastAsia="맑은 고딕" w:hAnsi="Arial" w:cs="Arial"/>
                <w:sz w:val="20"/>
              </w:rPr>
              <w:t>1525</w:t>
            </w:r>
          </w:p>
        </w:tc>
        <w:tc>
          <w:tcPr>
            <w:tcW w:w="1133" w:type="dxa"/>
            <w:shd w:val="clear" w:color="auto" w:fill="auto"/>
          </w:tcPr>
          <w:p w14:paraId="2BFC99B7" w14:textId="3552D71F" w:rsidR="004C1619" w:rsidRPr="00D73BE5" w:rsidRDefault="004C1619" w:rsidP="004C1619">
            <w:pPr>
              <w:rPr>
                <w:rFonts w:ascii="Arial" w:eastAsia="맑은 고딕" w:hAnsi="Arial" w:cs="Arial"/>
                <w:sz w:val="20"/>
              </w:rPr>
            </w:pPr>
            <w:r>
              <w:rPr>
                <w:rFonts w:ascii="Arial" w:eastAsia="맑은 고딕" w:hAnsi="Arial" w:cs="Arial"/>
                <w:sz w:val="20"/>
              </w:rPr>
              <w:t>9.3.1.22.14.4</w:t>
            </w:r>
          </w:p>
        </w:tc>
        <w:tc>
          <w:tcPr>
            <w:tcW w:w="850" w:type="dxa"/>
            <w:shd w:val="clear" w:color="auto" w:fill="auto"/>
          </w:tcPr>
          <w:p w14:paraId="14A1D88D" w14:textId="765CA806" w:rsidR="004C1619" w:rsidRPr="00D73BE5" w:rsidRDefault="004C1619" w:rsidP="004C1619">
            <w:pPr>
              <w:jc w:val="right"/>
              <w:rPr>
                <w:rFonts w:ascii="Arial" w:eastAsia="맑은 고딕" w:hAnsi="Arial" w:cs="Arial"/>
                <w:sz w:val="20"/>
              </w:rPr>
            </w:pPr>
            <w:r>
              <w:rPr>
                <w:rFonts w:ascii="Arial" w:eastAsia="맑은 고딕" w:hAnsi="Arial" w:cs="Arial"/>
                <w:sz w:val="20"/>
              </w:rPr>
              <w:t>79.53</w:t>
            </w:r>
          </w:p>
        </w:tc>
        <w:tc>
          <w:tcPr>
            <w:tcW w:w="2410" w:type="dxa"/>
            <w:shd w:val="clear" w:color="auto" w:fill="auto"/>
          </w:tcPr>
          <w:p w14:paraId="1FFD4F40" w14:textId="2C22ADCC" w:rsidR="004C1619" w:rsidRPr="00D73BE5" w:rsidRDefault="004C1619" w:rsidP="004C1619">
            <w:pPr>
              <w:rPr>
                <w:rFonts w:ascii="Arial" w:eastAsia="맑은 고딕" w:hAnsi="Arial" w:cs="Arial"/>
                <w:sz w:val="20"/>
              </w:rPr>
            </w:pPr>
            <w:r>
              <w:rPr>
                <w:rFonts w:ascii="Arial" w:eastAsia="맑은 고딕" w:hAnsi="Arial" w:cs="Arial"/>
                <w:sz w:val="20"/>
              </w:rPr>
              <w:t xml:space="preserve">It is not clear how the AP will allocate resources for </w:t>
            </w:r>
            <w:proofErr w:type="spellStart"/>
            <w:r>
              <w:rPr>
                <w:rFonts w:ascii="Arial" w:eastAsia="맑은 고딕" w:hAnsi="Arial" w:cs="Arial"/>
                <w:sz w:val="20"/>
              </w:rPr>
              <w:t>unassociated</w:t>
            </w:r>
            <w:proofErr w:type="spellEnd"/>
            <w:r>
              <w:rPr>
                <w:rFonts w:ascii="Arial" w:eastAsia="맑은 고딕" w:hAnsi="Arial" w:cs="Arial"/>
                <w:sz w:val="20"/>
              </w:rPr>
              <w:t xml:space="preserve"> STAs to report their sensing measurements without knowing the puncturing pattern in the OBSS AP to which this </w:t>
            </w:r>
            <w:proofErr w:type="spellStart"/>
            <w:r>
              <w:rPr>
                <w:rFonts w:ascii="Arial" w:eastAsia="맑은 고딕" w:hAnsi="Arial" w:cs="Arial"/>
                <w:sz w:val="20"/>
              </w:rPr>
              <w:t>unassociated</w:t>
            </w:r>
            <w:proofErr w:type="spellEnd"/>
            <w:r>
              <w:rPr>
                <w:rFonts w:ascii="Arial" w:eastAsia="맑은 고딕" w:hAnsi="Arial" w:cs="Arial"/>
                <w:sz w:val="20"/>
              </w:rPr>
              <w:t xml:space="preserve"> STA is associated. It is likely that this </w:t>
            </w:r>
            <w:proofErr w:type="spellStart"/>
            <w:r>
              <w:rPr>
                <w:rFonts w:ascii="Arial" w:eastAsia="맑은 고딕" w:hAnsi="Arial" w:cs="Arial"/>
                <w:sz w:val="20"/>
              </w:rPr>
              <w:t>unassociated</w:t>
            </w:r>
            <w:proofErr w:type="spellEnd"/>
            <w:r>
              <w:rPr>
                <w:rFonts w:ascii="Arial" w:eastAsia="맑은 고딕" w:hAnsi="Arial" w:cs="Arial"/>
                <w:sz w:val="20"/>
              </w:rPr>
              <w:t xml:space="preserve"> </w:t>
            </w:r>
            <w:r>
              <w:rPr>
                <w:rFonts w:ascii="Arial" w:eastAsia="맑은 고딕" w:hAnsi="Arial" w:cs="Arial"/>
                <w:sz w:val="20"/>
              </w:rPr>
              <w:lastRenderedPageBreak/>
              <w:t>STA is served by an AP which employs a puncturing pattern that is different from the Initiator AP and the RU Allocation subfield in  the User Info field may contain an allocation which is punctured in this OBSS and should not be used for transmission.</w:t>
            </w:r>
          </w:p>
        </w:tc>
        <w:tc>
          <w:tcPr>
            <w:tcW w:w="2215" w:type="dxa"/>
            <w:shd w:val="clear" w:color="auto" w:fill="auto"/>
          </w:tcPr>
          <w:p w14:paraId="53D5FC4D" w14:textId="3F6D1438" w:rsidR="004C1619" w:rsidRPr="00D73BE5" w:rsidRDefault="004C1619" w:rsidP="004C1619">
            <w:pPr>
              <w:rPr>
                <w:rFonts w:ascii="Arial" w:eastAsia="맑은 고딕" w:hAnsi="Arial" w:cs="Arial"/>
                <w:sz w:val="20"/>
              </w:rPr>
            </w:pPr>
            <w:r>
              <w:rPr>
                <w:rFonts w:ascii="Arial" w:eastAsia="맑은 고딕" w:hAnsi="Arial" w:cs="Arial"/>
                <w:sz w:val="20"/>
              </w:rPr>
              <w:lastRenderedPageBreak/>
              <w:t>As in comment</w:t>
            </w:r>
          </w:p>
        </w:tc>
        <w:tc>
          <w:tcPr>
            <w:tcW w:w="2693" w:type="dxa"/>
            <w:shd w:val="clear" w:color="auto" w:fill="auto"/>
          </w:tcPr>
          <w:p w14:paraId="102569C8" w14:textId="77777777" w:rsidR="004C1619" w:rsidRDefault="004B591F" w:rsidP="004C1619">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2B0ACAD3" w14:textId="77777777" w:rsidR="004B591F" w:rsidRDefault="004B591F" w:rsidP="004C1619">
            <w:pPr>
              <w:rPr>
                <w:rFonts w:ascii="Arial" w:hAnsi="Arial" w:cs="Arial"/>
                <w:color w:val="000000" w:themeColor="text1"/>
                <w:sz w:val="20"/>
                <w:lang w:eastAsia="ko-KR"/>
              </w:rPr>
            </w:pPr>
          </w:p>
          <w:p w14:paraId="7BFC4F3E" w14:textId="1EE63CF1" w:rsidR="004B591F" w:rsidRPr="00D73BE5" w:rsidRDefault="004B591F" w:rsidP="004B591F">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Puncturing is not allowed in the sensing measurement and the RU allocation subfield is identical to the corresponding subfield in the basic Trigger frame. Please refer the </w:t>
            </w:r>
            <w:r w:rsidRPr="004B591F">
              <w:rPr>
                <w:rFonts w:ascii="Arial" w:hAnsi="Arial" w:cs="Arial"/>
                <w:color w:val="000000" w:themeColor="text1"/>
                <w:sz w:val="20"/>
                <w:lang w:eastAsia="ko-KR"/>
              </w:rPr>
              <w:t>Table 9-52—</w:t>
            </w:r>
            <w:r>
              <w:t xml:space="preserve"> </w:t>
            </w:r>
            <w:r w:rsidRPr="004B591F">
              <w:rPr>
                <w:rFonts w:ascii="Arial" w:hAnsi="Arial" w:cs="Arial"/>
                <w:color w:val="000000" w:themeColor="text1"/>
                <w:sz w:val="20"/>
                <w:lang w:eastAsia="ko-KR"/>
              </w:rPr>
              <w:t xml:space="preserve">B7–B1 of the RU </w:t>
            </w:r>
            <w:r w:rsidRPr="004B591F">
              <w:rPr>
                <w:rFonts w:ascii="Arial" w:hAnsi="Arial" w:cs="Arial"/>
                <w:color w:val="000000" w:themeColor="text1"/>
                <w:sz w:val="20"/>
                <w:lang w:eastAsia="ko-KR"/>
              </w:rPr>
              <w:lastRenderedPageBreak/>
              <w:t>Allocation subfield</w:t>
            </w:r>
            <w:r>
              <w:rPr>
                <w:rFonts w:ascii="Arial" w:hAnsi="Arial" w:cs="Arial"/>
                <w:color w:val="000000" w:themeColor="text1"/>
                <w:sz w:val="20"/>
                <w:lang w:eastAsia="ko-KR"/>
              </w:rPr>
              <w:t xml:space="preserve"> in 802.11Revme D2.1.  </w:t>
            </w:r>
          </w:p>
        </w:tc>
      </w:tr>
    </w:tbl>
    <w:p w14:paraId="179016E0" w14:textId="3024A326" w:rsidR="0020064C" w:rsidRDefault="004B591F" w:rsidP="00CB60EB">
      <w:pPr>
        <w:autoSpaceDE w:val="0"/>
        <w:autoSpaceDN w:val="0"/>
        <w:adjustRightInd w:val="0"/>
        <w:jc w:val="both"/>
        <w:rPr>
          <w:rStyle w:val="SC13204878"/>
          <w:lang w:eastAsia="ko-KR"/>
        </w:rPr>
      </w:pPr>
      <w:r>
        <w:rPr>
          <w:rStyle w:val="SC13204878"/>
          <w:rFonts w:hint="eastAsia"/>
          <w:lang w:eastAsia="ko-KR"/>
        </w:rPr>
        <w:lastRenderedPageBreak/>
        <w:t xml:space="preserve">Discussion: None </w:t>
      </w:r>
    </w:p>
    <w:p w14:paraId="2B275EA0" w14:textId="5D35CDE8" w:rsidR="0020064C" w:rsidRDefault="0020064C" w:rsidP="00CB60EB">
      <w:pPr>
        <w:autoSpaceDE w:val="0"/>
        <w:autoSpaceDN w:val="0"/>
        <w:adjustRightInd w:val="0"/>
        <w:jc w:val="both"/>
        <w:rPr>
          <w:rStyle w:val="SC13204878"/>
          <w:lang w:eastAsia="ko-KR"/>
        </w:rPr>
      </w:pPr>
    </w:p>
    <w:p w14:paraId="763DCF8C" w14:textId="65C7DF9A" w:rsidR="0020064C" w:rsidRDefault="0020064C" w:rsidP="00CB60EB">
      <w:pPr>
        <w:autoSpaceDE w:val="0"/>
        <w:autoSpaceDN w:val="0"/>
        <w:adjustRightInd w:val="0"/>
        <w:jc w:val="both"/>
        <w:rPr>
          <w:rStyle w:val="SC13204878"/>
          <w:lang w:eastAsia="ko-KR"/>
        </w:rPr>
      </w:pPr>
    </w:p>
    <w:p w14:paraId="2EABD883" w14:textId="65EC49AC" w:rsidR="0020064C" w:rsidRDefault="0020064C" w:rsidP="00CB60EB">
      <w:pPr>
        <w:autoSpaceDE w:val="0"/>
        <w:autoSpaceDN w:val="0"/>
        <w:adjustRightInd w:val="0"/>
        <w:jc w:val="both"/>
        <w:rPr>
          <w:rStyle w:val="SC13204878"/>
          <w:lang w:eastAsia="ko-KR"/>
        </w:rPr>
      </w:pPr>
    </w:p>
    <w:p w14:paraId="0EB6882C" w14:textId="6DAA54D5"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4C1619">
        <w:rPr>
          <w:i/>
          <w:sz w:val="22"/>
          <w:szCs w:val="22"/>
          <w:lang w:eastAsia="ko-KR"/>
        </w:rPr>
        <w:t>1772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44208EE5" w14:textId="77777777" w:rsidTr="007F2925">
        <w:trPr>
          <w:trHeight w:val="386"/>
        </w:trPr>
        <w:tc>
          <w:tcPr>
            <w:tcW w:w="735" w:type="dxa"/>
            <w:shd w:val="clear" w:color="auto" w:fill="auto"/>
            <w:hideMark/>
          </w:tcPr>
          <w:p w14:paraId="0B92C30C"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8516CA4"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6C19BC9"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4C821714"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BC48C9"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3411DCA"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4C1619" w:rsidRPr="00D73BE5" w14:paraId="7B350A28" w14:textId="77777777" w:rsidTr="007F2925">
        <w:trPr>
          <w:trHeight w:val="734"/>
        </w:trPr>
        <w:tc>
          <w:tcPr>
            <w:tcW w:w="735" w:type="dxa"/>
            <w:shd w:val="clear" w:color="auto" w:fill="auto"/>
          </w:tcPr>
          <w:p w14:paraId="3016D018" w14:textId="618BD9F2" w:rsidR="004C1619" w:rsidRPr="00D73BE5" w:rsidRDefault="004C1619" w:rsidP="004C1619">
            <w:pPr>
              <w:jc w:val="right"/>
              <w:rPr>
                <w:rFonts w:ascii="Arial" w:eastAsia="맑은 고딕" w:hAnsi="Arial" w:cs="Arial"/>
                <w:sz w:val="20"/>
              </w:rPr>
            </w:pPr>
            <w:r>
              <w:rPr>
                <w:rFonts w:ascii="Arial" w:eastAsia="맑은 고딕" w:hAnsi="Arial" w:cs="Arial"/>
                <w:sz w:val="20"/>
              </w:rPr>
              <w:t>1772</w:t>
            </w:r>
          </w:p>
        </w:tc>
        <w:tc>
          <w:tcPr>
            <w:tcW w:w="1133" w:type="dxa"/>
            <w:shd w:val="clear" w:color="auto" w:fill="auto"/>
          </w:tcPr>
          <w:p w14:paraId="7639E795" w14:textId="0628E712" w:rsidR="004C1619" w:rsidRPr="00D73BE5" w:rsidRDefault="004C1619" w:rsidP="004C1619">
            <w:pPr>
              <w:rPr>
                <w:rFonts w:ascii="Arial" w:eastAsia="맑은 고딕" w:hAnsi="Arial" w:cs="Arial"/>
                <w:sz w:val="20"/>
              </w:rPr>
            </w:pPr>
            <w:r>
              <w:rPr>
                <w:rFonts w:ascii="Arial" w:eastAsia="맑은 고딕" w:hAnsi="Arial" w:cs="Arial"/>
                <w:sz w:val="20"/>
              </w:rPr>
              <w:t>9.3.1.22.14.4</w:t>
            </w:r>
          </w:p>
        </w:tc>
        <w:tc>
          <w:tcPr>
            <w:tcW w:w="850" w:type="dxa"/>
            <w:shd w:val="clear" w:color="auto" w:fill="auto"/>
          </w:tcPr>
          <w:p w14:paraId="2676282E" w14:textId="195B04AC" w:rsidR="004C1619" w:rsidRPr="00D73BE5" w:rsidRDefault="004C1619" w:rsidP="004C1619">
            <w:pPr>
              <w:jc w:val="right"/>
              <w:rPr>
                <w:rFonts w:ascii="Arial" w:eastAsia="맑은 고딕" w:hAnsi="Arial" w:cs="Arial"/>
                <w:sz w:val="20"/>
              </w:rPr>
            </w:pPr>
            <w:r>
              <w:rPr>
                <w:rFonts w:ascii="Arial" w:eastAsia="맑은 고딕" w:hAnsi="Arial" w:cs="Arial"/>
                <w:sz w:val="20"/>
              </w:rPr>
              <w:t>79.65</w:t>
            </w:r>
          </w:p>
        </w:tc>
        <w:tc>
          <w:tcPr>
            <w:tcW w:w="2410" w:type="dxa"/>
            <w:shd w:val="clear" w:color="auto" w:fill="auto"/>
          </w:tcPr>
          <w:p w14:paraId="1DF039AA" w14:textId="46E48D03" w:rsidR="004C1619" w:rsidRPr="00D73BE5" w:rsidRDefault="004C1619" w:rsidP="004C1619">
            <w:pPr>
              <w:rPr>
                <w:rFonts w:ascii="Arial" w:eastAsia="맑은 고딕" w:hAnsi="Arial" w:cs="Arial"/>
                <w:sz w:val="20"/>
              </w:rPr>
            </w:pPr>
            <w:r>
              <w:rPr>
                <w:rFonts w:ascii="Arial" w:eastAsia="맑은 고딕" w:hAnsi="Arial" w:cs="Arial"/>
                <w:sz w:val="20"/>
              </w:rPr>
              <w:t>There is a figure showing the fields in the User Info field, but then they are not defined.</w:t>
            </w:r>
          </w:p>
        </w:tc>
        <w:tc>
          <w:tcPr>
            <w:tcW w:w="2215" w:type="dxa"/>
            <w:shd w:val="clear" w:color="auto" w:fill="auto"/>
          </w:tcPr>
          <w:p w14:paraId="23E0F724" w14:textId="7E2F8BC8" w:rsidR="004C1619" w:rsidRPr="00D73BE5" w:rsidRDefault="004C1619" w:rsidP="004C1619">
            <w:pPr>
              <w:rPr>
                <w:rFonts w:ascii="Arial" w:eastAsia="맑은 고딕" w:hAnsi="Arial" w:cs="Arial"/>
                <w:sz w:val="20"/>
              </w:rPr>
            </w:pPr>
            <w:r>
              <w:rPr>
                <w:rFonts w:ascii="Arial" w:eastAsia="맑은 고딕" w:hAnsi="Arial" w:cs="Arial"/>
                <w:sz w:val="20"/>
              </w:rPr>
              <w:t>I assume that the intent is that the subfields in this figure are defined the same way as the subfields with the same names in some other field, but that still needs to be stated.</w:t>
            </w:r>
          </w:p>
        </w:tc>
        <w:tc>
          <w:tcPr>
            <w:tcW w:w="2693" w:type="dxa"/>
            <w:shd w:val="clear" w:color="auto" w:fill="auto"/>
          </w:tcPr>
          <w:p w14:paraId="35761DC1" w14:textId="579303B6" w:rsidR="004C1619" w:rsidRDefault="004B591F" w:rsidP="004C1619">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E024F62" w14:textId="07DC6AC6" w:rsidR="004B591F" w:rsidRDefault="004B591F" w:rsidP="004C1619">
            <w:pPr>
              <w:rPr>
                <w:rFonts w:ascii="Arial" w:hAnsi="Arial" w:cs="Arial"/>
                <w:color w:val="000000" w:themeColor="text1"/>
                <w:sz w:val="20"/>
                <w:lang w:eastAsia="ko-KR"/>
              </w:rPr>
            </w:pPr>
          </w:p>
          <w:p w14:paraId="2DF8E0E2" w14:textId="2298855B" w:rsidR="004B591F" w:rsidRDefault="004B591F" w:rsidP="004C1619">
            <w:pPr>
              <w:rPr>
                <w:rFonts w:ascii="Arial" w:hAnsi="Arial" w:cs="Arial"/>
                <w:color w:val="000000" w:themeColor="text1"/>
                <w:sz w:val="20"/>
                <w:lang w:eastAsia="ko-KR"/>
              </w:rPr>
            </w:pPr>
            <w:r>
              <w:rPr>
                <w:rFonts w:ascii="Arial" w:hAnsi="Arial" w:cs="Arial"/>
                <w:color w:val="000000" w:themeColor="text1"/>
                <w:sz w:val="20"/>
                <w:lang w:eastAsia="ko-KR"/>
              </w:rPr>
              <w:t xml:space="preserve">I agree with the commenter in principle. </w:t>
            </w:r>
          </w:p>
          <w:p w14:paraId="5040BC37" w14:textId="739E0B4F" w:rsidR="004B591F" w:rsidRDefault="004B591F" w:rsidP="004C1619">
            <w:pPr>
              <w:rPr>
                <w:rFonts w:ascii="Arial" w:hAnsi="Arial" w:cs="Arial"/>
                <w:color w:val="000000" w:themeColor="text1"/>
                <w:sz w:val="20"/>
                <w:lang w:eastAsia="ko-KR"/>
              </w:rPr>
            </w:pPr>
          </w:p>
          <w:p w14:paraId="1124CA11" w14:textId="15F27FFF" w:rsidR="004B591F" w:rsidRDefault="004B591F" w:rsidP="004C1619">
            <w:pPr>
              <w:rPr>
                <w:rFonts w:ascii="Arial" w:eastAsia="맑은 고딕" w:hAnsi="Arial" w:cs="Arial"/>
                <w:sz w:val="20"/>
              </w:rPr>
            </w:pPr>
            <w:r>
              <w:rPr>
                <w:rFonts w:ascii="Arial" w:hAnsi="Arial" w:cs="Arial" w:hint="eastAsia"/>
                <w:color w:val="000000" w:themeColor="text1"/>
                <w:sz w:val="20"/>
                <w:lang w:eastAsia="ko-KR"/>
              </w:rPr>
              <w:t xml:space="preserve">The description for some fields included in the user field by the resolution for CID </w:t>
            </w:r>
            <w:r>
              <w:rPr>
                <w:rFonts w:ascii="Arial" w:eastAsia="맑은 고딕" w:hAnsi="Arial" w:cs="Arial"/>
                <w:sz w:val="20"/>
              </w:rPr>
              <w:t>1869.</w:t>
            </w:r>
          </w:p>
          <w:p w14:paraId="3887C7C3" w14:textId="7A8E5497" w:rsidR="004B591F" w:rsidRDefault="004B591F" w:rsidP="004C1619">
            <w:pPr>
              <w:rPr>
                <w:rFonts w:ascii="Arial" w:eastAsia="맑은 고딕" w:hAnsi="Arial" w:cs="Arial"/>
                <w:sz w:val="20"/>
              </w:rPr>
            </w:pPr>
            <w:r>
              <w:rPr>
                <w:rFonts w:ascii="Arial" w:eastAsia="맑은 고딕" w:hAnsi="Arial" w:cs="Arial"/>
                <w:sz w:val="20"/>
              </w:rPr>
              <w:t>Please refer the resolution for CID 1869</w:t>
            </w:r>
          </w:p>
          <w:p w14:paraId="415020CA" w14:textId="199DA51F" w:rsidR="004B591F" w:rsidRDefault="004B591F" w:rsidP="004C1619">
            <w:pPr>
              <w:rPr>
                <w:rFonts w:ascii="Arial" w:eastAsia="맑은 고딕" w:hAnsi="Arial" w:cs="Arial"/>
                <w:sz w:val="20"/>
              </w:rPr>
            </w:pPr>
          </w:p>
          <w:p w14:paraId="4F2C8B00" w14:textId="18D20D98" w:rsidR="004B591F" w:rsidRDefault="004B591F" w:rsidP="004B591F">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w:t>
            </w:r>
            <w:r>
              <w:rPr>
                <w:rFonts w:ascii="Arial" w:hAnsi="Arial" w:cs="Arial"/>
                <w:color w:val="000000" w:themeColor="text1"/>
                <w:sz w:val="20"/>
                <w:lang w:eastAsia="ko-KR"/>
              </w:rPr>
              <w:t xml:space="preserve">No further change needs. </w:t>
            </w:r>
          </w:p>
          <w:p w14:paraId="4FD44551" w14:textId="77777777" w:rsidR="004B591F" w:rsidRPr="004B591F" w:rsidRDefault="004B591F" w:rsidP="004C1619">
            <w:pPr>
              <w:rPr>
                <w:rFonts w:ascii="Arial" w:hAnsi="Arial" w:cs="Arial"/>
                <w:color w:val="000000" w:themeColor="text1"/>
                <w:sz w:val="20"/>
                <w:lang w:eastAsia="ko-KR"/>
              </w:rPr>
            </w:pPr>
          </w:p>
          <w:p w14:paraId="0F60449E" w14:textId="77777777" w:rsidR="004C1619" w:rsidRPr="00D73BE5" w:rsidRDefault="004C1619" w:rsidP="004C1619">
            <w:pPr>
              <w:rPr>
                <w:rFonts w:ascii="Arial" w:hAnsi="Arial" w:cs="Arial"/>
                <w:color w:val="000000" w:themeColor="text1"/>
                <w:sz w:val="20"/>
                <w:lang w:eastAsia="ko-KR"/>
              </w:rPr>
            </w:pPr>
          </w:p>
        </w:tc>
      </w:tr>
    </w:tbl>
    <w:p w14:paraId="34D344F2" w14:textId="1793F438" w:rsidR="0020064C" w:rsidRDefault="00E125C6" w:rsidP="00CB60EB">
      <w:pPr>
        <w:autoSpaceDE w:val="0"/>
        <w:autoSpaceDN w:val="0"/>
        <w:adjustRightInd w:val="0"/>
        <w:jc w:val="both"/>
        <w:rPr>
          <w:rStyle w:val="SC13204878"/>
          <w:lang w:eastAsia="ko-KR"/>
        </w:rPr>
      </w:pPr>
      <w:r>
        <w:rPr>
          <w:rStyle w:val="SC13204878"/>
          <w:rFonts w:hint="eastAsia"/>
          <w:lang w:eastAsia="ko-KR"/>
        </w:rPr>
        <w:t>Discussion: None</w:t>
      </w:r>
    </w:p>
    <w:p w14:paraId="220CBDC5" w14:textId="6EFF1BF9" w:rsidR="00BD6EA6" w:rsidRDefault="00BD6EA6" w:rsidP="00CB60EB">
      <w:pPr>
        <w:autoSpaceDE w:val="0"/>
        <w:autoSpaceDN w:val="0"/>
        <w:adjustRightInd w:val="0"/>
        <w:jc w:val="both"/>
        <w:rPr>
          <w:rStyle w:val="SC13204878"/>
          <w:lang w:eastAsia="ko-KR"/>
        </w:rPr>
      </w:pPr>
    </w:p>
    <w:p w14:paraId="4BE102BD" w14:textId="2BCF5D86" w:rsidR="00BD6EA6" w:rsidRDefault="00BD6EA6" w:rsidP="00CB60EB">
      <w:pPr>
        <w:autoSpaceDE w:val="0"/>
        <w:autoSpaceDN w:val="0"/>
        <w:adjustRightInd w:val="0"/>
        <w:jc w:val="both"/>
        <w:rPr>
          <w:rStyle w:val="SC13204878"/>
          <w:lang w:eastAsia="ko-KR"/>
        </w:rPr>
      </w:pPr>
    </w:p>
    <w:p w14:paraId="4D43BA71" w14:textId="3F1EF11B" w:rsidR="00BD6EA6" w:rsidRDefault="00BD6EA6" w:rsidP="00CB60EB">
      <w:pPr>
        <w:autoSpaceDE w:val="0"/>
        <w:autoSpaceDN w:val="0"/>
        <w:adjustRightInd w:val="0"/>
        <w:jc w:val="both"/>
        <w:rPr>
          <w:rStyle w:val="SC13204878"/>
          <w:lang w:eastAsia="ko-KR"/>
        </w:rPr>
      </w:pPr>
    </w:p>
    <w:p w14:paraId="53C7B79E" w14:textId="77777777" w:rsidR="00BD6EA6" w:rsidRPr="00880DAE" w:rsidRDefault="00BD6EA6" w:rsidP="00BD6EA6">
      <w:pPr>
        <w:pStyle w:val="1"/>
        <w:numPr>
          <w:ilvl w:val="0"/>
          <w:numId w:val="0"/>
        </w:numPr>
        <w:ind w:left="360" w:hanging="360"/>
        <w:rPr>
          <w:rStyle w:val="SC13204878"/>
          <w:lang w:eastAsia="ko-KR"/>
        </w:rPr>
      </w:pPr>
      <w:r w:rsidRPr="00880DAE">
        <w:rPr>
          <w:rStyle w:val="SC13204878"/>
          <w:lang w:eastAsia="ko-KR"/>
        </w:rPr>
        <w:t>SP</w:t>
      </w:r>
    </w:p>
    <w:p w14:paraId="2FDC1532" w14:textId="1CD90011" w:rsidR="00BD6EA6" w:rsidRPr="00880DAE" w:rsidRDefault="00BD6EA6" w:rsidP="00BD6EA6">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w:t>
      </w:r>
      <w:proofErr w:type="spellStart"/>
      <w:r w:rsidRPr="00880DAE">
        <w:rPr>
          <w:rStyle w:val="SC13204878"/>
          <w:lang w:eastAsia="ko-KR"/>
        </w:rPr>
        <w:t>TGbf</w:t>
      </w:r>
      <w:proofErr w:type="spellEnd"/>
      <w:r w:rsidRPr="00880DAE">
        <w:rPr>
          <w:rStyle w:val="SC13204878"/>
          <w:lang w:eastAsia="ko-KR"/>
        </w:rPr>
        <w:t xml:space="preserve"> draft: </w:t>
      </w:r>
      <w:r>
        <w:rPr>
          <w:rFonts w:hint="eastAsia"/>
          <w:lang w:eastAsia="ko-KR"/>
        </w:rPr>
        <w:t>1934, 1558, 1644, 1285, 2207, 2113, 1869, 1645, 1525,</w:t>
      </w:r>
      <w:r>
        <w:rPr>
          <w:lang w:eastAsia="ko-KR"/>
        </w:rPr>
        <w:t xml:space="preserve"> and 1772 </w:t>
      </w:r>
      <w:r w:rsidRPr="00880DAE">
        <w:rPr>
          <w:rStyle w:val="SC13204878"/>
          <w:lang w:eastAsia="ko-KR"/>
        </w:rPr>
        <w:t>in 11-23/0</w:t>
      </w:r>
      <w:r>
        <w:rPr>
          <w:rStyle w:val="SC13204878"/>
          <w:lang w:eastAsia="ko-KR"/>
        </w:rPr>
        <w:t>65</w:t>
      </w:r>
      <w:r>
        <w:rPr>
          <w:rStyle w:val="SC13204878"/>
          <w:lang w:eastAsia="ko-KR"/>
        </w:rPr>
        <w:t>6</w:t>
      </w:r>
      <w:r w:rsidRPr="00880DAE">
        <w:rPr>
          <w:rStyle w:val="SC13204878"/>
          <w:lang w:eastAsia="ko-KR"/>
        </w:rPr>
        <w:t xml:space="preserve">r? </w:t>
      </w:r>
    </w:p>
    <w:p w14:paraId="2925EF1D" w14:textId="77777777" w:rsidR="00BD6EA6" w:rsidRPr="00880DAE" w:rsidRDefault="00BD6EA6" w:rsidP="00BD6EA6">
      <w:pPr>
        <w:autoSpaceDE w:val="0"/>
        <w:autoSpaceDN w:val="0"/>
        <w:adjustRightInd w:val="0"/>
        <w:jc w:val="both"/>
        <w:rPr>
          <w:rStyle w:val="SC13204878"/>
          <w:lang w:eastAsia="ko-KR"/>
        </w:rPr>
      </w:pPr>
    </w:p>
    <w:p w14:paraId="2F52FE1C" w14:textId="77777777" w:rsidR="00BD6EA6" w:rsidRPr="00880DAE" w:rsidRDefault="00BD6EA6" w:rsidP="00BD6EA6">
      <w:pPr>
        <w:autoSpaceDE w:val="0"/>
        <w:autoSpaceDN w:val="0"/>
        <w:adjustRightInd w:val="0"/>
        <w:jc w:val="both"/>
        <w:rPr>
          <w:rStyle w:val="SC13204878"/>
          <w:lang w:eastAsia="ko-KR"/>
        </w:rPr>
      </w:pPr>
    </w:p>
    <w:p w14:paraId="1DEB3218" w14:textId="77777777" w:rsidR="00BD6EA6" w:rsidRDefault="00BD6EA6" w:rsidP="00BD6EA6">
      <w:pPr>
        <w:autoSpaceDE w:val="0"/>
        <w:autoSpaceDN w:val="0"/>
        <w:adjustRightInd w:val="0"/>
        <w:jc w:val="both"/>
        <w:rPr>
          <w:rStyle w:val="SC13204878"/>
          <w:rFonts w:hint="eastAsia"/>
          <w:lang w:eastAsia="ko-KR"/>
        </w:rPr>
      </w:pPr>
      <w:r w:rsidRPr="00880DAE">
        <w:rPr>
          <w:rStyle w:val="SC13204878"/>
          <w:lang w:eastAsia="ko-KR"/>
        </w:rPr>
        <w:t>Y/N/A</w:t>
      </w:r>
    </w:p>
    <w:p w14:paraId="211474AC" w14:textId="77777777" w:rsidR="00BD6EA6" w:rsidRPr="00BD6EA6" w:rsidRDefault="00BD6EA6" w:rsidP="00CB60EB">
      <w:pPr>
        <w:autoSpaceDE w:val="0"/>
        <w:autoSpaceDN w:val="0"/>
        <w:adjustRightInd w:val="0"/>
        <w:jc w:val="both"/>
        <w:rPr>
          <w:rStyle w:val="SC13204878"/>
          <w:b/>
          <w:lang w:eastAsia="ko-KR"/>
        </w:rPr>
      </w:pPr>
      <w:bookmarkStart w:id="8" w:name="_GoBack"/>
      <w:bookmarkEnd w:id="8"/>
    </w:p>
    <w:sectPr w:rsidR="00BD6EA6" w:rsidRPr="00BD6EA6" w:rsidSect="00C74A90">
      <w:headerReference w:type="default" r:id="rId11"/>
      <w:footerReference w:type="default" r:id="rId1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E0DBA" w14:textId="77777777" w:rsidR="00103D5D" w:rsidRDefault="00103D5D">
      <w:r>
        <w:separator/>
      </w:r>
    </w:p>
  </w:endnote>
  <w:endnote w:type="continuationSeparator" w:id="0">
    <w:p w14:paraId="57FB1F30" w14:textId="77777777" w:rsidR="00103D5D" w:rsidRDefault="0010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3DABFE3D"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BD6EA6">
      <w:rPr>
        <w:noProof/>
      </w:rPr>
      <w:t>5</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9BA3" w14:textId="77777777" w:rsidR="00103D5D" w:rsidRDefault="00103D5D">
      <w:r>
        <w:separator/>
      </w:r>
    </w:p>
  </w:footnote>
  <w:footnote w:type="continuationSeparator" w:id="0">
    <w:p w14:paraId="6ED7064C" w14:textId="77777777" w:rsidR="00103D5D" w:rsidRDefault="00103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F2FBA8F" w:rsidR="00503443" w:rsidRDefault="0020064C" w:rsidP="00732A32">
    <w:pPr>
      <w:pStyle w:val="a4"/>
      <w:tabs>
        <w:tab w:val="clear" w:pos="6480"/>
        <w:tab w:val="center" w:pos="4680"/>
        <w:tab w:val="right" w:pos="9360"/>
      </w:tabs>
    </w:pPr>
    <w:r>
      <w:rPr>
        <w:rFonts w:hint="eastAsia"/>
        <w:lang w:eastAsia="ko-KR"/>
      </w:rPr>
      <w:t>Ma</w:t>
    </w:r>
    <w:r>
      <w:rPr>
        <w:lang w:eastAsia="ko-KR"/>
      </w:rPr>
      <w:t>y</w:t>
    </w:r>
    <w:r w:rsidR="00503443">
      <w:rPr>
        <w:lang w:eastAsia="ko-KR"/>
      </w:rPr>
      <w:t>. 20</w:t>
    </w:r>
    <w:r>
      <w:t>23</w:t>
    </w:r>
    <w:r w:rsidR="00503443">
      <w:tab/>
    </w:r>
    <w:r w:rsidR="00503443">
      <w:tab/>
    </w:r>
    <w:r w:rsidR="00103D5D">
      <w:fldChar w:fldCharType="begin"/>
    </w:r>
    <w:r w:rsidR="00103D5D">
      <w:instrText xml:space="preserve"> TITLE  \* MERGEFORMAT </w:instrText>
    </w:r>
    <w:r w:rsidR="00103D5D">
      <w:fldChar w:fldCharType="separate"/>
    </w:r>
    <w:r w:rsidR="00503443">
      <w:t>doc.: IEEE 802.11-2</w:t>
    </w:r>
    <w:r>
      <w:t>3</w:t>
    </w:r>
    <w:r w:rsidR="00503443">
      <w:t>/</w:t>
    </w:r>
    <w:r w:rsidR="00103D5D">
      <w:fldChar w:fldCharType="end"/>
    </w:r>
    <w:r w:rsidR="00FF64C6">
      <w:t>0656</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C833D1A"/>
    <w:multiLevelType w:val="hybridMultilevel"/>
    <w:tmpl w:val="70B654B8"/>
    <w:lvl w:ilvl="0" w:tplc="EC36907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10"/>
  </w:num>
  <w:num w:numId="7">
    <w:abstractNumId w:val="8"/>
  </w:num>
  <w:num w:numId="8">
    <w:abstractNumId w:val="2"/>
  </w:num>
  <w:num w:numId="9">
    <w:abstractNumId w:val="1"/>
  </w:num>
  <w:num w:numId="10">
    <w:abstractNumId w:val="11"/>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3"/>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58CD"/>
    <w:rsid w:val="000971EA"/>
    <w:rsid w:val="000977BD"/>
    <w:rsid w:val="000A04E6"/>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3C3E"/>
    <w:rsid w:val="000F5794"/>
    <w:rsid w:val="000F5A3C"/>
    <w:rsid w:val="000F5EE2"/>
    <w:rsid w:val="000F61F4"/>
    <w:rsid w:val="000F61FE"/>
    <w:rsid w:val="000F7452"/>
    <w:rsid w:val="001004D3"/>
    <w:rsid w:val="001012A2"/>
    <w:rsid w:val="001036B0"/>
    <w:rsid w:val="00103D5D"/>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BA4"/>
    <w:rsid w:val="0012600D"/>
    <w:rsid w:val="00126F7A"/>
    <w:rsid w:val="00127344"/>
    <w:rsid w:val="0013004F"/>
    <w:rsid w:val="00130286"/>
    <w:rsid w:val="001324C2"/>
    <w:rsid w:val="00133C09"/>
    <w:rsid w:val="00135192"/>
    <w:rsid w:val="001355F0"/>
    <w:rsid w:val="00135B34"/>
    <w:rsid w:val="00137885"/>
    <w:rsid w:val="001469FB"/>
    <w:rsid w:val="001472D4"/>
    <w:rsid w:val="001502CE"/>
    <w:rsid w:val="001503CF"/>
    <w:rsid w:val="00152467"/>
    <w:rsid w:val="001547A8"/>
    <w:rsid w:val="001549A3"/>
    <w:rsid w:val="001556E8"/>
    <w:rsid w:val="00155A63"/>
    <w:rsid w:val="00156104"/>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6BC"/>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6FA2"/>
    <w:rsid w:val="001D25A0"/>
    <w:rsid w:val="001D3204"/>
    <w:rsid w:val="001D4CD9"/>
    <w:rsid w:val="001D4E5F"/>
    <w:rsid w:val="001D6175"/>
    <w:rsid w:val="001D6DB0"/>
    <w:rsid w:val="001D723B"/>
    <w:rsid w:val="001D794E"/>
    <w:rsid w:val="001E05D4"/>
    <w:rsid w:val="001E1D03"/>
    <w:rsid w:val="001E1F1F"/>
    <w:rsid w:val="001E36BF"/>
    <w:rsid w:val="001E3BE4"/>
    <w:rsid w:val="001E47B8"/>
    <w:rsid w:val="001E4FA2"/>
    <w:rsid w:val="001E5538"/>
    <w:rsid w:val="001E63A0"/>
    <w:rsid w:val="001E693E"/>
    <w:rsid w:val="001F01C9"/>
    <w:rsid w:val="001F1A6D"/>
    <w:rsid w:val="001F376F"/>
    <w:rsid w:val="001F4241"/>
    <w:rsid w:val="001F43DF"/>
    <w:rsid w:val="001F54E6"/>
    <w:rsid w:val="001F5A28"/>
    <w:rsid w:val="001F6007"/>
    <w:rsid w:val="001F6F17"/>
    <w:rsid w:val="0020064C"/>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033"/>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131"/>
    <w:rsid w:val="00293F86"/>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371D"/>
    <w:rsid w:val="002F5C7B"/>
    <w:rsid w:val="002F5C88"/>
    <w:rsid w:val="002F6E81"/>
    <w:rsid w:val="003002DE"/>
    <w:rsid w:val="00300768"/>
    <w:rsid w:val="00300F9E"/>
    <w:rsid w:val="003044AC"/>
    <w:rsid w:val="00305B68"/>
    <w:rsid w:val="00307F85"/>
    <w:rsid w:val="00312897"/>
    <w:rsid w:val="00314443"/>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54C20"/>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2A1D"/>
    <w:rsid w:val="003B340F"/>
    <w:rsid w:val="003B4D44"/>
    <w:rsid w:val="003B4F7E"/>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64AC"/>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457F"/>
    <w:rsid w:val="00455675"/>
    <w:rsid w:val="00456C11"/>
    <w:rsid w:val="00457F13"/>
    <w:rsid w:val="00461980"/>
    <w:rsid w:val="0046219B"/>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15A2"/>
    <w:rsid w:val="004B21DF"/>
    <w:rsid w:val="004B2B82"/>
    <w:rsid w:val="004B3FA2"/>
    <w:rsid w:val="004B46B6"/>
    <w:rsid w:val="004B591F"/>
    <w:rsid w:val="004B6AB1"/>
    <w:rsid w:val="004C0C4E"/>
    <w:rsid w:val="004C133A"/>
    <w:rsid w:val="004C1619"/>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1CF"/>
    <w:rsid w:val="0051256D"/>
    <w:rsid w:val="00512635"/>
    <w:rsid w:val="0051324F"/>
    <w:rsid w:val="0051368F"/>
    <w:rsid w:val="00514179"/>
    <w:rsid w:val="005164D7"/>
    <w:rsid w:val="00516A55"/>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5E0"/>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67D5F"/>
    <w:rsid w:val="00673B47"/>
    <w:rsid w:val="00677059"/>
    <w:rsid w:val="00677588"/>
    <w:rsid w:val="006809CC"/>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0EF6"/>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3D14"/>
    <w:rsid w:val="00743D2F"/>
    <w:rsid w:val="007443E1"/>
    <w:rsid w:val="00744729"/>
    <w:rsid w:val="007452C2"/>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5AE4"/>
    <w:rsid w:val="007974AB"/>
    <w:rsid w:val="007A0CF0"/>
    <w:rsid w:val="007A49CE"/>
    <w:rsid w:val="007A5910"/>
    <w:rsid w:val="007A5D55"/>
    <w:rsid w:val="007A6041"/>
    <w:rsid w:val="007A636F"/>
    <w:rsid w:val="007A64F1"/>
    <w:rsid w:val="007A7186"/>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20AEB"/>
    <w:rsid w:val="00821890"/>
    <w:rsid w:val="00823EC1"/>
    <w:rsid w:val="008243BD"/>
    <w:rsid w:val="00825FC2"/>
    <w:rsid w:val="00827530"/>
    <w:rsid w:val="00827A6D"/>
    <w:rsid w:val="00830DB6"/>
    <w:rsid w:val="0083499A"/>
    <w:rsid w:val="008359E6"/>
    <w:rsid w:val="00840049"/>
    <w:rsid w:val="008400CF"/>
    <w:rsid w:val="00842449"/>
    <w:rsid w:val="00842DB2"/>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6A97"/>
    <w:rsid w:val="00A47DE6"/>
    <w:rsid w:val="00A532CA"/>
    <w:rsid w:val="00A540C0"/>
    <w:rsid w:val="00A57A64"/>
    <w:rsid w:val="00A62872"/>
    <w:rsid w:val="00A640BF"/>
    <w:rsid w:val="00A64D7D"/>
    <w:rsid w:val="00A6582C"/>
    <w:rsid w:val="00A65B24"/>
    <w:rsid w:val="00A665D6"/>
    <w:rsid w:val="00A66C4C"/>
    <w:rsid w:val="00A71E9E"/>
    <w:rsid w:val="00A74585"/>
    <w:rsid w:val="00A74E29"/>
    <w:rsid w:val="00A761F0"/>
    <w:rsid w:val="00A7666B"/>
    <w:rsid w:val="00A8065B"/>
    <w:rsid w:val="00A806A4"/>
    <w:rsid w:val="00A8212F"/>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D8B"/>
    <w:rsid w:val="00AB15FE"/>
    <w:rsid w:val="00AB160B"/>
    <w:rsid w:val="00AB5B46"/>
    <w:rsid w:val="00AB7D1B"/>
    <w:rsid w:val="00AC0BF3"/>
    <w:rsid w:val="00AC32D5"/>
    <w:rsid w:val="00AC3EDC"/>
    <w:rsid w:val="00AC4556"/>
    <w:rsid w:val="00AC56A8"/>
    <w:rsid w:val="00AC6387"/>
    <w:rsid w:val="00AC70D2"/>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AF6B8C"/>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9C3"/>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EA6"/>
    <w:rsid w:val="00BD6FB0"/>
    <w:rsid w:val="00BE5147"/>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249"/>
    <w:rsid w:val="00C879D2"/>
    <w:rsid w:val="00C90165"/>
    <w:rsid w:val="00C90283"/>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DF439C"/>
    <w:rsid w:val="00E01068"/>
    <w:rsid w:val="00E01B84"/>
    <w:rsid w:val="00E01E2C"/>
    <w:rsid w:val="00E0564D"/>
    <w:rsid w:val="00E05C55"/>
    <w:rsid w:val="00E068FD"/>
    <w:rsid w:val="00E125C6"/>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A1146"/>
    <w:rsid w:val="00EA1B76"/>
    <w:rsid w:val="00EA23D6"/>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1A"/>
    <w:rsid w:val="00F12E88"/>
    <w:rsid w:val="00F1357E"/>
    <w:rsid w:val="00F155EB"/>
    <w:rsid w:val="00F17B73"/>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2516"/>
    <w:rsid w:val="00FF3533"/>
    <w:rsid w:val="00FF41E1"/>
    <w:rsid w:val="00FF5EC3"/>
    <w:rsid w:val="00FF64C6"/>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7DA6262-9D8F-48E5-82EA-C2D3189E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1150</Words>
  <Characters>6556</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3</cp:revision>
  <cp:lastPrinted>2016-01-08T21:12:00Z</cp:lastPrinted>
  <dcterms:created xsi:type="dcterms:W3CDTF">2023-04-17T23:00:00Z</dcterms:created>
  <dcterms:modified xsi:type="dcterms:W3CDTF">2023-04-17T23:28:00Z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