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96C01C8" w:rsidR="00CA09B2" w:rsidRDefault="00B94DD3" w:rsidP="00C6558F">
            <w:pPr>
              <w:pStyle w:val="T2"/>
            </w:pPr>
            <w:r>
              <w:t>LB</w:t>
            </w:r>
            <w:r w:rsidR="0088700C">
              <w:t xml:space="preserve">272 </w:t>
            </w:r>
            <w:r w:rsidR="006C0FD9">
              <w:t xml:space="preserve">Comment Resolution for </w:t>
            </w:r>
            <w:r w:rsidR="0088700C">
              <w:t>INSTANCE category</w:t>
            </w:r>
          </w:p>
        </w:tc>
      </w:tr>
      <w:tr w:rsidR="00CA09B2" w14:paraId="74E25780" w14:textId="77777777" w:rsidTr="00CE557F">
        <w:trPr>
          <w:trHeight w:val="359"/>
          <w:jc w:val="center"/>
        </w:trPr>
        <w:tc>
          <w:tcPr>
            <w:tcW w:w="9576" w:type="dxa"/>
            <w:gridSpan w:val="5"/>
            <w:vAlign w:val="center"/>
          </w:tcPr>
          <w:p w14:paraId="70868D29" w14:textId="5A0AAFEA" w:rsidR="00CA09B2" w:rsidRDefault="00CA09B2">
            <w:pPr>
              <w:pStyle w:val="T2"/>
              <w:ind w:left="0"/>
              <w:rPr>
                <w:sz w:val="20"/>
              </w:rPr>
            </w:pPr>
            <w:r>
              <w:rPr>
                <w:sz w:val="20"/>
              </w:rPr>
              <w:t>Date:</w:t>
            </w:r>
            <w:r>
              <w:rPr>
                <w:b w:val="0"/>
                <w:sz w:val="20"/>
              </w:rPr>
              <w:t xml:space="preserve">  </w:t>
            </w:r>
            <w:r w:rsidR="00B0375C">
              <w:rPr>
                <w:b w:val="0"/>
                <w:sz w:val="20"/>
              </w:rPr>
              <w:t>2023-03-2</w:t>
            </w:r>
            <w:r w:rsidR="00975389">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6EF3B0F1" w:rsidR="00CD4DE1" w:rsidRPr="00067D04" w:rsidRDefault="00871FD5" w:rsidP="00CE557F">
            <w:pPr>
              <w:pStyle w:val="T2"/>
              <w:spacing w:after="0"/>
              <w:ind w:left="0" w:right="0"/>
              <w:jc w:val="left"/>
              <w:rPr>
                <w:sz w:val="16"/>
                <w:lang w:eastAsia="zh-CN"/>
              </w:rPr>
            </w:pPr>
            <w:hyperlink r:id="rId10" w:history="1">
              <w:r w:rsidR="00CD4DE1" w:rsidRPr="000E4D2E">
                <w:rPr>
                  <w:rStyle w:val="Hyperlink"/>
                  <w:sz w:val="16"/>
                  <w:lang w:eastAsia="zh-CN"/>
                </w:rPr>
                <w:t>alirezar@qti.qualcomm.com</w:t>
              </w:r>
            </w:hyperlink>
          </w:p>
        </w:tc>
      </w:tr>
      <w:tr w:rsidR="0062398B" w14:paraId="414E6459" w14:textId="77777777" w:rsidTr="00627E46">
        <w:trPr>
          <w:jc w:val="center"/>
        </w:trPr>
        <w:tc>
          <w:tcPr>
            <w:tcW w:w="1525" w:type="dxa"/>
            <w:vAlign w:val="center"/>
          </w:tcPr>
          <w:p w14:paraId="1A77FC67" w14:textId="0D4342C6" w:rsidR="0062398B" w:rsidRDefault="00517674" w:rsidP="00371FC4">
            <w:pPr>
              <w:pStyle w:val="T2"/>
              <w:spacing w:after="0"/>
              <w:ind w:left="0" w:right="0"/>
              <w:jc w:val="left"/>
              <w:rPr>
                <w:b w:val="0"/>
                <w:sz w:val="20"/>
                <w:lang w:eastAsia="zh-CN"/>
              </w:rPr>
            </w:pPr>
            <w:r>
              <w:rPr>
                <w:b w:val="0"/>
                <w:sz w:val="20"/>
                <w:lang w:eastAsia="zh-CN"/>
              </w:rPr>
              <w:t>Chen Cheng</w:t>
            </w:r>
          </w:p>
        </w:tc>
        <w:tc>
          <w:tcPr>
            <w:tcW w:w="1875" w:type="dxa"/>
            <w:vAlign w:val="center"/>
          </w:tcPr>
          <w:p w14:paraId="081AC1B4" w14:textId="6DBDF9FE" w:rsidR="0062398B" w:rsidRDefault="00744C44" w:rsidP="00371FC4">
            <w:pPr>
              <w:pStyle w:val="T2"/>
              <w:spacing w:after="0"/>
              <w:ind w:left="0" w:right="0"/>
              <w:rPr>
                <w:b w:val="0"/>
                <w:sz w:val="20"/>
                <w:lang w:eastAsia="zh-CN"/>
              </w:rPr>
            </w:pPr>
            <w:r>
              <w:rPr>
                <w:b w:val="0"/>
                <w:sz w:val="20"/>
                <w:lang w:eastAsia="zh-CN"/>
              </w:rPr>
              <w:t xml:space="preserve">Intel </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6414220E" w14:textId="2C1B2002" w:rsidR="00517674" w:rsidRDefault="00871FD5" w:rsidP="00371FC4">
            <w:pPr>
              <w:pStyle w:val="T2"/>
              <w:spacing w:after="0"/>
              <w:ind w:left="0" w:right="0"/>
              <w:jc w:val="left"/>
              <w:rPr>
                <w:sz w:val="16"/>
                <w:lang w:eastAsia="zh-CN"/>
              </w:rPr>
            </w:pPr>
            <w:hyperlink r:id="rId11" w:history="1">
              <w:r w:rsidR="00621986" w:rsidRPr="00621986">
                <w:rPr>
                  <w:rStyle w:val="Hyperlink"/>
                  <w:sz w:val="16"/>
                  <w:lang w:eastAsia="zh-CN"/>
                </w:rPr>
                <w:t>cheng.chen@intel.com</w:t>
              </w:r>
            </w:hyperlink>
          </w:p>
          <w:p w14:paraId="75E730F7" w14:textId="5040E168" w:rsidR="00621986" w:rsidRDefault="00621986" w:rsidP="00371FC4">
            <w:pPr>
              <w:pStyle w:val="T2"/>
              <w:spacing w:after="0"/>
              <w:ind w:left="0" w:right="0"/>
              <w:jc w:val="left"/>
              <w:rPr>
                <w:sz w:val="16"/>
                <w:lang w:eastAsia="zh-CN"/>
              </w:rPr>
            </w:pP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6A31452F" w:rsidR="00D31D8F" w:rsidRDefault="00D31D8F">
                            <w:pPr>
                              <w:jc w:val="both"/>
                            </w:pPr>
                            <w:r>
                              <w:t xml:space="preserve">This document proposes resolution </w:t>
                            </w:r>
                            <w:r w:rsidR="00042CB9">
                              <w:t xml:space="preserve">for </w:t>
                            </w:r>
                            <w:r w:rsidR="004B1943">
                              <w:t xml:space="preserve">CID </w:t>
                            </w:r>
                            <w:r w:rsidR="00B94DD3">
                              <w:t>1041, 1284, 1296,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vl9AEAAMs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6A31452F" w:rsidR="00D31D8F" w:rsidRDefault="00D31D8F">
                      <w:pPr>
                        <w:jc w:val="both"/>
                      </w:pPr>
                      <w:r>
                        <w:t xml:space="preserve">This document proposes resolution </w:t>
                      </w:r>
                      <w:r w:rsidR="00042CB9">
                        <w:t xml:space="preserve">for </w:t>
                      </w:r>
                      <w:r w:rsidR="004B1943">
                        <w:t xml:space="preserve">CID </w:t>
                      </w:r>
                      <w:r w:rsidR="00B94DD3">
                        <w:t>1041, 1284, 1296,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E3D9C14" w14:textId="12AEE36B" w:rsidR="00B94DD3" w:rsidRDefault="00B94DD3" w:rsidP="002151A9">
      <w:pPr>
        <w:jc w:val="both"/>
        <w:rPr>
          <w:color w:val="000000"/>
          <w:szCs w:val="22"/>
          <w:u w:val="single"/>
        </w:rPr>
      </w:pPr>
    </w:p>
    <w:p w14:paraId="5A574554" w14:textId="4FE4F500" w:rsidR="00B94DD3" w:rsidRDefault="00B94DD3" w:rsidP="002151A9">
      <w:pPr>
        <w:jc w:val="both"/>
        <w:rPr>
          <w:color w:val="000000"/>
          <w:szCs w:val="22"/>
          <w:u w:val="single"/>
        </w:rPr>
      </w:pPr>
    </w:p>
    <w:tbl>
      <w:tblPr>
        <w:tblW w:w="10700" w:type="dxa"/>
        <w:tblLook w:val="04A0" w:firstRow="1" w:lastRow="0" w:firstColumn="1" w:lastColumn="0" w:noHBand="0" w:noVBand="1"/>
      </w:tblPr>
      <w:tblGrid>
        <w:gridCol w:w="664"/>
        <w:gridCol w:w="1384"/>
        <w:gridCol w:w="828"/>
        <w:gridCol w:w="1645"/>
        <w:gridCol w:w="2025"/>
        <w:gridCol w:w="4154"/>
      </w:tblGrid>
      <w:tr w:rsidR="004870FD" w:rsidRPr="004870FD" w14:paraId="4F809C35" w14:textId="77777777" w:rsidTr="002E6604">
        <w:trPr>
          <w:trHeight w:val="900"/>
        </w:trPr>
        <w:tc>
          <w:tcPr>
            <w:tcW w:w="664" w:type="dxa"/>
            <w:tcBorders>
              <w:top w:val="single" w:sz="4" w:space="0" w:color="333300"/>
              <w:left w:val="single" w:sz="4" w:space="0" w:color="333300"/>
              <w:bottom w:val="single" w:sz="4" w:space="0" w:color="333300"/>
              <w:right w:val="single" w:sz="4" w:space="0" w:color="333300"/>
            </w:tcBorders>
            <w:shd w:val="clear" w:color="auto" w:fill="auto"/>
            <w:hideMark/>
          </w:tcPr>
          <w:p w14:paraId="349CC19E"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CID</w:t>
            </w:r>
          </w:p>
        </w:tc>
        <w:tc>
          <w:tcPr>
            <w:tcW w:w="1384" w:type="dxa"/>
            <w:tcBorders>
              <w:top w:val="single" w:sz="4" w:space="0" w:color="333300"/>
              <w:left w:val="nil"/>
              <w:bottom w:val="single" w:sz="4" w:space="0" w:color="333300"/>
              <w:right w:val="single" w:sz="4" w:space="0" w:color="333300"/>
            </w:tcBorders>
            <w:shd w:val="clear" w:color="auto" w:fill="auto"/>
            <w:hideMark/>
          </w:tcPr>
          <w:p w14:paraId="7CBC9C84"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6ACD7726"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Page</w:t>
            </w:r>
          </w:p>
        </w:tc>
        <w:tc>
          <w:tcPr>
            <w:tcW w:w="1645" w:type="dxa"/>
            <w:tcBorders>
              <w:top w:val="single" w:sz="4" w:space="0" w:color="333300"/>
              <w:left w:val="nil"/>
              <w:bottom w:val="single" w:sz="4" w:space="0" w:color="333300"/>
              <w:right w:val="single" w:sz="4" w:space="0" w:color="333300"/>
            </w:tcBorders>
            <w:shd w:val="clear" w:color="auto" w:fill="auto"/>
            <w:hideMark/>
          </w:tcPr>
          <w:p w14:paraId="6760EF1A"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Comment</w:t>
            </w:r>
          </w:p>
        </w:tc>
        <w:tc>
          <w:tcPr>
            <w:tcW w:w="2025" w:type="dxa"/>
            <w:tcBorders>
              <w:top w:val="single" w:sz="4" w:space="0" w:color="333300"/>
              <w:left w:val="nil"/>
              <w:bottom w:val="single" w:sz="4" w:space="0" w:color="333300"/>
              <w:right w:val="single" w:sz="4" w:space="0" w:color="333300"/>
            </w:tcBorders>
            <w:shd w:val="clear" w:color="auto" w:fill="auto"/>
            <w:hideMark/>
          </w:tcPr>
          <w:p w14:paraId="0CC1B3DB"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Proposed Change</w:t>
            </w:r>
          </w:p>
        </w:tc>
        <w:tc>
          <w:tcPr>
            <w:tcW w:w="4154" w:type="dxa"/>
            <w:tcBorders>
              <w:top w:val="single" w:sz="4" w:space="0" w:color="333300"/>
              <w:left w:val="nil"/>
              <w:bottom w:val="single" w:sz="4" w:space="0" w:color="333300"/>
              <w:right w:val="single" w:sz="4" w:space="0" w:color="333300"/>
            </w:tcBorders>
            <w:shd w:val="clear" w:color="auto" w:fill="auto"/>
            <w:hideMark/>
          </w:tcPr>
          <w:p w14:paraId="7E1D9240"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Resolution</w:t>
            </w:r>
          </w:p>
        </w:tc>
      </w:tr>
      <w:tr w:rsidR="004870FD" w:rsidRPr="004870FD" w14:paraId="30A8833E"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13F579F1"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1041</w:t>
            </w:r>
          </w:p>
        </w:tc>
        <w:tc>
          <w:tcPr>
            <w:tcW w:w="1384" w:type="dxa"/>
            <w:tcBorders>
              <w:top w:val="nil"/>
              <w:left w:val="nil"/>
              <w:bottom w:val="single" w:sz="4" w:space="0" w:color="333300"/>
              <w:right w:val="single" w:sz="4" w:space="0" w:color="333300"/>
            </w:tcBorders>
            <w:shd w:val="clear" w:color="auto" w:fill="auto"/>
            <w:hideMark/>
          </w:tcPr>
          <w:p w14:paraId="4B53E07A"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6BD77E8F" w14:textId="77777777" w:rsidR="004870FD" w:rsidRPr="004870FD" w:rsidRDefault="004870FD" w:rsidP="004870FD">
            <w:pPr>
              <w:rPr>
                <w:rFonts w:ascii="Arial" w:hAnsi="Arial" w:cs="Arial"/>
                <w:sz w:val="20"/>
                <w:lang w:val="en-US"/>
              </w:rPr>
            </w:pPr>
            <w:r w:rsidRPr="004870FD">
              <w:rPr>
                <w:rFonts w:ascii="Arial" w:hAnsi="Arial" w:cs="Arial"/>
                <w:sz w:val="20"/>
                <w:lang w:val="en-US"/>
              </w:rPr>
              <w:t>179.09</w:t>
            </w:r>
          </w:p>
        </w:tc>
        <w:tc>
          <w:tcPr>
            <w:tcW w:w="1645" w:type="dxa"/>
            <w:tcBorders>
              <w:top w:val="nil"/>
              <w:left w:val="nil"/>
              <w:bottom w:val="single" w:sz="4" w:space="0" w:color="333300"/>
              <w:right w:val="single" w:sz="4" w:space="0" w:color="333300"/>
            </w:tcBorders>
            <w:shd w:val="clear" w:color="auto" w:fill="auto"/>
            <w:hideMark/>
          </w:tcPr>
          <w:p w14:paraId="451F36C6"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What happens </w:t>
            </w:r>
            <w:proofErr w:type="gramStart"/>
            <w:r w:rsidRPr="004870FD">
              <w:rPr>
                <w:rFonts w:ascii="Arial" w:hAnsi="Arial" w:cs="Arial"/>
                <w:sz w:val="20"/>
                <w:lang w:val="en-US"/>
              </w:rPr>
              <w:t>if  an</w:t>
            </w:r>
            <w:proofErr w:type="gramEnd"/>
            <w:r w:rsidRPr="004870FD">
              <w:rPr>
                <w:rFonts w:ascii="Arial" w:hAnsi="Arial" w:cs="Arial"/>
                <w:sz w:val="20"/>
                <w:lang w:val="en-US"/>
              </w:rPr>
              <w:t xml:space="preserve"> AP does not receive any CTS-to-self response from the polled STA(s) after sending a Sensing Polling Trigger frame?</w:t>
            </w:r>
          </w:p>
        </w:tc>
        <w:tc>
          <w:tcPr>
            <w:tcW w:w="2025" w:type="dxa"/>
            <w:tcBorders>
              <w:top w:val="nil"/>
              <w:left w:val="nil"/>
              <w:bottom w:val="single" w:sz="4" w:space="0" w:color="333300"/>
              <w:right w:val="single" w:sz="4" w:space="0" w:color="333300"/>
            </w:tcBorders>
            <w:shd w:val="clear" w:color="auto" w:fill="auto"/>
            <w:hideMark/>
          </w:tcPr>
          <w:p w14:paraId="59852976" w14:textId="77777777" w:rsidR="004870FD" w:rsidRPr="004870FD" w:rsidRDefault="004870FD" w:rsidP="004870FD">
            <w:pPr>
              <w:rPr>
                <w:rFonts w:ascii="Arial" w:hAnsi="Arial" w:cs="Arial"/>
                <w:sz w:val="20"/>
                <w:lang w:val="en-US"/>
              </w:rPr>
            </w:pPr>
            <w:r w:rsidRPr="004870FD">
              <w:rPr>
                <w:rFonts w:ascii="Arial" w:hAnsi="Arial" w:cs="Arial"/>
                <w:sz w:val="20"/>
                <w:lang w:val="en-US"/>
              </w:rPr>
              <w:t>Please specify how an AP proceeds in the case that the AP does not receive any CTS-to-self response from the polled STA(s) after sending a Sensing Polling Trigger frame.</w:t>
            </w:r>
          </w:p>
        </w:tc>
        <w:tc>
          <w:tcPr>
            <w:tcW w:w="4154" w:type="dxa"/>
            <w:tcBorders>
              <w:top w:val="nil"/>
              <w:left w:val="nil"/>
              <w:bottom w:val="single" w:sz="4" w:space="0" w:color="333300"/>
              <w:right w:val="single" w:sz="4" w:space="0" w:color="333300"/>
            </w:tcBorders>
            <w:shd w:val="clear" w:color="auto" w:fill="auto"/>
            <w:hideMark/>
          </w:tcPr>
          <w:p w14:paraId="26B0BD48" w14:textId="37DC928C" w:rsidR="004870FD" w:rsidRDefault="005C777D" w:rsidP="004870FD">
            <w:pPr>
              <w:rPr>
                <w:rFonts w:ascii="Arial" w:hAnsi="Arial" w:cs="Arial"/>
                <w:sz w:val="20"/>
                <w:lang w:val="en-US"/>
              </w:rPr>
            </w:pPr>
            <w:r>
              <w:rPr>
                <w:rFonts w:ascii="Arial" w:hAnsi="Arial" w:cs="Arial"/>
                <w:sz w:val="20"/>
                <w:lang w:val="en-US"/>
              </w:rPr>
              <w:t>Revise</w:t>
            </w:r>
          </w:p>
          <w:p w14:paraId="1FADB908" w14:textId="64D2CA1C" w:rsidR="006459CF" w:rsidRDefault="006459CF" w:rsidP="004870FD">
            <w:pPr>
              <w:rPr>
                <w:rFonts w:ascii="Arial" w:hAnsi="Arial" w:cs="Arial"/>
                <w:sz w:val="20"/>
                <w:lang w:val="en-US"/>
              </w:rPr>
            </w:pPr>
          </w:p>
          <w:p w14:paraId="05A07834" w14:textId="6536627F" w:rsidR="009D6D30" w:rsidRDefault="009D6D30" w:rsidP="004870FD">
            <w:pPr>
              <w:rPr>
                <w:rFonts w:ascii="Arial" w:hAnsi="Arial" w:cs="Arial"/>
                <w:sz w:val="20"/>
                <w:lang w:val="en-US"/>
              </w:rPr>
            </w:pPr>
            <w:r>
              <w:rPr>
                <w:rFonts w:ascii="Arial" w:hAnsi="Arial" w:cs="Arial"/>
                <w:sz w:val="20"/>
                <w:lang w:val="en-US"/>
              </w:rPr>
              <w:t>Agree with the commentor in principle</w:t>
            </w:r>
            <w:r w:rsidR="005D274E">
              <w:rPr>
                <w:rFonts w:ascii="Arial" w:hAnsi="Arial" w:cs="Arial"/>
                <w:sz w:val="20"/>
                <w:lang w:val="en-US"/>
              </w:rPr>
              <w:t>, see below for the revised changes.</w:t>
            </w:r>
          </w:p>
          <w:p w14:paraId="726D942D" w14:textId="77777777" w:rsidR="005D274E" w:rsidRDefault="005D274E" w:rsidP="004870FD">
            <w:pPr>
              <w:rPr>
                <w:rFonts w:ascii="Arial" w:hAnsi="Arial" w:cs="Arial"/>
                <w:sz w:val="20"/>
                <w:lang w:val="en-US"/>
              </w:rPr>
            </w:pPr>
          </w:p>
          <w:p w14:paraId="64948468" w14:textId="03329E81" w:rsidR="00B31F89" w:rsidRPr="004870FD" w:rsidRDefault="00302955" w:rsidP="004870FD">
            <w:pPr>
              <w:rPr>
                <w:rFonts w:ascii="Arial" w:hAnsi="Arial" w:cs="Arial"/>
                <w:sz w:val="20"/>
                <w:lang w:val="en-US"/>
              </w:rPr>
            </w:pPr>
            <w:hyperlink r:id="rId12"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6A678A" w:rsidRPr="00441543">
              <w:rPr>
                <w:rStyle w:val="Hyperlink"/>
                <w:rFonts w:ascii="Calibri" w:hAnsi="Calibri" w:cs="Calibri"/>
                <w:color w:val="000000"/>
                <w:szCs w:val="22"/>
                <w:u w:val="none"/>
                <w:lang w:val="en-US"/>
              </w:rPr>
              <w:t>.docx</w:t>
            </w:r>
          </w:p>
        </w:tc>
      </w:tr>
      <w:tr w:rsidR="004870FD" w:rsidRPr="004870FD" w14:paraId="50D57800" w14:textId="77777777" w:rsidTr="002E6604">
        <w:trPr>
          <w:trHeight w:val="2295"/>
        </w:trPr>
        <w:tc>
          <w:tcPr>
            <w:tcW w:w="664" w:type="dxa"/>
            <w:tcBorders>
              <w:top w:val="nil"/>
              <w:left w:val="single" w:sz="4" w:space="0" w:color="333300"/>
              <w:bottom w:val="single" w:sz="4" w:space="0" w:color="333300"/>
              <w:right w:val="single" w:sz="4" w:space="0" w:color="333300"/>
            </w:tcBorders>
            <w:shd w:val="clear" w:color="auto" w:fill="auto"/>
            <w:hideMark/>
          </w:tcPr>
          <w:p w14:paraId="4BBFA5DC"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1284</w:t>
            </w:r>
          </w:p>
        </w:tc>
        <w:tc>
          <w:tcPr>
            <w:tcW w:w="1384" w:type="dxa"/>
            <w:tcBorders>
              <w:top w:val="nil"/>
              <w:left w:val="nil"/>
              <w:bottom w:val="single" w:sz="4" w:space="0" w:color="333300"/>
              <w:right w:val="single" w:sz="4" w:space="0" w:color="333300"/>
            </w:tcBorders>
            <w:shd w:val="clear" w:color="auto" w:fill="auto"/>
            <w:hideMark/>
          </w:tcPr>
          <w:p w14:paraId="124AB594"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57249B46" w14:textId="77777777" w:rsidR="004870FD" w:rsidRPr="004870FD" w:rsidRDefault="004870FD" w:rsidP="004870FD">
            <w:pPr>
              <w:rPr>
                <w:rFonts w:ascii="Arial" w:hAnsi="Arial" w:cs="Arial"/>
                <w:sz w:val="20"/>
                <w:lang w:val="en-US"/>
              </w:rPr>
            </w:pPr>
            <w:r w:rsidRPr="004870FD">
              <w:rPr>
                <w:rFonts w:ascii="Arial" w:hAnsi="Arial" w:cs="Arial"/>
                <w:sz w:val="20"/>
                <w:lang w:val="en-US"/>
              </w:rPr>
              <w:t>179.11</w:t>
            </w:r>
          </w:p>
        </w:tc>
        <w:tc>
          <w:tcPr>
            <w:tcW w:w="1645" w:type="dxa"/>
            <w:tcBorders>
              <w:top w:val="nil"/>
              <w:left w:val="nil"/>
              <w:bottom w:val="single" w:sz="4" w:space="0" w:color="333300"/>
              <w:right w:val="single" w:sz="4" w:space="0" w:color="333300"/>
            </w:tcBorders>
            <w:shd w:val="clear" w:color="auto" w:fill="auto"/>
            <w:hideMark/>
          </w:tcPr>
          <w:p w14:paraId="3265A239"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The sentence "if reporting is required, it shall proceed to the reporting phase </w:t>
            </w:r>
            <w:proofErr w:type="spellStart"/>
            <w:r w:rsidRPr="004870FD">
              <w:rPr>
                <w:rFonts w:ascii="Arial" w:hAnsi="Arial" w:cs="Arial"/>
                <w:sz w:val="20"/>
                <w:lang w:val="en-US"/>
              </w:rPr>
              <w:t>aSIFS</w:t>
            </w:r>
            <w:proofErr w:type="spellEnd"/>
            <w:r w:rsidRPr="004870FD">
              <w:rPr>
                <w:rFonts w:ascii="Arial" w:hAnsi="Arial" w:cs="Arial"/>
                <w:sz w:val="20"/>
                <w:lang w:val="en-US"/>
              </w:rPr>
              <w:t xml:space="preserve"> after the NDPA sounding and/or TF sounding phase" seems incorrect, in TF sounding the AP doesn't need any report. rephrase the sentence.</w:t>
            </w:r>
          </w:p>
        </w:tc>
        <w:tc>
          <w:tcPr>
            <w:tcW w:w="2025" w:type="dxa"/>
            <w:tcBorders>
              <w:top w:val="nil"/>
              <w:left w:val="nil"/>
              <w:bottom w:val="single" w:sz="4" w:space="0" w:color="333300"/>
              <w:right w:val="single" w:sz="4" w:space="0" w:color="333300"/>
            </w:tcBorders>
            <w:shd w:val="clear" w:color="auto" w:fill="auto"/>
            <w:hideMark/>
          </w:tcPr>
          <w:p w14:paraId="000D3DBA" w14:textId="77777777" w:rsidR="004870FD" w:rsidRPr="004870FD" w:rsidRDefault="004870FD" w:rsidP="004870FD">
            <w:pPr>
              <w:rPr>
                <w:rFonts w:ascii="Arial" w:hAnsi="Arial" w:cs="Arial"/>
                <w:sz w:val="20"/>
                <w:lang w:val="en-US"/>
              </w:rPr>
            </w:pPr>
            <w:r w:rsidRPr="004870FD">
              <w:rPr>
                <w:rFonts w:ascii="Arial" w:hAnsi="Arial" w:cs="Arial"/>
                <w:sz w:val="20"/>
                <w:lang w:val="en-US"/>
              </w:rPr>
              <w:t>as in the comment</w:t>
            </w:r>
          </w:p>
        </w:tc>
        <w:tc>
          <w:tcPr>
            <w:tcW w:w="4154" w:type="dxa"/>
            <w:tcBorders>
              <w:top w:val="nil"/>
              <w:left w:val="nil"/>
              <w:bottom w:val="single" w:sz="4" w:space="0" w:color="333300"/>
              <w:right w:val="single" w:sz="4" w:space="0" w:color="333300"/>
            </w:tcBorders>
            <w:shd w:val="clear" w:color="auto" w:fill="auto"/>
            <w:hideMark/>
          </w:tcPr>
          <w:p w14:paraId="66674158" w14:textId="23EED496" w:rsidR="004870FD" w:rsidRDefault="008A3D2C" w:rsidP="004870FD">
            <w:pPr>
              <w:rPr>
                <w:rFonts w:ascii="Arial" w:hAnsi="Arial" w:cs="Arial"/>
                <w:sz w:val="20"/>
                <w:lang w:val="en-US"/>
              </w:rPr>
            </w:pPr>
            <w:r>
              <w:rPr>
                <w:rFonts w:ascii="Arial" w:hAnsi="Arial" w:cs="Arial"/>
                <w:sz w:val="20"/>
                <w:lang w:val="en-US"/>
              </w:rPr>
              <w:t>Reject</w:t>
            </w:r>
          </w:p>
          <w:p w14:paraId="1353DE1F" w14:textId="77777777" w:rsidR="008A3D2C" w:rsidRDefault="008A3D2C" w:rsidP="004870FD">
            <w:pPr>
              <w:rPr>
                <w:rFonts w:ascii="Arial" w:hAnsi="Arial" w:cs="Arial"/>
                <w:sz w:val="20"/>
                <w:lang w:val="en-US"/>
              </w:rPr>
            </w:pPr>
          </w:p>
          <w:p w14:paraId="217C95C5" w14:textId="37096340" w:rsidR="008A3D2C" w:rsidRDefault="008A3D2C" w:rsidP="004870FD">
            <w:pPr>
              <w:rPr>
                <w:rFonts w:ascii="Arial" w:hAnsi="Arial" w:cs="Arial"/>
                <w:sz w:val="20"/>
                <w:lang w:val="en-US"/>
              </w:rPr>
            </w:pPr>
            <w:r>
              <w:rPr>
                <w:rFonts w:ascii="Arial" w:hAnsi="Arial" w:cs="Arial"/>
                <w:sz w:val="20"/>
                <w:lang w:val="en-US"/>
              </w:rPr>
              <w:t xml:space="preserve">See </w:t>
            </w:r>
            <w:r w:rsidR="00CC2E24">
              <w:rPr>
                <w:rFonts w:ascii="Arial" w:hAnsi="Arial" w:cs="Arial"/>
                <w:sz w:val="20"/>
                <w:lang w:val="en-US"/>
              </w:rPr>
              <w:t>explanation</w:t>
            </w:r>
            <w:r w:rsidR="00484B49">
              <w:rPr>
                <w:rFonts w:ascii="Arial" w:hAnsi="Arial" w:cs="Arial"/>
                <w:sz w:val="20"/>
                <w:lang w:val="en-US"/>
              </w:rPr>
              <w:t xml:space="preserve"> below under</w:t>
            </w:r>
            <w:r w:rsidR="00BA215D">
              <w:rPr>
                <w:rFonts w:ascii="Arial" w:hAnsi="Arial" w:cs="Arial"/>
                <w:sz w:val="20"/>
                <w:lang w:val="en-US"/>
              </w:rPr>
              <w:t xml:space="preserve"> Discussion for</w:t>
            </w:r>
            <w:r w:rsidR="00484B49">
              <w:rPr>
                <w:rFonts w:ascii="Arial" w:hAnsi="Arial" w:cs="Arial"/>
                <w:sz w:val="20"/>
                <w:lang w:val="en-US"/>
              </w:rPr>
              <w:t xml:space="preserve"> </w:t>
            </w:r>
            <w:r w:rsidR="00BA215D">
              <w:rPr>
                <w:rFonts w:ascii="Arial" w:hAnsi="Arial" w:cs="Arial"/>
                <w:sz w:val="20"/>
                <w:lang w:val="en-US"/>
              </w:rPr>
              <w:t>CID1284</w:t>
            </w:r>
            <w:r w:rsidR="00CC2E24">
              <w:rPr>
                <w:rFonts w:ascii="Arial" w:hAnsi="Arial" w:cs="Arial"/>
                <w:sz w:val="20"/>
                <w:lang w:val="en-US"/>
              </w:rPr>
              <w:t xml:space="preserve">. </w:t>
            </w:r>
          </w:p>
          <w:p w14:paraId="6CA57097" w14:textId="77777777" w:rsidR="00CC2E24" w:rsidRDefault="00CC2E24" w:rsidP="004870FD">
            <w:pPr>
              <w:rPr>
                <w:rFonts w:ascii="Arial" w:hAnsi="Arial" w:cs="Arial"/>
                <w:sz w:val="20"/>
                <w:lang w:val="en-US"/>
              </w:rPr>
            </w:pPr>
          </w:p>
          <w:p w14:paraId="1705B3F5" w14:textId="4C86830D" w:rsidR="00CC2E24" w:rsidRPr="004870FD" w:rsidRDefault="00302955" w:rsidP="004870FD">
            <w:pPr>
              <w:rPr>
                <w:rFonts w:ascii="Arial" w:hAnsi="Arial" w:cs="Arial"/>
                <w:sz w:val="20"/>
                <w:lang w:val="en-US"/>
              </w:rPr>
            </w:pPr>
            <w:hyperlink r:id="rId13"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CC2E24" w:rsidRPr="00441543">
              <w:rPr>
                <w:rStyle w:val="Hyperlink"/>
                <w:rFonts w:ascii="Calibri" w:hAnsi="Calibri" w:cs="Calibri"/>
                <w:color w:val="000000"/>
                <w:szCs w:val="22"/>
                <w:u w:val="none"/>
                <w:lang w:val="en-US"/>
              </w:rPr>
              <w:t>.docx</w:t>
            </w:r>
          </w:p>
        </w:tc>
      </w:tr>
      <w:tr w:rsidR="004870FD" w:rsidRPr="004870FD" w14:paraId="19B7713B" w14:textId="77777777" w:rsidTr="002E6604">
        <w:trPr>
          <w:trHeight w:val="710"/>
        </w:trPr>
        <w:tc>
          <w:tcPr>
            <w:tcW w:w="664" w:type="dxa"/>
            <w:tcBorders>
              <w:top w:val="nil"/>
              <w:left w:val="single" w:sz="4" w:space="0" w:color="333300"/>
              <w:bottom w:val="single" w:sz="4" w:space="0" w:color="333300"/>
              <w:right w:val="single" w:sz="4" w:space="0" w:color="333300"/>
            </w:tcBorders>
            <w:shd w:val="clear" w:color="auto" w:fill="auto"/>
            <w:hideMark/>
          </w:tcPr>
          <w:p w14:paraId="28696FC3"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1296</w:t>
            </w:r>
          </w:p>
        </w:tc>
        <w:tc>
          <w:tcPr>
            <w:tcW w:w="1384" w:type="dxa"/>
            <w:tcBorders>
              <w:top w:val="nil"/>
              <w:left w:val="nil"/>
              <w:bottom w:val="single" w:sz="4" w:space="0" w:color="333300"/>
              <w:right w:val="single" w:sz="4" w:space="0" w:color="333300"/>
            </w:tcBorders>
            <w:shd w:val="clear" w:color="auto" w:fill="auto"/>
            <w:hideMark/>
          </w:tcPr>
          <w:p w14:paraId="6FF15258"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17F0F740" w14:textId="77777777" w:rsidR="004870FD" w:rsidRPr="004870FD" w:rsidRDefault="004870FD" w:rsidP="004870FD">
            <w:pPr>
              <w:rPr>
                <w:rFonts w:ascii="Arial" w:hAnsi="Arial" w:cs="Arial"/>
                <w:sz w:val="20"/>
                <w:lang w:val="en-US"/>
              </w:rPr>
            </w:pPr>
            <w:r w:rsidRPr="004870FD">
              <w:rPr>
                <w:rFonts w:ascii="Arial" w:hAnsi="Arial" w:cs="Arial"/>
                <w:sz w:val="20"/>
                <w:lang w:val="en-US"/>
              </w:rPr>
              <w:t>179.31</w:t>
            </w:r>
          </w:p>
        </w:tc>
        <w:tc>
          <w:tcPr>
            <w:tcW w:w="1645" w:type="dxa"/>
            <w:tcBorders>
              <w:top w:val="nil"/>
              <w:left w:val="nil"/>
              <w:bottom w:val="single" w:sz="4" w:space="0" w:color="333300"/>
              <w:right w:val="single" w:sz="4" w:space="0" w:color="333300"/>
            </w:tcBorders>
            <w:shd w:val="clear" w:color="auto" w:fill="auto"/>
            <w:hideMark/>
          </w:tcPr>
          <w:p w14:paraId="124A20B4"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The current power save procedure of TB measurement instance lets the STAs that are assigned to be polled but haven't been polled enter power save mode when there is no more Sensing Polling Trigger frame. In this case, the STAs haven't been polled need to wait until the last Sensing Polling Trigger frame (More TF = 0). There is a better power save procedure that can provide more power </w:t>
            </w:r>
            <w:r w:rsidRPr="004870FD">
              <w:rPr>
                <w:rFonts w:ascii="Arial" w:hAnsi="Arial" w:cs="Arial"/>
                <w:sz w:val="20"/>
                <w:lang w:val="en-US"/>
              </w:rPr>
              <w:lastRenderedPageBreak/>
              <w:t>save opportunities.</w:t>
            </w:r>
          </w:p>
        </w:tc>
        <w:tc>
          <w:tcPr>
            <w:tcW w:w="2025" w:type="dxa"/>
            <w:tcBorders>
              <w:top w:val="nil"/>
              <w:left w:val="nil"/>
              <w:bottom w:val="single" w:sz="4" w:space="0" w:color="333300"/>
              <w:right w:val="single" w:sz="4" w:space="0" w:color="333300"/>
            </w:tcBorders>
            <w:shd w:val="clear" w:color="auto" w:fill="auto"/>
            <w:hideMark/>
          </w:tcPr>
          <w:p w14:paraId="40D553AF" w14:textId="77777777" w:rsidR="004870FD" w:rsidRPr="004870FD" w:rsidRDefault="004870FD" w:rsidP="004870FD">
            <w:pPr>
              <w:rPr>
                <w:rFonts w:ascii="Arial" w:hAnsi="Arial" w:cs="Arial"/>
                <w:sz w:val="20"/>
                <w:lang w:val="en-US"/>
              </w:rPr>
            </w:pPr>
            <w:r w:rsidRPr="004870FD">
              <w:rPr>
                <w:rFonts w:ascii="Arial" w:hAnsi="Arial" w:cs="Arial"/>
                <w:sz w:val="20"/>
                <w:lang w:val="en-US"/>
              </w:rPr>
              <w:lastRenderedPageBreak/>
              <w:t>For better power save, AP can poll all the STAs that are assigned to be polled by the first Sensing Polling Trigger frame of each TXOP, then those STAs that are assigned to be polled but haven't been polled only stay awake for listening the Sensing Polling Trigger frame and can enter doze state until the end of the current TXOP.</w:t>
            </w:r>
          </w:p>
        </w:tc>
        <w:tc>
          <w:tcPr>
            <w:tcW w:w="4154" w:type="dxa"/>
            <w:tcBorders>
              <w:top w:val="nil"/>
              <w:left w:val="nil"/>
              <w:bottom w:val="single" w:sz="4" w:space="0" w:color="333300"/>
              <w:right w:val="single" w:sz="4" w:space="0" w:color="333300"/>
            </w:tcBorders>
            <w:shd w:val="clear" w:color="auto" w:fill="auto"/>
            <w:hideMark/>
          </w:tcPr>
          <w:p w14:paraId="05482362" w14:textId="1C5E3C29" w:rsidR="005C1440" w:rsidRDefault="005C1440" w:rsidP="005C1440">
            <w:pPr>
              <w:rPr>
                <w:rFonts w:ascii="Arial" w:hAnsi="Arial" w:cs="Arial"/>
                <w:sz w:val="20"/>
                <w:lang w:val="en-US"/>
              </w:rPr>
            </w:pPr>
            <w:r>
              <w:rPr>
                <w:rFonts w:ascii="Arial" w:hAnsi="Arial" w:cs="Arial"/>
                <w:sz w:val="20"/>
                <w:lang w:val="en-US"/>
              </w:rPr>
              <w:t>Reject</w:t>
            </w:r>
          </w:p>
          <w:p w14:paraId="3B820D44" w14:textId="77777777" w:rsidR="005C1440" w:rsidRDefault="005C1440" w:rsidP="005C1440">
            <w:pPr>
              <w:rPr>
                <w:rFonts w:ascii="Arial" w:hAnsi="Arial" w:cs="Arial"/>
                <w:sz w:val="20"/>
                <w:lang w:val="en-US"/>
              </w:rPr>
            </w:pPr>
          </w:p>
          <w:p w14:paraId="0743B90E" w14:textId="54A92303" w:rsidR="005C1440" w:rsidRDefault="005C1440" w:rsidP="005C1440">
            <w:pPr>
              <w:rPr>
                <w:rFonts w:ascii="Arial" w:hAnsi="Arial" w:cs="Arial"/>
                <w:sz w:val="20"/>
                <w:lang w:val="en-US"/>
              </w:rPr>
            </w:pPr>
            <w:r>
              <w:rPr>
                <w:rFonts w:ascii="Arial" w:hAnsi="Arial" w:cs="Arial"/>
                <w:sz w:val="20"/>
                <w:lang w:val="en-US"/>
              </w:rPr>
              <w:t xml:space="preserve">See explanation below under Discussion for CID1296. </w:t>
            </w:r>
          </w:p>
          <w:p w14:paraId="4C1F0F46" w14:textId="77777777" w:rsidR="005C1440" w:rsidRDefault="005C1440" w:rsidP="005C1440">
            <w:pPr>
              <w:rPr>
                <w:rFonts w:ascii="Arial" w:hAnsi="Arial" w:cs="Arial"/>
                <w:sz w:val="20"/>
                <w:lang w:val="en-US"/>
              </w:rPr>
            </w:pPr>
          </w:p>
          <w:p w14:paraId="52F8468D" w14:textId="42450987" w:rsidR="004870FD" w:rsidRPr="004870FD" w:rsidRDefault="00302955" w:rsidP="005C1440">
            <w:pPr>
              <w:rPr>
                <w:rFonts w:ascii="Arial" w:hAnsi="Arial" w:cs="Arial"/>
                <w:sz w:val="20"/>
                <w:lang w:val="en-US"/>
              </w:rPr>
            </w:pPr>
            <w:hyperlink r:id="rId14"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5C1440" w:rsidRPr="00441543">
              <w:rPr>
                <w:rStyle w:val="Hyperlink"/>
                <w:rFonts w:ascii="Calibri" w:hAnsi="Calibri" w:cs="Calibri"/>
                <w:color w:val="000000"/>
                <w:szCs w:val="22"/>
                <w:u w:val="none"/>
                <w:lang w:val="en-US"/>
              </w:rPr>
              <w:t>.docx</w:t>
            </w:r>
          </w:p>
        </w:tc>
      </w:tr>
      <w:tr w:rsidR="004870FD" w:rsidRPr="004870FD" w14:paraId="1D145C57" w14:textId="77777777" w:rsidTr="002E6604">
        <w:trPr>
          <w:trHeight w:val="2040"/>
        </w:trPr>
        <w:tc>
          <w:tcPr>
            <w:tcW w:w="664" w:type="dxa"/>
            <w:tcBorders>
              <w:top w:val="nil"/>
              <w:left w:val="single" w:sz="4" w:space="0" w:color="333300"/>
              <w:bottom w:val="single" w:sz="4" w:space="0" w:color="333300"/>
              <w:right w:val="single" w:sz="4" w:space="0" w:color="333300"/>
            </w:tcBorders>
            <w:shd w:val="clear" w:color="auto" w:fill="auto"/>
            <w:hideMark/>
          </w:tcPr>
          <w:p w14:paraId="2D7FAE64"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1771</w:t>
            </w:r>
          </w:p>
        </w:tc>
        <w:tc>
          <w:tcPr>
            <w:tcW w:w="1384" w:type="dxa"/>
            <w:tcBorders>
              <w:top w:val="nil"/>
              <w:left w:val="nil"/>
              <w:bottom w:val="single" w:sz="4" w:space="0" w:color="333300"/>
              <w:right w:val="single" w:sz="4" w:space="0" w:color="333300"/>
            </w:tcBorders>
            <w:shd w:val="clear" w:color="auto" w:fill="auto"/>
            <w:hideMark/>
          </w:tcPr>
          <w:p w14:paraId="1651F085" w14:textId="77777777" w:rsidR="004870FD" w:rsidRPr="004870FD" w:rsidRDefault="004870FD" w:rsidP="004870FD">
            <w:pPr>
              <w:rPr>
                <w:rFonts w:ascii="Arial" w:hAnsi="Arial" w:cs="Arial"/>
                <w:sz w:val="20"/>
                <w:lang w:val="en-US"/>
              </w:rPr>
            </w:pPr>
            <w:r w:rsidRPr="004870FD">
              <w:rPr>
                <w:rFonts w:ascii="Arial" w:hAnsi="Arial" w:cs="Arial"/>
                <w:sz w:val="20"/>
                <w:lang w:val="en-US"/>
              </w:rPr>
              <w:t>9.3.1.22.14</w:t>
            </w:r>
          </w:p>
        </w:tc>
        <w:tc>
          <w:tcPr>
            <w:tcW w:w="828" w:type="dxa"/>
            <w:tcBorders>
              <w:top w:val="nil"/>
              <w:left w:val="nil"/>
              <w:bottom w:val="single" w:sz="4" w:space="0" w:color="333300"/>
              <w:right w:val="single" w:sz="4" w:space="0" w:color="333300"/>
            </w:tcBorders>
            <w:shd w:val="clear" w:color="auto" w:fill="auto"/>
            <w:hideMark/>
          </w:tcPr>
          <w:p w14:paraId="6084EF03" w14:textId="77777777" w:rsidR="004870FD" w:rsidRPr="004870FD" w:rsidRDefault="004870FD" w:rsidP="004870FD">
            <w:pPr>
              <w:rPr>
                <w:rFonts w:ascii="Arial" w:hAnsi="Arial" w:cs="Arial"/>
                <w:sz w:val="20"/>
                <w:lang w:val="en-US"/>
              </w:rPr>
            </w:pPr>
            <w:r w:rsidRPr="004870FD">
              <w:rPr>
                <w:rFonts w:ascii="Arial" w:hAnsi="Arial" w:cs="Arial"/>
                <w:sz w:val="20"/>
                <w:lang w:val="en-US"/>
              </w:rPr>
              <w:t>76.49</w:t>
            </w:r>
          </w:p>
        </w:tc>
        <w:tc>
          <w:tcPr>
            <w:tcW w:w="1645" w:type="dxa"/>
            <w:tcBorders>
              <w:top w:val="nil"/>
              <w:left w:val="nil"/>
              <w:bottom w:val="single" w:sz="4" w:space="0" w:color="333300"/>
              <w:right w:val="single" w:sz="4" w:space="0" w:color="333300"/>
            </w:tcBorders>
            <w:shd w:val="clear" w:color="auto" w:fill="auto"/>
            <w:hideMark/>
          </w:tcPr>
          <w:p w14:paraId="66D237FB" w14:textId="77777777" w:rsidR="004870FD" w:rsidRPr="004870FD" w:rsidRDefault="004870FD" w:rsidP="004870FD">
            <w:pPr>
              <w:rPr>
                <w:rFonts w:ascii="Arial" w:hAnsi="Arial" w:cs="Arial"/>
                <w:sz w:val="20"/>
                <w:lang w:val="en-US"/>
              </w:rPr>
            </w:pPr>
            <w:r w:rsidRPr="004870FD">
              <w:rPr>
                <w:rFonts w:ascii="Arial" w:hAnsi="Arial" w:cs="Arial"/>
                <w:sz w:val="20"/>
                <w:lang w:val="en-US"/>
              </w:rPr>
              <w:t>Was there any thought put into the case where an AP would aggregate both sensing and ranging sessions into the same TB Tx-OP? Seems the polling and some of the sensing could be shared (?)</w:t>
            </w:r>
          </w:p>
        </w:tc>
        <w:tc>
          <w:tcPr>
            <w:tcW w:w="2025" w:type="dxa"/>
            <w:tcBorders>
              <w:top w:val="nil"/>
              <w:left w:val="nil"/>
              <w:bottom w:val="single" w:sz="4" w:space="0" w:color="333300"/>
              <w:right w:val="single" w:sz="4" w:space="0" w:color="333300"/>
            </w:tcBorders>
            <w:shd w:val="clear" w:color="auto" w:fill="auto"/>
            <w:hideMark/>
          </w:tcPr>
          <w:p w14:paraId="29BA759F" w14:textId="77777777" w:rsidR="004870FD" w:rsidRPr="004870FD" w:rsidRDefault="004870FD" w:rsidP="004870FD">
            <w:pPr>
              <w:rPr>
                <w:rFonts w:ascii="Arial" w:hAnsi="Arial" w:cs="Arial"/>
                <w:sz w:val="20"/>
                <w:lang w:val="en-US"/>
              </w:rPr>
            </w:pPr>
            <w:r w:rsidRPr="004870FD">
              <w:rPr>
                <w:rFonts w:ascii="Arial" w:hAnsi="Arial" w:cs="Arial"/>
                <w:sz w:val="20"/>
                <w:lang w:val="en-US"/>
              </w:rPr>
              <w:t>Consider backward compatibility of TF definitions such that pre-11bf STAs could possibly work in same setup sharing polling and/or UL/DL NDPs.</w:t>
            </w:r>
          </w:p>
        </w:tc>
        <w:tc>
          <w:tcPr>
            <w:tcW w:w="4154" w:type="dxa"/>
            <w:tcBorders>
              <w:top w:val="nil"/>
              <w:left w:val="nil"/>
              <w:bottom w:val="single" w:sz="4" w:space="0" w:color="333300"/>
              <w:right w:val="single" w:sz="4" w:space="0" w:color="333300"/>
            </w:tcBorders>
            <w:shd w:val="clear" w:color="auto" w:fill="auto"/>
            <w:hideMark/>
          </w:tcPr>
          <w:p w14:paraId="5DDBE9BD" w14:textId="6636B72D" w:rsidR="004870FD" w:rsidRDefault="008A2B5C" w:rsidP="004870FD">
            <w:pPr>
              <w:rPr>
                <w:rFonts w:ascii="Arial" w:hAnsi="Arial" w:cs="Arial"/>
                <w:sz w:val="20"/>
                <w:lang w:val="en-US"/>
              </w:rPr>
            </w:pPr>
            <w:r>
              <w:rPr>
                <w:rFonts w:ascii="Arial" w:hAnsi="Arial" w:cs="Arial"/>
                <w:sz w:val="20"/>
                <w:lang w:val="en-US"/>
              </w:rPr>
              <w:t>Reject</w:t>
            </w:r>
          </w:p>
          <w:p w14:paraId="0F8AF533" w14:textId="77777777" w:rsidR="00E6466A" w:rsidRDefault="00E6466A" w:rsidP="004870FD">
            <w:pPr>
              <w:rPr>
                <w:rFonts w:ascii="Arial" w:hAnsi="Arial" w:cs="Arial"/>
                <w:sz w:val="20"/>
                <w:lang w:val="en-US"/>
              </w:rPr>
            </w:pPr>
          </w:p>
          <w:p w14:paraId="34D54B13" w14:textId="26052585"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CID1771. </w:t>
            </w:r>
          </w:p>
          <w:p w14:paraId="75ADE84C" w14:textId="77777777" w:rsidR="00A20BB0" w:rsidRDefault="00A20BB0" w:rsidP="00A20BB0">
            <w:pPr>
              <w:rPr>
                <w:rFonts w:ascii="Arial" w:hAnsi="Arial" w:cs="Arial"/>
                <w:sz w:val="20"/>
                <w:lang w:val="en-US"/>
              </w:rPr>
            </w:pPr>
          </w:p>
          <w:p w14:paraId="713F1BA4" w14:textId="6178F426" w:rsidR="00E6466A" w:rsidRPr="004870FD" w:rsidRDefault="00302955" w:rsidP="00A20BB0">
            <w:pPr>
              <w:rPr>
                <w:rFonts w:ascii="Arial" w:hAnsi="Arial" w:cs="Arial"/>
                <w:sz w:val="20"/>
                <w:lang w:val="en-US"/>
              </w:rPr>
            </w:pPr>
            <w:hyperlink r:id="rId15"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A20BB0" w:rsidRPr="00441543">
              <w:rPr>
                <w:rStyle w:val="Hyperlink"/>
                <w:rFonts w:ascii="Calibri" w:hAnsi="Calibri" w:cs="Calibri"/>
                <w:color w:val="000000"/>
                <w:szCs w:val="22"/>
                <w:u w:val="none"/>
                <w:lang w:val="en-US"/>
              </w:rPr>
              <w:t>.docx</w:t>
            </w:r>
          </w:p>
        </w:tc>
      </w:tr>
      <w:tr w:rsidR="002E6604" w:rsidRPr="004870FD" w14:paraId="13757C5D" w14:textId="77777777" w:rsidTr="002E6604">
        <w:trPr>
          <w:trHeight w:val="1020"/>
        </w:trPr>
        <w:tc>
          <w:tcPr>
            <w:tcW w:w="664" w:type="dxa"/>
            <w:tcBorders>
              <w:top w:val="nil"/>
              <w:left w:val="single" w:sz="4" w:space="0" w:color="333300"/>
              <w:bottom w:val="single" w:sz="4" w:space="0" w:color="333300"/>
              <w:right w:val="single" w:sz="4" w:space="0" w:color="333300"/>
            </w:tcBorders>
            <w:shd w:val="clear" w:color="auto" w:fill="auto"/>
            <w:hideMark/>
          </w:tcPr>
          <w:p w14:paraId="31272F87" w14:textId="77777777" w:rsidR="002E6604" w:rsidRPr="004870FD" w:rsidRDefault="002E6604" w:rsidP="002E6604">
            <w:pPr>
              <w:jc w:val="right"/>
              <w:rPr>
                <w:rFonts w:ascii="Arial" w:hAnsi="Arial" w:cs="Arial"/>
                <w:sz w:val="20"/>
                <w:lang w:val="en-US"/>
              </w:rPr>
            </w:pPr>
            <w:r w:rsidRPr="004870FD">
              <w:rPr>
                <w:rFonts w:ascii="Arial" w:hAnsi="Arial" w:cs="Arial"/>
                <w:sz w:val="20"/>
                <w:lang w:val="en-US"/>
              </w:rPr>
              <w:t>1931</w:t>
            </w:r>
          </w:p>
        </w:tc>
        <w:tc>
          <w:tcPr>
            <w:tcW w:w="1384" w:type="dxa"/>
            <w:tcBorders>
              <w:top w:val="nil"/>
              <w:left w:val="nil"/>
              <w:bottom w:val="single" w:sz="4" w:space="0" w:color="333300"/>
              <w:right w:val="single" w:sz="4" w:space="0" w:color="333300"/>
            </w:tcBorders>
            <w:shd w:val="clear" w:color="auto" w:fill="auto"/>
            <w:hideMark/>
          </w:tcPr>
          <w:p w14:paraId="4757112E" w14:textId="77777777" w:rsidR="002E6604" w:rsidRPr="004870FD" w:rsidRDefault="002E6604" w:rsidP="002E6604">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23AE1F5" w14:textId="77777777" w:rsidR="002E6604" w:rsidRPr="004870FD" w:rsidRDefault="002E6604" w:rsidP="002E6604">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57FB6272" w14:textId="77777777" w:rsidR="002E6604" w:rsidRPr="004870FD" w:rsidRDefault="002E6604" w:rsidP="002E6604">
            <w:pPr>
              <w:rPr>
                <w:rFonts w:ascii="Arial" w:hAnsi="Arial" w:cs="Arial"/>
                <w:sz w:val="20"/>
                <w:lang w:val="en-US"/>
              </w:rPr>
            </w:pPr>
            <w:proofErr w:type="spellStart"/>
            <w:r w:rsidRPr="004870FD">
              <w:rPr>
                <w:rFonts w:ascii="Arial" w:hAnsi="Arial" w:cs="Arial"/>
                <w:sz w:val="20"/>
                <w:lang w:val="en-US"/>
              </w:rPr>
              <w:t>Currentl</w:t>
            </w:r>
            <w:proofErr w:type="spellEnd"/>
            <w:r w:rsidRPr="004870FD">
              <w:rPr>
                <w:rFonts w:ascii="Arial" w:hAnsi="Arial" w:cs="Arial"/>
                <w:sz w:val="20"/>
                <w:lang w:val="en-US"/>
              </w:rPr>
              <w:t xml:space="preserve"> only AP can </w:t>
            </w:r>
            <w:proofErr w:type="spellStart"/>
            <w:r w:rsidRPr="004870FD">
              <w:rPr>
                <w:rFonts w:ascii="Arial" w:hAnsi="Arial" w:cs="Arial"/>
                <w:sz w:val="20"/>
                <w:lang w:val="en-US"/>
              </w:rPr>
              <w:t>intiate</w:t>
            </w:r>
            <w:proofErr w:type="spellEnd"/>
            <w:r w:rsidRPr="004870FD">
              <w:rPr>
                <w:rFonts w:ascii="Arial" w:hAnsi="Arial" w:cs="Arial"/>
                <w:sz w:val="20"/>
                <w:lang w:val="en-US"/>
              </w:rPr>
              <w:t xml:space="preserve"> a TB sensing session can only be initiated by the AP</w:t>
            </w:r>
          </w:p>
        </w:tc>
        <w:tc>
          <w:tcPr>
            <w:tcW w:w="2025" w:type="dxa"/>
            <w:tcBorders>
              <w:top w:val="nil"/>
              <w:left w:val="nil"/>
              <w:bottom w:val="single" w:sz="4" w:space="0" w:color="333300"/>
              <w:right w:val="single" w:sz="4" w:space="0" w:color="333300"/>
            </w:tcBorders>
            <w:shd w:val="clear" w:color="auto" w:fill="auto"/>
            <w:hideMark/>
          </w:tcPr>
          <w:p w14:paraId="61FCA5B9" w14:textId="77777777" w:rsidR="002E6604" w:rsidRPr="004870FD" w:rsidRDefault="002E6604" w:rsidP="002E6604">
            <w:pPr>
              <w:rPr>
                <w:rFonts w:ascii="Arial" w:hAnsi="Arial" w:cs="Arial"/>
                <w:sz w:val="20"/>
                <w:lang w:val="en-US"/>
              </w:rPr>
            </w:pPr>
            <w:r w:rsidRPr="004870FD">
              <w:rPr>
                <w:rFonts w:ascii="Arial" w:hAnsi="Arial" w:cs="Arial"/>
                <w:sz w:val="20"/>
                <w:lang w:val="en-US"/>
              </w:rPr>
              <w:t xml:space="preserve">A STA should be allowed to </w:t>
            </w:r>
            <w:proofErr w:type="spellStart"/>
            <w:r w:rsidRPr="004870FD">
              <w:rPr>
                <w:rFonts w:ascii="Arial" w:hAnsi="Arial" w:cs="Arial"/>
                <w:sz w:val="20"/>
                <w:lang w:val="en-US"/>
              </w:rPr>
              <w:t>to</w:t>
            </w:r>
            <w:proofErr w:type="spellEnd"/>
            <w:r w:rsidRPr="004870FD">
              <w:rPr>
                <w:rFonts w:ascii="Arial" w:hAnsi="Arial" w:cs="Arial"/>
                <w:sz w:val="20"/>
                <w:lang w:val="en-US"/>
              </w:rPr>
              <w:t xml:space="preserve"> initiate a TB sensing session setup with the AP. Please add this capability</w:t>
            </w:r>
          </w:p>
        </w:tc>
        <w:tc>
          <w:tcPr>
            <w:tcW w:w="4154" w:type="dxa"/>
            <w:tcBorders>
              <w:top w:val="nil"/>
              <w:left w:val="nil"/>
              <w:bottom w:val="single" w:sz="4" w:space="0" w:color="333300"/>
              <w:right w:val="single" w:sz="4" w:space="0" w:color="333300"/>
            </w:tcBorders>
            <w:shd w:val="clear" w:color="auto" w:fill="auto"/>
            <w:hideMark/>
          </w:tcPr>
          <w:p w14:paraId="1101A10D" w14:textId="5C1E21B9" w:rsidR="002E6604" w:rsidRDefault="002E6604" w:rsidP="002E6604">
            <w:pPr>
              <w:rPr>
                <w:rFonts w:ascii="Arial" w:hAnsi="Arial" w:cs="Arial"/>
                <w:sz w:val="20"/>
                <w:lang w:val="en-US"/>
              </w:rPr>
            </w:pPr>
            <w:r>
              <w:rPr>
                <w:rFonts w:ascii="Arial" w:hAnsi="Arial" w:cs="Arial"/>
                <w:sz w:val="20"/>
                <w:lang w:val="en-US"/>
              </w:rPr>
              <w:t>Reject</w:t>
            </w:r>
          </w:p>
          <w:p w14:paraId="068C2FDD" w14:textId="77777777" w:rsidR="002E6604" w:rsidRDefault="002E6604" w:rsidP="002E6604">
            <w:pPr>
              <w:rPr>
                <w:rFonts w:ascii="Arial" w:hAnsi="Arial" w:cs="Arial"/>
                <w:sz w:val="20"/>
                <w:lang w:val="en-US"/>
              </w:rPr>
            </w:pPr>
          </w:p>
          <w:p w14:paraId="4B14F758" w14:textId="1B14558B" w:rsidR="002E6604" w:rsidRDefault="002E6604" w:rsidP="002E6604">
            <w:pPr>
              <w:rPr>
                <w:rFonts w:ascii="Arial" w:hAnsi="Arial" w:cs="Arial"/>
                <w:sz w:val="20"/>
                <w:lang w:val="en-US"/>
              </w:rPr>
            </w:pPr>
            <w:r>
              <w:rPr>
                <w:rFonts w:ascii="Arial" w:hAnsi="Arial" w:cs="Arial"/>
                <w:sz w:val="20"/>
                <w:lang w:val="en-US"/>
              </w:rPr>
              <w:t>See explanation below under Discussion for CID1931</w:t>
            </w:r>
            <w:r w:rsidR="001C056F">
              <w:rPr>
                <w:rFonts w:ascii="Arial" w:hAnsi="Arial" w:cs="Arial"/>
                <w:sz w:val="20"/>
                <w:lang w:val="en-US"/>
              </w:rPr>
              <w:t>,</w:t>
            </w:r>
            <w:r>
              <w:rPr>
                <w:rFonts w:ascii="Arial" w:hAnsi="Arial" w:cs="Arial"/>
                <w:sz w:val="20"/>
                <w:lang w:val="en-US"/>
              </w:rPr>
              <w:t xml:space="preserve"> 20</w:t>
            </w:r>
            <w:r w:rsidR="00A20BB0">
              <w:rPr>
                <w:rFonts w:ascii="Arial" w:hAnsi="Arial" w:cs="Arial"/>
                <w:sz w:val="20"/>
                <w:lang w:val="en-US"/>
              </w:rPr>
              <w:t>48 and 2125</w:t>
            </w:r>
            <w:r>
              <w:rPr>
                <w:rFonts w:ascii="Arial" w:hAnsi="Arial" w:cs="Arial"/>
                <w:sz w:val="20"/>
                <w:lang w:val="en-US"/>
              </w:rPr>
              <w:t xml:space="preserve">. </w:t>
            </w:r>
          </w:p>
          <w:p w14:paraId="7E61BE6F" w14:textId="77777777" w:rsidR="002E6604" w:rsidRDefault="002E6604" w:rsidP="002E6604">
            <w:pPr>
              <w:rPr>
                <w:rFonts w:ascii="Arial" w:hAnsi="Arial" w:cs="Arial"/>
                <w:sz w:val="20"/>
                <w:lang w:val="en-US"/>
              </w:rPr>
            </w:pPr>
          </w:p>
          <w:p w14:paraId="346EA324" w14:textId="783B478B" w:rsidR="002E6604" w:rsidRPr="004870FD" w:rsidRDefault="00302955" w:rsidP="002E6604">
            <w:pPr>
              <w:rPr>
                <w:rFonts w:ascii="Arial" w:hAnsi="Arial" w:cs="Arial"/>
                <w:sz w:val="20"/>
                <w:lang w:val="en-US"/>
              </w:rPr>
            </w:pPr>
            <w:hyperlink r:id="rId16"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2E6604" w:rsidRPr="00441543">
              <w:rPr>
                <w:rStyle w:val="Hyperlink"/>
                <w:rFonts w:ascii="Calibri" w:hAnsi="Calibri" w:cs="Calibri"/>
                <w:color w:val="000000"/>
                <w:szCs w:val="22"/>
                <w:u w:val="none"/>
                <w:lang w:val="en-US"/>
              </w:rPr>
              <w:t>.docx</w:t>
            </w:r>
          </w:p>
        </w:tc>
      </w:tr>
      <w:tr w:rsidR="00A20BB0" w:rsidRPr="004870FD" w14:paraId="0853167B" w14:textId="77777777" w:rsidTr="002E6604">
        <w:trPr>
          <w:trHeight w:val="3570"/>
        </w:trPr>
        <w:tc>
          <w:tcPr>
            <w:tcW w:w="664" w:type="dxa"/>
            <w:tcBorders>
              <w:top w:val="nil"/>
              <w:left w:val="single" w:sz="4" w:space="0" w:color="333300"/>
              <w:bottom w:val="single" w:sz="4" w:space="0" w:color="333300"/>
              <w:right w:val="single" w:sz="4" w:space="0" w:color="333300"/>
            </w:tcBorders>
            <w:shd w:val="clear" w:color="auto" w:fill="auto"/>
            <w:hideMark/>
          </w:tcPr>
          <w:p w14:paraId="1D30BEEC"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1949</w:t>
            </w:r>
          </w:p>
        </w:tc>
        <w:tc>
          <w:tcPr>
            <w:tcW w:w="1384" w:type="dxa"/>
            <w:tcBorders>
              <w:top w:val="nil"/>
              <w:left w:val="nil"/>
              <w:bottom w:val="single" w:sz="4" w:space="0" w:color="333300"/>
              <w:right w:val="single" w:sz="4" w:space="0" w:color="333300"/>
            </w:tcBorders>
            <w:shd w:val="clear" w:color="auto" w:fill="auto"/>
            <w:hideMark/>
          </w:tcPr>
          <w:p w14:paraId="721933FB"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11.55.1.5.3.1</w:t>
            </w:r>
          </w:p>
        </w:tc>
        <w:tc>
          <w:tcPr>
            <w:tcW w:w="828" w:type="dxa"/>
            <w:tcBorders>
              <w:top w:val="nil"/>
              <w:left w:val="nil"/>
              <w:bottom w:val="single" w:sz="4" w:space="0" w:color="333300"/>
              <w:right w:val="single" w:sz="4" w:space="0" w:color="333300"/>
            </w:tcBorders>
            <w:shd w:val="clear" w:color="auto" w:fill="auto"/>
            <w:hideMark/>
          </w:tcPr>
          <w:p w14:paraId="4BEC12A1" w14:textId="77777777" w:rsidR="00A20BB0" w:rsidRPr="004870FD" w:rsidRDefault="00A20BB0" w:rsidP="00A20BB0">
            <w:pPr>
              <w:rPr>
                <w:rFonts w:ascii="Arial" w:hAnsi="Arial" w:cs="Arial"/>
                <w:sz w:val="20"/>
                <w:lang w:val="en-US"/>
              </w:rPr>
            </w:pPr>
            <w:r w:rsidRPr="004870FD">
              <w:rPr>
                <w:rFonts w:ascii="Arial" w:hAnsi="Arial" w:cs="Arial"/>
                <w:sz w:val="20"/>
                <w:lang w:val="en-US"/>
              </w:rPr>
              <w:t>185.25</w:t>
            </w:r>
          </w:p>
        </w:tc>
        <w:tc>
          <w:tcPr>
            <w:tcW w:w="1645" w:type="dxa"/>
            <w:tcBorders>
              <w:top w:val="nil"/>
              <w:left w:val="nil"/>
              <w:bottom w:val="single" w:sz="4" w:space="0" w:color="333300"/>
              <w:right w:val="single" w:sz="4" w:space="0" w:color="333300"/>
            </w:tcBorders>
            <w:shd w:val="clear" w:color="auto" w:fill="auto"/>
            <w:hideMark/>
          </w:tcPr>
          <w:p w14:paraId="3A937A70" w14:textId="77777777" w:rsidR="00A20BB0" w:rsidRPr="004870FD" w:rsidRDefault="00A20BB0" w:rsidP="00A20BB0">
            <w:pPr>
              <w:rPr>
                <w:rFonts w:ascii="Arial" w:hAnsi="Arial" w:cs="Arial"/>
                <w:sz w:val="20"/>
                <w:lang w:val="en-US"/>
              </w:rPr>
            </w:pPr>
            <w:r w:rsidRPr="004870FD">
              <w:rPr>
                <w:rFonts w:ascii="Arial" w:hAnsi="Arial" w:cs="Arial"/>
                <w:sz w:val="20"/>
                <w:lang w:val="en-US"/>
              </w:rPr>
              <w:t>The text "It is applicable in scenarios where a non-AP STA is the sensing initiator and an AP is the sensing responder" is true, however the role of initiator in a non-TB measurement instance may also apply to an AP STA.  References to "a non-AP STA may initiate ..." should be changed to "sensing initiator", since it may apply to either AP or non-AP STA.</w:t>
            </w:r>
          </w:p>
        </w:tc>
        <w:tc>
          <w:tcPr>
            <w:tcW w:w="2025" w:type="dxa"/>
            <w:tcBorders>
              <w:top w:val="nil"/>
              <w:left w:val="nil"/>
              <w:bottom w:val="single" w:sz="4" w:space="0" w:color="333300"/>
              <w:right w:val="single" w:sz="4" w:space="0" w:color="333300"/>
            </w:tcBorders>
            <w:shd w:val="clear" w:color="auto" w:fill="auto"/>
            <w:hideMark/>
          </w:tcPr>
          <w:p w14:paraId="46CCED42"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Add the following text to the paragraph "The non-TB measurement instance may also be applicable to scenarios where an AP STA is the sensing initiator, and a non-AP </w:t>
            </w:r>
            <w:proofErr w:type="spellStart"/>
            <w:r w:rsidRPr="004870FD">
              <w:rPr>
                <w:rFonts w:ascii="Arial" w:hAnsi="Arial" w:cs="Arial"/>
                <w:sz w:val="20"/>
                <w:lang w:val="en-US"/>
              </w:rPr>
              <w:t>sta</w:t>
            </w:r>
            <w:proofErr w:type="spellEnd"/>
            <w:r w:rsidRPr="004870FD">
              <w:rPr>
                <w:rFonts w:ascii="Arial" w:hAnsi="Arial" w:cs="Arial"/>
                <w:sz w:val="20"/>
                <w:lang w:val="en-US"/>
              </w:rPr>
              <w:t xml:space="preserve"> is the sensing responder".  Since initiator and responder roles can be taken by either AP or non-AP STA, either refer to "STA" or "initiator/responder".</w:t>
            </w:r>
          </w:p>
        </w:tc>
        <w:tc>
          <w:tcPr>
            <w:tcW w:w="4154" w:type="dxa"/>
            <w:tcBorders>
              <w:top w:val="nil"/>
              <w:left w:val="nil"/>
              <w:bottom w:val="single" w:sz="4" w:space="0" w:color="333300"/>
              <w:right w:val="single" w:sz="4" w:space="0" w:color="333300"/>
            </w:tcBorders>
            <w:shd w:val="clear" w:color="auto" w:fill="auto"/>
            <w:hideMark/>
          </w:tcPr>
          <w:p w14:paraId="1263CF7A" w14:textId="77777777" w:rsidR="00A20BB0" w:rsidRDefault="00A20BB0" w:rsidP="00A20BB0">
            <w:pPr>
              <w:rPr>
                <w:rFonts w:ascii="Arial" w:hAnsi="Arial" w:cs="Arial"/>
                <w:sz w:val="20"/>
                <w:lang w:val="en-US"/>
              </w:rPr>
            </w:pPr>
            <w:r>
              <w:rPr>
                <w:rFonts w:ascii="Arial" w:hAnsi="Arial" w:cs="Arial"/>
                <w:sz w:val="20"/>
                <w:lang w:val="en-US"/>
              </w:rPr>
              <w:t>Reject</w:t>
            </w:r>
          </w:p>
          <w:p w14:paraId="1A1B388A" w14:textId="77777777" w:rsidR="00A20BB0" w:rsidRDefault="00A20BB0" w:rsidP="00A20BB0">
            <w:pPr>
              <w:rPr>
                <w:rFonts w:ascii="Arial" w:hAnsi="Arial" w:cs="Arial"/>
                <w:sz w:val="20"/>
                <w:lang w:val="en-US"/>
              </w:rPr>
            </w:pPr>
          </w:p>
          <w:p w14:paraId="2154C8F9" w14:textId="2134994A" w:rsidR="00A20BB0" w:rsidRDefault="00A20BB0" w:rsidP="00A20BB0">
            <w:pPr>
              <w:rPr>
                <w:rFonts w:ascii="Arial" w:hAnsi="Arial" w:cs="Arial"/>
                <w:sz w:val="20"/>
                <w:lang w:val="en-US"/>
              </w:rPr>
            </w:pPr>
            <w:r>
              <w:rPr>
                <w:rFonts w:ascii="Arial" w:hAnsi="Arial" w:cs="Arial"/>
                <w:sz w:val="20"/>
                <w:lang w:val="en-US"/>
              </w:rPr>
              <w:t>See explanation below under Discussion for CID</w:t>
            </w:r>
            <w:r w:rsidR="001C056F">
              <w:rPr>
                <w:rFonts w:ascii="Arial" w:hAnsi="Arial" w:cs="Arial"/>
                <w:sz w:val="20"/>
                <w:lang w:val="en-US"/>
              </w:rPr>
              <w:t xml:space="preserve"> </w:t>
            </w:r>
            <w:r>
              <w:rPr>
                <w:rFonts w:ascii="Arial" w:hAnsi="Arial" w:cs="Arial"/>
                <w:sz w:val="20"/>
                <w:lang w:val="en-US"/>
              </w:rPr>
              <w:t xml:space="preserve">1949. </w:t>
            </w:r>
          </w:p>
          <w:p w14:paraId="4CAEACD5" w14:textId="77777777" w:rsidR="00A20BB0" w:rsidRDefault="00A20BB0" w:rsidP="00A20BB0">
            <w:pPr>
              <w:rPr>
                <w:rFonts w:ascii="Arial" w:hAnsi="Arial" w:cs="Arial"/>
                <w:sz w:val="20"/>
                <w:lang w:val="en-US"/>
              </w:rPr>
            </w:pPr>
          </w:p>
          <w:p w14:paraId="3EB6DD43" w14:textId="1534955C" w:rsidR="00A20BB0" w:rsidRPr="004870FD" w:rsidRDefault="00302955" w:rsidP="00A20BB0">
            <w:pPr>
              <w:rPr>
                <w:rFonts w:ascii="Arial" w:hAnsi="Arial" w:cs="Arial"/>
                <w:sz w:val="20"/>
                <w:lang w:val="en-US"/>
              </w:rPr>
            </w:pPr>
            <w:hyperlink r:id="rId17"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A20BB0" w:rsidRPr="00441543">
              <w:rPr>
                <w:rStyle w:val="Hyperlink"/>
                <w:rFonts w:ascii="Calibri" w:hAnsi="Calibri" w:cs="Calibri"/>
                <w:color w:val="000000"/>
                <w:szCs w:val="22"/>
                <w:u w:val="none"/>
                <w:lang w:val="en-US"/>
              </w:rPr>
              <w:t>.docx</w:t>
            </w:r>
          </w:p>
        </w:tc>
      </w:tr>
      <w:tr w:rsidR="00A20BB0" w:rsidRPr="004870FD" w14:paraId="3AF4EB00" w14:textId="77777777" w:rsidTr="002E6604">
        <w:trPr>
          <w:trHeight w:val="5865"/>
        </w:trPr>
        <w:tc>
          <w:tcPr>
            <w:tcW w:w="664" w:type="dxa"/>
            <w:tcBorders>
              <w:top w:val="nil"/>
              <w:left w:val="single" w:sz="4" w:space="0" w:color="333300"/>
              <w:bottom w:val="single" w:sz="4" w:space="0" w:color="333300"/>
              <w:right w:val="single" w:sz="4" w:space="0" w:color="333300"/>
            </w:tcBorders>
            <w:shd w:val="clear" w:color="auto" w:fill="auto"/>
            <w:hideMark/>
          </w:tcPr>
          <w:p w14:paraId="76921691"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2048</w:t>
            </w:r>
          </w:p>
        </w:tc>
        <w:tc>
          <w:tcPr>
            <w:tcW w:w="1384" w:type="dxa"/>
            <w:tcBorders>
              <w:top w:val="nil"/>
              <w:left w:val="nil"/>
              <w:bottom w:val="single" w:sz="4" w:space="0" w:color="333300"/>
              <w:right w:val="single" w:sz="4" w:space="0" w:color="333300"/>
            </w:tcBorders>
            <w:shd w:val="clear" w:color="auto" w:fill="auto"/>
            <w:hideMark/>
          </w:tcPr>
          <w:p w14:paraId="5D78A71E"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8B02035" w14:textId="77777777" w:rsidR="00A20BB0" w:rsidRPr="004870FD" w:rsidRDefault="00A20BB0" w:rsidP="00A20BB0">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17D08A31"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 TB sensing session can only be initiated by the AP, as mentioned in the following sentence: "It is applicable to scenarios where an AP is the sensing initiator, and one or more non-AP STAs are the sensing responders." </w:t>
            </w:r>
            <w:proofErr w:type="spellStart"/>
            <w:r w:rsidRPr="004870FD">
              <w:rPr>
                <w:rFonts w:ascii="Arial" w:hAnsi="Arial" w:cs="Arial"/>
                <w:sz w:val="20"/>
                <w:lang w:val="en-US"/>
              </w:rPr>
              <w:t>Typcially</w:t>
            </w:r>
            <w:proofErr w:type="spellEnd"/>
            <w:r w:rsidRPr="004870FD">
              <w:rPr>
                <w:rFonts w:ascii="Arial" w:hAnsi="Arial" w:cs="Arial"/>
                <w:sz w:val="20"/>
                <w:lang w:val="en-US"/>
              </w:rPr>
              <w:t xml:space="preserve">, an AP will have a better view of the network activity and more efficient in doing channel access and combine sensing sessions when </w:t>
            </w:r>
            <w:proofErr w:type="gramStart"/>
            <w:r w:rsidRPr="004870FD">
              <w:rPr>
                <w:rFonts w:ascii="Arial" w:hAnsi="Arial" w:cs="Arial"/>
                <w:sz w:val="20"/>
                <w:lang w:val="en-US"/>
              </w:rPr>
              <w:t>necessary</w:t>
            </w:r>
            <w:proofErr w:type="gramEnd"/>
            <w:r w:rsidRPr="004870FD">
              <w:rPr>
                <w:rFonts w:ascii="Arial" w:hAnsi="Arial" w:cs="Arial"/>
                <w:sz w:val="20"/>
                <w:lang w:val="en-US"/>
              </w:rPr>
              <w:t xml:space="preserve"> from channel access perspective, leading to a more efficient implementation. It would make sense to allow use cases where non-AP STA is the initiator, to take advantage of this more efficient sensing procedure.</w:t>
            </w:r>
          </w:p>
        </w:tc>
        <w:tc>
          <w:tcPr>
            <w:tcW w:w="2025" w:type="dxa"/>
            <w:tcBorders>
              <w:top w:val="nil"/>
              <w:left w:val="nil"/>
              <w:bottom w:val="single" w:sz="4" w:space="0" w:color="333300"/>
              <w:right w:val="single" w:sz="4" w:space="0" w:color="333300"/>
            </w:tcBorders>
            <w:shd w:val="clear" w:color="auto" w:fill="auto"/>
            <w:hideMark/>
          </w:tcPr>
          <w:p w14:paraId="365233DF" w14:textId="77777777" w:rsidR="00A20BB0" w:rsidRPr="004870FD" w:rsidRDefault="00A20BB0" w:rsidP="00A20BB0">
            <w:pPr>
              <w:rPr>
                <w:rFonts w:ascii="Arial" w:hAnsi="Arial" w:cs="Arial"/>
                <w:sz w:val="20"/>
                <w:lang w:val="en-US"/>
              </w:rPr>
            </w:pPr>
            <w:r w:rsidRPr="004870FD">
              <w:rPr>
                <w:rFonts w:ascii="Arial" w:hAnsi="Arial" w:cs="Arial"/>
                <w:sz w:val="20"/>
                <w:lang w:val="en-US"/>
              </w:rPr>
              <w:t>Allow a non-AP STA to initiate a TB sensing measurement instance with the AP. The measurement procedure can be same as the current TB sensing procedure. Please include a setup procedure (for example: as in a NTB measurement setup) using which, the non-AP STA can request the AP to setup a TB measurement instance with itself.</w:t>
            </w:r>
          </w:p>
        </w:tc>
        <w:tc>
          <w:tcPr>
            <w:tcW w:w="4154" w:type="dxa"/>
            <w:tcBorders>
              <w:top w:val="nil"/>
              <w:left w:val="nil"/>
              <w:bottom w:val="single" w:sz="4" w:space="0" w:color="333300"/>
              <w:right w:val="single" w:sz="4" w:space="0" w:color="333300"/>
            </w:tcBorders>
            <w:shd w:val="clear" w:color="auto" w:fill="auto"/>
            <w:hideMark/>
          </w:tcPr>
          <w:p w14:paraId="624DCDF4" w14:textId="0B009106" w:rsidR="00A20BB0" w:rsidRDefault="00A20BB0" w:rsidP="00A20BB0">
            <w:pPr>
              <w:rPr>
                <w:rFonts w:ascii="Arial" w:hAnsi="Arial" w:cs="Arial"/>
                <w:sz w:val="20"/>
                <w:lang w:val="en-US"/>
              </w:rPr>
            </w:pPr>
            <w:r>
              <w:rPr>
                <w:rFonts w:ascii="Arial" w:hAnsi="Arial" w:cs="Arial"/>
                <w:sz w:val="20"/>
                <w:lang w:val="en-US"/>
              </w:rPr>
              <w:t>Reject</w:t>
            </w:r>
          </w:p>
          <w:p w14:paraId="5DE2FEAD" w14:textId="77777777" w:rsidR="00A20BB0" w:rsidRDefault="00A20BB0" w:rsidP="00A20BB0">
            <w:pPr>
              <w:rPr>
                <w:rFonts w:ascii="Arial" w:hAnsi="Arial" w:cs="Arial"/>
                <w:sz w:val="20"/>
                <w:lang w:val="en-US"/>
              </w:rPr>
            </w:pPr>
          </w:p>
          <w:p w14:paraId="68512868" w14:textId="79E97DC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0C881DC3" w14:textId="77777777" w:rsidR="00A20BB0" w:rsidRDefault="00A20BB0" w:rsidP="00A20BB0">
            <w:pPr>
              <w:rPr>
                <w:rFonts w:ascii="Arial" w:hAnsi="Arial" w:cs="Arial"/>
                <w:sz w:val="20"/>
                <w:lang w:val="en-US"/>
              </w:rPr>
            </w:pPr>
          </w:p>
          <w:p w14:paraId="0A9CC316" w14:textId="1D52B9A0" w:rsidR="00A20BB0" w:rsidRPr="004870FD" w:rsidRDefault="00302955" w:rsidP="00A20BB0">
            <w:pPr>
              <w:rPr>
                <w:rFonts w:ascii="Arial" w:hAnsi="Arial" w:cs="Arial"/>
                <w:sz w:val="20"/>
                <w:lang w:val="en-US"/>
              </w:rPr>
            </w:pPr>
            <w:hyperlink r:id="rId18" w:history="1">
              <w:r w:rsidRPr="00302955">
                <w:rPr>
                  <w:rStyle w:val="Hyperlink"/>
                  <w:rFonts w:ascii="Calibri" w:hAnsi="Calibri" w:cs="Calibri"/>
                  <w:szCs w:val="22"/>
                  <w:lang w:val="en-US"/>
                </w:rPr>
                <w:t>https://mentor.ieee.org/802.11/dcn/21/11-23-0</w:t>
              </w:r>
              <w:r w:rsidRPr="00302955">
                <w:rPr>
                  <w:rStyle w:val="Hyperlink"/>
                  <w:rFonts w:ascii="Calibri" w:hAnsi="Calibri" w:cs="Calibri"/>
                  <w:szCs w:val="22"/>
                </w:rPr>
                <w:t>553</w:t>
              </w:r>
              <w:r w:rsidRPr="00302955">
                <w:rPr>
                  <w:rStyle w:val="Hyperlink"/>
                  <w:rFonts w:ascii="Calibri" w:hAnsi="Calibri" w:cs="Calibri"/>
                  <w:szCs w:val="22"/>
                  <w:lang w:val="en-US"/>
                </w:rPr>
                <w:t>-00-00bf-LB272-comment-resolution-for-INSTANCE-category</w:t>
              </w:r>
            </w:hyperlink>
            <w:r w:rsidR="00A20BB0" w:rsidRPr="00441543">
              <w:rPr>
                <w:rStyle w:val="Hyperlink"/>
                <w:rFonts w:ascii="Calibri" w:hAnsi="Calibri" w:cs="Calibri"/>
                <w:color w:val="000000"/>
                <w:szCs w:val="22"/>
                <w:u w:val="none"/>
                <w:lang w:val="en-US"/>
              </w:rPr>
              <w:t>.docx</w:t>
            </w:r>
          </w:p>
        </w:tc>
      </w:tr>
      <w:tr w:rsidR="00A20BB0" w:rsidRPr="004870FD" w14:paraId="08FBE242"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60E827D4"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2125</w:t>
            </w:r>
          </w:p>
        </w:tc>
        <w:tc>
          <w:tcPr>
            <w:tcW w:w="1384" w:type="dxa"/>
            <w:tcBorders>
              <w:top w:val="nil"/>
              <w:left w:val="nil"/>
              <w:bottom w:val="single" w:sz="4" w:space="0" w:color="333300"/>
              <w:right w:val="single" w:sz="4" w:space="0" w:color="333300"/>
            </w:tcBorders>
            <w:shd w:val="clear" w:color="auto" w:fill="auto"/>
            <w:hideMark/>
          </w:tcPr>
          <w:p w14:paraId="454CDF22"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w:t>
            </w:r>
          </w:p>
        </w:tc>
        <w:tc>
          <w:tcPr>
            <w:tcW w:w="828" w:type="dxa"/>
            <w:tcBorders>
              <w:top w:val="nil"/>
              <w:left w:val="nil"/>
              <w:bottom w:val="single" w:sz="4" w:space="0" w:color="333300"/>
              <w:right w:val="single" w:sz="4" w:space="0" w:color="333300"/>
            </w:tcBorders>
            <w:shd w:val="clear" w:color="auto" w:fill="auto"/>
            <w:hideMark/>
          </w:tcPr>
          <w:p w14:paraId="31190381" w14:textId="77777777" w:rsidR="00A20BB0" w:rsidRPr="004870FD" w:rsidRDefault="00A20BB0" w:rsidP="00A20BB0">
            <w:pPr>
              <w:rPr>
                <w:rFonts w:ascii="Arial" w:hAnsi="Arial" w:cs="Arial"/>
                <w:sz w:val="20"/>
                <w:lang w:val="en-US"/>
              </w:rPr>
            </w:pPr>
            <w:r w:rsidRPr="004870FD">
              <w:rPr>
                <w:rFonts w:ascii="Arial" w:hAnsi="Arial" w:cs="Arial"/>
                <w:sz w:val="20"/>
                <w:lang w:val="en-US"/>
              </w:rPr>
              <w:t>176.24</w:t>
            </w:r>
          </w:p>
        </w:tc>
        <w:tc>
          <w:tcPr>
            <w:tcW w:w="1645" w:type="dxa"/>
            <w:tcBorders>
              <w:top w:val="nil"/>
              <w:left w:val="nil"/>
              <w:bottom w:val="single" w:sz="4" w:space="0" w:color="333300"/>
              <w:right w:val="single" w:sz="4" w:space="0" w:color="333300"/>
            </w:tcBorders>
            <w:shd w:val="clear" w:color="auto" w:fill="auto"/>
            <w:hideMark/>
          </w:tcPr>
          <w:p w14:paraId="27A831C6" w14:textId="77777777" w:rsidR="00A20BB0" w:rsidRPr="004870FD" w:rsidRDefault="00A20BB0" w:rsidP="00A20BB0">
            <w:pPr>
              <w:rPr>
                <w:rFonts w:ascii="Arial" w:hAnsi="Arial" w:cs="Arial"/>
                <w:sz w:val="20"/>
                <w:lang w:val="en-US"/>
              </w:rPr>
            </w:pPr>
            <w:r w:rsidRPr="004870FD">
              <w:rPr>
                <w:rFonts w:ascii="Arial" w:hAnsi="Arial" w:cs="Arial"/>
                <w:sz w:val="20"/>
                <w:lang w:val="en-US"/>
              </w:rPr>
              <w:t>It might be beneficial to allow a STA to request for a TB sensing session - currently missing in the draft. Please define a mechanism to allow this STA flexibility</w:t>
            </w:r>
          </w:p>
        </w:tc>
        <w:tc>
          <w:tcPr>
            <w:tcW w:w="2025" w:type="dxa"/>
            <w:tcBorders>
              <w:top w:val="nil"/>
              <w:left w:val="nil"/>
              <w:bottom w:val="single" w:sz="4" w:space="0" w:color="333300"/>
              <w:right w:val="single" w:sz="4" w:space="0" w:color="333300"/>
            </w:tcBorders>
            <w:shd w:val="clear" w:color="auto" w:fill="auto"/>
            <w:hideMark/>
          </w:tcPr>
          <w:p w14:paraId="7A8A3E76" w14:textId="77777777" w:rsidR="00A20BB0" w:rsidRPr="004870FD" w:rsidRDefault="00A20BB0" w:rsidP="00A20BB0">
            <w:pPr>
              <w:rPr>
                <w:rFonts w:ascii="Arial" w:hAnsi="Arial" w:cs="Arial"/>
                <w:sz w:val="20"/>
                <w:lang w:val="en-US"/>
              </w:rPr>
            </w:pPr>
            <w:r w:rsidRPr="004870FD">
              <w:rPr>
                <w:rFonts w:ascii="Arial" w:hAnsi="Arial" w:cs="Arial"/>
                <w:sz w:val="20"/>
                <w:lang w:val="en-US"/>
              </w:rPr>
              <w:t>As in comment</w:t>
            </w:r>
          </w:p>
        </w:tc>
        <w:tc>
          <w:tcPr>
            <w:tcW w:w="4154" w:type="dxa"/>
            <w:tcBorders>
              <w:top w:val="nil"/>
              <w:left w:val="nil"/>
              <w:bottom w:val="single" w:sz="4" w:space="0" w:color="333300"/>
              <w:right w:val="single" w:sz="4" w:space="0" w:color="333300"/>
            </w:tcBorders>
            <w:shd w:val="clear" w:color="auto" w:fill="auto"/>
            <w:hideMark/>
          </w:tcPr>
          <w:p w14:paraId="412524AD" w14:textId="2FC84C5A" w:rsidR="00A20BB0" w:rsidRDefault="00A20BB0" w:rsidP="00A20BB0">
            <w:pPr>
              <w:rPr>
                <w:rFonts w:ascii="Arial" w:hAnsi="Arial" w:cs="Arial"/>
                <w:sz w:val="20"/>
                <w:lang w:val="en-US"/>
              </w:rPr>
            </w:pPr>
            <w:r>
              <w:rPr>
                <w:rFonts w:ascii="Arial" w:hAnsi="Arial" w:cs="Arial"/>
                <w:sz w:val="20"/>
                <w:lang w:val="en-US"/>
              </w:rPr>
              <w:t>Reject</w:t>
            </w:r>
          </w:p>
          <w:p w14:paraId="48FCD4FE" w14:textId="77777777" w:rsidR="00A20BB0" w:rsidRDefault="00A20BB0" w:rsidP="00A20BB0">
            <w:pPr>
              <w:rPr>
                <w:rFonts w:ascii="Arial" w:hAnsi="Arial" w:cs="Arial"/>
                <w:sz w:val="20"/>
                <w:lang w:val="en-US"/>
              </w:rPr>
            </w:pPr>
          </w:p>
          <w:p w14:paraId="2683ED71" w14:textId="0D8B299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2E38C15F" w14:textId="77777777" w:rsidR="00A20BB0" w:rsidRDefault="00A20BB0" w:rsidP="00A20BB0">
            <w:pPr>
              <w:rPr>
                <w:rFonts w:ascii="Arial" w:hAnsi="Arial" w:cs="Arial"/>
                <w:sz w:val="20"/>
                <w:lang w:val="en-US"/>
              </w:rPr>
            </w:pPr>
          </w:p>
          <w:p w14:paraId="248B244A" w14:textId="4F3D9BBA" w:rsidR="00A20BB0" w:rsidRPr="004870FD" w:rsidRDefault="00744C44" w:rsidP="00A20BB0">
            <w:pPr>
              <w:rPr>
                <w:rFonts w:ascii="Arial" w:hAnsi="Arial" w:cs="Arial"/>
                <w:sz w:val="20"/>
                <w:lang w:val="en-US"/>
              </w:rPr>
            </w:pPr>
            <w:hyperlink r:id="rId19" w:history="1">
              <w:r w:rsidRPr="00744C44">
                <w:rPr>
                  <w:rStyle w:val="Hyperlink"/>
                  <w:rFonts w:ascii="Calibri" w:hAnsi="Calibri" w:cs="Calibri"/>
                  <w:szCs w:val="22"/>
                  <w:lang w:val="en-US"/>
                </w:rPr>
                <w:t>https://mentor.ieee.org/802.11/dcn/21/11-23-0</w:t>
              </w:r>
              <w:r w:rsidRPr="00744C44">
                <w:rPr>
                  <w:rStyle w:val="Hyperlink"/>
                  <w:rFonts w:ascii="Calibri" w:hAnsi="Calibri" w:cs="Calibri"/>
                  <w:szCs w:val="22"/>
                </w:rPr>
                <w:t>553</w:t>
              </w:r>
              <w:r w:rsidRPr="00744C44">
                <w:rPr>
                  <w:rStyle w:val="Hyperlink"/>
                  <w:rFonts w:ascii="Calibri" w:hAnsi="Calibri" w:cs="Calibri"/>
                  <w:szCs w:val="22"/>
                  <w:lang w:val="en-US"/>
                </w:rPr>
                <w:t>-00-00bf-LB272-comment-resolution-for-INSTANCE-category</w:t>
              </w:r>
            </w:hyperlink>
            <w:r w:rsidR="00A20BB0" w:rsidRPr="00441543">
              <w:rPr>
                <w:rStyle w:val="Hyperlink"/>
                <w:rFonts w:ascii="Calibri" w:hAnsi="Calibri" w:cs="Calibri"/>
                <w:color w:val="000000"/>
                <w:szCs w:val="22"/>
                <w:u w:val="none"/>
                <w:lang w:val="en-US"/>
              </w:rPr>
              <w:t>.docx</w:t>
            </w:r>
          </w:p>
        </w:tc>
      </w:tr>
    </w:tbl>
    <w:p w14:paraId="1D97F1EB" w14:textId="7821F840" w:rsidR="00B94DD3" w:rsidRDefault="00B94DD3" w:rsidP="002151A9">
      <w:pPr>
        <w:jc w:val="both"/>
        <w:rPr>
          <w:color w:val="000000"/>
          <w:szCs w:val="22"/>
          <w:u w:val="single"/>
        </w:rPr>
      </w:pPr>
    </w:p>
    <w:p w14:paraId="4A3D96E0" w14:textId="3B8FF040" w:rsidR="00B94DD3" w:rsidRDefault="00B94DD3" w:rsidP="002151A9">
      <w:pPr>
        <w:jc w:val="both"/>
        <w:rPr>
          <w:color w:val="000000"/>
          <w:szCs w:val="22"/>
          <w:u w:val="single"/>
        </w:rPr>
      </w:pPr>
    </w:p>
    <w:p w14:paraId="1C009793" w14:textId="17238F4D" w:rsidR="00B94DD3" w:rsidRDefault="00B94DD3" w:rsidP="002151A9">
      <w:pPr>
        <w:jc w:val="both"/>
        <w:rPr>
          <w:color w:val="000000"/>
          <w:szCs w:val="22"/>
          <w:u w:val="single"/>
        </w:rPr>
      </w:pPr>
    </w:p>
    <w:p w14:paraId="4A3D3B9D" w14:textId="556CB40F" w:rsidR="00B94DD3" w:rsidRDefault="00B94DD3" w:rsidP="002151A9">
      <w:pPr>
        <w:jc w:val="both"/>
        <w:rPr>
          <w:color w:val="000000"/>
          <w:szCs w:val="22"/>
          <w:u w:val="single"/>
        </w:rPr>
      </w:pPr>
    </w:p>
    <w:p w14:paraId="1B26E932" w14:textId="77777777" w:rsidR="003224D8" w:rsidRDefault="003224D8" w:rsidP="002151A9">
      <w:pPr>
        <w:jc w:val="both"/>
        <w:rPr>
          <w:b/>
          <w:bCs/>
          <w:color w:val="000000"/>
          <w:szCs w:val="22"/>
        </w:rPr>
      </w:pPr>
    </w:p>
    <w:p w14:paraId="5BC03F07" w14:textId="77777777" w:rsidR="003224D8" w:rsidRDefault="003224D8" w:rsidP="002151A9">
      <w:pPr>
        <w:jc w:val="both"/>
        <w:rPr>
          <w:b/>
          <w:bCs/>
          <w:color w:val="000000"/>
          <w:szCs w:val="22"/>
        </w:rPr>
      </w:pPr>
    </w:p>
    <w:p w14:paraId="37728D6C" w14:textId="77777777" w:rsidR="003224D8" w:rsidRDefault="003224D8" w:rsidP="002151A9">
      <w:pPr>
        <w:jc w:val="both"/>
        <w:rPr>
          <w:b/>
          <w:bCs/>
          <w:color w:val="000000"/>
          <w:szCs w:val="22"/>
        </w:rPr>
      </w:pPr>
    </w:p>
    <w:p w14:paraId="7363B75C" w14:textId="758CD920" w:rsidR="002765C8" w:rsidRPr="003F0D5D" w:rsidRDefault="007925B0" w:rsidP="002151A9">
      <w:pPr>
        <w:jc w:val="both"/>
        <w:rPr>
          <w:b/>
          <w:bCs/>
          <w:color w:val="000000"/>
          <w:szCs w:val="22"/>
        </w:rPr>
      </w:pPr>
      <w:r w:rsidRPr="003F0D5D">
        <w:rPr>
          <w:b/>
          <w:bCs/>
          <w:color w:val="000000"/>
          <w:szCs w:val="22"/>
        </w:rPr>
        <w:t xml:space="preserve">Discussion for </w:t>
      </w:r>
      <w:r w:rsidR="003E1F12" w:rsidRPr="003F0D5D">
        <w:rPr>
          <w:b/>
          <w:bCs/>
          <w:color w:val="000000"/>
          <w:szCs w:val="22"/>
        </w:rPr>
        <w:t>CID</w:t>
      </w:r>
      <w:r w:rsidR="001B2906" w:rsidRPr="003F0D5D">
        <w:rPr>
          <w:b/>
          <w:bCs/>
          <w:color w:val="000000"/>
          <w:szCs w:val="22"/>
        </w:rPr>
        <w:t xml:space="preserve"> 1041</w:t>
      </w:r>
      <w:r w:rsidR="001232F0" w:rsidRPr="003F0D5D">
        <w:rPr>
          <w:b/>
          <w:bCs/>
          <w:color w:val="000000"/>
          <w:szCs w:val="22"/>
        </w:rPr>
        <w:t>:</w:t>
      </w:r>
    </w:p>
    <w:p w14:paraId="7DED4CEA" w14:textId="77777777" w:rsidR="00BA0576" w:rsidRPr="001232F0" w:rsidRDefault="00BA0576" w:rsidP="002151A9">
      <w:pPr>
        <w:jc w:val="both"/>
        <w:rPr>
          <w:color w:val="000000"/>
          <w:szCs w:val="22"/>
        </w:rPr>
      </w:pPr>
    </w:p>
    <w:p w14:paraId="142CF4F6" w14:textId="0690A0A9" w:rsidR="0025160E" w:rsidRPr="001232F0" w:rsidRDefault="001B2906" w:rsidP="002151A9">
      <w:pPr>
        <w:jc w:val="both"/>
        <w:rPr>
          <w:color w:val="000000"/>
          <w:szCs w:val="22"/>
        </w:rPr>
      </w:pPr>
      <w:r w:rsidRPr="001232F0">
        <w:rPr>
          <w:color w:val="000000"/>
          <w:szCs w:val="22"/>
        </w:rPr>
        <w:t xml:space="preserve">The commentor is </w:t>
      </w:r>
      <w:r w:rsidR="008B5740" w:rsidRPr="001232F0">
        <w:rPr>
          <w:color w:val="000000"/>
          <w:szCs w:val="22"/>
        </w:rPr>
        <w:t xml:space="preserve">correct to </w:t>
      </w:r>
      <w:r w:rsidR="00311160" w:rsidRPr="001232F0">
        <w:rPr>
          <w:color w:val="000000"/>
          <w:szCs w:val="22"/>
        </w:rPr>
        <w:t xml:space="preserve">suggest </w:t>
      </w:r>
      <w:r w:rsidR="006950FD" w:rsidRPr="001232F0">
        <w:rPr>
          <w:color w:val="000000"/>
          <w:szCs w:val="22"/>
        </w:rPr>
        <w:t>adding</w:t>
      </w:r>
      <w:r w:rsidR="00311160" w:rsidRPr="001232F0">
        <w:rPr>
          <w:color w:val="000000"/>
          <w:szCs w:val="22"/>
        </w:rPr>
        <w:t xml:space="preserve"> </w:t>
      </w:r>
      <w:r w:rsidR="008B5740" w:rsidRPr="001232F0">
        <w:rPr>
          <w:color w:val="000000"/>
          <w:szCs w:val="22"/>
        </w:rPr>
        <w:t xml:space="preserve">a </w:t>
      </w:r>
      <w:r w:rsidR="00096628">
        <w:rPr>
          <w:color w:val="000000"/>
          <w:szCs w:val="22"/>
        </w:rPr>
        <w:t xml:space="preserve">missing </w:t>
      </w:r>
      <w:r w:rsidR="00311160" w:rsidRPr="001232F0">
        <w:rPr>
          <w:color w:val="000000"/>
          <w:szCs w:val="22"/>
        </w:rPr>
        <w:t xml:space="preserve">normative text for AP </w:t>
      </w:r>
      <w:proofErr w:type="spellStart"/>
      <w:r w:rsidR="00311160" w:rsidRPr="001232F0">
        <w:rPr>
          <w:color w:val="000000"/>
          <w:szCs w:val="22"/>
        </w:rPr>
        <w:t>behavior</w:t>
      </w:r>
      <w:proofErr w:type="spellEnd"/>
      <w:r w:rsidR="00311160" w:rsidRPr="001232F0">
        <w:rPr>
          <w:color w:val="000000"/>
          <w:szCs w:val="22"/>
        </w:rPr>
        <w:t xml:space="preserve"> when the non-AP STA does not send CTS2S in response to Sensing Poll Trigger frame.</w:t>
      </w:r>
    </w:p>
    <w:p w14:paraId="2C8FAEB5" w14:textId="2ACA851B" w:rsidR="00AF6639" w:rsidRDefault="00AF6639" w:rsidP="002151A9">
      <w:pPr>
        <w:jc w:val="both"/>
        <w:rPr>
          <w:color w:val="000000"/>
          <w:szCs w:val="22"/>
          <w:u w:val="single"/>
        </w:rPr>
      </w:pPr>
    </w:p>
    <w:p w14:paraId="36612364" w14:textId="03DB6C05" w:rsidR="00FA211E" w:rsidRPr="00D46A1D" w:rsidRDefault="00FA211E" w:rsidP="002151A9">
      <w:pPr>
        <w:jc w:val="both"/>
        <w:rPr>
          <w:color w:val="FF0000"/>
          <w:szCs w:val="22"/>
          <w:u w:val="single"/>
        </w:rPr>
      </w:pPr>
      <w:proofErr w:type="spellStart"/>
      <w:r w:rsidRPr="00D46A1D">
        <w:rPr>
          <w:color w:val="FF0000"/>
          <w:szCs w:val="22"/>
          <w:u w:val="single"/>
        </w:rPr>
        <w:t>TGbf</w:t>
      </w:r>
      <w:proofErr w:type="spellEnd"/>
      <w:r w:rsidRPr="00D46A1D">
        <w:rPr>
          <w:color w:val="FF0000"/>
          <w:szCs w:val="22"/>
          <w:u w:val="single"/>
        </w:rPr>
        <w:t xml:space="preserve"> editor</w:t>
      </w:r>
      <w:r w:rsidR="00DB4890" w:rsidRPr="00D46A1D">
        <w:rPr>
          <w:color w:val="FF0000"/>
          <w:szCs w:val="22"/>
          <w:u w:val="single"/>
        </w:rPr>
        <w:t xml:space="preserve">, </w:t>
      </w:r>
      <w:r w:rsidR="00580E6C">
        <w:rPr>
          <w:color w:val="FF0000"/>
          <w:szCs w:val="22"/>
          <w:u w:val="single"/>
        </w:rPr>
        <w:t xml:space="preserve">modify the </w:t>
      </w:r>
      <w:r w:rsidR="00DB4890" w:rsidRPr="00D46A1D">
        <w:rPr>
          <w:color w:val="FF0000"/>
          <w:szCs w:val="22"/>
          <w:u w:val="single"/>
        </w:rPr>
        <w:t>sentence in P</w:t>
      </w:r>
      <w:r w:rsidR="00E14994" w:rsidRPr="00D46A1D">
        <w:rPr>
          <w:color w:val="FF0000"/>
          <w:szCs w:val="22"/>
          <w:u w:val="single"/>
        </w:rPr>
        <w:t>178L</w:t>
      </w:r>
      <w:r w:rsidR="00D46A1D">
        <w:rPr>
          <w:color w:val="FF0000"/>
          <w:szCs w:val="22"/>
          <w:u w:val="single"/>
        </w:rPr>
        <w:t>55-</w:t>
      </w:r>
      <w:r w:rsidR="00E14994" w:rsidRPr="00D46A1D">
        <w:rPr>
          <w:color w:val="FF0000"/>
          <w:szCs w:val="22"/>
          <w:u w:val="single"/>
        </w:rPr>
        <w:t>56</w:t>
      </w:r>
      <w:r w:rsidR="00580E6C">
        <w:rPr>
          <w:color w:val="FF0000"/>
          <w:szCs w:val="22"/>
          <w:u w:val="single"/>
        </w:rPr>
        <w:t xml:space="preserve"> as following</w:t>
      </w:r>
      <w:r w:rsidR="00E14994" w:rsidRPr="00D46A1D">
        <w:rPr>
          <w:color w:val="FF0000"/>
          <w:szCs w:val="22"/>
          <w:u w:val="single"/>
        </w:rPr>
        <w:t>.</w:t>
      </w:r>
    </w:p>
    <w:p w14:paraId="0CDEB09A" w14:textId="1ED9B8FE" w:rsidR="00236BB3" w:rsidRPr="002E58A3" w:rsidRDefault="00A43F29" w:rsidP="006F20E2">
      <w:pPr>
        <w:jc w:val="both"/>
        <w:rPr>
          <w:szCs w:val="22"/>
          <w:u w:val="single"/>
        </w:rPr>
      </w:pPr>
      <w:r>
        <w:rPr>
          <w:szCs w:val="22"/>
        </w:rPr>
        <w:t>……</w:t>
      </w:r>
      <w:proofErr w:type="gramStart"/>
      <w:r w:rsidR="00710355" w:rsidRPr="00D46A1D">
        <w:rPr>
          <w:szCs w:val="22"/>
        </w:rPr>
        <w:t>other-wise</w:t>
      </w:r>
      <w:proofErr w:type="gramEnd"/>
      <w:r w:rsidR="00710355" w:rsidRPr="00D46A1D">
        <w:rPr>
          <w:szCs w:val="22"/>
        </w:rPr>
        <w:t>, it shall not send a CTS-to-self to avoid resource allocation in this measurement instance</w:t>
      </w:r>
      <w:r w:rsidR="00DE7960">
        <w:rPr>
          <w:szCs w:val="22"/>
        </w:rPr>
        <w:t xml:space="preserve"> </w:t>
      </w:r>
      <w:r w:rsidR="00DE7960" w:rsidRPr="002E58A3">
        <w:rPr>
          <w:color w:val="FF0000"/>
          <w:szCs w:val="22"/>
          <w:u w:val="single"/>
        </w:rPr>
        <w:t xml:space="preserve">in which case </w:t>
      </w:r>
      <w:r w:rsidR="00CD027F" w:rsidRPr="002E58A3">
        <w:rPr>
          <w:color w:val="FF0000"/>
          <w:szCs w:val="22"/>
          <w:u w:val="single"/>
        </w:rPr>
        <w:t xml:space="preserve">the </w:t>
      </w:r>
      <w:r w:rsidR="00DE7960" w:rsidRPr="002E58A3">
        <w:rPr>
          <w:color w:val="FF0000"/>
          <w:szCs w:val="22"/>
          <w:u w:val="single"/>
        </w:rPr>
        <w:t xml:space="preserve">AP shall not include </w:t>
      </w:r>
      <w:r w:rsidR="00BF6219" w:rsidRPr="002E58A3">
        <w:rPr>
          <w:color w:val="FF0000"/>
          <w:szCs w:val="22"/>
          <w:u w:val="single"/>
        </w:rPr>
        <w:t xml:space="preserve">the </w:t>
      </w:r>
      <w:r w:rsidR="00DE7960" w:rsidRPr="002E58A3">
        <w:rPr>
          <w:color w:val="FF0000"/>
          <w:szCs w:val="22"/>
          <w:u w:val="single"/>
        </w:rPr>
        <w:t>non-AP STA in th</w:t>
      </w:r>
      <w:r w:rsidR="00CD027F" w:rsidRPr="002E58A3">
        <w:rPr>
          <w:color w:val="FF0000"/>
          <w:szCs w:val="22"/>
          <w:u w:val="single"/>
        </w:rPr>
        <w:t>is</w:t>
      </w:r>
      <w:r w:rsidR="00DE7960" w:rsidRPr="002E58A3">
        <w:rPr>
          <w:color w:val="FF0000"/>
          <w:szCs w:val="22"/>
          <w:u w:val="single"/>
        </w:rPr>
        <w:t xml:space="preserve"> TB </w:t>
      </w:r>
      <w:r w:rsidR="009350A2" w:rsidRPr="002E58A3">
        <w:rPr>
          <w:color w:val="FF0000"/>
          <w:szCs w:val="22"/>
          <w:u w:val="single"/>
        </w:rPr>
        <w:t>s</w:t>
      </w:r>
      <w:r w:rsidR="00DE7960" w:rsidRPr="002E58A3">
        <w:rPr>
          <w:color w:val="FF0000"/>
          <w:szCs w:val="22"/>
          <w:u w:val="single"/>
        </w:rPr>
        <w:t>ensing measurement instance</w:t>
      </w:r>
      <w:r w:rsidR="001C056F" w:rsidRPr="002E58A3">
        <w:rPr>
          <w:color w:val="FF0000"/>
          <w:szCs w:val="22"/>
          <w:u w:val="single"/>
        </w:rPr>
        <w:t xml:space="preserve"> (CID1041)</w:t>
      </w:r>
      <w:r w:rsidR="00710355" w:rsidRPr="002E58A3">
        <w:rPr>
          <w:szCs w:val="22"/>
          <w:u w:val="single"/>
        </w:rPr>
        <w:t>.</w:t>
      </w:r>
    </w:p>
    <w:p w14:paraId="7C3780CC" w14:textId="748C4C1D" w:rsidR="00FE63C3" w:rsidRDefault="00FE63C3" w:rsidP="006F20E2">
      <w:pPr>
        <w:jc w:val="both"/>
        <w:rPr>
          <w:color w:val="000000"/>
          <w:szCs w:val="22"/>
          <w:u w:val="single"/>
        </w:rPr>
      </w:pPr>
    </w:p>
    <w:p w14:paraId="4550DD0F" w14:textId="548E90CD" w:rsidR="003224D8" w:rsidRDefault="003224D8" w:rsidP="006F20E2">
      <w:pPr>
        <w:jc w:val="both"/>
        <w:rPr>
          <w:color w:val="000000"/>
          <w:szCs w:val="22"/>
          <w:u w:val="single"/>
        </w:rPr>
      </w:pPr>
    </w:p>
    <w:p w14:paraId="7C55E083" w14:textId="77777777" w:rsidR="003224D8" w:rsidRDefault="003224D8" w:rsidP="006F20E2">
      <w:pPr>
        <w:jc w:val="both"/>
        <w:rPr>
          <w:color w:val="000000"/>
          <w:szCs w:val="22"/>
          <w:u w:val="single"/>
        </w:rPr>
      </w:pPr>
    </w:p>
    <w:p w14:paraId="460AAB25" w14:textId="77777777" w:rsidR="004B71E7" w:rsidRDefault="004B71E7" w:rsidP="006F20E2">
      <w:pPr>
        <w:jc w:val="both"/>
        <w:rPr>
          <w:b/>
          <w:bCs/>
          <w:color w:val="000000"/>
          <w:szCs w:val="22"/>
        </w:rPr>
      </w:pPr>
    </w:p>
    <w:p w14:paraId="0C502CD7" w14:textId="57F0A584" w:rsidR="00FE63C3" w:rsidRPr="003F0D5D" w:rsidRDefault="00FE63C3" w:rsidP="006F20E2">
      <w:pPr>
        <w:jc w:val="both"/>
        <w:rPr>
          <w:b/>
          <w:bCs/>
          <w:color w:val="000000"/>
          <w:szCs w:val="22"/>
        </w:rPr>
      </w:pPr>
      <w:r w:rsidRPr="003F0D5D">
        <w:rPr>
          <w:b/>
          <w:bCs/>
          <w:color w:val="000000"/>
          <w:szCs w:val="22"/>
        </w:rPr>
        <w:t>Discussion for CID 1284</w:t>
      </w:r>
      <w:r w:rsidR="001232F0" w:rsidRPr="003F0D5D">
        <w:rPr>
          <w:b/>
          <w:bCs/>
          <w:color w:val="000000"/>
          <w:szCs w:val="22"/>
        </w:rPr>
        <w:t>:</w:t>
      </w:r>
    </w:p>
    <w:p w14:paraId="1015430F" w14:textId="63704359" w:rsidR="00FE63C3" w:rsidRPr="009217B3" w:rsidRDefault="00FE63C3" w:rsidP="006F20E2">
      <w:pPr>
        <w:jc w:val="both"/>
        <w:rPr>
          <w:color w:val="000000"/>
          <w:szCs w:val="22"/>
        </w:rPr>
      </w:pPr>
    </w:p>
    <w:p w14:paraId="7D4473CF" w14:textId="1EC369AF" w:rsidR="005E1716" w:rsidRPr="009217B3" w:rsidRDefault="00FE63C3" w:rsidP="006F20E2">
      <w:pPr>
        <w:jc w:val="both"/>
        <w:rPr>
          <w:color w:val="000000"/>
          <w:szCs w:val="22"/>
        </w:rPr>
      </w:pPr>
      <w:r w:rsidRPr="009217B3">
        <w:rPr>
          <w:color w:val="000000"/>
          <w:szCs w:val="22"/>
        </w:rPr>
        <w:t>The commen</w:t>
      </w:r>
      <w:r w:rsidR="008B5740" w:rsidRPr="009217B3">
        <w:rPr>
          <w:color w:val="000000"/>
          <w:szCs w:val="22"/>
        </w:rPr>
        <w:t xml:space="preserve">ter </w:t>
      </w:r>
      <w:r w:rsidR="0078260F" w:rsidRPr="009217B3">
        <w:rPr>
          <w:color w:val="000000"/>
          <w:szCs w:val="22"/>
        </w:rPr>
        <w:t>incorrectly assume</w:t>
      </w:r>
      <w:r w:rsidR="008F0AD7" w:rsidRPr="009217B3">
        <w:rPr>
          <w:color w:val="000000"/>
          <w:szCs w:val="22"/>
        </w:rPr>
        <w:t>s</w:t>
      </w:r>
      <w:r w:rsidR="0078260F" w:rsidRPr="009217B3">
        <w:rPr>
          <w:color w:val="000000"/>
          <w:szCs w:val="22"/>
        </w:rPr>
        <w:t xml:space="preserve"> that </w:t>
      </w:r>
      <w:r w:rsidR="00E53CB8" w:rsidRPr="009217B3">
        <w:rPr>
          <w:color w:val="000000"/>
          <w:szCs w:val="22"/>
        </w:rPr>
        <w:t xml:space="preserve">reporting </w:t>
      </w:r>
      <w:r w:rsidR="003A6EC0" w:rsidRPr="009217B3">
        <w:rPr>
          <w:color w:val="000000"/>
          <w:szCs w:val="22"/>
        </w:rPr>
        <w:t>is not included after TF sounding, see b</w:t>
      </w:r>
      <w:r w:rsidR="005E1716" w:rsidRPr="009217B3">
        <w:rPr>
          <w:color w:val="000000"/>
          <w:szCs w:val="22"/>
        </w:rPr>
        <w:t xml:space="preserve">elow </w:t>
      </w:r>
      <w:r w:rsidR="003A6EC0" w:rsidRPr="009217B3">
        <w:rPr>
          <w:color w:val="000000"/>
          <w:szCs w:val="22"/>
        </w:rPr>
        <w:t xml:space="preserve">for the </w:t>
      </w:r>
      <w:r w:rsidR="005E1716" w:rsidRPr="009217B3">
        <w:rPr>
          <w:color w:val="000000"/>
          <w:szCs w:val="22"/>
        </w:rPr>
        <w:t>cases:</w:t>
      </w:r>
    </w:p>
    <w:p w14:paraId="0D2D7E08" w14:textId="77777777" w:rsidR="005E1716" w:rsidRPr="009217B3" w:rsidRDefault="005E1716" w:rsidP="006F20E2">
      <w:pPr>
        <w:jc w:val="both"/>
        <w:rPr>
          <w:color w:val="000000"/>
          <w:szCs w:val="22"/>
        </w:rPr>
      </w:pPr>
    </w:p>
    <w:p w14:paraId="64D490D6" w14:textId="093939F4" w:rsidR="00FE63C3" w:rsidRPr="009217B3" w:rsidRDefault="005E1716" w:rsidP="00931100">
      <w:pPr>
        <w:ind w:left="720"/>
        <w:jc w:val="both"/>
        <w:rPr>
          <w:color w:val="000000"/>
          <w:szCs w:val="22"/>
        </w:rPr>
      </w:pPr>
      <w:r w:rsidRPr="009217B3">
        <w:rPr>
          <w:color w:val="000000"/>
          <w:szCs w:val="22"/>
        </w:rPr>
        <w:t xml:space="preserve">Poll, NDPA </w:t>
      </w:r>
      <w:r w:rsidR="00DD3100" w:rsidRPr="009217B3">
        <w:rPr>
          <w:color w:val="000000"/>
          <w:szCs w:val="22"/>
        </w:rPr>
        <w:t>s</w:t>
      </w:r>
      <w:r w:rsidRPr="009217B3">
        <w:rPr>
          <w:color w:val="000000"/>
          <w:szCs w:val="22"/>
        </w:rPr>
        <w:t>oun</w:t>
      </w:r>
      <w:r w:rsidR="005744E7">
        <w:rPr>
          <w:color w:val="000000"/>
          <w:szCs w:val="22"/>
        </w:rPr>
        <w:t>d</w:t>
      </w:r>
      <w:r w:rsidRPr="009217B3">
        <w:rPr>
          <w:color w:val="000000"/>
          <w:szCs w:val="22"/>
        </w:rPr>
        <w:t>ing</w:t>
      </w:r>
      <w:r w:rsidR="00DD3100" w:rsidRPr="009217B3">
        <w:rPr>
          <w:color w:val="000000"/>
          <w:szCs w:val="22"/>
        </w:rPr>
        <w:t>, Report</w:t>
      </w:r>
      <w:r w:rsidRPr="009217B3">
        <w:rPr>
          <w:color w:val="000000"/>
          <w:szCs w:val="22"/>
        </w:rPr>
        <w:t xml:space="preserve"> </w:t>
      </w:r>
      <w:r w:rsidR="00354E2D" w:rsidRPr="009217B3">
        <w:rPr>
          <w:color w:val="000000"/>
          <w:szCs w:val="22"/>
        </w:rPr>
        <w:t>(</w:t>
      </w:r>
      <w:r w:rsidR="00722608" w:rsidRPr="009217B3">
        <w:rPr>
          <w:color w:val="000000"/>
          <w:szCs w:val="22"/>
        </w:rPr>
        <w:t>reporting required</w:t>
      </w:r>
      <w:r w:rsidR="00354E2D" w:rsidRPr="009217B3">
        <w:rPr>
          <w:color w:val="000000"/>
          <w:szCs w:val="22"/>
        </w:rPr>
        <w:t>)</w:t>
      </w:r>
      <w:r w:rsidR="008A3D2C" w:rsidRPr="009217B3">
        <w:rPr>
          <w:color w:val="000000"/>
          <w:szCs w:val="22"/>
        </w:rPr>
        <w:t>, see Figure 11-</w:t>
      </w:r>
      <w:proofErr w:type="gramStart"/>
      <w:r w:rsidR="008A3D2C" w:rsidRPr="009217B3">
        <w:rPr>
          <w:color w:val="000000"/>
          <w:szCs w:val="22"/>
        </w:rPr>
        <w:t>74e</w:t>
      </w:r>
      <w:proofErr w:type="gramEnd"/>
    </w:p>
    <w:p w14:paraId="3D2A1552" w14:textId="1CF13D59" w:rsidR="00472BD4" w:rsidRPr="009217B3" w:rsidRDefault="00DD3100" w:rsidP="00931100">
      <w:pPr>
        <w:ind w:left="720"/>
        <w:jc w:val="both"/>
        <w:rPr>
          <w:color w:val="000000"/>
          <w:szCs w:val="22"/>
        </w:rPr>
      </w:pPr>
      <w:r w:rsidRPr="009217B3">
        <w:rPr>
          <w:color w:val="000000"/>
          <w:szCs w:val="22"/>
        </w:rPr>
        <w:t xml:space="preserve">Poll, TF sounding </w:t>
      </w:r>
      <w:r w:rsidR="00354E2D" w:rsidRPr="009217B3">
        <w:rPr>
          <w:color w:val="000000"/>
          <w:szCs w:val="22"/>
        </w:rPr>
        <w:t>(</w:t>
      </w:r>
      <w:r w:rsidR="00722608" w:rsidRPr="009217B3">
        <w:rPr>
          <w:color w:val="000000"/>
          <w:szCs w:val="22"/>
        </w:rPr>
        <w:t>reporting not required</w:t>
      </w:r>
      <w:r w:rsidR="00354E2D" w:rsidRPr="009217B3">
        <w:rPr>
          <w:color w:val="000000"/>
          <w:szCs w:val="22"/>
        </w:rPr>
        <w:t>)</w:t>
      </w:r>
      <w:r w:rsidR="008A3D2C" w:rsidRPr="009217B3">
        <w:rPr>
          <w:color w:val="000000"/>
          <w:szCs w:val="22"/>
        </w:rPr>
        <w:t>, see Figure 11</w:t>
      </w:r>
      <w:r w:rsidR="00220DED">
        <w:rPr>
          <w:color w:val="000000"/>
          <w:szCs w:val="22"/>
        </w:rPr>
        <w:t>-</w:t>
      </w:r>
      <w:proofErr w:type="gramStart"/>
      <w:r w:rsidR="008A3D2C" w:rsidRPr="009217B3">
        <w:rPr>
          <w:color w:val="000000"/>
          <w:szCs w:val="22"/>
        </w:rPr>
        <w:t>74e</w:t>
      </w:r>
      <w:proofErr w:type="gramEnd"/>
    </w:p>
    <w:p w14:paraId="76A3C3AA" w14:textId="0D1BD586" w:rsidR="00722608" w:rsidRPr="009217B3" w:rsidRDefault="00722608" w:rsidP="00931100">
      <w:pPr>
        <w:ind w:left="720"/>
        <w:jc w:val="both"/>
        <w:rPr>
          <w:color w:val="000000"/>
          <w:szCs w:val="22"/>
        </w:rPr>
      </w:pPr>
      <w:r w:rsidRPr="009217B3">
        <w:rPr>
          <w:color w:val="000000"/>
          <w:szCs w:val="22"/>
        </w:rPr>
        <w:t xml:space="preserve">Poll, </w:t>
      </w:r>
      <w:r w:rsidR="009E2DBD" w:rsidRPr="009217B3">
        <w:rPr>
          <w:color w:val="000000"/>
          <w:szCs w:val="22"/>
        </w:rPr>
        <w:t xml:space="preserve">NDPA sounding, </w:t>
      </w:r>
      <w:r w:rsidR="009E2DBD" w:rsidRPr="005744E7">
        <w:rPr>
          <w:color w:val="000000"/>
          <w:szCs w:val="22"/>
          <w:highlight w:val="yellow"/>
        </w:rPr>
        <w:t>TF sounding, Report</w:t>
      </w:r>
      <w:r w:rsidR="00354E2D" w:rsidRPr="009217B3">
        <w:rPr>
          <w:color w:val="000000"/>
          <w:szCs w:val="22"/>
        </w:rPr>
        <w:t xml:space="preserve"> (</w:t>
      </w:r>
      <w:r w:rsidR="009E2DBD" w:rsidRPr="009217B3">
        <w:rPr>
          <w:color w:val="000000"/>
          <w:szCs w:val="22"/>
        </w:rPr>
        <w:t>reporting required</w:t>
      </w:r>
      <w:r w:rsidR="00354E2D" w:rsidRPr="009217B3">
        <w:rPr>
          <w:color w:val="000000"/>
          <w:szCs w:val="22"/>
        </w:rPr>
        <w:t>)</w:t>
      </w:r>
      <w:r w:rsidR="00841D46" w:rsidRPr="009217B3">
        <w:rPr>
          <w:color w:val="000000"/>
          <w:szCs w:val="22"/>
        </w:rPr>
        <w:t xml:space="preserve">, see Figure </w:t>
      </w:r>
      <w:r w:rsidR="007869F4" w:rsidRPr="009217B3">
        <w:rPr>
          <w:color w:val="000000"/>
          <w:szCs w:val="22"/>
        </w:rPr>
        <w:t>11-</w:t>
      </w:r>
      <w:proofErr w:type="gramStart"/>
      <w:r w:rsidR="007869F4" w:rsidRPr="009217B3">
        <w:rPr>
          <w:color w:val="000000"/>
          <w:szCs w:val="22"/>
        </w:rPr>
        <w:t>74f</w:t>
      </w:r>
      <w:proofErr w:type="gramEnd"/>
    </w:p>
    <w:p w14:paraId="0C4F8400" w14:textId="13BF5E09" w:rsidR="00A91482" w:rsidRDefault="00A91482" w:rsidP="002151A9">
      <w:pPr>
        <w:jc w:val="both"/>
        <w:rPr>
          <w:color w:val="000000"/>
          <w:szCs w:val="22"/>
        </w:rPr>
      </w:pPr>
    </w:p>
    <w:p w14:paraId="2F873CA3" w14:textId="77777777" w:rsidR="003224D8" w:rsidRPr="009217B3" w:rsidRDefault="003224D8" w:rsidP="002151A9">
      <w:pPr>
        <w:jc w:val="both"/>
        <w:rPr>
          <w:color w:val="000000"/>
          <w:szCs w:val="22"/>
        </w:rPr>
      </w:pPr>
    </w:p>
    <w:p w14:paraId="699A78AF" w14:textId="6614BE25" w:rsidR="007925B0" w:rsidRDefault="007925B0" w:rsidP="002151A9">
      <w:pPr>
        <w:jc w:val="both"/>
        <w:rPr>
          <w:color w:val="000000"/>
          <w:szCs w:val="22"/>
          <w:u w:val="single"/>
        </w:rPr>
      </w:pPr>
    </w:p>
    <w:p w14:paraId="19CF13F8" w14:textId="62929DC0" w:rsidR="00223669" w:rsidRPr="003F0D5D" w:rsidRDefault="00484B49" w:rsidP="009217B3">
      <w:pPr>
        <w:jc w:val="both"/>
        <w:rPr>
          <w:b/>
          <w:bCs/>
          <w:color w:val="000000"/>
          <w:szCs w:val="22"/>
        </w:rPr>
      </w:pPr>
      <w:r w:rsidRPr="003F0D5D">
        <w:rPr>
          <w:b/>
          <w:bCs/>
          <w:color w:val="000000"/>
          <w:szCs w:val="22"/>
        </w:rPr>
        <w:t xml:space="preserve">Discussion for CID </w:t>
      </w:r>
      <w:r w:rsidR="00301472" w:rsidRPr="003F0D5D">
        <w:rPr>
          <w:b/>
          <w:bCs/>
          <w:color w:val="000000"/>
          <w:szCs w:val="22"/>
        </w:rPr>
        <w:t>1296</w:t>
      </w:r>
      <w:r w:rsidR="001232F0" w:rsidRPr="003F0D5D">
        <w:rPr>
          <w:b/>
          <w:bCs/>
          <w:color w:val="000000"/>
          <w:szCs w:val="22"/>
        </w:rPr>
        <w:t>:</w:t>
      </w:r>
    </w:p>
    <w:p w14:paraId="46FC86BF" w14:textId="017E4C08" w:rsidR="00301472" w:rsidRPr="009217B3" w:rsidRDefault="00301472" w:rsidP="009217B3">
      <w:pPr>
        <w:jc w:val="both"/>
        <w:rPr>
          <w:color w:val="000000"/>
          <w:szCs w:val="22"/>
        </w:rPr>
      </w:pPr>
    </w:p>
    <w:p w14:paraId="655EFF53" w14:textId="48ACDCE3" w:rsidR="00480837" w:rsidRDefault="001B0ABA" w:rsidP="00480837">
      <w:pPr>
        <w:pStyle w:val="pf0"/>
        <w:rPr>
          <w:color w:val="000000"/>
          <w:szCs w:val="22"/>
        </w:rPr>
      </w:pPr>
      <w:r w:rsidRPr="009217B3">
        <w:rPr>
          <w:color w:val="000000"/>
          <w:szCs w:val="22"/>
        </w:rPr>
        <w:t xml:space="preserve">The commenter is </w:t>
      </w:r>
      <w:r w:rsidR="00F000A8" w:rsidRPr="009217B3">
        <w:rPr>
          <w:color w:val="000000"/>
          <w:szCs w:val="22"/>
        </w:rPr>
        <w:t xml:space="preserve">suggesting </w:t>
      </w:r>
      <w:r w:rsidR="00A04E61" w:rsidRPr="009217B3">
        <w:rPr>
          <w:color w:val="000000"/>
          <w:szCs w:val="22"/>
        </w:rPr>
        <w:t>having</w:t>
      </w:r>
      <w:r w:rsidR="00BE5C4B" w:rsidRPr="009217B3">
        <w:rPr>
          <w:color w:val="000000"/>
          <w:szCs w:val="22"/>
        </w:rPr>
        <w:t xml:space="preserve"> implicit behavior </w:t>
      </w:r>
      <w:r w:rsidR="00EC1CB2" w:rsidRPr="009217B3">
        <w:rPr>
          <w:color w:val="000000"/>
          <w:szCs w:val="22"/>
        </w:rPr>
        <w:t xml:space="preserve">by the fact that the non-AP STA is not </w:t>
      </w:r>
      <w:r w:rsidR="00BE5C4B" w:rsidRPr="009217B3">
        <w:rPr>
          <w:color w:val="000000"/>
          <w:szCs w:val="22"/>
        </w:rPr>
        <w:t xml:space="preserve">included in the first Sensing </w:t>
      </w:r>
      <w:r w:rsidR="00D4748E" w:rsidRPr="009217B3">
        <w:rPr>
          <w:color w:val="000000"/>
          <w:szCs w:val="22"/>
        </w:rPr>
        <w:t>Poll trigger frame</w:t>
      </w:r>
      <w:r w:rsidR="004F30A7">
        <w:rPr>
          <w:color w:val="000000"/>
          <w:szCs w:val="22"/>
        </w:rPr>
        <w:t xml:space="preserve"> hence</w:t>
      </w:r>
      <w:r w:rsidR="00D4748E" w:rsidRPr="009217B3">
        <w:rPr>
          <w:color w:val="000000"/>
          <w:szCs w:val="22"/>
        </w:rPr>
        <w:t xml:space="preserve"> </w:t>
      </w:r>
      <w:r w:rsidR="00EC1CB2" w:rsidRPr="009217B3">
        <w:rPr>
          <w:color w:val="000000"/>
          <w:szCs w:val="22"/>
        </w:rPr>
        <w:t xml:space="preserve">should </w:t>
      </w:r>
      <w:r w:rsidR="00D4748E" w:rsidRPr="009217B3">
        <w:rPr>
          <w:color w:val="000000"/>
          <w:szCs w:val="22"/>
        </w:rPr>
        <w:t xml:space="preserve">stay awake </w:t>
      </w:r>
      <w:r w:rsidR="00EC1CB2" w:rsidRPr="009217B3">
        <w:rPr>
          <w:color w:val="000000"/>
          <w:szCs w:val="22"/>
        </w:rPr>
        <w:t xml:space="preserve">for </w:t>
      </w:r>
      <w:r w:rsidR="004F30A7">
        <w:rPr>
          <w:color w:val="000000"/>
          <w:szCs w:val="22"/>
        </w:rPr>
        <w:t xml:space="preserve">a </w:t>
      </w:r>
      <w:r w:rsidR="00EC1CB2" w:rsidRPr="009217B3">
        <w:rPr>
          <w:color w:val="000000"/>
          <w:szCs w:val="22"/>
        </w:rPr>
        <w:t xml:space="preserve">follow Sensing Poll trigger. The </w:t>
      </w:r>
      <w:r w:rsidR="004F30A7">
        <w:rPr>
          <w:color w:val="000000"/>
          <w:szCs w:val="22"/>
        </w:rPr>
        <w:t xml:space="preserve">current </w:t>
      </w:r>
      <w:r w:rsidR="00200BC8" w:rsidRPr="009217B3">
        <w:rPr>
          <w:color w:val="000000"/>
          <w:szCs w:val="22"/>
        </w:rPr>
        <w:t xml:space="preserve">specified protocol provides explicit indication </w:t>
      </w:r>
      <w:r w:rsidR="004F30A7">
        <w:rPr>
          <w:color w:val="000000"/>
          <w:szCs w:val="22"/>
        </w:rPr>
        <w:t>using</w:t>
      </w:r>
      <w:r w:rsidR="00200BC8" w:rsidRPr="009217B3">
        <w:rPr>
          <w:color w:val="000000"/>
          <w:szCs w:val="22"/>
        </w:rPr>
        <w:t xml:space="preserve"> </w:t>
      </w:r>
      <w:r w:rsidR="004F30A7">
        <w:rPr>
          <w:color w:val="000000"/>
          <w:szCs w:val="22"/>
        </w:rPr>
        <w:t>‘</w:t>
      </w:r>
      <w:r w:rsidR="006D413D" w:rsidRPr="009217B3">
        <w:rPr>
          <w:color w:val="000000"/>
          <w:szCs w:val="22"/>
        </w:rPr>
        <w:t>More bit</w:t>
      </w:r>
      <w:r w:rsidR="004F30A7">
        <w:rPr>
          <w:color w:val="000000"/>
          <w:szCs w:val="22"/>
        </w:rPr>
        <w:t>’</w:t>
      </w:r>
      <w:r w:rsidR="002D2FF7" w:rsidRPr="009217B3">
        <w:rPr>
          <w:color w:val="000000"/>
          <w:szCs w:val="22"/>
        </w:rPr>
        <w:t xml:space="preserve"> </w:t>
      </w:r>
      <w:r w:rsidR="005C1440" w:rsidRPr="009217B3">
        <w:rPr>
          <w:color w:val="000000"/>
          <w:szCs w:val="22"/>
        </w:rPr>
        <w:t xml:space="preserve">in the </w:t>
      </w:r>
      <w:r w:rsidR="00926A92" w:rsidRPr="009217B3">
        <w:rPr>
          <w:color w:val="000000"/>
          <w:szCs w:val="22"/>
        </w:rPr>
        <w:t>Sensing Poll tri</w:t>
      </w:r>
      <w:r w:rsidR="002D2FF7" w:rsidRPr="009217B3">
        <w:rPr>
          <w:color w:val="000000"/>
          <w:szCs w:val="22"/>
        </w:rPr>
        <w:t xml:space="preserve">gger </w:t>
      </w:r>
      <w:r w:rsidR="00926A92" w:rsidRPr="009217B3">
        <w:rPr>
          <w:color w:val="000000"/>
          <w:szCs w:val="22"/>
        </w:rPr>
        <w:t xml:space="preserve">frame with broadcast RA </w:t>
      </w:r>
      <w:r w:rsidR="005C1440" w:rsidRPr="009217B3">
        <w:rPr>
          <w:color w:val="000000"/>
          <w:szCs w:val="22"/>
        </w:rPr>
        <w:t xml:space="preserve">to </w:t>
      </w:r>
      <w:r w:rsidR="0011742F">
        <w:rPr>
          <w:color w:val="000000"/>
          <w:szCs w:val="22"/>
        </w:rPr>
        <w:t xml:space="preserve">enable </w:t>
      </w:r>
      <w:r w:rsidR="005C1440" w:rsidRPr="009217B3">
        <w:rPr>
          <w:color w:val="000000"/>
          <w:szCs w:val="22"/>
        </w:rPr>
        <w:t>either stay</w:t>
      </w:r>
      <w:r w:rsidR="0011742F">
        <w:rPr>
          <w:color w:val="000000"/>
          <w:szCs w:val="22"/>
        </w:rPr>
        <w:t>ing</w:t>
      </w:r>
      <w:r w:rsidR="005C1440" w:rsidRPr="009217B3">
        <w:rPr>
          <w:color w:val="000000"/>
          <w:szCs w:val="22"/>
        </w:rPr>
        <w:t xml:space="preserve"> awake or enter doze state</w:t>
      </w:r>
      <w:r w:rsidR="0011742F">
        <w:rPr>
          <w:color w:val="000000"/>
          <w:szCs w:val="22"/>
        </w:rPr>
        <w:t xml:space="preserve"> which </w:t>
      </w:r>
      <w:r w:rsidR="005C1440" w:rsidRPr="009217B3">
        <w:rPr>
          <w:color w:val="000000"/>
          <w:szCs w:val="22"/>
        </w:rPr>
        <w:t xml:space="preserve">seems </w:t>
      </w:r>
      <w:r w:rsidR="007702A8" w:rsidRPr="009217B3">
        <w:rPr>
          <w:color w:val="000000"/>
          <w:szCs w:val="22"/>
        </w:rPr>
        <w:t>to be a</w:t>
      </w:r>
      <w:r w:rsidR="0011742F">
        <w:rPr>
          <w:color w:val="000000"/>
          <w:szCs w:val="22"/>
        </w:rPr>
        <w:t xml:space="preserve">n improved </w:t>
      </w:r>
      <w:r w:rsidR="005C1440" w:rsidRPr="009217B3">
        <w:rPr>
          <w:color w:val="000000"/>
          <w:szCs w:val="22"/>
        </w:rPr>
        <w:t>solution</w:t>
      </w:r>
      <w:r w:rsidR="0011742F">
        <w:rPr>
          <w:color w:val="000000"/>
          <w:szCs w:val="22"/>
        </w:rPr>
        <w:t xml:space="preserve"> over implicit</w:t>
      </w:r>
      <w:r w:rsidR="005C1440" w:rsidRPr="009217B3">
        <w:rPr>
          <w:color w:val="000000"/>
          <w:szCs w:val="22"/>
        </w:rPr>
        <w:t>.</w:t>
      </w:r>
      <w:r w:rsidR="00CF5B47" w:rsidRPr="009217B3">
        <w:rPr>
          <w:color w:val="000000"/>
          <w:szCs w:val="22"/>
        </w:rPr>
        <w:t xml:space="preserve"> </w:t>
      </w:r>
      <w:r w:rsidR="00480837">
        <w:rPr>
          <w:color w:val="000000"/>
          <w:szCs w:val="22"/>
        </w:rPr>
        <w:t xml:space="preserve">Additionally, </w:t>
      </w:r>
      <w:r w:rsidR="00480837" w:rsidRPr="00480837">
        <w:rPr>
          <w:color w:val="000000"/>
          <w:szCs w:val="22"/>
        </w:rPr>
        <w:t xml:space="preserve">it may be inappropriate for an AP to poll all non-AP STAs </w:t>
      </w:r>
      <w:r w:rsidR="00480837">
        <w:rPr>
          <w:color w:val="000000"/>
          <w:szCs w:val="22"/>
        </w:rPr>
        <w:t xml:space="preserve">in the </w:t>
      </w:r>
      <w:r w:rsidR="00480837" w:rsidRPr="00480837">
        <w:rPr>
          <w:color w:val="000000"/>
          <w:szCs w:val="22"/>
        </w:rPr>
        <w:t>first</w:t>
      </w:r>
      <w:r w:rsidR="00480837">
        <w:rPr>
          <w:color w:val="000000"/>
          <w:szCs w:val="22"/>
        </w:rPr>
        <w:t xml:space="preserve"> Sensing Poll Trigger frame</w:t>
      </w:r>
      <w:r w:rsidR="00480837" w:rsidRPr="00480837">
        <w:rPr>
          <w:color w:val="000000"/>
          <w:szCs w:val="22"/>
        </w:rPr>
        <w:t xml:space="preserve"> </w:t>
      </w:r>
      <w:r w:rsidR="00480837">
        <w:rPr>
          <w:color w:val="000000"/>
          <w:szCs w:val="22"/>
        </w:rPr>
        <w:t xml:space="preserve">as </w:t>
      </w:r>
      <w:r w:rsidR="00480837" w:rsidRPr="00480837">
        <w:rPr>
          <w:color w:val="000000"/>
          <w:szCs w:val="22"/>
        </w:rPr>
        <w:t xml:space="preserve">suggested by the commenter because of </w:t>
      </w:r>
      <w:r w:rsidR="00480837">
        <w:rPr>
          <w:color w:val="000000"/>
          <w:szCs w:val="22"/>
        </w:rPr>
        <w:t xml:space="preserve">at least couple of </w:t>
      </w:r>
      <w:r w:rsidR="00480837" w:rsidRPr="00480837">
        <w:rPr>
          <w:color w:val="000000"/>
          <w:szCs w:val="22"/>
        </w:rPr>
        <w:t>restrictions</w:t>
      </w:r>
      <w:r w:rsidR="00480837">
        <w:rPr>
          <w:color w:val="000000"/>
          <w:szCs w:val="22"/>
        </w:rPr>
        <w:t>-</w:t>
      </w:r>
      <w:r w:rsidR="00480837" w:rsidRPr="00480837">
        <w:rPr>
          <w:color w:val="000000"/>
          <w:szCs w:val="22"/>
        </w:rPr>
        <w:t xml:space="preserve"> </w:t>
      </w:r>
    </w:p>
    <w:p w14:paraId="2F75108C" w14:textId="2AA2D34C" w:rsidR="00480837" w:rsidRDefault="00480837" w:rsidP="00480837">
      <w:pPr>
        <w:pStyle w:val="pf0"/>
        <w:numPr>
          <w:ilvl w:val="0"/>
          <w:numId w:val="13"/>
        </w:numPr>
        <w:rPr>
          <w:color w:val="000000"/>
          <w:szCs w:val="22"/>
        </w:rPr>
      </w:pPr>
      <w:r w:rsidRPr="00480837">
        <w:rPr>
          <w:color w:val="000000"/>
          <w:szCs w:val="22"/>
        </w:rPr>
        <w:t>There may not be enough RU resources to poll all non-AP STAs</w:t>
      </w:r>
      <w:r>
        <w:rPr>
          <w:color w:val="000000"/>
          <w:szCs w:val="22"/>
        </w:rPr>
        <w:t>.</w:t>
      </w:r>
    </w:p>
    <w:p w14:paraId="6145D017" w14:textId="6F42BCDE" w:rsidR="00480837" w:rsidRDefault="00480837" w:rsidP="00480837">
      <w:pPr>
        <w:pStyle w:val="pf0"/>
        <w:numPr>
          <w:ilvl w:val="0"/>
          <w:numId w:val="13"/>
        </w:numPr>
        <w:rPr>
          <w:rFonts w:ascii="Arial" w:hAnsi="Arial" w:cs="Arial"/>
          <w:sz w:val="20"/>
          <w:szCs w:val="20"/>
        </w:rPr>
      </w:pPr>
      <w:r w:rsidRPr="00480837">
        <w:rPr>
          <w:color w:val="000000"/>
          <w:szCs w:val="22"/>
        </w:rPr>
        <w:t>AP may decide to poll non-AP STAs belong</w:t>
      </w:r>
      <w:r w:rsidR="007E52E1">
        <w:rPr>
          <w:color w:val="000000"/>
          <w:szCs w:val="22"/>
        </w:rPr>
        <w:t>ing</w:t>
      </w:r>
      <w:r w:rsidRPr="00480837">
        <w:rPr>
          <w:color w:val="000000"/>
          <w:szCs w:val="22"/>
        </w:rPr>
        <w:t xml:space="preserve"> to the </w:t>
      </w:r>
      <w:r>
        <w:rPr>
          <w:color w:val="000000"/>
          <w:szCs w:val="22"/>
        </w:rPr>
        <w:t>‘</w:t>
      </w:r>
      <w:r w:rsidRPr="00480837">
        <w:rPr>
          <w:color w:val="000000"/>
          <w:szCs w:val="22"/>
        </w:rPr>
        <w:t>same</w:t>
      </w:r>
      <w:r>
        <w:rPr>
          <w:color w:val="000000"/>
          <w:szCs w:val="22"/>
        </w:rPr>
        <w:t>’</w:t>
      </w:r>
      <w:r w:rsidRPr="00480837">
        <w:rPr>
          <w:color w:val="000000"/>
          <w:szCs w:val="22"/>
        </w:rPr>
        <w:t xml:space="preserve"> measurement instance</w:t>
      </w:r>
      <w:r>
        <w:rPr>
          <w:color w:val="000000"/>
          <w:szCs w:val="22"/>
        </w:rPr>
        <w:t xml:space="preserve"> such as the first set being 160</w:t>
      </w:r>
      <w:r w:rsidRPr="00480837">
        <w:rPr>
          <w:color w:val="000000"/>
          <w:szCs w:val="22"/>
        </w:rPr>
        <w:t xml:space="preserve"> MHz STAs </w:t>
      </w:r>
      <w:r>
        <w:rPr>
          <w:color w:val="000000"/>
          <w:szCs w:val="22"/>
        </w:rPr>
        <w:t>followed by second set being the 80</w:t>
      </w:r>
      <w:r w:rsidRPr="00480837">
        <w:rPr>
          <w:color w:val="000000"/>
          <w:szCs w:val="22"/>
        </w:rPr>
        <w:t xml:space="preserve"> MHz STAs</w:t>
      </w:r>
      <w:r w:rsidR="001C056F">
        <w:rPr>
          <w:color w:val="000000"/>
          <w:szCs w:val="22"/>
        </w:rPr>
        <w:t>,</w:t>
      </w:r>
      <w:r w:rsidRPr="00480837">
        <w:rPr>
          <w:color w:val="000000"/>
          <w:szCs w:val="22"/>
        </w:rPr>
        <w:t xml:space="preserve"> </w:t>
      </w:r>
      <w:r>
        <w:rPr>
          <w:color w:val="000000"/>
          <w:szCs w:val="22"/>
        </w:rPr>
        <w:t>and so on.</w:t>
      </w:r>
      <w:r>
        <w:rPr>
          <w:rStyle w:val="cf01"/>
        </w:rPr>
        <w:t xml:space="preserve"> </w:t>
      </w:r>
    </w:p>
    <w:p w14:paraId="133315C0" w14:textId="29D61CED" w:rsidR="00435AF2" w:rsidRDefault="00435AF2" w:rsidP="00A34E4F">
      <w:pPr>
        <w:rPr>
          <w:szCs w:val="22"/>
        </w:rPr>
      </w:pPr>
    </w:p>
    <w:p w14:paraId="16207017" w14:textId="1508C288" w:rsidR="00435AF2" w:rsidRDefault="00435AF2" w:rsidP="00A34E4F">
      <w:pPr>
        <w:rPr>
          <w:szCs w:val="22"/>
        </w:rPr>
      </w:pPr>
    </w:p>
    <w:p w14:paraId="0C1B9D6C" w14:textId="527A3531" w:rsidR="00A20BB0" w:rsidRPr="003F0D5D" w:rsidRDefault="00A20BB0" w:rsidP="00A34E4F">
      <w:pPr>
        <w:rPr>
          <w:b/>
          <w:bCs/>
          <w:color w:val="000000"/>
          <w:szCs w:val="22"/>
        </w:rPr>
      </w:pPr>
      <w:r w:rsidRPr="003F0D5D">
        <w:rPr>
          <w:b/>
          <w:bCs/>
          <w:color w:val="000000"/>
          <w:szCs w:val="22"/>
        </w:rPr>
        <w:t>Discussion for CID 1771:</w:t>
      </w:r>
    </w:p>
    <w:p w14:paraId="5D7B9BC2" w14:textId="3742B7AE" w:rsidR="00A20BB0" w:rsidRPr="00A20BB0" w:rsidRDefault="00A20BB0" w:rsidP="00A34E4F">
      <w:pPr>
        <w:rPr>
          <w:color w:val="000000"/>
          <w:szCs w:val="22"/>
        </w:rPr>
      </w:pPr>
    </w:p>
    <w:p w14:paraId="158D4E81" w14:textId="3229D45F" w:rsidR="00A20BB0" w:rsidRPr="00A20BB0" w:rsidRDefault="00A20BB0" w:rsidP="00A34E4F">
      <w:pPr>
        <w:rPr>
          <w:color w:val="000000"/>
          <w:szCs w:val="22"/>
        </w:rPr>
      </w:pPr>
      <w:r w:rsidRPr="00A20BB0">
        <w:rPr>
          <w:color w:val="000000"/>
          <w:szCs w:val="22"/>
        </w:rPr>
        <w:t>The TB ranging measurement exchange requires sounding in both U</w:t>
      </w:r>
      <w:r w:rsidR="00480837">
        <w:rPr>
          <w:color w:val="000000"/>
          <w:szCs w:val="22"/>
        </w:rPr>
        <w:t>L/DL</w:t>
      </w:r>
      <w:r w:rsidRPr="00A20BB0">
        <w:rPr>
          <w:color w:val="000000"/>
          <w:szCs w:val="22"/>
        </w:rPr>
        <w:t xml:space="preserve"> directions and measurement feedback (LMR) </w:t>
      </w:r>
      <w:r w:rsidR="00F44052">
        <w:rPr>
          <w:color w:val="000000"/>
          <w:szCs w:val="22"/>
        </w:rPr>
        <w:t xml:space="preserve">is required </w:t>
      </w:r>
      <w:r w:rsidRPr="00A20BB0">
        <w:rPr>
          <w:color w:val="000000"/>
          <w:szCs w:val="22"/>
        </w:rPr>
        <w:t xml:space="preserve">to be sent by AP to non-AP STA. The TB sensing measurement instance does not always require two-way sounding and additionally feedback is not sent by AP and instead </w:t>
      </w:r>
      <w:r w:rsidR="00F44052">
        <w:rPr>
          <w:color w:val="000000"/>
          <w:szCs w:val="22"/>
        </w:rPr>
        <w:t>‘</w:t>
      </w:r>
      <w:r w:rsidRPr="00A20BB0">
        <w:rPr>
          <w:color w:val="000000"/>
          <w:szCs w:val="22"/>
        </w:rPr>
        <w:t>optionally</w:t>
      </w:r>
      <w:r w:rsidR="00F44052">
        <w:rPr>
          <w:color w:val="000000"/>
          <w:szCs w:val="22"/>
        </w:rPr>
        <w:t>’ sent</w:t>
      </w:r>
      <w:r w:rsidRPr="00A20BB0">
        <w:rPr>
          <w:color w:val="000000"/>
          <w:szCs w:val="22"/>
        </w:rPr>
        <w:t xml:space="preserve"> by non-AP STA</w:t>
      </w:r>
      <w:r w:rsidR="00BC7B26">
        <w:rPr>
          <w:color w:val="000000"/>
          <w:szCs w:val="22"/>
        </w:rPr>
        <w:t xml:space="preserve">. The differences create complexity for the </w:t>
      </w:r>
      <w:r w:rsidRPr="00A20BB0">
        <w:rPr>
          <w:color w:val="000000"/>
          <w:szCs w:val="22"/>
        </w:rPr>
        <w:t>AP</w:t>
      </w:r>
      <w:r w:rsidR="00D50280">
        <w:rPr>
          <w:color w:val="000000"/>
          <w:szCs w:val="22"/>
        </w:rPr>
        <w:t xml:space="preserve"> </w:t>
      </w:r>
      <w:r w:rsidR="003D6FDB">
        <w:rPr>
          <w:color w:val="000000"/>
          <w:szCs w:val="22"/>
        </w:rPr>
        <w:t xml:space="preserve">to manage as a </w:t>
      </w:r>
      <w:r w:rsidR="00A929FB">
        <w:rPr>
          <w:color w:val="000000"/>
          <w:szCs w:val="22"/>
        </w:rPr>
        <w:t xml:space="preserve">‘common’ sequence </w:t>
      </w:r>
      <w:r w:rsidR="003D6FDB">
        <w:rPr>
          <w:color w:val="000000"/>
          <w:szCs w:val="22"/>
        </w:rPr>
        <w:t>supporting b</w:t>
      </w:r>
      <w:r w:rsidR="00A929FB">
        <w:rPr>
          <w:color w:val="000000"/>
          <w:szCs w:val="22"/>
        </w:rPr>
        <w:t xml:space="preserve">oth ranging </w:t>
      </w:r>
      <w:r w:rsidR="003D6FDB">
        <w:rPr>
          <w:color w:val="000000"/>
          <w:szCs w:val="22"/>
        </w:rPr>
        <w:t>&amp;</w:t>
      </w:r>
      <w:r w:rsidR="00A929FB">
        <w:rPr>
          <w:color w:val="000000"/>
          <w:szCs w:val="22"/>
        </w:rPr>
        <w:t xml:space="preserve"> sensing</w:t>
      </w:r>
      <w:r w:rsidR="003D6FDB">
        <w:rPr>
          <w:color w:val="000000"/>
          <w:szCs w:val="22"/>
        </w:rPr>
        <w:t xml:space="preserve"> at the same time</w:t>
      </w:r>
      <w:r w:rsidRPr="00A20BB0">
        <w:rPr>
          <w:color w:val="000000"/>
          <w:szCs w:val="22"/>
        </w:rPr>
        <w:t>. The two sequences differ enough that it</w:t>
      </w:r>
      <w:r w:rsidR="005243DC">
        <w:rPr>
          <w:color w:val="000000"/>
          <w:szCs w:val="22"/>
        </w:rPr>
        <w:t xml:space="preserve"> would be</w:t>
      </w:r>
      <w:r w:rsidRPr="00A20BB0">
        <w:rPr>
          <w:color w:val="000000"/>
          <w:szCs w:val="22"/>
        </w:rPr>
        <w:t xml:space="preserve"> better to have them separated. One approach could be that AP can choose to use the same availability window where it can manage both sequences in any order it wishes.</w:t>
      </w:r>
      <w:r w:rsidR="003D6FDB">
        <w:rPr>
          <w:color w:val="000000"/>
          <w:szCs w:val="22"/>
        </w:rPr>
        <w:t xml:space="preserve"> The second potential solution is when channel </w:t>
      </w:r>
      <w:proofErr w:type="spellStart"/>
      <w:r w:rsidR="003D6FDB">
        <w:rPr>
          <w:color w:val="000000"/>
          <w:szCs w:val="22"/>
        </w:rPr>
        <w:t>resperocity</w:t>
      </w:r>
      <w:proofErr w:type="spellEnd"/>
      <w:r w:rsidR="003D6FDB">
        <w:rPr>
          <w:color w:val="000000"/>
          <w:szCs w:val="22"/>
        </w:rPr>
        <w:t xml:space="preserve"> </w:t>
      </w:r>
      <w:r w:rsidR="00A01A46">
        <w:rPr>
          <w:color w:val="000000"/>
          <w:szCs w:val="22"/>
        </w:rPr>
        <w:t xml:space="preserve">can be exploited so that with only ranging sequence the UL sounding can be used to measure both </w:t>
      </w:r>
      <w:proofErr w:type="spellStart"/>
      <w:r w:rsidR="00D42C2C">
        <w:rPr>
          <w:color w:val="000000"/>
          <w:szCs w:val="22"/>
        </w:rPr>
        <w:t>ToA</w:t>
      </w:r>
      <w:proofErr w:type="spellEnd"/>
      <w:r w:rsidR="00D42C2C">
        <w:rPr>
          <w:color w:val="000000"/>
          <w:szCs w:val="22"/>
        </w:rPr>
        <w:t xml:space="preserve"> while at the same time deliver CSI to the application layer, this doesn’t require </w:t>
      </w:r>
      <w:r w:rsidR="00C64364">
        <w:rPr>
          <w:color w:val="000000"/>
          <w:szCs w:val="22"/>
        </w:rPr>
        <w:t>new sequence and can be managed by the sensing initiator itself. Regardless, there is no need to have any changes to the 11bf amendment text.</w:t>
      </w:r>
    </w:p>
    <w:p w14:paraId="178B138B" w14:textId="22C2FB62" w:rsidR="00A20BB0" w:rsidRDefault="00A20BB0" w:rsidP="00A34E4F">
      <w:pPr>
        <w:rPr>
          <w:color w:val="000000"/>
          <w:szCs w:val="22"/>
        </w:rPr>
      </w:pPr>
    </w:p>
    <w:p w14:paraId="2D32997F" w14:textId="19DDDB7E" w:rsidR="003224D8" w:rsidRDefault="003224D8" w:rsidP="00A34E4F">
      <w:pPr>
        <w:rPr>
          <w:color w:val="000000"/>
          <w:szCs w:val="22"/>
        </w:rPr>
      </w:pPr>
    </w:p>
    <w:p w14:paraId="6F3A346E" w14:textId="3789B402" w:rsidR="003224D8" w:rsidRDefault="003224D8" w:rsidP="00A34E4F">
      <w:pPr>
        <w:rPr>
          <w:color w:val="000000"/>
          <w:szCs w:val="22"/>
        </w:rPr>
      </w:pPr>
    </w:p>
    <w:p w14:paraId="38CB77D6" w14:textId="1C0E1B24" w:rsidR="003224D8" w:rsidRDefault="003224D8" w:rsidP="00A34E4F">
      <w:pPr>
        <w:rPr>
          <w:color w:val="000000"/>
          <w:szCs w:val="22"/>
        </w:rPr>
      </w:pPr>
    </w:p>
    <w:p w14:paraId="643406A6" w14:textId="77777777" w:rsidR="003224D8" w:rsidRPr="00A20BB0" w:rsidRDefault="003224D8" w:rsidP="00A34E4F">
      <w:pPr>
        <w:rPr>
          <w:color w:val="000000"/>
          <w:szCs w:val="22"/>
        </w:rPr>
      </w:pPr>
    </w:p>
    <w:p w14:paraId="38625609" w14:textId="2CA8B88D" w:rsidR="00435AF2" w:rsidRPr="007A49F4" w:rsidRDefault="00435AF2" w:rsidP="00A34E4F">
      <w:pPr>
        <w:rPr>
          <w:color w:val="000000"/>
          <w:szCs w:val="22"/>
        </w:rPr>
      </w:pPr>
    </w:p>
    <w:p w14:paraId="42D99447" w14:textId="0A641D0B" w:rsidR="00F44052" w:rsidRPr="003F0D5D" w:rsidRDefault="00F44052" w:rsidP="00A34E4F">
      <w:pPr>
        <w:rPr>
          <w:b/>
          <w:bCs/>
          <w:color w:val="000000"/>
          <w:szCs w:val="22"/>
        </w:rPr>
      </w:pPr>
      <w:bookmarkStart w:id="0" w:name="_Hlk130541579"/>
      <w:r w:rsidRPr="003F0D5D">
        <w:rPr>
          <w:b/>
          <w:bCs/>
          <w:color w:val="000000"/>
          <w:szCs w:val="22"/>
        </w:rPr>
        <w:t xml:space="preserve">Discussion for </w:t>
      </w:r>
      <w:r w:rsidR="000246EE" w:rsidRPr="003F0D5D">
        <w:rPr>
          <w:b/>
          <w:bCs/>
          <w:color w:val="000000"/>
          <w:szCs w:val="22"/>
        </w:rPr>
        <w:t>CID1931, 2048 and 2125:</w:t>
      </w:r>
    </w:p>
    <w:p w14:paraId="68660B7E" w14:textId="4416CBE8" w:rsidR="001C6AEC" w:rsidRPr="007A49F4" w:rsidRDefault="001C6AEC" w:rsidP="00A34E4F">
      <w:pPr>
        <w:rPr>
          <w:color w:val="000000"/>
          <w:szCs w:val="22"/>
        </w:rPr>
      </w:pPr>
    </w:p>
    <w:p w14:paraId="39995601" w14:textId="45ED45DF" w:rsidR="001C6AEC" w:rsidRPr="007A49F4" w:rsidRDefault="00162F21" w:rsidP="00A34E4F">
      <w:pPr>
        <w:rPr>
          <w:color w:val="000000"/>
          <w:szCs w:val="22"/>
        </w:rPr>
      </w:pPr>
      <w:r w:rsidRPr="007A49F4">
        <w:rPr>
          <w:color w:val="000000"/>
          <w:szCs w:val="22"/>
        </w:rPr>
        <w:t xml:space="preserve">The commenters are proposing to add TB sensing measurement instance for </w:t>
      </w:r>
      <w:r w:rsidR="007908AD" w:rsidRPr="007A49F4">
        <w:rPr>
          <w:color w:val="000000"/>
          <w:szCs w:val="22"/>
        </w:rPr>
        <w:t xml:space="preserve">a </w:t>
      </w:r>
      <w:r w:rsidRPr="007A49F4">
        <w:rPr>
          <w:color w:val="000000"/>
          <w:szCs w:val="22"/>
        </w:rPr>
        <w:t>non-AP STA</w:t>
      </w:r>
      <w:r w:rsidR="007908AD" w:rsidRPr="007A49F4">
        <w:rPr>
          <w:color w:val="000000"/>
          <w:szCs w:val="22"/>
        </w:rPr>
        <w:t xml:space="preserve"> as an</w:t>
      </w:r>
      <w:r w:rsidRPr="007A49F4">
        <w:rPr>
          <w:color w:val="000000"/>
          <w:szCs w:val="22"/>
        </w:rPr>
        <w:t xml:space="preserve"> initiator</w:t>
      </w:r>
      <w:r w:rsidR="00EB7130" w:rsidRPr="007A49F4">
        <w:rPr>
          <w:color w:val="000000"/>
          <w:szCs w:val="22"/>
        </w:rPr>
        <w:t>!</w:t>
      </w:r>
      <w:r w:rsidRPr="007A49F4">
        <w:rPr>
          <w:color w:val="000000"/>
          <w:szCs w:val="22"/>
        </w:rPr>
        <w:t xml:space="preserve"> As </w:t>
      </w:r>
      <w:r w:rsidR="00A753B5" w:rsidRPr="007A49F4">
        <w:rPr>
          <w:color w:val="000000"/>
          <w:szCs w:val="22"/>
        </w:rPr>
        <w:t xml:space="preserve">commenters </w:t>
      </w:r>
      <w:r w:rsidR="00EB7130" w:rsidRPr="007A49F4">
        <w:rPr>
          <w:color w:val="000000"/>
          <w:szCs w:val="22"/>
        </w:rPr>
        <w:t>are</w:t>
      </w:r>
      <w:r w:rsidR="00A753B5" w:rsidRPr="007A49F4">
        <w:rPr>
          <w:color w:val="000000"/>
          <w:szCs w:val="22"/>
        </w:rPr>
        <w:t xml:space="preserve"> </w:t>
      </w:r>
      <w:r w:rsidR="007908AD" w:rsidRPr="007A49F4">
        <w:rPr>
          <w:color w:val="000000"/>
          <w:szCs w:val="22"/>
        </w:rPr>
        <w:t xml:space="preserve">potentially </w:t>
      </w:r>
      <w:r w:rsidR="00A753B5" w:rsidRPr="007A49F4">
        <w:rPr>
          <w:color w:val="000000"/>
          <w:szCs w:val="22"/>
        </w:rPr>
        <w:t>aware th</w:t>
      </w:r>
      <w:r w:rsidR="00EB7130" w:rsidRPr="007A49F4">
        <w:rPr>
          <w:color w:val="000000"/>
          <w:szCs w:val="22"/>
        </w:rPr>
        <w:t>e</w:t>
      </w:r>
      <w:r w:rsidR="00A753B5" w:rsidRPr="007A49F4">
        <w:rPr>
          <w:color w:val="000000"/>
          <w:szCs w:val="22"/>
        </w:rPr>
        <w:t xml:space="preserve"> non-AP STA </w:t>
      </w:r>
      <w:r w:rsidR="007908AD" w:rsidRPr="007A49F4">
        <w:rPr>
          <w:color w:val="000000"/>
          <w:szCs w:val="22"/>
        </w:rPr>
        <w:t xml:space="preserve">is not able to </w:t>
      </w:r>
      <w:r w:rsidR="00EB7130" w:rsidRPr="007A49F4">
        <w:rPr>
          <w:color w:val="000000"/>
          <w:szCs w:val="22"/>
        </w:rPr>
        <w:t xml:space="preserve">transmit </w:t>
      </w:r>
      <w:r w:rsidR="00A753B5" w:rsidRPr="007A49F4">
        <w:rPr>
          <w:color w:val="000000"/>
          <w:szCs w:val="22"/>
        </w:rPr>
        <w:t>“trigger frame’</w:t>
      </w:r>
      <w:r w:rsidR="00EB7130" w:rsidRPr="007A49F4">
        <w:rPr>
          <w:color w:val="000000"/>
          <w:szCs w:val="22"/>
        </w:rPr>
        <w:t xml:space="preserve"> </w:t>
      </w:r>
      <w:r w:rsidR="007908AD" w:rsidRPr="007A49F4">
        <w:rPr>
          <w:color w:val="000000"/>
          <w:szCs w:val="22"/>
        </w:rPr>
        <w:t>(limitation of 11a</w:t>
      </w:r>
      <w:r w:rsidR="00792E2B">
        <w:rPr>
          <w:color w:val="000000"/>
          <w:szCs w:val="22"/>
        </w:rPr>
        <w:t>x</w:t>
      </w:r>
      <w:r w:rsidR="007908AD" w:rsidRPr="007A49F4">
        <w:rPr>
          <w:color w:val="000000"/>
          <w:szCs w:val="22"/>
        </w:rPr>
        <w:t xml:space="preserve"> </w:t>
      </w:r>
      <w:r w:rsidR="00792E2B">
        <w:rPr>
          <w:color w:val="000000"/>
          <w:szCs w:val="22"/>
        </w:rPr>
        <w:t>&amp;</w:t>
      </w:r>
      <w:r w:rsidR="007908AD" w:rsidRPr="007A49F4">
        <w:rPr>
          <w:color w:val="000000"/>
          <w:szCs w:val="22"/>
        </w:rPr>
        <w:t xml:space="preserve"> 11be standard) </w:t>
      </w:r>
      <w:r w:rsidR="00792E2B">
        <w:rPr>
          <w:color w:val="000000"/>
          <w:szCs w:val="22"/>
        </w:rPr>
        <w:t xml:space="preserve">which is essential </w:t>
      </w:r>
      <w:r w:rsidR="005F3629">
        <w:rPr>
          <w:color w:val="000000"/>
          <w:szCs w:val="22"/>
        </w:rPr>
        <w:t xml:space="preserve">for </w:t>
      </w:r>
      <w:r w:rsidR="00BC18E9" w:rsidRPr="007A49F4">
        <w:rPr>
          <w:color w:val="000000"/>
          <w:szCs w:val="22"/>
        </w:rPr>
        <w:t>initiat</w:t>
      </w:r>
      <w:r w:rsidR="005F3629">
        <w:rPr>
          <w:color w:val="000000"/>
          <w:szCs w:val="22"/>
        </w:rPr>
        <w:t>ing</w:t>
      </w:r>
      <w:r w:rsidR="00BC18E9" w:rsidRPr="007A49F4">
        <w:rPr>
          <w:color w:val="000000"/>
          <w:szCs w:val="22"/>
        </w:rPr>
        <w:t xml:space="preserve"> </w:t>
      </w:r>
      <w:r w:rsidR="004F54E7" w:rsidRPr="007A49F4">
        <w:rPr>
          <w:color w:val="000000"/>
          <w:szCs w:val="22"/>
        </w:rPr>
        <w:t xml:space="preserve">TB </w:t>
      </w:r>
      <w:bookmarkEnd w:id="0"/>
      <w:r w:rsidR="004F54E7" w:rsidRPr="007A49F4">
        <w:rPr>
          <w:color w:val="000000"/>
          <w:szCs w:val="22"/>
        </w:rPr>
        <w:t>sensing measurement instance</w:t>
      </w:r>
      <w:r w:rsidR="00BC18E9" w:rsidRPr="007A49F4">
        <w:rPr>
          <w:color w:val="000000"/>
          <w:szCs w:val="22"/>
        </w:rPr>
        <w:t>. H</w:t>
      </w:r>
      <w:r w:rsidR="00D1754F" w:rsidRPr="007A49F4">
        <w:rPr>
          <w:color w:val="000000"/>
          <w:szCs w:val="22"/>
        </w:rPr>
        <w:t xml:space="preserve">owever, </w:t>
      </w:r>
      <w:r w:rsidR="008A49FA" w:rsidRPr="007A49F4">
        <w:rPr>
          <w:color w:val="000000"/>
          <w:szCs w:val="22"/>
        </w:rPr>
        <w:t xml:space="preserve">the </w:t>
      </w:r>
      <w:r w:rsidR="00D1754F" w:rsidRPr="007A49F4">
        <w:rPr>
          <w:color w:val="000000"/>
          <w:szCs w:val="22"/>
        </w:rPr>
        <w:t xml:space="preserve">non-AP STA </w:t>
      </w:r>
      <w:r w:rsidR="00BC18E9" w:rsidRPr="007A49F4">
        <w:rPr>
          <w:color w:val="000000"/>
          <w:szCs w:val="22"/>
        </w:rPr>
        <w:t xml:space="preserve">as an initiator </w:t>
      </w:r>
      <w:r w:rsidR="00D1754F" w:rsidRPr="007A49F4">
        <w:rPr>
          <w:color w:val="000000"/>
          <w:szCs w:val="22"/>
        </w:rPr>
        <w:t>can</w:t>
      </w:r>
      <w:r w:rsidR="008A49FA" w:rsidRPr="007A49F4">
        <w:rPr>
          <w:color w:val="000000"/>
          <w:szCs w:val="22"/>
        </w:rPr>
        <w:t xml:space="preserve"> </w:t>
      </w:r>
      <w:r w:rsidR="00D1754F" w:rsidRPr="007A49F4">
        <w:rPr>
          <w:color w:val="000000"/>
          <w:szCs w:val="22"/>
        </w:rPr>
        <w:t xml:space="preserve">delegate </w:t>
      </w:r>
      <w:r w:rsidR="008A49FA" w:rsidRPr="007A49F4">
        <w:rPr>
          <w:color w:val="000000"/>
          <w:szCs w:val="22"/>
        </w:rPr>
        <w:t>th</w:t>
      </w:r>
      <w:r w:rsidR="00E66686" w:rsidRPr="007A49F4">
        <w:rPr>
          <w:color w:val="000000"/>
          <w:szCs w:val="22"/>
        </w:rPr>
        <w:t>e</w:t>
      </w:r>
      <w:r w:rsidR="00BC18E9" w:rsidRPr="007A49F4">
        <w:rPr>
          <w:color w:val="000000"/>
          <w:szCs w:val="22"/>
        </w:rPr>
        <w:t xml:space="preserve"> </w:t>
      </w:r>
      <w:r w:rsidR="00301880">
        <w:rPr>
          <w:color w:val="000000"/>
          <w:szCs w:val="22"/>
        </w:rPr>
        <w:t xml:space="preserve">operation </w:t>
      </w:r>
      <w:r w:rsidR="00BC18E9" w:rsidRPr="007A49F4">
        <w:rPr>
          <w:color w:val="000000"/>
          <w:szCs w:val="22"/>
        </w:rPr>
        <w:t xml:space="preserve">to </w:t>
      </w:r>
      <w:r w:rsidR="00301880">
        <w:rPr>
          <w:color w:val="000000"/>
          <w:szCs w:val="22"/>
        </w:rPr>
        <w:t xml:space="preserve">an </w:t>
      </w:r>
      <w:r w:rsidR="00BC18E9" w:rsidRPr="007A49F4">
        <w:rPr>
          <w:color w:val="000000"/>
          <w:szCs w:val="22"/>
        </w:rPr>
        <w:t xml:space="preserve">AP </w:t>
      </w:r>
      <w:r w:rsidR="00B87787" w:rsidRPr="007A49F4">
        <w:rPr>
          <w:color w:val="000000"/>
          <w:szCs w:val="22"/>
        </w:rPr>
        <w:t xml:space="preserve">and </w:t>
      </w:r>
      <w:r w:rsidR="00DC43C5" w:rsidRPr="007A49F4">
        <w:rPr>
          <w:color w:val="000000"/>
          <w:szCs w:val="22"/>
        </w:rPr>
        <w:t>selectively include itself</w:t>
      </w:r>
      <w:r w:rsidR="00B87787" w:rsidRPr="007A49F4">
        <w:rPr>
          <w:color w:val="000000"/>
          <w:szCs w:val="22"/>
        </w:rPr>
        <w:t xml:space="preserve"> in the TB sensing measurement instance</w:t>
      </w:r>
      <w:r w:rsidR="0007498D" w:rsidRPr="007A49F4">
        <w:rPr>
          <w:color w:val="000000"/>
          <w:szCs w:val="22"/>
        </w:rPr>
        <w:t xml:space="preserve">. </w:t>
      </w:r>
      <w:r w:rsidR="00301880">
        <w:rPr>
          <w:color w:val="000000"/>
          <w:szCs w:val="22"/>
        </w:rPr>
        <w:t>This ‘</w:t>
      </w:r>
      <w:r w:rsidR="0007498D" w:rsidRPr="007A49F4">
        <w:rPr>
          <w:color w:val="000000"/>
          <w:szCs w:val="22"/>
        </w:rPr>
        <w:t>delegation</w:t>
      </w:r>
      <w:r w:rsidR="00301880">
        <w:rPr>
          <w:color w:val="000000"/>
          <w:szCs w:val="22"/>
        </w:rPr>
        <w:t>’</w:t>
      </w:r>
      <w:r w:rsidR="0007498D" w:rsidRPr="007A49F4">
        <w:rPr>
          <w:color w:val="000000"/>
          <w:szCs w:val="22"/>
        </w:rPr>
        <w:t xml:space="preserve"> is already in</w:t>
      </w:r>
      <w:r w:rsidR="00301880">
        <w:rPr>
          <w:color w:val="000000"/>
          <w:szCs w:val="22"/>
        </w:rPr>
        <w:t>cluded in</w:t>
      </w:r>
      <w:r w:rsidR="0007498D" w:rsidRPr="007A49F4">
        <w:rPr>
          <w:color w:val="000000"/>
          <w:szCs w:val="22"/>
        </w:rPr>
        <w:t xml:space="preserve"> the 11bf specification under </w:t>
      </w:r>
      <w:r w:rsidR="0065214B" w:rsidRPr="007A49F4">
        <w:rPr>
          <w:color w:val="000000"/>
          <w:szCs w:val="22"/>
        </w:rPr>
        <w:t xml:space="preserve">SBP </w:t>
      </w:r>
      <w:r w:rsidR="00601ECF" w:rsidRPr="007A49F4">
        <w:rPr>
          <w:color w:val="000000"/>
          <w:szCs w:val="22"/>
        </w:rPr>
        <w:t>procedure.</w:t>
      </w:r>
      <w:r w:rsidR="00590329" w:rsidRPr="007A49F4">
        <w:rPr>
          <w:color w:val="000000"/>
          <w:szCs w:val="22"/>
        </w:rPr>
        <w:t xml:space="preserve"> </w:t>
      </w:r>
      <w:r w:rsidR="0011597B">
        <w:rPr>
          <w:color w:val="000000"/>
          <w:szCs w:val="22"/>
        </w:rPr>
        <w:t xml:space="preserve">Essentially, the feature already exists under </w:t>
      </w:r>
      <w:r w:rsidR="00657695" w:rsidRPr="007A49F4">
        <w:rPr>
          <w:color w:val="000000"/>
          <w:szCs w:val="22"/>
        </w:rPr>
        <w:t xml:space="preserve">SBP procedure </w:t>
      </w:r>
      <w:r w:rsidR="007C5B62" w:rsidRPr="007A49F4">
        <w:rPr>
          <w:color w:val="000000"/>
          <w:szCs w:val="22"/>
        </w:rPr>
        <w:t xml:space="preserve">with </w:t>
      </w:r>
      <w:r w:rsidR="00657695" w:rsidRPr="007A49F4">
        <w:rPr>
          <w:color w:val="000000"/>
          <w:szCs w:val="22"/>
        </w:rPr>
        <w:t>comprehensive</w:t>
      </w:r>
      <w:r w:rsidR="007C5B62" w:rsidRPr="007A49F4">
        <w:rPr>
          <w:color w:val="000000"/>
          <w:szCs w:val="22"/>
        </w:rPr>
        <w:t xml:space="preserve"> flexibility to address various scenarios</w:t>
      </w:r>
      <w:r w:rsidR="004B71E7">
        <w:rPr>
          <w:color w:val="000000"/>
          <w:szCs w:val="22"/>
        </w:rPr>
        <w:t xml:space="preserve"> including addition of other sensing responders</w:t>
      </w:r>
      <w:r w:rsidR="00590329" w:rsidRPr="007A49F4">
        <w:rPr>
          <w:color w:val="000000"/>
          <w:szCs w:val="22"/>
        </w:rPr>
        <w:t>.</w:t>
      </w:r>
      <w:r w:rsidR="004A6060">
        <w:rPr>
          <w:color w:val="000000"/>
          <w:szCs w:val="22"/>
        </w:rPr>
        <w:t xml:space="preserve"> </w:t>
      </w:r>
      <w:r w:rsidR="00D07133" w:rsidRPr="008505B8">
        <w:rPr>
          <w:color w:val="000000"/>
          <w:szCs w:val="22"/>
          <w:highlight w:val="yellow"/>
        </w:rPr>
        <w:t xml:space="preserve">A potential refinement is to </w:t>
      </w:r>
      <w:r w:rsidR="008505B8" w:rsidRPr="008505B8">
        <w:rPr>
          <w:color w:val="000000"/>
          <w:szCs w:val="22"/>
          <w:highlight w:val="yellow"/>
        </w:rPr>
        <w:t xml:space="preserve">move the </w:t>
      </w:r>
      <w:r w:rsidR="00EB17AB" w:rsidRPr="008505B8">
        <w:rPr>
          <w:color w:val="000000"/>
          <w:szCs w:val="22"/>
          <w:highlight w:val="yellow"/>
        </w:rPr>
        <w:t xml:space="preserve">SBP procedure </w:t>
      </w:r>
      <w:r w:rsidR="008505B8" w:rsidRPr="008505B8">
        <w:rPr>
          <w:color w:val="000000"/>
          <w:szCs w:val="22"/>
          <w:highlight w:val="yellow"/>
        </w:rPr>
        <w:t>and related text under WLAN se</w:t>
      </w:r>
      <w:r w:rsidR="00975389">
        <w:rPr>
          <w:color w:val="000000"/>
          <w:szCs w:val="22"/>
          <w:highlight w:val="yellow"/>
        </w:rPr>
        <w:t>n</w:t>
      </w:r>
      <w:r w:rsidR="008505B8" w:rsidRPr="008505B8">
        <w:rPr>
          <w:color w:val="000000"/>
          <w:szCs w:val="22"/>
          <w:highlight w:val="yellow"/>
        </w:rPr>
        <w:t>si</w:t>
      </w:r>
      <w:r w:rsidR="00975389">
        <w:rPr>
          <w:color w:val="000000"/>
          <w:szCs w:val="22"/>
          <w:highlight w:val="yellow"/>
        </w:rPr>
        <w:t>n</w:t>
      </w:r>
      <w:r w:rsidR="008505B8" w:rsidRPr="008505B8">
        <w:rPr>
          <w:color w:val="000000"/>
          <w:szCs w:val="22"/>
          <w:highlight w:val="yellow"/>
        </w:rPr>
        <w:t xml:space="preserve">g and redefine it as </w:t>
      </w:r>
      <w:r w:rsidR="000B491B">
        <w:rPr>
          <w:color w:val="000000"/>
          <w:szCs w:val="22"/>
          <w:highlight w:val="yellow"/>
        </w:rPr>
        <w:t>“</w:t>
      </w:r>
      <w:r w:rsidR="00EB17AB" w:rsidRPr="008505B8">
        <w:rPr>
          <w:color w:val="000000"/>
          <w:szCs w:val="22"/>
          <w:highlight w:val="yellow"/>
        </w:rPr>
        <w:t xml:space="preserve">TB sensing measurement instance </w:t>
      </w:r>
      <w:proofErr w:type="spellStart"/>
      <w:r w:rsidR="00EB17AB" w:rsidRPr="008505B8">
        <w:rPr>
          <w:color w:val="000000"/>
          <w:szCs w:val="22"/>
          <w:highlight w:val="yellow"/>
        </w:rPr>
        <w:t>initated</w:t>
      </w:r>
      <w:proofErr w:type="spellEnd"/>
      <w:r w:rsidR="00EB17AB" w:rsidRPr="008505B8">
        <w:rPr>
          <w:color w:val="000000"/>
          <w:szCs w:val="22"/>
          <w:highlight w:val="yellow"/>
        </w:rPr>
        <w:t xml:space="preserve"> by non-AP STA</w:t>
      </w:r>
      <w:r w:rsidR="000B491B">
        <w:rPr>
          <w:color w:val="000000"/>
          <w:szCs w:val="22"/>
          <w:highlight w:val="yellow"/>
        </w:rPr>
        <w:t>”</w:t>
      </w:r>
      <w:r w:rsidR="008505B8" w:rsidRPr="008505B8">
        <w:rPr>
          <w:color w:val="000000"/>
          <w:szCs w:val="22"/>
          <w:highlight w:val="yellow"/>
        </w:rPr>
        <w:t>.</w:t>
      </w:r>
    </w:p>
    <w:p w14:paraId="753235E4" w14:textId="1FEB6F00" w:rsidR="000246EE" w:rsidRDefault="000246EE" w:rsidP="00A34E4F">
      <w:pPr>
        <w:rPr>
          <w:color w:val="000000"/>
          <w:szCs w:val="22"/>
        </w:rPr>
      </w:pPr>
    </w:p>
    <w:p w14:paraId="260E04C1" w14:textId="49DD2E4F" w:rsidR="001C056F" w:rsidRDefault="001C056F" w:rsidP="00A34E4F">
      <w:pPr>
        <w:rPr>
          <w:color w:val="000000"/>
          <w:szCs w:val="22"/>
        </w:rPr>
      </w:pPr>
    </w:p>
    <w:p w14:paraId="454657B4" w14:textId="2EA88D24" w:rsidR="003224D8" w:rsidRDefault="003224D8" w:rsidP="00A34E4F">
      <w:pPr>
        <w:rPr>
          <w:color w:val="000000"/>
          <w:szCs w:val="22"/>
        </w:rPr>
      </w:pPr>
    </w:p>
    <w:p w14:paraId="133B6E08" w14:textId="77777777" w:rsidR="003224D8" w:rsidRDefault="003224D8" w:rsidP="00A34E4F">
      <w:pPr>
        <w:rPr>
          <w:color w:val="000000"/>
          <w:szCs w:val="22"/>
        </w:rPr>
      </w:pPr>
    </w:p>
    <w:p w14:paraId="69A067BA" w14:textId="1674516A" w:rsidR="001C056F" w:rsidRPr="003F0D5D" w:rsidRDefault="001C056F" w:rsidP="001C056F">
      <w:pPr>
        <w:rPr>
          <w:b/>
          <w:bCs/>
          <w:color w:val="000000"/>
          <w:szCs w:val="22"/>
        </w:rPr>
      </w:pPr>
      <w:r w:rsidRPr="003F0D5D">
        <w:rPr>
          <w:b/>
          <w:bCs/>
          <w:color w:val="000000"/>
          <w:szCs w:val="22"/>
        </w:rPr>
        <w:t>Discussion for CID19</w:t>
      </w:r>
      <w:r>
        <w:rPr>
          <w:b/>
          <w:bCs/>
          <w:color w:val="000000"/>
          <w:szCs w:val="22"/>
        </w:rPr>
        <w:t>49</w:t>
      </w:r>
      <w:r w:rsidRPr="003F0D5D">
        <w:rPr>
          <w:b/>
          <w:bCs/>
          <w:color w:val="000000"/>
          <w:szCs w:val="22"/>
        </w:rPr>
        <w:t>:</w:t>
      </w:r>
    </w:p>
    <w:p w14:paraId="49B8429B" w14:textId="77777777" w:rsidR="001C056F" w:rsidRPr="007A49F4" w:rsidRDefault="001C056F" w:rsidP="001C056F">
      <w:pPr>
        <w:rPr>
          <w:color w:val="000000"/>
          <w:szCs w:val="22"/>
        </w:rPr>
      </w:pPr>
    </w:p>
    <w:p w14:paraId="3B4E77F6" w14:textId="1347FDD5" w:rsidR="00631C9C" w:rsidRDefault="001C056F" w:rsidP="001C056F">
      <w:pPr>
        <w:rPr>
          <w:color w:val="000000"/>
          <w:szCs w:val="22"/>
        </w:rPr>
      </w:pPr>
      <w:r w:rsidRPr="007A49F4">
        <w:rPr>
          <w:color w:val="000000"/>
          <w:szCs w:val="22"/>
        </w:rPr>
        <w:t>The commente</w:t>
      </w:r>
      <w:r w:rsidR="00600774">
        <w:rPr>
          <w:color w:val="000000"/>
          <w:szCs w:val="22"/>
        </w:rPr>
        <w:t xml:space="preserve">r is suggesting </w:t>
      </w:r>
      <w:r w:rsidR="009F2DA7">
        <w:rPr>
          <w:color w:val="000000"/>
          <w:szCs w:val="22"/>
        </w:rPr>
        <w:t xml:space="preserve">adding the </w:t>
      </w:r>
      <w:r w:rsidR="00357CA7">
        <w:rPr>
          <w:color w:val="000000"/>
          <w:szCs w:val="22"/>
        </w:rPr>
        <w:t>n</w:t>
      </w:r>
      <w:r w:rsidR="00A136FE">
        <w:rPr>
          <w:color w:val="000000"/>
          <w:szCs w:val="22"/>
        </w:rPr>
        <w:t>on-TB sensing measurement instance</w:t>
      </w:r>
      <w:r w:rsidR="00357CA7">
        <w:rPr>
          <w:color w:val="000000"/>
          <w:szCs w:val="22"/>
        </w:rPr>
        <w:t xml:space="preserve"> for AP as an </w:t>
      </w:r>
      <w:proofErr w:type="spellStart"/>
      <w:r w:rsidR="00357CA7">
        <w:rPr>
          <w:color w:val="000000"/>
          <w:szCs w:val="22"/>
        </w:rPr>
        <w:t>intator</w:t>
      </w:r>
      <w:proofErr w:type="spellEnd"/>
      <w:r w:rsidR="00E142EC">
        <w:rPr>
          <w:color w:val="000000"/>
          <w:szCs w:val="22"/>
        </w:rPr>
        <w:t>.</w:t>
      </w:r>
      <w:r w:rsidR="00357CA7">
        <w:rPr>
          <w:color w:val="000000"/>
          <w:szCs w:val="22"/>
        </w:rPr>
        <w:t xml:space="preserve"> Currently, </w:t>
      </w:r>
      <w:r w:rsidR="009C5038">
        <w:rPr>
          <w:color w:val="000000"/>
          <w:szCs w:val="22"/>
        </w:rPr>
        <w:t>the</w:t>
      </w:r>
      <w:r w:rsidR="00D17019">
        <w:rPr>
          <w:color w:val="000000"/>
          <w:szCs w:val="22"/>
        </w:rPr>
        <w:t xml:space="preserve"> spec includes</w:t>
      </w:r>
      <w:r w:rsidR="009C5038">
        <w:rPr>
          <w:color w:val="000000"/>
          <w:szCs w:val="22"/>
        </w:rPr>
        <w:t xml:space="preserve"> </w:t>
      </w:r>
      <w:r w:rsidR="00D17019">
        <w:rPr>
          <w:color w:val="000000"/>
          <w:szCs w:val="22"/>
        </w:rPr>
        <w:t xml:space="preserve">the </w:t>
      </w:r>
      <w:r w:rsidR="009C5038">
        <w:rPr>
          <w:color w:val="000000"/>
          <w:szCs w:val="22"/>
        </w:rPr>
        <w:t xml:space="preserve">non-TB sensing measurement instance </w:t>
      </w:r>
      <w:r w:rsidR="00631C9C">
        <w:rPr>
          <w:color w:val="000000"/>
          <w:szCs w:val="22"/>
        </w:rPr>
        <w:t xml:space="preserve">for non-AP STA as an </w:t>
      </w:r>
      <w:proofErr w:type="spellStart"/>
      <w:r w:rsidR="00631C9C">
        <w:rPr>
          <w:color w:val="000000"/>
          <w:szCs w:val="22"/>
        </w:rPr>
        <w:t>initator</w:t>
      </w:r>
      <w:proofErr w:type="spellEnd"/>
      <w:r w:rsidR="00631C9C">
        <w:rPr>
          <w:color w:val="000000"/>
          <w:szCs w:val="22"/>
        </w:rPr>
        <w:t>.</w:t>
      </w:r>
    </w:p>
    <w:p w14:paraId="1F0C562C" w14:textId="77777777" w:rsidR="00631C9C" w:rsidRDefault="00631C9C" w:rsidP="001C056F">
      <w:pPr>
        <w:rPr>
          <w:color w:val="000000"/>
          <w:szCs w:val="22"/>
        </w:rPr>
      </w:pPr>
    </w:p>
    <w:p w14:paraId="26CE312E" w14:textId="4BE1933E" w:rsidR="00331428" w:rsidRDefault="00E142EC" w:rsidP="001C056F">
      <w:pPr>
        <w:rPr>
          <w:color w:val="000000"/>
          <w:szCs w:val="22"/>
        </w:rPr>
      </w:pPr>
      <w:r>
        <w:rPr>
          <w:color w:val="000000"/>
          <w:szCs w:val="22"/>
        </w:rPr>
        <w:t xml:space="preserve">Below are a few arguments </w:t>
      </w:r>
      <w:r w:rsidR="00805F28">
        <w:rPr>
          <w:color w:val="000000"/>
          <w:szCs w:val="22"/>
        </w:rPr>
        <w:t>against</w:t>
      </w:r>
      <w:r w:rsidR="00331428">
        <w:rPr>
          <w:color w:val="000000"/>
          <w:szCs w:val="22"/>
        </w:rPr>
        <w:t xml:space="preserve"> adding such a feature:</w:t>
      </w:r>
    </w:p>
    <w:p w14:paraId="27DA9A93" w14:textId="77777777" w:rsidR="00D17019" w:rsidRDefault="00D17019" w:rsidP="001C056F">
      <w:pPr>
        <w:rPr>
          <w:color w:val="000000"/>
          <w:szCs w:val="22"/>
        </w:rPr>
      </w:pPr>
    </w:p>
    <w:p w14:paraId="2BEA8586" w14:textId="75F29D7A" w:rsidR="00303D2C" w:rsidRPr="00215C9D" w:rsidRDefault="00303D2C" w:rsidP="00215C9D">
      <w:pPr>
        <w:pStyle w:val="ListParagraph"/>
        <w:numPr>
          <w:ilvl w:val="0"/>
          <w:numId w:val="15"/>
        </w:numPr>
        <w:rPr>
          <w:color w:val="000000"/>
        </w:rPr>
      </w:pPr>
      <w:bookmarkStart w:id="1" w:name="_Hlk130562904"/>
      <w:r>
        <w:rPr>
          <w:color w:val="000000"/>
        </w:rPr>
        <w:t xml:space="preserve">The non-TB sensing measurement instance currently does not require any ‘availability window’ since the sequence is in control of non-AP STA therefore sequence can start ‘at any time’. If the sequence were to be in control of AP, then we would need availability window so that AP can proceed by ensuring that </w:t>
      </w:r>
      <w:proofErr w:type="spellStart"/>
      <w:r>
        <w:rPr>
          <w:color w:val="000000"/>
        </w:rPr>
        <w:t>unassociated</w:t>
      </w:r>
      <w:proofErr w:type="spellEnd"/>
      <w:r>
        <w:rPr>
          <w:color w:val="000000"/>
        </w:rPr>
        <w:t xml:space="preserve"> non-AP STA is available before sending the sequence, mimicking TB like sequence. One could argue that this proposed feature is better suited for associated non-AP </w:t>
      </w:r>
      <w:proofErr w:type="gramStart"/>
      <w:r>
        <w:rPr>
          <w:color w:val="000000"/>
        </w:rPr>
        <w:t>STA</w:t>
      </w:r>
      <w:proofErr w:type="gramEnd"/>
      <w:r>
        <w:rPr>
          <w:color w:val="000000"/>
        </w:rPr>
        <w:t xml:space="preserve"> but spec needs to provide a comprehensive solution.</w:t>
      </w:r>
    </w:p>
    <w:bookmarkEnd w:id="1"/>
    <w:p w14:paraId="0379CC40" w14:textId="0894B329" w:rsidR="009C3C24" w:rsidRDefault="004D20F4" w:rsidP="00331428">
      <w:pPr>
        <w:pStyle w:val="ListParagraph"/>
        <w:numPr>
          <w:ilvl w:val="0"/>
          <w:numId w:val="15"/>
        </w:numPr>
        <w:rPr>
          <w:color w:val="000000"/>
          <w:szCs w:val="22"/>
        </w:rPr>
      </w:pPr>
      <w:r>
        <w:rPr>
          <w:color w:val="000000"/>
          <w:szCs w:val="22"/>
        </w:rPr>
        <w:t>The n</w:t>
      </w:r>
      <w:r w:rsidR="002A2C68">
        <w:rPr>
          <w:color w:val="000000"/>
          <w:szCs w:val="22"/>
        </w:rPr>
        <w:t xml:space="preserve">on-TB sensing measurement instance is </w:t>
      </w:r>
      <w:r w:rsidR="00A26EE0">
        <w:rPr>
          <w:color w:val="000000"/>
          <w:szCs w:val="22"/>
        </w:rPr>
        <w:t>NOT</w:t>
      </w:r>
      <w:r w:rsidR="002A2C68">
        <w:rPr>
          <w:color w:val="000000"/>
          <w:szCs w:val="22"/>
        </w:rPr>
        <w:t xml:space="preserve"> always </w:t>
      </w:r>
      <w:r w:rsidR="008B435B">
        <w:rPr>
          <w:color w:val="000000"/>
          <w:szCs w:val="22"/>
        </w:rPr>
        <w:t xml:space="preserve">an </w:t>
      </w:r>
      <w:r w:rsidR="007E52E1">
        <w:rPr>
          <w:color w:val="000000"/>
          <w:szCs w:val="22"/>
        </w:rPr>
        <w:t xml:space="preserve">optimal </w:t>
      </w:r>
      <w:r w:rsidR="008B435B">
        <w:rPr>
          <w:color w:val="000000"/>
          <w:szCs w:val="22"/>
        </w:rPr>
        <w:t xml:space="preserve">sequence such as </w:t>
      </w:r>
      <w:r w:rsidR="00656E0C">
        <w:rPr>
          <w:color w:val="000000"/>
          <w:szCs w:val="22"/>
        </w:rPr>
        <w:t xml:space="preserve">for instance </w:t>
      </w:r>
      <w:r w:rsidR="008B435B">
        <w:rPr>
          <w:color w:val="000000"/>
          <w:szCs w:val="22"/>
        </w:rPr>
        <w:t xml:space="preserve">when </w:t>
      </w:r>
      <w:r w:rsidR="00ED340A">
        <w:rPr>
          <w:color w:val="000000"/>
          <w:szCs w:val="22"/>
        </w:rPr>
        <w:t xml:space="preserve">only </w:t>
      </w:r>
      <w:r w:rsidR="008B435B">
        <w:rPr>
          <w:color w:val="000000"/>
          <w:szCs w:val="22"/>
        </w:rPr>
        <w:t xml:space="preserve">SR2SI </w:t>
      </w:r>
      <w:r w:rsidR="000C4F7B">
        <w:rPr>
          <w:color w:val="000000"/>
          <w:szCs w:val="22"/>
        </w:rPr>
        <w:t>NDP</w:t>
      </w:r>
      <w:r w:rsidR="00DD1A29">
        <w:rPr>
          <w:color w:val="000000"/>
          <w:szCs w:val="22"/>
        </w:rPr>
        <w:t xml:space="preserve"> </w:t>
      </w:r>
      <w:r w:rsidR="008B435B">
        <w:rPr>
          <w:color w:val="000000"/>
          <w:szCs w:val="22"/>
        </w:rPr>
        <w:t xml:space="preserve">sounding is required </w:t>
      </w:r>
      <w:r w:rsidR="00ED340A">
        <w:rPr>
          <w:color w:val="000000"/>
          <w:szCs w:val="22"/>
        </w:rPr>
        <w:t xml:space="preserve">the sequence </w:t>
      </w:r>
      <w:r w:rsidR="00631ADC">
        <w:rPr>
          <w:color w:val="000000"/>
          <w:szCs w:val="22"/>
        </w:rPr>
        <w:t xml:space="preserve">includes </w:t>
      </w:r>
      <w:r w:rsidR="008B435B">
        <w:rPr>
          <w:color w:val="000000"/>
          <w:szCs w:val="22"/>
        </w:rPr>
        <w:t xml:space="preserve">SI2SR NDP </w:t>
      </w:r>
      <w:r w:rsidR="00631ADC">
        <w:rPr>
          <w:color w:val="000000"/>
          <w:szCs w:val="22"/>
        </w:rPr>
        <w:t>regardless</w:t>
      </w:r>
      <w:r w:rsidR="008B435B">
        <w:rPr>
          <w:color w:val="000000"/>
          <w:szCs w:val="22"/>
        </w:rPr>
        <w:t xml:space="preserve">. In the TB sequence, AP can </w:t>
      </w:r>
      <w:r w:rsidR="00656E0C">
        <w:rPr>
          <w:color w:val="000000"/>
          <w:szCs w:val="22"/>
        </w:rPr>
        <w:t xml:space="preserve">only do </w:t>
      </w:r>
      <w:r w:rsidR="008B435B">
        <w:rPr>
          <w:color w:val="000000"/>
          <w:szCs w:val="22"/>
        </w:rPr>
        <w:t xml:space="preserve">TF sounding </w:t>
      </w:r>
      <w:r w:rsidR="00BB1415">
        <w:rPr>
          <w:color w:val="000000"/>
          <w:szCs w:val="22"/>
        </w:rPr>
        <w:t>(</w:t>
      </w:r>
      <w:r w:rsidR="00217702">
        <w:rPr>
          <w:color w:val="000000"/>
          <w:szCs w:val="22"/>
        </w:rPr>
        <w:t>without polling</w:t>
      </w:r>
      <w:r w:rsidR="00BB1415">
        <w:rPr>
          <w:color w:val="000000"/>
          <w:szCs w:val="22"/>
        </w:rPr>
        <w:t xml:space="preserve">) </w:t>
      </w:r>
      <w:r w:rsidR="00A30B29">
        <w:rPr>
          <w:color w:val="000000"/>
          <w:szCs w:val="22"/>
        </w:rPr>
        <w:t xml:space="preserve">and obtain an SR2SI </w:t>
      </w:r>
      <w:r w:rsidR="000C4F7B">
        <w:rPr>
          <w:color w:val="000000"/>
          <w:szCs w:val="22"/>
        </w:rPr>
        <w:t xml:space="preserve">NDP </w:t>
      </w:r>
      <w:r w:rsidR="00554BA2">
        <w:rPr>
          <w:color w:val="000000"/>
          <w:szCs w:val="22"/>
        </w:rPr>
        <w:t xml:space="preserve">and </w:t>
      </w:r>
      <w:r w:rsidR="000C4F7B">
        <w:rPr>
          <w:color w:val="000000"/>
          <w:szCs w:val="22"/>
        </w:rPr>
        <w:t>be</w:t>
      </w:r>
      <w:r w:rsidR="00BB1415">
        <w:rPr>
          <w:color w:val="000000"/>
          <w:szCs w:val="22"/>
        </w:rPr>
        <w:t xml:space="preserve"> more efficient. </w:t>
      </w:r>
    </w:p>
    <w:p w14:paraId="4A32006E" w14:textId="302D10E4" w:rsidR="001C056F" w:rsidRPr="003224D8" w:rsidRDefault="003B7C7F" w:rsidP="003224D8">
      <w:pPr>
        <w:pStyle w:val="ListParagraph"/>
        <w:numPr>
          <w:ilvl w:val="0"/>
          <w:numId w:val="15"/>
        </w:numPr>
        <w:rPr>
          <w:color w:val="000000"/>
          <w:szCs w:val="22"/>
        </w:rPr>
      </w:pPr>
      <w:r>
        <w:rPr>
          <w:color w:val="000000"/>
          <w:szCs w:val="22"/>
        </w:rPr>
        <w:t xml:space="preserve">AP would need to support TB sensing measurement instance </w:t>
      </w:r>
      <w:r w:rsidR="000E721E">
        <w:rPr>
          <w:color w:val="000000"/>
          <w:szCs w:val="22"/>
        </w:rPr>
        <w:t xml:space="preserve">regardless as it </w:t>
      </w:r>
      <w:r w:rsidR="005B5D2D">
        <w:rPr>
          <w:color w:val="000000"/>
          <w:szCs w:val="22"/>
        </w:rPr>
        <w:t>enable</w:t>
      </w:r>
      <w:r w:rsidR="000E721E">
        <w:rPr>
          <w:color w:val="000000"/>
          <w:szCs w:val="22"/>
        </w:rPr>
        <w:t>s</w:t>
      </w:r>
      <w:r w:rsidR="005B5D2D">
        <w:rPr>
          <w:color w:val="000000"/>
          <w:szCs w:val="22"/>
        </w:rPr>
        <w:t xml:space="preserve"> </w:t>
      </w:r>
      <w:r w:rsidR="00BD10FC">
        <w:rPr>
          <w:color w:val="000000"/>
          <w:szCs w:val="22"/>
        </w:rPr>
        <w:t xml:space="preserve">MU </w:t>
      </w:r>
      <w:r w:rsidR="005B5D2D">
        <w:rPr>
          <w:color w:val="000000"/>
          <w:szCs w:val="22"/>
        </w:rPr>
        <w:t xml:space="preserve">operation, an SU operation is a </w:t>
      </w:r>
      <w:proofErr w:type="spellStart"/>
      <w:r w:rsidR="000E721E">
        <w:rPr>
          <w:color w:val="000000"/>
          <w:szCs w:val="22"/>
        </w:rPr>
        <w:t>minore</w:t>
      </w:r>
      <w:proofErr w:type="spellEnd"/>
      <w:r w:rsidR="000E721E">
        <w:rPr>
          <w:color w:val="000000"/>
          <w:szCs w:val="22"/>
        </w:rPr>
        <w:t xml:space="preserve"> </w:t>
      </w:r>
      <w:r w:rsidR="003224D8">
        <w:rPr>
          <w:color w:val="000000"/>
          <w:szCs w:val="22"/>
        </w:rPr>
        <w:t xml:space="preserve">subvariant </w:t>
      </w:r>
      <w:r w:rsidR="000E721E">
        <w:rPr>
          <w:color w:val="000000"/>
          <w:szCs w:val="22"/>
        </w:rPr>
        <w:t xml:space="preserve">hence </w:t>
      </w:r>
      <w:r w:rsidR="003224D8">
        <w:rPr>
          <w:color w:val="000000"/>
          <w:szCs w:val="22"/>
        </w:rPr>
        <w:t xml:space="preserve">no additional complexity of supporting </w:t>
      </w:r>
      <w:r w:rsidR="00295B83">
        <w:rPr>
          <w:color w:val="000000"/>
          <w:szCs w:val="22"/>
        </w:rPr>
        <w:t>two</w:t>
      </w:r>
      <w:r w:rsidR="003224D8">
        <w:rPr>
          <w:color w:val="000000"/>
          <w:szCs w:val="22"/>
        </w:rPr>
        <w:t xml:space="preserve"> sequences.</w:t>
      </w:r>
    </w:p>
    <w:p w14:paraId="27172EFE" w14:textId="2C3D5ED6" w:rsidR="00F44052" w:rsidRDefault="00F44052" w:rsidP="00A34E4F">
      <w:pPr>
        <w:rPr>
          <w:szCs w:val="22"/>
        </w:rPr>
      </w:pPr>
    </w:p>
    <w:p w14:paraId="496BF9E7" w14:textId="16759EFE" w:rsidR="003224D8" w:rsidRDefault="003224D8" w:rsidP="00A34E4F">
      <w:pPr>
        <w:rPr>
          <w:szCs w:val="22"/>
        </w:rPr>
      </w:pPr>
    </w:p>
    <w:p w14:paraId="396125EE" w14:textId="36AB6714" w:rsidR="003224D8" w:rsidRDefault="003224D8" w:rsidP="00A34E4F">
      <w:pPr>
        <w:rPr>
          <w:szCs w:val="22"/>
        </w:rPr>
      </w:pPr>
    </w:p>
    <w:p w14:paraId="689E3E7C" w14:textId="12360E92" w:rsidR="003224D8" w:rsidRDefault="003224D8" w:rsidP="00A34E4F">
      <w:pPr>
        <w:rPr>
          <w:szCs w:val="22"/>
        </w:rPr>
      </w:pPr>
    </w:p>
    <w:p w14:paraId="3ED9B634" w14:textId="335A4610" w:rsidR="003224D8" w:rsidRDefault="003224D8" w:rsidP="00A34E4F">
      <w:pPr>
        <w:rPr>
          <w:szCs w:val="22"/>
        </w:rPr>
      </w:pPr>
    </w:p>
    <w:p w14:paraId="293EA4F6" w14:textId="7F11B49E" w:rsidR="003224D8" w:rsidRDefault="003224D8" w:rsidP="00A34E4F">
      <w:pPr>
        <w:rPr>
          <w:szCs w:val="22"/>
        </w:rPr>
      </w:pPr>
    </w:p>
    <w:p w14:paraId="654B08AF" w14:textId="729E9FDA" w:rsidR="003224D8" w:rsidRDefault="003224D8" w:rsidP="00A34E4F">
      <w:pPr>
        <w:rPr>
          <w:szCs w:val="22"/>
        </w:rPr>
      </w:pPr>
    </w:p>
    <w:p w14:paraId="4A675BAA" w14:textId="2A7EFE04" w:rsidR="003224D8" w:rsidRDefault="003224D8" w:rsidP="00A34E4F">
      <w:pPr>
        <w:rPr>
          <w:szCs w:val="22"/>
        </w:rPr>
      </w:pPr>
    </w:p>
    <w:p w14:paraId="64E3A98E" w14:textId="7196C9D8" w:rsidR="003224D8" w:rsidRDefault="003224D8" w:rsidP="00A34E4F">
      <w:pPr>
        <w:rPr>
          <w:szCs w:val="22"/>
        </w:rPr>
      </w:pPr>
    </w:p>
    <w:p w14:paraId="40CA5BF4" w14:textId="33DB5FEC" w:rsidR="003224D8" w:rsidRDefault="003224D8" w:rsidP="00A34E4F">
      <w:pPr>
        <w:rPr>
          <w:szCs w:val="22"/>
        </w:rPr>
      </w:pPr>
    </w:p>
    <w:p w14:paraId="01FBA24D" w14:textId="13DED318" w:rsidR="003224D8" w:rsidRDefault="003224D8" w:rsidP="00A34E4F">
      <w:pPr>
        <w:rPr>
          <w:szCs w:val="22"/>
        </w:rPr>
      </w:pPr>
    </w:p>
    <w:p w14:paraId="6654F823" w14:textId="77777777" w:rsidR="003224D8" w:rsidRPr="0095519A" w:rsidRDefault="003224D8" w:rsidP="00A34E4F">
      <w:pPr>
        <w:rPr>
          <w:szCs w:val="22"/>
        </w:rPr>
      </w:pPr>
    </w:p>
    <w:p w14:paraId="14CF1191" w14:textId="77777777" w:rsidR="00CA09B2" w:rsidRDefault="00CA09B2">
      <w:pPr>
        <w:rPr>
          <w:b/>
          <w:sz w:val="24"/>
        </w:rPr>
      </w:pPr>
      <w:r>
        <w:rPr>
          <w:b/>
          <w:sz w:val="24"/>
        </w:rPr>
        <w:t>References:</w:t>
      </w:r>
    </w:p>
    <w:p w14:paraId="66E1A21E" w14:textId="2377D433" w:rsidR="00CA09B2" w:rsidRDefault="0008604B">
      <w:pPr>
        <w:rPr>
          <w:b/>
          <w:sz w:val="24"/>
        </w:rPr>
      </w:pPr>
      <w:r>
        <w:rPr>
          <w:b/>
          <w:sz w:val="24"/>
        </w:rPr>
        <w:t xml:space="preserve">[1] </w:t>
      </w:r>
      <w:r w:rsidR="001F3E0F">
        <w:rPr>
          <w:b/>
          <w:sz w:val="24"/>
        </w:rPr>
        <w:t>Draft P802.11</w:t>
      </w:r>
      <w:r w:rsidR="00641590">
        <w:rPr>
          <w:b/>
          <w:sz w:val="24"/>
        </w:rPr>
        <w:t>b</w:t>
      </w:r>
      <w:r w:rsidR="004870FD">
        <w:rPr>
          <w:b/>
          <w:sz w:val="24"/>
        </w:rPr>
        <w:t>f</w:t>
      </w:r>
      <w:r w:rsidR="0001253E">
        <w:rPr>
          <w:b/>
          <w:sz w:val="24"/>
        </w:rPr>
        <w:t>_D1.0</w:t>
      </w:r>
    </w:p>
    <w:p w14:paraId="229F770C" w14:textId="39355E57" w:rsidR="001D2895" w:rsidRDefault="001D2895"/>
    <w:sectPr w:rsidR="001D2895" w:rsidSect="00AA5C10">
      <w:headerReference w:type="default" r:id="rId20"/>
      <w:footerReference w:type="default" r:id="rId21"/>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F912" w14:textId="77777777" w:rsidR="003937C8" w:rsidRDefault="003937C8">
      <w:r>
        <w:separator/>
      </w:r>
    </w:p>
  </w:endnote>
  <w:endnote w:type="continuationSeparator" w:id="0">
    <w:p w14:paraId="0E240D0D" w14:textId="77777777" w:rsidR="003937C8" w:rsidRDefault="0039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815A" w14:textId="77777777" w:rsidR="003937C8" w:rsidRDefault="003937C8">
      <w:r>
        <w:separator/>
      </w:r>
    </w:p>
  </w:footnote>
  <w:footnote w:type="continuationSeparator" w:id="0">
    <w:p w14:paraId="54343CA2" w14:textId="77777777" w:rsidR="003937C8" w:rsidRDefault="0039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132155DC" w:rsidR="00D31D8F" w:rsidRDefault="00DA522D">
    <w:pPr>
      <w:pStyle w:val="Header"/>
      <w:tabs>
        <w:tab w:val="clear" w:pos="6480"/>
        <w:tab w:val="center" w:pos="4680"/>
        <w:tab w:val="right" w:pos="9360"/>
      </w:tabs>
    </w:pPr>
    <w:r>
      <w:t>March 2023</w:t>
    </w:r>
    <w:r w:rsidR="00D31D8F">
      <w:t xml:space="preserve">                                                           </w:t>
    </w:r>
    <w:r w:rsidR="00AE447C">
      <w:t xml:space="preserve">         </w:t>
    </w:r>
    <w:r w:rsidR="00D31D8F">
      <w:t xml:space="preserve">  </w:t>
    </w:r>
    <w:fldSimple w:instr=" TITLE  \* MERGEFORMAT ">
      <w:r w:rsidR="00504597">
        <w:t>doc: IEEE 802.11-2</w:t>
      </w:r>
      <w:r>
        <w:t>3</w:t>
      </w:r>
      <w:r w:rsidR="00504597">
        <w:t>-</w:t>
      </w:r>
      <w:r w:rsidR="00302955">
        <w:t>0553</w:t>
      </w:r>
    </w:fldSimple>
    <w:r w:rsidR="001F3C3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40E"/>
    <w:multiLevelType w:val="hybridMultilevel"/>
    <w:tmpl w:val="AD6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5BBC"/>
    <w:multiLevelType w:val="hybridMultilevel"/>
    <w:tmpl w:val="79BA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5E9F"/>
    <w:multiLevelType w:val="hybridMultilevel"/>
    <w:tmpl w:val="A7CA6D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6702">
    <w:abstractNumId w:val="10"/>
  </w:num>
  <w:num w:numId="2" w16cid:durableId="304512371">
    <w:abstractNumId w:val="12"/>
  </w:num>
  <w:num w:numId="3" w16cid:durableId="376511789">
    <w:abstractNumId w:val="13"/>
  </w:num>
  <w:num w:numId="4" w16cid:durableId="1798180128">
    <w:abstractNumId w:val="11"/>
  </w:num>
  <w:num w:numId="5" w16cid:durableId="172064259">
    <w:abstractNumId w:val="9"/>
  </w:num>
  <w:num w:numId="6" w16cid:durableId="76293838">
    <w:abstractNumId w:val="14"/>
  </w:num>
  <w:num w:numId="7" w16cid:durableId="1763522827">
    <w:abstractNumId w:val="7"/>
  </w:num>
  <w:num w:numId="8" w16cid:durableId="2076508732">
    <w:abstractNumId w:val="8"/>
  </w:num>
  <w:num w:numId="9" w16cid:durableId="1415736963">
    <w:abstractNumId w:val="4"/>
  </w:num>
  <w:num w:numId="10" w16cid:durableId="21984174">
    <w:abstractNumId w:val="0"/>
  </w:num>
  <w:num w:numId="11" w16cid:durableId="1681349827">
    <w:abstractNumId w:val="1"/>
  </w:num>
  <w:num w:numId="12" w16cid:durableId="1825049935">
    <w:abstractNumId w:val="3"/>
  </w:num>
  <w:num w:numId="13" w16cid:durableId="1173566274">
    <w:abstractNumId w:val="2"/>
  </w:num>
  <w:num w:numId="14" w16cid:durableId="1484539082">
    <w:abstractNumId w:val="5"/>
  </w:num>
  <w:num w:numId="15" w16cid:durableId="2041198176">
    <w:abstractNumId w:val="6"/>
  </w:num>
  <w:num w:numId="16" w16cid:durableId="136828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5FFB"/>
    <w:rsid w:val="00006035"/>
    <w:rsid w:val="00006452"/>
    <w:rsid w:val="000069A0"/>
    <w:rsid w:val="00006DC8"/>
    <w:rsid w:val="00007F1E"/>
    <w:rsid w:val="00011C3F"/>
    <w:rsid w:val="0001253E"/>
    <w:rsid w:val="00012727"/>
    <w:rsid w:val="00012EFF"/>
    <w:rsid w:val="000135C9"/>
    <w:rsid w:val="000145E4"/>
    <w:rsid w:val="000146EF"/>
    <w:rsid w:val="00014DED"/>
    <w:rsid w:val="00017020"/>
    <w:rsid w:val="000170D5"/>
    <w:rsid w:val="00020374"/>
    <w:rsid w:val="00020995"/>
    <w:rsid w:val="0002126F"/>
    <w:rsid w:val="00022802"/>
    <w:rsid w:val="00022BBE"/>
    <w:rsid w:val="00022BD4"/>
    <w:rsid w:val="00023143"/>
    <w:rsid w:val="00023886"/>
    <w:rsid w:val="00023F98"/>
    <w:rsid w:val="000246EE"/>
    <w:rsid w:val="00024F29"/>
    <w:rsid w:val="00025B21"/>
    <w:rsid w:val="0003119A"/>
    <w:rsid w:val="0003164C"/>
    <w:rsid w:val="0003253E"/>
    <w:rsid w:val="0003353E"/>
    <w:rsid w:val="000338F9"/>
    <w:rsid w:val="00035BB1"/>
    <w:rsid w:val="00036508"/>
    <w:rsid w:val="000366A8"/>
    <w:rsid w:val="00037216"/>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888"/>
    <w:rsid w:val="00071944"/>
    <w:rsid w:val="00072291"/>
    <w:rsid w:val="00073085"/>
    <w:rsid w:val="00073EEF"/>
    <w:rsid w:val="0007498D"/>
    <w:rsid w:val="000754AF"/>
    <w:rsid w:val="00075DA7"/>
    <w:rsid w:val="00076215"/>
    <w:rsid w:val="00076332"/>
    <w:rsid w:val="00076A6B"/>
    <w:rsid w:val="000779BA"/>
    <w:rsid w:val="00077A19"/>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628"/>
    <w:rsid w:val="00096C2E"/>
    <w:rsid w:val="0009722D"/>
    <w:rsid w:val="00097847"/>
    <w:rsid w:val="000A1ED0"/>
    <w:rsid w:val="000A28CB"/>
    <w:rsid w:val="000A2ACC"/>
    <w:rsid w:val="000A3A5F"/>
    <w:rsid w:val="000A3AF9"/>
    <w:rsid w:val="000A3E24"/>
    <w:rsid w:val="000A52A2"/>
    <w:rsid w:val="000A6B4F"/>
    <w:rsid w:val="000A7109"/>
    <w:rsid w:val="000A72BD"/>
    <w:rsid w:val="000A7536"/>
    <w:rsid w:val="000A7AA7"/>
    <w:rsid w:val="000A7E86"/>
    <w:rsid w:val="000B03E3"/>
    <w:rsid w:val="000B1915"/>
    <w:rsid w:val="000B1D3B"/>
    <w:rsid w:val="000B1D86"/>
    <w:rsid w:val="000B24F9"/>
    <w:rsid w:val="000B26A8"/>
    <w:rsid w:val="000B2A48"/>
    <w:rsid w:val="000B31BD"/>
    <w:rsid w:val="000B33A8"/>
    <w:rsid w:val="000B3856"/>
    <w:rsid w:val="000B3923"/>
    <w:rsid w:val="000B4046"/>
    <w:rsid w:val="000B4700"/>
    <w:rsid w:val="000B491B"/>
    <w:rsid w:val="000B5E0D"/>
    <w:rsid w:val="000B72E5"/>
    <w:rsid w:val="000B738E"/>
    <w:rsid w:val="000C01E9"/>
    <w:rsid w:val="000C0ED7"/>
    <w:rsid w:val="000C1398"/>
    <w:rsid w:val="000C350A"/>
    <w:rsid w:val="000C4254"/>
    <w:rsid w:val="000C4B9A"/>
    <w:rsid w:val="000C4F7B"/>
    <w:rsid w:val="000C6010"/>
    <w:rsid w:val="000C668A"/>
    <w:rsid w:val="000C672E"/>
    <w:rsid w:val="000C7300"/>
    <w:rsid w:val="000C7344"/>
    <w:rsid w:val="000C7FCA"/>
    <w:rsid w:val="000D0D15"/>
    <w:rsid w:val="000D16C0"/>
    <w:rsid w:val="000D1ABC"/>
    <w:rsid w:val="000D1CD1"/>
    <w:rsid w:val="000D210E"/>
    <w:rsid w:val="000D219E"/>
    <w:rsid w:val="000D26FD"/>
    <w:rsid w:val="000D3DD5"/>
    <w:rsid w:val="000D402C"/>
    <w:rsid w:val="000D4974"/>
    <w:rsid w:val="000D5F96"/>
    <w:rsid w:val="000D6DBA"/>
    <w:rsid w:val="000D7199"/>
    <w:rsid w:val="000D7674"/>
    <w:rsid w:val="000D7DEB"/>
    <w:rsid w:val="000E19E4"/>
    <w:rsid w:val="000E2B84"/>
    <w:rsid w:val="000E3B38"/>
    <w:rsid w:val="000E40D9"/>
    <w:rsid w:val="000E4AD2"/>
    <w:rsid w:val="000E4E39"/>
    <w:rsid w:val="000E5101"/>
    <w:rsid w:val="000E721E"/>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40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97B"/>
    <w:rsid w:val="00115E43"/>
    <w:rsid w:val="00116215"/>
    <w:rsid w:val="00116B45"/>
    <w:rsid w:val="0011742F"/>
    <w:rsid w:val="00120D81"/>
    <w:rsid w:val="00121568"/>
    <w:rsid w:val="00121B07"/>
    <w:rsid w:val="00121B5D"/>
    <w:rsid w:val="001232F0"/>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340"/>
    <w:rsid w:val="00153918"/>
    <w:rsid w:val="00157F18"/>
    <w:rsid w:val="00162F21"/>
    <w:rsid w:val="00162FC0"/>
    <w:rsid w:val="00163BE2"/>
    <w:rsid w:val="0016428F"/>
    <w:rsid w:val="00164B41"/>
    <w:rsid w:val="00164DCF"/>
    <w:rsid w:val="00164FEF"/>
    <w:rsid w:val="00165D06"/>
    <w:rsid w:val="001664B2"/>
    <w:rsid w:val="00167E0F"/>
    <w:rsid w:val="00170F9D"/>
    <w:rsid w:val="00172408"/>
    <w:rsid w:val="0017245B"/>
    <w:rsid w:val="00173435"/>
    <w:rsid w:val="00173565"/>
    <w:rsid w:val="0017404C"/>
    <w:rsid w:val="0017440E"/>
    <w:rsid w:val="00174B07"/>
    <w:rsid w:val="00174C07"/>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676A"/>
    <w:rsid w:val="0018770D"/>
    <w:rsid w:val="00187C6B"/>
    <w:rsid w:val="00192121"/>
    <w:rsid w:val="00192503"/>
    <w:rsid w:val="00192D14"/>
    <w:rsid w:val="00192EE2"/>
    <w:rsid w:val="00193250"/>
    <w:rsid w:val="0019395B"/>
    <w:rsid w:val="001941FD"/>
    <w:rsid w:val="0019550E"/>
    <w:rsid w:val="00195CEF"/>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0ABA"/>
    <w:rsid w:val="001B2906"/>
    <w:rsid w:val="001B2CE7"/>
    <w:rsid w:val="001B2EE0"/>
    <w:rsid w:val="001B3533"/>
    <w:rsid w:val="001B3655"/>
    <w:rsid w:val="001B3A33"/>
    <w:rsid w:val="001B3C52"/>
    <w:rsid w:val="001B3D92"/>
    <w:rsid w:val="001B5092"/>
    <w:rsid w:val="001B545E"/>
    <w:rsid w:val="001B6101"/>
    <w:rsid w:val="001B6738"/>
    <w:rsid w:val="001B72B3"/>
    <w:rsid w:val="001B7C85"/>
    <w:rsid w:val="001C0143"/>
    <w:rsid w:val="001C03D3"/>
    <w:rsid w:val="001C056F"/>
    <w:rsid w:val="001C0A61"/>
    <w:rsid w:val="001C15E2"/>
    <w:rsid w:val="001C1B2A"/>
    <w:rsid w:val="001C2390"/>
    <w:rsid w:val="001C2603"/>
    <w:rsid w:val="001C3D1B"/>
    <w:rsid w:val="001C4349"/>
    <w:rsid w:val="001C43D5"/>
    <w:rsid w:val="001C4605"/>
    <w:rsid w:val="001C4983"/>
    <w:rsid w:val="001C4C3D"/>
    <w:rsid w:val="001C50AF"/>
    <w:rsid w:val="001C5AB5"/>
    <w:rsid w:val="001C64C9"/>
    <w:rsid w:val="001C6632"/>
    <w:rsid w:val="001C6AEC"/>
    <w:rsid w:val="001C6C7A"/>
    <w:rsid w:val="001C6E65"/>
    <w:rsid w:val="001D14EA"/>
    <w:rsid w:val="001D15E7"/>
    <w:rsid w:val="001D1E6B"/>
    <w:rsid w:val="001D2895"/>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C39"/>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0BC8"/>
    <w:rsid w:val="002015A6"/>
    <w:rsid w:val="00203214"/>
    <w:rsid w:val="002033E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5C9D"/>
    <w:rsid w:val="00216337"/>
    <w:rsid w:val="00216580"/>
    <w:rsid w:val="00217702"/>
    <w:rsid w:val="00220A58"/>
    <w:rsid w:val="00220DED"/>
    <w:rsid w:val="00221414"/>
    <w:rsid w:val="0022160E"/>
    <w:rsid w:val="00221B97"/>
    <w:rsid w:val="00223669"/>
    <w:rsid w:val="002242C8"/>
    <w:rsid w:val="0022444D"/>
    <w:rsid w:val="002246F7"/>
    <w:rsid w:val="00226C90"/>
    <w:rsid w:val="00227CD9"/>
    <w:rsid w:val="002311FE"/>
    <w:rsid w:val="002317BE"/>
    <w:rsid w:val="00233703"/>
    <w:rsid w:val="00233C38"/>
    <w:rsid w:val="00234C6E"/>
    <w:rsid w:val="0023684D"/>
    <w:rsid w:val="00236BA3"/>
    <w:rsid w:val="00236BB3"/>
    <w:rsid w:val="00237F97"/>
    <w:rsid w:val="002417DA"/>
    <w:rsid w:val="00241F80"/>
    <w:rsid w:val="00242317"/>
    <w:rsid w:val="00242384"/>
    <w:rsid w:val="0024254E"/>
    <w:rsid w:val="00242E3A"/>
    <w:rsid w:val="00243235"/>
    <w:rsid w:val="00243D42"/>
    <w:rsid w:val="00243D9A"/>
    <w:rsid w:val="0024482C"/>
    <w:rsid w:val="00246562"/>
    <w:rsid w:val="00246830"/>
    <w:rsid w:val="00246B09"/>
    <w:rsid w:val="002470AA"/>
    <w:rsid w:val="0024758D"/>
    <w:rsid w:val="00247DC6"/>
    <w:rsid w:val="00250622"/>
    <w:rsid w:val="0025160E"/>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398"/>
    <w:rsid w:val="00273ADA"/>
    <w:rsid w:val="002749E0"/>
    <w:rsid w:val="002762FB"/>
    <w:rsid w:val="002765C8"/>
    <w:rsid w:val="002774E9"/>
    <w:rsid w:val="0027758A"/>
    <w:rsid w:val="00280A7D"/>
    <w:rsid w:val="002819BD"/>
    <w:rsid w:val="00282567"/>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0E4D"/>
    <w:rsid w:val="00291117"/>
    <w:rsid w:val="00291661"/>
    <w:rsid w:val="00292C68"/>
    <w:rsid w:val="002941F6"/>
    <w:rsid w:val="00294D98"/>
    <w:rsid w:val="0029599E"/>
    <w:rsid w:val="00295B83"/>
    <w:rsid w:val="00297CDA"/>
    <w:rsid w:val="00297DE0"/>
    <w:rsid w:val="002A01FC"/>
    <w:rsid w:val="002A0B84"/>
    <w:rsid w:val="002A0CA3"/>
    <w:rsid w:val="002A191A"/>
    <w:rsid w:val="002A20E3"/>
    <w:rsid w:val="002A2C68"/>
    <w:rsid w:val="002A44E6"/>
    <w:rsid w:val="002A5924"/>
    <w:rsid w:val="002A61AA"/>
    <w:rsid w:val="002A6A16"/>
    <w:rsid w:val="002A6F1C"/>
    <w:rsid w:val="002A6FF3"/>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1E5"/>
    <w:rsid w:val="002C531E"/>
    <w:rsid w:val="002C6232"/>
    <w:rsid w:val="002C7E0E"/>
    <w:rsid w:val="002D0495"/>
    <w:rsid w:val="002D09C0"/>
    <w:rsid w:val="002D0CD9"/>
    <w:rsid w:val="002D1F10"/>
    <w:rsid w:val="002D2394"/>
    <w:rsid w:val="002D24A9"/>
    <w:rsid w:val="002D2979"/>
    <w:rsid w:val="002D2FF7"/>
    <w:rsid w:val="002D388E"/>
    <w:rsid w:val="002D3CF3"/>
    <w:rsid w:val="002D44BE"/>
    <w:rsid w:val="002D5209"/>
    <w:rsid w:val="002D5C4A"/>
    <w:rsid w:val="002D5F3D"/>
    <w:rsid w:val="002E03C3"/>
    <w:rsid w:val="002E13D7"/>
    <w:rsid w:val="002E1812"/>
    <w:rsid w:val="002E1E29"/>
    <w:rsid w:val="002E1FC0"/>
    <w:rsid w:val="002E29BA"/>
    <w:rsid w:val="002E42F0"/>
    <w:rsid w:val="002E58A3"/>
    <w:rsid w:val="002E5957"/>
    <w:rsid w:val="002E6008"/>
    <w:rsid w:val="002E6604"/>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472"/>
    <w:rsid w:val="00301880"/>
    <w:rsid w:val="00301E49"/>
    <w:rsid w:val="00302955"/>
    <w:rsid w:val="003034E7"/>
    <w:rsid w:val="00303C5D"/>
    <w:rsid w:val="00303D2C"/>
    <w:rsid w:val="00305AAF"/>
    <w:rsid w:val="00306A5D"/>
    <w:rsid w:val="00306C6B"/>
    <w:rsid w:val="00306D58"/>
    <w:rsid w:val="00306EEE"/>
    <w:rsid w:val="003070F7"/>
    <w:rsid w:val="00310392"/>
    <w:rsid w:val="00311160"/>
    <w:rsid w:val="00312A86"/>
    <w:rsid w:val="00312F9D"/>
    <w:rsid w:val="003130D7"/>
    <w:rsid w:val="00315C18"/>
    <w:rsid w:val="003165C5"/>
    <w:rsid w:val="00317726"/>
    <w:rsid w:val="00317873"/>
    <w:rsid w:val="00317F62"/>
    <w:rsid w:val="003207CF"/>
    <w:rsid w:val="00320B0F"/>
    <w:rsid w:val="00320C3C"/>
    <w:rsid w:val="00321AA3"/>
    <w:rsid w:val="00321E4D"/>
    <w:rsid w:val="003224D8"/>
    <w:rsid w:val="00323397"/>
    <w:rsid w:val="00325BB6"/>
    <w:rsid w:val="0032623B"/>
    <w:rsid w:val="003268F6"/>
    <w:rsid w:val="00327D14"/>
    <w:rsid w:val="00330CDB"/>
    <w:rsid w:val="00330F5D"/>
    <w:rsid w:val="00331083"/>
    <w:rsid w:val="00331428"/>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4E2D"/>
    <w:rsid w:val="0035506A"/>
    <w:rsid w:val="003553D0"/>
    <w:rsid w:val="003555DD"/>
    <w:rsid w:val="00357430"/>
    <w:rsid w:val="00357CA7"/>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D13"/>
    <w:rsid w:val="00376D03"/>
    <w:rsid w:val="00377F0C"/>
    <w:rsid w:val="00380F74"/>
    <w:rsid w:val="003812F9"/>
    <w:rsid w:val="003823F0"/>
    <w:rsid w:val="00382ADE"/>
    <w:rsid w:val="003835FC"/>
    <w:rsid w:val="00384047"/>
    <w:rsid w:val="00385B7C"/>
    <w:rsid w:val="00385D1C"/>
    <w:rsid w:val="003860ED"/>
    <w:rsid w:val="00390044"/>
    <w:rsid w:val="00390FA0"/>
    <w:rsid w:val="00391B63"/>
    <w:rsid w:val="003937C8"/>
    <w:rsid w:val="00395143"/>
    <w:rsid w:val="00397425"/>
    <w:rsid w:val="003975F5"/>
    <w:rsid w:val="00397774"/>
    <w:rsid w:val="003A03BA"/>
    <w:rsid w:val="003A0E30"/>
    <w:rsid w:val="003A0E62"/>
    <w:rsid w:val="003A15A3"/>
    <w:rsid w:val="003A259A"/>
    <w:rsid w:val="003A35BF"/>
    <w:rsid w:val="003A41B3"/>
    <w:rsid w:val="003A4914"/>
    <w:rsid w:val="003A6E1B"/>
    <w:rsid w:val="003A6EC0"/>
    <w:rsid w:val="003A70B4"/>
    <w:rsid w:val="003A73E2"/>
    <w:rsid w:val="003A7419"/>
    <w:rsid w:val="003A7723"/>
    <w:rsid w:val="003B00BC"/>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B7C7F"/>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6FDB"/>
    <w:rsid w:val="003D7CA4"/>
    <w:rsid w:val="003E0906"/>
    <w:rsid w:val="003E1F12"/>
    <w:rsid w:val="003E386A"/>
    <w:rsid w:val="003E45F2"/>
    <w:rsid w:val="003E6B82"/>
    <w:rsid w:val="003E6D7A"/>
    <w:rsid w:val="003F048A"/>
    <w:rsid w:val="003F0D5D"/>
    <w:rsid w:val="003F1D2D"/>
    <w:rsid w:val="003F31F0"/>
    <w:rsid w:val="003F36E0"/>
    <w:rsid w:val="003F43B7"/>
    <w:rsid w:val="003F4D5A"/>
    <w:rsid w:val="003F51B1"/>
    <w:rsid w:val="003F61A9"/>
    <w:rsid w:val="003F7869"/>
    <w:rsid w:val="003F7E57"/>
    <w:rsid w:val="003F7E62"/>
    <w:rsid w:val="00400494"/>
    <w:rsid w:val="00400B72"/>
    <w:rsid w:val="00400D14"/>
    <w:rsid w:val="00400E3E"/>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2868"/>
    <w:rsid w:val="004132C0"/>
    <w:rsid w:val="0041363A"/>
    <w:rsid w:val="00413AF6"/>
    <w:rsid w:val="00413ED5"/>
    <w:rsid w:val="00414037"/>
    <w:rsid w:val="00414C7D"/>
    <w:rsid w:val="004154C2"/>
    <w:rsid w:val="00417260"/>
    <w:rsid w:val="00417706"/>
    <w:rsid w:val="00417F9B"/>
    <w:rsid w:val="0042025D"/>
    <w:rsid w:val="00420504"/>
    <w:rsid w:val="004231E9"/>
    <w:rsid w:val="004232D1"/>
    <w:rsid w:val="00423DF8"/>
    <w:rsid w:val="00423E4E"/>
    <w:rsid w:val="004254E3"/>
    <w:rsid w:val="00426C85"/>
    <w:rsid w:val="00430C81"/>
    <w:rsid w:val="00430CD8"/>
    <w:rsid w:val="00431268"/>
    <w:rsid w:val="004313B3"/>
    <w:rsid w:val="004320F6"/>
    <w:rsid w:val="004334B9"/>
    <w:rsid w:val="00433820"/>
    <w:rsid w:val="00433CF6"/>
    <w:rsid w:val="00433E72"/>
    <w:rsid w:val="00434A4E"/>
    <w:rsid w:val="004355A9"/>
    <w:rsid w:val="00435AF2"/>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0FB"/>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0837"/>
    <w:rsid w:val="004810A4"/>
    <w:rsid w:val="00482640"/>
    <w:rsid w:val="00482975"/>
    <w:rsid w:val="0048314B"/>
    <w:rsid w:val="004837A7"/>
    <w:rsid w:val="00484608"/>
    <w:rsid w:val="00484867"/>
    <w:rsid w:val="00484B49"/>
    <w:rsid w:val="00484F5E"/>
    <w:rsid w:val="00485126"/>
    <w:rsid w:val="00485805"/>
    <w:rsid w:val="004870FD"/>
    <w:rsid w:val="00487E52"/>
    <w:rsid w:val="004904E0"/>
    <w:rsid w:val="004912A7"/>
    <w:rsid w:val="00491B7A"/>
    <w:rsid w:val="0049231F"/>
    <w:rsid w:val="00492748"/>
    <w:rsid w:val="00492D09"/>
    <w:rsid w:val="00494449"/>
    <w:rsid w:val="00494822"/>
    <w:rsid w:val="00495EC8"/>
    <w:rsid w:val="00495F90"/>
    <w:rsid w:val="00496B9F"/>
    <w:rsid w:val="004A06DC"/>
    <w:rsid w:val="004A1689"/>
    <w:rsid w:val="004A205D"/>
    <w:rsid w:val="004A2091"/>
    <w:rsid w:val="004A2CD4"/>
    <w:rsid w:val="004A3013"/>
    <w:rsid w:val="004A35EA"/>
    <w:rsid w:val="004A38E9"/>
    <w:rsid w:val="004A4367"/>
    <w:rsid w:val="004A4729"/>
    <w:rsid w:val="004A52B6"/>
    <w:rsid w:val="004A5B96"/>
    <w:rsid w:val="004A6060"/>
    <w:rsid w:val="004B064B"/>
    <w:rsid w:val="004B149A"/>
    <w:rsid w:val="004B1943"/>
    <w:rsid w:val="004B2A77"/>
    <w:rsid w:val="004B2B21"/>
    <w:rsid w:val="004B2B68"/>
    <w:rsid w:val="004B2D06"/>
    <w:rsid w:val="004B306A"/>
    <w:rsid w:val="004B5286"/>
    <w:rsid w:val="004B6ADD"/>
    <w:rsid w:val="004B71E7"/>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0F4"/>
    <w:rsid w:val="004D240A"/>
    <w:rsid w:val="004D294E"/>
    <w:rsid w:val="004D3CDC"/>
    <w:rsid w:val="004D3F36"/>
    <w:rsid w:val="004D4F70"/>
    <w:rsid w:val="004D5EBB"/>
    <w:rsid w:val="004D6C90"/>
    <w:rsid w:val="004D73EA"/>
    <w:rsid w:val="004D7F6E"/>
    <w:rsid w:val="004E1424"/>
    <w:rsid w:val="004E2A8E"/>
    <w:rsid w:val="004E35BB"/>
    <w:rsid w:val="004E407B"/>
    <w:rsid w:val="004E438F"/>
    <w:rsid w:val="004E470A"/>
    <w:rsid w:val="004E4D3D"/>
    <w:rsid w:val="004E6761"/>
    <w:rsid w:val="004E69E2"/>
    <w:rsid w:val="004E6D64"/>
    <w:rsid w:val="004E7FEB"/>
    <w:rsid w:val="004F067F"/>
    <w:rsid w:val="004F16DB"/>
    <w:rsid w:val="004F1A38"/>
    <w:rsid w:val="004F1D02"/>
    <w:rsid w:val="004F1F0D"/>
    <w:rsid w:val="004F29F9"/>
    <w:rsid w:val="004F2B2A"/>
    <w:rsid w:val="004F30A7"/>
    <w:rsid w:val="004F32FC"/>
    <w:rsid w:val="004F383A"/>
    <w:rsid w:val="004F4686"/>
    <w:rsid w:val="004F54E7"/>
    <w:rsid w:val="004F5967"/>
    <w:rsid w:val="004F5C5D"/>
    <w:rsid w:val="004F61F1"/>
    <w:rsid w:val="004F739C"/>
    <w:rsid w:val="00500202"/>
    <w:rsid w:val="0050057B"/>
    <w:rsid w:val="005008A2"/>
    <w:rsid w:val="00501C46"/>
    <w:rsid w:val="005037C9"/>
    <w:rsid w:val="00504597"/>
    <w:rsid w:val="00505714"/>
    <w:rsid w:val="005057FB"/>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674"/>
    <w:rsid w:val="00517BF9"/>
    <w:rsid w:val="00520EEE"/>
    <w:rsid w:val="00520F8F"/>
    <w:rsid w:val="005211CD"/>
    <w:rsid w:val="00522340"/>
    <w:rsid w:val="005225FC"/>
    <w:rsid w:val="00522BA9"/>
    <w:rsid w:val="005243DC"/>
    <w:rsid w:val="005255CD"/>
    <w:rsid w:val="00525E10"/>
    <w:rsid w:val="0052650F"/>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523"/>
    <w:rsid w:val="00541883"/>
    <w:rsid w:val="0054216A"/>
    <w:rsid w:val="00543E8F"/>
    <w:rsid w:val="00544967"/>
    <w:rsid w:val="0054689A"/>
    <w:rsid w:val="00550EAD"/>
    <w:rsid w:val="00551170"/>
    <w:rsid w:val="00551EF2"/>
    <w:rsid w:val="0055282D"/>
    <w:rsid w:val="00552C4A"/>
    <w:rsid w:val="0055340F"/>
    <w:rsid w:val="00553E6A"/>
    <w:rsid w:val="005541E5"/>
    <w:rsid w:val="0055440E"/>
    <w:rsid w:val="00554BA2"/>
    <w:rsid w:val="005552F9"/>
    <w:rsid w:val="005556F2"/>
    <w:rsid w:val="00555F71"/>
    <w:rsid w:val="00556185"/>
    <w:rsid w:val="00556236"/>
    <w:rsid w:val="005572A2"/>
    <w:rsid w:val="005578ED"/>
    <w:rsid w:val="00560F13"/>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CBD"/>
    <w:rsid w:val="00571D08"/>
    <w:rsid w:val="005726BD"/>
    <w:rsid w:val="005744E7"/>
    <w:rsid w:val="00574A23"/>
    <w:rsid w:val="005753C7"/>
    <w:rsid w:val="00576578"/>
    <w:rsid w:val="00576A47"/>
    <w:rsid w:val="0057748C"/>
    <w:rsid w:val="005777D6"/>
    <w:rsid w:val="00580010"/>
    <w:rsid w:val="00580E6C"/>
    <w:rsid w:val="00581F0E"/>
    <w:rsid w:val="00582869"/>
    <w:rsid w:val="005841CC"/>
    <w:rsid w:val="005859D1"/>
    <w:rsid w:val="00585BDF"/>
    <w:rsid w:val="00585F66"/>
    <w:rsid w:val="00586C6C"/>
    <w:rsid w:val="0058737A"/>
    <w:rsid w:val="0058784E"/>
    <w:rsid w:val="005900F8"/>
    <w:rsid w:val="005901AB"/>
    <w:rsid w:val="00590329"/>
    <w:rsid w:val="00590AE7"/>
    <w:rsid w:val="00592017"/>
    <w:rsid w:val="005935DC"/>
    <w:rsid w:val="00593FD9"/>
    <w:rsid w:val="00596276"/>
    <w:rsid w:val="005972D7"/>
    <w:rsid w:val="005A0433"/>
    <w:rsid w:val="005A1C2A"/>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5A9F"/>
    <w:rsid w:val="005B5D2D"/>
    <w:rsid w:val="005B7019"/>
    <w:rsid w:val="005B7B39"/>
    <w:rsid w:val="005B7D72"/>
    <w:rsid w:val="005C0238"/>
    <w:rsid w:val="005C0274"/>
    <w:rsid w:val="005C0880"/>
    <w:rsid w:val="005C0954"/>
    <w:rsid w:val="005C0F2A"/>
    <w:rsid w:val="005C1440"/>
    <w:rsid w:val="005C1BB4"/>
    <w:rsid w:val="005C36E0"/>
    <w:rsid w:val="005C3AD7"/>
    <w:rsid w:val="005C3FDD"/>
    <w:rsid w:val="005C63D5"/>
    <w:rsid w:val="005C6688"/>
    <w:rsid w:val="005C777D"/>
    <w:rsid w:val="005D14FA"/>
    <w:rsid w:val="005D2093"/>
    <w:rsid w:val="005D253D"/>
    <w:rsid w:val="005D274E"/>
    <w:rsid w:val="005D2F52"/>
    <w:rsid w:val="005D327A"/>
    <w:rsid w:val="005D485B"/>
    <w:rsid w:val="005D6014"/>
    <w:rsid w:val="005D69A7"/>
    <w:rsid w:val="005D70E2"/>
    <w:rsid w:val="005E0151"/>
    <w:rsid w:val="005E07CA"/>
    <w:rsid w:val="005E0D34"/>
    <w:rsid w:val="005E1716"/>
    <w:rsid w:val="005E2737"/>
    <w:rsid w:val="005E38E9"/>
    <w:rsid w:val="005E3AB4"/>
    <w:rsid w:val="005E4272"/>
    <w:rsid w:val="005E6107"/>
    <w:rsid w:val="005F0352"/>
    <w:rsid w:val="005F041B"/>
    <w:rsid w:val="005F0ECC"/>
    <w:rsid w:val="005F0F2B"/>
    <w:rsid w:val="005F14B1"/>
    <w:rsid w:val="005F1B31"/>
    <w:rsid w:val="005F1F59"/>
    <w:rsid w:val="005F25B0"/>
    <w:rsid w:val="005F25E8"/>
    <w:rsid w:val="005F2663"/>
    <w:rsid w:val="005F3045"/>
    <w:rsid w:val="005F3629"/>
    <w:rsid w:val="005F41C4"/>
    <w:rsid w:val="005F44CC"/>
    <w:rsid w:val="005F4929"/>
    <w:rsid w:val="005F4DD0"/>
    <w:rsid w:val="005F58CE"/>
    <w:rsid w:val="005F62CD"/>
    <w:rsid w:val="005F68A0"/>
    <w:rsid w:val="005F7F76"/>
    <w:rsid w:val="00600774"/>
    <w:rsid w:val="00601A58"/>
    <w:rsid w:val="00601ECF"/>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1986"/>
    <w:rsid w:val="00622670"/>
    <w:rsid w:val="006229CD"/>
    <w:rsid w:val="00622A2F"/>
    <w:rsid w:val="006233B7"/>
    <w:rsid w:val="00623629"/>
    <w:rsid w:val="0062398B"/>
    <w:rsid w:val="0062440B"/>
    <w:rsid w:val="0062520F"/>
    <w:rsid w:val="00626315"/>
    <w:rsid w:val="00626D9E"/>
    <w:rsid w:val="00627C88"/>
    <w:rsid w:val="00627E46"/>
    <w:rsid w:val="00627F71"/>
    <w:rsid w:val="00631ADC"/>
    <w:rsid w:val="00631C9C"/>
    <w:rsid w:val="00631E8E"/>
    <w:rsid w:val="00631F10"/>
    <w:rsid w:val="00632621"/>
    <w:rsid w:val="006330D2"/>
    <w:rsid w:val="0063351E"/>
    <w:rsid w:val="006342B4"/>
    <w:rsid w:val="0063432B"/>
    <w:rsid w:val="006349C4"/>
    <w:rsid w:val="006362F3"/>
    <w:rsid w:val="006364AF"/>
    <w:rsid w:val="00636B12"/>
    <w:rsid w:val="00637B61"/>
    <w:rsid w:val="00641590"/>
    <w:rsid w:val="006417AE"/>
    <w:rsid w:val="006418D8"/>
    <w:rsid w:val="0064251A"/>
    <w:rsid w:val="00642746"/>
    <w:rsid w:val="0064296E"/>
    <w:rsid w:val="00642F35"/>
    <w:rsid w:val="00644BAF"/>
    <w:rsid w:val="006459CF"/>
    <w:rsid w:val="0064615C"/>
    <w:rsid w:val="0064665D"/>
    <w:rsid w:val="00646B21"/>
    <w:rsid w:val="00647434"/>
    <w:rsid w:val="00647D44"/>
    <w:rsid w:val="0065001A"/>
    <w:rsid w:val="00651471"/>
    <w:rsid w:val="00651A7D"/>
    <w:rsid w:val="0065214B"/>
    <w:rsid w:val="00652569"/>
    <w:rsid w:val="006525F4"/>
    <w:rsid w:val="006537F0"/>
    <w:rsid w:val="00653F40"/>
    <w:rsid w:val="00654A35"/>
    <w:rsid w:val="00654D85"/>
    <w:rsid w:val="00654D92"/>
    <w:rsid w:val="00656DDA"/>
    <w:rsid w:val="00656E0C"/>
    <w:rsid w:val="0065705B"/>
    <w:rsid w:val="0065711F"/>
    <w:rsid w:val="00657695"/>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01A3"/>
    <w:rsid w:val="00672E45"/>
    <w:rsid w:val="00672F46"/>
    <w:rsid w:val="00673536"/>
    <w:rsid w:val="00673D5A"/>
    <w:rsid w:val="00673EBB"/>
    <w:rsid w:val="00675BBD"/>
    <w:rsid w:val="006765A4"/>
    <w:rsid w:val="00677A36"/>
    <w:rsid w:val="00677BFD"/>
    <w:rsid w:val="00680DB6"/>
    <w:rsid w:val="0068100B"/>
    <w:rsid w:val="00683083"/>
    <w:rsid w:val="00683D05"/>
    <w:rsid w:val="006841DE"/>
    <w:rsid w:val="006850EB"/>
    <w:rsid w:val="00685E91"/>
    <w:rsid w:val="006875CA"/>
    <w:rsid w:val="00687A97"/>
    <w:rsid w:val="00687C4E"/>
    <w:rsid w:val="00687CF6"/>
    <w:rsid w:val="00690678"/>
    <w:rsid w:val="00690D84"/>
    <w:rsid w:val="00691FAE"/>
    <w:rsid w:val="00693C58"/>
    <w:rsid w:val="00693DCB"/>
    <w:rsid w:val="00694876"/>
    <w:rsid w:val="006950FD"/>
    <w:rsid w:val="00695210"/>
    <w:rsid w:val="00695B43"/>
    <w:rsid w:val="00696C62"/>
    <w:rsid w:val="00696F70"/>
    <w:rsid w:val="00697B2C"/>
    <w:rsid w:val="006A017E"/>
    <w:rsid w:val="006A1E64"/>
    <w:rsid w:val="006A41BF"/>
    <w:rsid w:val="006A45B3"/>
    <w:rsid w:val="006A4747"/>
    <w:rsid w:val="006A590A"/>
    <w:rsid w:val="006A678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4FF9"/>
    <w:rsid w:val="006C65A8"/>
    <w:rsid w:val="006C7433"/>
    <w:rsid w:val="006D0A18"/>
    <w:rsid w:val="006D0EF5"/>
    <w:rsid w:val="006D3250"/>
    <w:rsid w:val="006D3E57"/>
    <w:rsid w:val="006D413D"/>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355"/>
    <w:rsid w:val="00710CD8"/>
    <w:rsid w:val="00710E70"/>
    <w:rsid w:val="00713A62"/>
    <w:rsid w:val="007143F1"/>
    <w:rsid w:val="00714BE8"/>
    <w:rsid w:val="0071777F"/>
    <w:rsid w:val="00720004"/>
    <w:rsid w:val="007216A3"/>
    <w:rsid w:val="00722608"/>
    <w:rsid w:val="00722990"/>
    <w:rsid w:val="00722B52"/>
    <w:rsid w:val="00724860"/>
    <w:rsid w:val="007249F9"/>
    <w:rsid w:val="00724E63"/>
    <w:rsid w:val="007254D4"/>
    <w:rsid w:val="007257C1"/>
    <w:rsid w:val="0072602F"/>
    <w:rsid w:val="007344C0"/>
    <w:rsid w:val="00735A85"/>
    <w:rsid w:val="00736F96"/>
    <w:rsid w:val="00737889"/>
    <w:rsid w:val="007431E3"/>
    <w:rsid w:val="007436BD"/>
    <w:rsid w:val="00743EE5"/>
    <w:rsid w:val="00743FC4"/>
    <w:rsid w:val="00744A53"/>
    <w:rsid w:val="00744C44"/>
    <w:rsid w:val="00745439"/>
    <w:rsid w:val="00745757"/>
    <w:rsid w:val="00746B6E"/>
    <w:rsid w:val="00750BF2"/>
    <w:rsid w:val="00751078"/>
    <w:rsid w:val="0075129C"/>
    <w:rsid w:val="00753EC3"/>
    <w:rsid w:val="00755F01"/>
    <w:rsid w:val="007563C6"/>
    <w:rsid w:val="00756AC0"/>
    <w:rsid w:val="00756C5A"/>
    <w:rsid w:val="00757725"/>
    <w:rsid w:val="00757ACB"/>
    <w:rsid w:val="007606CD"/>
    <w:rsid w:val="00760A22"/>
    <w:rsid w:val="00760D16"/>
    <w:rsid w:val="00762219"/>
    <w:rsid w:val="00762DA9"/>
    <w:rsid w:val="0076302A"/>
    <w:rsid w:val="00763936"/>
    <w:rsid w:val="00763D08"/>
    <w:rsid w:val="00763F31"/>
    <w:rsid w:val="00766E3C"/>
    <w:rsid w:val="007678E2"/>
    <w:rsid w:val="007702A8"/>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60F"/>
    <w:rsid w:val="00782823"/>
    <w:rsid w:val="00783130"/>
    <w:rsid w:val="0078363E"/>
    <w:rsid w:val="00783C8C"/>
    <w:rsid w:val="00783EC2"/>
    <w:rsid w:val="0078417A"/>
    <w:rsid w:val="00785592"/>
    <w:rsid w:val="00785A01"/>
    <w:rsid w:val="007869F4"/>
    <w:rsid w:val="00786A85"/>
    <w:rsid w:val="00786C2D"/>
    <w:rsid w:val="00787B0B"/>
    <w:rsid w:val="007908AD"/>
    <w:rsid w:val="007925B0"/>
    <w:rsid w:val="00792E2B"/>
    <w:rsid w:val="007931B6"/>
    <w:rsid w:val="00793BD9"/>
    <w:rsid w:val="00794396"/>
    <w:rsid w:val="00794C49"/>
    <w:rsid w:val="00794C8F"/>
    <w:rsid w:val="00794D87"/>
    <w:rsid w:val="00795413"/>
    <w:rsid w:val="0079711A"/>
    <w:rsid w:val="007A026B"/>
    <w:rsid w:val="007A362C"/>
    <w:rsid w:val="007A3F20"/>
    <w:rsid w:val="007A415F"/>
    <w:rsid w:val="007A49F4"/>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904"/>
    <w:rsid w:val="007C3B66"/>
    <w:rsid w:val="007C4A0E"/>
    <w:rsid w:val="007C5B62"/>
    <w:rsid w:val="007C5E74"/>
    <w:rsid w:val="007C606E"/>
    <w:rsid w:val="007C6FA3"/>
    <w:rsid w:val="007C7B73"/>
    <w:rsid w:val="007D1824"/>
    <w:rsid w:val="007D34C6"/>
    <w:rsid w:val="007D35ED"/>
    <w:rsid w:val="007D38CA"/>
    <w:rsid w:val="007D4663"/>
    <w:rsid w:val="007D4CC7"/>
    <w:rsid w:val="007D5E7C"/>
    <w:rsid w:val="007D5F5D"/>
    <w:rsid w:val="007D6239"/>
    <w:rsid w:val="007D6F08"/>
    <w:rsid w:val="007E13CD"/>
    <w:rsid w:val="007E1754"/>
    <w:rsid w:val="007E1CDF"/>
    <w:rsid w:val="007E1FE6"/>
    <w:rsid w:val="007E461F"/>
    <w:rsid w:val="007E52E1"/>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5F28"/>
    <w:rsid w:val="0080625D"/>
    <w:rsid w:val="0080634C"/>
    <w:rsid w:val="00806D49"/>
    <w:rsid w:val="008079B2"/>
    <w:rsid w:val="0081018F"/>
    <w:rsid w:val="0081129A"/>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1D46"/>
    <w:rsid w:val="008420C8"/>
    <w:rsid w:val="00842458"/>
    <w:rsid w:val="008424A6"/>
    <w:rsid w:val="00842960"/>
    <w:rsid w:val="00842BBC"/>
    <w:rsid w:val="00842C5E"/>
    <w:rsid w:val="008446C4"/>
    <w:rsid w:val="0084563D"/>
    <w:rsid w:val="008456A7"/>
    <w:rsid w:val="00845B08"/>
    <w:rsid w:val="00845B50"/>
    <w:rsid w:val="00846934"/>
    <w:rsid w:val="008470BE"/>
    <w:rsid w:val="00847590"/>
    <w:rsid w:val="00847F51"/>
    <w:rsid w:val="008505B8"/>
    <w:rsid w:val="00850DAD"/>
    <w:rsid w:val="00851D59"/>
    <w:rsid w:val="008522F1"/>
    <w:rsid w:val="00852311"/>
    <w:rsid w:val="0085341F"/>
    <w:rsid w:val="008540E7"/>
    <w:rsid w:val="00854578"/>
    <w:rsid w:val="00854B4C"/>
    <w:rsid w:val="00854D14"/>
    <w:rsid w:val="0085527A"/>
    <w:rsid w:val="00855C94"/>
    <w:rsid w:val="00856AD7"/>
    <w:rsid w:val="0085742B"/>
    <w:rsid w:val="00857901"/>
    <w:rsid w:val="00860365"/>
    <w:rsid w:val="008608C0"/>
    <w:rsid w:val="00860FDF"/>
    <w:rsid w:val="008657A4"/>
    <w:rsid w:val="008667A3"/>
    <w:rsid w:val="008673B4"/>
    <w:rsid w:val="008676A8"/>
    <w:rsid w:val="008706B9"/>
    <w:rsid w:val="00871A98"/>
    <w:rsid w:val="00871FD5"/>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8700C"/>
    <w:rsid w:val="008911B1"/>
    <w:rsid w:val="0089167E"/>
    <w:rsid w:val="00893FBB"/>
    <w:rsid w:val="00893FBC"/>
    <w:rsid w:val="008943B9"/>
    <w:rsid w:val="008976E9"/>
    <w:rsid w:val="00897F6B"/>
    <w:rsid w:val="008A0366"/>
    <w:rsid w:val="008A0FED"/>
    <w:rsid w:val="008A1608"/>
    <w:rsid w:val="008A2268"/>
    <w:rsid w:val="008A2889"/>
    <w:rsid w:val="008A2B5C"/>
    <w:rsid w:val="008A3458"/>
    <w:rsid w:val="008A3D2C"/>
    <w:rsid w:val="008A3D31"/>
    <w:rsid w:val="008A431E"/>
    <w:rsid w:val="008A4354"/>
    <w:rsid w:val="008A49FA"/>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35B"/>
    <w:rsid w:val="008B4593"/>
    <w:rsid w:val="008B5740"/>
    <w:rsid w:val="008B5ED3"/>
    <w:rsid w:val="008B6E50"/>
    <w:rsid w:val="008B73DE"/>
    <w:rsid w:val="008B7862"/>
    <w:rsid w:val="008C0173"/>
    <w:rsid w:val="008C0809"/>
    <w:rsid w:val="008C0CDC"/>
    <w:rsid w:val="008C113A"/>
    <w:rsid w:val="008C1591"/>
    <w:rsid w:val="008C3FA4"/>
    <w:rsid w:val="008C48F0"/>
    <w:rsid w:val="008C57A3"/>
    <w:rsid w:val="008C6E29"/>
    <w:rsid w:val="008C7CFC"/>
    <w:rsid w:val="008D052B"/>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AD7"/>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17B3"/>
    <w:rsid w:val="00922124"/>
    <w:rsid w:val="0092263C"/>
    <w:rsid w:val="00922ABE"/>
    <w:rsid w:val="00923382"/>
    <w:rsid w:val="0092440E"/>
    <w:rsid w:val="00925638"/>
    <w:rsid w:val="00926377"/>
    <w:rsid w:val="009266B9"/>
    <w:rsid w:val="009269E9"/>
    <w:rsid w:val="00926A92"/>
    <w:rsid w:val="00927FFB"/>
    <w:rsid w:val="00930475"/>
    <w:rsid w:val="00931100"/>
    <w:rsid w:val="009335D1"/>
    <w:rsid w:val="009338B0"/>
    <w:rsid w:val="00934337"/>
    <w:rsid w:val="00934635"/>
    <w:rsid w:val="009349AA"/>
    <w:rsid w:val="009349E6"/>
    <w:rsid w:val="009350A2"/>
    <w:rsid w:val="009357B5"/>
    <w:rsid w:val="00935CA9"/>
    <w:rsid w:val="00936498"/>
    <w:rsid w:val="0093690B"/>
    <w:rsid w:val="009400C1"/>
    <w:rsid w:val="009413D0"/>
    <w:rsid w:val="0094153D"/>
    <w:rsid w:val="00941B57"/>
    <w:rsid w:val="00941F0D"/>
    <w:rsid w:val="009434B7"/>
    <w:rsid w:val="00944398"/>
    <w:rsid w:val="00944A3A"/>
    <w:rsid w:val="00944A55"/>
    <w:rsid w:val="00944DA7"/>
    <w:rsid w:val="009463A3"/>
    <w:rsid w:val="0094727A"/>
    <w:rsid w:val="00947FC0"/>
    <w:rsid w:val="009502CC"/>
    <w:rsid w:val="0095213B"/>
    <w:rsid w:val="00952371"/>
    <w:rsid w:val="009542C2"/>
    <w:rsid w:val="0095519A"/>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389"/>
    <w:rsid w:val="0097598F"/>
    <w:rsid w:val="00975B95"/>
    <w:rsid w:val="00975FD2"/>
    <w:rsid w:val="00976060"/>
    <w:rsid w:val="00976FE9"/>
    <w:rsid w:val="009775DC"/>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1F6A"/>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166B"/>
    <w:rsid w:val="009C21B8"/>
    <w:rsid w:val="009C2724"/>
    <w:rsid w:val="009C2D6D"/>
    <w:rsid w:val="009C2F59"/>
    <w:rsid w:val="009C38BF"/>
    <w:rsid w:val="009C3C24"/>
    <w:rsid w:val="009C4D51"/>
    <w:rsid w:val="009C5038"/>
    <w:rsid w:val="009C5283"/>
    <w:rsid w:val="009C5D94"/>
    <w:rsid w:val="009C62EB"/>
    <w:rsid w:val="009D1D0B"/>
    <w:rsid w:val="009D24A4"/>
    <w:rsid w:val="009D25A9"/>
    <w:rsid w:val="009D2ED3"/>
    <w:rsid w:val="009D4910"/>
    <w:rsid w:val="009D6D30"/>
    <w:rsid w:val="009E1360"/>
    <w:rsid w:val="009E14DF"/>
    <w:rsid w:val="009E2DBD"/>
    <w:rsid w:val="009E2DC1"/>
    <w:rsid w:val="009E2E89"/>
    <w:rsid w:val="009E4377"/>
    <w:rsid w:val="009E487E"/>
    <w:rsid w:val="009E595E"/>
    <w:rsid w:val="009E5D93"/>
    <w:rsid w:val="009E6162"/>
    <w:rsid w:val="009E71D3"/>
    <w:rsid w:val="009F0A3F"/>
    <w:rsid w:val="009F1421"/>
    <w:rsid w:val="009F2157"/>
    <w:rsid w:val="009F23F6"/>
    <w:rsid w:val="009F2DA7"/>
    <w:rsid w:val="009F2F42"/>
    <w:rsid w:val="009F2FBC"/>
    <w:rsid w:val="009F3A5E"/>
    <w:rsid w:val="009F3B80"/>
    <w:rsid w:val="009F43A0"/>
    <w:rsid w:val="009F47A3"/>
    <w:rsid w:val="009F55AA"/>
    <w:rsid w:val="009F5D7E"/>
    <w:rsid w:val="009F6525"/>
    <w:rsid w:val="009F6A79"/>
    <w:rsid w:val="009F6B70"/>
    <w:rsid w:val="009F717F"/>
    <w:rsid w:val="009F75AC"/>
    <w:rsid w:val="009F7721"/>
    <w:rsid w:val="009F7D5A"/>
    <w:rsid w:val="009F7E6F"/>
    <w:rsid w:val="00A00B30"/>
    <w:rsid w:val="00A00BE9"/>
    <w:rsid w:val="00A00D01"/>
    <w:rsid w:val="00A0147F"/>
    <w:rsid w:val="00A01A46"/>
    <w:rsid w:val="00A01D2F"/>
    <w:rsid w:val="00A02931"/>
    <w:rsid w:val="00A034B4"/>
    <w:rsid w:val="00A04294"/>
    <w:rsid w:val="00A04E61"/>
    <w:rsid w:val="00A0570D"/>
    <w:rsid w:val="00A05721"/>
    <w:rsid w:val="00A10612"/>
    <w:rsid w:val="00A136FE"/>
    <w:rsid w:val="00A14310"/>
    <w:rsid w:val="00A14741"/>
    <w:rsid w:val="00A14B9C"/>
    <w:rsid w:val="00A14C22"/>
    <w:rsid w:val="00A154A9"/>
    <w:rsid w:val="00A15756"/>
    <w:rsid w:val="00A167A8"/>
    <w:rsid w:val="00A16B7F"/>
    <w:rsid w:val="00A17376"/>
    <w:rsid w:val="00A173EA"/>
    <w:rsid w:val="00A179D2"/>
    <w:rsid w:val="00A20598"/>
    <w:rsid w:val="00A20B55"/>
    <w:rsid w:val="00A20BB0"/>
    <w:rsid w:val="00A211FD"/>
    <w:rsid w:val="00A21605"/>
    <w:rsid w:val="00A21A77"/>
    <w:rsid w:val="00A22A0A"/>
    <w:rsid w:val="00A22A23"/>
    <w:rsid w:val="00A23023"/>
    <w:rsid w:val="00A2302B"/>
    <w:rsid w:val="00A2399C"/>
    <w:rsid w:val="00A24570"/>
    <w:rsid w:val="00A26EE0"/>
    <w:rsid w:val="00A27EAC"/>
    <w:rsid w:val="00A3012F"/>
    <w:rsid w:val="00A3041F"/>
    <w:rsid w:val="00A305FC"/>
    <w:rsid w:val="00A30A49"/>
    <w:rsid w:val="00A30B29"/>
    <w:rsid w:val="00A3100A"/>
    <w:rsid w:val="00A32C4F"/>
    <w:rsid w:val="00A32DF8"/>
    <w:rsid w:val="00A3321F"/>
    <w:rsid w:val="00A34512"/>
    <w:rsid w:val="00A34E4F"/>
    <w:rsid w:val="00A36304"/>
    <w:rsid w:val="00A36424"/>
    <w:rsid w:val="00A36A95"/>
    <w:rsid w:val="00A402C1"/>
    <w:rsid w:val="00A404B4"/>
    <w:rsid w:val="00A41775"/>
    <w:rsid w:val="00A41A6F"/>
    <w:rsid w:val="00A4266B"/>
    <w:rsid w:val="00A42842"/>
    <w:rsid w:val="00A42C85"/>
    <w:rsid w:val="00A43781"/>
    <w:rsid w:val="00A43E2E"/>
    <w:rsid w:val="00A43F29"/>
    <w:rsid w:val="00A446D8"/>
    <w:rsid w:val="00A45DA7"/>
    <w:rsid w:val="00A45E74"/>
    <w:rsid w:val="00A47A55"/>
    <w:rsid w:val="00A52FF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678D7"/>
    <w:rsid w:val="00A7060B"/>
    <w:rsid w:val="00A71483"/>
    <w:rsid w:val="00A71716"/>
    <w:rsid w:val="00A71D4E"/>
    <w:rsid w:val="00A747D7"/>
    <w:rsid w:val="00A748B0"/>
    <w:rsid w:val="00A74D8A"/>
    <w:rsid w:val="00A753B5"/>
    <w:rsid w:val="00A77243"/>
    <w:rsid w:val="00A800C1"/>
    <w:rsid w:val="00A80220"/>
    <w:rsid w:val="00A815F2"/>
    <w:rsid w:val="00A82873"/>
    <w:rsid w:val="00A834F4"/>
    <w:rsid w:val="00A83A48"/>
    <w:rsid w:val="00A84F17"/>
    <w:rsid w:val="00A86CDD"/>
    <w:rsid w:val="00A871FA"/>
    <w:rsid w:val="00A877A8"/>
    <w:rsid w:val="00A90618"/>
    <w:rsid w:val="00A91482"/>
    <w:rsid w:val="00A925CF"/>
    <w:rsid w:val="00A929FB"/>
    <w:rsid w:val="00A92B7F"/>
    <w:rsid w:val="00A9306C"/>
    <w:rsid w:val="00A95005"/>
    <w:rsid w:val="00A95863"/>
    <w:rsid w:val="00A963DF"/>
    <w:rsid w:val="00A96CA8"/>
    <w:rsid w:val="00AA0E2A"/>
    <w:rsid w:val="00AA1FEC"/>
    <w:rsid w:val="00AA27AB"/>
    <w:rsid w:val="00AA3BEB"/>
    <w:rsid w:val="00AA427C"/>
    <w:rsid w:val="00AA42F7"/>
    <w:rsid w:val="00AA4AF3"/>
    <w:rsid w:val="00AA4E29"/>
    <w:rsid w:val="00AA5A1A"/>
    <w:rsid w:val="00AA5AD2"/>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01C"/>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4830"/>
    <w:rsid w:val="00AF51FD"/>
    <w:rsid w:val="00AF6639"/>
    <w:rsid w:val="00AF6919"/>
    <w:rsid w:val="00AF7600"/>
    <w:rsid w:val="00AF7F6E"/>
    <w:rsid w:val="00B01019"/>
    <w:rsid w:val="00B01216"/>
    <w:rsid w:val="00B026C8"/>
    <w:rsid w:val="00B0297F"/>
    <w:rsid w:val="00B0375C"/>
    <w:rsid w:val="00B0387D"/>
    <w:rsid w:val="00B04544"/>
    <w:rsid w:val="00B04A17"/>
    <w:rsid w:val="00B05B6A"/>
    <w:rsid w:val="00B05CF3"/>
    <w:rsid w:val="00B063A5"/>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43C0"/>
    <w:rsid w:val="00B2540A"/>
    <w:rsid w:val="00B256A1"/>
    <w:rsid w:val="00B25E53"/>
    <w:rsid w:val="00B26572"/>
    <w:rsid w:val="00B2725E"/>
    <w:rsid w:val="00B27EAA"/>
    <w:rsid w:val="00B3081C"/>
    <w:rsid w:val="00B3135B"/>
    <w:rsid w:val="00B31A97"/>
    <w:rsid w:val="00B31BF1"/>
    <w:rsid w:val="00B31F89"/>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3FCE"/>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87787"/>
    <w:rsid w:val="00B90562"/>
    <w:rsid w:val="00B90581"/>
    <w:rsid w:val="00B92447"/>
    <w:rsid w:val="00B9303B"/>
    <w:rsid w:val="00B94DD3"/>
    <w:rsid w:val="00B9529E"/>
    <w:rsid w:val="00B9587E"/>
    <w:rsid w:val="00B95C1E"/>
    <w:rsid w:val="00B95D78"/>
    <w:rsid w:val="00B96CBC"/>
    <w:rsid w:val="00B97094"/>
    <w:rsid w:val="00B97110"/>
    <w:rsid w:val="00B97A78"/>
    <w:rsid w:val="00BA0576"/>
    <w:rsid w:val="00BA0DDB"/>
    <w:rsid w:val="00BA1727"/>
    <w:rsid w:val="00BA180C"/>
    <w:rsid w:val="00BA215D"/>
    <w:rsid w:val="00BA2296"/>
    <w:rsid w:val="00BA3E94"/>
    <w:rsid w:val="00BA4485"/>
    <w:rsid w:val="00BA461C"/>
    <w:rsid w:val="00BA50CE"/>
    <w:rsid w:val="00BA6263"/>
    <w:rsid w:val="00BA66C0"/>
    <w:rsid w:val="00BA6745"/>
    <w:rsid w:val="00BA6993"/>
    <w:rsid w:val="00BA7A50"/>
    <w:rsid w:val="00BA7F37"/>
    <w:rsid w:val="00BB0050"/>
    <w:rsid w:val="00BB010B"/>
    <w:rsid w:val="00BB02FB"/>
    <w:rsid w:val="00BB1415"/>
    <w:rsid w:val="00BB20F9"/>
    <w:rsid w:val="00BB44EB"/>
    <w:rsid w:val="00BB45C9"/>
    <w:rsid w:val="00BB4839"/>
    <w:rsid w:val="00BB55B6"/>
    <w:rsid w:val="00BB569D"/>
    <w:rsid w:val="00BB62C4"/>
    <w:rsid w:val="00BB649B"/>
    <w:rsid w:val="00BB6637"/>
    <w:rsid w:val="00BB67DE"/>
    <w:rsid w:val="00BB6A2D"/>
    <w:rsid w:val="00BC0040"/>
    <w:rsid w:val="00BC00A0"/>
    <w:rsid w:val="00BC00BD"/>
    <w:rsid w:val="00BC0BE8"/>
    <w:rsid w:val="00BC18E9"/>
    <w:rsid w:val="00BC1CCA"/>
    <w:rsid w:val="00BC21DE"/>
    <w:rsid w:val="00BC3ACA"/>
    <w:rsid w:val="00BC4108"/>
    <w:rsid w:val="00BC575B"/>
    <w:rsid w:val="00BC64AF"/>
    <w:rsid w:val="00BC7B26"/>
    <w:rsid w:val="00BD00EF"/>
    <w:rsid w:val="00BD0D03"/>
    <w:rsid w:val="00BD0F74"/>
    <w:rsid w:val="00BD10FC"/>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5C4B"/>
    <w:rsid w:val="00BE60EF"/>
    <w:rsid w:val="00BE68C2"/>
    <w:rsid w:val="00BF0EB0"/>
    <w:rsid w:val="00BF0EF7"/>
    <w:rsid w:val="00BF0FD6"/>
    <w:rsid w:val="00BF107E"/>
    <w:rsid w:val="00BF2368"/>
    <w:rsid w:val="00BF2755"/>
    <w:rsid w:val="00BF2B22"/>
    <w:rsid w:val="00BF34CC"/>
    <w:rsid w:val="00BF37E4"/>
    <w:rsid w:val="00BF408E"/>
    <w:rsid w:val="00BF5923"/>
    <w:rsid w:val="00BF5C94"/>
    <w:rsid w:val="00BF6219"/>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197"/>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6FEC"/>
    <w:rsid w:val="00C570B8"/>
    <w:rsid w:val="00C64364"/>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73"/>
    <w:rsid w:val="00C75582"/>
    <w:rsid w:val="00C75811"/>
    <w:rsid w:val="00C76711"/>
    <w:rsid w:val="00C77148"/>
    <w:rsid w:val="00C77C52"/>
    <w:rsid w:val="00C804C8"/>
    <w:rsid w:val="00C80579"/>
    <w:rsid w:val="00C808FE"/>
    <w:rsid w:val="00C80D68"/>
    <w:rsid w:val="00C81C42"/>
    <w:rsid w:val="00C82CEB"/>
    <w:rsid w:val="00C85138"/>
    <w:rsid w:val="00C8572E"/>
    <w:rsid w:val="00C867F5"/>
    <w:rsid w:val="00C87478"/>
    <w:rsid w:val="00C90030"/>
    <w:rsid w:val="00C901D5"/>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6F71"/>
    <w:rsid w:val="00CA7DCC"/>
    <w:rsid w:val="00CA7F94"/>
    <w:rsid w:val="00CB0024"/>
    <w:rsid w:val="00CB046A"/>
    <w:rsid w:val="00CB0829"/>
    <w:rsid w:val="00CB0D3E"/>
    <w:rsid w:val="00CB1313"/>
    <w:rsid w:val="00CB1F08"/>
    <w:rsid w:val="00CB54F2"/>
    <w:rsid w:val="00CB661A"/>
    <w:rsid w:val="00CB6E38"/>
    <w:rsid w:val="00CB7C4D"/>
    <w:rsid w:val="00CB7EE3"/>
    <w:rsid w:val="00CC0B95"/>
    <w:rsid w:val="00CC0D88"/>
    <w:rsid w:val="00CC1DAB"/>
    <w:rsid w:val="00CC25D2"/>
    <w:rsid w:val="00CC2910"/>
    <w:rsid w:val="00CC2E24"/>
    <w:rsid w:val="00CC2FC8"/>
    <w:rsid w:val="00CC4692"/>
    <w:rsid w:val="00CC4D6E"/>
    <w:rsid w:val="00CC5354"/>
    <w:rsid w:val="00CC5BBF"/>
    <w:rsid w:val="00CC7601"/>
    <w:rsid w:val="00CD027F"/>
    <w:rsid w:val="00CD10C5"/>
    <w:rsid w:val="00CD279D"/>
    <w:rsid w:val="00CD3D9D"/>
    <w:rsid w:val="00CD3F8A"/>
    <w:rsid w:val="00CD4DE1"/>
    <w:rsid w:val="00CD59AB"/>
    <w:rsid w:val="00CD5E7A"/>
    <w:rsid w:val="00CD5F2A"/>
    <w:rsid w:val="00CD5FC3"/>
    <w:rsid w:val="00CD6082"/>
    <w:rsid w:val="00CD61B3"/>
    <w:rsid w:val="00CD755D"/>
    <w:rsid w:val="00CE0128"/>
    <w:rsid w:val="00CE04B9"/>
    <w:rsid w:val="00CE0571"/>
    <w:rsid w:val="00CE060F"/>
    <w:rsid w:val="00CE1729"/>
    <w:rsid w:val="00CE3E5E"/>
    <w:rsid w:val="00CE46EC"/>
    <w:rsid w:val="00CE4932"/>
    <w:rsid w:val="00CE4958"/>
    <w:rsid w:val="00CE557F"/>
    <w:rsid w:val="00CE5945"/>
    <w:rsid w:val="00CE5C9A"/>
    <w:rsid w:val="00CE6D3D"/>
    <w:rsid w:val="00CE7293"/>
    <w:rsid w:val="00CF02F6"/>
    <w:rsid w:val="00CF32D3"/>
    <w:rsid w:val="00CF39DD"/>
    <w:rsid w:val="00CF511E"/>
    <w:rsid w:val="00CF5B47"/>
    <w:rsid w:val="00D008E3"/>
    <w:rsid w:val="00D011D5"/>
    <w:rsid w:val="00D01791"/>
    <w:rsid w:val="00D0255D"/>
    <w:rsid w:val="00D02898"/>
    <w:rsid w:val="00D0309B"/>
    <w:rsid w:val="00D0520A"/>
    <w:rsid w:val="00D05C7D"/>
    <w:rsid w:val="00D060B2"/>
    <w:rsid w:val="00D061AD"/>
    <w:rsid w:val="00D07133"/>
    <w:rsid w:val="00D073F6"/>
    <w:rsid w:val="00D0749B"/>
    <w:rsid w:val="00D10293"/>
    <w:rsid w:val="00D11A64"/>
    <w:rsid w:val="00D132BE"/>
    <w:rsid w:val="00D151AA"/>
    <w:rsid w:val="00D15807"/>
    <w:rsid w:val="00D1642F"/>
    <w:rsid w:val="00D16669"/>
    <w:rsid w:val="00D16B2D"/>
    <w:rsid w:val="00D17019"/>
    <w:rsid w:val="00D172B0"/>
    <w:rsid w:val="00D173BA"/>
    <w:rsid w:val="00D17508"/>
    <w:rsid w:val="00D1754F"/>
    <w:rsid w:val="00D17D83"/>
    <w:rsid w:val="00D17F37"/>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2C2C"/>
    <w:rsid w:val="00D433E2"/>
    <w:rsid w:val="00D43A50"/>
    <w:rsid w:val="00D43D05"/>
    <w:rsid w:val="00D4450A"/>
    <w:rsid w:val="00D4475A"/>
    <w:rsid w:val="00D44AE3"/>
    <w:rsid w:val="00D45040"/>
    <w:rsid w:val="00D458E0"/>
    <w:rsid w:val="00D45AC6"/>
    <w:rsid w:val="00D463BE"/>
    <w:rsid w:val="00D46A1D"/>
    <w:rsid w:val="00D46C76"/>
    <w:rsid w:val="00D4748E"/>
    <w:rsid w:val="00D50280"/>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3302"/>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38DB"/>
    <w:rsid w:val="00DA41E3"/>
    <w:rsid w:val="00DA522D"/>
    <w:rsid w:val="00DA6128"/>
    <w:rsid w:val="00DA7FBD"/>
    <w:rsid w:val="00DB0944"/>
    <w:rsid w:val="00DB0E8B"/>
    <w:rsid w:val="00DB2570"/>
    <w:rsid w:val="00DB2D4D"/>
    <w:rsid w:val="00DB2E1A"/>
    <w:rsid w:val="00DB3D49"/>
    <w:rsid w:val="00DB3D81"/>
    <w:rsid w:val="00DB421A"/>
    <w:rsid w:val="00DB4890"/>
    <w:rsid w:val="00DB6C9D"/>
    <w:rsid w:val="00DB6D85"/>
    <w:rsid w:val="00DB701B"/>
    <w:rsid w:val="00DB775B"/>
    <w:rsid w:val="00DB7930"/>
    <w:rsid w:val="00DC096B"/>
    <w:rsid w:val="00DC168F"/>
    <w:rsid w:val="00DC1AFB"/>
    <w:rsid w:val="00DC3679"/>
    <w:rsid w:val="00DC36E9"/>
    <w:rsid w:val="00DC3B60"/>
    <w:rsid w:val="00DC4281"/>
    <w:rsid w:val="00DC43C5"/>
    <w:rsid w:val="00DC5A7B"/>
    <w:rsid w:val="00DC7933"/>
    <w:rsid w:val="00DD0704"/>
    <w:rsid w:val="00DD086D"/>
    <w:rsid w:val="00DD160E"/>
    <w:rsid w:val="00DD1A29"/>
    <w:rsid w:val="00DD1A99"/>
    <w:rsid w:val="00DD1DF5"/>
    <w:rsid w:val="00DD3100"/>
    <w:rsid w:val="00DD3BBA"/>
    <w:rsid w:val="00DD4397"/>
    <w:rsid w:val="00DD4E5E"/>
    <w:rsid w:val="00DD4F58"/>
    <w:rsid w:val="00DD513D"/>
    <w:rsid w:val="00DD68EB"/>
    <w:rsid w:val="00DE0A0F"/>
    <w:rsid w:val="00DE0C76"/>
    <w:rsid w:val="00DE15AC"/>
    <w:rsid w:val="00DE1AA9"/>
    <w:rsid w:val="00DE1AF7"/>
    <w:rsid w:val="00DE241E"/>
    <w:rsid w:val="00DE2672"/>
    <w:rsid w:val="00DE328C"/>
    <w:rsid w:val="00DE3889"/>
    <w:rsid w:val="00DE3F08"/>
    <w:rsid w:val="00DE4567"/>
    <w:rsid w:val="00DE63A1"/>
    <w:rsid w:val="00DE6E39"/>
    <w:rsid w:val="00DE7960"/>
    <w:rsid w:val="00DE7A3B"/>
    <w:rsid w:val="00DF1287"/>
    <w:rsid w:val="00DF1539"/>
    <w:rsid w:val="00DF168D"/>
    <w:rsid w:val="00DF17CF"/>
    <w:rsid w:val="00DF1989"/>
    <w:rsid w:val="00DF2061"/>
    <w:rsid w:val="00DF252E"/>
    <w:rsid w:val="00DF35F3"/>
    <w:rsid w:val="00DF54C7"/>
    <w:rsid w:val="00DF578A"/>
    <w:rsid w:val="00DF64EF"/>
    <w:rsid w:val="00DF6906"/>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2EC"/>
    <w:rsid w:val="00E146FD"/>
    <w:rsid w:val="00E14994"/>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8DF"/>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3CB8"/>
    <w:rsid w:val="00E54499"/>
    <w:rsid w:val="00E54C18"/>
    <w:rsid w:val="00E552ED"/>
    <w:rsid w:val="00E55481"/>
    <w:rsid w:val="00E5573D"/>
    <w:rsid w:val="00E60732"/>
    <w:rsid w:val="00E60761"/>
    <w:rsid w:val="00E60DEA"/>
    <w:rsid w:val="00E62D7D"/>
    <w:rsid w:val="00E63920"/>
    <w:rsid w:val="00E63F34"/>
    <w:rsid w:val="00E6408A"/>
    <w:rsid w:val="00E6466A"/>
    <w:rsid w:val="00E649E6"/>
    <w:rsid w:val="00E6574E"/>
    <w:rsid w:val="00E658AA"/>
    <w:rsid w:val="00E660AE"/>
    <w:rsid w:val="00E66262"/>
    <w:rsid w:val="00E66686"/>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388"/>
    <w:rsid w:val="00E9753E"/>
    <w:rsid w:val="00EA14A9"/>
    <w:rsid w:val="00EA22FA"/>
    <w:rsid w:val="00EA24D1"/>
    <w:rsid w:val="00EA2F8A"/>
    <w:rsid w:val="00EA3268"/>
    <w:rsid w:val="00EA35E7"/>
    <w:rsid w:val="00EA3802"/>
    <w:rsid w:val="00EA431C"/>
    <w:rsid w:val="00EA4A32"/>
    <w:rsid w:val="00EA5CD3"/>
    <w:rsid w:val="00EA5E4C"/>
    <w:rsid w:val="00EA5E61"/>
    <w:rsid w:val="00EA67BC"/>
    <w:rsid w:val="00EA6999"/>
    <w:rsid w:val="00EA7CFD"/>
    <w:rsid w:val="00EA7E3F"/>
    <w:rsid w:val="00EB17AB"/>
    <w:rsid w:val="00EB1D17"/>
    <w:rsid w:val="00EB2A1C"/>
    <w:rsid w:val="00EB4799"/>
    <w:rsid w:val="00EB4A7F"/>
    <w:rsid w:val="00EB4C0E"/>
    <w:rsid w:val="00EB56B2"/>
    <w:rsid w:val="00EB58B6"/>
    <w:rsid w:val="00EB5B9E"/>
    <w:rsid w:val="00EB6A78"/>
    <w:rsid w:val="00EB7130"/>
    <w:rsid w:val="00EC069E"/>
    <w:rsid w:val="00EC0F04"/>
    <w:rsid w:val="00EC18FC"/>
    <w:rsid w:val="00EC1C0E"/>
    <w:rsid w:val="00EC1CB2"/>
    <w:rsid w:val="00EC2AF5"/>
    <w:rsid w:val="00EC2CCA"/>
    <w:rsid w:val="00EC2F6F"/>
    <w:rsid w:val="00EC305B"/>
    <w:rsid w:val="00EC36AF"/>
    <w:rsid w:val="00EC3EC9"/>
    <w:rsid w:val="00EC3FB4"/>
    <w:rsid w:val="00EC558B"/>
    <w:rsid w:val="00EC57E6"/>
    <w:rsid w:val="00EC640F"/>
    <w:rsid w:val="00EC735A"/>
    <w:rsid w:val="00EC7D1A"/>
    <w:rsid w:val="00ED1000"/>
    <w:rsid w:val="00ED112C"/>
    <w:rsid w:val="00ED1551"/>
    <w:rsid w:val="00ED340A"/>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0A8"/>
    <w:rsid w:val="00F00B5E"/>
    <w:rsid w:val="00F01CAA"/>
    <w:rsid w:val="00F01DC4"/>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052"/>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66540"/>
    <w:rsid w:val="00F70D7C"/>
    <w:rsid w:val="00F71336"/>
    <w:rsid w:val="00F71EE8"/>
    <w:rsid w:val="00F722E3"/>
    <w:rsid w:val="00F72C41"/>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6C8"/>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40C"/>
    <w:rsid w:val="00FA1A2A"/>
    <w:rsid w:val="00FA2058"/>
    <w:rsid w:val="00FA211E"/>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638"/>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3C3"/>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 w:type="paragraph" w:customStyle="1" w:styleId="pf0">
    <w:name w:val="pf0"/>
    <w:basedOn w:val="Normal"/>
    <w:rsid w:val="00480837"/>
    <w:pPr>
      <w:spacing w:before="100" w:beforeAutospacing="1" w:after="100" w:afterAutospacing="1"/>
    </w:pPr>
    <w:rPr>
      <w:sz w:val="24"/>
      <w:szCs w:val="24"/>
      <w:lang w:val="en-US"/>
    </w:rPr>
  </w:style>
  <w:style w:type="character" w:customStyle="1" w:styleId="cf01">
    <w:name w:val="cf01"/>
    <w:basedOn w:val="DefaultParagraphFont"/>
    <w:rsid w:val="004808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58552338">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976573709">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56588168">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30881341">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895578716">
      <w:bodyDiv w:val="1"/>
      <w:marLeft w:val="0"/>
      <w:marRight w:val="0"/>
      <w:marTop w:val="0"/>
      <w:marBottom w:val="0"/>
      <w:divBdr>
        <w:top w:val="none" w:sz="0" w:space="0" w:color="auto"/>
        <w:left w:val="none" w:sz="0" w:space="0" w:color="auto"/>
        <w:bottom w:val="none" w:sz="0" w:space="0" w:color="auto"/>
        <w:right w:val="none" w:sz="0" w:space="0" w:color="auto"/>
      </w:divBdr>
    </w:div>
    <w:div w:id="1953509510">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1980718514">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3-0553-00-00bf-LB272-comment-resolution-for-INSTANCE-category" TargetMode="External"/><Relationship Id="rId18" Type="http://schemas.openxmlformats.org/officeDocument/2006/relationships/hyperlink" Target="https://mentor.ieee.org/802.11/dcn/21/11-23-0553-00-00bf-LB272-comment-resolution-for-INSTANCE-catego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1/11-23-0553-00-00bf-LB272-comment-resolution-for-INSTANCE-category" TargetMode="External"/><Relationship Id="rId17" Type="http://schemas.openxmlformats.org/officeDocument/2006/relationships/hyperlink" Target="https://mentor.ieee.org/802.11/dcn/21/11-23-0553-00-00bf-LB272-comment-resolution-for-INSTANCE-category" TargetMode="External"/><Relationship Id="rId2" Type="http://schemas.openxmlformats.org/officeDocument/2006/relationships/customXml" Target="../customXml/item2.xml"/><Relationship Id="rId16" Type="http://schemas.openxmlformats.org/officeDocument/2006/relationships/hyperlink" Target="https://mentor.ieee.org/802.11/dcn/21/11-23-0553-00-00bf-LB272-comment-resolution-for-INSTANCE-catego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g.chen@intel.com" TargetMode="External"/><Relationship Id="rId5" Type="http://schemas.openxmlformats.org/officeDocument/2006/relationships/styles" Target="styles.xml"/><Relationship Id="rId15" Type="http://schemas.openxmlformats.org/officeDocument/2006/relationships/hyperlink" Target="https://mentor.ieee.org/802.11/dcn/21/11-23-0553-00-00bf-LB272-comment-resolution-for-INSTANCE-category" TargetMode="External"/><Relationship Id="rId23" Type="http://schemas.openxmlformats.org/officeDocument/2006/relationships/theme" Target="theme/theme1.xml"/><Relationship Id="rId10" Type="http://schemas.openxmlformats.org/officeDocument/2006/relationships/hyperlink" Target="mailto:alirezar@qti.qualcomm.com" TargetMode="External"/><Relationship Id="rId19" Type="http://schemas.openxmlformats.org/officeDocument/2006/relationships/hyperlink" Target="https://mentor.ieee.org/802.11/dcn/21/11-23-0553-00-00bf-LB272-comment-resolution-for-INSTANCE-categ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3-0553-00-00bf-LB272-comment-resolution-for-INSTANCE-categor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2.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F2AC7-C799-4FB7-B923-DEB0BBF0A5A7}">
  <ds:schemaRefs>
    <ds:schemaRef ds:uri="http://purl.org/dc/elements/1.1/"/>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c9c437c-ae0c-4066-8d90-a0f7de786127"/>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802.11portrait</Template>
  <TotalTime>20</TotalTime>
  <Pages>6</Pages>
  <Words>1574</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802.11-22-xxxr0</vt:lpstr>
    </vt:vector>
  </TitlesOfParts>
  <Company>Some Company</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802.11-23-0553r0</dc:title>
  <dc:subject>Comment Resolutions for six CIDs lb253</dc:subject>
  <dc:creator>alirezar@qti.qualcomm.com</dc:creator>
  <cp:keywords>Dec 2021</cp:keywords>
  <dc:description/>
  <cp:lastModifiedBy>Ali Raissinia</cp:lastModifiedBy>
  <cp:revision>13</cp:revision>
  <cp:lastPrinted>2020-09-09T02:29:00Z</cp:lastPrinted>
  <dcterms:created xsi:type="dcterms:W3CDTF">2023-03-24T22:17:00Z</dcterms:created>
  <dcterms:modified xsi:type="dcterms:W3CDTF">2023-03-28T22:00:00Z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