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12E63DA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181BE4">
              <w:rPr>
                <w:b w:val="0"/>
                <w:color w:val="000000" w:themeColor="text1"/>
                <w:sz w:val="20"/>
              </w:rPr>
              <w:t>1</w:t>
            </w:r>
            <w:r w:rsidR="00AD4E80">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4665A6"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w:t>
                            </w:r>
                            <w:r>
                              <w:rPr>
                                <w:sz w:val="22"/>
                                <w:szCs w:val="22"/>
                                <w:lang w:val="en-US"/>
                              </w:rPr>
                              <w:t>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w:t>
                      </w:r>
                      <w:r>
                        <w:rPr>
                          <w:sz w:val="22"/>
                          <w:szCs w:val="22"/>
                          <w:lang w:val="en-US"/>
                        </w:rPr>
                        <w:t>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4665A6"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4665A6"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4665A6"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4665A6"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F92454">
      <w:pPr>
        <w:numPr>
          <w:ilvl w:val="0"/>
          <w:numId w:val="8"/>
        </w:numPr>
        <w:rPr>
          <w:bCs/>
        </w:rPr>
      </w:pPr>
      <w:r w:rsidRPr="003C550C">
        <w:rPr>
          <w:bCs/>
        </w:rPr>
        <w:t>Call the meeting to order</w:t>
      </w:r>
    </w:p>
    <w:p w14:paraId="0B95DA8C" w14:textId="77777777" w:rsidR="00181BE4" w:rsidRPr="003C550C" w:rsidRDefault="00181BE4" w:rsidP="00F92454">
      <w:pPr>
        <w:numPr>
          <w:ilvl w:val="0"/>
          <w:numId w:val="8"/>
        </w:numPr>
        <w:rPr>
          <w:bCs/>
        </w:rPr>
      </w:pPr>
      <w:r w:rsidRPr="003C550C">
        <w:rPr>
          <w:bCs/>
        </w:rPr>
        <w:t>Patent policy and logistics</w:t>
      </w:r>
    </w:p>
    <w:p w14:paraId="0EEDD6E6" w14:textId="77777777" w:rsidR="00181BE4" w:rsidRPr="003C550C" w:rsidRDefault="00181BE4" w:rsidP="00F92454">
      <w:pPr>
        <w:numPr>
          <w:ilvl w:val="0"/>
          <w:numId w:val="8"/>
        </w:numPr>
        <w:rPr>
          <w:bCs/>
        </w:rPr>
      </w:pPr>
      <w:r w:rsidRPr="003C550C">
        <w:rPr>
          <w:bCs/>
        </w:rPr>
        <w:t>TGbf Timeline</w:t>
      </w:r>
    </w:p>
    <w:p w14:paraId="5559E535" w14:textId="77777777" w:rsidR="00181BE4" w:rsidRPr="003C550C" w:rsidRDefault="00181BE4" w:rsidP="00F92454">
      <w:pPr>
        <w:numPr>
          <w:ilvl w:val="0"/>
          <w:numId w:val="8"/>
        </w:numPr>
        <w:rPr>
          <w:bCs/>
        </w:rPr>
      </w:pPr>
      <w:r w:rsidRPr="003C550C">
        <w:rPr>
          <w:bCs/>
        </w:rPr>
        <w:t>Call for contribution</w:t>
      </w:r>
    </w:p>
    <w:p w14:paraId="74BB102C" w14:textId="77777777" w:rsidR="00181BE4" w:rsidRPr="003C550C" w:rsidRDefault="00181BE4" w:rsidP="00F92454">
      <w:pPr>
        <w:numPr>
          <w:ilvl w:val="0"/>
          <w:numId w:val="8"/>
        </w:numPr>
        <w:rPr>
          <w:bCs/>
        </w:rPr>
      </w:pPr>
      <w:r w:rsidRPr="003C550C">
        <w:rPr>
          <w:bCs/>
        </w:rPr>
        <w:t>Teleconference Times</w:t>
      </w:r>
    </w:p>
    <w:p w14:paraId="476853BB" w14:textId="77777777" w:rsidR="00181BE4" w:rsidRPr="003C550C" w:rsidRDefault="00181BE4" w:rsidP="00F92454">
      <w:pPr>
        <w:numPr>
          <w:ilvl w:val="0"/>
          <w:numId w:val="8"/>
        </w:numPr>
        <w:rPr>
          <w:bCs/>
        </w:rPr>
      </w:pPr>
      <w:r w:rsidRPr="003C550C">
        <w:rPr>
          <w:bCs/>
        </w:rPr>
        <w:t>Presentation of submissions</w:t>
      </w:r>
    </w:p>
    <w:p w14:paraId="08610E92" w14:textId="77777777" w:rsidR="00181BE4" w:rsidRPr="003C550C" w:rsidRDefault="00181BE4" w:rsidP="00F92454">
      <w:pPr>
        <w:numPr>
          <w:ilvl w:val="0"/>
          <w:numId w:val="8"/>
        </w:numPr>
        <w:rPr>
          <w:bCs/>
          <w:lang w:val="sv-SE"/>
        </w:rPr>
      </w:pPr>
      <w:r w:rsidRPr="003C550C">
        <w:rPr>
          <w:bCs/>
        </w:rPr>
        <w:t>Any other business</w:t>
      </w:r>
    </w:p>
    <w:p w14:paraId="0E789E28" w14:textId="77777777" w:rsidR="00181BE4" w:rsidRPr="003C550C" w:rsidRDefault="00181BE4" w:rsidP="00F92454">
      <w:pPr>
        <w:numPr>
          <w:ilvl w:val="0"/>
          <w:numId w:val="8"/>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F92454">
      <w:pPr>
        <w:numPr>
          <w:ilvl w:val="0"/>
          <w:numId w:val="9"/>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F92454">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F92454">
      <w:pPr>
        <w:numPr>
          <w:ilvl w:val="0"/>
          <w:numId w:val="9"/>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F92454">
      <w:pPr>
        <w:numPr>
          <w:ilvl w:val="0"/>
          <w:numId w:val="9"/>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F92454">
      <w:pPr>
        <w:numPr>
          <w:ilvl w:val="0"/>
          <w:numId w:val="9"/>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F92454">
      <w:pPr>
        <w:numPr>
          <w:ilvl w:val="0"/>
          <w:numId w:val="9"/>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4054D6">
      <w:pPr>
        <w:numPr>
          <w:ilvl w:val="0"/>
          <w:numId w:val="9"/>
        </w:numPr>
      </w:pPr>
      <w:r w:rsidRPr="00DB4E7D">
        <w:t>The chair asks if there is any other business. No response from the group.</w:t>
      </w:r>
    </w:p>
    <w:p w14:paraId="2D9A1835" w14:textId="4BFEEB0F" w:rsidR="004054D6" w:rsidRPr="00DB4E7D" w:rsidRDefault="004054D6" w:rsidP="004054D6">
      <w:pPr>
        <w:pStyle w:val="ListParagraph"/>
        <w:numPr>
          <w:ilvl w:val="0"/>
          <w:numId w:val="9"/>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4665A6"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5F5EC2">
      <w:pPr>
        <w:numPr>
          <w:ilvl w:val="0"/>
          <w:numId w:val="12"/>
        </w:numPr>
        <w:rPr>
          <w:bCs/>
        </w:rPr>
      </w:pPr>
      <w:r w:rsidRPr="003C550C">
        <w:rPr>
          <w:bCs/>
        </w:rPr>
        <w:t>Call the meeting to order</w:t>
      </w:r>
    </w:p>
    <w:p w14:paraId="37BF40E2" w14:textId="77777777" w:rsidR="00227308" w:rsidRPr="003C550C" w:rsidRDefault="00227308" w:rsidP="005F5EC2">
      <w:pPr>
        <w:numPr>
          <w:ilvl w:val="0"/>
          <w:numId w:val="12"/>
        </w:numPr>
        <w:rPr>
          <w:bCs/>
        </w:rPr>
      </w:pPr>
      <w:r w:rsidRPr="003C550C">
        <w:rPr>
          <w:bCs/>
        </w:rPr>
        <w:t>Patent policy and logistics</w:t>
      </w:r>
    </w:p>
    <w:p w14:paraId="3F28E762" w14:textId="77777777" w:rsidR="00227308" w:rsidRPr="003C550C" w:rsidRDefault="00227308" w:rsidP="005F5EC2">
      <w:pPr>
        <w:numPr>
          <w:ilvl w:val="0"/>
          <w:numId w:val="12"/>
        </w:numPr>
        <w:rPr>
          <w:bCs/>
        </w:rPr>
      </w:pPr>
      <w:r w:rsidRPr="003C550C">
        <w:rPr>
          <w:bCs/>
        </w:rPr>
        <w:t>TGbf Timeline</w:t>
      </w:r>
    </w:p>
    <w:p w14:paraId="1F4166CE" w14:textId="77777777" w:rsidR="00227308" w:rsidRPr="003C550C" w:rsidRDefault="00227308" w:rsidP="005F5EC2">
      <w:pPr>
        <w:numPr>
          <w:ilvl w:val="0"/>
          <w:numId w:val="12"/>
        </w:numPr>
        <w:rPr>
          <w:bCs/>
        </w:rPr>
      </w:pPr>
      <w:r w:rsidRPr="003C550C">
        <w:rPr>
          <w:bCs/>
        </w:rPr>
        <w:t>Call for contribution</w:t>
      </w:r>
    </w:p>
    <w:p w14:paraId="2B11BC43" w14:textId="77777777" w:rsidR="00227308" w:rsidRPr="003C550C" w:rsidRDefault="00227308" w:rsidP="005F5EC2">
      <w:pPr>
        <w:numPr>
          <w:ilvl w:val="0"/>
          <w:numId w:val="12"/>
        </w:numPr>
        <w:rPr>
          <w:bCs/>
        </w:rPr>
      </w:pPr>
      <w:r w:rsidRPr="003C550C">
        <w:rPr>
          <w:bCs/>
        </w:rPr>
        <w:t>Teleconference Times</w:t>
      </w:r>
    </w:p>
    <w:p w14:paraId="62701E7E" w14:textId="77777777" w:rsidR="00227308" w:rsidRPr="003C550C" w:rsidRDefault="00227308" w:rsidP="005F5EC2">
      <w:pPr>
        <w:numPr>
          <w:ilvl w:val="0"/>
          <w:numId w:val="12"/>
        </w:numPr>
        <w:rPr>
          <w:bCs/>
        </w:rPr>
      </w:pPr>
      <w:r w:rsidRPr="003C550C">
        <w:rPr>
          <w:bCs/>
        </w:rPr>
        <w:t>Presentation of submissions</w:t>
      </w:r>
    </w:p>
    <w:p w14:paraId="024EC4E8" w14:textId="77777777" w:rsidR="00227308" w:rsidRPr="003C550C" w:rsidRDefault="00227308" w:rsidP="005F5EC2">
      <w:pPr>
        <w:numPr>
          <w:ilvl w:val="0"/>
          <w:numId w:val="12"/>
        </w:numPr>
        <w:rPr>
          <w:bCs/>
          <w:lang w:val="sv-SE"/>
        </w:rPr>
      </w:pPr>
      <w:r w:rsidRPr="003C550C">
        <w:rPr>
          <w:bCs/>
        </w:rPr>
        <w:t>Any other business</w:t>
      </w:r>
    </w:p>
    <w:p w14:paraId="22E4B8CC" w14:textId="77777777" w:rsidR="00227308" w:rsidRPr="003C550C" w:rsidRDefault="00227308" w:rsidP="005F5EC2">
      <w:pPr>
        <w:numPr>
          <w:ilvl w:val="0"/>
          <w:numId w:val="12"/>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5F5EC2">
      <w:pPr>
        <w:numPr>
          <w:ilvl w:val="0"/>
          <w:numId w:val="13"/>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5F5EC2">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5F5EC2">
      <w:pPr>
        <w:numPr>
          <w:ilvl w:val="0"/>
          <w:numId w:val="13"/>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5F5EC2">
      <w:pPr>
        <w:numPr>
          <w:ilvl w:val="0"/>
          <w:numId w:val="13"/>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5F5EC2">
      <w:pPr>
        <w:numPr>
          <w:ilvl w:val="0"/>
          <w:numId w:val="13"/>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E425D1">
      <w:pPr>
        <w:numPr>
          <w:ilvl w:val="1"/>
          <w:numId w:val="14"/>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E425D1">
      <w:pPr>
        <w:numPr>
          <w:ilvl w:val="1"/>
          <w:numId w:val="14"/>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E425D1">
      <w:pPr>
        <w:numPr>
          <w:ilvl w:val="1"/>
          <w:numId w:val="14"/>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E425D1">
      <w:pPr>
        <w:numPr>
          <w:ilvl w:val="1"/>
          <w:numId w:val="14"/>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5F5EC2">
      <w:pPr>
        <w:numPr>
          <w:ilvl w:val="0"/>
          <w:numId w:val="13"/>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027577">
      <w:pPr>
        <w:numPr>
          <w:ilvl w:val="0"/>
          <w:numId w:val="13"/>
        </w:numPr>
      </w:pPr>
      <w:r w:rsidRPr="00DB4E7D">
        <w:t>The chair asks if there is any other business. No response from the group.</w:t>
      </w:r>
    </w:p>
    <w:p w14:paraId="4AF12341" w14:textId="6C0402D2" w:rsidR="00027577" w:rsidRPr="00DB4E7D" w:rsidRDefault="00027577" w:rsidP="00027577">
      <w:pPr>
        <w:pStyle w:val="ListParagraph"/>
        <w:numPr>
          <w:ilvl w:val="0"/>
          <w:numId w:val="13"/>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2E9C8108" w14:textId="5C06E9C5"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w:t>
      </w:r>
      <w:r>
        <w:rPr>
          <w:rFonts w:asciiTheme="minorEastAsia" w:eastAsiaTheme="minorEastAsia" w:hAnsiTheme="minorEastAsia"/>
          <w:lang w:eastAsia="ko-KR"/>
        </w:rPr>
        <w:t>e</w:t>
      </w:r>
      <w:r>
        <w:rPr>
          <w:rFonts w:asciiTheme="minorEastAsia" w:eastAsiaTheme="minorEastAsia" w:hAnsiTheme="minorEastAsia"/>
          <w:lang w:eastAsia="ko-KR"/>
        </w:rPr>
        <w:t>sday</w:t>
      </w:r>
      <w:r w:rsidRPr="00DB034D">
        <w:t>,</w:t>
      </w:r>
      <w:r>
        <w:t xml:space="preserve"> April 1</w:t>
      </w:r>
      <w:r>
        <w:t>8</w:t>
      </w:r>
      <w:r w:rsidRPr="00DB034D">
        <w:t>, 202</w:t>
      </w:r>
      <w:r>
        <w:t>3</w:t>
      </w:r>
      <w:r w:rsidRPr="00DB034D">
        <w:t xml:space="preserve">, </w:t>
      </w:r>
      <w:r>
        <w:t>1</w:t>
      </w:r>
      <w:r>
        <w:t>0</w:t>
      </w:r>
      <w:r w:rsidRPr="00DB034D">
        <w:t>:00</w:t>
      </w:r>
      <w:r>
        <w:t>a</w:t>
      </w:r>
      <w:r>
        <w:t>m</w:t>
      </w:r>
      <w:r w:rsidRPr="00DB034D">
        <w:t xml:space="preserve"> </w:t>
      </w:r>
      <w:r>
        <w:t xml:space="preserve">- </w:t>
      </w:r>
      <w:r>
        <w:t>12</w:t>
      </w:r>
      <w:r>
        <w:t>:</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CF612D" w:rsidP="00CF612D">
      <w:pPr>
        <w:rPr>
          <w:bCs/>
        </w:rPr>
      </w:pPr>
      <w:hyperlink r:id="rId17" w:history="1">
        <w:r w:rsidRPr="00937F96">
          <w:rPr>
            <w:rStyle w:val="Hyperlink"/>
            <w:bCs/>
          </w:rPr>
          <w:t>https://mentor.ieee.org/802.11/dcn/23/11-23-0561-0</w:t>
        </w:r>
        <w:r w:rsidRPr="00937F96">
          <w:rPr>
            <w:rStyle w:val="Hyperlink"/>
            <w:bCs/>
          </w:rPr>
          <w:t>7</w:t>
        </w:r>
        <w:r w:rsidRPr="00937F96">
          <w:rPr>
            <w:rStyle w:val="Hyperlink"/>
            <w:bCs/>
          </w:rPr>
          <w:t>-00bf-tgbf-meeting-agenda-2023-04.pptx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CF612D">
      <w:pPr>
        <w:numPr>
          <w:ilvl w:val="0"/>
          <w:numId w:val="15"/>
        </w:numPr>
        <w:rPr>
          <w:bCs/>
        </w:rPr>
      </w:pPr>
      <w:r w:rsidRPr="003C550C">
        <w:rPr>
          <w:bCs/>
        </w:rPr>
        <w:t>Call the meeting to order</w:t>
      </w:r>
    </w:p>
    <w:p w14:paraId="19872FEE" w14:textId="77777777" w:rsidR="00CF612D" w:rsidRPr="003C550C" w:rsidRDefault="00CF612D" w:rsidP="00CF612D">
      <w:pPr>
        <w:numPr>
          <w:ilvl w:val="0"/>
          <w:numId w:val="15"/>
        </w:numPr>
        <w:rPr>
          <w:bCs/>
        </w:rPr>
      </w:pPr>
      <w:r w:rsidRPr="003C550C">
        <w:rPr>
          <w:bCs/>
        </w:rPr>
        <w:t>Patent policy and logistics</w:t>
      </w:r>
    </w:p>
    <w:p w14:paraId="72466D56" w14:textId="77777777" w:rsidR="00CF612D" w:rsidRPr="003C550C" w:rsidRDefault="00CF612D" w:rsidP="00CF612D">
      <w:pPr>
        <w:numPr>
          <w:ilvl w:val="0"/>
          <w:numId w:val="15"/>
        </w:numPr>
        <w:rPr>
          <w:bCs/>
        </w:rPr>
      </w:pPr>
      <w:r w:rsidRPr="003C550C">
        <w:rPr>
          <w:bCs/>
        </w:rPr>
        <w:t>TGbf Timeline</w:t>
      </w:r>
    </w:p>
    <w:p w14:paraId="12DD7F12" w14:textId="77777777" w:rsidR="00CF612D" w:rsidRPr="003C550C" w:rsidRDefault="00CF612D" w:rsidP="00CF612D">
      <w:pPr>
        <w:numPr>
          <w:ilvl w:val="0"/>
          <w:numId w:val="15"/>
        </w:numPr>
        <w:rPr>
          <w:bCs/>
        </w:rPr>
      </w:pPr>
      <w:r w:rsidRPr="003C550C">
        <w:rPr>
          <w:bCs/>
        </w:rPr>
        <w:t>Call for contribution</w:t>
      </w:r>
    </w:p>
    <w:p w14:paraId="56608EB5" w14:textId="77777777" w:rsidR="00CF612D" w:rsidRPr="003C550C" w:rsidRDefault="00CF612D" w:rsidP="00CF612D">
      <w:pPr>
        <w:numPr>
          <w:ilvl w:val="0"/>
          <w:numId w:val="15"/>
        </w:numPr>
        <w:rPr>
          <w:bCs/>
        </w:rPr>
      </w:pPr>
      <w:r w:rsidRPr="003C550C">
        <w:rPr>
          <w:bCs/>
        </w:rPr>
        <w:t>Teleconference Times</w:t>
      </w:r>
    </w:p>
    <w:p w14:paraId="514FA64C" w14:textId="77777777" w:rsidR="00CF612D" w:rsidRPr="003C550C" w:rsidRDefault="00CF612D" w:rsidP="00CF612D">
      <w:pPr>
        <w:numPr>
          <w:ilvl w:val="0"/>
          <w:numId w:val="15"/>
        </w:numPr>
        <w:rPr>
          <w:bCs/>
        </w:rPr>
      </w:pPr>
      <w:r w:rsidRPr="003C550C">
        <w:rPr>
          <w:bCs/>
        </w:rPr>
        <w:t>Presentation of submissions</w:t>
      </w:r>
    </w:p>
    <w:p w14:paraId="77AB84B4" w14:textId="77777777" w:rsidR="00CF612D" w:rsidRPr="003C550C" w:rsidRDefault="00CF612D" w:rsidP="00CF612D">
      <w:pPr>
        <w:numPr>
          <w:ilvl w:val="0"/>
          <w:numId w:val="15"/>
        </w:numPr>
        <w:rPr>
          <w:bCs/>
          <w:lang w:val="sv-SE"/>
        </w:rPr>
      </w:pPr>
      <w:r w:rsidRPr="003C550C">
        <w:rPr>
          <w:bCs/>
        </w:rPr>
        <w:t>Any other business</w:t>
      </w:r>
    </w:p>
    <w:p w14:paraId="0A0ED818" w14:textId="77777777" w:rsidR="00CF612D" w:rsidRPr="003C550C" w:rsidRDefault="00CF612D" w:rsidP="00CF612D">
      <w:pPr>
        <w:numPr>
          <w:ilvl w:val="0"/>
          <w:numId w:val="15"/>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CF612D">
      <w:pPr>
        <w:numPr>
          <w:ilvl w:val="0"/>
          <w:numId w:val="16"/>
        </w:numPr>
        <w:rPr>
          <w:bCs/>
        </w:rPr>
      </w:pPr>
      <w:r w:rsidRPr="003C550C">
        <w:rPr>
          <w:bCs/>
          <w:lang w:val="en-GB"/>
        </w:rPr>
        <w:t xml:space="preserve">The chair, Tony Han, calls the meeting to order at </w:t>
      </w:r>
      <w:r>
        <w:rPr>
          <w:bCs/>
          <w:lang w:val="en-GB"/>
        </w:rPr>
        <w:t>1</w:t>
      </w:r>
      <w:r>
        <w:rPr>
          <w:bCs/>
          <w:lang w:val="en-GB"/>
        </w:rPr>
        <w:t>0</w:t>
      </w:r>
      <w:r>
        <w:rPr>
          <w:bCs/>
          <w:lang w:val="en-GB"/>
        </w:rPr>
        <w:t>:0</w:t>
      </w:r>
      <w:r>
        <w:rPr>
          <w:bCs/>
          <w:lang w:val="en-GB"/>
        </w:rPr>
        <w:t>1</w:t>
      </w:r>
      <w:r>
        <w:rPr>
          <w:bCs/>
          <w:lang w:val="en-GB"/>
        </w:rPr>
        <w:t xml:space="preserve"> </w:t>
      </w:r>
      <w:r>
        <w:rPr>
          <w:bCs/>
          <w:lang w:val="en-GB"/>
        </w:rPr>
        <w:t>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CF612D">
      <w:pPr>
        <w:numPr>
          <w:ilvl w:val="0"/>
          <w:numId w:val="1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15C03" w:rsidRDefault="00CF612D" w:rsidP="00D15C03">
      <w:pPr>
        <w:ind w:left="360"/>
        <w:rPr>
          <w:bCs/>
          <w:lang w:val="sv-SE"/>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Pr>
          <w:bCs/>
          <w:lang w:val="sv-SE"/>
        </w:rPr>
        <w:t xml:space="preserve">No </w:t>
      </w:r>
      <w:proofErr w:type="spellStart"/>
      <w:r w:rsidR="00D15C03">
        <w:rPr>
          <w:bCs/>
          <w:lang w:val="sv-SE"/>
        </w:rPr>
        <w:t>response</w:t>
      </w:r>
      <w:proofErr w:type="spellEnd"/>
      <w:r w:rsidR="00D15C03">
        <w:rPr>
          <w:bCs/>
          <w:lang w:val="sv-SE"/>
        </w:rPr>
        <w:t xml:space="preserve"> from the </w:t>
      </w:r>
      <w:proofErr w:type="spellStart"/>
      <w:r w:rsidR="00D15C03">
        <w:rPr>
          <w:bCs/>
          <w:lang w:val="sv-SE"/>
        </w:rPr>
        <w:t>group</w:t>
      </w:r>
      <w:proofErr w:type="spellEnd"/>
      <w:r w:rsidR="00D15C03">
        <w:rPr>
          <w:bCs/>
          <w:lang w:val="sv-SE"/>
        </w:rPr>
        <w:t xml:space="preserve">.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CF612D">
      <w:pPr>
        <w:numPr>
          <w:ilvl w:val="0"/>
          <w:numId w:val="16"/>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CF612D">
      <w:pPr>
        <w:numPr>
          <w:ilvl w:val="0"/>
          <w:numId w:val="16"/>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CF612D">
      <w:pPr>
        <w:numPr>
          <w:ilvl w:val="0"/>
          <w:numId w:val="16"/>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CF612D">
      <w:pPr>
        <w:numPr>
          <w:ilvl w:val="0"/>
          <w:numId w:val="16"/>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214079">
      <w:pPr>
        <w:pStyle w:val="ListParagraph"/>
        <w:widowControl w:val="0"/>
        <w:numPr>
          <w:ilvl w:val="0"/>
          <w:numId w:val="17"/>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w:t>
      </w:r>
      <w:r>
        <w:rPr>
          <w:b/>
          <w:bCs/>
          <w:lang w:val="en-US"/>
        </w:rPr>
        <w:t>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244ED6">
      <w:pPr>
        <w:pStyle w:val="ListParagraph"/>
        <w:widowControl w:val="0"/>
        <w:numPr>
          <w:ilvl w:val="0"/>
          <w:numId w:val="18"/>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w:t>
      </w:r>
      <w:r>
        <w:rPr>
          <w:b/>
          <w:bCs/>
          <w:lang w:val="en-US"/>
        </w:rPr>
        <w:t>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711368">
      <w:pPr>
        <w:pStyle w:val="ListParagraph"/>
        <w:widowControl w:val="0"/>
        <w:numPr>
          <w:ilvl w:val="0"/>
          <w:numId w:val="17"/>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w:t>
      </w:r>
      <w:r>
        <w:rPr>
          <w:lang w:val="en-US"/>
        </w:rPr>
        <w:t>4</w:t>
      </w:r>
      <w:r>
        <w:rPr>
          <w:lang w:val="en-US"/>
        </w:rPr>
        <w:t>: No discussion.</w:t>
      </w:r>
    </w:p>
    <w:p w14:paraId="5754876D" w14:textId="25768BD4" w:rsidR="00711368" w:rsidRDefault="00711368" w:rsidP="0087337C">
      <w:pPr>
        <w:ind w:firstLine="360"/>
        <w:rPr>
          <w:lang w:val="en-US"/>
        </w:rPr>
      </w:pPr>
      <w:r>
        <w:rPr>
          <w:lang w:val="en-US"/>
        </w:rPr>
        <w:t>CID 116</w:t>
      </w:r>
      <w:r>
        <w:rPr>
          <w:lang w:val="en-US"/>
        </w:rPr>
        <w:t>6</w:t>
      </w:r>
      <w:r>
        <w:rPr>
          <w:lang w:val="en-US"/>
        </w:rPr>
        <w:t xml:space="preserve">: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proofErr w:type="gramStart"/>
      <w:r w:rsidR="00FD296B" w:rsidRPr="00FD296B">
        <w:rPr>
          <w:lang w:val="en-US"/>
        </w:rPr>
        <w:t>The</w:t>
      </w:r>
      <w:proofErr w:type="gramEnd"/>
      <w:r w:rsidR="00FD296B" w:rsidRPr="00FD296B">
        <w:rPr>
          <w:lang w:val="en-US"/>
        </w:rPr>
        <w:t xml:space="preserv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3628C9">
      <w:pPr>
        <w:numPr>
          <w:ilvl w:val="0"/>
          <w:numId w:val="16"/>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3628C9">
      <w:pPr>
        <w:pStyle w:val="ListParagraph"/>
        <w:numPr>
          <w:ilvl w:val="0"/>
          <w:numId w:val="16"/>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Pr="003628C9" w:rsidRDefault="00C37615" w:rsidP="003628C9">
      <w:pPr>
        <w:rPr>
          <w:lang w:val="en-GB"/>
        </w:rPr>
      </w:pPr>
    </w:p>
    <w:sectPr w:rsidR="00C37615" w:rsidRPr="003628C9">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4321" w14:textId="77777777" w:rsidR="00852C39" w:rsidRDefault="00852C39">
      <w:r>
        <w:separator/>
      </w:r>
    </w:p>
  </w:endnote>
  <w:endnote w:type="continuationSeparator" w:id="0">
    <w:p w14:paraId="15C6A702" w14:textId="77777777" w:rsidR="00852C39" w:rsidRDefault="00852C39">
      <w:r>
        <w:continuationSeparator/>
      </w:r>
    </w:p>
  </w:endnote>
  <w:endnote w:type="continuationNotice" w:id="1">
    <w:p w14:paraId="38ACF494" w14:textId="77777777" w:rsidR="00852C39" w:rsidRDefault="0085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4665A6">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981D" w14:textId="77777777" w:rsidR="00852C39" w:rsidRDefault="00852C39">
      <w:r>
        <w:separator/>
      </w:r>
    </w:p>
  </w:footnote>
  <w:footnote w:type="continuationSeparator" w:id="0">
    <w:p w14:paraId="1DA78DF9" w14:textId="77777777" w:rsidR="00852C39" w:rsidRDefault="00852C39">
      <w:r>
        <w:continuationSeparator/>
      </w:r>
    </w:p>
  </w:footnote>
  <w:footnote w:type="continuationNotice" w:id="1">
    <w:p w14:paraId="1AEF8668" w14:textId="77777777" w:rsidR="00852C39" w:rsidRDefault="0085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930183F" w:rsidR="00DD7E9E" w:rsidRDefault="00AE2B01">
    <w:pPr>
      <w:pStyle w:val="Header"/>
      <w:tabs>
        <w:tab w:val="clear" w:pos="6480"/>
        <w:tab w:val="center" w:pos="4680"/>
        <w:tab w:val="right" w:pos="9360"/>
      </w:tabs>
    </w:pPr>
    <w:r>
      <w:t>March</w:t>
    </w:r>
    <w:r w:rsidR="00DD7E9E">
      <w:t xml:space="preserve"> 2023</w:t>
    </w:r>
    <w:r w:rsidR="00DD7E9E">
      <w:tab/>
    </w:r>
    <w:r w:rsidR="00DD7E9E">
      <w:tab/>
    </w:r>
    <w:r w:rsidR="004665A6">
      <w:fldChar w:fldCharType="begin"/>
    </w:r>
    <w:r w:rsidR="004665A6">
      <w:instrText xml:space="preserve"> TITLE  \* MERGEFORMAT </w:instrText>
    </w:r>
    <w:r w:rsidR="004665A6">
      <w:fldChar w:fldCharType="separate"/>
    </w:r>
    <w:r w:rsidR="00DD7E9E">
      <w:t>doc.: IEEE 802.11-2</w:t>
    </w:r>
    <w:r w:rsidR="00F05F20">
      <w:t>3</w:t>
    </w:r>
    <w:r w:rsidR="00DD7E9E">
      <w:t>/</w:t>
    </w:r>
    <w:r w:rsidR="00F05F20">
      <w:t>0</w:t>
    </w:r>
    <w:r w:rsidR="005044BA">
      <w:t>536</w:t>
    </w:r>
    <w:r w:rsidR="00DD7E9E">
      <w:t>r</w:t>
    </w:r>
    <w:r w:rsidR="004665A6">
      <w:fldChar w:fldCharType="end"/>
    </w:r>
    <w:r w:rsidR="00AD4E8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68E6A37"/>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35392C"/>
    <w:multiLevelType w:val="hybridMultilevel"/>
    <w:tmpl w:val="301E6CD6"/>
    <w:lvl w:ilvl="0" w:tplc="A914FA20">
      <w:start w:val="1"/>
      <w:numFmt w:val="bullet"/>
      <w:lvlText w:val="•"/>
      <w:lvlJc w:val="left"/>
      <w:pPr>
        <w:tabs>
          <w:tab w:val="num" w:pos="720"/>
        </w:tabs>
        <w:ind w:left="720" w:hanging="360"/>
      </w:pPr>
      <w:rPr>
        <w:rFonts w:ascii="Arial" w:hAnsi="Arial" w:hint="default"/>
      </w:rPr>
    </w:lvl>
    <w:lvl w:ilvl="1" w:tplc="1FAE9642" w:tentative="1">
      <w:start w:val="1"/>
      <w:numFmt w:val="bullet"/>
      <w:lvlText w:val="•"/>
      <w:lvlJc w:val="left"/>
      <w:pPr>
        <w:tabs>
          <w:tab w:val="num" w:pos="1440"/>
        </w:tabs>
        <w:ind w:left="1440" w:hanging="360"/>
      </w:pPr>
      <w:rPr>
        <w:rFonts w:ascii="Arial" w:hAnsi="Arial" w:hint="default"/>
      </w:rPr>
    </w:lvl>
    <w:lvl w:ilvl="2" w:tplc="C8FE2D50" w:tentative="1">
      <w:start w:val="1"/>
      <w:numFmt w:val="bullet"/>
      <w:lvlText w:val="•"/>
      <w:lvlJc w:val="left"/>
      <w:pPr>
        <w:tabs>
          <w:tab w:val="num" w:pos="2160"/>
        </w:tabs>
        <w:ind w:left="2160" w:hanging="360"/>
      </w:pPr>
      <w:rPr>
        <w:rFonts w:ascii="Arial" w:hAnsi="Arial" w:hint="default"/>
      </w:rPr>
    </w:lvl>
    <w:lvl w:ilvl="3" w:tplc="CE8A4098" w:tentative="1">
      <w:start w:val="1"/>
      <w:numFmt w:val="bullet"/>
      <w:lvlText w:val="•"/>
      <w:lvlJc w:val="left"/>
      <w:pPr>
        <w:tabs>
          <w:tab w:val="num" w:pos="2880"/>
        </w:tabs>
        <w:ind w:left="2880" w:hanging="360"/>
      </w:pPr>
      <w:rPr>
        <w:rFonts w:ascii="Arial" w:hAnsi="Arial" w:hint="default"/>
      </w:rPr>
    </w:lvl>
    <w:lvl w:ilvl="4" w:tplc="5CB4FA90" w:tentative="1">
      <w:start w:val="1"/>
      <w:numFmt w:val="bullet"/>
      <w:lvlText w:val="•"/>
      <w:lvlJc w:val="left"/>
      <w:pPr>
        <w:tabs>
          <w:tab w:val="num" w:pos="3600"/>
        </w:tabs>
        <w:ind w:left="3600" w:hanging="360"/>
      </w:pPr>
      <w:rPr>
        <w:rFonts w:ascii="Arial" w:hAnsi="Arial" w:hint="default"/>
      </w:rPr>
    </w:lvl>
    <w:lvl w:ilvl="5" w:tplc="24A8A9D6" w:tentative="1">
      <w:start w:val="1"/>
      <w:numFmt w:val="bullet"/>
      <w:lvlText w:val="•"/>
      <w:lvlJc w:val="left"/>
      <w:pPr>
        <w:tabs>
          <w:tab w:val="num" w:pos="4320"/>
        </w:tabs>
        <w:ind w:left="4320" w:hanging="360"/>
      </w:pPr>
      <w:rPr>
        <w:rFonts w:ascii="Arial" w:hAnsi="Arial" w:hint="default"/>
      </w:rPr>
    </w:lvl>
    <w:lvl w:ilvl="6" w:tplc="0A0CBBFA" w:tentative="1">
      <w:start w:val="1"/>
      <w:numFmt w:val="bullet"/>
      <w:lvlText w:val="•"/>
      <w:lvlJc w:val="left"/>
      <w:pPr>
        <w:tabs>
          <w:tab w:val="num" w:pos="5040"/>
        </w:tabs>
        <w:ind w:left="5040" w:hanging="360"/>
      </w:pPr>
      <w:rPr>
        <w:rFonts w:ascii="Arial" w:hAnsi="Arial" w:hint="default"/>
      </w:rPr>
    </w:lvl>
    <w:lvl w:ilvl="7" w:tplc="EF205A9C" w:tentative="1">
      <w:start w:val="1"/>
      <w:numFmt w:val="bullet"/>
      <w:lvlText w:val="•"/>
      <w:lvlJc w:val="left"/>
      <w:pPr>
        <w:tabs>
          <w:tab w:val="num" w:pos="5760"/>
        </w:tabs>
        <w:ind w:left="5760" w:hanging="360"/>
      </w:pPr>
      <w:rPr>
        <w:rFonts w:ascii="Arial" w:hAnsi="Arial" w:hint="default"/>
      </w:rPr>
    </w:lvl>
    <w:lvl w:ilvl="8" w:tplc="78CA6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DAE05AE"/>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2776282">
    <w:abstractNumId w:val="1"/>
  </w:num>
  <w:num w:numId="2" w16cid:durableId="1861120436">
    <w:abstractNumId w:val="9"/>
  </w:num>
  <w:num w:numId="3" w16cid:durableId="1639261342">
    <w:abstractNumId w:val="6"/>
  </w:num>
  <w:num w:numId="4" w16cid:durableId="291401872">
    <w:abstractNumId w:val="11"/>
  </w:num>
  <w:num w:numId="5" w16cid:durableId="1070349214">
    <w:abstractNumId w:val="7"/>
  </w:num>
  <w:num w:numId="6" w16cid:durableId="44716709">
    <w:abstractNumId w:val="2"/>
  </w:num>
  <w:num w:numId="7" w16cid:durableId="1231382630">
    <w:abstractNumId w:val="4"/>
  </w:num>
  <w:num w:numId="8" w16cid:durableId="39599302">
    <w:abstractNumId w:val="15"/>
  </w:num>
  <w:num w:numId="9" w16cid:durableId="709570851">
    <w:abstractNumId w:val="8"/>
  </w:num>
  <w:num w:numId="10" w16cid:durableId="630671391">
    <w:abstractNumId w:val="17"/>
  </w:num>
  <w:num w:numId="11" w16cid:durableId="486242923">
    <w:abstractNumId w:val="12"/>
  </w:num>
  <w:num w:numId="12" w16cid:durableId="1435058647">
    <w:abstractNumId w:val="0"/>
  </w:num>
  <w:num w:numId="13" w16cid:durableId="1718044189">
    <w:abstractNumId w:val="18"/>
  </w:num>
  <w:num w:numId="14" w16cid:durableId="1613706583">
    <w:abstractNumId w:val="13"/>
  </w:num>
  <w:num w:numId="15" w16cid:durableId="1236011025">
    <w:abstractNumId w:val="16"/>
  </w:num>
  <w:num w:numId="16" w16cid:durableId="1040471029">
    <w:abstractNumId w:val="10"/>
  </w:num>
  <w:num w:numId="17" w16cid:durableId="163018107">
    <w:abstractNumId w:val="3"/>
  </w:num>
  <w:num w:numId="18" w16cid:durableId="1745957762">
    <w:abstractNumId w:val="5"/>
  </w:num>
  <w:num w:numId="19" w16cid:durableId="9111590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370"/>
    <w:rsid w:val="0000442D"/>
    <w:rsid w:val="00004533"/>
    <w:rsid w:val="00004722"/>
    <w:rsid w:val="000047BA"/>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0FF1"/>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17DB0"/>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D3A"/>
    <w:rsid w:val="00063DE9"/>
    <w:rsid w:val="0006454A"/>
    <w:rsid w:val="0006491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2F00"/>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FB8"/>
    <w:rsid w:val="001B4091"/>
    <w:rsid w:val="001B4317"/>
    <w:rsid w:val="001B447D"/>
    <w:rsid w:val="001B450F"/>
    <w:rsid w:val="001B45C0"/>
    <w:rsid w:val="001B476B"/>
    <w:rsid w:val="001B482D"/>
    <w:rsid w:val="001B4A59"/>
    <w:rsid w:val="001B4B4A"/>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E2"/>
    <w:rsid w:val="0021694F"/>
    <w:rsid w:val="002172EB"/>
    <w:rsid w:val="00217353"/>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308"/>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4ED6"/>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6F5A"/>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0A2"/>
    <w:rsid w:val="002D63D1"/>
    <w:rsid w:val="002D63E6"/>
    <w:rsid w:val="002D6531"/>
    <w:rsid w:val="002D6D16"/>
    <w:rsid w:val="002D719E"/>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6C0"/>
    <w:rsid w:val="0030577B"/>
    <w:rsid w:val="0030619C"/>
    <w:rsid w:val="00306313"/>
    <w:rsid w:val="00306338"/>
    <w:rsid w:val="003066E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D4"/>
    <w:rsid w:val="00356515"/>
    <w:rsid w:val="003568B5"/>
    <w:rsid w:val="003569B4"/>
    <w:rsid w:val="003569C5"/>
    <w:rsid w:val="00356AEF"/>
    <w:rsid w:val="00356B22"/>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8D7"/>
    <w:rsid w:val="00382950"/>
    <w:rsid w:val="00382DE2"/>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627B"/>
    <w:rsid w:val="0038655B"/>
    <w:rsid w:val="00386A42"/>
    <w:rsid w:val="00386B8F"/>
    <w:rsid w:val="00387346"/>
    <w:rsid w:val="00387EBE"/>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0D07"/>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39DF"/>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4BA"/>
    <w:rsid w:val="00504827"/>
    <w:rsid w:val="00504A00"/>
    <w:rsid w:val="00505100"/>
    <w:rsid w:val="005051C4"/>
    <w:rsid w:val="00505684"/>
    <w:rsid w:val="00505AE5"/>
    <w:rsid w:val="00505C24"/>
    <w:rsid w:val="005069BE"/>
    <w:rsid w:val="00507017"/>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19"/>
    <w:rsid w:val="0053018D"/>
    <w:rsid w:val="005301A9"/>
    <w:rsid w:val="005302AF"/>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58"/>
    <w:rsid w:val="00546F65"/>
    <w:rsid w:val="005471B4"/>
    <w:rsid w:val="00547621"/>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704F"/>
    <w:rsid w:val="0055778C"/>
    <w:rsid w:val="00557CC6"/>
    <w:rsid w:val="00557EC8"/>
    <w:rsid w:val="005600CE"/>
    <w:rsid w:val="0056044D"/>
    <w:rsid w:val="00560C3D"/>
    <w:rsid w:val="00560E8E"/>
    <w:rsid w:val="005611B9"/>
    <w:rsid w:val="005613AE"/>
    <w:rsid w:val="0056152E"/>
    <w:rsid w:val="00561B64"/>
    <w:rsid w:val="0056228A"/>
    <w:rsid w:val="005623EF"/>
    <w:rsid w:val="00562459"/>
    <w:rsid w:val="0056298F"/>
    <w:rsid w:val="00562B8F"/>
    <w:rsid w:val="005636B9"/>
    <w:rsid w:val="00563885"/>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1F"/>
    <w:rsid w:val="005832B2"/>
    <w:rsid w:val="00583567"/>
    <w:rsid w:val="0058363C"/>
    <w:rsid w:val="00583F74"/>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1DA3"/>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387"/>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6CE"/>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EC2"/>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D0C"/>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2E69"/>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3F7"/>
    <w:rsid w:val="00720814"/>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72B"/>
    <w:rsid w:val="007417FA"/>
    <w:rsid w:val="007418A4"/>
    <w:rsid w:val="0074198E"/>
    <w:rsid w:val="00741AEF"/>
    <w:rsid w:val="0074211F"/>
    <w:rsid w:val="007421A7"/>
    <w:rsid w:val="007421FC"/>
    <w:rsid w:val="007423A8"/>
    <w:rsid w:val="00742C54"/>
    <w:rsid w:val="00742DA4"/>
    <w:rsid w:val="0074331C"/>
    <w:rsid w:val="00743564"/>
    <w:rsid w:val="00743BDD"/>
    <w:rsid w:val="00743C2A"/>
    <w:rsid w:val="00743CD8"/>
    <w:rsid w:val="00743FB2"/>
    <w:rsid w:val="00744116"/>
    <w:rsid w:val="0074435D"/>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B9D"/>
    <w:rsid w:val="00785C80"/>
    <w:rsid w:val="00786071"/>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3ECF"/>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5BDA"/>
    <w:rsid w:val="00835E1A"/>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DF"/>
    <w:rsid w:val="00876110"/>
    <w:rsid w:val="0087615F"/>
    <w:rsid w:val="00876617"/>
    <w:rsid w:val="008772B1"/>
    <w:rsid w:val="00877EA6"/>
    <w:rsid w:val="00877F13"/>
    <w:rsid w:val="00877F57"/>
    <w:rsid w:val="00880119"/>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3DD0"/>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74A5"/>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CE6"/>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343"/>
    <w:rsid w:val="009A553D"/>
    <w:rsid w:val="009A5AD5"/>
    <w:rsid w:val="009A5B16"/>
    <w:rsid w:val="009A643C"/>
    <w:rsid w:val="009A6717"/>
    <w:rsid w:val="009A6AC1"/>
    <w:rsid w:val="009A6BBE"/>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136"/>
    <w:rsid w:val="009E017E"/>
    <w:rsid w:val="009E04C0"/>
    <w:rsid w:val="009E0705"/>
    <w:rsid w:val="009E11F9"/>
    <w:rsid w:val="009E1462"/>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64D"/>
    <w:rsid w:val="009F0973"/>
    <w:rsid w:val="009F09DC"/>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9AF"/>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02"/>
    <w:rsid w:val="00AC2940"/>
    <w:rsid w:val="00AC2A08"/>
    <w:rsid w:val="00AC2C3F"/>
    <w:rsid w:val="00AC2C5F"/>
    <w:rsid w:val="00AC31D0"/>
    <w:rsid w:val="00AC347F"/>
    <w:rsid w:val="00AC3E0C"/>
    <w:rsid w:val="00AC42AB"/>
    <w:rsid w:val="00AC43F5"/>
    <w:rsid w:val="00AC54E4"/>
    <w:rsid w:val="00AC5634"/>
    <w:rsid w:val="00AC631D"/>
    <w:rsid w:val="00AC6505"/>
    <w:rsid w:val="00AC69A2"/>
    <w:rsid w:val="00AC6EF9"/>
    <w:rsid w:val="00AC6FDF"/>
    <w:rsid w:val="00AC7677"/>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557"/>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342"/>
    <w:rsid w:val="00B425B5"/>
    <w:rsid w:val="00B428B2"/>
    <w:rsid w:val="00B42AB4"/>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4420"/>
    <w:rsid w:val="00B75017"/>
    <w:rsid w:val="00B7504F"/>
    <w:rsid w:val="00B75998"/>
    <w:rsid w:val="00B75BEB"/>
    <w:rsid w:val="00B75E60"/>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31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08"/>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3B9B"/>
    <w:rsid w:val="00C94240"/>
    <w:rsid w:val="00C94410"/>
    <w:rsid w:val="00C94569"/>
    <w:rsid w:val="00C94974"/>
    <w:rsid w:val="00C95009"/>
    <w:rsid w:val="00C950E4"/>
    <w:rsid w:val="00C9521A"/>
    <w:rsid w:val="00C9564C"/>
    <w:rsid w:val="00C956B1"/>
    <w:rsid w:val="00C95990"/>
    <w:rsid w:val="00C959C3"/>
    <w:rsid w:val="00C95A95"/>
    <w:rsid w:val="00C95C2C"/>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4C"/>
    <w:rsid w:val="00CC7CB5"/>
    <w:rsid w:val="00CC7E91"/>
    <w:rsid w:val="00CD01E3"/>
    <w:rsid w:val="00CD023E"/>
    <w:rsid w:val="00CD0B57"/>
    <w:rsid w:val="00CD0E39"/>
    <w:rsid w:val="00CD11C4"/>
    <w:rsid w:val="00CD15CE"/>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E18"/>
    <w:rsid w:val="00CE1F38"/>
    <w:rsid w:val="00CE24D7"/>
    <w:rsid w:val="00CE2B07"/>
    <w:rsid w:val="00CE2B48"/>
    <w:rsid w:val="00CE2D4E"/>
    <w:rsid w:val="00CE368B"/>
    <w:rsid w:val="00CE37B4"/>
    <w:rsid w:val="00CE3A8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03"/>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214"/>
    <w:rsid w:val="00D57357"/>
    <w:rsid w:val="00D57A3C"/>
    <w:rsid w:val="00D57A59"/>
    <w:rsid w:val="00D57DF3"/>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2DB6"/>
    <w:rsid w:val="00DC33B9"/>
    <w:rsid w:val="00DC33E3"/>
    <w:rsid w:val="00DC34C6"/>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517"/>
    <w:rsid w:val="00DF4727"/>
    <w:rsid w:val="00DF4D0B"/>
    <w:rsid w:val="00DF4D7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733"/>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B8F"/>
    <w:rsid w:val="00FA3D9F"/>
    <w:rsid w:val="00FA4300"/>
    <w:rsid w:val="00FA4461"/>
    <w:rsid w:val="00FA55BC"/>
    <w:rsid w:val="00FA5661"/>
    <w:rsid w:val="00FA5AEC"/>
    <w:rsid w:val="00FA5E16"/>
    <w:rsid w:val="00FA661E"/>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39F6"/>
    <w:rsid w:val="00FC403A"/>
    <w:rsid w:val="00FC4046"/>
    <w:rsid w:val="00FC4563"/>
    <w:rsid w:val="00FC460D"/>
    <w:rsid w:val="00FC467B"/>
    <w:rsid w:val="00FC4793"/>
    <w:rsid w:val="00FC4B83"/>
    <w:rsid w:val="00FC50B9"/>
    <w:rsid w:val="00FC52E0"/>
    <w:rsid w:val="00FC53AB"/>
    <w:rsid w:val="00FC549F"/>
    <w:rsid w:val="00FC6389"/>
    <w:rsid w:val="00FC7301"/>
    <w:rsid w:val="00FC7FE6"/>
    <w:rsid w:val="00FD0BD7"/>
    <w:rsid w:val="00FD0D58"/>
    <w:rsid w:val="00FD0DD9"/>
    <w:rsid w:val="00FD1239"/>
    <w:rsid w:val="00FD1F3A"/>
    <w:rsid w:val="00FD20D8"/>
    <w:rsid w:val="00FD2240"/>
    <w:rsid w:val="00FD23B5"/>
    <w:rsid w:val="00FD296B"/>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760"/>
    <w:rsid w:val="00FF67DD"/>
    <w:rsid w:val="00FF6A93"/>
    <w:rsid w:val="00FF6D1E"/>
    <w:rsid w:val="00FF7022"/>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6B"/>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86</TotalTime>
  <Pages>20</Pages>
  <Words>5414</Words>
  <Characters>30065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35409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72</cp:revision>
  <cp:lastPrinted>2019-10-09T16:05:00Z</cp:lastPrinted>
  <dcterms:created xsi:type="dcterms:W3CDTF">2023-04-18T13:59:00Z</dcterms:created>
  <dcterms:modified xsi:type="dcterms:W3CDTF">2023-04-20T06:30:00Z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