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986361F"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for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r w:rsidR="00291BC0">
              <w:t xml:space="preserve"> mainly in 35.8 and 35.8.1</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695" w:type="dxa"/>
            <w:vAlign w:val="center"/>
          </w:tcPr>
          <w:p w14:paraId="70E1ECB3" w14:textId="12167495" w:rsidR="00915C84" w:rsidRDefault="00EA0DFC" w:rsidP="00126241">
            <w:pPr>
              <w:suppressAutoHyphens/>
              <w:rPr>
                <w:b/>
                <w:sz w:val="18"/>
                <w:szCs w:val="18"/>
                <w:lang w:eastAsia="ko-KR"/>
              </w:rPr>
            </w:pPr>
            <w:r>
              <w:rPr>
                <w:sz w:val="18"/>
                <w:szCs w:val="18"/>
                <w:lang w:eastAsia="ko-KR"/>
              </w:rPr>
              <w:t>Meta</w:t>
            </w: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38C6A536" w:rsidR="00A353D7" w:rsidRDefault="0024297C" w:rsidP="0024297C">
      <w:pPr>
        <w:tabs>
          <w:tab w:val="center" w:pos="4320"/>
          <w:tab w:val="left" w:pos="6490"/>
        </w:tabs>
        <w:suppressAutoHyphens/>
        <w:spacing w:after="120"/>
      </w:pPr>
      <w:r>
        <w:tab/>
      </w:r>
      <w:r w:rsidR="00A353D7">
        <w:t>Abstract</w:t>
      </w:r>
      <w:r w:rsidR="00BA3314">
        <w:t xml:space="preserve"> (</w:t>
      </w:r>
      <w:r w:rsidR="00A002CE">
        <w:t>Master doc 1</w:t>
      </w:r>
      <w:r w:rsidR="001A69FC">
        <w:t>, 03/11/2023</w:t>
      </w:r>
      <w:r w:rsidR="00BA3314">
        <w:t>)</w:t>
      </w:r>
      <w:r>
        <w:tab/>
      </w:r>
    </w:p>
    <w:p w14:paraId="5BB9E2D2" w14:textId="0CEA1545"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782F46" w:rsidRPr="00782F46">
        <w:rPr>
          <w:b/>
          <w:bCs/>
          <w:color w:val="0432FF"/>
          <w:lang w:eastAsia="ko-KR"/>
        </w:rPr>
        <w:t>19</w:t>
      </w:r>
      <w:r w:rsidR="00CD1B10" w:rsidRPr="00782F46">
        <w:rPr>
          <w:b/>
          <w:bCs/>
          <w:color w:val="0432FF"/>
          <w:lang w:eastAsia="ko-KR"/>
        </w:rPr>
        <w:t xml:space="preserve"> </w:t>
      </w:r>
      <w:r w:rsidRPr="00782F46">
        <w:rPr>
          <w:b/>
          <w:bCs/>
          <w:lang w:eastAsia="ko-KR"/>
        </w:rPr>
        <w:t>CID</w:t>
      </w:r>
      <w:r w:rsidR="00DD667C" w:rsidRPr="00782F46">
        <w:rPr>
          <w:b/>
          <w:bCs/>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w:t>
      </w:r>
      <w:r w:rsidR="00180F9D">
        <w:rPr>
          <w:lang w:eastAsia="ko-KR"/>
        </w:rPr>
        <w:t>71</w:t>
      </w:r>
      <w:r>
        <w:rPr>
          <w:lang w:eastAsia="ko-KR"/>
        </w:rPr>
        <w:t>:</w:t>
      </w:r>
      <w:bookmarkEnd w:id="0"/>
      <w:r w:rsidR="00AB2689">
        <w:rPr>
          <w:lang w:eastAsia="ko-KR"/>
        </w:rPr>
        <w:t xml:space="preserve"> </w:t>
      </w:r>
    </w:p>
    <w:p w14:paraId="055C3181" w14:textId="319596E4" w:rsidR="008C0DE7" w:rsidRDefault="008C0DE7" w:rsidP="00051FE9">
      <w:pPr>
        <w:rPr>
          <w:lang w:val="en-GB"/>
        </w:rPr>
      </w:pPr>
    </w:p>
    <w:p w14:paraId="5568DE34" w14:textId="77777777" w:rsidR="00E82859" w:rsidRDefault="00E82859" w:rsidP="00E82859">
      <w:r>
        <w:t xml:space="preserve">16164, 15240, 15241, 15706, 15739, 15740, 15840, 15931, 16140, 16648, </w:t>
      </w:r>
    </w:p>
    <w:p w14:paraId="33214FD3" w14:textId="77777777" w:rsidR="00E82859" w:rsidRDefault="00E82859" w:rsidP="00E82859">
      <w:r>
        <w:t>18020, 16565, 15027, 16163, 16175, 17173, 17267, 18013, 18316</w:t>
      </w:r>
    </w:p>
    <w:p w14:paraId="52CA873D" w14:textId="77777777" w:rsidR="00E05557" w:rsidRDefault="00E05557" w:rsidP="00051FE9">
      <w:pPr>
        <w:rPr>
          <w:lang w:val="en-GB"/>
        </w:rPr>
      </w:pP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611E50F5"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sidR="00B61F2A">
        <w:rPr>
          <w:b/>
          <w:i/>
          <w:iCs/>
          <w:highlight w:val="yellow"/>
        </w:rPr>
        <w:t>3</w:t>
      </w:r>
      <w:r>
        <w:rPr>
          <w:b/>
          <w:i/>
          <w:iCs/>
          <w:highlight w:val="yellow"/>
        </w:rPr>
        <w:t>.</w:t>
      </w:r>
      <w:r w:rsidR="00B61F2A">
        <w:rPr>
          <w:b/>
          <w:i/>
          <w:iCs/>
          <w:highlight w:val="yellow"/>
        </w:rPr>
        <w:t>0</w:t>
      </w:r>
      <w:r w:rsidR="00A82749">
        <w:rPr>
          <w:b/>
          <w:i/>
          <w:iCs/>
          <w:highlight w:val="yellow"/>
        </w:rPr>
        <w:t xml:space="preserve"> and REVme</w:t>
      </w:r>
      <w:r w:rsidR="00B61F2A">
        <w:rPr>
          <w:b/>
          <w:i/>
          <w:iCs/>
          <w:highlight w:val="yellow"/>
        </w:rPr>
        <w:t>2.1</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A5CB6A5" w14:textId="25BD1A09" w:rsidR="005066FC" w:rsidRDefault="005066FC" w:rsidP="005066FC"/>
    <w:p w14:paraId="1C3341DB" w14:textId="70A7103C" w:rsidR="003915DD" w:rsidRDefault="003915DD" w:rsidP="005066FC">
      <w:r>
        <w:t>DCN: 11-23/0394</w:t>
      </w:r>
      <w:r w:rsidR="00EF35B4">
        <w:t>:</w:t>
      </w:r>
    </w:p>
    <w:p w14:paraId="50108B4E" w14:textId="77777777" w:rsidR="00127EAF" w:rsidRPr="005066FC" w:rsidRDefault="00127EAF" w:rsidP="005066FC"/>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1800"/>
        <w:gridCol w:w="3150"/>
      </w:tblGrid>
      <w:tr w:rsidR="00EE4BBB" w:rsidRPr="007E587A" w14:paraId="31FE4390" w14:textId="77777777" w:rsidTr="00FC4DA7">
        <w:trPr>
          <w:trHeight w:val="220"/>
          <w:jc w:val="center"/>
        </w:trPr>
        <w:tc>
          <w:tcPr>
            <w:tcW w:w="625" w:type="dxa"/>
            <w:shd w:val="clear" w:color="auto" w:fill="BFBFBF" w:themeFill="background1" w:themeFillShade="BF"/>
            <w:noWrap/>
            <w:vAlign w:val="center"/>
            <w:hideMark/>
          </w:tcPr>
          <w:p w14:paraId="2D4F374C" w14:textId="77777777" w:rsidR="001344C7" w:rsidRPr="00FC4DA7" w:rsidRDefault="001344C7" w:rsidP="00FC4DA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53091D53" w14:textId="77777777" w:rsidR="001344C7" w:rsidRPr="00FC4DA7" w:rsidRDefault="001344C7" w:rsidP="00FC4DA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1FB6D444" w14:textId="66A1EACA" w:rsidR="001344C7" w:rsidRPr="00FC4DA7" w:rsidRDefault="002A59FE" w:rsidP="00FC4DA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43FA09BF" w14:textId="14760878" w:rsidR="001344C7" w:rsidRPr="00FC4DA7" w:rsidRDefault="002A59FE" w:rsidP="00FC4DA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6A54C471" w14:textId="77777777" w:rsidR="001344C7" w:rsidRPr="00FC4DA7" w:rsidRDefault="001344C7" w:rsidP="00FC4DA7">
            <w:pPr>
              <w:rPr>
                <w:b/>
                <w:bCs/>
                <w:sz w:val="16"/>
                <w:szCs w:val="16"/>
              </w:rPr>
            </w:pPr>
            <w:r w:rsidRPr="00FC4DA7">
              <w:rPr>
                <w:b/>
                <w:bCs/>
                <w:sz w:val="16"/>
                <w:szCs w:val="16"/>
              </w:rPr>
              <w:t>Comment</w:t>
            </w:r>
          </w:p>
        </w:tc>
        <w:tc>
          <w:tcPr>
            <w:tcW w:w="1800" w:type="dxa"/>
            <w:shd w:val="clear" w:color="auto" w:fill="BFBFBF" w:themeFill="background1" w:themeFillShade="BF"/>
            <w:noWrap/>
            <w:vAlign w:val="center"/>
            <w:hideMark/>
          </w:tcPr>
          <w:p w14:paraId="51011E02" w14:textId="77777777" w:rsidR="001344C7" w:rsidRPr="00FC4DA7" w:rsidRDefault="001344C7" w:rsidP="00FC4DA7">
            <w:pPr>
              <w:rPr>
                <w:b/>
                <w:bCs/>
                <w:sz w:val="16"/>
                <w:szCs w:val="16"/>
              </w:rPr>
            </w:pPr>
            <w:r w:rsidRPr="00FC4DA7">
              <w:rPr>
                <w:b/>
                <w:bCs/>
                <w:sz w:val="16"/>
                <w:szCs w:val="16"/>
              </w:rPr>
              <w:t>Proposed Change</w:t>
            </w:r>
          </w:p>
        </w:tc>
        <w:tc>
          <w:tcPr>
            <w:tcW w:w="3150" w:type="dxa"/>
            <w:shd w:val="clear" w:color="auto" w:fill="BFBFBF" w:themeFill="background1" w:themeFillShade="BF"/>
            <w:vAlign w:val="center"/>
            <w:hideMark/>
          </w:tcPr>
          <w:p w14:paraId="32E90F57" w14:textId="77777777" w:rsidR="001344C7" w:rsidRPr="00FC4DA7" w:rsidRDefault="001344C7" w:rsidP="00FC4DA7">
            <w:pPr>
              <w:rPr>
                <w:b/>
                <w:bCs/>
                <w:sz w:val="16"/>
                <w:szCs w:val="16"/>
              </w:rPr>
            </w:pPr>
            <w:r w:rsidRPr="00FC4DA7">
              <w:rPr>
                <w:b/>
                <w:bCs/>
                <w:sz w:val="16"/>
                <w:szCs w:val="16"/>
              </w:rPr>
              <w:t>Resolution</w:t>
            </w:r>
          </w:p>
        </w:tc>
      </w:tr>
      <w:tr w:rsidR="001501A7" w:rsidRPr="008B0293" w14:paraId="3FA2FCB7" w14:textId="77777777" w:rsidTr="007D6E47">
        <w:trPr>
          <w:trHeight w:val="220"/>
          <w:jc w:val="center"/>
        </w:trPr>
        <w:tc>
          <w:tcPr>
            <w:tcW w:w="625" w:type="dxa"/>
            <w:shd w:val="clear" w:color="auto" w:fill="auto"/>
            <w:noWrap/>
          </w:tcPr>
          <w:p w14:paraId="6F51B98C" w14:textId="77B3AEC1" w:rsidR="001501A7" w:rsidRPr="0023134F" w:rsidRDefault="001501A7" w:rsidP="001501A7">
            <w:pPr>
              <w:rPr>
                <w:sz w:val="16"/>
                <w:szCs w:val="16"/>
              </w:rPr>
            </w:pPr>
            <w:r w:rsidRPr="0023134F">
              <w:rPr>
                <w:sz w:val="16"/>
                <w:szCs w:val="16"/>
              </w:rPr>
              <w:t>16164</w:t>
            </w:r>
          </w:p>
        </w:tc>
        <w:tc>
          <w:tcPr>
            <w:tcW w:w="1080" w:type="dxa"/>
            <w:shd w:val="clear" w:color="auto" w:fill="auto"/>
          </w:tcPr>
          <w:p w14:paraId="2D483010" w14:textId="434414FA" w:rsidR="001501A7" w:rsidRPr="0023134F" w:rsidRDefault="001501A7" w:rsidP="001501A7">
            <w:pPr>
              <w:rPr>
                <w:sz w:val="16"/>
                <w:szCs w:val="16"/>
              </w:rPr>
            </w:pPr>
            <w:r w:rsidRPr="0023134F">
              <w:rPr>
                <w:sz w:val="16"/>
                <w:szCs w:val="16"/>
              </w:rPr>
              <w:t xml:space="preserve">Charlie </w:t>
            </w:r>
            <w:proofErr w:type="spellStart"/>
            <w:r w:rsidRPr="0023134F">
              <w:rPr>
                <w:sz w:val="16"/>
                <w:szCs w:val="16"/>
              </w:rPr>
              <w:t>Pettersson</w:t>
            </w:r>
            <w:proofErr w:type="spellEnd"/>
          </w:p>
        </w:tc>
        <w:tc>
          <w:tcPr>
            <w:tcW w:w="900" w:type="dxa"/>
            <w:shd w:val="clear" w:color="auto" w:fill="auto"/>
            <w:noWrap/>
          </w:tcPr>
          <w:p w14:paraId="4568A78F" w14:textId="25E5A632" w:rsidR="001501A7" w:rsidRPr="0023134F" w:rsidRDefault="001501A7" w:rsidP="001501A7">
            <w:pPr>
              <w:rPr>
                <w:sz w:val="16"/>
                <w:szCs w:val="16"/>
              </w:rPr>
            </w:pPr>
            <w:r w:rsidRPr="0023134F">
              <w:rPr>
                <w:sz w:val="16"/>
                <w:szCs w:val="16"/>
              </w:rPr>
              <w:t>35.8.2</w:t>
            </w:r>
          </w:p>
        </w:tc>
        <w:tc>
          <w:tcPr>
            <w:tcW w:w="720" w:type="dxa"/>
            <w:shd w:val="clear" w:color="auto" w:fill="auto"/>
          </w:tcPr>
          <w:p w14:paraId="5AF0F94E" w14:textId="76258ACD" w:rsidR="001501A7" w:rsidRPr="0023134F" w:rsidRDefault="001501A7" w:rsidP="001501A7">
            <w:pPr>
              <w:rPr>
                <w:sz w:val="16"/>
                <w:szCs w:val="16"/>
              </w:rPr>
            </w:pPr>
            <w:r w:rsidRPr="0023134F">
              <w:rPr>
                <w:sz w:val="16"/>
                <w:szCs w:val="16"/>
              </w:rPr>
              <w:t>618.01</w:t>
            </w:r>
          </w:p>
        </w:tc>
        <w:tc>
          <w:tcPr>
            <w:tcW w:w="3060" w:type="dxa"/>
            <w:shd w:val="clear" w:color="auto" w:fill="auto"/>
            <w:noWrap/>
          </w:tcPr>
          <w:p w14:paraId="699915CD" w14:textId="194AD4FC" w:rsidR="001501A7" w:rsidRPr="0023134F" w:rsidRDefault="001501A7" w:rsidP="001501A7">
            <w:pPr>
              <w:rPr>
                <w:sz w:val="16"/>
                <w:szCs w:val="16"/>
              </w:rPr>
            </w:pPr>
            <w:r w:rsidRPr="0023134F">
              <w:rPr>
                <w:sz w:val="16"/>
                <w:szCs w:val="16"/>
              </w:rPr>
              <w:t>There currently exist no description for a STA that relies on R-TWT to deliver its latency sensitive data to move or inform of its agreement to another BSS when performing roaming.</w:t>
            </w:r>
          </w:p>
        </w:tc>
        <w:tc>
          <w:tcPr>
            <w:tcW w:w="1800" w:type="dxa"/>
            <w:shd w:val="clear" w:color="auto" w:fill="auto"/>
            <w:noWrap/>
          </w:tcPr>
          <w:p w14:paraId="30E64BF7" w14:textId="66D97A6C" w:rsidR="001501A7" w:rsidRPr="0023134F" w:rsidRDefault="001501A7" w:rsidP="001501A7">
            <w:pPr>
              <w:rPr>
                <w:sz w:val="16"/>
                <w:szCs w:val="16"/>
              </w:rPr>
            </w:pPr>
            <w:r w:rsidRPr="0023134F">
              <w:rPr>
                <w:sz w:val="16"/>
                <w:szCs w:val="16"/>
              </w:rPr>
              <w:t>Please clarify if a STA should be allowed to move an existing R-TWT agreement or negotiate an agreement before/during roaming from one BSS to another.</w:t>
            </w:r>
          </w:p>
        </w:tc>
        <w:tc>
          <w:tcPr>
            <w:tcW w:w="3150" w:type="dxa"/>
            <w:shd w:val="clear" w:color="auto" w:fill="auto"/>
          </w:tcPr>
          <w:p w14:paraId="703B120E" w14:textId="77777777" w:rsidR="001501A7" w:rsidRDefault="006A7ED3" w:rsidP="001501A7">
            <w:pPr>
              <w:rPr>
                <w:sz w:val="16"/>
                <w:szCs w:val="16"/>
              </w:rPr>
            </w:pPr>
            <w:r>
              <w:rPr>
                <w:b/>
                <w:bCs/>
                <w:sz w:val="16"/>
                <w:szCs w:val="16"/>
              </w:rPr>
              <w:t>Rejected</w:t>
            </w:r>
          </w:p>
          <w:p w14:paraId="0DFD0B31" w14:textId="7570B745" w:rsidR="006A7ED3" w:rsidRPr="006A7ED3" w:rsidRDefault="003C094F" w:rsidP="001501A7">
            <w:pPr>
              <w:rPr>
                <w:sz w:val="16"/>
                <w:szCs w:val="16"/>
              </w:rPr>
            </w:pPr>
            <w:r>
              <w:rPr>
                <w:sz w:val="16"/>
                <w:szCs w:val="16"/>
              </w:rPr>
              <w:t>The comment fails to point out an issue.</w:t>
            </w:r>
            <w:r>
              <w:rPr>
                <w:sz w:val="16"/>
                <w:szCs w:val="16"/>
              </w:rPr>
              <w:t xml:space="preserve"> </w:t>
            </w:r>
            <w:r w:rsidR="006A7ED3">
              <w:rPr>
                <w:sz w:val="16"/>
                <w:szCs w:val="16"/>
              </w:rPr>
              <w:t xml:space="preserve">When a STA moves from one BSS to another, the STA is </w:t>
            </w:r>
            <w:proofErr w:type="spellStart"/>
            <w:r w:rsidR="006A7ED3">
              <w:rPr>
                <w:sz w:val="16"/>
                <w:szCs w:val="16"/>
              </w:rPr>
              <w:t>disassoc’d</w:t>
            </w:r>
            <w:proofErr w:type="spellEnd"/>
            <w:r w:rsidR="006A7ED3">
              <w:rPr>
                <w:sz w:val="16"/>
                <w:szCs w:val="16"/>
              </w:rPr>
              <w:t xml:space="preserve"> from the current BSS and all data sessions are torn down automatically unless specified otherwise, </w:t>
            </w:r>
            <w:proofErr w:type="gramStart"/>
            <w:r w:rsidR="006A7ED3">
              <w:rPr>
                <w:sz w:val="16"/>
                <w:szCs w:val="16"/>
              </w:rPr>
              <w:t>e.g.</w:t>
            </w:r>
            <w:proofErr w:type="gramEnd"/>
            <w:r w:rsidR="006A7ED3">
              <w:rPr>
                <w:sz w:val="16"/>
                <w:szCs w:val="16"/>
              </w:rPr>
              <w:t xml:space="preserve"> any BA agreement</w:t>
            </w:r>
            <w:r w:rsidR="003E3971">
              <w:rPr>
                <w:sz w:val="16"/>
                <w:szCs w:val="16"/>
              </w:rPr>
              <w:t xml:space="preserve"> and</w:t>
            </w:r>
            <w:r w:rsidR="006A7ED3">
              <w:rPr>
                <w:sz w:val="16"/>
                <w:szCs w:val="16"/>
              </w:rPr>
              <w:t xml:space="preserve"> TWT setup</w:t>
            </w:r>
            <w:r w:rsidR="003E3971">
              <w:rPr>
                <w:sz w:val="16"/>
                <w:szCs w:val="16"/>
              </w:rPr>
              <w:t>.</w:t>
            </w:r>
            <w:r>
              <w:rPr>
                <w:sz w:val="16"/>
                <w:szCs w:val="16"/>
              </w:rPr>
              <w:t xml:space="preserve"> Do note that a TWT element to include a TWT request/response in the </w:t>
            </w:r>
            <w:proofErr w:type="spellStart"/>
            <w:r>
              <w:rPr>
                <w:sz w:val="16"/>
                <w:szCs w:val="16"/>
              </w:rPr>
              <w:t>assoc</w:t>
            </w:r>
            <w:proofErr w:type="spellEnd"/>
            <w:r>
              <w:rPr>
                <w:sz w:val="16"/>
                <w:szCs w:val="16"/>
              </w:rPr>
              <w:t xml:space="preserve"> frames. </w:t>
            </w:r>
          </w:p>
        </w:tc>
      </w:tr>
      <w:tr w:rsidR="001501A7" w:rsidRPr="008B0293" w14:paraId="6D5EFB8B" w14:textId="77777777" w:rsidTr="007D6E47">
        <w:trPr>
          <w:trHeight w:val="220"/>
          <w:jc w:val="center"/>
        </w:trPr>
        <w:tc>
          <w:tcPr>
            <w:tcW w:w="625" w:type="dxa"/>
            <w:shd w:val="clear" w:color="auto" w:fill="auto"/>
            <w:noWrap/>
          </w:tcPr>
          <w:p w14:paraId="32DD9354" w14:textId="403A67E3" w:rsidR="001501A7" w:rsidRPr="0023134F" w:rsidRDefault="001501A7" w:rsidP="001501A7">
            <w:pPr>
              <w:rPr>
                <w:sz w:val="16"/>
                <w:szCs w:val="16"/>
              </w:rPr>
            </w:pPr>
            <w:r w:rsidRPr="0023134F">
              <w:rPr>
                <w:sz w:val="16"/>
                <w:szCs w:val="16"/>
              </w:rPr>
              <w:t>15240</w:t>
            </w:r>
          </w:p>
        </w:tc>
        <w:tc>
          <w:tcPr>
            <w:tcW w:w="1080" w:type="dxa"/>
            <w:shd w:val="clear" w:color="auto" w:fill="auto"/>
          </w:tcPr>
          <w:p w14:paraId="7969C9CA" w14:textId="1BB04376" w:rsidR="001501A7" w:rsidRPr="0023134F" w:rsidRDefault="001501A7" w:rsidP="001501A7">
            <w:pPr>
              <w:rPr>
                <w:sz w:val="16"/>
                <w:szCs w:val="16"/>
              </w:rPr>
            </w:pPr>
            <w:r w:rsidRPr="0023134F">
              <w:rPr>
                <w:sz w:val="16"/>
                <w:szCs w:val="16"/>
              </w:rPr>
              <w:t>Akira Kishida</w:t>
            </w:r>
          </w:p>
        </w:tc>
        <w:tc>
          <w:tcPr>
            <w:tcW w:w="900" w:type="dxa"/>
            <w:shd w:val="clear" w:color="auto" w:fill="auto"/>
            <w:noWrap/>
          </w:tcPr>
          <w:p w14:paraId="6A6F4723" w14:textId="5418D118" w:rsidR="001501A7" w:rsidRPr="0023134F" w:rsidRDefault="001501A7" w:rsidP="001501A7">
            <w:pPr>
              <w:rPr>
                <w:sz w:val="16"/>
                <w:szCs w:val="16"/>
              </w:rPr>
            </w:pPr>
            <w:r w:rsidRPr="0023134F">
              <w:rPr>
                <w:sz w:val="16"/>
                <w:szCs w:val="16"/>
              </w:rPr>
              <w:t>35.8.2.1</w:t>
            </w:r>
          </w:p>
        </w:tc>
        <w:tc>
          <w:tcPr>
            <w:tcW w:w="720" w:type="dxa"/>
            <w:shd w:val="clear" w:color="auto" w:fill="auto"/>
          </w:tcPr>
          <w:p w14:paraId="4A08F430" w14:textId="571A6DA5" w:rsidR="001501A7" w:rsidRPr="0023134F" w:rsidRDefault="001501A7" w:rsidP="001501A7">
            <w:pPr>
              <w:rPr>
                <w:sz w:val="16"/>
                <w:szCs w:val="16"/>
              </w:rPr>
            </w:pPr>
            <w:r w:rsidRPr="0023134F">
              <w:rPr>
                <w:sz w:val="16"/>
                <w:szCs w:val="16"/>
              </w:rPr>
              <w:t>618.03</w:t>
            </w:r>
          </w:p>
        </w:tc>
        <w:tc>
          <w:tcPr>
            <w:tcW w:w="3060" w:type="dxa"/>
            <w:shd w:val="clear" w:color="auto" w:fill="auto"/>
            <w:noWrap/>
          </w:tcPr>
          <w:p w14:paraId="548CB38C" w14:textId="2BED2A4F" w:rsidR="001501A7" w:rsidRPr="0023134F" w:rsidRDefault="001501A7" w:rsidP="001501A7">
            <w:pPr>
              <w:rPr>
                <w:sz w:val="16"/>
                <w:szCs w:val="16"/>
              </w:rPr>
            </w:pPr>
            <w:r w:rsidRPr="0023134F">
              <w:rPr>
                <w:sz w:val="16"/>
                <w:szCs w:val="16"/>
              </w:rPr>
              <w:t>The definition of latency sensitive traffic is still undefined. If the traffic stream with R-TWT TID will be treated as latency sensitive traffic, it should be described in this subclause.</w:t>
            </w:r>
          </w:p>
        </w:tc>
        <w:tc>
          <w:tcPr>
            <w:tcW w:w="1800" w:type="dxa"/>
            <w:shd w:val="clear" w:color="auto" w:fill="auto"/>
            <w:noWrap/>
          </w:tcPr>
          <w:p w14:paraId="34D0E118" w14:textId="447CEA99" w:rsidR="001501A7" w:rsidRPr="0023134F" w:rsidRDefault="001501A7" w:rsidP="001501A7">
            <w:pPr>
              <w:rPr>
                <w:sz w:val="16"/>
                <w:szCs w:val="16"/>
              </w:rPr>
            </w:pPr>
            <w:r w:rsidRPr="0023134F">
              <w:rPr>
                <w:sz w:val="16"/>
                <w:szCs w:val="16"/>
              </w:rPr>
              <w:t>As in the comment.</w:t>
            </w:r>
          </w:p>
        </w:tc>
        <w:tc>
          <w:tcPr>
            <w:tcW w:w="3150" w:type="dxa"/>
            <w:shd w:val="clear" w:color="auto" w:fill="auto"/>
          </w:tcPr>
          <w:p w14:paraId="63829B9A" w14:textId="77777777" w:rsidR="001501A7" w:rsidRPr="00733122" w:rsidRDefault="00290107" w:rsidP="001501A7">
            <w:pPr>
              <w:rPr>
                <w:b/>
                <w:bCs/>
                <w:sz w:val="16"/>
                <w:szCs w:val="16"/>
              </w:rPr>
            </w:pPr>
            <w:r w:rsidRPr="00733122">
              <w:rPr>
                <w:b/>
                <w:bCs/>
                <w:sz w:val="16"/>
                <w:szCs w:val="16"/>
              </w:rPr>
              <w:t>Revised</w:t>
            </w:r>
          </w:p>
          <w:p w14:paraId="5EB44C66" w14:textId="77777777" w:rsidR="00290107" w:rsidRDefault="006870E6" w:rsidP="001501A7">
            <w:pPr>
              <w:rPr>
                <w:sz w:val="16"/>
                <w:szCs w:val="16"/>
              </w:rPr>
            </w:pPr>
            <w:r>
              <w:rPr>
                <w:sz w:val="16"/>
                <w:szCs w:val="16"/>
              </w:rPr>
              <w:t xml:space="preserve">LST is described </w:t>
            </w:r>
            <w:r w:rsidR="00733122">
              <w:rPr>
                <w:sz w:val="16"/>
                <w:szCs w:val="16"/>
              </w:rPr>
              <w:t>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4C582A63" w14:textId="2C9AA726" w:rsidR="00925E6B" w:rsidRPr="00925E6B" w:rsidRDefault="00925E6B" w:rsidP="001501A7">
            <w:pPr>
              <w:rPr>
                <w:b/>
                <w:bCs/>
                <w:sz w:val="16"/>
                <w:szCs w:val="16"/>
              </w:rPr>
            </w:pPr>
            <w:r w:rsidRPr="00925E6B">
              <w:rPr>
                <w:b/>
                <w:bCs/>
                <w:sz w:val="16"/>
                <w:szCs w:val="16"/>
              </w:rPr>
              <w:t>TGbe editor: please revise as specified in this doc {11-23/0394r0} tagged by #15240.</w:t>
            </w:r>
          </w:p>
        </w:tc>
      </w:tr>
      <w:tr w:rsidR="001501A7" w:rsidRPr="008B0293" w14:paraId="2438395C" w14:textId="77777777" w:rsidTr="004F63B4">
        <w:trPr>
          <w:trHeight w:val="220"/>
          <w:jc w:val="center"/>
        </w:trPr>
        <w:tc>
          <w:tcPr>
            <w:tcW w:w="625" w:type="dxa"/>
            <w:shd w:val="clear" w:color="auto" w:fill="auto"/>
            <w:noWrap/>
          </w:tcPr>
          <w:p w14:paraId="1D8703C5" w14:textId="0740B784" w:rsidR="001501A7" w:rsidRPr="0023134F" w:rsidRDefault="001501A7" w:rsidP="001501A7">
            <w:pPr>
              <w:rPr>
                <w:sz w:val="16"/>
                <w:szCs w:val="16"/>
              </w:rPr>
            </w:pPr>
            <w:r w:rsidRPr="0023134F">
              <w:rPr>
                <w:sz w:val="16"/>
                <w:szCs w:val="16"/>
              </w:rPr>
              <w:t>15241</w:t>
            </w:r>
          </w:p>
        </w:tc>
        <w:tc>
          <w:tcPr>
            <w:tcW w:w="1080" w:type="dxa"/>
          </w:tcPr>
          <w:p w14:paraId="5FA86758" w14:textId="58CD04D0" w:rsidR="001501A7" w:rsidRPr="0023134F" w:rsidRDefault="001501A7" w:rsidP="001501A7">
            <w:pPr>
              <w:rPr>
                <w:sz w:val="16"/>
                <w:szCs w:val="16"/>
              </w:rPr>
            </w:pPr>
            <w:r w:rsidRPr="0023134F">
              <w:rPr>
                <w:sz w:val="16"/>
                <w:szCs w:val="16"/>
              </w:rPr>
              <w:t>Akira Kishida</w:t>
            </w:r>
          </w:p>
        </w:tc>
        <w:tc>
          <w:tcPr>
            <w:tcW w:w="900" w:type="dxa"/>
            <w:shd w:val="clear" w:color="auto" w:fill="auto"/>
            <w:noWrap/>
          </w:tcPr>
          <w:p w14:paraId="5A917F72" w14:textId="4C3E92CD" w:rsidR="001501A7" w:rsidRPr="0023134F" w:rsidRDefault="001501A7" w:rsidP="001501A7">
            <w:pPr>
              <w:rPr>
                <w:sz w:val="16"/>
                <w:szCs w:val="16"/>
              </w:rPr>
            </w:pPr>
            <w:r w:rsidRPr="0023134F">
              <w:rPr>
                <w:sz w:val="16"/>
                <w:szCs w:val="16"/>
              </w:rPr>
              <w:t>35.8.2.1</w:t>
            </w:r>
          </w:p>
        </w:tc>
        <w:tc>
          <w:tcPr>
            <w:tcW w:w="720" w:type="dxa"/>
          </w:tcPr>
          <w:p w14:paraId="1AD32882" w14:textId="1792AA40" w:rsidR="001501A7" w:rsidRPr="0023134F" w:rsidRDefault="001501A7" w:rsidP="001501A7">
            <w:pPr>
              <w:rPr>
                <w:sz w:val="16"/>
                <w:szCs w:val="16"/>
              </w:rPr>
            </w:pPr>
            <w:r w:rsidRPr="0023134F">
              <w:rPr>
                <w:sz w:val="16"/>
                <w:szCs w:val="16"/>
              </w:rPr>
              <w:t>618.03</w:t>
            </w:r>
          </w:p>
        </w:tc>
        <w:tc>
          <w:tcPr>
            <w:tcW w:w="3060" w:type="dxa"/>
            <w:shd w:val="clear" w:color="auto" w:fill="auto"/>
            <w:noWrap/>
          </w:tcPr>
          <w:p w14:paraId="31C5D2E0" w14:textId="709A22AD" w:rsidR="001501A7" w:rsidRPr="0023134F" w:rsidRDefault="001501A7" w:rsidP="001501A7">
            <w:pPr>
              <w:rPr>
                <w:sz w:val="16"/>
                <w:szCs w:val="16"/>
              </w:rPr>
            </w:pPr>
            <w:proofErr w:type="gramStart"/>
            <w:r w:rsidRPr="0023134F">
              <w:rPr>
                <w:sz w:val="16"/>
                <w:szCs w:val="16"/>
              </w:rPr>
              <w:t>In order to</w:t>
            </w:r>
            <w:proofErr w:type="gramEnd"/>
            <w:r w:rsidRPr="0023134F">
              <w:rPr>
                <w:sz w:val="16"/>
                <w:szCs w:val="16"/>
              </w:rPr>
              <w:t xml:space="preserve"> refrain from treating all the traffic as latency sensitive traffic, any restrictions for treating latency sensitive traffic should be considered. </w:t>
            </w:r>
            <w:proofErr w:type="spellStart"/>
            <w:r w:rsidRPr="0023134F">
              <w:rPr>
                <w:sz w:val="16"/>
                <w:szCs w:val="16"/>
              </w:rPr>
              <w:t>Reffering</w:t>
            </w:r>
            <w:proofErr w:type="spellEnd"/>
            <w:r w:rsidRPr="0023134F">
              <w:rPr>
                <w:sz w:val="16"/>
                <w:szCs w:val="16"/>
              </w:rPr>
              <w:t xml:space="preserve"> Delay Bound in the QoS Characteristics element might be utilized for it.</w:t>
            </w:r>
          </w:p>
        </w:tc>
        <w:tc>
          <w:tcPr>
            <w:tcW w:w="1800" w:type="dxa"/>
            <w:shd w:val="clear" w:color="auto" w:fill="auto"/>
            <w:noWrap/>
          </w:tcPr>
          <w:p w14:paraId="0D37B870" w14:textId="64314759" w:rsidR="001501A7" w:rsidRPr="0023134F" w:rsidRDefault="001501A7" w:rsidP="001501A7">
            <w:pPr>
              <w:rPr>
                <w:sz w:val="16"/>
                <w:szCs w:val="16"/>
              </w:rPr>
            </w:pPr>
            <w:r w:rsidRPr="0023134F">
              <w:rPr>
                <w:sz w:val="16"/>
                <w:szCs w:val="16"/>
              </w:rPr>
              <w:t>As in the comment.</w:t>
            </w:r>
          </w:p>
        </w:tc>
        <w:tc>
          <w:tcPr>
            <w:tcW w:w="3150" w:type="dxa"/>
            <w:shd w:val="clear" w:color="auto" w:fill="auto"/>
          </w:tcPr>
          <w:p w14:paraId="7B1369D1" w14:textId="77777777" w:rsidR="001501A7" w:rsidRPr="00495A96" w:rsidRDefault="00F141E7" w:rsidP="001501A7">
            <w:pPr>
              <w:rPr>
                <w:b/>
                <w:bCs/>
                <w:sz w:val="16"/>
                <w:szCs w:val="16"/>
              </w:rPr>
            </w:pPr>
            <w:r w:rsidRPr="00495A96">
              <w:rPr>
                <w:b/>
                <w:bCs/>
                <w:sz w:val="16"/>
                <w:szCs w:val="16"/>
              </w:rPr>
              <w:t>Rejected</w:t>
            </w:r>
          </w:p>
          <w:p w14:paraId="2DAB6B18" w14:textId="5D903166" w:rsidR="00F141E7" w:rsidRPr="00F141E7" w:rsidRDefault="00495A96" w:rsidP="001501A7">
            <w:pPr>
              <w:rPr>
                <w:sz w:val="16"/>
                <w:szCs w:val="16"/>
              </w:rPr>
            </w:pPr>
            <w:r>
              <w:rPr>
                <w:sz w:val="16"/>
                <w:szCs w:val="16"/>
              </w:rPr>
              <w:t xml:space="preserve">It’s already supported that </w:t>
            </w:r>
            <w:r w:rsidR="00EF693D">
              <w:rPr>
                <w:sz w:val="16"/>
                <w:szCs w:val="16"/>
              </w:rPr>
              <w:t>AP/non-AP STA may use the SCS/QoS IE for traffic stream classification (mapping some traffic steam identified by a set of filters defined to a TID) and utilize any criteria in how they may want to serve them, including if to accept/reject/adjust an R-TWT schedule for that purpose</w:t>
            </w:r>
            <w:r w:rsidR="00F141E7">
              <w:rPr>
                <w:sz w:val="16"/>
                <w:szCs w:val="16"/>
              </w:rPr>
              <w:t>.</w:t>
            </w:r>
          </w:p>
        </w:tc>
      </w:tr>
      <w:tr w:rsidR="00015840" w:rsidRPr="008B0293" w14:paraId="6A6BF1A4" w14:textId="77777777" w:rsidTr="004F63B4">
        <w:trPr>
          <w:trHeight w:val="220"/>
          <w:jc w:val="center"/>
        </w:trPr>
        <w:tc>
          <w:tcPr>
            <w:tcW w:w="625" w:type="dxa"/>
            <w:shd w:val="clear" w:color="auto" w:fill="auto"/>
            <w:noWrap/>
          </w:tcPr>
          <w:p w14:paraId="11D8393C" w14:textId="518B0EF4" w:rsidR="00015840" w:rsidRPr="0023134F" w:rsidRDefault="00015840" w:rsidP="00015840">
            <w:pPr>
              <w:rPr>
                <w:sz w:val="16"/>
                <w:szCs w:val="16"/>
              </w:rPr>
            </w:pPr>
            <w:r w:rsidRPr="0023134F">
              <w:rPr>
                <w:sz w:val="16"/>
                <w:szCs w:val="16"/>
              </w:rPr>
              <w:t>15706</w:t>
            </w:r>
          </w:p>
        </w:tc>
        <w:tc>
          <w:tcPr>
            <w:tcW w:w="1080" w:type="dxa"/>
          </w:tcPr>
          <w:p w14:paraId="2F186C7E" w14:textId="5EC97683" w:rsidR="00015840" w:rsidRPr="0023134F" w:rsidRDefault="00015840" w:rsidP="00015840">
            <w:pPr>
              <w:rPr>
                <w:sz w:val="16"/>
                <w:szCs w:val="16"/>
              </w:rPr>
            </w:pPr>
            <w:proofErr w:type="spellStart"/>
            <w:r w:rsidRPr="0023134F">
              <w:rPr>
                <w:sz w:val="16"/>
                <w:szCs w:val="16"/>
              </w:rPr>
              <w:t>Yousi</w:t>
            </w:r>
            <w:proofErr w:type="spellEnd"/>
            <w:r w:rsidRPr="0023134F">
              <w:rPr>
                <w:sz w:val="16"/>
                <w:szCs w:val="16"/>
              </w:rPr>
              <w:t xml:space="preserve"> Lin</w:t>
            </w:r>
          </w:p>
        </w:tc>
        <w:tc>
          <w:tcPr>
            <w:tcW w:w="900" w:type="dxa"/>
            <w:shd w:val="clear" w:color="auto" w:fill="auto"/>
            <w:noWrap/>
          </w:tcPr>
          <w:p w14:paraId="5706F25E" w14:textId="71D4718E" w:rsidR="00015840" w:rsidRPr="0023134F" w:rsidRDefault="00015840" w:rsidP="00015840">
            <w:pPr>
              <w:rPr>
                <w:sz w:val="16"/>
                <w:szCs w:val="16"/>
              </w:rPr>
            </w:pPr>
            <w:r w:rsidRPr="0023134F">
              <w:rPr>
                <w:sz w:val="16"/>
                <w:szCs w:val="16"/>
              </w:rPr>
              <w:t>35.8.2.1</w:t>
            </w:r>
          </w:p>
        </w:tc>
        <w:tc>
          <w:tcPr>
            <w:tcW w:w="720" w:type="dxa"/>
          </w:tcPr>
          <w:p w14:paraId="408CDCC3" w14:textId="7E1538FD" w:rsidR="00015840" w:rsidRPr="0023134F" w:rsidRDefault="00015840" w:rsidP="00015840">
            <w:pPr>
              <w:rPr>
                <w:sz w:val="16"/>
                <w:szCs w:val="16"/>
              </w:rPr>
            </w:pPr>
            <w:r w:rsidRPr="0023134F">
              <w:rPr>
                <w:sz w:val="16"/>
                <w:szCs w:val="16"/>
              </w:rPr>
              <w:t>618.03</w:t>
            </w:r>
          </w:p>
        </w:tc>
        <w:tc>
          <w:tcPr>
            <w:tcW w:w="3060" w:type="dxa"/>
            <w:shd w:val="clear" w:color="auto" w:fill="auto"/>
            <w:noWrap/>
          </w:tcPr>
          <w:p w14:paraId="76FDEBCB" w14:textId="0F382B0A" w:rsidR="00015840" w:rsidRPr="0023134F" w:rsidRDefault="00015840" w:rsidP="00015840">
            <w:pPr>
              <w:rPr>
                <w:sz w:val="16"/>
                <w:szCs w:val="16"/>
              </w:rPr>
            </w:pPr>
            <w:r w:rsidRPr="0023134F">
              <w:rPr>
                <w:sz w:val="16"/>
                <w:szCs w:val="16"/>
              </w:rPr>
              <w:t>What is the latency sensitive traffic differentiation mechanism?</w:t>
            </w:r>
          </w:p>
        </w:tc>
        <w:tc>
          <w:tcPr>
            <w:tcW w:w="1800" w:type="dxa"/>
            <w:shd w:val="clear" w:color="auto" w:fill="auto"/>
            <w:noWrap/>
          </w:tcPr>
          <w:p w14:paraId="064BCB7A" w14:textId="78D7CC1C" w:rsidR="00015840" w:rsidRPr="0023134F" w:rsidRDefault="00015840" w:rsidP="00015840">
            <w:pPr>
              <w:rPr>
                <w:sz w:val="16"/>
                <w:szCs w:val="16"/>
              </w:rPr>
            </w:pPr>
            <w:r w:rsidRPr="0023134F">
              <w:rPr>
                <w:sz w:val="16"/>
                <w:szCs w:val="16"/>
              </w:rPr>
              <w:t>Please provide the details or remove this section.</w:t>
            </w:r>
          </w:p>
        </w:tc>
        <w:tc>
          <w:tcPr>
            <w:tcW w:w="3150" w:type="dxa"/>
            <w:shd w:val="clear" w:color="auto" w:fill="auto"/>
          </w:tcPr>
          <w:p w14:paraId="7DA7E824" w14:textId="77777777" w:rsidR="00495A96" w:rsidRPr="00733122" w:rsidRDefault="00495A96" w:rsidP="00495A96">
            <w:pPr>
              <w:rPr>
                <w:b/>
                <w:bCs/>
                <w:sz w:val="16"/>
                <w:szCs w:val="16"/>
              </w:rPr>
            </w:pPr>
            <w:r w:rsidRPr="00733122">
              <w:rPr>
                <w:b/>
                <w:bCs/>
                <w:sz w:val="16"/>
                <w:szCs w:val="16"/>
              </w:rPr>
              <w:t>Revised</w:t>
            </w:r>
          </w:p>
          <w:p w14:paraId="7455AE24" w14:textId="77777777" w:rsidR="00015840" w:rsidRDefault="00495A96" w:rsidP="00495A96">
            <w:pPr>
              <w:rPr>
                <w:sz w:val="16"/>
                <w:szCs w:val="16"/>
              </w:rPr>
            </w:pPr>
            <w:r>
              <w:rPr>
                <w:sz w:val="16"/>
                <w:szCs w:val="16"/>
              </w:rPr>
              <w:t xml:space="preserve">Agree in principle. </w:t>
            </w:r>
            <w:proofErr w:type="spellStart"/>
            <w:r>
              <w:rPr>
                <w:sz w:val="16"/>
                <w:szCs w:val="16"/>
              </w:rPr>
              <w:t>LST</w:t>
            </w:r>
            <w:proofErr w:type="spellEnd"/>
            <w:r>
              <w:rPr>
                <w:sz w:val="16"/>
                <w:szCs w:val="16"/>
              </w:rPr>
              <w:t xml:space="preserve">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24C9BD32" w14:textId="16069AFC" w:rsidR="00925E6B" w:rsidRPr="0023134F" w:rsidRDefault="00925E6B" w:rsidP="00495A96">
            <w:pPr>
              <w:rPr>
                <w:b/>
                <w:bCs/>
                <w:sz w:val="16"/>
                <w:szCs w:val="16"/>
              </w:rPr>
            </w:pPr>
            <w:r w:rsidRPr="00925E6B">
              <w:rPr>
                <w:b/>
                <w:bCs/>
                <w:sz w:val="16"/>
                <w:szCs w:val="16"/>
              </w:rPr>
              <w:t>TGbe editor: please revise as specified in this doc {11-23/0394r0} tagged by #15240.</w:t>
            </w:r>
          </w:p>
        </w:tc>
      </w:tr>
      <w:tr w:rsidR="00495A96" w:rsidRPr="008B0293" w14:paraId="51DBF713" w14:textId="77777777" w:rsidTr="004F63B4">
        <w:trPr>
          <w:trHeight w:val="220"/>
          <w:jc w:val="center"/>
        </w:trPr>
        <w:tc>
          <w:tcPr>
            <w:tcW w:w="625" w:type="dxa"/>
            <w:shd w:val="clear" w:color="auto" w:fill="auto"/>
            <w:noWrap/>
          </w:tcPr>
          <w:p w14:paraId="72C5397F" w14:textId="09BE5832" w:rsidR="00495A96" w:rsidRPr="0023134F" w:rsidRDefault="00495A96" w:rsidP="00495A96">
            <w:pPr>
              <w:rPr>
                <w:sz w:val="16"/>
                <w:szCs w:val="16"/>
              </w:rPr>
            </w:pPr>
            <w:r w:rsidRPr="0023134F">
              <w:rPr>
                <w:sz w:val="16"/>
                <w:szCs w:val="16"/>
              </w:rPr>
              <w:t>15739</w:t>
            </w:r>
          </w:p>
        </w:tc>
        <w:tc>
          <w:tcPr>
            <w:tcW w:w="1080" w:type="dxa"/>
          </w:tcPr>
          <w:p w14:paraId="133BACDC" w14:textId="664A19C1" w:rsidR="00495A96" w:rsidRPr="0023134F" w:rsidRDefault="00495A96" w:rsidP="00495A96">
            <w:pPr>
              <w:rPr>
                <w:sz w:val="16"/>
                <w:szCs w:val="16"/>
              </w:rPr>
            </w:pPr>
            <w:r w:rsidRPr="0023134F">
              <w:rPr>
                <w:sz w:val="16"/>
                <w:szCs w:val="16"/>
              </w:rPr>
              <w:t>KENGO NAGATA</w:t>
            </w:r>
          </w:p>
        </w:tc>
        <w:tc>
          <w:tcPr>
            <w:tcW w:w="900" w:type="dxa"/>
            <w:shd w:val="clear" w:color="auto" w:fill="auto"/>
            <w:noWrap/>
          </w:tcPr>
          <w:p w14:paraId="736320CD" w14:textId="43CAE5AB" w:rsidR="00495A96" w:rsidRPr="0023134F" w:rsidRDefault="00495A96" w:rsidP="00495A96">
            <w:pPr>
              <w:rPr>
                <w:sz w:val="16"/>
                <w:szCs w:val="16"/>
              </w:rPr>
            </w:pPr>
            <w:r w:rsidRPr="0023134F">
              <w:rPr>
                <w:sz w:val="16"/>
                <w:szCs w:val="16"/>
              </w:rPr>
              <w:t>35.8.2.1</w:t>
            </w:r>
          </w:p>
        </w:tc>
        <w:tc>
          <w:tcPr>
            <w:tcW w:w="720" w:type="dxa"/>
          </w:tcPr>
          <w:p w14:paraId="3CEE511C" w14:textId="59D9A1D1" w:rsidR="00495A96" w:rsidRPr="0023134F" w:rsidRDefault="00495A96" w:rsidP="00495A96">
            <w:pPr>
              <w:rPr>
                <w:sz w:val="16"/>
                <w:szCs w:val="16"/>
              </w:rPr>
            </w:pPr>
            <w:r w:rsidRPr="0023134F">
              <w:rPr>
                <w:sz w:val="16"/>
                <w:szCs w:val="16"/>
              </w:rPr>
              <w:t>618.03</w:t>
            </w:r>
          </w:p>
        </w:tc>
        <w:tc>
          <w:tcPr>
            <w:tcW w:w="3060" w:type="dxa"/>
            <w:shd w:val="clear" w:color="auto" w:fill="auto"/>
            <w:noWrap/>
          </w:tcPr>
          <w:p w14:paraId="1DAA63BC" w14:textId="0D21C0D2" w:rsidR="00495A96" w:rsidRPr="0023134F" w:rsidRDefault="00495A96" w:rsidP="00495A96">
            <w:pPr>
              <w:rPr>
                <w:sz w:val="16"/>
                <w:szCs w:val="16"/>
              </w:rPr>
            </w:pPr>
            <w:r w:rsidRPr="0023134F">
              <w:rPr>
                <w:sz w:val="16"/>
                <w:szCs w:val="16"/>
              </w:rPr>
              <w:t>"This subclause defines a mechanism that differentiates latency sensitive traffic from other types of traffic."</w:t>
            </w:r>
            <w:r w:rsidRPr="0023134F">
              <w:rPr>
                <w:sz w:val="16"/>
                <w:szCs w:val="16"/>
              </w:rPr>
              <w:br/>
              <w:t xml:space="preserve">A definition of "latency sensitive traffic" should be also clarified here. If latency sensitive traffic is equivalent to traffic with R-TWT ID assigned, such definition should be </w:t>
            </w:r>
            <w:proofErr w:type="spellStart"/>
            <w:r w:rsidRPr="0023134F">
              <w:rPr>
                <w:sz w:val="16"/>
                <w:szCs w:val="16"/>
              </w:rPr>
              <w:t>discribed</w:t>
            </w:r>
            <w:proofErr w:type="spellEnd"/>
            <w:r w:rsidRPr="0023134F">
              <w:rPr>
                <w:sz w:val="16"/>
                <w:szCs w:val="16"/>
              </w:rPr>
              <w:t xml:space="preserve"> in this subclause.</w:t>
            </w:r>
          </w:p>
        </w:tc>
        <w:tc>
          <w:tcPr>
            <w:tcW w:w="1800" w:type="dxa"/>
            <w:shd w:val="clear" w:color="auto" w:fill="auto"/>
            <w:noWrap/>
          </w:tcPr>
          <w:p w14:paraId="2CC0DE7E" w14:textId="62EEEF5C" w:rsidR="00495A96" w:rsidRPr="0023134F" w:rsidRDefault="00495A96" w:rsidP="00495A96">
            <w:pPr>
              <w:rPr>
                <w:sz w:val="16"/>
                <w:szCs w:val="16"/>
              </w:rPr>
            </w:pPr>
            <w:r w:rsidRPr="0023134F">
              <w:rPr>
                <w:sz w:val="16"/>
                <w:szCs w:val="16"/>
              </w:rPr>
              <w:t>The same as commented.</w:t>
            </w:r>
          </w:p>
        </w:tc>
        <w:tc>
          <w:tcPr>
            <w:tcW w:w="3150" w:type="dxa"/>
            <w:shd w:val="clear" w:color="auto" w:fill="auto"/>
          </w:tcPr>
          <w:p w14:paraId="0FCF43CF" w14:textId="77777777" w:rsidR="00495A96" w:rsidRPr="00733122" w:rsidRDefault="00495A96" w:rsidP="00495A96">
            <w:pPr>
              <w:rPr>
                <w:b/>
                <w:bCs/>
                <w:sz w:val="16"/>
                <w:szCs w:val="16"/>
              </w:rPr>
            </w:pPr>
            <w:r w:rsidRPr="00733122">
              <w:rPr>
                <w:b/>
                <w:bCs/>
                <w:sz w:val="16"/>
                <w:szCs w:val="16"/>
              </w:rPr>
              <w:t>Revised</w:t>
            </w:r>
          </w:p>
          <w:p w14:paraId="0B49D8B7" w14:textId="77777777" w:rsidR="00495A96" w:rsidRDefault="00495A96" w:rsidP="00495A96">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7E244E47" w14:textId="2B0BAD16" w:rsidR="00925E6B" w:rsidRPr="0023134F" w:rsidRDefault="00925E6B" w:rsidP="00495A96">
            <w:pPr>
              <w:rPr>
                <w:b/>
                <w:bCs/>
                <w:sz w:val="16"/>
                <w:szCs w:val="16"/>
              </w:rPr>
            </w:pPr>
            <w:r w:rsidRPr="00925E6B">
              <w:rPr>
                <w:b/>
                <w:bCs/>
                <w:sz w:val="16"/>
                <w:szCs w:val="16"/>
              </w:rPr>
              <w:t>TGbe editor: please revise as specified in this doc {11-23/0394r0} tagged by #15240.</w:t>
            </w:r>
          </w:p>
        </w:tc>
      </w:tr>
      <w:tr w:rsidR="00495A96" w:rsidRPr="008B0293" w14:paraId="2D0956B7" w14:textId="77777777" w:rsidTr="004F63B4">
        <w:trPr>
          <w:trHeight w:val="220"/>
          <w:jc w:val="center"/>
        </w:trPr>
        <w:tc>
          <w:tcPr>
            <w:tcW w:w="625" w:type="dxa"/>
            <w:shd w:val="clear" w:color="auto" w:fill="auto"/>
            <w:noWrap/>
          </w:tcPr>
          <w:p w14:paraId="299EA97F" w14:textId="036189AC" w:rsidR="00495A96" w:rsidRPr="0023134F" w:rsidRDefault="00495A96" w:rsidP="00495A96">
            <w:pPr>
              <w:rPr>
                <w:sz w:val="16"/>
                <w:szCs w:val="16"/>
              </w:rPr>
            </w:pPr>
            <w:r w:rsidRPr="0023134F">
              <w:rPr>
                <w:sz w:val="16"/>
                <w:szCs w:val="16"/>
              </w:rPr>
              <w:t>15740</w:t>
            </w:r>
          </w:p>
        </w:tc>
        <w:tc>
          <w:tcPr>
            <w:tcW w:w="1080" w:type="dxa"/>
          </w:tcPr>
          <w:p w14:paraId="46D927F5" w14:textId="4FEB3884" w:rsidR="00495A96" w:rsidRPr="0023134F" w:rsidRDefault="00495A96" w:rsidP="00495A96">
            <w:pPr>
              <w:rPr>
                <w:sz w:val="16"/>
                <w:szCs w:val="16"/>
              </w:rPr>
            </w:pPr>
            <w:r w:rsidRPr="0023134F">
              <w:rPr>
                <w:sz w:val="16"/>
                <w:szCs w:val="16"/>
              </w:rPr>
              <w:t>KENGO NAGATA</w:t>
            </w:r>
          </w:p>
        </w:tc>
        <w:tc>
          <w:tcPr>
            <w:tcW w:w="900" w:type="dxa"/>
            <w:shd w:val="clear" w:color="auto" w:fill="auto"/>
            <w:noWrap/>
          </w:tcPr>
          <w:p w14:paraId="13DEAC09" w14:textId="0DE4002A" w:rsidR="00495A96" w:rsidRPr="0023134F" w:rsidRDefault="00495A96" w:rsidP="00495A96">
            <w:pPr>
              <w:rPr>
                <w:sz w:val="16"/>
                <w:szCs w:val="16"/>
              </w:rPr>
            </w:pPr>
            <w:r w:rsidRPr="0023134F">
              <w:rPr>
                <w:sz w:val="16"/>
                <w:szCs w:val="16"/>
              </w:rPr>
              <w:t>35.8.2.1</w:t>
            </w:r>
          </w:p>
        </w:tc>
        <w:tc>
          <w:tcPr>
            <w:tcW w:w="720" w:type="dxa"/>
          </w:tcPr>
          <w:p w14:paraId="607A9A6D" w14:textId="7EE7076C" w:rsidR="00495A96" w:rsidRPr="0023134F" w:rsidRDefault="00495A96" w:rsidP="00495A96">
            <w:pPr>
              <w:rPr>
                <w:sz w:val="16"/>
                <w:szCs w:val="16"/>
              </w:rPr>
            </w:pPr>
            <w:r w:rsidRPr="0023134F">
              <w:rPr>
                <w:sz w:val="16"/>
                <w:szCs w:val="16"/>
              </w:rPr>
              <w:t>618.03</w:t>
            </w:r>
          </w:p>
        </w:tc>
        <w:tc>
          <w:tcPr>
            <w:tcW w:w="3060" w:type="dxa"/>
            <w:shd w:val="clear" w:color="auto" w:fill="auto"/>
            <w:noWrap/>
          </w:tcPr>
          <w:p w14:paraId="5A833A89" w14:textId="0014B4F9" w:rsidR="00495A96" w:rsidRPr="0023134F" w:rsidRDefault="00495A96" w:rsidP="00495A96">
            <w:pPr>
              <w:rPr>
                <w:sz w:val="16"/>
                <w:szCs w:val="16"/>
              </w:rPr>
            </w:pPr>
            <w:r w:rsidRPr="0023134F">
              <w:rPr>
                <w:sz w:val="16"/>
                <w:szCs w:val="16"/>
              </w:rPr>
              <w:t>"This subclause defines a mechanism that differentiates latency sensitive traffic from other types of traffic."</w:t>
            </w:r>
            <w:r w:rsidRPr="0023134F">
              <w:rPr>
                <w:sz w:val="16"/>
                <w:szCs w:val="16"/>
              </w:rPr>
              <w:br/>
              <w:t>Without any clear definition of latency sensitive traffic, any traffic could be prioritized according to the mechanism defined in this subclause. A definition or a condition should be defined to identify what kind of traffic may be treated as latency sensitive traffic, such as a Delay Bound in QoS Characteristics element in SCS Request frame is less than a threshold.</w:t>
            </w:r>
          </w:p>
        </w:tc>
        <w:tc>
          <w:tcPr>
            <w:tcW w:w="1800" w:type="dxa"/>
            <w:shd w:val="clear" w:color="auto" w:fill="auto"/>
            <w:noWrap/>
          </w:tcPr>
          <w:p w14:paraId="77698C08" w14:textId="356F55F3" w:rsidR="00495A96" w:rsidRPr="0023134F" w:rsidRDefault="00495A96" w:rsidP="00495A96">
            <w:pPr>
              <w:rPr>
                <w:sz w:val="16"/>
                <w:szCs w:val="16"/>
              </w:rPr>
            </w:pPr>
            <w:r w:rsidRPr="0023134F">
              <w:rPr>
                <w:sz w:val="16"/>
                <w:szCs w:val="16"/>
              </w:rPr>
              <w:t>The same as commented.</w:t>
            </w:r>
          </w:p>
        </w:tc>
        <w:tc>
          <w:tcPr>
            <w:tcW w:w="3150" w:type="dxa"/>
            <w:shd w:val="clear" w:color="auto" w:fill="auto"/>
          </w:tcPr>
          <w:p w14:paraId="389DB5BF" w14:textId="77777777" w:rsidR="00A137A8" w:rsidRPr="00495A96" w:rsidRDefault="00A137A8" w:rsidP="00A137A8">
            <w:pPr>
              <w:rPr>
                <w:b/>
                <w:bCs/>
                <w:sz w:val="16"/>
                <w:szCs w:val="16"/>
              </w:rPr>
            </w:pPr>
            <w:r w:rsidRPr="00495A96">
              <w:rPr>
                <w:b/>
                <w:bCs/>
                <w:sz w:val="16"/>
                <w:szCs w:val="16"/>
              </w:rPr>
              <w:t>Rejected</w:t>
            </w:r>
          </w:p>
          <w:p w14:paraId="272E0F2F" w14:textId="155229F9" w:rsidR="00495A96" w:rsidRPr="0023134F" w:rsidRDefault="00A137A8" w:rsidP="00A137A8">
            <w:pPr>
              <w:rPr>
                <w:b/>
                <w:bCs/>
                <w:sz w:val="16"/>
                <w:szCs w:val="16"/>
              </w:rPr>
            </w:pPr>
            <w:r>
              <w:rPr>
                <w:sz w:val="16"/>
                <w:szCs w:val="16"/>
              </w:rPr>
              <w:t>It’s already supported that AP/non-AP STA may use the SCS/QoS IE for traffic stream classification (mapping some traffic steam identified by a set of filters defined to a TID) and utilize any criteria in how they may want to serve them, including if to accept/reject/adjust an R-TWT schedule for that purpose.</w:t>
            </w:r>
          </w:p>
        </w:tc>
      </w:tr>
      <w:tr w:rsidR="00495A96" w:rsidRPr="008B0293" w14:paraId="46190A89" w14:textId="77777777" w:rsidTr="004F63B4">
        <w:trPr>
          <w:trHeight w:val="220"/>
          <w:jc w:val="center"/>
        </w:trPr>
        <w:tc>
          <w:tcPr>
            <w:tcW w:w="625" w:type="dxa"/>
            <w:shd w:val="clear" w:color="auto" w:fill="auto"/>
            <w:noWrap/>
          </w:tcPr>
          <w:p w14:paraId="03A421D4" w14:textId="0B412C8A" w:rsidR="00495A96" w:rsidRPr="0023134F" w:rsidRDefault="00495A96" w:rsidP="00495A96">
            <w:pPr>
              <w:rPr>
                <w:sz w:val="16"/>
                <w:szCs w:val="16"/>
              </w:rPr>
            </w:pPr>
            <w:r w:rsidRPr="0023134F">
              <w:rPr>
                <w:sz w:val="16"/>
                <w:szCs w:val="16"/>
              </w:rPr>
              <w:t>15840</w:t>
            </w:r>
          </w:p>
        </w:tc>
        <w:tc>
          <w:tcPr>
            <w:tcW w:w="1080" w:type="dxa"/>
          </w:tcPr>
          <w:p w14:paraId="4AB26A54" w14:textId="5E566267" w:rsidR="00495A96" w:rsidRPr="0023134F" w:rsidRDefault="00495A96" w:rsidP="00495A96">
            <w:pPr>
              <w:rPr>
                <w:sz w:val="16"/>
                <w:szCs w:val="16"/>
              </w:rPr>
            </w:pPr>
            <w:r w:rsidRPr="0023134F">
              <w:rPr>
                <w:sz w:val="16"/>
                <w:szCs w:val="16"/>
              </w:rPr>
              <w:t>Muhammad Kumail Haider</w:t>
            </w:r>
          </w:p>
        </w:tc>
        <w:tc>
          <w:tcPr>
            <w:tcW w:w="900" w:type="dxa"/>
            <w:shd w:val="clear" w:color="auto" w:fill="auto"/>
            <w:noWrap/>
          </w:tcPr>
          <w:p w14:paraId="39A5E7B7" w14:textId="3309F311" w:rsidR="00495A96" w:rsidRPr="0023134F" w:rsidRDefault="00495A96" w:rsidP="00495A96">
            <w:pPr>
              <w:rPr>
                <w:sz w:val="16"/>
                <w:szCs w:val="16"/>
              </w:rPr>
            </w:pPr>
            <w:r w:rsidRPr="0023134F">
              <w:rPr>
                <w:sz w:val="16"/>
                <w:szCs w:val="16"/>
              </w:rPr>
              <w:t>35.8.2.1</w:t>
            </w:r>
          </w:p>
        </w:tc>
        <w:tc>
          <w:tcPr>
            <w:tcW w:w="720" w:type="dxa"/>
          </w:tcPr>
          <w:p w14:paraId="2CB73119" w14:textId="1FBEB15D" w:rsidR="00495A96" w:rsidRPr="0023134F" w:rsidRDefault="00495A96" w:rsidP="00495A96">
            <w:pPr>
              <w:rPr>
                <w:sz w:val="16"/>
                <w:szCs w:val="16"/>
              </w:rPr>
            </w:pPr>
            <w:r w:rsidRPr="0023134F">
              <w:rPr>
                <w:sz w:val="16"/>
                <w:szCs w:val="16"/>
              </w:rPr>
              <w:t>618.03</w:t>
            </w:r>
          </w:p>
        </w:tc>
        <w:tc>
          <w:tcPr>
            <w:tcW w:w="3060" w:type="dxa"/>
            <w:shd w:val="clear" w:color="auto" w:fill="auto"/>
            <w:noWrap/>
          </w:tcPr>
          <w:p w14:paraId="0AE348DA" w14:textId="71A6FC9F" w:rsidR="00495A96" w:rsidRPr="0023134F" w:rsidRDefault="00495A96" w:rsidP="00495A96">
            <w:pPr>
              <w:rPr>
                <w:sz w:val="16"/>
                <w:szCs w:val="16"/>
              </w:rPr>
            </w:pPr>
            <w:r w:rsidRPr="0023134F">
              <w:rPr>
                <w:sz w:val="16"/>
                <w:szCs w:val="16"/>
              </w:rPr>
              <w:t>35.8.2.1 is basically empty. The traffic differentiation is practically described in the setup procedure.</w:t>
            </w:r>
          </w:p>
        </w:tc>
        <w:tc>
          <w:tcPr>
            <w:tcW w:w="1800" w:type="dxa"/>
            <w:shd w:val="clear" w:color="auto" w:fill="auto"/>
            <w:noWrap/>
          </w:tcPr>
          <w:p w14:paraId="4C6E9296" w14:textId="2E3656AD" w:rsidR="00495A96" w:rsidRPr="0023134F" w:rsidRDefault="00495A96" w:rsidP="00495A96">
            <w:pPr>
              <w:rPr>
                <w:sz w:val="16"/>
                <w:szCs w:val="16"/>
              </w:rPr>
            </w:pPr>
            <w:r w:rsidRPr="0023134F">
              <w:rPr>
                <w:sz w:val="16"/>
                <w:szCs w:val="16"/>
              </w:rPr>
              <w:t>Remove this subclause and adjust the enumerate of rest subclause.</w:t>
            </w:r>
          </w:p>
        </w:tc>
        <w:tc>
          <w:tcPr>
            <w:tcW w:w="3150" w:type="dxa"/>
            <w:shd w:val="clear" w:color="auto" w:fill="auto"/>
          </w:tcPr>
          <w:p w14:paraId="73BC6960" w14:textId="77777777" w:rsidR="00655703" w:rsidRPr="00733122" w:rsidRDefault="00655703" w:rsidP="00655703">
            <w:pPr>
              <w:rPr>
                <w:b/>
                <w:bCs/>
                <w:sz w:val="16"/>
                <w:szCs w:val="16"/>
              </w:rPr>
            </w:pPr>
            <w:r w:rsidRPr="00733122">
              <w:rPr>
                <w:b/>
                <w:bCs/>
                <w:sz w:val="16"/>
                <w:szCs w:val="16"/>
              </w:rPr>
              <w:t>Revised</w:t>
            </w:r>
          </w:p>
          <w:p w14:paraId="1E236FA7" w14:textId="77777777" w:rsidR="00655703" w:rsidRDefault="00655703" w:rsidP="00655703">
            <w:pPr>
              <w:rPr>
                <w:sz w:val="16"/>
                <w:szCs w:val="16"/>
              </w:rPr>
            </w:pPr>
            <w:r>
              <w:rPr>
                <w:sz w:val="16"/>
                <w:szCs w:val="16"/>
              </w:rPr>
              <w:t xml:space="preserve">Agree in principle. LST is described in 4.5.6.3 (moved from 35.8 agreed by TG) and it’s also described that TIDs are used to identify LST for a specific R-TWT schedule (see </w:t>
            </w:r>
            <w:r>
              <w:rPr>
                <w:sz w:val="16"/>
                <w:szCs w:val="16"/>
              </w:rPr>
              <w:lastRenderedPageBreak/>
              <w:t>P618L33-36). This subclause was intended as a placeholder. Since the identification is already described embedded in the setup procedure, remove this subclause.</w:t>
            </w:r>
          </w:p>
          <w:p w14:paraId="48FA5198" w14:textId="507F232C" w:rsidR="00495A96" w:rsidRPr="0023134F" w:rsidRDefault="00655703" w:rsidP="00655703">
            <w:pPr>
              <w:rPr>
                <w:b/>
                <w:bCs/>
                <w:sz w:val="16"/>
                <w:szCs w:val="16"/>
              </w:rPr>
            </w:pPr>
            <w:r w:rsidRPr="00925E6B">
              <w:rPr>
                <w:b/>
                <w:bCs/>
                <w:sz w:val="16"/>
                <w:szCs w:val="16"/>
              </w:rPr>
              <w:t>TGbe editor: please revise as specified in this doc {11-23/0394r0} tagged by #15240.</w:t>
            </w:r>
          </w:p>
        </w:tc>
      </w:tr>
      <w:tr w:rsidR="00495A96" w:rsidRPr="008B0293" w14:paraId="38D103E9" w14:textId="77777777" w:rsidTr="004F63B4">
        <w:trPr>
          <w:trHeight w:val="220"/>
          <w:jc w:val="center"/>
        </w:trPr>
        <w:tc>
          <w:tcPr>
            <w:tcW w:w="625" w:type="dxa"/>
            <w:shd w:val="clear" w:color="auto" w:fill="auto"/>
            <w:noWrap/>
          </w:tcPr>
          <w:p w14:paraId="62D2135C" w14:textId="75A7E883" w:rsidR="00495A96" w:rsidRPr="0023134F" w:rsidRDefault="00495A96" w:rsidP="00495A96">
            <w:pPr>
              <w:rPr>
                <w:sz w:val="16"/>
                <w:szCs w:val="16"/>
              </w:rPr>
            </w:pPr>
            <w:r w:rsidRPr="0023134F">
              <w:rPr>
                <w:sz w:val="16"/>
                <w:szCs w:val="16"/>
              </w:rPr>
              <w:lastRenderedPageBreak/>
              <w:t>15931</w:t>
            </w:r>
          </w:p>
        </w:tc>
        <w:tc>
          <w:tcPr>
            <w:tcW w:w="1080" w:type="dxa"/>
          </w:tcPr>
          <w:p w14:paraId="303D8FA8" w14:textId="458FD63C" w:rsidR="00495A96" w:rsidRPr="0023134F" w:rsidRDefault="00495A96" w:rsidP="00495A96">
            <w:pPr>
              <w:rPr>
                <w:sz w:val="16"/>
                <w:szCs w:val="16"/>
              </w:rPr>
            </w:pPr>
            <w:r w:rsidRPr="0023134F">
              <w:rPr>
                <w:sz w:val="16"/>
                <w:szCs w:val="16"/>
              </w:rPr>
              <w:t>Zhou Lan</w:t>
            </w:r>
          </w:p>
        </w:tc>
        <w:tc>
          <w:tcPr>
            <w:tcW w:w="900" w:type="dxa"/>
            <w:shd w:val="clear" w:color="auto" w:fill="auto"/>
            <w:noWrap/>
          </w:tcPr>
          <w:p w14:paraId="44BCF4B3" w14:textId="3A1AA453" w:rsidR="00495A96" w:rsidRPr="0023134F" w:rsidRDefault="00495A96" w:rsidP="00495A96">
            <w:pPr>
              <w:rPr>
                <w:sz w:val="16"/>
                <w:szCs w:val="16"/>
              </w:rPr>
            </w:pPr>
            <w:r w:rsidRPr="0023134F">
              <w:rPr>
                <w:sz w:val="16"/>
                <w:szCs w:val="16"/>
              </w:rPr>
              <w:t>35.8.2.1</w:t>
            </w:r>
          </w:p>
        </w:tc>
        <w:tc>
          <w:tcPr>
            <w:tcW w:w="720" w:type="dxa"/>
          </w:tcPr>
          <w:p w14:paraId="20045A9C" w14:textId="2B1EC68A" w:rsidR="00495A96" w:rsidRPr="0023134F" w:rsidRDefault="00495A96" w:rsidP="00495A96">
            <w:pPr>
              <w:rPr>
                <w:sz w:val="16"/>
                <w:szCs w:val="16"/>
              </w:rPr>
            </w:pPr>
            <w:r w:rsidRPr="0023134F">
              <w:rPr>
                <w:sz w:val="16"/>
                <w:szCs w:val="16"/>
              </w:rPr>
              <w:t>618.03</w:t>
            </w:r>
          </w:p>
        </w:tc>
        <w:tc>
          <w:tcPr>
            <w:tcW w:w="3060" w:type="dxa"/>
            <w:shd w:val="clear" w:color="auto" w:fill="auto"/>
            <w:noWrap/>
          </w:tcPr>
          <w:p w14:paraId="6214D582" w14:textId="56B3736C" w:rsidR="00495A96" w:rsidRPr="0023134F" w:rsidRDefault="00495A96" w:rsidP="00495A96">
            <w:pPr>
              <w:rPr>
                <w:sz w:val="16"/>
                <w:szCs w:val="16"/>
              </w:rPr>
            </w:pPr>
            <w:r w:rsidRPr="0023134F">
              <w:rPr>
                <w:sz w:val="16"/>
                <w:szCs w:val="16"/>
              </w:rPr>
              <w:t>The subclause Latency sensitive traffic differentiation is empty.</w:t>
            </w:r>
          </w:p>
        </w:tc>
        <w:tc>
          <w:tcPr>
            <w:tcW w:w="1800" w:type="dxa"/>
            <w:shd w:val="clear" w:color="auto" w:fill="auto"/>
            <w:noWrap/>
          </w:tcPr>
          <w:p w14:paraId="544FB6F7" w14:textId="3D5FE787" w:rsidR="00495A96" w:rsidRPr="0023134F" w:rsidRDefault="00495A96" w:rsidP="00495A96">
            <w:pPr>
              <w:rPr>
                <w:sz w:val="16"/>
                <w:szCs w:val="16"/>
              </w:rPr>
            </w:pPr>
            <w:r w:rsidRPr="0023134F">
              <w:rPr>
                <w:sz w:val="16"/>
                <w:szCs w:val="16"/>
              </w:rPr>
              <w:t>this subsection is not needed and can be deleted. Enough information is available at 35.8.5 that this subclause is not needed</w:t>
            </w:r>
          </w:p>
        </w:tc>
        <w:tc>
          <w:tcPr>
            <w:tcW w:w="3150" w:type="dxa"/>
            <w:shd w:val="clear" w:color="auto" w:fill="auto"/>
          </w:tcPr>
          <w:p w14:paraId="02C2CBC9" w14:textId="77777777" w:rsidR="00655703" w:rsidRPr="00733122" w:rsidRDefault="00655703" w:rsidP="00655703">
            <w:pPr>
              <w:rPr>
                <w:b/>
                <w:bCs/>
                <w:sz w:val="16"/>
                <w:szCs w:val="16"/>
              </w:rPr>
            </w:pPr>
            <w:r w:rsidRPr="00733122">
              <w:rPr>
                <w:b/>
                <w:bCs/>
                <w:sz w:val="16"/>
                <w:szCs w:val="16"/>
              </w:rPr>
              <w:t>Revised</w:t>
            </w:r>
          </w:p>
          <w:p w14:paraId="061080F1"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112AFA4D" w14:textId="422F4364" w:rsidR="00495A96" w:rsidRPr="0023134F" w:rsidRDefault="00655703" w:rsidP="00655703">
            <w:pPr>
              <w:rPr>
                <w:b/>
                <w:bCs/>
                <w:sz w:val="16"/>
                <w:szCs w:val="16"/>
              </w:rPr>
            </w:pPr>
            <w:r w:rsidRPr="00925E6B">
              <w:rPr>
                <w:b/>
                <w:bCs/>
                <w:sz w:val="16"/>
                <w:szCs w:val="16"/>
              </w:rPr>
              <w:t>TGbe editor: please revise as specified in this doc {11-23/0394r0} tagged by #15240.</w:t>
            </w:r>
          </w:p>
        </w:tc>
      </w:tr>
      <w:tr w:rsidR="00495A96" w:rsidRPr="008B0293" w14:paraId="7F194E2B" w14:textId="77777777" w:rsidTr="004F63B4">
        <w:trPr>
          <w:trHeight w:val="220"/>
          <w:jc w:val="center"/>
        </w:trPr>
        <w:tc>
          <w:tcPr>
            <w:tcW w:w="625" w:type="dxa"/>
            <w:shd w:val="clear" w:color="auto" w:fill="auto"/>
            <w:noWrap/>
          </w:tcPr>
          <w:p w14:paraId="32A746E2" w14:textId="2341F219" w:rsidR="00495A96" w:rsidRPr="0023134F" w:rsidRDefault="00495A96" w:rsidP="00495A96">
            <w:pPr>
              <w:rPr>
                <w:sz w:val="16"/>
                <w:szCs w:val="16"/>
              </w:rPr>
            </w:pPr>
            <w:r w:rsidRPr="0023134F">
              <w:rPr>
                <w:sz w:val="16"/>
                <w:szCs w:val="16"/>
              </w:rPr>
              <w:t>16140</w:t>
            </w:r>
          </w:p>
        </w:tc>
        <w:tc>
          <w:tcPr>
            <w:tcW w:w="1080" w:type="dxa"/>
          </w:tcPr>
          <w:p w14:paraId="5657269D" w14:textId="33F16A92" w:rsidR="00495A96" w:rsidRPr="0023134F" w:rsidRDefault="00495A96" w:rsidP="00495A96">
            <w:pPr>
              <w:rPr>
                <w:sz w:val="16"/>
                <w:szCs w:val="16"/>
              </w:rPr>
            </w:pPr>
            <w:proofErr w:type="spellStart"/>
            <w:r w:rsidRPr="0023134F">
              <w:rPr>
                <w:sz w:val="16"/>
                <w:szCs w:val="16"/>
              </w:rPr>
              <w:t>SunHee</w:t>
            </w:r>
            <w:proofErr w:type="spellEnd"/>
            <w:r w:rsidRPr="0023134F">
              <w:rPr>
                <w:sz w:val="16"/>
                <w:szCs w:val="16"/>
              </w:rPr>
              <w:t xml:space="preserve"> </w:t>
            </w:r>
            <w:proofErr w:type="spellStart"/>
            <w:r w:rsidRPr="0023134F">
              <w:rPr>
                <w:sz w:val="16"/>
                <w:szCs w:val="16"/>
              </w:rPr>
              <w:t>Baek</w:t>
            </w:r>
            <w:proofErr w:type="spellEnd"/>
          </w:p>
        </w:tc>
        <w:tc>
          <w:tcPr>
            <w:tcW w:w="900" w:type="dxa"/>
            <w:shd w:val="clear" w:color="auto" w:fill="auto"/>
            <w:noWrap/>
          </w:tcPr>
          <w:p w14:paraId="68713F0E" w14:textId="4F923370" w:rsidR="00495A96" w:rsidRPr="0023134F" w:rsidRDefault="00495A96" w:rsidP="00495A96">
            <w:pPr>
              <w:rPr>
                <w:sz w:val="16"/>
                <w:szCs w:val="16"/>
              </w:rPr>
            </w:pPr>
            <w:r w:rsidRPr="0023134F">
              <w:rPr>
                <w:sz w:val="16"/>
                <w:szCs w:val="16"/>
              </w:rPr>
              <w:t>35.8.2.1</w:t>
            </w:r>
          </w:p>
        </w:tc>
        <w:tc>
          <w:tcPr>
            <w:tcW w:w="720" w:type="dxa"/>
          </w:tcPr>
          <w:p w14:paraId="5B8CFD1C" w14:textId="36CC25B5" w:rsidR="00495A96" w:rsidRPr="0023134F" w:rsidRDefault="00495A96" w:rsidP="00495A96">
            <w:pPr>
              <w:rPr>
                <w:sz w:val="16"/>
                <w:szCs w:val="16"/>
              </w:rPr>
            </w:pPr>
            <w:r w:rsidRPr="0023134F">
              <w:rPr>
                <w:sz w:val="16"/>
                <w:szCs w:val="16"/>
              </w:rPr>
              <w:t>618.03</w:t>
            </w:r>
          </w:p>
        </w:tc>
        <w:tc>
          <w:tcPr>
            <w:tcW w:w="3060" w:type="dxa"/>
            <w:shd w:val="clear" w:color="auto" w:fill="auto"/>
            <w:noWrap/>
          </w:tcPr>
          <w:p w14:paraId="4AD71322" w14:textId="50CF584F" w:rsidR="00495A96" w:rsidRPr="0023134F" w:rsidRDefault="00495A96" w:rsidP="00495A96">
            <w:pPr>
              <w:rPr>
                <w:sz w:val="16"/>
                <w:szCs w:val="16"/>
              </w:rPr>
            </w:pPr>
            <w:r w:rsidRPr="0023134F">
              <w:rPr>
                <w:sz w:val="16"/>
                <w:szCs w:val="16"/>
              </w:rPr>
              <w:t>There is no mechanism to differentiate between latency sensitive traffic and general traffic. The Restricted Traffic Info subfield indicates the R-TWT TIDs during the R-TWT SP, which is enough to indicate latency sensitive traffic for R-TWT SP.</w:t>
            </w:r>
          </w:p>
        </w:tc>
        <w:tc>
          <w:tcPr>
            <w:tcW w:w="1800" w:type="dxa"/>
            <w:shd w:val="clear" w:color="auto" w:fill="auto"/>
            <w:noWrap/>
          </w:tcPr>
          <w:p w14:paraId="3805D1C6" w14:textId="3D7BBA72" w:rsidR="00495A96" w:rsidRPr="0023134F" w:rsidRDefault="00495A96" w:rsidP="00495A96">
            <w:pPr>
              <w:rPr>
                <w:sz w:val="16"/>
                <w:szCs w:val="16"/>
              </w:rPr>
            </w:pPr>
            <w:r w:rsidRPr="0023134F">
              <w:rPr>
                <w:sz w:val="16"/>
                <w:szCs w:val="16"/>
              </w:rPr>
              <w:t>Please remove the section of 35.8.2.1 (Latency sensitive traffic differentiation).</w:t>
            </w:r>
          </w:p>
        </w:tc>
        <w:tc>
          <w:tcPr>
            <w:tcW w:w="3150" w:type="dxa"/>
            <w:shd w:val="clear" w:color="auto" w:fill="auto"/>
          </w:tcPr>
          <w:p w14:paraId="70692A8D" w14:textId="77777777" w:rsidR="00655703" w:rsidRPr="00733122" w:rsidRDefault="00655703" w:rsidP="00655703">
            <w:pPr>
              <w:rPr>
                <w:b/>
                <w:bCs/>
                <w:sz w:val="16"/>
                <w:szCs w:val="16"/>
              </w:rPr>
            </w:pPr>
            <w:r w:rsidRPr="00733122">
              <w:rPr>
                <w:b/>
                <w:bCs/>
                <w:sz w:val="16"/>
                <w:szCs w:val="16"/>
              </w:rPr>
              <w:t>Revised</w:t>
            </w:r>
          </w:p>
          <w:p w14:paraId="0D925F15"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524D6B46" w14:textId="435665D8" w:rsidR="00495A96" w:rsidRPr="0023134F" w:rsidRDefault="00655703" w:rsidP="00655703">
            <w:pPr>
              <w:rPr>
                <w:b/>
                <w:bCs/>
                <w:sz w:val="16"/>
                <w:szCs w:val="16"/>
              </w:rPr>
            </w:pPr>
            <w:r w:rsidRPr="00925E6B">
              <w:rPr>
                <w:b/>
                <w:bCs/>
                <w:sz w:val="16"/>
                <w:szCs w:val="16"/>
              </w:rPr>
              <w:t>TGbe editor: please revise as specified in this doc {11-23/0394r0} tagged by #15240.</w:t>
            </w:r>
          </w:p>
        </w:tc>
      </w:tr>
      <w:tr w:rsidR="00495A96" w:rsidRPr="008B0293" w14:paraId="46CD8315" w14:textId="77777777" w:rsidTr="004F63B4">
        <w:trPr>
          <w:trHeight w:val="220"/>
          <w:jc w:val="center"/>
        </w:trPr>
        <w:tc>
          <w:tcPr>
            <w:tcW w:w="625" w:type="dxa"/>
            <w:shd w:val="clear" w:color="auto" w:fill="auto"/>
            <w:noWrap/>
          </w:tcPr>
          <w:p w14:paraId="3284377B" w14:textId="4EAC88E5" w:rsidR="00495A96" w:rsidRPr="0023134F" w:rsidRDefault="00495A96" w:rsidP="00495A96">
            <w:pPr>
              <w:rPr>
                <w:sz w:val="16"/>
                <w:szCs w:val="16"/>
              </w:rPr>
            </w:pPr>
            <w:r w:rsidRPr="0023134F">
              <w:rPr>
                <w:sz w:val="16"/>
                <w:szCs w:val="16"/>
              </w:rPr>
              <w:t>16648</w:t>
            </w:r>
          </w:p>
        </w:tc>
        <w:tc>
          <w:tcPr>
            <w:tcW w:w="1080" w:type="dxa"/>
          </w:tcPr>
          <w:p w14:paraId="155144F3" w14:textId="4C0C9F18" w:rsidR="00495A96" w:rsidRPr="0023134F" w:rsidRDefault="00495A96" w:rsidP="00495A96">
            <w:pPr>
              <w:rPr>
                <w:sz w:val="16"/>
                <w:szCs w:val="16"/>
              </w:rPr>
            </w:pPr>
            <w:r w:rsidRPr="0023134F">
              <w:rPr>
                <w:sz w:val="16"/>
                <w:szCs w:val="16"/>
              </w:rPr>
              <w:t xml:space="preserve">Mohamed </w:t>
            </w:r>
            <w:proofErr w:type="spellStart"/>
            <w:r w:rsidRPr="0023134F">
              <w:rPr>
                <w:sz w:val="16"/>
                <w:szCs w:val="16"/>
              </w:rPr>
              <w:t>Abouelseoud</w:t>
            </w:r>
            <w:proofErr w:type="spellEnd"/>
          </w:p>
        </w:tc>
        <w:tc>
          <w:tcPr>
            <w:tcW w:w="900" w:type="dxa"/>
            <w:shd w:val="clear" w:color="auto" w:fill="auto"/>
            <w:noWrap/>
          </w:tcPr>
          <w:p w14:paraId="69CEDAE4" w14:textId="1B4036C2" w:rsidR="00495A96" w:rsidRPr="0023134F" w:rsidRDefault="00495A96" w:rsidP="00495A96">
            <w:pPr>
              <w:rPr>
                <w:sz w:val="16"/>
                <w:szCs w:val="16"/>
              </w:rPr>
            </w:pPr>
            <w:r w:rsidRPr="0023134F">
              <w:rPr>
                <w:sz w:val="16"/>
                <w:szCs w:val="16"/>
              </w:rPr>
              <w:t>35.8.2.1</w:t>
            </w:r>
          </w:p>
        </w:tc>
        <w:tc>
          <w:tcPr>
            <w:tcW w:w="720" w:type="dxa"/>
          </w:tcPr>
          <w:p w14:paraId="3FB05B02" w14:textId="09817E8E" w:rsidR="00495A96" w:rsidRPr="0023134F" w:rsidRDefault="00495A96" w:rsidP="00495A96">
            <w:pPr>
              <w:rPr>
                <w:sz w:val="16"/>
                <w:szCs w:val="16"/>
              </w:rPr>
            </w:pPr>
            <w:r w:rsidRPr="0023134F">
              <w:rPr>
                <w:sz w:val="16"/>
                <w:szCs w:val="16"/>
              </w:rPr>
              <w:t>618.03</w:t>
            </w:r>
          </w:p>
        </w:tc>
        <w:tc>
          <w:tcPr>
            <w:tcW w:w="3060" w:type="dxa"/>
            <w:shd w:val="clear" w:color="auto" w:fill="auto"/>
            <w:noWrap/>
          </w:tcPr>
          <w:p w14:paraId="6BA03111" w14:textId="47E0CB67" w:rsidR="00495A96" w:rsidRPr="0023134F" w:rsidRDefault="00495A96" w:rsidP="00495A96">
            <w:pPr>
              <w:rPr>
                <w:sz w:val="16"/>
                <w:szCs w:val="16"/>
              </w:rPr>
            </w:pPr>
            <w:r w:rsidRPr="0023134F">
              <w:rPr>
                <w:sz w:val="16"/>
                <w:szCs w:val="16"/>
              </w:rPr>
              <w:t>The subclause Latency sensitive traffic differentiation is empty.</w:t>
            </w:r>
          </w:p>
        </w:tc>
        <w:tc>
          <w:tcPr>
            <w:tcW w:w="1800" w:type="dxa"/>
            <w:shd w:val="clear" w:color="auto" w:fill="auto"/>
            <w:noWrap/>
          </w:tcPr>
          <w:p w14:paraId="7B87551B" w14:textId="15E802A4" w:rsidR="00495A96" w:rsidRPr="0023134F" w:rsidRDefault="00495A96" w:rsidP="00495A96">
            <w:pPr>
              <w:rPr>
                <w:sz w:val="16"/>
                <w:szCs w:val="16"/>
              </w:rPr>
            </w:pPr>
            <w:r w:rsidRPr="0023134F">
              <w:rPr>
                <w:sz w:val="16"/>
                <w:szCs w:val="16"/>
              </w:rPr>
              <w:t>this subsection is not needed and can be deleted. Enough information is available at 35.8.5 that this subclause is not needed</w:t>
            </w:r>
          </w:p>
        </w:tc>
        <w:tc>
          <w:tcPr>
            <w:tcW w:w="3150" w:type="dxa"/>
            <w:shd w:val="clear" w:color="auto" w:fill="auto"/>
          </w:tcPr>
          <w:p w14:paraId="358992DC" w14:textId="77777777" w:rsidR="00655703" w:rsidRPr="00733122" w:rsidRDefault="00655703" w:rsidP="00655703">
            <w:pPr>
              <w:rPr>
                <w:b/>
                <w:bCs/>
                <w:sz w:val="16"/>
                <w:szCs w:val="16"/>
              </w:rPr>
            </w:pPr>
            <w:r w:rsidRPr="00733122">
              <w:rPr>
                <w:b/>
                <w:bCs/>
                <w:sz w:val="16"/>
                <w:szCs w:val="16"/>
              </w:rPr>
              <w:t>Revised</w:t>
            </w:r>
          </w:p>
          <w:p w14:paraId="79D3DA7C"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11D8D76F" w14:textId="4F71BBB6" w:rsidR="00495A96" w:rsidRPr="0023134F" w:rsidRDefault="00655703" w:rsidP="00655703">
            <w:pPr>
              <w:rPr>
                <w:b/>
                <w:bCs/>
                <w:sz w:val="16"/>
                <w:szCs w:val="16"/>
              </w:rPr>
            </w:pPr>
            <w:r w:rsidRPr="00925E6B">
              <w:rPr>
                <w:b/>
                <w:bCs/>
                <w:sz w:val="16"/>
                <w:szCs w:val="16"/>
              </w:rPr>
              <w:t>TGbe editor: please revise as specified in this doc {11-23/0394r0} tagged by #15240.</w:t>
            </w:r>
          </w:p>
        </w:tc>
      </w:tr>
      <w:tr w:rsidR="00495A96" w:rsidRPr="008B0293" w14:paraId="15721478" w14:textId="77777777" w:rsidTr="004F63B4">
        <w:trPr>
          <w:trHeight w:val="220"/>
          <w:jc w:val="center"/>
        </w:trPr>
        <w:tc>
          <w:tcPr>
            <w:tcW w:w="625" w:type="dxa"/>
            <w:shd w:val="clear" w:color="auto" w:fill="auto"/>
            <w:noWrap/>
          </w:tcPr>
          <w:p w14:paraId="12881B3B" w14:textId="10693B77" w:rsidR="00495A96" w:rsidRPr="0023134F" w:rsidRDefault="00495A96" w:rsidP="00495A96">
            <w:pPr>
              <w:rPr>
                <w:sz w:val="16"/>
                <w:szCs w:val="16"/>
              </w:rPr>
            </w:pPr>
            <w:r w:rsidRPr="0023134F">
              <w:rPr>
                <w:sz w:val="16"/>
                <w:szCs w:val="16"/>
              </w:rPr>
              <w:t>18020</w:t>
            </w:r>
          </w:p>
        </w:tc>
        <w:tc>
          <w:tcPr>
            <w:tcW w:w="1080" w:type="dxa"/>
          </w:tcPr>
          <w:p w14:paraId="0A895471" w14:textId="301B0160" w:rsidR="00495A96" w:rsidRPr="0023134F" w:rsidRDefault="00495A96" w:rsidP="00495A96">
            <w:pPr>
              <w:rPr>
                <w:sz w:val="16"/>
                <w:szCs w:val="16"/>
              </w:rPr>
            </w:pPr>
            <w:r w:rsidRPr="0023134F">
              <w:rPr>
                <w:sz w:val="16"/>
                <w:szCs w:val="16"/>
              </w:rPr>
              <w:t>Duncan Ho</w:t>
            </w:r>
          </w:p>
        </w:tc>
        <w:tc>
          <w:tcPr>
            <w:tcW w:w="900" w:type="dxa"/>
            <w:shd w:val="clear" w:color="auto" w:fill="auto"/>
            <w:noWrap/>
          </w:tcPr>
          <w:p w14:paraId="51793AC2" w14:textId="17107BBF" w:rsidR="00495A96" w:rsidRPr="0023134F" w:rsidRDefault="00495A96" w:rsidP="00495A96">
            <w:pPr>
              <w:rPr>
                <w:sz w:val="16"/>
                <w:szCs w:val="16"/>
              </w:rPr>
            </w:pPr>
            <w:r w:rsidRPr="0023134F">
              <w:rPr>
                <w:sz w:val="16"/>
                <w:szCs w:val="16"/>
              </w:rPr>
              <w:t>35.8.2.1</w:t>
            </w:r>
          </w:p>
        </w:tc>
        <w:tc>
          <w:tcPr>
            <w:tcW w:w="720" w:type="dxa"/>
          </w:tcPr>
          <w:p w14:paraId="32CFF7CC" w14:textId="6E6806E1" w:rsidR="00495A96" w:rsidRPr="0023134F" w:rsidRDefault="00495A96" w:rsidP="00495A96">
            <w:pPr>
              <w:rPr>
                <w:sz w:val="16"/>
                <w:szCs w:val="16"/>
              </w:rPr>
            </w:pPr>
            <w:r w:rsidRPr="0023134F">
              <w:rPr>
                <w:sz w:val="16"/>
                <w:szCs w:val="16"/>
              </w:rPr>
              <w:t>618.03</w:t>
            </w:r>
          </w:p>
        </w:tc>
        <w:tc>
          <w:tcPr>
            <w:tcW w:w="3060" w:type="dxa"/>
            <w:shd w:val="clear" w:color="auto" w:fill="auto"/>
            <w:noWrap/>
          </w:tcPr>
          <w:p w14:paraId="6F622659" w14:textId="27DCE44B" w:rsidR="00495A96" w:rsidRPr="0023134F" w:rsidRDefault="00495A96" w:rsidP="00495A96">
            <w:pPr>
              <w:rPr>
                <w:sz w:val="16"/>
                <w:szCs w:val="16"/>
              </w:rPr>
            </w:pPr>
            <w:r w:rsidRPr="0023134F">
              <w:rPr>
                <w:sz w:val="16"/>
                <w:szCs w:val="16"/>
              </w:rPr>
              <w:t>This section is incomplete.</w:t>
            </w:r>
          </w:p>
        </w:tc>
        <w:tc>
          <w:tcPr>
            <w:tcW w:w="1800" w:type="dxa"/>
            <w:shd w:val="clear" w:color="auto" w:fill="auto"/>
            <w:noWrap/>
          </w:tcPr>
          <w:p w14:paraId="23660AFC" w14:textId="602EE324" w:rsidR="00495A96" w:rsidRPr="0023134F" w:rsidRDefault="00495A96" w:rsidP="00495A96">
            <w:pPr>
              <w:rPr>
                <w:sz w:val="16"/>
                <w:szCs w:val="16"/>
              </w:rPr>
            </w:pPr>
            <w:r w:rsidRPr="0023134F">
              <w:rPr>
                <w:sz w:val="16"/>
                <w:szCs w:val="16"/>
              </w:rPr>
              <w:t>Remove the section.</w:t>
            </w:r>
          </w:p>
        </w:tc>
        <w:tc>
          <w:tcPr>
            <w:tcW w:w="3150" w:type="dxa"/>
            <w:shd w:val="clear" w:color="auto" w:fill="auto"/>
          </w:tcPr>
          <w:p w14:paraId="48AB6AD5" w14:textId="77777777" w:rsidR="00655703" w:rsidRPr="00733122" w:rsidRDefault="00655703" w:rsidP="00655703">
            <w:pPr>
              <w:rPr>
                <w:b/>
                <w:bCs/>
                <w:sz w:val="16"/>
                <w:szCs w:val="16"/>
              </w:rPr>
            </w:pPr>
            <w:r w:rsidRPr="00733122">
              <w:rPr>
                <w:b/>
                <w:bCs/>
                <w:sz w:val="16"/>
                <w:szCs w:val="16"/>
              </w:rPr>
              <w:t>Revised</w:t>
            </w:r>
          </w:p>
          <w:p w14:paraId="732E4A83"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1CC039B2" w14:textId="51ED7B53" w:rsidR="00495A96" w:rsidRPr="0023134F" w:rsidRDefault="00655703" w:rsidP="00655703">
            <w:pPr>
              <w:rPr>
                <w:b/>
                <w:bCs/>
                <w:sz w:val="16"/>
                <w:szCs w:val="16"/>
              </w:rPr>
            </w:pPr>
            <w:r w:rsidRPr="00925E6B">
              <w:rPr>
                <w:b/>
                <w:bCs/>
                <w:sz w:val="16"/>
                <w:szCs w:val="16"/>
              </w:rPr>
              <w:t>TGbe editor: please revise as specified in this doc {11-23/0394r0} tagged by #15240.</w:t>
            </w:r>
          </w:p>
        </w:tc>
      </w:tr>
      <w:tr w:rsidR="00495A96" w:rsidRPr="008B0293" w14:paraId="0A1B5DF4" w14:textId="77777777" w:rsidTr="004F63B4">
        <w:trPr>
          <w:trHeight w:val="220"/>
          <w:jc w:val="center"/>
        </w:trPr>
        <w:tc>
          <w:tcPr>
            <w:tcW w:w="625" w:type="dxa"/>
            <w:shd w:val="clear" w:color="auto" w:fill="auto"/>
            <w:noWrap/>
          </w:tcPr>
          <w:p w14:paraId="0D841321" w14:textId="01CCCA60" w:rsidR="00495A96" w:rsidRPr="0023134F" w:rsidRDefault="00495A96" w:rsidP="00495A96">
            <w:pPr>
              <w:rPr>
                <w:sz w:val="16"/>
                <w:szCs w:val="16"/>
              </w:rPr>
            </w:pPr>
            <w:r w:rsidRPr="0023134F">
              <w:rPr>
                <w:sz w:val="16"/>
                <w:szCs w:val="16"/>
              </w:rPr>
              <w:t>16565</w:t>
            </w:r>
          </w:p>
        </w:tc>
        <w:tc>
          <w:tcPr>
            <w:tcW w:w="1080" w:type="dxa"/>
          </w:tcPr>
          <w:p w14:paraId="1EDE83C6" w14:textId="287C86BD" w:rsidR="00495A96" w:rsidRPr="0023134F" w:rsidRDefault="00495A96" w:rsidP="00495A96">
            <w:pPr>
              <w:rPr>
                <w:sz w:val="16"/>
                <w:szCs w:val="16"/>
              </w:rPr>
            </w:pPr>
            <w:r w:rsidRPr="0023134F">
              <w:rPr>
                <w:sz w:val="16"/>
                <w:szCs w:val="16"/>
              </w:rPr>
              <w:t>Arik Klein</w:t>
            </w:r>
          </w:p>
        </w:tc>
        <w:tc>
          <w:tcPr>
            <w:tcW w:w="900" w:type="dxa"/>
            <w:shd w:val="clear" w:color="auto" w:fill="auto"/>
            <w:noWrap/>
          </w:tcPr>
          <w:p w14:paraId="597211E7" w14:textId="4C49CD8A" w:rsidR="00495A96" w:rsidRPr="0023134F" w:rsidRDefault="00495A96" w:rsidP="00495A96">
            <w:pPr>
              <w:rPr>
                <w:sz w:val="16"/>
                <w:szCs w:val="16"/>
              </w:rPr>
            </w:pPr>
            <w:r w:rsidRPr="0023134F">
              <w:rPr>
                <w:sz w:val="16"/>
                <w:szCs w:val="16"/>
              </w:rPr>
              <w:t>35.8.2.1</w:t>
            </w:r>
          </w:p>
        </w:tc>
        <w:tc>
          <w:tcPr>
            <w:tcW w:w="720" w:type="dxa"/>
          </w:tcPr>
          <w:p w14:paraId="0825B5FF" w14:textId="465EFF8C" w:rsidR="00495A96" w:rsidRPr="0023134F" w:rsidRDefault="00495A96" w:rsidP="00495A96">
            <w:pPr>
              <w:rPr>
                <w:sz w:val="16"/>
                <w:szCs w:val="16"/>
              </w:rPr>
            </w:pPr>
            <w:r w:rsidRPr="0023134F">
              <w:rPr>
                <w:sz w:val="16"/>
                <w:szCs w:val="16"/>
              </w:rPr>
              <w:t>618.04</w:t>
            </w:r>
          </w:p>
        </w:tc>
        <w:tc>
          <w:tcPr>
            <w:tcW w:w="3060" w:type="dxa"/>
            <w:shd w:val="clear" w:color="auto" w:fill="auto"/>
            <w:noWrap/>
          </w:tcPr>
          <w:p w14:paraId="29C39A68" w14:textId="457E8496" w:rsidR="00495A96" w:rsidRPr="0023134F" w:rsidRDefault="00495A96" w:rsidP="00495A96">
            <w:pPr>
              <w:rPr>
                <w:sz w:val="16"/>
                <w:szCs w:val="16"/>
              </w:rPr>
            </w:pPr>
            <w:r w:rsidRPr="0023134F">
              <w:rPr>
                <w:sz w:val="16"/>
                <w:szCs w:val="16"/>
              </w:rPr>
              <w:t>Need to add a description of the mechanism that differentiates latency sensitive traffic from other traffic type</w:t>
            </w:r>
          </w:p>
        </w:tc>
        <w:tc>
          <w:tcPr>
            <w:tcW w:w="1800" w:type="dxa"/>
            <w:shd w:val="clear" w:color="auto" w:fill="auto"/>
            <w:noWrap/>
          </w:tcPr>
          <w:p w14:paraId="5007460C" w14:textId="21B14975" w:rsidR="00495A96" w:rsidRPr="0023134F" w:rsidRDefault="00495A96" w:rsidP="00495A96">
            <w:pPr>
              <w:rPr>
                <w:sz w:val="16"/>
                <w:szCs w:val="16"/>
              </w:rPr>
            </w:pPr>
            <w:r w:rsidRPr="0023134F">
              <w:rPr>
                <w:sz w:val="16"/>
                <w:szCs w:val="16"/>
              </w:rPr>
              <w:t>Please add a description for this mechanism or remove this subclause (and add a note that this mechanism is out of scope of the TGbe document)</w:t>
            </w:r>
          </w:p>
        </w:tc>
        <w:tc>
          <w:tcPr>
            <w:tcW w:w="3150" w:type="dxa"/>
            <w:shd w:val="clear" w:color="auto" w:fill="auto"/>
          </w:tcPr>
          <w:p w14:paraId="2203E85C" w14:textId="77777777" w:rsidR="00655703" w:rsidRPr="00733122" w:rsidRDefault="00655703" w:rsidP="00655703">
            <w:pPr>
              <w:rPr>
                <w:b/>
                <w:bCs/>
                <w:sz w:val="16"/>
                <w:szCs w:val="16"/>
              </w:rPr>
            </w:pPr>
            <w:r w:rsidRPr="00733122">
              <w:rPr>
                <w:b/>
                <w:bCs/>
                <w:sz w:val="16"/>
                <w:szCs w:val="16"/>
              </w:rPr>
              <w:t>Revised</w:t>
            </w:r>
          </w:p>
          <w:p w14:paraId="0AF5D370"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42171207" w14:textId="13BD2424" w:rsidR="00495A96" w:rsidRPr="0023134F" w:rsidRDefault="00655703" w:rsidP="00655703">
            <w:pPr>
              <w:rPr>
                <w:b/>
                <w:bCs/>
                <w:sz w:val="16"/>
                <w:szCs w:val="16"/>
              </w:rPr>
            </w:pPr>
            <w:r w:rsidRPr="00925E6B">
              <w:rPr>
                <w:b/>
                <w:bCs/>
                <w:sz w:val="16"/>
                <w:szCs w:val="16"/>
              </w:rPr>
              <w:t>TGbe editor: please revise as specified in this doc {11-23/0394r0} tagged by #15240.</w:t>
            </w:r>
          </w:p>
        </w:tc>
      </w:tr>
      <w:tr w:rsidR="00495A96" w:rsidRPr="008B0293" w14:paraId="34E1CBD5" w14:textId="77777777" w:rsidTr="004F63B4">
        <w:trPr>
          <w:trHeight w:val="220"/>
          <w:jc w:val="center"/>
        </w:trPr>
        <w:tc>
          <w:tcPr>
            <w:tcW w:w="625" w:type="dxa"/>
            <w:shd w:val="clear" w:color="auto" w:fill="auto"/>
            <w:noWrap/>
          </w:tcPr>
          <w:p w14:paraId="76EC4FCA" w14:textId="295BD49D" w:rsidR="00495A96" w:rsidRPr="0023134F" w:rsidRDefault="00495A96" w:rsidP="00495A96">
            <w:pPr>
              <w:rPr>
                <w:sz w:val="16"/>
                <w:szCs w:val="16"/>
              </w:rPr>
            </w:pPr>
            <w:r w:rsidRPr="0023134F">
              <w:rPr>
                <w:sz w:val="16"/>
                <w:szCs w:val="16"/>
              </w:rPr>
              <w:t>15027</w:t>
            </w:r>
          </w:p>
        </w:tc>
        <w:tc>
          <w:tcPr>
            <w:tcW w:w="1080" w:type="dxa"/>
          </w:tcPr>
          <w:p w14:paraId="62BDE793" w14:textId="42F84CF9" w:rsidR="00495A96" w:rsidRPr="0023134F" w:rsidRDefault="00495A96" w:rsidP="00495A96">
            <w:pPr>
              <w:rPr>
                <w:sz w:val="16"/>
                <w:szCs w:val="16"/>
              </w:rPr>
            </w:pPr>
            <w:r w:rsidRPr="0023134F">
              <w:rPr>
                <w:sz w:val="16"/>
                <w:szCs w:val="16"/>
              </w:rPr>
              <w:t>Lei Wang</w:t>
            </w:r>
          </w:p>
        </w:tc>
        <w:tc>
          <w:tcPr>
            <w:tcW w:w="900" w:type="dxa"/>
            <w:shd w:val="clear" w:color="auto" w:fill="auto"/>
            <w:noWrap/>
          </w:tcPr>
          <w:p w14:paraId="2A69E186" w14:textId="4AADC04D" w:rsidR="00495A96" w:rsidRPr="0023134F" w:rsidRDefault="00495A96" w:rsidP="00495A96">
            <w:pPr>
              <w:rPr>
                <w:sz w:val="16"/>
                <w:szCs w:val="16"/>
              </w:rPr>
            </w:pPr>
            <w:r w:rsidRPr="0023134F">
              <w:rPr>
                <w:sz w:val="16"/>
                <w:szCs w:val="16"/>
              </w:rPr>
              <w:t>35.8.2.1</w:t>
            </w:r>
          </w:p>
        </w:tc>
        <w:tc>
          <w:tcPr>
            <w:tcW w:w="720" w:type="dxa"/>
          </w:tcPr>
          <w:p w14:paraId="3AFD9378" w14:textId="06B72DA2" w:rsidR="00495A96" w:rsidRPr="0023134F" w:rsidRDefault="00495A96" w:rsidP="00495A96">
            <w:pPr>
              <w:rPr>
                <w:sz w:val="16"/>
                <w:szCs w:val="16"/>
              </w:rPr>
            </w:pPr>
            <w:r w:rsidRPr="0023134F">
              <w:rPr>
                <w:sz w:val="16"/>
                <w:szCs w:val="16"/>
              </w:rPr>
              <w:t>618.06</w:t>
            </w:r>
          </w:p>
        </w:tc>
        <w:tc>
          <w:tcPr>
            <w:tcW w:w="3060" w:type="dxa"/>
            <w:shd w:val="clear" w:color="auto" w:fill="auto"/>
            <w:noWrap/>
          </w:tcPr>
          <w:p w14:paraId="2D0F2881" w14:textId="3C5E434B" w:rsidR="00495A96" w:rsidRPr="0023134F" w:rsidRDefault="00495A96" w:rsidP="00495A96">
            <w:pPr>
              <w:rPr>
                <w:sz w:val="16"/>
                <w:szCs w:val="16"/>
              </w:rPr>
            </w:pPr>
            <w:r w:rsidRPr="0023134F">
              <w:rPr>
                <w:sz w:val="16"/>
                <w:szCs w:val="16"/>
              </w:rPr>
              <w:t>This is a re-submitted comment that was rejected due to lack of consensus for a proposed resolution in the previous letter ballot (LB266) on 11be/D2.0.</w:t>
            </w:r>
            <w:r w:rsidRPr="0023134F">
              <w:rPr>
                <w:sz w:val="16"/>
                <w:szCs w:val="16"/>
              </w:rPr>
              <w:br/>
              <w:t>Where is the definition of a mechanism that differentiates latency sensitive traffic from other types of traffic in this subclause? Is this subclause incomplete?</w:t>
            </w:r>
          </w:p>
        </w:tc>
        <w:tc>
          <w:tcPr>
            <w:tcW w:w="1800" w:type="dxa"/>
            <w:shd w:val="clear" w:color="auto" w:fill="auto"/>
            <w:noWrap/>
          </w:tcPr>
          <w:p w14:paraId="3991A266" w14:textId="07486ADE" w:rsidR="00495A96" w:rsidRPr="0023134F" w:rsidRDefault="00495A96" w:rsidP="00495A96">
            <w:pPr>
              <w:rPr>
                <w:sz w:val="16"/>
                <w:szCs w:val="16"/>
              </w:rPr>
            </w:pPr>
            <w:r w:rsidRPr="0023134F">
              <w:rPr>
                <w:sz w:val="16"/>
                <w:szCs w:val="16"/>
              </w:rPr>
              <w:t>Please actually define the mechanism as stated in the current sentence of this subclause.</w:t>
            </w:r>
          </w:p>
        </w:tc>
        <w:tc>
          <w:tcPr>
            <w:tcW w:w="3150" w:type="dxa"/>
            <w:shd w:val="clear" w:color="auto" w:fill="auto"/>
          </w:tcPr>
          <w:p w14:paraId="20348B6E" w14:textId="77777777" w:rsidR="00655703" w:rsidRPr="00733122" w:rsidRDefault="00655703" w:rsidP="00655703">
            <w:pPr>
              <w:rPr>
                <w:b/>
                <w:bCs/>
                <w:sz w:val="16"/>
                <w:szCs w:val="16"/>
              </w:rPr>
            </w:pPr>
            <w:r w:rsidRPr="00733122">
              <w:rPr>
                <w:b/>
                <w:bCs/>
                <w:sz w:val="16"/>
                <w:szCs w:val="16"/>
              </w:rPr>
              <w:t>Revised</w:t>
            </w:r>
          </w:p>
          <w:p w14:paraId="1AD5CE0F"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230FEC1D" w14:textId="174ED9C9" w:rsidR="00495A96" w:rsidRPr="0023134F" w:rsidRDefault="00655703" w:rsidP="00655703">
            <w:pPr>
              <w:rPr>
                <w:b/>
                <w:bCs/>
                <w:sz w:val="16"/>
                <w:szCs w:val="16"/>
              </w:rPr>
            </w:pPr>
            <w:r w:rsidRPr="00925E6B">
              <w:rPr>
                <w:b/>
                <w:bCs/>
                <w:sz w:val="16"/>
                <w:szCs w:val="16"/>
              </w:rPr>
              <w:t>TGbe editor: please revise as specified in this doc {11-23/0394r0} tagged by #15240.</w:t>
            </w:r>
          </w:p>
        </w:tc>
      </w:tr>
      <w:tr w:rsidR="00495A96" w:rsidRPr="008B0293" w14:paraId="253FA88B" w14:textId="77777777" w:rsidTr="004F63B4">
        <w:trPr>
          <w:trHeight w:val="220"/>
          <w:jc w:val="center"/>
        </w:trPr>
        <w:tc>
          <w:tcPr>
            <w:tcW w:w="625" w:type="dxa"/>
            <w:shd w:val="clear" w:color="auto" w:fill="auto"/>
            <w:noWrap/>
          </w:tcPr>
          <w:p w14:paraId="0F8592F6" w14:textId="0038793B" w:rsidR="00495A96" w:rsidRPr="0023134F" w:rsidRDefault="00495A96" w:rsidP="00495A96">
            <w:pPr>
              <w:rPr>
                <w:sz w:val="16"/>
                <w:szCs w:val="16"/>
              </w:rPr>
            </w:pPr>
            <w:r w:rsidRPr="0023134F">
              <w:rPr>
                <w:sz w:val="16"/>
                <w:szCs w:val="16"/>
              </w:rPr>
              <w:lastRenderedPageBreak/>
              <w:t>16163</w:t>
            </w:r>
          </w:p>
        </w:tc>
        <w:tc>
          <w:tcPr>
            <w:tcW w:w="1080" w:type="dxa"/>
          </w:tcPr>
          <w:p w14:paraId="1263B37F" w14:textId="118F70DA" w:rsidR="00495A96" w:rsidRPr="0023134F" w:rsidRDefault="00495A96" w:rsidP="00495A96">
            <w:pPr>
              <w:rPr>
                <w:sz w:val="16"/>
                <w:szCs w:val="16"/>
              </w:rPr>
            </w:pPr>
            <w:r w:rsidRPr="0023134F">
              <w:rPr>
                <w:sz w:val="16"/>
                <w:szCs w:val="16"/>
              </w:rPr>
              <w:t xml:space="preserve">Charlie </w:t>
            </w:r>
            <w:proofErr w:type="spellStart"/>
            <w:r w:rsidRPr="0023134F">
              <w:rPr>
                <w:sz w:val="16"/>
                <w:szCs w:val="16"/>
              </w:rPr>
              <w:t>Pettersson</w:t>
            </w:r>
            <w:proofErr w:type="spellEnd"/>
          </w:p>
        </w:tc>
        <w:tc>
          <w:tcPr>
            <w:tcW w:w="900" w:type="dxa"/>
            <w:shd w:val="clear" w:color="auto" w:fill="auto"/>
            <w:noWrap/>
          </w:tcPr>
          <w:p w14:paraId="15E9D798" w14:textId="46E91950" w:rsidR="00495A96" w:rsidRPr="0023134F" w:rsidRDefault="00495A96" w:rsidP="00495A96">
            <w:pPr>
              <w:rPr>
                <w:sz w:val="16"/>
                <w:szCs w:val="16"/>
              </w:rPr>
            </w:pPr>
            <w:r w:rsidRPr="0023134F">
              <w:rPr>
                <w:sz w:val="16"/>
                <w:szCs w:val="16"/>
              </w:rPr>
              <w:t>35.8.2.1</w:t>
            </w:r>
          </w:p>
        </w:tc>
        <w:tc>
          <w:tcPr>
            <w:tcW w:w="720" w:type="dxa"/>
          </w:tcPr>
          <w:p w14:paraId="4700AE7F" w14:textId="777CEA28" w:rsidR="00495A96" w:rsidRPr="0023134F" w:rsidRDefault="00495A96" w:rsidP="00495A96">
            <w:pPr>
              <w:rPr>
                <w:sz w:val="16"/>
                <w:szCs w:val="16"/>
              </w:rPr>
            </w:pPr>
            <w:r w:rsidRPr="0023134F">
              <w:rPr>
                <w:sz w:val="16"/>
                <w:szCs w:val="16"/>
              </w:rPr>
              <w:t>618.06</w:t>
            </w:r>
          </w:p>
        </w:tc>
        <w:tc>
          <w:tcPr>
            <w:tcW w:w="3060" w:type="dxa"/>
            <w:shd w:val="clear" w:color="auto" w:fill="auto"/>
            <w:noWrap/>
          </w:tcPr>
          <w:p w14:paraId="00331489" w14:textId="0E2FF99E" w:rsidR="00495A96" w:rsidRPr="0023134F" w:rsidRDefault="00495A96" w:rsidP="00495A96">
            <w:pPr>
              <w:rPr>
                <w:sz w:val="16"/>
                <w:szCs w:val="16"/>
              </w:rPr>
            </w:pPr>
            <w:r w:rsidRPr="0023134F">
              <w:rPr>
                <w:sz w:val="16"/>
                <w:szCs w:val="16"/>
              </w:rPr>
              <w:t>The description of the latency sensitive traffic differentiation mechanism is missing.</w:t>
            </w:r>
          </w:p>
        </w:tc>
        <w:tc>
          <w:tcPr>
            <w:tcW w:w="1800" w:type="dxa"/>
            <w:shd w:val="clear" w:color="auto" w:fill="auto"/>
            <w:noWrap/>
          </w:tcPr>
          <w:p w14:paraId="42A76971" w14:textId="6187EA41" w:rsidR="00495A96" w:rsidRPr="0023134F" w:rsidRDefault="00495A96" w:rsidP="00495A96">
            <w:pPr>
              <w:rPr>
                <w:sz w:val="16"/>
                <w:szCs w:val="16"/>
              </w:rPr>
            </w:pPr>
            <w:r w:rsidRPr="0023134F">
              <w:rPr>
                <w:sz w:val="16"/>
                <w:szCs w:val="16"/>
              </w:rPr>
              <w:t>Add the definition of such a mechanism.</w:t>
            </w:r>
          </w:p>
        </w:tc>
        <w:tc>
          <w:tcPr>
            <w:tcW w:w="3150" w:type="dxa"/>
            <w:shd w:val="clear" w:color="auto" w:fill="auto"/>
          </w:tcPr>
          <w:p w14:paraId="42BD595B" w14:textId="77777777" w:rsidR="00655703" w:rsidRPr="00733122" w:rsidRDefault="00655703" w:rsidP="00655703">
            <w:pPr>
              <w:rPr>
                <w:b/>
                <w:bCs/>
                <w:sz w:val="16"/>
                <w:szCs w:val="16"/>
              </w:rPr>
            </w:pPr>
            <w:r w:rsidRPr="00733122">
              <w:rPr>
                <w:b/>
                <w:bCs/>
                <w:sz w:val="16"/>
                <w:szCs w:val="16"/>
              </w:rPr>
              <w:t>Revised</w:t>
            </w:r>
          </w:p>
          <w:p w14:paraId="7519CDD9"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2B84EB32" w14:textId="79FAFD35" w:rsidR="00495A96" w:rsidRPr="0023134F" w:rsidRDefault="00655703" w:rsidP="00655703">
            <w:pPr>
              <w:rPr>
                <w:b/>
                <w:bCs/>
                <w:sz w:val="16"/>
                <w:szCs w:val="16"/>
              </w:rPr>
            </w:pPr>
            <w:r w:rsidRPr="00925E6B">
              <w:rPr>
                <w:b/>
                <w:bCs/>
                <w:sz w:val="16"/>
                <w:szCs w:val="16"/>
              </w:rPr>
              <w:t>TGbe editor: please revise as specified in this doc {11-23/0394r0} tagged by #15240.</w:t>
            </w:r>
          </w:p>
        </w:tc>
      </w:tr>
      <w:tr w:rsidR="00495A96" w:rsidRPr="008B0293" w14:paraId="414E5015" w14:textId="77777777" w:rsidTr="004F63B4">
        <w:trPr>
          <w:trHeight w:val="220"/>
          <w:jc w:val="center"/>
        </w:trPr>
        <w:tc>
          <w:tcPr>
            <w:tcW w:w="625" w:type="dxa"/>
            <w:shd w:val="clear" w:color="auto" w:fill="auto"/>
            <w:noWrap/>
          </w:tcPr>
          <w:p w14:paraId="7DD57512" w14:textId="1EE58727" w:rsidR="00495A96" w:rsidRPr="0023134F" w:rsidRDefault="00495A96" w:rsidP="00495A96">
            <w:pPr>
              <w:rPr>
                <w:sz w:val="16"/>
                <w:szCs w:val="16"/>
              </w:rPr>
            </w:pPr>
            <w:r w:rsidRPr="0023134F">
              <w:rPr>
                <w:sz w:val="16"/>
                <w:szCs w:val="16"/>
              </w:rPr>
              <w:t>16175</w:t>
            </w:r>
          </w:p>
        </w:tc>
        <w:tc>
          <w:tcPr>
            <w:tcW w:w="1080" w:type="dxa"/>
          </w:tcPr>
          <w:p w14:paraId="00F9206A" w14:textId="667EB211" w:rsidR="00495A96" w:rsidRPr="0023134F" w:rsidRDefault="00495A96" w:rsidP="00495A96">
            <w:pPr>
              <w:rPr>
                <w:sz w:val="16"/>
                <w:szCs w:val="16"/>
              </w:rPr>
            </w:pPr>
            <w:proofErr w:type="spellStart"/>
            <w:r w:rsidRPr="0023134F">
              <w:rPr>
                <w:sz w:val="16"/>
                <w:szCs w:val="16"/>
              </w:rPr>
              <w:t>Rojan</w:t>
            </w:r>
            <w:proofErr w:type="spellEnd"/>
            <w:r w:rsidRPr="0023134F">
              <w:rPr>
                <w:sz w:val="16"/>
                <w:szCs w:val="16"/>
              </w:rPr>
              <w:t xml:space="preserve"> </w:t>
            </w:r>
            <w:proofErr w:type="spellStart"/>
            <w:r w:rsidRPr="0023134F">
              <w:rPr>
                <w:sz w:val="16"/>
                <w:szCs w:val="16"/>
              </w:rPr>
              <w:t>Chitrakar</w:t>
            </w:r>
            <w:proofErr w:type="spellEnd"/>
          </w:p>
        </w:tc>
        <w:tc>
          <w:tcPr>
            <w:tcW w:w="900" w:type="dxa"/>
            <w:shd w:val="clear" w:color="auto" w:fill="auto"/>
            <w:noWrap/>
          </w:tcPr>
          <w:p w14:paraId="705D3322" w14:textId="25821A48" w:rsidR="00495A96" w:rsidRPr="0023134F" w:rsidRDefault="00495A96" w:rsidP="00495A96">
            <w:pPr>
              <w:rPr>
                <w:sz w:val="16"/>
                <w:szCs w:val="16"/>
              </w:rPr>
            </w:pPr>
            <w:r w:rsidRPr="0023134F">
              <w:rPr>
                <w:sz w:val="16"/>
                <w:szCs w:val="16"/>
              </w:rPr>
              <w:t>35.8.2.1</w:t>
            </w:r>
          </w:p>
        </w:tc>
        <w:tc>
          <w:tcPr>
            <w:tcW w:w="720" w:type="dxa"/>
          </w:tcPr>
          <w:p w14:paraId="427F9B22" w14:textId="0B370969" w:rsidR="00495A96" w:rsidRPr="0023134F" w:rsidRDefault="00495A96" w:rsidP="00495A96">
            <w:pPr>
              <w:rPr>
                <w:sz w:val="16"/>
                <w:szCs w:val="16"/>
              </w:rPr>
            </w:pPr>
            <w:r w:rsidRPr="0023134F">
              <w:rPr>
                <w:sz w:val="16"/>
                <w:szCs w:val="16"/>
              </w:rPr>
              <w:t>618.06</w:t>
            </w:r>
          </w:p>
        </w:tc>
        <w:tc>
          <w:tcPr>
            <w:tcW w:w="3060" w:type="dxa"/>
            <w:shd w:val="clear" w:color="auto" w:fill="auto"/>
            <w:noWrap/>
          </w:tcPr>
          <w:p w14:paraId="346F4F6E" w14:textId="5970BF09" w:rsidR="00495A96" w:rsidRPr="0023134F" w:rsidRDefault="00495A96" w:rsidP="00495A96">
            <w:pPr>
              <w:rPr>
                <w:sz w:val="16"/>
                <w:szCs w:val="16"/>
              </w:rPr>
            </w:pPr>
            <w:r w:rsidRPr="0023134F">
              <w:rPr>
                <w:sz w:val="16"/>
                <w:szCs w:val="16"/>
              </w:rPr>
              <w:t>This is probably added as a placeholder subclause. Either details should be added, else the subclause should be deleted.</w:t>
            </w:r>
          </w:p>
        </w:tc>
        <w:tc>
          <w:tcPr>
            <w:tcW w:w="1800" w:type="dxa"/>
            <w:shd w:val="clear" w:color="auto" w:fill="auto"/>
            <w:noWrap/>
          </w:tcPr>
          <w:p w14:paraId="2D46EDE7" w14:textId="555D9775" w:rsidR="00495A96" w:rsidRPr="0023134F" w:rsidRDefault="00495A96" w:rsidP="00495A96">
            <w:pPr>
              <w:rPr>
                <w:sz w:val="16"/>
                <w:szCs w:val="16"/>
              </w:rPr>
            </w:pPr>
            <w:r w:rsidRPr="0023134F">
              <w:rPr>
                <w:sz w:val="16"/>
                <w:szCs w:val="16"/>
              </w:rPr>
              <w:t>Add details of how latency sensitive traffics are differentiated from other types of traffic, else the subclause should be deleted.</w:t>
            </w:r>
          </w:p>
        </w:tc>
        <w:tc>
          <w:tcPr>
            <w:tcW w:w="3150" w:type="dxa"/>
            <w:shd w:val="clear" w:color="auto" w:fill="auto"/>
          </w:tcPr>
          <w:p w14:paraId="62231A37" w14:textId="77777777" w:rsidR="00655703" w:rsidRPr="00733122" w:rsidRDefault="00655703" w:rsidP="00655703">
            <w:pPr>
              <w:rPr>
                <w:b/>
                <w:bCs/>
                <w:sz w:val="16"/>
                <w:szCs w:val="16"/>
              </w:rPr>
            </w:pPr>
            <w:r w:rsidRPr="00733122">
              <w:rPr>
                <w:b/>
                <w:bCs/>
                <w:sz w:val="16"/>
                <w:szCs w:val="16"/>
              </w:rPr>
              <w:t>Revised</w:t>
            </w:r>
          </w:p>
          <w:p w14:paraId="77B1A76A"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15218093" w14:textId="75707BE0" w:rsidR="00495A96" w:rsidRPr="0023134F" w:rsidRDefault="00655703" w:rsidP="00655703">
            <w:pPr>
              <w:rPr>
                <w:b/>
                <w:bCs/>
                <w:sz w:val="16"/>
                <w:szCs w:val="16"/>
              </w:rPr>
            </w:pPr>
            <w:r w:rsidRPr="00925E6B">
              <w:rPr>
                <w:b/>
                <w:bCs/>
                <w:sz w:val="16"/>
                <w:szCs w:val="16"/>
              </w:rPr>
              <w:t>TGbe editor: please revise as specified in this doc {11-23/0394r0} tagged by #15240.</w:t>
            </w:r>
          </w:p>
        </w:tc>
      </w:tr>
      <w:tr w:rsidR="00495A96" w:rsidRPr="008B0293" w14:paraId="512688B1" w14:textId="77777777" w:rsidTr="004F63B4">
        <w:trPr>
          <w:trHeight w:val="220"/>
          <w:jc w:val="center"/>
        </w:trPr>
        <w:tc>
          <w:tcPr>
            <w:tcW w:w="625" w:type="dxa"/>
            <w:shd w:val="clear" w:color="auto" w:fill="auto"/>
            <w:noWrap/>
          </w:tcPr>
          <w:p w14:paraId="2E750CDD" w14:textId="02883F85" w:rsidR="00495A96" w:rsidRPr="0023134F" w:rsidRDefault="00495A96" w:rsidP="00495A96">
            <w:pPr>
              <w:rPr>
                <w:sz w:val="16"/>
                <w:szCs w:val="16"/>
              </w:rPr>
            </w:pPr>
            <w:r w:rsidRPr="0023134F">
              <w:rPr>
                <w:sz w:val="16"/>
                <w:szCs w:val="16"/>
              </w:rPr>
              <w:t>17173</w:t>
            </w:r>
          </w:p>
        </w:tc>
        <w:tc>
          <w:tcPr>
            <w:tcW w:w="1080" w:type="dxa"/>
          </w:tcPr>
          <w:p w14:paraId="5B7B3999" w14:textId="3FF986E4" w:rsidR="00495A96" w:rsidRPr="0023134F" w:rsidRDefault="00495A96" w:rsidP="00495A96">
            <w:pPr>
              <w:rPr>
                <w:sz w:val="16"/>
                <w:szCs w:val="16"/>
              </w:rPr>
            </w:pPr>
            <w:r w:rsidRPr="0023134F">
              <w:rPr>
                <w:sz w:val="16"/>
                <w:szCs w:val="16"/>
              </w:rPr>
              <w:t xml:space="preserve">Dana </w:t>
            </w:r>
            <w:proofErr w:type="spellStart"/>
            <w:r w:rsidRPr="0023134F">
              <w:rPr>
                <w:sz w:val="16"/>
                <w:szCs w:val="16"/>
              </w:rPr>
              <w:t>Ciochina</w:t>
            </w:r>
            <w:proofErr w:type="spellEnd"/>
          </w:p>
        </w:tc>
        <w:tc>
          <w:tcPr>
            <w:tcW w:w="900" w:type="dxa"/>
            <w:shd w:val="clear" w:color="auto" w:fill="auto"/>
            <w:noWrap/>
          </w:tcPr>
          <w:p w14:paraId="215D8F15" w14:textId="62B8ADCC" w:rsidR="00495A96" w:rsidRPr="0023134F" w:rsidRDefault="00495A96" w:rsidP="00495A96">
            <w:pPr>
              <w:rPr>
                <w:sz w:val="16"/>
                <w:szCs w:val="16"/>
              </w:rPr>
            </w:pPr>
            <w:r w:rsidRPr="0023134F">
              <w:rPr>
                <w:sz w:val="16"/>
                <w:szCs w:val="16"/>
              </w:rPr>
              <w:t>35.8.2.1</w:t>
            </w:r>
          </w:p>
        </w:tc>
        <w:tc>
          <w:tcPr>
            <w:tcW w:w="720" w:type="dxa"/>
          </w:tcPr>
          <w:p w14:paraId="1D46CCB5" w14:textId="61F05B33" w:rsidR="00495A96" w:rsidRPr="0023134F" w:rsidRDefault="00495A96" w:rsidP="00495A96">
            <w:pPr>
              <w:rPr>
                <w:sz w:val="16"/>
                <w:szCs w:val="16"/>
              </w:rPr>
            </w:pPr>
            <w:r w:rsidRPr="0023134F">
              <w:rPr>
                <w:sz w:val="16"/>
                <w:szCs w:val="16"/>
              </w:rPr>
              <w:t>618.06</w:t>
            </w:r>
          </w:p>
        </w:tc>
        <w:tc>
          <w:tcPr>
            <w:tcW w:w="3060" w:type="dxa"/>
            <w:shd w:val="clear" w:color="auto" w:fill="auto"/>
            <w:noWrap/>
          </w:tcPr>
          <w:p w14:paraId="4027F872" w14:textId="5CE7A98A" w:rsidR="00495A96" w:rsidRPr="0023134F" w:rsidRDefault="00495A96" w:rsidP="00495A96">
            <w:pPr>
              <w:rPr>
                <w:sz w:val="16"/>
                <w:szCs w:val="16"/>
              </w:rPr>
            </w:pPr>
            <w:r w:rsidRPr="0023134F">
              <w:rPr>
                <w:sz w:val="16"/>
                <w:szCs w:val="16"/>
              </w:rPr>
              <w:t>"This subclause defines a mechanism that differentiates latency sensitive traffic from other types of traffic." There is no such mechanism defined</w:t>
            </w:r>
          </w:p>
        </w:tc>
        <w:tc>
          <w:tcPr>
            <w:tcW w:w="1800" w:type="dxa"/>
            <w:shd w:val="clear" w:color="auto" w:fill="auto"/>
            <w:noWrap/>
          </w:tcPr>
          <w:p w14:paraId="58730C32" w14:textId="3E5FF032" w:rsidR="00495A96" w:rsidRPr="0023134F" w:rsidRDefault="00495A96" w:rsidP="00495A96">
            <w:pPr>
              <w:rPr>
                <w:sz w:val="16"/>
                <w:szCs w:val="16"/>
              </w:rPr>
            </w:pPr>
            <w:r w:rsidRPr="0023134F">
              <w:rPr>
                <w:sz w:val="16"/>
                <w:szCs w:val="16"/>
              </w:rPr>
              <w:t>complete the description</w:t>
            </w:r>
          </w:p>
        </w:tc>
        <w:tc>
          <w:tcPr>
            <w:tcW w:w="3150" w:type="dxa"/>
            <w:shd w:val="clear" w:color="auto" w:fill="auto"/>
          </w:tcPr>
          <w:p w14:paraId="67299CBD" w14:textId="77777777" w:rsidR="00655703" w:rsidRPr="00733122" w:rsidRDefault="00655703" w:rsidP="00655703">
            <w:pPr>
              <w:rPr>
                <w:b/>
                <w:bCs/>
                <w:sz w:val="16"/>
                <w:szCs w:val="16"/>
              </w:rPr>
            </w:pPr>
            <w:r w:rsidRPr="00733122">
              <w:rPr>
                <w:b/>
                <w:bCs/>
                <w:sz w:val="16"/>
                <w:szCs w:val="16"/>
              </w:rPr>
              <w:t>Revised</w:t>
            </w:r>
          </w:p>
          <w:p w14:paraId="426EE9BC"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50A7D1C0" w14:textId="34099A6E" w:rsidR="00495A96" w:rsidRPr="0023134F" w:rsidRDefault="00655703" w:rsidP="00655703">
            <w:pPr>
              <w:rPr>
                <w:b/>
                <w:bCs/>
                <w:sz w:val="16"/>
                <w:szCs w:val="16"/>
              </w:rPr>
            </w:pPr>
            <w:r w:rsidRPr="00925E6B">
              <w:rPr>
                <w:b/>
                <w:bCs/>
                <w:sz w:val="16"/>
                <w:szCs w:val="16"/>
              </w:rPr>
              <w:t>TGbe editor: please revise as specified in this doc {11-23/0394r0} tagged by #15240.</w:t>
            </w:r>
          </w:p>
        </w:tc>
      </w:tr>
      <w:tr w:rsidR="00495A96" w:rsidRPr="008B0293" w14:paraId="32FB4565" w14:textId="77777777" w:rsidTr="004F63B4">
        <w:trPr>
          <w:trHeight w:val="220"/>
          <w:jc w:val="center"/>
        </w:trPr>
        <w:tc>
          <w:tcPr>
            <w:tcW w:w="625" w:type="dxa"/>
            <w:shd w:val="clear" w:color="auto" w:fill="auto"/>
            <w:noWrap/>
          </w:tcPr>
          <w:p w14:paraId="348BC9C6" w14:textId="018E7892" w:rsidR="00495A96" w:rsidRPr="0023134F" w:rsidRDefault="00495A96" w:rsidP="00495A96">
            <w:pPr>
              <w:rPr>
                <w:sz w:val="16"/>
                <w:szCs w:val="16"/>
              </w:rPr>
            </w:pPr>
            <w:r w:rsidRPr="0023134F">
              <w:rPr>
                <w:sz w:val="16"/>
                <w:szCs w:val="16"/>
              </w:rPr>
              <w:t>17267</w:t>
            </w:r>
          </w:p>
        </w:tc>
        <w:tc>
          <w:tcPr>
            <w:tcW w:w="1080" w:type="dxa"/>
          </w:tcPr>
          <w:p w14:paraId="71C88393" w14:textId="51B43AAD" w:rsidR="00495A96" w:rsidRPr="0023134F" w:rsidRDefault="00495A96" w:rsidP="00495A96">
            <w:pPr>
              <w:rPr>
                <w:sz w:val="16"/>
                <w:szCs w:val="16"/>
              </w:rPr>
            </w:pPr>
            <w:proofErr w:type="spellStart"/>
            <w:r w:rsidRPr="0023134F">
              <w:rPr>
                <w:sz w:val="16"/>
                <w:szCs w:val="16"/>
              </w:rPr>
              <w:t>Zinan</w:t>
            </w:r>
            <w:proofErr w:type="spellEnd"/>
            <w:r w:rsidRPr="0023134F">
              <w:rPr>
                <w:sz w:val="16"/>
                <w:szCs w:val="16"/>
              </w:rPr>
              <w:t xml:space="preserve"> Lin</w:t>
            </w:r>
          </w:p>
        </w:tc>
        <w:tc>
          <w:tcPr>
            <w:tcW w:w="900" w:type="dxa"/>
            <w:shd w:val="clear" w:color="auto" w:fill="auto"/>
            <w:noWrap/>
          </w:tcPr>
          <w:p w14:paraId="346C85A8" w14:textId="0A3BDD30" w:rsidR="00495A96" w:rsidRPr="0023134F" w:rsidRDefault="00495A96" w:rsidP="00495A96">
            <w:pPr>
              <w:rPr>
                <w:sz w:val="16"/>
                <w:szCs w:val="16"/>
              </w:rPr>
            </w:pPr>
            <w:r w:rsidRPr="0023134F">
              <w:rPr>
                <w:sz w:val="16"/>
                <w:szCs w:val="16"/>
              </w:rPr>
              <w:t>35.8.2.1</w:t>
            </w:r>
          </w:p>
        </w:tc>
        <w:tc>
          <w:tcPr>
            <w:tcW w:w="720" w:type="dxa"/>
          </w:tcPr>
          <w:p w14:paraId="42503D32" w14:textId="35A12D51" w:rsidR="00495A96" w:rsidRPr="0023134F" w:rsidRDefault="00495A96" w:rsidP="00495A96">
            <w:pPr>
              <w:rPr>
                <w:sz w:val="16"/>
                <w:szCs w:val="16"/>
              </w:rPr>
            </w:pPr>
            <w:r w:rsidRPr="0023134F">
              <w:rPr>
                <w:sz w:val="16"/>
                <w:szCs w:val="16"/>
              </w:rPr>
              <w:t>618.06</w:t>
            </w:r>
          </w:p>
        </w:tc>
        <w:tc>
          <w:tcPr>
            <w:tcW w:w="3060" w:type="dxa"/>
            <w:shd w:val="clear" w:color="auto" w:fill="auto"/>
            <w:noWrap/>
          </w:tcPr>
          <w:p w14:paraId="1B4885BA" w14:textId="03543CB8" w:rsidR="00495A96" w:rsidRPr="0023134F" w:rsidRDefault="00495A96" w:rsidP="00495A96">
            <w:pPr>
              <w:rPr>
                <w:sz w:val="16"/>
                <w:szCs w:val="16"/>
              </w:rPr>
            </w:pPr>
            <w:r w:rsidRPr="0023134F">
              <w:rPr>
                <w:sz w:val="16"/>
                <w:szCs w:val="16"/>
              </w:rPr>
              <w:t>What is the definition of latency sensitive traffic?</w:t>
            </w:r>
          </w:p>
        </w:tc>
        <w:tc>
          <w:tcPr>
            <w:tcW w:w="1800" w:type="dxa"/>
            <w:shd w:val="clear" w:color="auto" w:fill="auto"/>
            <w:noWrap/>
          </w:tcPr>
          <w:p w14:paraId="483EECE3" w14:textId="51AA0C79" w:rsidR="00495A96" w:rsidRPr="0023134F" w:rsidRDefault="00495A96" w:rsidP="00495A96">
            <w:pPr>
              <w:rPr>
                <w:sz w:val="16"/>
                <w:szCs w:val="16"/>
              </w:rPr>
            </w:pPr>
            <w:r w:rsidRPr="0023134F">
              <w:rPr>
                <w:sz w:val="16"/>
                <w:szCs w:val="16"/>
              </w:rPr>
              <w:t>Please define the latency sensitive traffic. How is it different from other type of traffic?</w:t>
            </w:r>
          </w:p>
        </w:tc>
        <w:tc>
          <w:tcPr>
            <w:tcW w:w="3150" w:type="dxa"/>
            <w:shd w:val="clear" w:color="auto" w:fill="auto"/>
          </w:tcPr>
          <w:p w14:paraId="238B84BD" w14:textId="77777777" w:rsidR="00655703" w:rsidRPr="00733122" w:rsidRDefault="00655703" w:rsidP="00655703">
            <w:pPr>
              <w:rPr>
                <w:b/>
                <w:bCs/>
                <w:sz w:val="16"/>
                <w:szCs w:val="16"/>
              </w:rPr>
            </w:pPr>
            <w:r w:rsidRPr="00733122">
              <w:rPr>
                <w:b/>
                <w:bCs/>
                <w:sz w:val="16"/>
                <w:szCs w:val="16"/>
              </w:rPr>
              <w:t>Revised</w:t>
            </w:r>
          </w:p>
          <w:p w14:paraId="3A700E38"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3112A2C6" w14:textId="77DE3FB9" w:rsidR="00495A96" w:rsidRPr="0023134F" w:rsidRDefault="00655703" w:rsidP="00655703">
            <w:pPr>
              <w:rPr>
                <w:b/>
                <w:bCs/>
                <w:sz w:val="16"/>
                <w:szCs w:val="16"/>
              </w:rPr>
            </w:pPr>
            <w:r w:rsidRPr="00925E6B">
              <w:rPr>
                <w:b/>
                <w:bCs/>
                <w:sz w:val="16"/>
                <w:szCs w:val="16"/>
              </w:rPr>
              <w:t>TGbe editor: please revise as specified in this doc {11-23/0394r0} tagged by #15240.</w:t>
            </w:r>
          </w:p>
        </w:tc>
      </w:tr>
      <w:tr w:rsidR="00495A96" w:rsidRPr="008B0293" w14:paraId="6C94B205" w14:textId="77777777" w:rsidTr="004F63B4">
        <w:trPr>
          <w:trHeight w:val="220"/>
          <w:jc w:val="center"/>
        </w:trPr>
        <w:tc>
          <w:tcPr>
            <w:tcW w:w="625" w:type="dxa"/>
            <w:shd w:val="clear" w:color="auto" w:fill="auto"/>
            <w:noWrap/>
          </w:tcPr>
          <w:p w14:paraId="06178165" w14:textId="03AD6F8E" w:rsidR="00495A96" w:rsidRPr="0023134F" w:rsidRDefault="00495A96" w:rsidP="00495A96">
            <w:pPr>
              <w:rPr>
                <w:sz w:val="16"/>
                <w:szCs w:val="16"/>
              </w:rPr>
            </w:pPr>
            <w:r w:rsidRPr="0023134F">
              <w:rPr>
                <w:sz w:val="16"/>
                <w:szCs w:val="16"/>
              </w:rPr>
              <w:t>18013</w:t>
            </w:r>
          </w:p>
        </w:tc>
        <w:tc>
          <w:tcPr>
            <w:tcW w:w="1080" w:type="dxa"/>
          </w:tcPr>
          <w:p w14:paraId="4ECBA8AD" w14:textId="2F9D4CCA" w:rsidR="00495A96" w:rsidRPr="0023134F" w:rsidRDefault="00495A96" w:rsidP="00495A96">
            <w:pPr>
              <w:rPr>
                <w:sz w:val="16"/>
                <w:szCs w:val="16"/>
              </w:rPr>
            </w:pPr>
            <w:r w:rsidRPr="0023134F">
              <w:rPr>
                <w:sz w:val="16"/>
                <w:szCs w:val="16"/>
              </w:rPr>
              <w:t xml:space="preserve">Yusuke </w:t>
            </w:r>
            <w:proofErr w:type="spellStart"/>
            <w:r w:rsidRPr="0023134F">
              <w:rPr>
                <w:sz w:val="16"/>
                <w:szCs w:val="16"/>
              </w:rPr>
              <w:t>Asai</w:t>
            </w:r>
            <w:proofErr w:type="spellEnd"/>
          </w:p>
        </w:tc>
        <w:tc>
          <w:tcPr>
            <w:tcW w:w="900" w:type="dxa"/>
            <w:shd w:val="clear" w:color="auto" w:fill="auto"/>
            <w:noWrap/>
          </w:tcPr>
          <w:p w14:paraId="7612DC65" w14:textId="4097AFAF" w:rsidR="00495A96" w:rsidRPr="0023134F" w:rsidRDefault="00495A96" w:rsidP="00495A96">
            <w:pPr>
              <w:rPr>
                <w:sz w:val="16"/>
                <w:szCs w:val="16"/>
              </w:rPr>
            </w:pPr>
            <w:r w:rsidRPr="0023134F">
              <w:rPr>
                <w:sz w:val="16"/>
                <w:szCs w:val="16"/>
              </w:rPr>
              <w:t>35.8.2.1</w:t>
            </w:r>
          </w:p>
        </w:tc>
        <w:tc>
          <w:tcPr>
            <w:tcW w:w="720" w:type="dxa"/>
          </w:tcPr>
          <w:p w14:paraId="4C9E0FF1" w14:textId="163B9F4C" w:rsidR="00495A96" w:rsidRPr="0023134F" w:rsidRDefault="00495A96" w:rsidP="00495A96">
            <w:pPr>
              <w:rPr>
                <w:sz w:val="16"/>
                <w:szCs w:val="16"/>
              </w:rPr>
            </w:pPr>
            <w:r w:rsidRPr="0023134F">
              <w:rPr>
                <w:sz w:val="16"/>
                <w:szCs w:val="16"/>
              </w:rPr>
              <w:t>618.06</w:t>
            </w:r>
          </w:p>
        </w:tc>
        <w:tc>
          <w:tcPr>
            <w:tcW w:w="3060" w:type="dxa"/>
            <w:shd w:val="clear" w:color="auto" w:fill="auto"/>
            <w:noWrap/>
          </w:tcPr>
          <w:p w14:paraId="66D67720" w14:textId="085AEE78" w:rsidR="00495A96" w:rsidRPr="0023134F" w:rsidRDefault="00495A96" w:rsidP="00495A96">
            <w:pPr>
              <w:rPr>
                <w:sz w:val="16"/>
                <w:szCs w:val="16"/>
              </w:rPr>
            </w:pPr>
            <w:r w:rsidRPr="0023134F">
              <w:rPr>
                <w:sz w:val="16"/>
                <w:szCs w:val="16"/>
              </w:rPr>
              <w:t>The term of "latency sensitive traffic" is unclear.</w:t>
            </w:r>
          </w:p>
        </w:tc>
        <w:tc>
          <w:tcPr>
            <w:tcW w:w="1800" w:type="dxa"/>
            <w:shd w:val="clear" w:color="auto" w:fill="auto"/>
            <w:noWrap/>
          </w:tcPr>
          <w:p w14:paraId="4CA4FA04" w14:textId="237B2C7D" w:rsidR="00495A96" w:rsidRPr="0023134F" w:rsidRDefault="00495A96" w:rsidP="00495A96">
            <w:pPr>
              <w:rPr>
                <w:sz w:val="16"/>
                <w:szCs w:val="16"/>
              </w:rPr>
            </w:pPr>
            <w:r w:rsidRPr="0023134F">
              <w:rPr>
                <w:sz w:val="16"/>
                <w:szCs w:val="16"/>
              </w:rPr>
              <w:t>Please put additional information on the term.</w:t>
            </w:r>
          </w:p>
        </w:tc>
        <w:tc>
          <w:tcPr>
            <w:tcW w:w="3150" w:type="dxa"/>
            <w:shd w:val="clear" w:color="auto" w:fill="auto"/>
          </w:tcPr>
          <w:p w14:paraId="38856CB3" w14:textId="77777777" w:rsidR="00655703" w:rsidRPr="00733122" w:rsidRDefault="00655703" w:rsidP="00655703">
            <w:pPr>
              <w:rPr>
                <w:b/>
                <w:bCs/>
                <w:sz w:val="16"/>
                <w:szCs w:val="16"/>
              </w:rPr>
            </w:pPr>
            <w:r w:rsidRPr="00733122">
              <w:rPr>
                <w:b/>
                <w:bCs/>
                <w:sz w:val="16"/>
                <w:szCs w:val="16"/>
              </w:rPr>
              <w:t>Revised</w:t>
            </w:r>
          </w:p>
          <w:p w14:paraId="71A7F108"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70183ACD" w14:textId="52D6B039" w:rsidR="00495A96" w:rsidRPr="0023134F" w:rsidRDefault="00655703" w:rsidP="00655703">
            <w:pPr>
              <w:rPr>
                <w:b/>
                <w:bCs/>
                <w:sz w:val="16"/>
                <w:szCs w:val="16"/>
              </w:rPr>
            </w:pPr>
            <w:r w:rsidRPr="00925E6B">
              <w:rPr>
                <w:b/>
                <w:bCs/>
                <w:sz w:val="16"/>
                <w:szCs w:val="16"/>
              </w:rPr>
              <w:t>TGbe editor: please revise as specified in this doc {11-23/0394r0} tagged by #15240.</w:t>
            </w:r>
          </w:p>
        </w:tc>
      </w:tr>
      <w:tr w:rsidR="00495A96" w:rsidRPr="008B0293" w14:paraId="664AE830" w14:textId="77777777" w:rsidTr="004F63B4">
        <w:trPr>
          <w:trHeight w:val="220"/>
          <w:jc w:val="center"/>
        </w:trPr>
        <w:tc>
          <w:tcPr>
            <w:tcW w:w="625" w:type="dxa"/>
            <w:shd w:val="clear" w:color="auto" w:fill="auto"/>
            <w:noWrap/>
          </w:tcPr>
          <w:p w14:paraId="5F28B3D5" w14:textId="47668868" w:rsidR="00495A96" w:rsidRPr="0023134F" w:rsidRDefault="00495A96" w:rsidP="00495A96">
            <w:pPr>
              <w:rPr>
                <w:sz w:val="16"/>
                <w:szCs w:val="16"/>
              </w:rPr>
            </w:pPr>
            <w:r w:rsidRPr="0023134F">
              <w:rPr>
                <w:sz w:val="16"/>
                <w:szCs w:val="16"/>
              </w:rPr>
              <w:t>18316</w:t>
            </w:r>
          </w:p>
        </w:tc>
        <w:tc>
          <w:tcPr>
            <w:tcW w:w="1080" w:type="dxa"/>
          </w:tcPr>
          <w:p w14:paraId="3787DAE8" w14:textId="438BE52F" w:rsidR="00495A96" w:rsidRPr="0023134F" w:rsidRDefault="00495A96" w:rsidP="00495A96">
            <w:pPr>
              <w:rPr>
                <w:sz w:val="16"/>
                <w:szCs w:val="16"/>
              </w:rPr>
            </w:pPr>
            <w:r w:rsidRPr="0023134F">
              <w:rPr>
                <w:sz w:val="16"/>
                <w:szCs w:val="16"/>
              </w:rPr>
              <w:t>Yusuke Tanaka</w:t>
            </w:r>
          </w:p>
        </w:tc>
        <w:tc>
          <w:tcPr>
            <w:tcW w:w="900" w:type="dxa"/>
            <w:shd w:val="clear" w:color="auto" w:fill="auto"/>
            <w:noWrap/>
          </w:tcPr>
          <w:p w14:paraId="71E5B8AA" w14:textId="68E40906" w:rsidR="00495A96" w:rsidRPr="0023134F" w:rsidRDefault="00495A96" w:rsidP="00495A96">
            <w:pPr>
              <w:rPr>
                <w:sz w:val="16"/>
                <w:szCs w:val="16"/>
              </w:rPr>
            </w:pPr>
            <w:r w:rsidRPr="0023134F">
              <w:rPr>
                <w:sz w:val="16"/>
                <w:szCs w:val="16"/>
              </w:rPr>
              <w:t>35.8.2.1</w:t>
            </w:r>
          </w:p>
        </w:tc>
        <w:tc>
          <w:tcPr>
            <w:tcW w:w="720" w:type="dxa"/>
          </w:tcPr>
          <w:p w14:paraId="14EA4F6A" w14:textId="0F3B19ED" w:rsidR="00495A96" w:rsidRPr="0023134F" w:rsidRDefault="00495A96" w:rsidP="00495A96">
            <w:pPr>
              <w:rPr>
                <w:sz w:val="16"/>
                <w:szCs w:val="16"/>
              </w:rPr>
            </w:pPr>
            <w:r w:rsidRPr="0023134F">
              <w:rPr>
                <w:sz w:val="16"/>
                <w:szCs w:val="16"/>
              </w:rPr>
              <w:t>618.06</w:t>
            </w:r>
          </w:p>
        </w:tc>
        <w:tc>
          <w:tcPr>
            <w:tcW w:w="3060" w:type="dxa"/>
            <w:shd w:val="clear" w:color="auto" w:fill="auto"/>
            <w:noWrap/>
          </w:tcPr>
          <w:p w14:paraId="7BF56082" w14:textId="695E5E67" w:rsidR="00495A96" w:rsidRPr="0023134F" w:rsidRDefault="00495A96" w:rsidP="00495A96">
            <w:pPr>
              <w:rPr>
                <w:sz w:val="16"/>
                <w:szCs w:val="16"/>
              </w:rPr>
            </w:pPr>
            <w:r w:rsidRPr="0023134F">
              <w:rPr>
                <w:sz w:val="16"/>
                <w:szCs w:val="16"/>
              </w:rPr>
              <w:t>It is unclear whether this subclause describes how to differentiate latency sensitive traffic or introduction of successive subclauses.</w:t>
            </w:r>
          </w:p>
        </w:tc>
        <w:tc>
          <w:tcPr>
            <w:tcW w:w="1800" w:type="dxa"/>
            <w:shd w:val="clear" w:color="auto" w:fill="auto"/>
            <w:noWrap/>
          </w:tcPr>
          <w:p w14:paraId="0F84549D" w14:textId="6458964B" w:rsidR="00495A96" w:rsidRPr="0023134F" w:rsidRDefault="00495A96" w:rsidP="00495A96">
            <w:pPr>
              <w:rPr>
                <w:sz w:val="16"/>
                <w:szCs w:val="16"/>
              </w:rPr>
            </w:pPr>
            <w:r w:rsidRPr="0023134F">
              <w:rPr>
                <w:sz w:val="16"/>
                <w:szCs w:val="16"/>
              </w:rPr>
              <w:t>If it is the former, this subclause should describe how to differentiate latency sensitive traffic, and if it is the latter, this subclause should describe only introduction of membership setup or should be removed.</w:t>
            </w:r>
          </w:p>
        </w:tc>
        <w:tc>
          <w:tcPr>
            <w:tcW w:w="3150" w:type="dxa"/>
            <w:shd w:val="clear" w:color="auto" w:fill="auto"/>
          </w:tcPr>
          <w:p w14:paraId="7ADD3DE8" w14:textId="77777777" w:rsidR="00655703" w:rsidRPr="00733122" w:rsidRDefault="00655703" w:rsidP="00655703">
            <w:pPr>
              <w:rPr>
                <w:b/>
                <w:bCs/>
                <w:sz w:val="16"/>
                <w:szCs w:val="16"/>
              </w:rPr>
            </w:pPr>
            <w:r w:rsidRPr="00733122">
              <w:rPr>
                <w:b/>
                <w:bCs/>
                <w:sz w:val="16"/>
                <w:szCs w:val="16"/>
              </w:rPr>
              <w:t>Revised</w:t>
            </w:r>
          </w:p>
          <w:p w14:paraId="149CDB0E" w14:textId="77777777" w:rsidR="00655703" w:rsidRDefault="00655703" w:rsidP="00655703">
            <w:pPr>
              <w:rPr>
                <w:sz w:val="16"/>
                <w:szCs w:val="16"/>
              </w:rPr>
            </w:pPr>
            <w:r>
              <w:rPr>
                <w:sz w:val="16"/>
                <w:szCs w:val="16"/>
              </w:rPr>
              <w:t>Agree in principle. LST is described in 4.5.6.3 (moved from 35.8 agreed by TG) and it’s also described that TIDs are used to identify LST for a specific R-TWT schedule (see P618L33-36). This subclause was intended as a placeholder. Since the identification is already described embedded in the setup procedure, remove this subclause.</w:t>
            </w:r>
          </w:p>
          <w:p w14:paraId="62AEC866" w14:textId="608C5F9B" w:rsidR="00495A96" w:rsidRPr="0023134F" w:rsidRDefault="00655703" w:rsidP="00655703">
            <w:pPr>
              <w:rPr>
                <w:b/>
                <w:bCs/>
                <w:sz w:val="16"/>
                <w:szCs w:val="16"/>
              </w:rPr>
            </w:pPr>
            <w:r w:rsidRPr="00925E6B">
              <w:rPr>
                <w:b/>
                <w:bCs/>
                <w:sz w:val="16"/>
                <w:szCs w:val="16"/>
              </w:rPr>
              <w:t>TGbe editor: please revise as specified in this doc {11-23/0394r0} tagged by #15240.</w:t>
            </w:r>
          </w:p>
        </w:tc>
      </w:tr>
    </w:tbl>
    <w:p w14:paraId="54B6BE41" w14:textId="1C7DF1D3" w:rsidR="002D704F" w:rsidRDefault="002D704F" w:rsidP="00051FE9">
      <w:pPr>
        <w:rPr>
          <w:w w:val="0"/>
        </w:rPr>
      </w:pPr>
    </w:p>
    <w:p w14:paraId="77494F50" w14:textId="04BB23A8" w:rsidR="00B33189" w:rsidRDefault="00B33189" w:rsidP="00B33189">
      <w:pPr>
        <w:rPr>
          <w:rFonts w:asciiTheme="majorHAnsi" w:eastAsiaTheme="majorEastAsia" w:hAnsiTheme="majorHAnsi" w:cstheme="majorBidi"/>
          <w:color w:val="2E74B5" w:themeColor="accent1" w:themeShade="BF"/>
          <w:sz w:val="32"/>
          <w:szCs w:val="32"/>
        </w:rPr>
      </w:pPr>
    </w:p>
    <w:p w14:paraId="2F6FADCD" w14:textId="77777777" w:rsidR="00B33189" w:rsidRPr="002247AC" w:rsidRDefault="00B33189">
      <w:pPr>
        <w:rPr>
          <w:rFonts w:asciiTheme="majorHAnsi" w:eastAsiaTheme="majorEastAsia" w:hAnsiTheme="majorHAnsi" w:cstheme="majorBidi"/>
          <w:b/>
          <w:bCs/>
          <w:color w:val="2E74B5" w:themeColor="accent1" w:themeShade="BF"/>
          <w:sz w:val="32"/>
          <w:szCs w:val="32"/>
        </w:rPr>
      </w:pPr>
    </w:p>
    <w:p w14:paraId="3FB9C863" w14:textId="77777777" w:rsidR="00033B8E" w:rsidRDefault="00033B8E" w:rsidP="00051FE9"/>
    <w:p w14:paraId="0CA78AED" w14:textId="476B14F3" w:rsidR="00033B8E" w:rsidRDefault="00033B8E" w:rsidP="00CE64E5">
      <w:pPr>
        <w:pStyle w:val="Heading2"/>
      </w:pPr>
      <w:r>
        <w:lastRenderedPageBreak/>
        <w:t>35.</w:t>
      </w:r>
      <w:r w:rsidR="00FE3480">
        <w:t>8</w:t>
      </w:r>
      <w:r w:rsidR="004C3E5D">
        <w:t>.1</w:t>
      </w:r>
      <w:r>
        <w:t xml:space="preserve"> </w:t>
      </w:r>
      <w:r w:rsidR="00F528F8">
        <w:t xml:space="preserve">R-TWT </w:t>
      </w:r>
      <w:r w:rsidR="00954606">
        <w:t>membership setup</w:t>
      </w:r>
    </w:p>
    <w:p w14:paraId="7DA7DC51" w14:textId="2C12A976" w:rsidR="00A86869" w:rsidRDefault="00A86869" w:rsidP="00A86869"/>
    <w:p w14:paraId="62FBCBD6" w14:textId="75D1DDCB" w:rsidR="000C3FC4" w:rsidRPr="000C3FC4" w:rsidRDefault="000C3FC4" w:rsidP="00A86869">
      <w:pPr>
        <w:rPr>
          <w:i/>
          <w:iCs/>
        </w:rPr>
      </w:pPr>
      <w:r w:rsidRPr="000C3FC4">
        <w:rPr>
          <w:b/>
          <w:bCs/>
          <w:i/>
          <w:iCs/>
          <w:highlight w:val="yellow"/>
        </w:rPr>
        <w:t>TGbe Editor: please delete the following text as shown in strike-through text</w:t>
      </w:r>
      <w:r w:rsidRPr="000C3FC4">
        <w:rPr>
          <w:i/>
          <w:iCs/>
          <w:highlight w:val="yellow"/>
        </w:rPr>
        <w:t>.</w:t>
      </w:r>
    </w:p>
    <w:p w14:paraId="7305441B" w14:textId="77777777" w:rsidR="000C3FC4" w:rsidRDefault="000C3FC4" w:rsidP="00A86869"/>
    <w:p w14:paraId="667878FF" w14:textId="28B82A59" w:rsidR="00B73D04" w:rsidRPr="00A438ED" w:rsidRDefault="002247AC" w:rsidP="00A86869">
      <w:pPr>
        <w:rPr>
          <w:strike/>
        </w:rPr>
      </w:pPr>
      <w:r w:rsidRPr="002247AC">
        <w:t>(</w:t>
      </w:r>
      <w:r w:rsidRPr="002247AC">
        <w:rPr>
          <w:highlight w:val="yellow"/>
        </w:rPr>
        <w:t>#xxxx</w:t>
      </w:r>
      <w:r w:rsidRPr="002247AC">
        <w:t xml:space="preserve">) </w:t>
      </w:r>
      <w:r w:rsidR="000C3FC4" w:rsidRPr="00A438ED">
        <w:rPr>
          <w:strike/>
        </w:rPr>
        <w:t>35.8.2.1 Latency sensitive traffic differentiation</w:t>
      </w:r>
    </w:p>
    <w:p w14:paraId="614DE538" w14:textId="77777777" w:rsidR="00954606" w:rsidRPr="00A438ED" w:rsidRDefault="00954606" w:rsidP="00954606">
      <w:pPr>
        <w:pStyle w:val="BodyText"/>
        <w:kinsoku w:val="0"/>
        <w:overflowPunct w:val="0"/>
        <w:spacing w:before="9"/>
        <w:rPr>
          <w:rFonts w:ascii="Arial" w:hAnsi="Arial" w:cs="Arial"/>
          <w:b/>
          <w:bCs/>
          <w:strike/>
          <w:sz w:val="21"/>
          <w:szCs w:val="21"/>
        </w:rPr>
      </w:pPr>
    </w:p>
    <w:p w14:paraId="045F9254" w14:textId="77777777" w:rsidR="00954606" w:rsidRPr="00A438ED" w:rsidRDefault="00954606" w:rsidP="000C3FC4">
      <w:pPr>
        <w:pStyle w:val="BodyText"/>
        <w:kinsoku w:val="0"/>
        <w:overflowPunct w:val="0"/>
        <w:jc w:val="both"/>
        <w:rPr>
          <w:strike/>
          <w:spacing w:val="-2"/>
        </w:rPr>
      </w:pPr>
      <w:r w:rsidRPr="00A438ED">
        <w:rPr>
          <w:strike/>
        </w:rPr>
        <w:t>This</w:t>
      </w:r>
      <w:r w:rsidRPr="00A438ED">
        <w:rPr>
          <w:strike/>
          <w:spacing w:val="-6"/>
        </w:rPr>
        <w:t xml:space="preserve"> </w:t>
      </w:r>
      <w:r w:rsidRPr="00A438ED">
        <w:rPr>
          <w:strike/>
        </w:rPr>
        <w:t>subclause</w:t>
      </w:r>
      <w:r w:rsidRPr="00A438ED">
        <w:rPr>
          <w:strike/>
          <w:spacing w:val="-6"/>
        </w:rPr>
        <w:t xml:space="preserve"> </w:t>
      </w:r>
      <w:r w:rsidRPr="00A438ED">
        <w:rPr>
          <w:strike/>
        </w:rPr>
        <w:t>defines</w:t>
      </w:r>
      <w:r w:rsidRPr="00A438ED">
        <w:rPr>
          <w:strike/>
          <w:spacing w:val="-5"/>
        </w:rPr>
        <w:t xml:space="preserve"> </w:t>
      </w:r>
      <w:r w:rsidRPr="00A438ED">
        <w:rPr>
          <w:strike/>
        </w:rPr>
        <w:t>a</w:t>
      </w:r>
      <w:r w:rsidRPr="00A438ED">
        <w:rPr>
          <w:strike/>
          <w:spacing w:val="-7"/>
        </w:rPr>
        <w:t xml:space="preserve"> </w:t>
      </w:r>
      <w:r w:rsidRPr="00A438ED">
        <w:rPr>
          <w:strike/>
        </w:rPr>
        <w:t>mechanism</w:t>
      </w:r>
      <w:r w:rsidRPr="00A438ED">
        <w:rPr>
          <w:strike/>
          <w:spacing w:val="-6"/>
        </w:rPr>
        <w:t xml:space="preserve"> </w:t>
      </w:r>
      <w:r w:rsidRPr="00A438ED">
        <w:rPr>
          <w:strike/>
        </w:rPr>
        <w:t>that</w:t>
      </w:r>
      <w:r w:rsidRPr="00A438ED">
        <w:rPr>
          <w:strike/>
          <w:spacing w:val="-6"/>
        </w:rPr>
        <w:t xml:space="preserve"> </w:t>
      </w:r>
      <w:r w:rsidRPr="00A438ED">
        <w:rPr>
          <w:strike/>
        </w:rPr>
        <w:t>differentiates</w:t>
      </w:r>
      <w:r w:rsidRPr="00A438ED">
        <w:rPr>
          <w:strike/>
          <w:spacing w:val="-6"/>
        </w:rPr>
        <w:t xml:space="preserve"> </w:t>
      </w:r>
      <w:r w:rsidRPr="00A438ED">
        <w:rPr>
          <w:strike/>
        </w:rPr>
        <w:t>latency</w:t>
      </w:r>
      <w:r w:rsidRPr="00A438ED">
        <w:rPr>
          <w:strike/>
          <w:spacing w:val="-5"/>
        </w:rPr>
        <w:t xml:space="preserve"> </w:t>
      </w:r>
      <w:r w:rsidRPr="00A438ED">
        <w:rPr>
          <w:strike/>
        </w:rPr>
        <w:t>sensitive</w:t>
      </w:r>
      <w:r w:rsidRPr="00A438ED">
        <w:rPr>
          <w:strike/>
          <w:spacing w:val="-8"/>
        </w:rPr>
        <w:t xml:space="preserve"> </w:t>
      </w:r>
      <w:r w:rsidRPr="00A438ED">
        <w:rPr>
          <w:strike/>
        </w:rPr>
        <w:t>traffic</w:t>
      </w:r>
      <w:r w:rsidRPr="00A438ED">
        <w:rPr>
          <w:strike/>
          <w:spacing w:val="-5"/>
        </w:rPr>
        <w:t xml:space="preserve"> </w:t>
      </w:r>
      <w:r w:rsidRPr="00A438ED">
        <w:rPr>
          <w:strike/>
        </w:rPr>
        <w:t>from</w:t>
      </w:r>
      <w:r w:rsidRPr="00A438ED">
        <w:rPr>
          <w:strike/>
          <w:spacing w:val="-6"/>
        </w:rPr>
        <w:t xml:space="preserve"> </w:t>
      </w:r>
      <w:r w:rsidRPr="00A438ED">
        <w:rPr>
          <w:strike/>
        </w:rPr>
        <w:t>other</w:t>
      </w:r>
      <w:r w:rsidRPr="00A438ED">
        <w:rPr>
          <w:strike/>
          <w:spacing w:val="-6"/>
        </w:rPr>
        <w:t xml:space="preserve"> </w:t>
      </w:r>
      <w:r w:rsidRPr="00A438ED">
        <w:rPr>
          <w:strike/>
        </w:rPr>
        <w:t>types</w:t>
      </w:r>
      <w:r w:rsidRPr="00A438ED">
        <w:rPr>
          <w:strike/>
          <w:spacing w:val="-6"/>
        </w:rPr>
        <w:t xml:space="preserve"> </w:t>
      </w:r>
      <w:r w:rsidRPr="00A438ED">
        <w:rPr>
          <w:strike/>
        </w:rPr>
        <w:t>of</w:t>
      </w:r>
      <w:r w:rsidRPr="00A438ED">
        <w:rPr>
          <w:strike/>
          <w:spacing w:val="-6"/>
        </w:rPr>
        <w:t xml:space="preserve"> </w:t>
      </w:r>
      <w:r w:rsidRPr="00A438ED">
        <w:rPr>
          <w:strike/>
          <w:spacing w:val="-2"/>
        </w:rPr>
        <w:t>traffic.</w:t>
      </w:r>
    </w:p>
    <w:p w14:paraId="617D5317" w14:textId="4F0B2BC9" w:rsidR="00954606" w:rsidRPr="00A438ED" w:rsidRDefault="00954606" w:rsidP="00954606">
      <w:pPr>
        <w:pStyle w:val="BodyText"/>
        <w:kinsoku w:val="0"/>
        <w:overflowPunct w:val="0"/>
        <w:spacing w:before="8"/>
        <w:rPr>
          <w:strike/>
          <w:sz w:val="21"/>
          <w:szCs w:val="21"/>
        </w:rPr>
      </w:pPr>
    </w:p>
    <w:p w14:paraId="63520048" w14:textId="607E84F1" w:rsidR="00954606" w:rsidRPr="00A438ED" w:rsidRDefault="000C3FC4" w:rsidP="000C3FC4">
      <w:pPr>
        <w:pStyle w:val="BodyText"/>
        <w:kinsoku w:val="0"/>
        <w:overflowPunct w:val="0"/>
        <w:spacing w:before="8"/>
        <w:rPr>
          <w:strike/>
          <w:sz w:val="21"/>
          <w:szCs w:val="21"/>
        </w:rPr>
      </w:pPr>
      <w:r w:rsidRPr="00A438ED">
        <w:rPr>
          <w:strike/>
          <w:sz w:val="21"/>
          <w:szCs w:val="21"/>
        </w:rPr>
        <w:t>35.8.2.1 The setup procedure</w:t>
      </w:r>
    </w:p>
    <w:p w14:paraId="70BEF13B" w14:textId="77777777" w:rsidR="000C3FC4" w:rsidRDefault="000C3FC4" w:rsidP="000C3FC4">
      <w:pPr>
        <w:pStyle w:val="BodyText"/>
        <w:kinsoku w:val="0"/>
        <w:overflowPunct w:val="0"/>
        <w:spacing w:before="8"/>
        <w:rPr>
          <w:bCs/>
        </w:rPr>
      </w:pPr>
    </w:p>
    <w:p w14:paraId="2EA5309B" w14:textId="77777777" w:rsidR="00033B8E" w:rsidRPr="00A82749" w:rsidRDefault="00033B8E" w:rsidP="00A82749">
      <w:pPr>
        <w:rPr>
          <w:bCs/>
        </w:rPr>
      </w:pPr>
    </w:p>
    <w:sectPr w:rsidR="00033B8E" w:rsidRPr="00A82749" w:rsidSect="00CD307A">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5E91" w14:textId="77777777" w:rsidR="00272E56" w:rsidRDefault="00272E56" w:rsidP="00051FE9">
      <w:r>
        <w:separator/>
      </w:r>
    </w:p>
  </w:endnote>
  <w:endnote w:type="continuationSeparator" w:id="0">
    <w:p w14:paraId="15B0CB5F" w14:textId="77777777" w:rsidR="00272E56" w:rsidRDefault="00272E56" w:rsidP="00051FE9">
      <w:r>
        <w:continuationSeparator/>
      </w:r>
    </w:p>
  </w:endnote>
  <w:endnote w:type="continuationNotice" w:id="1">
    <w:p w14:paraId="77F2BCC2" w14:textId="77777777" w:rsidR="00272E56" w:rsidRDefault="00272E56"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_ò">
    <w:altName w:val="Calibri"/>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82BB" w14:textId="77777777" w:rsidR="00272E56" w:rsidRDefault="00272E56" w:rsidP="00051FE9">
      <w:r>
        <w:separator/>
      </w:r>
    </w:p>
  </w:footnote>
  <w:footnote w:type="continuationSeparator" w:id="0">
    <w:p w14:paraId="30841751" w14:textId="77777777" w:rsidR="00272E56" w:rsidRDefault="00272E56" w:rsidP="00051FE9">
      <w:r>
        <w:continuationSeparator/>
      </w:r>
    </w:p>
  </w:footnote>
  <w:footnote w:type="continuationNotice" w:id="1">
    <w:p w14:paraId="6A848740" w14:textId="77777777" w:rsidR="00272E56" w:rsidRDefault="00272E56"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C4EE17C"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CD307A">
      <w:rPr>
        <w:b/>
        <w:bCs/>
        <w:lang w:val="en-GB"/>
      </w:rPr>
      <w:t>394</w:t>
    </w:r>
    <w:r w:rsidR="00C81931" w:rsidRPr="00FD0109">
      <w:rPr>
        <w:b/>
        <w:bCs/>
        <w:lang w:val="en-GB"/>
      </w:rPr>
      <w:t>r0</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BC56A34"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CD307A">
      <w:rPr>
        <w:b/>
        <w:bCs/>
        <w:lang w:val="en-GB"/>
      </w:rPr>
      <w:t>394</w:t>
    </w:r>
    <w:r w:rsidR="00806104" w:rsidRPr="00362F70">
      <w:rPr>
        <w:b/>
        <w:bCs/>
        <w:lang w:val="en-GB"/>
      </w:rPr>
      <w:t>r</w:t>
    </w:r>
    <w:r w:rsidR="00DE03D3" w:rsidRPr="00362F70">
      <w:rPr>
        <w:b/>
        <w:bCs/>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8"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9"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0"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3"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4"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338496">
    <w:abstractNumId w:val="20"/>
  </w:num>
  <w:num w:numId="2" w16cid:durableId="1265115561">
    <w:abstractNumId w:val="17"/>
  </w:num>
  <w:num w:numId="3" w16cid:durableId="1723747685">
    <w:abstractNumId w:val="39"/>
  </w:num>
  <w:num w:numId="4" w16cid:durableId="388304218">
    <w:abstractNumId w:val="32"/>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1"/>
  </w:num>
  <w:num w:numId="7" w16cid:durableId="1765344489">
    <w:abstractNumId w:val="23"/>
  </w:num>
  <w:num w:numId="8" w16cid:durableId="392973095">
    <w:abstractNumId w:val="37"/>
  </w:num>
  <w:num w:numId="9" w16cid:durableId="2088455238">
    <w:abstractNumId w:val="30"/>
  </w:num>
  <w:num w:numId="10" w16cid:durableId="1292979987">
    <w:abstractNumId w:val="21"/>
  </w:num>
  <w:num w:numId="11" w16cid:durableId="472409780">
    <w:abstractNumId w:val="24"/>
  </w:num>
  <w:num w:numId="12" w16cid:durableId="15015800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D4E"/>
    <w:rsid w:val="00063F61"/>
    <w:rsid w:val="00063F77"/>
    <w:rsid w:val="000642BF"/>
    <w:rsid w:val="00064621"/>
    <w:rsid w:val="000646C9"/>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90E"/>
    <w:rsid w:val="000679C7"/>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3FC4"/>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AE8"/>
    <w:rsid w:val="000E0DA3"/>
    <w:rsid w:val="000E118F"/>
    <w:rsid w:val="000E1440"/>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69"/>
    <w:rsid w:val="000F7760"/>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6FA0"/>
    <w:rsid w:val="001170F5"/>
    <w:rsid w:val="001171D4"/>
    <w:rsid w:val="00117B0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6FB2"/>
    <w:rsid w:val="001471A7"/>
    <w:rsid w:val="00147301"/>
    <w:rsid w:val="00147810"/>
    <w:rsid w:val="0014797A"/>
    <w:rsid w:val="001479D6"/>
    <w:rsid w:val="001501A7"/>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541"/>
    <w:rsid w:val="001B0759"/>
    <w:rsid w:val="001B09B7"/>
    <w:rsid w:val="001B0D96"/>
    <w:rsid w:val="001B0F53"/>
    <w:rsid w:val="001B161F"/>
    <w:rsid w:val="001B1ADF"/>
    <w:rsid w:val="001B1E43"/>
    <w:rsid w:val="001B1EF2"/>
    <w:rsid w:val="001B263C"/>
    <w:rsid w:val="001B2851"/>
    <w:rsid w:val="001B2D78"/>
    <w:rsid w:val="001B2E6A"/>
    <w:rsid w:val="001B2ED9"/>
    <w:rsid w:val="001B2F90"/>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BEE"/>
    <w:rsid w:val="001D5D0E"/>
    <w:rsid w:val="001D5E08"/>
    <w:rsid w:val="001D5E81"/>
    <w:rsid w:val="001D66A6"/>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979"/>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DC2"/>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7AC"/>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2E56"/>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F59"/>
    <w:rsid w:val="002915FA"/>
    <w:rsid w:val="00291A58"/>
    <w:rsid w:val="00291BC0"/>
    <w:rsid w:val="002921E1"/>
    <w:rsid w:val="002924DE"/>
    <w:rsid w:val="0029274A"/>
    <w:rsid w:val="002927CF"/>
    <w:rsid w:val="00292CBC"/>
    <w:rsid w:val="00292EBC"/>
    <w:rsid w:val="00293490"/>
    <w:rsid w:val="002937ED"/>
    <w:rsid w:val="00293A5A"/>
    <w:rsid w:val="00293CB0"/>
    <w:rsid w:val="00293CBB"/>
    <w:rsid w:val="002940D3"/>
    <w:rsid w:val="0029462B"/>
    <w:rsid w:val="002946C5"/>
    <w:rsid w:val="002951FB"/>
    <w:rsid w:val="0029523E"/>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3EB"/>
    <w:rsid w:val="003233F2"/>
    <w:rsid w:val="00323707"/>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473"/>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5DD"/>
    <w:rsid w:val="0039173F"/>
    <w:rsid w:val="00391BCE"/>
    <w:rsid w:val="00391BEA"/>
    <w:rsid w:val="00391D9E"/>
    <w:rsid w:val="003928F9"/>
    <w:rsid w:val="00392972"/>
    <w:rsid w:val="00392A1B"/>
    <w:rsid w:val="00392B70"/>
    <w:rsid w:val="003936BF"/>
    <w:rsid w:val="00393F55"/>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4F"/>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971"/>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027"/>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DAB"/>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A96"/>
    <w:rsid w:val="00495D54"/>
    <w:rsid w:val="00496709"/>
    <w:rsid w:val="004967B3"/>
    <w:rsid w:val="00496EC2"/>
    <w:rsid w:val="00497934"/>
    <w:rsid w:val="004979CC"/>
    <w:rsid w:val="00497A4D"/>
    <w:rsid w:val="00497ACA"/>
    <w:rsid w:val="00497B26"/>
    <w:rsid w:val="004A015D"/>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32CC"/>
    <w:rsid w:val="004B33B6"/>
    <w:rsid w:val="004B3489"/>
    <w:rsid w:val="004B3659"/>
    <w:rsid w:val="004B377E"/>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3BD3"/>
    <w:rsid w:val="004C3E5D"/>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193C"/>
    <w:rsid w:val="004F1948"/>
    <w:rsid w:val="004F1CCB"/>
    <w:rsid w:val="004F2063"/>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6F2F"/>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13E"/>
    <w:rsid w:val="005906A4"/>
    <w:rsid w:val="005910EB"/>
    <w:rsid w:val="00591325"/>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2E9"/>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23"/>
    <w:rsid w:val="005F6973"/>
    <w:rsid w:val="005F6985"/>
    <w:rsid w:val="005F6B04"/>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0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5F3"/>
    <w:rsid w:val="00622661"/>
    <w:rsid w:val="006228DC"/>
    <w:rsid w:val="006228E2"/>
    <w:rsid w:val="00622D72"/>
    <w:rsid w:val="0062307E"/>
    <w:rsid w:val="00623DC9"/>
    <w:rsid w:val="006240C5"/>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703"/>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0E6"/>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ED3"/>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135"/>
    <w:rsid w:val="006D6595"/>
    <w:rsid w:val="006D661A"/>
    <w:rsid w:val="006D66CC"/>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53C"/>
    <w:rsid w:val="00732843"/>
    <w:rsid w:val="007328D4"/>
    <w:rsid w:val="00732D1B"/>
    <w:rsid w:val="00732D5D"/>
    <w:rsid w:val="00732EEE"/>
    <w:rsid w:val="00733122"/>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122C"/>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047"/>
    <w:rsid w:val="007716A5"/>
    <w:rsid w:val="00771748"/>
    <w:rsid w:val="00771AFE"/>
    <w:rsid w:val="00771BC1"/>
    <w:rsid w:val="00771E0A"/>
    <w:rsid w:val="00771E2E"/>
    <w:rsid w:val="00771E5C"/>
    <w:rsid w:val="007721F8"/>
    <w:rsid w:val="0077229B"/>
    <w:rsid w:val="0077238E"/>
    <w:rsid w:val="0077263E"/>
    <w:rsid w:val="007729F6"/>
    <w:rsid w:val="00772B85"/>
    <w:rsid w:val="0077303F"/>
    <w:rsid w:val="00773574"/>
    <w:rsid w:val="007739D1"/>
    <w:rsid w:val="00773A6F"/>
    <w:rsid w:val="00773DFD"/>
    <w:rsid w:val="0077404A"/>
    <w:rsid w:val="007747F4"/>
    <w:rsid w:val="0077497A"/>
    <w:rsid w:val="00774D5E"/>
    <w:rsid w:val="0077538D"/>
    <w:rsid w:val="0077597C"/>
    <w:rsid w:val="00775A39"/>
    <w:rsid w:val="00775C48"/>
    <w:rsid w:val="00776481"/>
    <w:rsid w:val="0077673B"/>
    <w:rsid w:val="0077692A"/>
    <w:rsid w:val="007769EF"/>
    <w:rsid w:val="00776A37"/>
    <w:rsid w:val="00776DDA"/>
    <w:rsid w:val="00776E79"/>
    <w:rsid w:val="00776E91"/>
    <w:rsid w:val="00777106"/>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2F46"/>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5D5"/>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3BB"/>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3BD"/>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10D"/>
    <w:rsid w:val="008C0155"/>
    <w:rsid w:val="008C0281"/>
    <w:rsid w:val="008C08E9"/>
    <w:rsid w:val="008C0DE7"/>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5E6B"/>
    <w:rsid w:val="009268E8"/>
    <w:rsid w:val="00926A1E"/>
    <w:rsid w:val="00926BE8"/>
    <w:rsid w:val="00926C13"/>
    <w:rsid w:val="00926EB2"/>
    <w:rsid w:val="009270DF"/>
    <w:rsid w:val="0092766C"/>
    <w:rsid w:val="00927A2F"/>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06"/>
    <w:rsid w:val="00954669"/>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7A8"/>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8ED"/>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37CAA"/>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582"/>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5F7"/>
    <w:rsid w:val="00C23A33"/>
    <w:rsid w:val="00C23C4C"/>
    <w:rsid w:val="00C23EFF"/>
    <w:rsid w:val="00C24966"/>
    <w:rsid w:val="00C24D34"/>
    <w:rsid w:val="00C24D87"/>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0F6C"/>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307A"/>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D6C"/>
    <w:rsid w:val="00D53FA3"/>
    <w:rsid w:val="00D53FB5"/>
    <w:rsid w:val="00D53FC5"/>
    <w:rsid w:val="00D541A6"/>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817"/>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8F4"/>
    <w:rsid w:val="00DF0B6B"/>
    <w:rsid w:val="00DF1074"/>
    <w:rsid w:val="00DF10DD"/>
    <w:rsid w:val="00DF1398"/>
    <w:rsid w:val="00DF15E7"/>
    <w:rsid w:val="00DF1BFD"/>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F98"/>
    <w:rsid w:val="00E34268"/>
    <w:rsid w:val="00E3463A"/>
    <w:rsid w:val="00E3469E"/>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073"/>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59"/>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5B4"/>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3D"/>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D46"/>
    <w:rsid w:val="00F07F82"/>
    <w:rsid w:val="00F1009A"/>
    <w:rsid w:val="00F10334"/>
    <w:rsid w:val="00F10492"/>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8F8"/>
    <w:rsid w:val="00F52F2A"/>
    <w:rsid w:val="00F5312C"/>
    <w:rsid w:val="00F53318"/>
    <w:rsid w:val="00F537A4"/>
    <w:rsid w:val="00F53F1C"/>
    <w:rsid w:val="00F546AE"/>
    <w:rsid w:val="00F5495E"/>
    <w:rsid w:val="00F54969"/>
    <w:rsid w:val="00F54E14"/>
    <w:rsid w:val="00F54E5A"/>
    <w:rsid w:val="00F55182"/>
    <w:rsid w:val="00F5558E"/>
    <w:rsid w:val="00F555C2"/>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832"/>
    <w:rsid w:val="00F7787F"/>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A7ECB"/>
    <w:rsid w:val="00FB00E8"/>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9"/>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61B4"/>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paragraph" w:styleId="Heading6">
    <w:name w:val="heading 6"/>
    <w:basedOn w:val="Normal"/>
    <w:next w:val="Normal"/>
    <w:link w:val="Heading6Char"/>
    <w:uiPriority w:val="9"/>
    <w:semiHidden/>
    <w:unhideWhenUsed/>
    <w:qFormat/>
    <w:rsid w:val="0095460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95460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rsid w:val="00954606"/>
    <w:pPr>
      <w:widowControl w:val="0"/>
      <w:autoSpaceDE w:val="0"/>
      <w:autoSpaceDN w:val="0"/>
      <w:adjustRightInd w:val="0"/>
    </w:pPr>
  </w:style>
  <w:style w:type="character" w:customStyle="1" w:styleId="BodyTextChar">
    <w:name w:val="Body Text Char"/>
    <w:basedOn w:val="DefaultParagraphFont"/>
    <w:link w:val="BodyText"/>
    <w:uiPriority w:val="1"/>
    <w:rsid w:val="0095460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5</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1103</cp:revision>
  <dcterms:created xsi:type="dcterms:W3CDTF">2022-07-20T00:00:00Z</dcterms:created>
  <dcterms:modified xsi:type="dcterms:W3CDTF">2023-03-12T16:52:00Z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