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3353E9D" w:rsidR="00CA09B2" w:rsidRDefault="00297EBC" w:rsidP="00297EBC">
            <w:pPr>
              <w:pStyle w:val="T2"/>
            </w:pPr>
            <w:r>
              <w:t>TGbe Jan</w:t>
            </w:r>
            <w:r w:rsidR="009B4674">
              <w:t>-</w:t>
            </w:r>
            <w:r>
              <w:t>Mar</w:t>
            </w:r>
            <w:r w:rsidR="00204CB3">
              <w:t xml:space="preserve"> Teleconference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71D97B0" w:rsidR="00CA09B2" w:rsidRDefault="00CA09B2" w:rsidP="00297EBC">
            <w:pPr>
              <w:pStyle w:val="T2"/>
              <w:ind w:left="0"/>
              <w:rPr>
                <w:sz w:val="20"/>
              </w:rPr>
            </w:pPr>
            <w:r>
              <w:rPr>
                <w:sz w:val="20"/>
              </w:rPr>
              <w:t>Date:</w:t>
            </w:r>
            <w:r>
              <w:rPr>
                <w:b w:val="0"/>
                <w:sz w:val="20"/>
              </w:rPr>
              <w:t xml:space="preserve">  </w:t>
            </w:r>
            <w:r w:rsidR="00297EBC">
              <w:rPr>
                <w:b w:val="0"/>
                <w:sz w:val="20"/>
              </w:rPr>
              <w:t>2023</w:t>
            </w:r>
            <w:r>
              <w:rPr>
                <w:b w:val="0"/>
                <w:sz w:val="20"/>
              </w:rPr>
              <w:t>-</w:t>
            </w:r>
            <w:r w:rsidR="00297EBC">
              <w:rPr>
                <w:b w:val="0"/>
                <w:sz w:val="20"/>
              </w:rPr>
              <w:t>03</w:t>
            </w:r>
            <w:r>
              <w:rPr>
                <w:b w:val="0"/>
                <w:sz w:val="20"/>
              </w:rPr>
              <w:t>-</w:t>
            </w:r>
            <w:r w:rsidR="00297EBC">
              <w:rPr>
                <w:b w:val="0"/>
                <w:sz w:val="20"/>
              </w:rPr>
              <w:t>08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7EBC" w:rsidRDefault="00297EBC">
                            <w:pPr>
                              <w:pStyle w:val="T1"/>
                              <w:spacing w:after="120"/>
                            </w:pPr>
                            <w:r>
                              <w:t>Abstract</w:t>
                            </w:r>
                          </w:p>
                          <w:p w14:paraId="697F0452" w14:textId="49C5C549" w:rsidR="00297EBC" w:rsidRDefault="00297EBC">
                            <w:pPr>
                              <w:jc w:val="both"/>
                            </w:pPr>
                            <w:r>
                              <w:t>This document contains the minutes for the IEEE 802.11 TGbe teleconferences from January 2023 to March 2023.</w:t>
                            </w:r>
                          </w:p>
                          <w:p w14:paraId="51EE3BBF" w14:textId="3B76F710" w:rsidR="00297EBC" w:rsidRDefault="00297EBC">
                            <w:pPr>
                              <w:jc w:val="both"/>
                            </w:pPr>
                          </w:p>
                          <w:p w14:paraId="5DF0F122" w14:textId="3435813C" w:rsidR="00297EBC" w:rsidRDefault="00297EBC">
                            <w:pPr>
                              <w:jc w:val="both"/>
                            </w:pPr>
                            <w:r>
                              <w:t>Revision history:</w:t>
                            </w:r>
                          </w:p>
                          <w:p w14:paraId="3AE70BEE" w14:textId="7BC49005" w:rsidR="00297EBC" w:rsidRDefault="00297EBC" w:rsidP="005839B8">
                            <w:pPr>
                              <w:pStyle w:val="a"/>
                              <w:numPr>
                                <w:ilvl w:val="0"/>
                                <w:numId w:val="1"/>
                              </w:numPr>
                            </w:pPr>
                            <w:r>
                              <w:t>Rev0: initial version of the document</w:t>
                            </w:r>
                          </w:p>
                          <w:p w14:paraId="632B56CF" w14:textId="670E8C17" w:rsidR="00297EBC" w:rsidRDefault="00297EBC" w:rsidP="00C1196C">
                            <w:pPr>
                              <w:pStyle w:val="a"/>
                              <w:numPr>
                                <w:ilvl w:val="0"/>
                                <w:numId w:val="1"/>
                              </w:numPr>
                            </w:pPr>
                          </w:p>
                          <w:p w14:paraId="78A4BE74" w14:textId="77777777" w:rsidR="00297EBC" w:rsidRDefault="00297EBC" w:rsidP="005839B8">
                            <w:pPr>
                              <w:pStyle w:val="a"/>
                              <w:numPr>
                                <w:ilvl w:val="0"/>
                                <w:numId w:val="1"/>
                              </w:numPr>
                            </w:pPr>
                          </w:p>
                          <w:p w14:paraId="08BF89CD" w14:textId="77777777" w:rsidR="00297EBC" w:rsidRDefault="00297EBC" w:rsidP="00FD1A9D"/>
                          <w:p w14:paraId="0F0A112F" w14:textId="77777777" w:rsidR="00297EBC" w:rsidRDefault="00297EBC" w:rsidP="00FD1A9D"/>
                          <w:p w14:paraId="1041E602" w14:textId="77777777" w:rsidR="00297EBC" w:rsidRDefault="00297EBC" w:rsidP="00FD1A9D"/>
                          <w:p w14:paraId="6355FBAC" w14:textId="4F33787F" w:rsidR="00297EBC" w:rsidRDefault="00297EBC" w:rsidP="00FD1A9D">
                            <w:pPr>
                              <w:jc w:val="both"/>
                            </w:pPr>
                            <w:r>
                              <w:t>Abbreviations:</w:t>
                            </w:r>
                          </w:p>
                          <w:p w14:paraId="74A4CE59" w14:textId="765D7DC9" w:rsidR="00297EBC" w:rsidRDefault="00297EBC" w:rsidP="005839B8">
                            <w:pPr>
                              <w:pStyle w:val="a"/>
                              <w:numPr>
                                <w:ilvl w:val="0"/>
                                <w:numId w:val="1"/>
                              </w:numPr>
                            </w:pPr>
                            <w:r>
                              <w:t>C: Comment.</w:t>
                            </w:r>
                          </w:p>
                          <w:p w14:paraId="4F1F3C32" w14:textId="7C55202E" w:rsidR="00297EBC" w:rsidRDefault="00297EBC" w:rsidP="005839B8">
                            <w:pPr>
                              <w:pStyle w:val="a"/>
                              <w:numPr>
                                <w:ilvl w:val="0"/>
                                <w:numId w:val="1"/>
                              </w:numPr>
                            </w:pPr>
                            <w:r>
                              <w:t>A: Answer.</w:t>
                            </w:r>
                          </w:p>
                          <w:p w14:paraId="4B219B77" w14:textId="77777777" w:rsidR="00297EBC" w:rsidRDefault="00297EBC"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97EBC" w:rsidRDefault="00297EBC">
                      <w:pPr>
                        <w:pStyle w:val="T1"/>
                        <w:spacing w:after="120"/>
                      </w:pPr>
                      <w:r>
                        <w:t>Abstract</w:t>
                      </w:r>
                    </w:p>
                    <w:p w14:paraId="697F0452" w14:textId="49C5C549" w:rsidR="00297EBC" w:rsidRDefault="00297EBC">
                      <w:pPr>
                        <w:jc w:val="both"/>
                      </w:pPr>
                      <w:r>
                        <w:t xml:space="preserve">This document contains the minutes for the IEEE 802.11 </w:t>
                      </w:r>
                      <w:proofErr w:type="spellStart"/>
                      <w:r>
                        <w:t>TGbe</w:t>
                      </w:r>
                      <w:proofErr w:type="spellEnd"/>
                      <w:r>
                        <w:t xml:space="preserve"> teleconferences from January 2023 to March 2023.</w:t>
                      </w:r>
                    </w:p>
                    <w:p w14:paraId="51EE3BBF" w14:textId="3B76F710" w:rsidR="00297EBC" w:rsidRDefault="00297EBC">
                      <w:pPr>
                        <w:jc w:val="both"/>
                      </w:pPr>
                    </w:p>
                    <w:p w14:paraId="5DF0F122" w14:textId="3435813C" w:rsidR="00297EBC" w:rsidRDefault="00297EBC">
                      <w:pPr>
                        <w:jc w:val="both"/>
                      </w:pPr>
                      <w:r>
                        <w:t>Revision history:</w:t>
                      </w:r>
                    </w:p>
                    <w:p w14:paraId="3AE70BEE" w14:textId="7BC49005" w:rsidR="00297EBC" w:rsidRDefault="00297EBC" w:rsidP="005839B8">
                      <w:pPr>
                        <w:pStyle w:val="a"/>
                        <w:numPr>
                          <w:ilvl w:val="0"/>
                          <w:numId w:val="1"/>
                        </w:numPr>
                      </w:pPr>
                      <w:r>
                        <w:t>Rev0: initial version of the document</w:t>
                      </w:r>
                    </w:p>
                    <w:p w14:paraId="632B56CF" w14:textId="670E8C17" w:rsidR="00297EBC" w:rsidRDefault="00297EBC" w:rsidP="00C1196C">
                      <w:pPr>
                        <w:pStyle w:val="a"/>
                        <w:numPr>
                          <w:ilvl w:val="0"/>
                          <w:numId w:val="1"/>
                        </w:numPr>
                      </w:pPr>
                    </w:p>
                    <w:p w14:paraId="78A4BE74" w14:textId="77777777" w:rsidR="00297EBC" w:rsidRDefault="00297EBC" w:rsidP="005839B8">
                      <w:pPr>
                        <w:pStyle w:val="a"/>
                        <w:numPr>
                          <w:ilvl w:val="0"/>
                          <w:numId w:val="1"/>
                        </w:numPr>
                      </w:pPr>
                    </w:p>
                    <w:p w14:paraId="08BF89CD" w14:textId="77777777" w:rsidR="00297EBC" w:rsidRDefault="00297EBC" w:rsidP="00FD1A9D"/>
                    <w:p w14:paraId="0F0A112F" w14:textId="77777777" w:rsidR="00297EBC" w:rsidRDefault="00297EBC" w:rsidP="00FD1A9D"/>
                    <w:p w14:paraId="1041E602" w14:textId="77777777" w:rsidR="00297EBC" w:rsidRDefault="00297EBC" w:rsidP="00FD1A9D"/>
                    <w:p w14:paraId="6355FBAC" w14:textId="4F33787F" w:rsidR="00297EBC" w:rsidRDefault="00297EBC" w:rsidP="00FD1A9D">
                      <w:pPr>
                        <w:jc w:val="both"/>
                      </w:pPr>
                      <w:r>
                        <w:t>Abbreviations:</w:t>
                      </w:r>
                    </w:p>
                    <w:p w14:paraId="74A4CE59" w14:textId="765D7DC9" w:rsidR="00297EBC" w:rsidRDefault="00297EBC" w:rsidP="005839B8">
                      <w:pPr>
                        <w:pStyle w:val="a"/>
                        <w:numPr>
                          <w:ilvl w:val="0"/>
                          <w:numId w:val="1"/>
                        </w:numPr>
                      </w:pPr>
                      <w:r>
                        <w:t>C: Comment.</w:t>
                      </w:r>
                    </w:p>
                    <w:p w14:paraId="4F1F3C32" w14:textId="7C55202E" w:rsidR="00297EBC" w:rsidRDefault="00297EBC" w:rsidP="005839B8">
                      <w:pPr>
                        <w:pStyle w:val="a"/>
                        <w:numPr>
                          <w:ilvl w:val="0"/>
                          <w:numId w:val="1"/>
                        </w:numPr>
                      </w:pPr>
                      <w:r>
                        <w:t>A: Answer.</w:t>
                      </w:r>
                    </w:p>
                    <w:p w14:paraId="4B219B77" w14:textId="77777777" w:rsidR="00297EBC" w:rsidRDefault="00297EBC" w:rsidP="00FD1A9D"/>
                  </w:txbxContent>
                </v:textbox>
              </v:shape>
            </w:pict>
          </mc:Fallback>
        </mc:AlternateContent>
      </w:r>
    </w:p>
    <w:p w14:paraId="41869FD0" w14:textId="3BA8C835" w:rsidR="00CA09B2" w:rsidRDefault="00CA09B2" w:rsidP="00730359">
      <w:pPr>
        <w:rPr>
          <w:b/>
          <w:sz w:val="24"/>
        </w:rPr>
      </w:pPr>
      <w:r>
        <w:br w:type="page"/>
      </w:r>
    </w:p>
    <w:p w14:paraId="14917806" w14:textId="6C54FA8D" w:rsidR="00DF4E27" w:rsidRDefault="00297EBC" w:rsidP="00DF4E27">
      <w:pPr>
        <w:pStyle w:val="1"/>
        <w:rPr>
          <w:bCs/>
        </w:rPr>
      </w:pPr>
      <w:r w:rsidRPr="00297EBC">
        <w:rPr>
          <w:bCs/>
        </w:rPr>
        <w:lastRenderedPageBreak/>
        <w:t>1st Conf. Call: March 6 (19:00–21:00 ET)–MAC</w:t>
      </w:r>
    </w:p>
    <w:p w14:paraId="3C10A620" w14:textId="77777777" w:rsidR="009D37B8" w:rsidRDefault="009D37B8" w:rsidP="009D37B8">
      <w:r>
        <w:t>Please refer to the following link for the minutes</w:t>
      </w:r>
    </w:p>
    <w:p w14:paraId="65C1EBE5" w14:textId="02BDB4C9" w:rsidR="009D37B8" w:rsidRPr="002E77BD" w:rsidRDefault="009D5E5C" w:rsidP="005839B8">
      <w:pPr>
        <w:pStyle w:val="a"/>
        <w:numPr>
          <w:ilvl w:val="0"/>
          <w:numId w:val="2"/>
        </w:numPr>
        <w:rPr>
          <w:rFonts w:ascii="Consolas" w:hAnsi="Consolas" w:cs="Consolas"/>
          <w:sz w:val="16"/>
          <w:szCs w:val="16"/>
        </w:rPr>
      </w:pPr>
      <w:r w:rsidRPr="009D5E5C">
        <w:t>https://mentor.ieee.org/802.11/dcn/23/11-23-0307-00-00be-minutes-for-tgbe-mac-ad-hoc-teleconferences-in-janeary-and-march-2023.docx</w:t>
      </w:r>
    </w:p>
    <w:p w14:paraId="11A57100" w14:textId="30760E55" w:rsidR="00E916A3" w:rsidRDefault="00E916A3" w:rsidP="00E916A3"/>
    <w:p w14:paraId="521D163A" w14:textId="2C1D4C58" w:rsidR="009D37B8" w:rsidRDefault="00297EBC" w:rsidP="009D37B8">
      <w:pPr>
        <w:pStyle w:val="1"/>
        <w:rPr>
          <w:bCs/>
        </w:rPr>
      </w:pPr>
      <w:r w:rsidRPr="00297EBC">
        <w:rPr>
          <w:bCs/>
        </w:rPr>
        <w:t>1st Conf. Call: March 6 (19:00–21:00 ET)–PHY</w:t>
      </w:r>
    </w:p>
    <w:p w14:paraId="40EA9C04" w14:textId="77777777" w:rsidR="009D37B8" w:rsidRDefault="009D37B8" w:rsidP="009D37B8">
      <w:r>
        <w:t>Please refer to the following link for the m</w:t>
      </w:r>
      <w:bookmarkStart w:id="0" w:name="_GoBack"/>
      <w:bookmarkEnd w:id="0"/>
      <w:r>
        <w:t>inutes</w:t>
      </w:r>
    </w:p>
    <w:p w14:paraId="7F622F55" w14:textId="57941209" w:rsidR="00567A80" w:rsidRPr="008812E7" w:rsidRDefault="008812E7" w:rsidP="005839B8">
      <w:pPr>
        <w:pStyle w:val="a"/>
        <w:numPr>
          <w:ilvl w:val="0"/>
          <w:numId w:val="2"/>
        </w:numPr>
        <w:rPr>
          <w:rFonts w:ascii="Consolas" w:hAnsi="Consolas" w:cs="Consolas"/>
          <w:sz w:val="16"/>
          <w:szCs w:val="16"/>
          <w:highlight w:val="magenta"/>
        </w:rPr>
      </w:pPr>
      <w:r w:rsidRPr="008812E7">
        <w:rPr>
          <w:highlight w:val="magenta"/>
        </w:rPr>
        <w:t>to be added</w:t>
      </w:r>
    </w:p>
    <w:p w14:paraId="5B839AF6" w14:textId="648E1CDC" w:rsidR="009D37B8" w:rsidRDefault="009D37B8" w:rsidP="00E916A3"/>
    <w:p w14:paraId="0B802723" w14:textId="4E6A1CBE" w:rsidR="005371FB" w:rsidRDefault="005371FB" w:rsidP="00E916A3"/>
    <w:p w14:paraId="14838452" w14:textId="0318EAED" w:rsidR="002E77BD" w:rsidRDefault="00297EBC" w:rsidP="002E77BD">
      <w:pPr>
        <w:pStyle w:val="1"/>
        <w:rPr>
          <w:bCs/>
        </w:rPr>
      </w:pPr>
      <w:r w:rsidRPr="00297EBC">
        <w:rPr>
          <w:bCs/>
        </w:rPr>
        <w:t>2nd Conf. Call: March 8 (10:00–12:00 ET)–JOINT</w:t>
      </w:r>
    </w:p>
    <w:p w14:paraId="4B255072" w14:textId="77777777" w:rsidR="009D37B8" w:rsidRDefault="009D37B8" w:rsidP="00E916A3"/>
    <w:p w14:paraId="39C24C48" w14:textId="222999E0" w:rsidR="00D62AC4" w:rsidRDefault="00D62AC4" w:rsidP="005839B8">
      <w:pPr>
        <w:pStyle w:val="a"/>
        <w:numPr>
          <w:ilvl w:val="0"/>
          <w:numId w:val="3"/>
        </w:numPr>
      </w:pPr>
      <w:r w:rsidRPr="008D41DD">
        <w:t>The Chair, Alfred Asterjadhi (Qualcomm), calls the meeting to order</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p w14:paraId="78B6EC1A" w14:textId="6EA905EB" w:rsidR="00454A87" w:rsidRPr="00454A87" w:rsidRDefault="00454A87" w:rsidP="00454A87">
      <w:pPr>
        <w:pStyle w:val="a"/>
        <w:numPr>
          <w:ilvl w:val="0"/>
          <w:numId w:val="0"/>
        </w:numPr>
        <w:ind w:left="1440"/>
      </w:pPr>
      <w:r w:rsidRPr="00454A87">
        <w:rPr>
          <w:highlight w:val="magenta"/>
        </w:rPr>
        <w:t>To be added</w:t>
      </w:r>
    </w:p>
    <w:p w14:paraId="3EDD5FE0" w14:textId="77777777" w:rsidR="00454A87" w:rsidRDefault="00454A87" w:rsidP="00454A87">
      <w:pPr>
        <w:pStyle w:val="a"/>
        <w:numPr>
          <w:ilvl w:val="0"/>
          <w:numId w:val="3"/>
        </w:numPr>
      </w:pPr>
      <w:r w:rsidRPr="00BE23BF">
        <w:rPr>
          <w:b/>
        </w:rPr>
        <w:t>Announcements:</w:t>
      </w:r>
      <w:r>
        <w:t xml:space="preserve"> WG LB271 on TGbe D3.0 has passed with an approval rate of ~80%.</w:t>
      </w:r>
    </w:p>
    <w:p w14:paraId="771596CA" w14:textId="77777777" w:rsidR="00454A87" w:rsidRDefault="00454A87" w:rsidP="00454A87"/>
    <w:p w14:paraId="75CAB8C3" w14:textId="5C4A180A" w:rsidR="00D62AC4" w:rsidRDefault="00D62AC4" w:rsidP="005839B8">
      <w:pPr>
        <w:pStyle w:val="a"/>
        <w:numPr>
          <w:ilvl w:val="0"/>
          <w:numId w:val="3"/>
        </w:numPr>
      </w:pPr>
      <w:r>
        <w:lastRenderedPageBreak/>
        <w:t>Agenda</w:t>
      </w:r>
    </w:p>
    <w:p w14:paraId="38C22DCA" w14:textId="4B6D2D2A" w:rsidR="00D62AC4" w:rsidRPr="00706F12" w:rsidRDefault="00454A87" w:rsidP="00D62AC4">
      <w:pPr>
        <w:pStyle w:val="a"/>
      </w:pPr>
      <w:r>
        <w:rPr>
          <w:b/>
        </w:rPr>
        <w:t>TGbe Editor’s Report:</w:t>
      </w:r>
      <w:r>
        <w:t xml:space="preserve"> </w:t>
      </w:r>
      <w:hyperlink r:id="rId16" w:history="1">
        <w:r w:rsidRPr="001902D0">
          <w:rPr>
            <w:rStyle w:val="a7"/>
          </w:rPr>
          <w:t>11-23/273r0</w:t>
        </w:r>
      </w:hyperlink>
      <w:r>
        <w:t xml:space="preserve"> </w:t>
      </w:r>
      <w:r>
        <w:tab/>
      </w:r>
      <w:r>
        <w:tab/>
      </w:r>
      <w:r>
        <w:tab/>
      </w:r>
    </w:p>
    <w:p w14:paraId="4CEEEA2F" w14:textId="768884EE" w:rsidR="00D62AC4" w:rsidRDefault="00454A87" w:rsidP="00D62AC4">
      <w:pPr>
        <w:pStyle w:val="a"/>
      </w:pPr>
      <w:r w:rsidRPr="00BE23BF">
        <w:rPr>
          <w:b/>
        </w:rPr>
        <w:t>Comment Assignment from Joint tab:</w:t>
      </w:r>
      <w:r>
        <w:t xml:space="preserve"> </w:t>
      </w:r>
      <w:hyperlink r:id="rId17" w:history="1">
        <w:r w:rsidRPr="006F0D93">
          <w:rPr>
            <w:rStyle w:val="a7"/>
          </w:rPr>
          <w:t>11-2</w:t>
        </w:r>
        <w:r w:rsidR="0034227D">
          <w:rPr>
            <w:rStyle w:val="a7"/>
          </w:rPr>
          <w:t>3</w:t>
        </w:r>
        <w:r w:rsidRPr="006F0D93">
          <w:rPr>
            <w:rStyle w:val="a7"/>
          </w:rPr>
          <w:t>/272r</w:t>
        </w:r>
        <w:r>
          <w:rPr>
            <w:rStyle w:val="a7"/>
          </w:rPr>
          <w:t>5</w:t>
        </w:r>
      </w:hyperlink>
    </w:p>
    <w:p w14:paraId="7A24935E" w14:textId="494F6285" w:rsidR="005371FB" w:rsidRDefault="0034227D" w:rsidP="000F6B8C">
      <w:pPr>
        <w:pStyle w:val="a"/>
      </w:pPr>
      <w:r w:rsidRPr="00BE23BF">
        <w:rPr>
          <w:b/>
        </w:rPr>
        <w:t>Guideline Review</w:t>
      </w:r>
      <w:r>
        <w:t xml:space="preserve"> (for the upcoming resolution round): </w:t>
      </w:r>
      <w:hyperlink r:id="rId18" w:history="1">
        <w:r w:rsidRPr="003556EC">
          <w:rPr>
            <w:rStyle w:val="a7"/>
          </w:rPr>
          <w:t>11-22/874r1</w:t>
        </w:r>
        <w:r>
          <w:rPr>
            <w:rStyle w:val="a7"/>
          </w:rPr>
          <w:t>5</w:t>
        </w:r>
      </w:hyperlink>
    </w:p>
    <w:p w14:paraId="1626AF81" w14:textId="39332523" w:rsidR="000F6B8C" w:rsidRDefault="000F6B8C" w:rsidP="000F6B8C">
      <w:pPr>
        <w:pStyle w:val="a"/>
      </w:pPr>
      <w:r>
        <w:t>Discussions</w:t>
      </w:r>
    </w:p>
    <w:p w14:paraId="1C3A079E" w14:textId="59AA68EC" w:rsidR="004E1224" w:rsidRPr="004E1224" w:rsidRDefault="0034227D"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2FAAEDAF" w:rsidR="000F6B8C" w:rsidRPr="0034227D" w:rsidRDefault="0034227D" w:rsidP="005839B8">
      <w:pPr>
        <w:pStyle w:val="a"/>
        <w:numPr>
          <w:ilvl w:val="0"/>
          <w:numId w:val="3"/>
        </w:numPr>
        <w:rPr>
          <w:rStyle w:val="a7"/>
          <w:color w:val="000000" w:themeColor="text1"/>
          <w:u w:val="none"/>
        </w:rPr>
      </w:pPr>
      <w:r>
        <w:rPr>
          <w:b/>
        </w:rPr>
        <w:t>TGbe Editor’s Report:</w:t>
      </w:r>
      <w:r>
        <w:t xml:space="preserve"> </w:t>
      </w:r>
      <w:hyperlink r:id="rId19" w:history="1">
        <w:r w:rsidRPr="001902D0">
          <w:rPr>
            <w:rStyle w:val="a7"/>
          </w:rPr>
          <w:t>11-23/273r0</w:t>
        </w:r>
      </w:hyperlink>
    </w:p>
    <w:p w14:paraId="0D6FF131" w14:textId="60E457E6" w:rsidR="0034227D" w:rsidRDefault="0034227D" w:rsidP="0034227D">
      <w:pPr>
        <w:ind w:left="720"/>
        <w:rPr>
          <w:lang w:eastAsia="zh-CN"/>
        </w:rPr>
      </w:pPr>
      <w:r>
        <w:rPr>
          <w:rFonts w:hint="eastAsia"/>
          <w:lang w:eastAsia="zh-CN"/>
        </w:rPr>
        <w:t>T</w:t>
      </w:r>
      <w:r>
        <w:rPr>
          <w:lang w:eastAsia="zh-CN"/>
        </w:rPr>
        <w:t>he chair</w:t>
      </w:r>
      <w:r w:rsidR="00385761">
        <w:rPr>
          <w:lang w:eastAsia="zh-CN"/>
        </w:rPr>
        <w:t xml:space="preserve"> went through the editor’s report since the editor (Edward</w:t>
      </w:r>
      <w:r w:rsidR="00C277EA">
        <w:rPr>
          <w:lang w:eastAsia="zh-CN"/>
        </w:rPr>
        <w:t xml:space="preserve"> Au, Huawei</w:t>
      </w:r>
      <w:r w:rsidR="00385761">
        <w:rPr>
          <w:lang w:eastAsia="zh-CN"/>
        </w:rPr>
        <w:t>)</w:t>
      </w:r>
      <w:r w:rsidR="00C277EA">
        <w:rPr>
          <w:lang w:eastAsia="zh-CN"/>
        </w:rPr>
        <w:t xml:space="preserve"> is unable to attend this meeting.</w:t>
      </w:r>
    </w:p>
    <w:p w14:paraId="2AA8CE02" w14:textId="77777777" w:rsidR="0034227D" w:rsidRPr="0034227D" w:rsidRDefault="0034227D" w:rsidP="0034227D"/>
    <w:p w14:paraId="3E556032" w14:textId="0855584E" w:rsidR="0034227D" w:rsidRPr="0034227D" w:rsidRDefault="0034227D" w:rsidP="0034227D">
      <w:pPr>
        <w:pStyle w:val="a"/>
        <w:numPr>
          <w:ilvl w:val="0"/>
          <w:numId w:val="3"/>
        </w:numPr>
        <w:rPr>
          <w:rStyle w:val="a7"/>
          <w:color w:val="000000" w:themeColor="text1"/>
          <w:u w:val="none"/>
        </w:rPr>
      </w:pPr>
      <w:r w:rsidRPr="00BE23BF">
        <w:rPr>
          <w:b/>
        </w:rPr>
        <w:t>Comment Assignment from Joint tab:</w:t>
      </w:r>
      <w:r>
        <w:t xml:space="preserve"> </w:t>
      </w:r>
      <w:hyperlink r:id="rId20" w:history="1">
        <w:r w:rsidRPr="006F0D93">
          <w:rPr>
            <w:rStyle w:val="a7"/>
          </w:rPr>
          <w:t>11-2</w:t>
        </w:r>
        <w:r>
          <w:rPr>
            <w:rStyle w:val="a7"/>
          </w:rPr>
          <w:t>3</w:t>
        </w:r>
        <w:r w:rsidRPr="006F0D93">
          <w:rPr>
            <w:rStyle w:val="a7"/>
          </w:rPr>
          <w:t>/272r</w:t>
        </w:r>
        <w:r>
          <w:rPr>
            <w:rStyle w:val="a7"/>
          </w:rPr>
          <w:t>5</w:t>
        </w:r>
      </w:hyperlink>
    </w:p>
    <w:p w14:paraId="28F3EBB5" w14:textId="14353064" w:rsidR="0034227D" w:rsidRDefault="009D5E5C" w:rsidP="009D5E5C">
      <w:pPr>
        <w:ind w:left="720"/>
        <w:rPr>
          <w:rFonts w:hint="eastAsia"/>
          <w:lang w:eastAsia="zh-CN"/>
        </w:rPr>
      </w:pPr>
      <w:r>
        <w:rPr>
          <w:rFonts w:hint="eastAsia"/>
          <w:lang w:eastAsia="zh-CN"/>
        </w:rPr>
        <w:t>T</w:t>
      </w:r>
      <w:r>
        <w:rPr>
          <w:lang w:eastAsia="zh-CN"/>
        </w:rPr>
        <w:t>he chair went through the comment spreadsheet focusing the unassigned CIDs in the joint tab, and assigned each of the CIDs to the corresponding volunteers.</w:t>
      </w:r>
    </w:p>
    <w:p w14:paraId="6D3B098B" w14:textId="77777777" w:rsidR="0034227D" w:rsidRDefault="0034227D" w:rsidP="0034227D"/>
    <w:p w14:paraId="6C582CFC" w14:textId="35A81D11" w:rsidR="0034227D" w:rsidRDefault="0034227D" w:rsidP="0034227D">
      <w:pPr>
        <w:pStyle w:val="a"/>
        <w:numPr>
          <w:ilvl w:val="0"/>
          <w:numId w:val="3"/>
        </w:numPr>
      </w:pPr>
      <w:r w:rsidRPr="00BE23BF">
        <w:rPr>
          <w:b/>
        </w:rPr>
        <w:t>Guideline Review</w:t>
      </w:r>
      <w:r>
        <w:t xml:space="preserve"> (for the upcoming resolution round): </w:t>
      </w:r>
      <w:hyperlink r:id="rId21" w:history="1">
        <w:r w:rsidRPr="003556EC">
          <w:rPr>
            <w:rStyle w:val="a7"/>
          </w:rPr>
          <w:t>11-22/874r1</w:t>
        </w:r>
        <w:r>
          <w:rPr>
            <w:rStyle w:val="a7"/>
          </w:rPr>
          <w:t>5</w:t>
        </w:r>
      </w:hyperlink>
    </w:p>
    <w:p w14:paraId="3F26609E" w14:textId="312CE96E" w:rsidR="0034227D" w:rsidRDefault="00C277EA" w:rsidP="00C277EA">
      <w:pPr>
        <w:pStyle w:val="a"/>
        <w:numPr>
          <w:ilvl w:val="0"/>
          <w:numId w:val="0"/>
        </w:numPr>
        <w:ind w:left="720"/>
        <w:rPr>
          <w:lang w:eastAsia="zh-CN"/>
        </w:rPr>
      </w:pPr>
      <w:r>
        <w:rPr>
          <w:rFonts w:hint="eastAsia"/>
          <w:lang w:eastAsia="zh-CN"/>
        </w:rPr>
        <w:t>T</w:t>
      </w:r>
      <w:r>
        <w:rPr>
          <w:lang w:eastAsia="zh-CN"/>
        </w:rPr>
        <w:t>he chair went through the guideline for the CR in this round.</w:t>
      </w:r>
    </w:p>
    <w:p w14:paraId="4679E7D2" w14:textId="77777777" w:rsidR="009E0113" w:rsidRDefault="009E0113" w:rsidP="009E0113">
      <w:pPr>
        <w:pStyle w:val="a"/>
        <w:numPr>
          <w:ilvl w:val="0"/>
          <w:numId w:val="0"/>
        </w:numPr>
        <w:ind w:left="1080"/>
        <w:rPr>
          <w:lang w:eastAsia="zh-CN"/>
        </w:rPr>
      </w:pPr>
    </w:p>
    <w:p w14:paraId="6F90167A" w14:textId="77777777" w:rsidR="009E0113" w:rsidRDefault="009E0113" w:rsidP="000F6B8C">
      <w:pPr>
        <w:pStyle w:val="a"/>
        <w:numPr>
          <w:ilvl w:val="0"/>
          <w:numId w:val="0"/>
        </w:numPr>
        <w:ind w:left="720"/>
      </w:pPr>
    </w:p>
    <w:p w14:paraId="0F0FB39D" w14:textId="77777777" w:rsidR="0034227D" w:rsidRDefault="0034227D" w:rsidP="0034227D">
      <w:pPr>
        <w:pStyle w:val="a"/>
        <w:numPr>
          <w:ilvl w:val="0"/>
          <w:numId w:val="3"/>
        </w:numPr>
      </w:pPr>
      <w:r w:rsidRPr="00BE23BF">
        <w:rPr>
          <w:b/>
        </w:rPr>
        <w:t>Preparations</w:t>
      </w:r>
      <w:r>
        <w:t xml:space="preserve"> for the March plenary session:</w:t>
      </w:r>
    </w:p>
    <w:p w14:paraId="686A4721" w14:textId="77777777" w:rsidR="0034227D" w:rsidRDefault="0034227D" w:rsidP="0034227D">
      <w:pPr>
        <w:pStyle w:val="a"/>
      </w:pPr>
      <w:r>
        <w:t>Call for CR submissions for the plenary session.</w:t>
      </w:r>
    </w:p>
    <w:p w14:paraId="5037A690" w14:textId="69CE59C0" w:rsidR="0034227D" w:rsidRDefault="0034227D" w:rsidP="0034227D">
      <w:pPr>
        <w:pStyle w:val="a"/>
        <w:numPr>
          <w:ilvl w:val="2"/>
          <w:numId w:val="3"/>
        </w:numPr>
      </w:pPr>
      <w:r>
        <w:t>Please send the requests by Sunday, 12 March, 4:00pm</w:t>
      </w:r>
      <w:r w:rsidR="00C277EA">
        <w:t>, ET</w:t>
      </w:r>
      <w:r>
        <w:t>.</w:t>
      </w:r>
    </w:p>
    <w:p w14:paraId="01FDB988" w14:textId="77777777" w:rsidR="0034227D" w:rsidRDefault="0034227D" w:rsidP="0034227D">
      <w:pPr>
        <w:pStyle w:val="a"/>
        <w:numPr>
          <w:ilvl w:val="2"/>
          <w:numId w:val="3"/>
        </w:numPr>
      </w:pPr>
      <w:r>
        <w:t>PS: Recommended but not required to have the doc uploaded by that time.</w:t>
      </w:r>
    </w:p>
    <w:p w14:paraId="7DC35A5D" w14:textId="77777777" w:rsidR="0034227D" w:rsidRDefault="0034227D" w:rsidP="0034227D">
      <w:pPr>
        <w:pStyle w:val="a"/>
        <w:numPr>
          <w:ilvl w:val="0"/>
          <w:numId w:val="3"/>
        </w:numPr>
      </w:pPr>
      <w:r>
        <w:rPr>
          <w:b/>
        </w:rPr>
        <w:t xml:space="preserve">Preliminary </w:t>
      </w:r>
      <w:r w:rsidRPr="00557BD1">
        <w:rPr>
          <w:b/>
        </w:rPr>
        <w:t>Planning</w:t>
      </w:r>
      <w:r>
        <w:t xml:space="preserve"> for </w:t>
      </w:r>
      <w:proofErr w:type="spellStart"/>
      <w:r>
        <w:t>Telcos</w:t>
      </w:r>
      <w:proofErr w:type="spellEnd"/>
      <w:r>
        <w:t xml:space="preserve"> and MAC Ad-</w:t>
      </w:r>
      <w:proofErr w:type="spellStart"/>
      <w:r>
        <w:t>hocs</w:t>
      </w:r>
      <w:proofErr w:type="spellEnd"/>
      <w:r>
        <w:t>:</w:t>
      </w:r>
    </w:p>
    <w:p w14:paraId="4A6E9853" w14:textId="77777777" w:rsidR="0034227D" w:rsidRDefault="0034227D" w:rsidP="0034227D">
      <w:pPr>
        <w:pStyle w:val="a"/>
      </w:pPr>
      <w:proofErr w:type="spellStart"/>
      <w:r w:rsidRPr="00DA5EBE">
        <w:t>Telcos</w:t>
      </w:r>
      <w:proofErr w:type="spellEnd"/>
      <w:r w:rsidRPr="00DA5EBE">
        <w:t xml:space="preserve"> </w:t>
      </w:r>
      <w:r>
        <w:t>expected to have s</w:t>
      </w:r>
      <w:r w:rsidRPr="00DA5EBE">
        <w:t xml:space="preserve">ame cadence as last </w:t>
      </w:r>
      <w:r>
        <w:t>round</w:t>
      </w:r>
      <w:r w:rsidRPr="00DA5EBE">
        <w:t>.</w:t>
      </w:r>
    </w:p>
    <w:p w14:paraId="0FD68059" w14:textId="77777777" w:rsidR="0034227D" w:rsidRDefault="0034227D" w:rsidP="0034227D">
      <w:pPr>
        <w:pStyle w:val="a"/>
        <w:numPr>
          <w:ilvl w:val="2"/>
          <w:numId w:val="3"/>
        </w:numPr>
      </w:pPr>
      <w:r>
        <w:t>Weekly MAC/PHY on Monday (19-21 ET)</w:t>
      </w:r>
    </w:p>
    <w:p w14:paraId="330681CB" w14:textId="77777777" w:rsidR="0034227D" w:rsidRDefault="0034227D" w:rsidP="0034227D">
      <w:pPr>
        <w:pStyle w:val="a"/>
        <w:numPr>
          <w:ilvl w:val="2"/>
          <w:numId w:val="3"/>
        </w:numPr>
      </w:pPr>
      <w:r>
        <w:t>Biweekly MAC on Thursday (10-12 ET)</w:t>
      </w:r>
    </w:p>
    <w:p w14:paraId="1BAE09B6" w14:textId="77777777" w:rsidR="0034227D" w:rsidRDefault="0034227D" w:rsidP="0034227D">
      <w:pPr>
        <w:pStyle w:val="a"/>
        <w:numPr>
          <w:ilvl w:val="2"/>
          <w:numId w:val="3"/>
        </w:numPr>
      </w:pPr>
      <w:r>
        <w:t>Biweekly alternate MAC/Joint on Wednesday (10-12 ET)</w:t>
      </w:r>
    </w:p>
    <w:p w14:paraId="2C55FFFB" w14:textId="13160DA9" w:rsidR="00C277EA" w:rsidRDefault="00C277EA" w:rsidP="0034227D">
      <w:pPr>
        <w:pStyle w:val="a"/>
        <w:numPr>
          <w:ilvl w:val="2"/>
          <w:numId w:val="3"/>
        </w:numPr>
      </w:pPr>
      <w:r>
        <w:t>Discussions:</w:t>
      </w:r>
    </w:p>
    <w:p w14:paraId="5016CAA9" w14:textId="760CA1E2" w:rsidR="00C277EA" w:rsidRDefault="00C277EA" w:rsidP="00C277EA">
      <w:pPr>
        <w:pStyle w:val="a"/>
        <w:numPr>
          <w:ilvl w:val="3"/>
          <w:numId w:val="3"/>
        </w:numPr>
      </w:pPr>
      <w:r>
        <w:t xml:space="preserve">Arik asked to use the same schedule as last round, i.e., loop (Monday+ Wednesday for one week, </w:t>
      </w:r>
      <w:proofErr w:type="spellStart"/>
      <w:r>
        <w:t>Wednesday+Thursday</w:t>
      </w:r>
      <w:proofErr w:type="spellEnd"/>
      <w:r>
        <w:t xml:space="preserve"> for the other week)</w:t>
      </w:r>
    </w:p>
    <w:p w14:paraId="5DAB4F8A" w14:textId="726581A8" w:rsidR="00C277EA" w:rsidRPr="00DA5EBE" w:rsidRDefault="00C277EA" w:rsidP="00C277EA">
      <w:pPr>
        <w:pStyle w:val="a"/>
        <w:numPr>
          <w:ilvl w:val="3"/>
          <w:numId w:val="3"/>
        </w:numPr>
      </w:pPr>
      <w:r>
        <w:t>The chair will consider and double check.</w:t>
      </w:r>
    </w:p>
    <w:p w14:paraId="7EB75119" w14:textId="77777777" w:rsidR="0034227D" w:rsidRDefault="0034227D" w:rsidP="0034227D">
      <w:pPr>
        <w:pStyle w:val="a"/>
      </w:pPr>
      <w:r w:rsidRPr="00DA5EBE">
        <w:t>Plans for MAC Ad-</w:t>
      </w:r>
      <w:proofErr w:type="spellStart"/>
      <w:r w:rsidRPr="00DA5EBE">
        <w:t>hocs</w:t>
      </w:r>
      <w:proofErr w:type="spellEnd"/>
      <w:r w:rsidRPr="00DA5EBE">
        <w:t xml:space="preserve"> for May and July.</w:t>
      </w:r>
    </w:p>
    <w:p w14:paraId="59AF1EF2" w14:textId="77777777" w:rsidR="0034227D" w:rsidRDefault="0034227D" w:rsidP="0034227D">
      <w:pPr>
        <w:pStyle w:val="a"/>
        <w:numPr>
          <w:ilvl w:val="2"/>
          <w:numId w:val="3"/>
        </w:numPr>
      </w:pPr>
      <w:r>
        <w:t>MAC Ad-hoc prior to May interim</w:t>
      </w:r>
    </w:p>
    <w:p w14:paraId="2E43154A" w14:textId="77777777" w:rsidR="0034227D" w:rsidRDefault="0034227D" w:rsidP="0034227D">
      <w:pPr>
        <w:pStyle w:val="a"/>
        <w:numPr>
          <w:ilvl w:val="3"/>
          <w:numId w:val="3"/>
        </w:numPr>
      </w:pPr>
      <w:r w:rsidRPr="001E31E4">
        <w:rPr>
          <w:b/>
        </w:rPr>
        <w:t>Option 1:</w:t>
      </w:r>
      <w:r>
        <w:t xml:space="preserve"> 3-day (possibly 10-12 May 2023, location TBD)</w:t>
      </w:r>
    </w:p>
    <w:p w14:paraId="5E947685" w14:textId="77777777" w:rsidR="0034227D" w:rsidRPr="001C4D92" w:rsidRDefault="0034227D" w:rsidP="0034227D">
      <w:pPr>
        <w:pStyle w:val="a"/>
        <w:numPr>
          <w:ilvl w:val="4"/>
          <w:numId w:val="3"/>
        </w:numPr>
      </w:pPr>
      <w:r w:rsidRPr="001C4D92">
        <w:t>Candidate locations</w:t>
      </w:r>
      <w:r>
        <w:t>:</w:t>
      </w:r>
    </w:p>
    <w:p w14:paraId="0093C6D4" w14:textId="77777777" w:rsidR="0034227D" w:rsidRDefault="0034227D" w:rsidP="0034227D">
      <w:pPr>
        <w:pStyle w:val="a"/>
        <w:numPr>
          <w:ilvl w:val="3"/>
          <w:numId w:val="3"/>
        </w:numPr>
      </w:pPr>
      <w:r w:rsidRPr="00D7282C">
        <w:rPr>
          <w:b/>
        </w:rPr>
        <w:t>Option 2:</w:t>
      </w:r>
      <w:r>
        <w:t xml:space="preserve"> 2-day (12-13 May, Fri-Sat) Orlando, Florida, same hotel as interim. Pending sponsor.</w:t>
      </w:r>
    </w:p>
    <w:p w14:paraId="403F65D1" w14:textId="77777777" w:rsidR="0034227D" w:rsidRDefault="0034227D" w:rsidP="0034227D">
      <w:pPr>
        <w:pStyle w:val="a"/>
        <w:numPr>
          <w:ilvl w:val="2"/>
          <w:numId w:val="3"/>
        </w:numPr>
      </w:pPr>
      <w:r>
        <w:t>MAC Ad-hoc prior to July plenary</w:t>
      </w:r>
    </w:p>
    <w:p w14:paraId="5B31E29C" w14:textId="77777777" w:rsidR="0034227D" w:rsidRDefault="0034227D" w:rsidP="0034227D">
      <w:pPr>
        <w:pStyle w:val="a"/>
        <w:numPr>
          <w:ilvl w:val="3"/>
          <w:numId w:val="3"/>
        </w:numPr>
      </w:pPr>
      <w:r>
        <w:t>3-day MAC ad-hoc in Europe (near Berlin)?</w:t>
      </w:r>
    </w:p>
    <w:p w14:paraId="23CF5E41" w14:textId="77777777" w:rsidR="0034227D" w:rsidRDefault="0034227D" w:rsidP="0034227D">
      <w:pPr>
        <w:pStyle w:val="a"/>
        <w:numPr>
          <w:ilvl w:val="4"/>
          <w:numId w:val="3"/>
        </w:numPr>
      </w:pPr>
      <w:r>
        <w:t>Candidate locations:</w:t>
      </w:r>
    </w:p>
    <w:p w14:paraId="655FA673" w14:textId="77777777" w:rsidR="0034227D" w:rsidRDefault="0034227D" w:rsidP="0034227D">
      <w:pPr>
        <w:pStyle w:val="a"/>
      </w:pPr>
      <w:r>
        <w:t>Finalize next week.</w:t>
      </w: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52D173A5" w:rsidR="00D62AC4" w:rsidRDefault="00D62AC4" w:rsidP="005839B8">
      <w:pPr>
        <w:pStyle w:val="a"/>
        <w:numPr>
          <w:ilvl w:val="0"/>
          <w:numId w:val="3"/>
        </w:numPr>
      </w:pPr>
      <w:r w:rsidRPr="007474DD">
        <w:t>Adjourn</w:t>
      </w:r>
      <w:r w:rsidR="00385761">
        <w:t>ed at 10</w:t>
      </w:r>
      <w:r w:rsidR="007F70A3">
        <w:t>:</w:t>
      </w:r>
      <w:r w:rsidR="00385761">
        <w:t>43</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sectPr w:rsidR="00D62AC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71BE" w14:textId="77777777" w:rsidR="0046242F" w:rsidRDefault="0046242F">
      <w:r>
        <w:separator/>
      </w:r>
    </w:p>
  </w:endnote>
  <w:endnote w:type="continuationSeparator" w:id="0">
    <w:p w14:paraId="4423DCA8" w14:textId="77777777" w:rsidR="0046242F" w:rsidRDefault="0046242F">
      <w:r>
        <w:continuationSeparator/>
      </w:r>
    </w:p>
  </w:endnote>
  <w:endnote w:type="continuationNotice" w:id="1">
    <w:p w14:paraId="3AB843B6" w14:textId="77777777" w:rsidR="0046242F" w:rsidRDefault="00462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297EBC" w:rsidRDefault="00297EB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277EA">
      <w:rPr>
        <w:noProof/>
      </w:rPr>
      <w:t>1</w:t>
    </w:r>
    <w:r>
      <w:fldChar w:fldCharType="end"/>
    </w:r>
    <w:r>
      <w:tab/>
      <w:t>Jason Yuchen Guo, Huawei</w:t>
    </w:r>
  </w:p>
  <w:p w14:paraId="2B8D5DDC" w14:textId="77777777" w:rsidR="00297EBC" w:rsidRDefault="00297E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6F5C" w14:textId="77777777" w:rsidR="0046242F" w:rsidRDefault="0046242F">
      <w:r>
        <w:separator/>
      </w:r>
    </w:p>
  </w:footnote>
  <w:footnote w:type="continuationSeparator" w:id="0">
    <w:p w14:paraId="7BF8F59C" w14:textId="77777777" w:rsidR="0046242F" w:rsidRDefault="0046242F">
      <w:r>
        <w:continuationSeparator/>
      </w:r>
    </w:p>
  </w:footnote>
  <w:footnote w:type="continuationNotice" w:id="1">
    <w:p w14:paraId="4DED09E1" w14:textId="77777777" w:rsidR="0046242F" w:rsidRDefault="00462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371BEEFC" w:rsidR="00297EBC" w:rsidRDefault="0046242F">
    <w:pPr>
      <w:pStyle w:val="a5"/>
      <w:tabs>
        <w:tab w:val="clear" w:pos="6480"/>
        <w:tab w:val="center" w:pos="4680"/>
        <w:tab w:val="right" w:pos="9360"/>
      </w:tabs>
    </w:pPr>
    <w:r>
      <w:fldChar w:fldCharType="begin"/>
    </w:r>
    <w:r>
      <w:instrText xml:space="preserve"> KEYWORDS  \* MERGEFORMAT </w:instrText>
    </w:r>
    <w:r>
      <w:fldChar w:fldCharType="separate"/>
    </w:r>
    <w:r w:rsidR="00297EBC">
      <w:t>Mar. 202</w:t>
    </w:r>
    <w:r>
      <w:fldChar w:fldCharType="end"/>
    </w:r>
    <w:r w:rsidR="00297EBC">
      <w:t>3</w:t>
    </w:r>
    <w:r w:rsidR="00297EBC">
      <w:tab/>
    </w:r>
    <w:r w:rsidR="00297EBC">
      <w:tab/>
    </w:r>
    <w:r>
      <w:fldChar w:fldCharType="begin"/>
    </w:r>
    <w:r>
      <w:instrText xml:space="preserve"> TITLE  \* MERGEFORMAT </w:instrText>
    </w:r>
    <w:r>
      <w:fldChar w:fldCharType="separate"/>
    </w:r>
    <w:r w:rsidR="00297EBC">
      <w:t>doc.: IEEE 802.11-22/0327r</w:t>
    </w:r>
    <w:r>
      <w:fldChar w:fldCharType="end"/>
    </w:r>
    <w:r w:rsidR="00297EB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0"/>
  </w:num>
  <w:num w:numId="3">
    <w:abstractNumId w:val="21"/>
  </w:num>
  <w:num w:numId="4">
    <w:abstractNumId w:val="17"/>
  </w:num>
  <w:num w:numId="5">
    <w:abstractNumId w:val="1"/>
  </w:num>
  <w:num w:numId="6">
    <w:abstractNumId w:val="6"/>
  </w:num>
  <w:num w:numId="7">
    <w:abstractNumId w:val="4"/>
  </w:num>
  <w:num w:numId="8">
    <w:abstractNumId w:val="14"/>
  </w:num>
  <w:num w:numId="9">
    <w:abstractNumId w:val="22"/>
  </w:num>
  <w:num w:numId="10">
    <w:abstractNumId w:val="16"/>
  </w:num>
  <w:num w:numId="11">
    <w:abstractNumId w:val="9"/>
  </w:num>
  <w:num w:numId="12">
    <w:abstractNumId w:val="12"/>
  </w:num>
  <w:num w:numId="13">
    <w:abstractNumId w:val="20"/>
  </w:num>
  <w:num w:numId="14">
    <w:abstractNumId w:val="5"/>
  </w:num>
  <w:num w:numId="15">
    <w:abstractNumId w:val="11"/>
  </w:num>
  <w:num w:numId="16">
    <w:abstractNumId w:val="2"/>
  </w:num>
  <w:num w:numId="17">
    <w:abstractNumId w:val="0"/>
  </w:num>
  <w:num w:numId="18">
    <w:abstractNumId w:val="8"/>
  </w:num>
  <w:num w:numId="19">
    <w:abstractNumId w:val="7"/>
  </w:num>
  <w:num w:numId="20">
    <w:abstractNumId w:val="13"/>
  </w:num>
  <w:num w:numId="21">
    <w:abstractNumId w:val="19"/>
  </w:num>
  <w:num w:numId="22">
    <w:abstractNumId w:val="3"/>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43D8"/>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F95"/>
    <w:rsid w:val="002C3894"/>
    <w:rsid w:val="002C6081"/>
    <w:rsid w:val="002D3B53"/>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54A87"/>
    <w:rsid w:val="0046242F"/>
    <w:rsid w:val="00485D38"/>
    <w:rsid w:val="004875FE"/>
    <w:rsid w:val="00490CC8"/>
    <w:rsid w:val="004977C0"/>
    <w:rsid w:val="004A2285"/>
    <w:rsid w:val="004B064B"/>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6852"/>
    <w:rsid w:val="0070715A"/>
    <w:rsid w:val="007076DA"/>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15330"/>
    <w:rsid w:val="00923842"/>
    <w:rsid w:val="00923ACE"/>
    <w:rsid w:val="00932366"/>
    <w:rsid w:val="00933A43"/>
    <w:rsid w:val="009348EB"/>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5108"/>
    <w:rsid w:val="009B759C"/>
    <w:rsid w:val="009C6429"/>
    <w:rsid w:val="009D07D7"/>
    <w:rsid w:val="009D1C5B"/>
    <w:rsid w:val="009D2DAD"/>
    <w:rsid w:val="009D370B"/>
    <w:rsid w:val="009D37B8"/>
    <w:rsid w:val="009D5787"/>
    <w:rsid w:val="009D5E5C"/>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E6D"/>
    <w:rsid w:val="00DE6B0C"/>
    <w:rsid w:val="00DF3514"/>
    <w:rsid w:val="00DF4E27"/>
    <w:rsid w:val="00E0388F"/>
    <w:rsid w:val="00E0533D"/>
    <w:rsid w:val="00E05F2F"/>
    <w:rsid w:val="00E074D3"/>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5-00be-tgbe-teleconference-guidelines.docx" TargetMode="External"/><Relationship Id="rId3" Type="http://schemas.openxmlformats.org/officeDocument/2006/relationships/styles" Target="styles.xml"/><Relationship Id="rId21" Type="http://schemas.openxmlformats.org/officeDocument/2006/relationships/hyperlink" Target="https://mentor.ieee.org/802.11/dcn/20/11-20-0984-15-00be-tgbe-teleconference-guidelines.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272-05-00be-ieee-802-11be-lb271-comments.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3/11-23-0273-00-00be-tgbe-editor-s-report-on-lb271.ppt" TargetMode="External"/><Relationship Id="rId20" Type="http://schemas.openxmlformats.org/officeDocument/2006/relationships/hyperlink" Target="https://mentor.ieee.org/802.11/dcn/23/11-23-0272-05-00be-ieee-802-11be-lb271-commen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footer" Target="footer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273-00-00be-tgbe-editor-s-report-on-lb271.ppt"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6DD2-306B-41CF-B978-36D3C30C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5</cp:revision>
  <cp:lastPrinted>1900-01-01T08:00:00Z</cp:lastPrinted>
  <dcterms:created xsi:type="dcterms:W3CDTF">2023-03-08T14:53:00Z</dcterms:created>
  <dcterms:modified xsi:type="dcterms:W3CDTF">2023-03-09T02:24:00Z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(3)HVqXp/LI2jugh1gllB/E+TAfCT6KiX1YHMJKoBS/4zWMTBdWBaf4dJwWL5uRQ4vnoLpHBAFz
tBfHfYlOvPRTzngfrhpLKrtdQu3F+G+1gtqMwE2+UirjW9PLWOaIM8cUHdE5v/mlJpjd1BS4
h2HxMcHGYzEJABImUunD49Iw3FDMSEWhgKuCkJ8IWiCSxA5PcIzGLhT9j9jQXpBYJcDyhM3D
yW5rcPTJtCSVTYdlbI</vt:lpwstr>
  </property>
  <property fmtid="{D5CDD505-2E9C-101B-9397-08002B2CF9AE}" pid="3" name="_2015_ms_pID_7253431">
    <vt:lpwstr>Pw3RsPMthYgnIE8b9ZjJ/vwDzRskhWJO8S5bxsZDpKST34Lgtt2B1m
uTEhQGXgDwDzxrjE59JSqfDCi9bzEVVVkXCnf4J7s/WEmi1QTmSmpjXNlL3dYvgpYceo8rT4
fWeNhYAD0Kn1tpvzypufiZNNZpLxh/oia8rs6k2V28kjCGcdBvqG5zuN2zttCZisOioNixoT
2wPTdYueE950CjNO87eOP6Ye0LZbJr/GccJu</vt:lpwstr>
  </property>
  <property fmtid="{D5CDD505-2E9C-101B-9397-08002B2CF9AE}" pid="4" name="_2015_ms_pID_7253432">
    <vt:lpwstr>dqkXdvr195C8HXI5zOR6W3g=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1678068288</vt:lpwstr>
  </property>
</Properties>
</file>