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1"/>
        <w:pBdr>
          <w:bottom w:val="single" w:sz="6" w:space="0" w:color="000000"/>
        </w:pBdr>
        <w:spacing w:before="0" w:after="240"/>
        <w:rPr>
          <w:lang w:val="en-US"/>
        </w:rPr>
      </w:pPr>
      <w:r>
        <w:rPr>
          <w:lang w:val="en-US"/>
        </w:rPr>
        <w:t>IEEE P802.11</w:t>
        <w:br/>
        <w:t>Wireless LANs</w:t>
      </w:r>
    </w:p>
    <w:tbl>
      <w:tblPr>
        <w:tblW w:w="9579"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2268"/>
        <w:gridCol w:w="2874"/>
        <w:gridCol w:w="1373"/>
        <w:gridCol w:w="3063"/>
      </w:tblGrid>
      <w:tr>
        <w:trPr>
          <w:trHeight w:val="485" w:hRule="atLeast"/>
        </w:trPr>
        <w:tc>
          <w:tcPr>
            <w:tcW w:w="9578" w:type="dxa"/>
            <w:gridSpan w:val="4"/>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rPr>
                <w:color w:val="FF0000"/>
                <w:lang w:val="en-US"/>
              </w:rPr>
            </w:pPr>
            <w:r>
              <w:rPr>
                <w:lang w:val="en-US"/>
              </w:rPr>
              <w:t>802.11</w:t>
            </w:r>
            <w:r>
              <w:rPr>
                <w:color w:val="000000"/>
                <w:lang w:val="en-US"/>
              </w:rPr>
              <w:t xml:space="preserve"> AP Power Save  PAR addition proposal</w:t>
            </w:r>
          </w:p>
        </w:tc>
      </w:tr>
      <w:tr>
        <w:trPr>
          <w:trHeight w:val="359" w:hRule="atLeast"/>
        </w:trPr>
        <w:tc>
          <w:tcPr>
            <w:tcW w:w="9578" w:type="dxa"/>
            <w:gridSpan w:val="4"/>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0" w:right="720" w:hanging="0"/>
              <w:rPr>
                <w:color w:val="FF0000"/>
                <w:sz w:val="20"/>
                <w:lang w:val="en-US"/>
              </w:rPr>
            </w:pPr>
            <w:r>
              <w:rPr>
                <w:sz w:val="20"/>
                <w:lang w:val="en-US"/>
              </w:rPr>
              <w:t>Date:</w:t>
            </w:r>
            <w:r>
              <w:rPr>
                <w:b w:val="false"/>
                <w:sz w:val="20"/>
                <w:lang w:val="en-US"/>
              </w:rPr>
              <w:t xml:space="preserve">  2023-0</w:t>
            </w:r>
            <w:r>
              <w:rPr>
                <w:b w:val="false"/>
                <w:sz w:val="20"/>
                <w:lang w:val="en-US"/>
              </w:rPr>
              <w:t>3-13</w:t>
            </w:r>
          </w:p>
        </w:tc>
      </w:tr>
      <w:tr>
        <w:trPr>
          <w:cantSplit w:val="true"/>
        </w:trPr>
        <w:tc>
          <w:tcPr>
            <w:tcW w:w="9578" w:type="dxa"/>
            <w:gridSpan w:val="4"/>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lang w:val="en-US"/>
              </w:rPr>
            </w:pPr>
            <w:r>
              <w:rPr>
                <w:sz w:val="20"/>
                <w:lang w:val="en-US"/>
              </w:rPr>
              <w:t>Author(s):</w:t>
            </w:r>
          </w:p>
        </w:tc>
      </w:tr>
      <w:tr>
        <w:trPr/>
        <w:tc>
          <w:tcPr>
            <w:tcW w:w="226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lang w:val="en-US"/>
              </w:rPr>
            </w:pPr>
            <w:r>
              <w:rPr>
                <w:sz w:val="20"/>
                <w:lang w:val="en-US"/>
              </w:rPr>
              <w:t>Name</w:t>
            </w:r>
          </w:p>
        </w:tc>
        <w:tc>
          <w:tcPr>
            <w:tcW w:w="2874"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lang w:val="en-US"/>
              </w:rPr>
            </w:pPr>
            <w:r>
              <w:rPr>
                <w:sz w:val="20"/>
                <w:lang w:val="en-US"/>
              </w:rPr>
              <w:t>Affiliation</w:t>
            </w:r>
          </w:p>
        </w:tc>
        <w:tc>
          <w:tcPr>
            <w:tcW w:w="137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lang w:val="en-US"/>
              </w:rPr>
            </w:pPr>
            <w:r>
              <w:rPr>
                <w:sz w:val="20"/>
                <w:lang w:val="en-US"/>
              </w:rPr>
              <w:t>Phone</w:t>
            </w:r>
          </w:p>
        </w:tc>
        <w:tc>
          <w:tcPr>
            <w:tcW w:w="306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lang w:val="en-US"/>
              </w:rPr>
            </w:pPr>
            <w:r>
              <w:rPr>
                <w:sz w:val="20"/>
                <w:lang w:val="en-US"/>
              </w:rPr>
              <w:t>email</w:t>
            </w:r>
          </w:p>
        </w:tc>
      </w:tr>
      <w:tr>
        <w:trPr/>
        <w:tc>
          <w:tcPr>
            <w:tcW w:w="226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lang w:val="en-US"/>
              </w:rPr>
            </w:pPr>
            <w:r>
              <w:rPr>
                <w:b w:val="false"/>
                <w:sz w:val="20"/>
                <w:lang w:val="en-US"/>
              </w:rPr>
              <w:t>Amelia Andersdotter</w:t>
            </w:r>
          </w:p>
        </w:tc>
        <w:tc>
          <w:tcPr>
            <w:tcW w:w="2874"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lang w:val="en-US" w:eastAsia="zh-CN"/>
              </w:rPr>
            </w:pPr>
            <w:r>
              <w:rPr>
                <w:b w:val="false"/>
                <w:sz w:val="20"/>
                <w:lang w:val="en-US" w:eastAsia="zh-CN"/>
              </w:rPr>
              <w:t>Sky Group/Comcast</w:t>
            </w:r>
          </w:p>
        </w:tc>
        <w:tc>
          <w:tcPr>
            <w:tcW w:w="137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lang w:val="en-US"/>
              </w:rPr>
            </w:pPr>
            <w:r>
              <w:rPr>
                <w:b w:val="false"/>
                <w:sz w:val="20"/>
                <w:lang w:val="en-US"/>
              </w:rPr>
            </w:r>
          </w:p>
        </w:tc>
        <w:tc>
          <w:tcPr>
            <w:tcW w:w="306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lang w:val="en-US"/>
              </w:rPr>
            </w:pPr>
            <w:r>
              <w:rPr>
                <w:b w:val="false"/>
                <w:sz w:val="20"/>
                <w:lang w:val="en-US"/>
              </w:rPr>
              <w:t>amelia.ieee@andersdotter.cc</w:t>
            </w:r>
          </w:p>
        </w:tc>
      </w:tr>
      <w:tr>
        <w:trPr/>
        <w:tc>
          <w:tcPr>
            <w:tcW w:w="226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lang w:val="en-US"/>
              </w:rPr>
            </w:pPr>
            <w:r>
              <w:rPr>
                <w:b w:val="false"/>
                <w:sz w:val="20"/>
                <w:lang w:val="en-US"/>
              </w:rPr>
              <w:t>Carol Ansley</w:t>
            </w:r>
          </w:p>
        </w:tc>
        <w:tc>
          <w:tcPr>
            <w:tcW w:w="2874"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lang w:val="en-US" w:eastAsia="zh-CN"/>
              </w:rPr>
            </w:pPr>
            <w:r>
              <w:rPr>
                <w:b w:val="false"/>
                <w:sz w:val="20"/>
                <w:lang w:val="en-US" w:eastAsia="zh-CN"/>
              </w:rPr>
              <w:t>Cox Communications</w:t>
            </w:r>
          </w:p>
        </w:tc>
        <w:tc>
          <w:tcPr>
            <w:tcW w:w="137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lang w:val="en-US"/>
              </w:rPr>
            </w:pPr>
            <w:r>
              <w:rPr>
                <w:b w:val="false"/>
                <w:sz w:val="20"/>
                <w:lang w:val="en-US"/>
              </w:rPr>
            </w:r>
          </w:p>
        </w:tc>
        <w:tc>
          <w:tcPr>
            <w:tcW w:w="306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lang w:val="en-US"/>
              </w:rPr>
            </w:pPr>
            <w:r>
              <w:rPr>
                <w:b w:val="false"/>
                <w:sz w:val="20"/>
                <w:lang w:val="en-US"/>
              </w:rPr>
              <w:t>carol@ansley.com</w:t>
            </w:r>
          </w:p>
        </w:tc>
      </w:tr>
      <w:tr>
        <w:trPr/>
        <w:tc>
          <w:tcPr>
            <w:tcW w:w="2268"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lang w:val="en-US"/>
              </w:rPr>
            </w:pPr>
            <w:r>
              <w:rPr>
                <w:b w:val="false"/>
                <w:sz w:val="20"/>
                <w:lang w:val="en-US"/>
              </w:rPr>
              <w:t>Patrice Desmoulin</w:t>
            </w:r>
          </w:p>
        </w:tc>
        <w:tc>
          <w:tcPr>
            <w:tcW w:w="2874"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lang w:val="en-US" w:eastAsia="zh-CN"/>
              </w:rPr>
            </w:pPr>
            <w:r>
              <w:rPr>
                <w:b w:val="false"/>
                <w:sz w:val="20"/>
                <w:lang w:val="en-US" w:eastAsia="zh-CN"/>
              </w:rPr>
              <w:t>Orange</w:t>
            </w:r>
          </w:p>
        </w:tc>
        <w:tc>
          <w:tcPr>
            <w:tcW w:w="1373"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lang w:val="en-US"/>
              </w:rPr>
            </w:pPr>
            <w:r>
              <w:rPr>
                <w:b w:val="false"/>
                <w:sz w:val="20"/>
                <w:lang w:val="en-US"/>
              </w:rPr>
            </w:r>
          </w:p>
        </w:tc>
        <w:tc>
          <w:tcPr>
            <w:tcW w:w="3063"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lang w:val="en-US"/>
              </w:rPr>
            </w:pPr>
            <w:r>
              <w:rPr>
                <w:b w:val="false"/>
                <w:sz w:val="20"/>
                <w:lang w:val="en-US"/>
              </w:rPr>
              <w:t>patrice.desmoulin@orange.com</w:t>
            </w:r>
          </w:p>
        </w:tc>
      </w:tr>
      <w:tr>
        <w:trPr/>
        <w:tc>
          <w:tcPr>
            <w:tcW w:w="2268"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lang w:val="en-US"/>
              </w:rPr>
            </w:pPr>
            <w:r>
              <w:rPr>
                <w:b w:val="false"/>
                <w:sz w:val="20"/>
                <w:lang w:val="en-US"/>
              </w:rPr>
              <w:t>Massinissa Lalam</w:t>
            </w:r>
          </w:p>
        </w:tc>
        <w:tc>
          <w:tcPr>
            <w:tcW w:w="2874"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lang w:val="en-US" w:eastAsia="zh-CN"/>
              </w:rPr>
            </w:pPr>
            <w:r>
              <w:rPr>
                <w:b w:val="false"/>
                <w:sz w:val="20"/>
                <w:lang w:val="en-US" w:eastAsia="zh-CN"/>
              </w:rPr>
              <w:t>Sagemcom</w:t>
            </w:r>
          </w:p>
        </w:tc>
        <w:tc>
          <w:tcPr>
            <w:tcW w:w="1373"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lang w:val="en-US"/>
              </w:rPr>
            </w:pPr>
            <w:r>
              <w:rPr>
                <w:b w:val="false"/>
                <w:sz w:val="20"/>
                <w:lang w:val="en-US"/>
              </w:rPr>
            </w:r>
          </w:p>
        </w:tc>
        <w:tc>
          <w:tcPr>
            <w:tcW w:w="3063"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lang w:val="en-US"/>
              </w:rPr>
            </w:pPr>
            <w:r>
              <w:rPr>
                <w:b w:val="false"/>
                <w:sz w:val="20"/>
                <w:lang w:val="en-US"/>
              </w:rPr>
              <w:t>massinissa.lalam@sagemcom.com</w:t>
            </w:r>
          </w:p>
        </w:tc>
      </w:tr>
      <w:tr>
        <w:trPr/>
        <w:tc>
          <w:tcPr>
            <w:tcW w:w="2268" w:type="dxa"/>
            <w:tcBorders>
              <w:left w:val="single" w:sz="4" w:space="0" w:color="000000"/>
              <w:right w:val="single" w:sz="4" w:space="0" w:color="000000"/>
            </w:tcBorders>
            <w:vAlign w:val="center"/>
          </w:tcPr>
          <w:p>
            <w:pPr>
              <w:pStyle w:val="T2"/>
              <w:widowControl w:val="false"/>
              <w:spacing w:before="0" w:after="0"/>
              <w:ind w:left="0" w:right="0" w:hanging="0"/>
              <w:jc w:val="left"/>
              <w:rPr>
                <w:b w:val="false"/>
                <w:b w:val="false"/>
                <w:sz w:val="20"/>
                <w:lang w:val="en-US"/>
              </w:rPr>
            </w:pPr>
            <w:r>
              <w:rPr>
                <w:b w:val="false"/>
                <w:sz w:val="20"/>
                <w:lang w:val="en-US"/>
              </w:rPr>
              <w:t>Michael Grigat</w:t>
            </w:r>
          </w:p>
        </w:tc>
        <w:tc>
          <w:tcPr>
            <w:tcW w:w="2874" w:type="dxa"/>
            <w:tcBorders>
              <w:left w:val="single" w:sz="4" w:space="0" w:color="000000"/>
              <w:right w:val="single" w:sz="4" w:space="0" w:color="000000"/>
            </w:tcBorders>
            <w:vAlign w:val="center"/>
          </w:tcPr>
          <w:p>
            <w:pPr>
              <w:pStyle w:val="T2"/>
              <w:widowControl w:val="false"/>
              <w:spacing w:before="0" w:after="0"/>
              <w:ind w:left="0" w:right="0" w:hanging="0"/>
              <w:rPr>
                <w:b w:val="false"/>
                <w:b w:val="false"/>
                <w:sz w:val="20"/>
                <w:lang w:val="en-US" w:eastAsia="zh-CN"/>
              </w:rPr>
            </w:pPr>
            <w:r>
              <w:rPr>
                <w:b w:val="false"/>
                <w:sz w:val="20"/>
                <w:lang w:val="en-US" w:eastAsia="zh-CN"/>
              </w:rPr>
              <w:t>Deusche Telekom</w:t>
            </w:r>
          </w:p>
        </w:tc>
        <w:tc>
          <w:tcPr>
            <w:tcW w:w="1373" w:type="dxa"/>
            <w:tcBorders>
              <w:left w:val="single" w:sz="4" w:space="0" w:color="000000"/>
              <w:right w:val="single" w:sz="4" w:space="0" w:color="000000"/>
            </w:tcBorders>
            <w:vAlign w:val="center"/>
          </w:tcPr>
          <w:p>
            <w:pPr>
              <w:pStyle w:val="T2"/>
              <w:widowControl w:val="false"/>
              <w:spacing w:before="0" w:after="0"/>
              <w:ind w:left="0" w:right="0" w:hanging="0"/>
              <w:jc w:val="left"/>
              <w:rPr>
                <w:b w:val="false"/>
                <w:b w:val="false"/>
                <w:sz w:val="20"/>
                <w:lang w:val="en-US"/>
              </w:rPr>
            </w:pPr>
            <w:r>
              <w:rPr>
                <w:b w:val="false"/>
                <w:sz w:val="20"/>
                <w:lang w:val="en-US"/>
              </w:rPr>
            </w:r>
          </w:p>
        </w:tc>
        <w:tc>
          <w:tcPr>
            <w:tcW w:w="3063" w:type="dxa"/>
            <w:tcBorders>
              <w:left w:val="single" w:sz="4" w:space="0" w:color="000000"/>
              <w:right w:val="single" w:sz="4" w:space="0" w:color="000000"/>
            </w:tcBorders>
            <w:vAlign w:val="center"/>
          </w:tcPr>
          <w:p>
            <w:pPr>
              <w:pStyle w:val="T2"/>
              <w:widowControl w:val="false"/>
              <w:spacing w:before="0" w:after="0"/>
              <w:ind w:left="0" w:right="0" w:hanging="0"/>
              <w:jc w:val="left"/>
              <w:rPr>
                <w:b w:val="false"/>
                <w:b w:val="false"/>
                <w:sz w:val="20"/>
                <w:lang w:val="en-US"/>
              </w:rPr>
            </w:pPr>
            <w:r>
              <w:rPr>
                <w:b w:val="false"/>
                <w:sz w:val="20"/>
                <w:lang w:val="en-US"/>
              </w:rPr>
              <w:t>m.grigat@telekom.de</w:t>
            </w:r>
          </w:p>
        </w:tc>
      </w:tr>
      <w:tr>
        <w:trPr/>
        <w:tc>
          <w:tcPr>
            <w:tcW w:w="2268"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lang w:val="en-US"/>
              </w:rPr>
            </w:pPr>
            <w:r>
              <w:rPr>
                <w:b w:val="false"/>
                <w:sz w:val="20"/>
                <w:lang w:val="en-US"/>
              </w:rPr>
              <w:t>Juan Carlos Zuniga</w:t>
            </w:r>
          </w:p>
        </w:tc>
        <w:tc>
          <w:tcPr>
            <w:tcW w:w="2874"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lang w:val="en-US" w:eastAsia="zh-CN"/>
              </w:rPr>
            </w:pPr>
            <w:r>
              <w:rPr>
                <w:b w:val="false"/>
                <w:sz w:val="20"/>
                <w:lang w:val="en-US" w:eastAsia="zh-CN"/>
              </w:rPr>
              <w:t>Cisco Systems</w:t>
            </w:r>
          </w:p>
        </w:tc>
        <w:tc>
          <w:tcPr>
            <w:tcW w:w="1373"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lang w:val="en-US"/>
              </w:rPr>
            </w:pPr>
            <w:r>
              <w:rPr>
                <w:b w:val="false"/>
                <w:sz w:val="20"/>
                <w:lang w:val="en-US"/>
              </w:rPr>
            </w:r>
          </w:p>
        </w:tc>
        <w:tc>
          <w:tcPr>
            <w:tcW w:w="3063"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lang w:val="en-US"/>
              </w:rPr>
            </w:pPr>
            <w:r>
              <w:rPr>
                <w:b w:val="false"/>
                <w:sz w:val="20"/>
                <w:lang w:val="en-US"/>
              </w:rPr>
              <w:t>juzuniga@cisco.com</w:t>
            </w:r>
          </w:p>
        </w:tc>
      </w:tr>
      <w:tr>
        <w:trPr/>
        <w:tc>
          <w:tcPr>
            <w:tcW w:w="2268"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lang w:val="en-US"/>
              </w:rPr>
            </w:pPr>
            <w:r>
              <w:rPr>
                <w:b w:val="false"/>
                <w:sz w:val="20"/>
                <w:lang w:val="en-US"/>
              </w:rPr>
              <w:t>Gaurav Patwardhan</w:t>
            </w:r>
          </w:p>
        </w:tc>
        <w:tc>
          <w:tcPr>
            <w:tcW w:w="2874"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lang w:val="en-US" w:eastAsia="zh-CN"/>
              </w:rPr>
            </w:pPr>
            <w:r>
              <w:rPr>
                <w:b w:val="false"/>
                <w:sz w:val="20"/>
                <w:lang w:val="en-US" w:eastAsia="zh-CN"/>
              </w:rPr>
              <w:t>HPE</w:t>
            </w:r>
          </w:p>
        </w:tc>
        <w:tc>
          <w:tcPr>
            <w:tcW w:w="1373"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lang w:val="en-US"/>
              </w:rPr>
            </w:pPr>
            <w:r>
              <w:rPr>
                <w:b w:val="false"/>
                <w:sz w:val="20"/>
                <w:lang w:val="en-US"/>
              </w:rPr>
            </w:r>
          </w:p>
        </w:tc>
        <w:tc>
          <w:tcPr>
            <w:tcW w:w="3063"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lang w:val="en-US"/>
              </w:rPr>
            </w:pPr>
            <w:r>
              <w:rPr>
                <w:b w:val="false"/>
                <w:sz w:val="20"/>
                <w:lang w:val="en-US"/>
              </w:rPr>
              <w:t>gaurav.patwardhan1@gmail.com</w:t>
            </w:r>
          </w:p>
        </w:tc>
      </w:tr>
      <w:tr>
        <w:trPr/>
        <w:tc>
          <w:tcPr>
            <w:tcW w:w="2268"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lang w:val="en-US"/>
              </w:rPr>
            </w:pPr>
            <w:r>
              <w:rPr>
                <w:b w:val="false"/>
                <w:sz w:val="20"/>
                <w:lang w:val="en-US"/>
              </w:rPr>
              <w:t>Mark Hamilton</w:t>
            </w:r>
          </w:p>
        </w:tc>
        <w:tc>
          <w:tcPr>
            <w:tcW w:w="2874"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lang w:val="en-US" w:eastAsia="zh-CN"/>
              </w:rPr>
            </w:pPr>
            <w:r>
              <w:rPr>
                <w:b w:val="false"/>
                <w:sz w:val="20"/>
                <w:lang w:val="en-US" w:eastAsia="zh-CN"/>
              </w:rPr>
              <w:t>Ruckus/Commscope</w:t>
            </w:r>
          </w:p>
        </w:tc>
        <w:tc>
          <w:tcPr>
            <w:tcW w:w="1373"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lang w:val="en-US"/>
              </w:rPr>
            </w:pPr>
            <w:r>
              <w:rPr>
                <w:b w:val="false"/>
                <w:sz w:val="20"/>
                <w:lang w:val="en-US"/>
              </w:rPr>
            </w:r>
          </w:p>
        </w:tc>
        <w:tc>
          <w:tcPr>
            <w:tcW w:w="3063"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lang w:val="en-US"/>
              </w:rPr>
            </w:pPr>
            <w:r>
              <w:rPr>
                <w:b w:val="false"/>
                <w:sz w:val="20"/>
                <w:lang w:val="en-US"/>
              </w:rPr>
              <w:t>mark.hamilton2152@gmail.com</w:t>
            </w:r>
          </w:p>
        </w:tc>
      </w:tr>
      <w:tr>
        <w:trPr/>
        <w:tc>
          <w:tcPr>
            <w:tcW w:w="2268"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lang w:val="en-US"/>
              </w:rPr>
            </w:pPr>
            <w:r>
              <w:rPr>
                <w:b w:val="false"/>
                <w:sz w:val="20"/>
                <w:lang w:val="en-US"/>
              </w:rPr>
              <w:t>‍</w:t>
            </w:r>
            <w:r>
              <w:rPr>
                <w:b w:val="false"/>
                <w:sz w:val="20"/>
                <w:lang w:val="en-US"/>
              </w:rPr>
              <w:t>Kurt Lumbatis</w:t>
            </w:r>
          </w:p>
        </w:tc>
        <w:tc>
          <w:tcPr>
            <w:tcW w:w="2874"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lang w:val="en-US" w:eastAsia="zh-CN"/>
              </w:rPr>
            </w:pPr>
            <w:r>
              <w:rPr>
                <w:b w:val="false"/>
                <w:sz w:val="20"/>
                <w:lang w:val="en-US" w:eastAsia="zh-CN"/>
              </w:rPr>
              <w:t>ARRIS/Commscope</w:t>
            </w:r>
          </w:p>
        </w:tc>
        <w:tc>
          <w:tcPr>
            <w:tcW w:w="1373"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lang w:val="en-US"/>
              </w:rPr>
            </w:pPr>
            <w:r>
              <w:rPr>
                <w:b w:val="false"/>
                <w:sz w:val="20"/>
                <w:lang w:val="en-US"/>
              </w:rPr>
            </w:r>
          </w:p>
        </w:tc>
        <w:tc>
          <w:tcPr>
            <w:tcW w:w="3063"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lang w:val="en-US"/>
              </w:rPr>
            </w:pPr>
            <w:r>
              <w:rPr>
                <w:b w:val="false"/>
                <w:sz w:val="20"/>
                <w:lang w:val="en-US"/>
              </w:rPr>
              <w:t>kurt.lumbatis@commscope.com</w:t>
            </w:r>
          </w:p>
        </w:tc>
      </w:tr>
    </w:tbl>
    <w:p>
      <w:pPr>
        <w:pStyle w:val="T1"/>
        <w:spacing w:before="0" w:after="120"/>
        <w:rPr>
          <w:sz w:val="22"/>
          <w:lang w:val="en-US"/>
        </w:rPr>
      </w:pPr>
      <w:r>
        <w:rPr>
          <w:sz w:val="22"/>
          <w:lang w:val="en-US"/>
        </w:rPr>
        <mc:AlternateContent>
          <mc:Choice Requires="wps">
            <w:drawing>
              <wp:anchor behindDoc="0" distT="0" distB="1270" distL="0" distR="0" simplePos="0" locked="0" layoutInCell="0" allowOverlap="1" relativeHeight="2" wp14:anchorId="0D1D0DBE">
                <wp:simplePos x="0" y="0"/>
                <wp:positionH relativeFrom="column">
                  <wp:posOffset>-62230</wp:posOffset>
                </wp:positionH>
                <wp:positionV relativeFrom="paragraph">
                  <wp:posOffset>205740</wp:posOffset>
                </wp:positionV>
                <wp:extent cx="5943600" cy="3408680"/>
                <wp:effectExtent l="0" t="0" r="0" b="1270"/>
                <wp:wrapNone/>
                <wp:docPr id="1" name="Rectangle 1"/>
                <a:graphic xmlns:a="http://schemas.openxmlformats.org/drawingml/2006/main">
                  <a:graphicData uri="http://schemas.microsoft.com/office/word/2010/wordprocessingShape">
                    <wps:wsp>
                      <wps:cNvSpPr/>
                      <wps:spPr>
                        <a:xfrm>
                          <a:off x="0" y="0"/>
                          <a:ext cx="5943600" cy="3408840"/>
                        </a:xfrm>
                        <a:prstGeom prst="rect">
                          <a:avLst/>
                        </a:prstGeom>
                        <a:solidFill>
                          <a:srgbClr val="ffffff"/>
                        </a:solidFill>
                        <a:ln w="0">
                          <a:noFill/>
                        </a:ln>
                      </wps:spPr>
                      <wps:style>
                        <a:lnRef idx="0"/>
                        <a:fillRef idx="0"/>
                        <a:effectRef idx="0"/>
                        <a:fontRef idx="minor"/>
                      </wps:style>
                      <wps:txbx>
                        <w:txbxContent>
                          <w:p>
                            <w:pPr>
                              <w:pStyle w:val="T1"/>
                              <w:spacing w:before="0" w:after="120"/>
                              <w:rPr>
                                <w:sz w:val="32"/>
                                <w:lang w:val="fr-FR"/>
                              </w:rPr>
                            </w:pPr>
                            <w:r>
                              <w:rPr>
                                <w:color w:val="000000"/>
                                <w:sz w:val="32"/>
                                <w:lang w:val="fr-FR"/>
                              </w:rPr>
                              <w:t>Abstract</w:t>
                            </w:r>
                          </w:p>
                          <w:p>
                            <w:pPr>
                              <w:pStyle w:val="FrameContents"/>
                              <w:jc w:val="both"/>
                              <w:rPr>
                                <w:sz w:val="24"/>
                                <w:lang w:val="fr-FR"/>
                              </w:rPr>
                            </w:pPr>
                            <w:r>
                              <w:rPr>
                                <w:color w:val="000000"/>
                                <w:sz w:val="24"/>
                                <w:lang w:val="fr-FR"/>
                              </w:rPr>
                              <w:t>PAR document for UHR. This document proposes to place AP Power Save features in the priority list for UHR. Possible KPIs and metrics TBD. Proposed changes highlighted in green.</w:t>
                            </w:r>
                          </w:p>
                          <w:p>
                            <w:pPr>
                              <w:pStyle w:val="FrameContents"/>
                              <w:jc w:val="both"/>
                              <w:rPr>
                                <w:sz w:val="24"/>
                                <w:lang w:val="fr-FR"/>
                              </w:rPr>
                            </w:pPr>
                            <w:r>
                              <w:rPr>
                                <w:color w:val="000000"/>
                                <w:sz w:val="24"/>
                                <w:lang w:val="fr-FR"/>
                              </w:rPr>
                            </w:r>
                          </w:p>
                          <w:p>
                            <w:pPr>
                              <w:pStyle w:val="FrameContents"/>
                              <w:rPr>
                                <w:lang w:val="fr-FR"/>
                              </w:rPr>
                            </w:pPr>
                            <w:r>
                              <w:rPr>
                                <w:color w:val="000000"/>
                                <w:lang w:val="fr-FR"/>
                              </w:rPr>
                            </w:r>
                          </w:p>
                          <w:p>
                            <w:pPr>
                              <w:pStyle w:val="FrameContents"/>
                              <w:rPr>
                                <w:lang w:val="fr-FR"/>
                              </w:rPr>
                            </w:pPr>
                            <w:r>
                              <w:rPr>
                                <w:color w:val="000000"/>
                                <w:lang w:val="fr-FR"/>
                              </w:rPr>
                              <w:t>Revisions:</w:t>
                            </w:r>
                          </w:p>
                          <w:p>
                            <w:pPr>
                              <w:pStyle w:val="FrameContents"/>
                              <w:rPr>
                                <w:lang w:val="fr-FR"/>
                              </w:rPr>
                            </w:pPr>
                            <w:r>
                              <w:rPr>
                                <w:color w:val="000000"/>
                                <w:lang w:val="fr-FR"/>
                              </w:rPr>
                            </w:r>
                          </w:p>
                          <w:p>
                            <w:pPr>
                              <w:pStyle w:val="ListParagraph"/>
                              <w:numPr>
                                <w:ilvl w:val="0"/>
                                <w:numId w:val="1"/>
                              </w:numPr>
                              <w:spacing w:before="0" w:after="0"/>
                              <w:contextualSpacing w:val="false"/>
                              <w:jc w:val="both"/>
                              <w:rPr>
                                <w:shd w:fill="43C330" w:val="clear"/>
                              </w:rPr>
                            </w:pPr>
                            <w:r>
                              <w:rPr>
                                <w:color w:val="000000"/>
                                <w:shd w:fill="43C330" w:val="clear"/>
                              </w:rPr>
                              <w:t>Rev 0: Based on 11/23-0078r2</w:t>
                            </w:r>
                          </w:p>
                          <w:p>
                            <w:pPr>
                              <w:pStyle w:val="ListParagraph"/>
                              <w:numPr>
                                <w:ilvl w:val="0"/>
                                <w:numId w:val="1"/>
                              </w:numPr>
                              <w:spacing w:before="0" w:after="0"/>
                              <w:contextualSpacing w:val="false"/>
                              <w:jc w:val="both"/>
                              <w:rPr>
                                <w:shd w:fill="43C330" w:val="clear"/>
                              </w:rPr>
                            </w:pPr>
                            <w:r>
                              <w:rPr>
                                <w:color w:val="000000"/>
                                <w:shd w:fill="43C330" w:val="clear"/>
                              </w:rPr>
                              <w:t>r1: editorial</w:t>
                            </w:r>
                          </w:p>
                          <w:p>
                            <w:pPr>
                              <w:pStyle w:val="ListParagraph"/>
                              <w:spacing w:before="0" w:after="0"/>
                              <w:contextualSpacing w:val="false"/>
                              <w:jc w:val="both"/>
                              <w:rPr>
                                <w:lang w:val="en-US"/>
                              </w:rPr>
                            </w:pPr>
                            <w:r>
                              <w:rPr>
                                <w:color w:val="000000"/>
                                <w:lang w:val="en-US"/>
                              </w:rPr>
                            </w:r>
                          </w:p>
                          <w:p>
                            <w:pPr>
                              <w:pStyle w:val="FrameContents"/>
                              <w:jc w:val="both"/>
                              <w:rPr>
                                <w:sz w:val="24"/>
                                <w:lang w:val="en-US"/>
                              </w:rPr>
                            </w:pPr>
                            <w:r>
                              <w:rPr>
                                <w:color w:val="000000"/>
                                <w:sz w:val="24"/>
                                <w:lang w:val="en-US"/>
                              </w:rPr>
                            </w:r>
                          </w:p>
                          <w:p>
                            <w:pPr>
                              <w:pStyle w:val="FrameContents"/>
                              <w:jc w:val="both"/>
                              <w:rPr>
                                <w:sz w:val="24"/>
                                <w:lang w:val="en-US"/>
                              </w:rPr>
                            </w:pPr>
                            <w:r>
                              <w:rPr>
                                <w:color w:val="000000"/>
                                <w:sz w:val="24"/>
                                <w:lang w:val="en-US"/>
                              </w:rPr>
                            </w:r>
                          </w:p>
                          <w:p>
                            <w:pPr>
                              <w:pStyle w:val="FrameContents"/>
                              <w:jc w:val="both"/>
                              <w:rPr>
                                <w:sz w:val="24"/>
                                <w:lang w:val="en-US" w:eastAsia="zh-CN"/>
                              </w:rPr>
                            </w:pPr>
                            <w:r>
                              <w:rPr>
                                <w:color w:val="000000"/>
                                <w:sz w:val="24"/>
                                <w:lang w:val="en-US" w:eastAsia="zh-CN"/>
                              </w:rPr>
                            </w:r>
                          </w:p>
                          <w:p>
                            <w:pPr>
                              <w:pStyle w:val="FrameContents"/>
                              <w:jc w:val="both"/>
                              <w:rPr>
                                <w:sz w:val="24"/>
                                <w:lang w:val="en-US"/>
                              </w:rPr>
                            </w:pPr>
                            <w:r>
                              <w:rPr>
                                <w:color w:val="000000"/>
                              </w:rPr>
                            </w:r>
                          </w:p>
                        </w:txbxContent>
                      </wps:txbx>
                      <wps:bodyPr anchor="t" upright="1">
                        <a:noAutofit/>
                      </wps:bodyPr>
                    </wps:wsp>
                  </a:graphicData>
                </a:graphic>
              </wp:anchor>
            </w:drawing>
          </mc:Choice>
          <mc:Fallback>
            <w:pict>
              <v:rect id="shape_0" ID="Rectangle 1" path="m0,0l-2147483645,0l-2147483645,-2147483646l0,-2147483646xe" fillcolor="white" stroked="f" o:allowincell="f" style="position:absolute;margin-left:-4.9pt;margin-top:16.2pt;width:467.95pt;height:268.35pt;mso-wrap-style:square;v-text-anchor:top" wp14:anchorId="0D1D0DBE">
                <v:fill o:detectmouseclick="t" type="solid" color2="black"/>
                <v:stroke color="#3465a4" joinstyle="round" endcap="flat"/>
                <v:textbox>
                  <w:txbxContent>
                    <w:p>
                      <w:pPr>
                        <w:pStyle w:val="T1"/>
                        <w:spacing w:before="0" w:after="120"/>
                        <w:rPr>
                          <w:sz w:val="32"/>
                          <w:lang w:val="fr-FR"/>
                        </w:rPr>
                      </w:pPr>
                      <w:r>
                        <w:rPr>
                          <w:color w:val="000000"/>
                          <w:sz w:val="32"/>
                          <w:lang w:val="fr-FR"/>
                        </w:rPr>
                        <w:t>Abstract</w:t>
                      </w:r>
                    </w:p>
                    <w:p>
                      <w:pPr>
                        <w:pStyle w:val="FrameContents"/>
                        <w:jc w:val="both"/>
                        <w:rPr>
                          <w:sz w:val="24"/>
                          <w:lang w:val="fr-FR"/>
                        </w:rPr>
                      </w:pPr>
                      <w:r>
                        <w:rPr>
                          <w:color w:val="000000"/>
                          <w:sz w:val="24"/>
                          <w:lang w:val="fr-FR"/>
                        </w:rPr>
                        <w:t>PAR document for UHR. This document proposes to place AP Power Save features in the priority list for UHR. Possible KPIs and metrics TBD. Proposed changes highlighted in green.</w:t>
                      </w:r>
                    </w:p>
                    <w:p>
                      <w:pPr>
                        <w:pStyle w:val="FrameContents"/>
                        <w:jc w:val="both"/>
                        <w:rPr>
                          <w:sz w:val="24"/>
                          <w:lang w:val="fr-FR"/>
                        </w:rPr>
                      </w:pPr>
                      <w:r>
                        <w:rPr>
                          <w:color w:val="000000"/>
                          <w:sz w:val="24"/>
                          <w:lang w:val="fr-FR"/>
                        </w:rPr>
                      </w:r>
                    </w:p>
                    <w:p>
                      <w:pPr>
                        <w:pStyle w:val="FrameContents"/>
                        <w:rPr>
                          <w:lang w:val="fr-FR"/>
                        </w:rPr>
                      </w:pPr>
                      <w:r>
                        <w:rPr>
                          <w:color w:val="000000"/>
                          <w:lang w:val="fr-FR"/>
                        </w:rPr>
                      </w:r>
                    </w:p>
                    <w:p>
                      <w:pPr>
                        <w:pStyle w:val="FrameContents"/>
                        <w:rPr>
                          <w:lang w:val="fr-FR"/>
                        </w:rPr>
                      </w:pPr>
                      <w:r>
                        <w:rPr>
                          <w:color w:val="000000"/>
                          <w:lang w:val="fr-FR"/>
                        </w:rPr>
                        <w:t>Revisions:</w:t>
                      </w:r>
                    </w:p>
                    <w:p>
                      <w:pPr>
                        <w:pStyle w:val="FrameContents"/>
                        <w:rPr>
                          <w:lang w:val="fr-FR"/>
                        </w:rPr>
                      </w:pPr>
                      <w:r>
                        <w:rPr>
                          <w:color w:val="000000"/>
                          <w:lang w:val="fr-FR"/>
                        </w:rPr>
                      </w:r>
                    </w:p>
                    <w:p>
                      <w:pPr>
                        <w:pStyle w:val="ListParagraph"/>
                        <w:numPr>
                          <w:ilvl w:val="0"/>
                          <w:numId w:val="1"/>
                        </w:numPr>
                        <w:spacing w:before="0" w:after="0"/>
                        <w:contextualSpacing w:val="false"/>
                        <w:jc w:val="both"/>
                        <w:rPr>
                          <w:shd w:fill="43C330" w:val="clear"/>
                        </w:rPr>
                      </w:pPr>
                      <w:r>
                        <w:rPr>
                          <w:color w:val="000000"/>
                          <w:shd w:fill="43C330" w:val="clear"/>
                        </w:rPr>
                        <w:t>Rev 0: Based on 11/23-0078r2</w:t>
                      </w:r>
                    </w:p>
                    <w:p>
                      <w:pPr>
                        <w:pStyle w:val="ListParagraph"/>
                        <w:numPr>
                          <w:ilvl w:val="0"/>
                          <w:numId w:val="1"/>
                        </w:numPr>
                        <w:spacing w:before="0" w:after="0"/>
                        <w:contextualSpacing w:val="false"/>
                        <w:jc w:val="both"/>
                        <w:rPr>
                          <w:shd w:fill="43C330" w:val="clear"/>
                        </w:rPr>
                      </w:pPr>
                      <w:r>
                        <w:rPr>
                          <w:color w:val="000000"/>
                          <w:shd w:fill="43C330" w:val="clear"/>
                        </w:rPr>
                        <w:t>r1: editorial</w:t>
                      </w:r>
                    </w:p>
                    <w:p>
                      <w:pPr>
                        <w:pStyle w:val="ListParagraph"/>
                        <w:spacing w:before="0" w:after="0"/>
                        <w:contextualSpacing w:val="false"/>
                        <w:jc w:val="both"/>
                        <w:rPr>
                          <w:lang w:val="en-US"/>
                        </w:rPr>
                      </w:pPr>
                      <w:r>
                        <w:rPr>
                          <w:color w:val="000000"/>
                          <w:lang w:val="en-US"/>
                        </w:rPr>
                      </w:r>
                    </w:p>
                    <w:p>
                      <w:pPr>
                        <w:pStyle w:val="FrameContents"/>
                        <w:jc w:val="both"/>
                        <w:rPr>
                          <w:sz w:val="24"/>
                          <w:lang w:val="en-US"/>
                        </w:rPr>
                      </w:pPr>
                      <w:r>
                        <w:rPr>
                          <w:color w:val="000000"/>
                          <w:sz w:val="24"/>
                          <w:lang w:val="en-US"/>
                        </w:rPr>
                      </w:r>
                    </w:p>
                    <w:p>
                      <w:pPr>
                        <w:pStyle w:val="FrameContents"/>
                        <w:jc w:val="both"/>
                        <w:rPr>
                          <w:sz w:val="24"/>
                          <w:lang w:val="en-US"/>
                        </w:rPr>
                      </w:pPr>
                      <w:r>
                        <w:rPr>
                          <w:color w:val="000000"/>
                          <w:sz w:val="24"/>
                          <w:lang w:val="en-US"/>
                        </w:rPr>
                      </w:r>
                    </w:p>
                    <w:p>
                      <w:pPr>
                        <w:pStyle w:val="FrameContents"/>
                        <w:jc w:val="both"/>
                        <w:rPr>
                          <w:sz w:val="24"/>
                          <w:lang w:val="en-US" w:eastAsia="zh-CN"/>
                        </w:rPr>
                      </w:pPr>
                      <w:r>
                        <w:rPr>
                          <w:color w:val="000000"/>
                          <w:sz w:val="24"/>
                          <w:lang w:val="en-US" w:eastAsia="zh-CN"/>
                        </w:rPr>
                      </w:r>
                    </w:p>
                    <w:p>
                      <w:pPr>
                        <w:pStyle w:val="FrameContents"/>
                        <w:jc w:val="both"/>
                        <w:rPr>
                          <w:sz w:val="24"/>
                          <w:lang w:val="en-US"/>
                        </w:rPr>
                      </w:pPr>
                      <w:r>
                        <w:rPr>
                          <w:color w:val="000000"/>
                        </w:rPr>
                      </w:r>
                    </w:p>
                  </w:txbxContent>
                </v:textbox>
                <w10:wrap type="none"/>
              </v:rect>
            </w:pict>
          </mc:Fallback>
        </mc:AlternateContent>
      </w:r>
    </w:p>
    <w:p>
      <w:pPr>
        <w:pStyle w:val="Heading1"/>
        <w:rPr>
          <w:lang w:val="en-US"/>
        </w:rPr>
      </w:pPr>
      <w:r>
        <w:rPr>
          <w:lang w:val="en-US"/>
        </w:rPr>
      </w:r>
      <w:r>
        <w:br w:type="page"/>
      </w:r>
    </w:p>
    <w:p>
      <w:pPr>
        <w:pStyle w:val="Heading1"/>
        <w:rPr>
          <w:rFonts w:ascii="Times New Roman" w:hAnsi="Times New Roman"/>
          <w:lang w:val="en-US"/>
        </w:rPr>
      </w:pPr>
      <w:bookmarkStart w:id="0" w:name="_Toc209465390"/>
      <w:r>
        <w:rPr>
          <w:rFonts w:ascii="Times New Roman" w:hAnsi="Times New Roman"/>
          <w:lang w:val="en-US"/>
        </w:rPr>
        <w:t>PAR</w:t>
      </w:r>
      <w:bookmarkEnd w:id="0"/>
    </w:p>
    <w:p>
      <w:pPr>
        <w:pStyle w:val="Normal"/>
        <w:rPr>
          <w:lang w:val="en-US"/>
        </w:rPr>
      </w:pPr>
      <w:r>
        <w:rPr>
          <w:lang w:val="en-US"/>
        </w:rPr>
      </w:r>
    </w:p>
    <w:p>
      <w:pPr>
        <w:pStyle w:val="Normal"/>
        <w:widowControl w:val="false"/>
        <w:spacing w:before="0" w:after="240"/>
        <w:rPr>
          <w:sz w:val="24"/>
          <w:szCs w:val="24"/>
          <w:lang w:val="en-US"/>
        </w:rPr>
      </w:pPr>
      <w:r>
        <w:rPr>
          <w:b/>
          <w:bCs/>
          <w:sz w:val="24"/>
          <w:szCs w:val="24"/>
          <w:lang w:val="en-US"/>
        </w:rPr>
        <w:t>P802.11</w:t>
      </w:r>
    </w:p>
    <w:p>
      <w:pPr>
        <w:pStyle w:val="Normal"/>
        <w:widowControl w:val="false"/>
        <w:spacing w:before="0" w:after="240"/>
        <w:rPr>
          <w:sz w:val="24"/>
          <w:szCs w:val="24"/>
          <w:lang w:val="en-US"/>
        </w:rPr>
      </w:pPr>
      <w:r>
        <w:rPr>
          <w:b/>
          <w:bCs/>
          <w:sz w:val="24"/>
          <w:szCs w:val="24"/>
          <w:lang w:val="en-US"/>
        </w:rPr>
        <w:t xml:space="preserve">Submitter Email: </w:t>
      </w:r>
      <w:r>
        <w:rPr>
          <w:sz w:val="24"/>
          <w:szCs w:val="24"/>
          <w:lang w:val="en-US"/>
        </w:rPr>
        <w:br/>
      </w:r>
      <w:r>
        <w:rPr>
          <w:b/>
          <w:bCs/>
          <w:sz w:val="24"/>
          <w:szCs w:val="24"/>
          <w:lang w:val="en-US"/>
        </w:rPr>
        <w:t xml:space="preserve">Type of Project: </w:t>
      </w:r>
      <w:r>
        <w:rPr>
          <w:sz w:val="24"/>
          <w:szCs w:val="24"/>
          <w:lang w:val="en-US"/>
        </w:rPr>
        <w:t>Amendment to IEEE Standard 802.11</w:t>
        <w:br/>
      </w:r>
      <w:r>
        <w:rPr>
          <w:b/>
          <w:bCs/>
          <w:sz w:val="24"/>
          <w:szCs w:val="24"/>
          <w:lang w:val="en-US"/>
        </w:rPr>
        <w:t xml:space="preserve">PAR Request Date: </w:t>
      </w:r>
      <w:r>
        <w:rPr>
          <w:sz w:val="24"/>
          <w:szCs w:val="24"/>
          <w:lang w:val="en-US"/>
        </w:rPr>
        <w:t>TBD</w:t>
        <w:br/>
      </w:r>
      <w:r>
        <w:rPr>
          <w:b/>
          <w:bCs/>
          <w:sz w:val="24"/>
          <w:szCs w:val="24"/>
          <w:lang w:val="en-US"/>
        </w:rPr>
        <w:t>PAR Approval Date:  May 2023</w:t>
        <w:br/>
        <w:t>PAR Expiration Date: May 2027</w:t>
        <w:br/>
        <w:t xml:space="preserve">Status: </w:t>
      </w:r>
      <w:r>
        <w:rPr>
          <w:sz w:val="24"/>
          <w:szCs w:val="24"/>
          <w:lang w:val="en-US"/>
        </w:rPr>
        <w:t>Unapproved PAR, PAR for an amendment to an existing IEEE Standard</w:t>
      </w:r>
    </w:p>
    <w:p>
      <w:pPr>
        <w:pStyle w:val="Normal"/>
        <w:widowControl w:val="false"/>
        <w:spacing w:before="0" w:after="240"/>
        <w:rPr>
          <w:sz w:val="24"/>
          <w:szCs w:val="24"/>
          <w:lang w:val="en-US"/>
        </w:rPr>
      </w:pPr>
      <w:r>
        <w:rPr>
          <w:b/>
          <w:bCs/>
          <w:sz w:val="24"/>
          <w:szCs w:val="24"/>
          <w:lang w:val="en-US"/>
        </w:rPr>
        <w:t xml:space="preserve">1.1 Project Number: </w:t>
      </w:r>
      <w:r>
        <w:rPr>
          <w:sz w:val="24"/>
          <w:szCs w:val="24"/>
          <w:lang w:val="en-US"/>
        </w:rPr>
        <w:t>P802.11bx?</w:t>
        <w:br/>
      </w:r>
      <w:r>
        <w:rPr>
          <w:b/>
          <w:bCs/>
          <w:sz w:val="24"/>
          <w:szCs w:val="24"/>
          <w:lang w:val="en-US"/>
        </w:rPr>
        <w:t xml:space="preserve">1.2 Type of Document: </w:t>
      </w:r>
      <w:r>
        <w:rPr>
          <w:sz w:val="24"/>
          <w:szCs w:val="24"/>
          <w:lang w:val="en-US"/>
        </w:rPr>
        <w:t xml:space="preserve">Standard </w:t>
        <w:br/>
      </w:r>
      <w:r>
        <w:rPr>
          <w:b/>
          <w:bCs/>
          <w:sz w:val="24"/>
          <w:szCs w:val="24"/>
          <w:lang w:val="en-US"/>
        </w:rPr>
        <w:t xml:space="preserve">1.3 Life Cycle: </w:t>
      </w:r>
      <w:r>
        <w:rPr>
          <w:sz w:val="24"/>
          <w:szCs w:val="24"/>
          <w:lang w:val="en-US"/>
        </w:rPr>
        <w:t>Full Use</w:t>
      </w:r>
    </w:p>
    <w:p>
      <w:pPr>
        <w:pStyle w:val="Normal"/>
        <w:widowControl w:val="false"/>
        <w:spacing w:before="0" w:after="240"/>
        <w:rPr>
          <w:color w:val="FF0000"/>
          <w:sz w:val="24"/>
          <w:szCs w:val="24"/>
          <w:lang w:val="en-US"/>
        </w:rPr>
      </w:pPr>
      <w:r>
        <w:rPr>
          <w:b/>
          <w:bCs/>
          <w:sz w:val="24"/>
          <w:szCs w:val="24"/>
          <w:lang w:val="en-US"/>
        </w:rPr>
        <w:t xml:space="preserve">2.1 Title: </w:t>
      </w:r>
      <w:r>
        <w:rPr>
          <w:sz w:val="24"/>
          <w:szCs w:val="24"/>
          <w:lang w:val="en-US"/>
        </w:rPr>
        <w:t>Standard for Information technology--Telecommunications and information exchange between systems Local and metropolitan area networks--Specific requirements Part 11: Wireless LAN Medium Access Control (MAC) and Physical Layer (PHY) Specifications-- Amendment: Enhancements for</w:t>
      </w:r>
      <w:r>
        <w:rPr>
          <w:color w:val="FF0000"/>
          <w:sz w:val="24"/>
          <w:szCs w:val="24"/>
          <w:lang w:val="en-US" w:eastAsia="zh-CN"/>
        </w:rPr>
        <w:t xml:space="preserve"> </w:t>
      </w:r>
      <w:r>
        <w:rPr>
          <w:sz w:val="24"/>
          <w:szCs w:val="24"/>
          <w:lang w:val="en-US" w:eastAsia="zh-CN"/>
        </w:rPr>
        <w:t>Ultra High Reliability WLAN</w:t>
      </w:r>
    </w:p>
    <w:p>
      <w:pPr>
        <w:pStyle w:val="Normal"/>
        <w:widowControl w:val="false"/>
        <w:spacing w:before="0" w:after="240"/>
        <w:rPr>
          <w:b/>
          <w:b/>
          <w:bCs/>
          <w:sz w:val="24"/>
          <w:szCs w:val="24"/>
          <w:lang w:val="en-US"/>
        </w:rPr>
      </w:pPr>
      <w:r>
        <w:rPr>
          <w:b/>
          <w:bCs/>
          <w:sz w:val="24"/>
          <w:szCs w:val="24"/>
          <w:lang w:val="en-US"/>
        </w:rPr>
        <w:t xml:space="preserve">3.1 Working Group: </w:t>
      </w:r>
      <w:r>
        <w:rPr>
          <w:sz w:val="24"/>
          <w:szCs w:val="24"/>
          <w:lang w:val="en-US"/>
        </w:rPr>
        <w:t xml:space="preserve">Wireless LAN Working Group (C/LM/WG802.11) </w:t>
      </w:r>
    </w:p>
    <w:p>
      <w:pPr>
        <w:pStyle w:val="Normal"/>
        <w:widowControl w:val="false"/>
        <w:spacing w:before="0" w:after="0"/>
        <w:contextualSpacing/>
        <w:rPr>
          <w:sz w:val="24"/>
          <w:szCs w:val="24"/>
          <w:lang w:val="en-US"/>
        </w:rPr>
      </w:pPr>
      <w:r>
        <w:rPr>
          <w:b/>
          <w:bCs/>
          <w:sz w:val="24"/>
          <w:szCs w:val="24"/>
          <w:lang w:val="en-US"/>
        </w:rPr>
        <w:t>Contact Information for Working Group Chair</w:t>
      </w:r>
    </w:p>
    <w:p>
      <w:pPr>
        <w:pStyle w:val="Normal"/>
        <w:widowControl w:val="false"/>
        <w:spacing w:before="0" w:after="0"/>
        <w:contextualSpacing/>
        <w:rPr>
          <w:b/>
          <w:b/>
          <w:bCs/>
          <w:sz w:val="24"/>
          <w:szCs w:val="24"/>
          <w:lang w:val="en-US"/>
        </w:rPr>
      </w:pPr>
      <w:r>
        <w:rPr>
          <w:b/>
          <w:bCs/>
          <w:sz w:val="24"/>
          <w:szCs w:val="24"/>
          <w:lang w:val="en-US"/>
        </w:rPr>
        <w:t>Name: Dorothy Stanley</w:t>
      </w:r>
    </w:p>
    <w:p>
      <w:pPr>
        <w:pStyle w:val="Normal"/>
        <w:spacing w:before="0" w:after="0"/>
        <w:contextualSpacing/>
        <w:rPr>
          <w:sz w:val="24"/>
          <w:szCs w:val="24"/>
          <w:lang w:val="en-US" w:eastAsia="zh-CN"/>
        </w:rPr>
      </w:pPr>
      <w:r>
        <w:rPr>
          <w:b/>
          <w:bCs/>
          <w:sz w:val="24"/>
          <w:szCs w:val="24"/>
          <w:lang w:val="en-US"/>
        </w:rPr>
        <w:t xml:space="preserve">Email Address: </w:t>
      </w:r>
      <w:hyperlink r:id="rId2">
        <w:r>
          <w:rPr>
            <w:rFonts w:cs="Arial" w:ascii="Arial" w:hAnsi="Arial"/>
            <w:color w:val="0000D4"/>
            <w:sz w:val="24"/>
            <w:szCs w:val="24"/>
            <w:u w:val="single"/>
            <w:lang w:val="en-US" w:eastAsia="zh-CN"/>
          </w:rPr>
          <w:t>dstanley@ieee.org</w:t>
        </w:r>
      </w:hyperlink>
      <w:r>
        <w:rPr>
          <w:sz w:val="24"/>
          <w:szCs w:val="24"/>
          <w:lang w:val="en-US"/>
        </w:rPr>
        <w:br/>
      </w:r>
      <w:r>
        <w:rPr>
          <w:b/>
          <w:bCs/>
          <w:sz w:val="24"/>
          <w:szCs w:val="24"/>
          <w:lang w:val="en-US"/>
        </w:rPr>
        <w:t xml:space="preserve">Phone: </w:t>
      </w:r>
      <w:r>
        <w:rPr>
          <w:sz w:val="24"/>
          <w:szCs w:val="24"/>
          <w:lang w:val="en-US" w:eastAsia="zh-CN"/>
        </w:rPr>
        <w:t>+1 (630) 363-1389</w:t>
      </w:r>
    </w:p>
    <w:p>
      <w:pPr>
        <w:pStyle w:val="Normal"/>
        <w:rPr>
          <w:sz w:val="32"/>
          <w:szCs w:val="32"/>
          <w:lang w:val="en-US" w:eastAsia="zh-CN"/>
        </w:rPr>
      </w:pPr>
      <w:r>
        <w:rPr>
          <w:sz w:val="32"/>
          <w:szCs w:val="32"/>
          <w:lang w:val="en-US" w:eastAsia="zh-CN"/>
        </w:rPr>
      </w:r>
    </w:p>
    <w:p>
      <w:pPr>
        <w:pStyle w:val="Normal"/>
        <w:widowControl w:val="false"/>
        <w:rPr>
          <w:b/>
          <w:b/>
          <w:bCs/>
          <w:sz w:val="24"/>
          <w:szCs w:val="24"/>
          <w:lang w:val="en-US"/>
        </w:rPr>
      </w:pPr>
      <w:r>
        <w:rPr>
          <w:b/>
          <w:bCs/>
          <w:sz w:val="24"/>
          <w:szCs w:val="24"/>
          <w:lang w:val="en-US"/>
        </w:rPr>
        <w:t>Contact Information for Working Group Vice-Chair</w:t>
      </w:r>
    </w:p>
    <w:p>
      <w:pPr>
        <w:pStyle w:val="Normal"/>
        <w:widowControl w:val="false"/>
        <w:rPr>
          <w:sz w:val="24"/>
          <w:szCs w:val="24"/>
          <w:lang w:val="en-US"/>
        </w:rPr>
      </w:pPr>
      <w:r>
        <w:rPr>
          <w:b/>
          <w:bCs/>
          <w:sz w:val="24"/>
          <w:szCs w:val="24"/>
          <w:lang w:val="en-US"/>
        </w:rPr>
        <w:t xml:space="preserve">Name: </w:t>
      </w:r>
      <w:r>
        <w:rPr>
          <w:sz w:val="24"/>
          <w:szCs w:val="24"/>
          <w:lang w:val="en-US"/>
        </w:rPr>
        <w:t>Jon Rosdahl</w:t>
        <w:br/>
      </w:r>
      <w:r>
        <w:rPr>
          <w:b/>
          <w:bCs/>
          <w:sz w:val="24"/>
          <w:szCs w:val="24"/>
          <w:lang w:val="en-US"/>
        </w:rPr>
        <w:t xml:space="preserve">Email Address: </w:t>
      </w:r>
      <w:r>
        <w:rPr>
          <w:sz w:val="24"/>
          <w:szCs w:val="24"/>
          <w:lang w:val="en-US"/>
        </w:rPr>
        <w:t>jrosdahl@ieee.org</w:t>
        <w:br/>
      </w:r>
      <w:r>
        <w:rPr>
          <w:b/>
          <w:bCs/>
          <w:sz w:val="24"/>
          <w:szCs w:val="24"/>
          <w:lang w:val="en-US"/>
        </w:rPr>
        <w:t xml:space="preserve">Phone: </w:t>
      </w:r>
      <w:r>
        <w:rPr>
          <w:sz w:val="24"/>
          <w:szCs w:val="24"/>
          <w:lang w:val="en-US"/>
        </w:rPr>
        <w:t>801-492-4023</w:t>
      </w:r>
    </w:p>
    <w:p>
      <w:pPr>
        <w:pStyle w:val="Normal"/>
        <w:widowControl w:val="false"/>
        <w:rPr>
          <w:sz w:val="24"/>
          <w:szCs w:val="24"/>
          <w:lang w:val="en-US"/>
        </w:rPr>
      </w:pPr>
      <w:r>
        <w:rPr>
          <w:sz w:val="24"/>
          <w:szCs w:val="24"/>
          <w:lang w:val="en-US"/>
        </w:rPr>
      </w:r>
    </w:p>
    <w:p>
      <w:pPr>
        <w:pStyle w:val="Normal"/>
        <w:widowControl w:val="false"/>
        <w:spacing w:before="0" w:after="240"/>
        <w:rPr>
          <w:b/>
          <w:b/>
          <w:bCs/>
          <w:sz w:val="24"/>
          <w:szCs w:val="24"/>
          <w:lang w:val="en-US"/>
        </w:rPr>
      </w:pPr>
      <w:r>
        <w:rPr>
          <w:b/>
          <w:bCs/>
          <w:sz w:val="24"/>
          <w:szCs w:val="24"/>
          <w:lang w:val="en-US"/>
        </w:rPr>
        <w:t xml:space="preserve">3.2 Sponsoring Society and Committee: </w:t>
      </w:r>
      <w:r>
        <w:rPr>
          <w:sz w:val="24"/>
          <w:szCs w:val="24"/>
          <w:lang w:val="en-US"/>
        </w:rPr>
        <w:t xml:space="preserve">IEEE Computer Society/LAN/MAN Standards Committee (C/LM) </w:t>
      </w:r>
    </w:p>
    <w:p>
      <w:pPr>
        <w:pStyle w:val="Normal"/>
        <w:widowControl w:val="false"/>
        <w:rPr>
          <w:sz w:val="24"/>
          <w:szCs w:val="24"/>
          <w:lang w:val="en-US"/>
        </w:rPr>
      </w:pPr>
      <w:r>
        <w:rPr>
          <w:b/>
          <w:bCs/>
          <w:sz w:val="24"/>
          <w:szCs w:val="24"/>
          <w:lang w:val="en-US"/>
        </w:rPr>
        <w:t>Contact Information for Sponsor Chair</w:t>
      </w:r>
    </w:p>
    <w:p>
      <w:pPr>
        <w:pStyle w:val="Normal"/>
        <w:widowControl w:val="false"/>
        <w:rPr>
          <w:b/>
          <w:b/>
          <w:bCs/>
          <w:sz w:val="24"/>
          <w:szCs w:val="24"/>
          <w:lang w:val="en-US"/>
        </w:rPr>
      </w:pPr>
      <w:r>
        <w:rPr>
          <w:b/>
          <w:bCs/>
          <w:sz w:val="24"/>
          <w:szCs w:val="24"/>
          <w:lang w:val="en-US"/>
        </w:rPr>
        <w:t xml:space="preserve">Name: </w:t>
      </w:r>
      <w:r>
        <w:rPr>
          <w:sz w:val="24"/>
          <w:szCs w:val="24"/>
          <w:lang w:val="en-US"/>
        </w:rPr>
        <w:t>Paul Nikolich</w:t>
        <w:br/>
      </w:r>
      <w:r>
        <w:rPr>
          <w:b/>
          <w:bCs/>
          <w:sz w:val="24"/>
          <w:szCs w:val="24"/>
          <w:lang w:val="en-US"/>
        </w:rPr>
        <w:t xml:space="preserve">Email Address: </w:t>
      </w:r>
      <w:r>
        <w:rPr>
          <w:sz w:val="24"/>
          <w:szCs w:val="24"/>
          <w:lang w:val="en-US"/>
        </w:rPr>
        <w:t xml:space="preserve">p.nikolich@ieee.org </w:t>
        <w:br/>
      </w:r>
      <w:r>
        <w:rPr>
          <w:b/>
          <w:bCs/>
          <w:sz w:val="24"/>
          <w:szCs w:val="24"/>
          <w:lang w:val="en-US"/>
        </w:rPr>
        <w:t xml:space="preserve">Phone: </w:t>
      </w:r>
      <w:r>
        <w:rPr>
          <w:sz w:val="24"/>
          <w:szCs w:val="24"/>
          <w:lang w:val="en-US"/>
        </w:rPr>
        <w:t>857.205.0050</w:t>
      </w:r>
    </w:p>
    <w:p>
      <w:pPr>
        <w:pStyle w:val="Normal"/>
        <w:widowControl w:val="false"/>
        <w:rPr>
          <w:b/>
          <w:b/>
          <w:bCs/>
          <w:sz w:val="24"/>
          <w:szCs w:val="24"/>
          <w:lang w:val="en-US"/>
        </w:rPr>
      </w:pPr>
      <w:r>
        <w:rPr>
          <w:b/>
          <w:bCs/>
          <w:sz w:val="24"/>
          <w:szCs w:val="24"/>
          <w:lang w:val="en-US"/>
        </w:rPr>
      </w:r>
    </w:p>
    <w:p>
      <w:pPr>
        <w:pStyle w:val="Normal"/>
        <w:widowControl w:val="false"/>
        <w:rPr>
          <w:b/>
          <w:b/>
          <w:bCs/>
          <w:sz w:val="24"/>
          <w:szCs w:val="24"/>
          <w:lang w:val="en-US"/>
        </w:rPr>
      </w:pPr>
      <w:r>
        <w:rPr>
          <w:b/>
          <w:bCs/>
          <w:sz w:val="24"/>
          <w:szCs w:val="24"/>
          <w:lang w:val="en-US"/>
        </w:rPr>
        <w:t>Contact Information for Standards Representative</w:t>
      </w:r>
    </w:p>
    <w:p>
      <w:pPr>
        <w:pStyle w:val="Normal"/>
        <w:widowControl w:val="false"/>
        <w:rPr>
          <w:sz w:val="24"/>
          <w:szCs w:val="24"/>
          <w:lang w:val="en-US"/>
        </w:rPr>
      </w:pPr>
      <w:r>
        <w:rPr>
          <w:b/>
          <w:bCs/>
          <w:sz w:val="24"/>
          <w:szCs w:val="24"/>
          <w:lang w:val="en-US"/>
        </w:rPr>
        <w:t xml:space="preserve">Name: </w:t>
      </w:r>
      <w:r>
        <w:rPr>
          <w:sz w:val="24"/>
          <w:szCs w:val="24"/>
          <w:lang w:val="en-US"/>
        </w:rPr>
        <w:t>James Gilb</w:t>
        <w:br/>
      </w:r>
      <w:r>
        <w:rPr>
          <w:b/>
          <w:bCs/>
          <w:sz w:val="24"/>
          <w:szCs w:val="24"/>
          <w:lang w:val="en-US"/>
        </w:rPr>
        <w:t xml:space="preserve">Email Address: </w:t>
      </w:r>
      <w:r>
        <w:rPr>
          <w:sz w:val="24"/>
          <w:szCs w:val="24"/>
          <w:lang w:val="en-US"/>
        </w:rPr>
        <w:t>gilb@ieee.org</w:t>
        <w:br/>
      </w:r>
      <w:r>
        <w:rPr>
          <w:b/>
          <w:bCs/>
          <w:sz w:val="24"/>
          <w:szCs w:val="24"/>
          <w:lang w:val="en-US"/>
        </w:rPr>
        <w:t xml:space="preserve">Phone: </w:t>
      </w:r>
      <w:r>
        <w:rPr>
          <w:sz w:val="24"/>
          <w:szCs w:val="24"/>
          <w:lang w:val="en-US"/>
        </w:rPr>
        <w:t>858-229-4822</w:t>
      </w:r>
    </w:p>
    <w:p>
      <w:pPr>
        <w:pStyle w:val="Normal"/>
        <w:widowControl w:val="false"/>
        <w:rPr>
          <w:sz w:val="24"/>
          <w:szCs w:val="24"/>
          <w:lang w:val="en-US"/>
        </w:rPr>
      </w:pPr>
      <w:r>
        <w:rPr>
          <w:sz w:val="24"/>
          <w:szCs w:val="24"/>
          <w:lang w:val="en-US"/>
        </w:rPr>
      </w:r>
    </w:p>
    <w:p>
      <w:pPr>
        <w:pStyle w:val="Normal"/>
        <w:widowControl w:val="false"/>
        <w:spacing w:before="0" w:after="240"/>
        <w:rPr>
          <w:sz w:val="24"/>
          <w:szCs w:val="24"/>
          <w:lang w:val="en-US"/>
        </w:rPr>
      </w:pPr>
      <w:r>
        <w:rPr>
          <w:b/>
          <w:bCs/>
          <w:sz w:val="24"/>
          <w:szCs w:val="24"/>
          <w:lang w:val="en-US"/>
        </w:rPr>
        <w:t xml:space="preserve">4.1 Type of Ballot: </w:t>
      </w:r>
      <w:r>
        <w:rPr>
          <w:sz w:val="24"/>
          <w:szCs w:val="24"/>
          <w:lang w:val="en-US"/>
        </w:rPr>
        <w:t>Individual</w:t>
        <w:br/>
      </w:r>
      <w:r>
        <w:rPr>
          <w:b/>
          <w:bCs/>
          <w:sz w:val="24"/>
          <w:szCs w:val="24"/>
          <w:lang w:val="en-US"/>
        </w:rPr>
        <w:t xml:space="preserve">4.2 Expected Date of submission of draft to the IEEE-SA for Initial Sponsor Ballot: </w:t>
        <w:br/>
      </w:r>
      <w:r>
        <w:rPr>
          <w:sz w:val="24"/>
          <w:szCs w:val="24"/>
          <w:lang w:val="en-US" w:eastAsia="zh-CN"/>
        </w:rPr>
        <w:t>July 2026</w:t>
      </w:r>
      <w:r>
        <w:rPr>
          <w:color w:val="FF0000"/>
          <w:sz w:val="24"/>
          <w:szCs w:val="24"/>
          <w:lang w:val="en-US" w:eastAsia="zh-CN"/>
        </w:rPr>
        <w:br/>
      </w:r>
      <w:r>
        <w:rPr>
          <w:b/>
          <w:bCs/>
          <w:color w:val="000000" w:themeColor="text1"/>
          <w:sz w:val="24"/>
          <w:szCs w:val="24"/>
          <w:lang w:val="en-US"/>
        </w:rPr>
        <w:t>4.3 Projected Completion Date for Submittal to RevCom:</w:t>
        <w:br/>
      </w:r>
      <w:r>
        <w:rPr>
          <w:b/>
        </w:rPr>
        <w:t>Note: Usual minimum time between initial sponsor ballot and submission to Revcom is 6 months.:</w:t>
      </w:r>
      <w:r>
        <w:rPr/>
        <w:t xml:space="preserve"> </w:t>
      </w:r>
      <w:r>
        <w:rPr>
          <w:sz w:val="24"/>
          <w:szCs w:val="24"/>
          <w:lang w:val="en-US" w:eastAsia="zh-CN"/>
        </w:rPr>
        <w:t>March</w:t>
      </w:r>
      <w:r>
        <w:rPr>
          <w:sz w:val="24"/>
          <w:szCs w:val="24"/>
          <w:lang w:val="en-US"/>
        </w:rPr>
        <w:t xml:space="preserve"> 2027</w:t>
      </w:r>
    </w:p>
    <w:p>
      <w:pPr>
        <w:pStyle w:val="Normal"/>
        <w:widowControl w:val="false"/>
        <w:spacing w:before="0" w:after="240"/>
        <w:rPr>
          <w:b/>
          <w:b/>
          <w:bCs/>
          <w:sz w:val="24"/>
          <w:szCs w:val="24"/>
          <w:lang w:val="en-US"/>
        </w:rPr>
      </w:pPr>
      <w:r>
        <w:rPr>
          <w:b/>
          <w:bCs/>
          <w:sz w:val="24"/>
          <w:szCs w:val="24"/>
          <w:lang w:val="en-US"/>
        </w:rPr>
        <w:t xml:space="preserve">5.1 Approximate number of people expected to be actively involved in the development of this project: </w:t>
      </w:r>
      <w:r>
        <w:rPr>
          <w:bCs/>
          <w:sz w:val="24"/>
          <w:szCs w:val="24"/>
          <w:lang w:val="en-US"/>
        </w:rPr>
        <w:t>200</w:t>
      </w:r>
    </w:p>
    <w:p>
      <w:pPr>
        <w:pStyle w:val="Normal"/>
        <w:widowControl w:val="false"/>
        <w:spacing w:before="0" w:after="240"/>
        <w:rPr>
          <w:szCs w:val="22"/>
          <w:lang w:val="en-US"/>
        </w:rPr>
      </w:pPr>
      <w:r>
        <w:rPr>
          <w:b/>
          <w:bCs/>
          <w:sz w:val="24"/>
          <w:szCs w:val="24"/>
          <w:lang w:val="en-US"/>
        </w:rPr>
        <w:t xml:space="preserve">5.2.a. Scope of the complete standard: </w:t>
      </w:r>
      <w:r>
        <w:rPr>
          <w:sz w:val="24"/>
          <w:szCs w:val="22"/>
          <w:lang w:val="en-US"/>
        </w:rPr>
        <w:t>The scope of this standard is to define one medium access control (MAC) and several physical layer (PHY) specifications for wireless connectivity for fixed, portable, and moving stations (STAs) within a local area</w:t>
      </w:r>
      <w:r>
        <w:rPr>
          <w:szCs w:val="22"/>
          <w:lang w:val="en-US"/>
        </w:rPr>
        <w:t>.</w:t>
      </w:r>
    </w:p>
    <w:p>
      <w:pPr>
        <w:pStyle w:val="Normal"/>
        <w:rPr>
          <w:color w:val="0070C0"/>
          <w:lang w:val="en-US"/>
        </w:rPr>
      </w:pPr>
      <w:r>
        <w:rPr>
          <w:b/>
          <w:bCs/>
          <w:sz w:val="24"/>
          <w:szCs w:val="24"/>
          <w:lang w:val="en-US"/>
        </w:rPr>
        <w:t>5.2.b. Scope of the project:</w:t>
      </w:r>
    </w:p>
    <w:p>
      <w:pPr>
        <w:pStyle w:val="Normal"/>
        <w:ind w:right="120" w:hanging="0"/>
        <w:rPr>
          <w:color w:val="0070C0"/>
          <w:lang w:val="en-US"/>
        </w:rPr>
      </w:pPr>
      <w:r>
        <w:rPr>
          <w:color w:val="0070C0"/>
          <w:lang w:val="en-US"/>
        </w:rPr>
      </w:r>
    </w:p>
    <w:p>
      <w:pPr>
        <w:pStyle w:val="Normal"/>
        <w:widowControl w:val="false"/>
        <w:spacing w:before="0" w:after="240"/>
        <w:rPr>
          <w:sz w:val="24"/>
          <w:szCs w:val="24"/>
          <w:lang w:val="en-US"/>
        </w:rPr>
      </w:pPr>
      <w:r>
        <w:rPr>
          <w:b/>
          <w:bCs/>
          <w:sz w:val="24"/>
          <w:szCs w:val="24"/>
          <w:highlight w:val="yellow"/>
          <w:lang w:val="en-US"/>
        </w:rPr>
        <w:t>Objectives/KPI part (first draft in January):</w:t>
      </w:r>
    </w:p>
    <w:p>
      <w:pPr>
        <w:pStyle w:val="Normal"/>
        <w:widowControl w:val="false"/>
        <w:numPr>
          <w:ilvl w:val="0"/>
          <w:numId w:val="2"/>
        </w:numPr>
        <w:spacing w:before="0" w:after="240"/>
        <w:rPr>
          <w:b/>
          <w:b/>
          <w:bCs/>
          <w:sz w:val="24"/>
          <w:szCs w:val="24"/>
          <w:lang w:val="en-US"/>
        </w:rPr>
      </w:pPr>
      <w:r>
        <w:rPr>
          <w:b/>
          <w:bCs/>
          <w:sz w:val="24"/>
          <w:szCs w:val="24"/>
          <w:lang w:val="en-US"/>
        </w:rPr>
        <w:t>This amendment defines standardized modifications to both the 802.11 physical layers (PHY) and the 802.11 Medium Access Control (MAC) that enhance Wireless Local Area Network (WLAN) reliability by enabling:</w:t>
      </w:r>
    </w:p>
    <w:p>
      <w:pPr>
        <w:pStyle w:val="Normal"/>
        <w:widowControl w:val="false"/>
        <w:numPr>
          <w:ilvl w:val="1"/>
          <w:numId w:val="2"/>
        </w:numPr>
        <w:spacing w:before="0" w:after="240"/>
        <w:rPr>
          <w:sz w:val="24"/>
          <w:szCs w:val="24"/>
          <w:lang w:val="en-US"/>
        </w:rPr>
      </w:pPr>
      <w:r>
        <w:rPr>
          <w:sz w:val="24"/>
          <w:szCs w:val="24"/>
          <w:lang w:val="en-US"/>
        </w:rPr>
        <w:t>at least one mode of operation capable of increasing throughput, as measured at the MAC data service Access Point (SAP), at different Signal to Interference and Noise Ratio (SINR) levels (Rate-vs-Range), compared to 802.11be</w:t>
      </w:r>
    </w:p>
    <w:p>
      <w:pPr>
        <w:pStyle w:val="Normal"/>
        <w:widowControl w:val="false"/>
        <w:numPr>
          <w:ilvl w:val="1"/>
          <w:numId w:val="2"/>
        </w:numPr>
        <w:spacing w:before="0" w:after="240"/>
        <w:rPr>
          <w:sz w:val="24"/>
          <w:szCs w:val="24"/>
          <w:lang w:val="en-US"/>
        </w:rPr>
      </w:pPr>
      <w:r>
        <w:rPr>
          <w:sz w:val="24"/>
          <w:szCs w:val="24"/>
          <w:lang w:val="en-US"/>
        </w:rPr>
        <w:t>at least one mode of operation capable of improving tail latency and jitter compared to 802.11be including scenarios of overlapping Basic Service Sets (BSSs) and mobility between BSSs</w:t>
      </w:r>
    </w:p>
    <w:p>
      <w:pPr>
        <w:pStyle w:val="Normal"/>
        <w:widowControl w:val="false"/>
        <w:numPr>
          <w:ilvl w:val="1"/>
          <w:numId w:val="2"/>
        </w:numPr>
        <w:spacing w:before="0" w:after="240"/>
        <w:rPr>
          <w:sz w:val="24"/>
          <w:szCs w:val="24"/>
          <w:lang w:val="en-US"/>
        </w:rPr>
      </w:pPr>
      <w:r>
        <w:rPr>
          <w:sz w:val="24"/>
          <w:szCs w:val="24"/>
          <w:lang w:val="en-US"/>
        </w:rPr>
        <w:t>more efficient use of the medium compared to 802.11be</w:t>
      </w:r>
    </w:p>
    <w:p>
      <w:pPr>
        <w:pStyle w:val="Normal"/>
        <w:widowControl w:val="false"/>
        <w:numPr>
          <w:ilvl w:val="1"/>
          <w:numId w:val="2"/>
        </w:numPr>
        <w:spacing w:before="0" w:after="240"/>
        <w:rPr>
          <w:highlight w:val="none"/>
          <w:shd w:fill="92E285" w:val="clear"/>
        </w:rPr>
      </w:pPr>
      <w:r>
        <w:rPr>
          <w:color w:val="000000"/>
          <w:sz w:val="24"/>
          <w:szCs w:val="24"/>
          <w:shd w:fill="92E285" w:val="clear"/>
          <w:lang w:val="en-US"/>
        </w:rPr>
        <w:t xml:space="preserve">at least one power save mode for each AP in an AP device </w:t>
      </w:r>
      <w:r>
        <w:rPr>
          <w:color w:val="000000"/>
          <w:sz w:val="24"/>
          <w:szCs w:val="24"/>
          <w:shd w:fill="92E285" w:val="clear"/>
          <w:lang w:val="en-US"/>
        </w:rPr>
        <w:t>with one or more</w:t>
      </w:r>
      <w:r>
        <w:rPr>
          <w:color w:val="000000"/>
          <w:sz w:val="24"/>
          <w:szCs w:val="24"/>
          <w:shd w:fill="92E285" w:val="clear"/>
          <w:lang w:val="en-US"/>
        </w:rPr>
        <w:t xml:space="preserve"> APs and for an AP-MLD that reduces overall power consumption during periods of low utilization while maintaining low latency</w:t>
      </w:r>
    </w:p>
    <w:p>
      <w:pPr>
        <w:pStyle w:val="Normal"/>
        <w:widowControl w:val="false"/>
        <w:spacing w:before="0" w:after="240"/>
        <w:ind w:left="720" w:hanging="0"/>
        <w:rPr>
          <w:highlight w:val="none"/>
          <w:shd w:fill="auto" w:val="clear"/>
        </w:rPr>
      </w:pPr>
      <w:r>
        <w:rPr>
          <w:sz w:val="24"/>
          <w:szCs w:val="24"/>
          <w:shd w:fill="auto" w:val="clear"/>
          <w:lang w:val="en-US"/>
        </w:rPr>
        <w:t xml:space="preserve">Additionally, the amendment will also provide mechanisms for enhanced power save </w:t>
      </w:r>
      <w:r>
        <w:rPr>
          <w:sz w:val="24"/>
          <w:szCs w:val="24"/>
          <w:shd w:fill="92E285" w:val="clear"/>
          <w:lang w:val="en-US"/>
        </w:rPr>
        <w:t>for clients</w:t>
      </w:r>
      <w:r>
        <w:rPr>
          <w:sz w:val="24"/>
          <w:szCs w:val="24"/>
          <w:shd w:fill="auto" w:val="clear"/>
          <w:lang w:val="en-US"/>
        </w:rPr>
        <w:t xml:space="preserve"> and improved Peer-to-Peer (P2P) operation compared to 802.11be.</w:t>
      </w:r>
    </w:p>
    <w:p>
      <w:pPr>
        <w:pStyle w:val="Normal"/>
        <w:widowControl w:val="false"/>
        <w:spacing w:before="0" w:after="240"/>
        <w:ind w:left="720" w:hanging="0"/>
        <w:rPr>
          <w:sz w:val="24"/>
          <w:szCs w:val="24"/>
          <w:lang w:val="en-US"/>
        </w:rPr>
      </w:pPr>
      <w:r>
        <w:rPr>
          <w:sz w:val="24"/>
          <w:szCs w:val="24"/>
          <w:lang w:val="en-US"/>
        </w:rPr>
        <w:t>Note: quantifying target values and corresponding metrics (units) are TBD</w:t>
      </w:r>
    </w:p>
    <w:p>
      <w:pPr>
        <w:pStyle w:val="Normal"/>
        <w:widowControl w:val="false"/>
        <w:spacing w:before="0" w:after="240"/>
        <w:rPr>
          <w:b/>
          <w:b/>
          <w:bCs/>
          <w:sz w:val="24"/>
          <w:szCs w:val="24"/>
          <w:lang w:val="en-US"/>
        </w:rPr>
      </w:pPr>
      <w:r>
        <w:rPr>
          <w:b/>
          <w:bCs/>
          <w:sz w:val="24"/>
          <w:szCs w:val="24"/>
          <w:highlight w:val="yellow"/>
          <w:lang w:val="en-US"/>
        </w:rPr>
        <w:t>Band support/coex part (will be adjusted based on mmWave support decision in March):</w:t>
      </w:r>
    </w:p>
    <w:p>
      <w:pPr>
        <w:pStyle w:val="Normal"/>
        <w:widowControl w:val="false"/>
        <w:spacing w:before="0" w:after="240"/>
        <w:rPr>
          <w:sz w:val="24"/>
          <w:szCs w:val="24"/>
          <w:lang w:val="en-US"/>
        </w:rPr>
      </w:pPr>
      <w:r>
        <w:rPr>
          <w:sz w:val="24"/>
          <w:szCs w:val="24"/>
          <w:lang w:val="en-US"/>
        </w:rPr>
        <w:t>TBD</w:t>
      </w:r>
    </w:p>
    <w:p>
      <w:pPr>
        <w:pStyle w:val="Normal"/>
        <w:widowControl w:val="false"/>
        <w:spacing w:before="0" w:after="240"/>
        <w:rPr>
          <w:color w:val="0070C0"/>
          <w:sz w:val="24"/>
          <w:szCs w:val="24"/>
          <w:lang w:val="en-US"/>
        </w:rPr>
      </w:pPr>
      <w:r>
        <w:rPr>
          <w:b/>
          <w:bCs/>
          <w:sz w:val="24"/>
          <w:szCs w:val="24"/>
          <w:lang w:val="en-US"/>
        </w:rPr>
        <w:br/>
        <w:t xml:space="preserve">5.3 Is the completion of this standard dependent upon the completion of another standard: </w:t>
      </w:r>
      <w:r>
        <w:rPr>
          <w:sz w:val="24"/>
          <w:szCs w:val="24"/>
          <w:lang w:val="en-US"/>
        </w:rPr>
        <w:t>No</w:t>
      </w:r>
    </w:p>
    <w:p>
      <w:pPr>
        <w:pStyle w:val="Normal"/>
        <w:widowControl w:val="false"/>
        <w:spacing w:before="0" w:after="240"/>
        <w:rPr>
          <w:sz w:val="28"/>
          <w:szCs w:val="24"/>
          <w:lang w:val="en-US"/>
        </w:rPr>
      </w:pPr>
      <w:r>
        <w:rPr>
          <w:b/>
          <w:bCs/>
          <w:sz w:val="24"/>
          <w:szCs w:val="24"/>
          <w:lang w:val="en-US"/>
        </w:rPr>
        <w:br/>
        <w:t xml:space="preserve">5.4 Purpose: </w:t>
      </w:r>
      <w:r>
        <w:rPr>
          <w:sz w:val="24"/>
          <w:szCs w:val="22"/>
          <w:lang w:val="en-US"/>
        </w:rPr>
        <w:t>The purpose of this standard is to provide wireless connectivity for fixed, portable, and moving stations within a local area. This standard also offers regulatory bodies a means of standardizing access to one or more frequency bands for the purpose of local area communication.</w:t>
      </w:r>
    </w:p>
    <w:p>
      <w:pPr>
        <w:pStyle w:val="Normal"/>
        <w:rPr>
          <w:b/>
          <w:b/>
          <w:bCs/>
          <w:sz w:val="24"/>
          <w:szCs w:val="24"/>
          <w:lang w:val="en-US"/>
        </w:rPr>
      </w:pPr>
      <w:r>
        <w:rPr>
          <w:b/>
          <w:bCs/>
          <w:sz w:val="24"/>
          <w:szCs w:val="24"/>
          <w:lang w:val="en-US"/>
        </w:rPr>
      </w:r>
    </w:p>
    <w:p>
      <w:pPr>
        <w:pStyle w:val="Normal"/>
        <w:rPr>
          <w:color w:val="0070C0"/>
          <w:sz w:val="24"/>
          <w:szCs w:val="24"/>
          <w:lang w:val="en-US"/>
        </w:rPr>
      </w:pPr>
      <w:r>
        <w:rPr>
          <w:b/>
          <w:bCs/>
          <w:sz w:val="24"/>
          <w:szCs w:val="24"/>
          <w:lang w:val="en-US"/>
        </w:rPr>
        <w:t>5.5 Need for the Project:</w:t>
        <w:br/>
      </w:r>
    </w:p>
    <w:p>
      <w:pPr>
        <w:pStyle w:val="Normal"/>
        <w:rPr>
          <w:sz w:val="24"/>
          <w:szCs w:val="22"/>
          <w:lang w:val="en-US"/>
        </w:rPr>
      </w:pPr>
      <w:r>
        <w:rPr>
          <w:sz w:val="24"/>
          <w:szCs w:val="22"/>
          <w:lang w:val="en-US"/>
        </w:rPr>
        <w:t xml:space="preserve">Wireless LAN (WLAN), based on IEEE 802.11 technology, has steadily seen a significant increase in the achievable data rates. It is now possible to find WLAN devices that support rates in the range of a few gigabits per second (Gbits/s). WLAN usage continues to grow and find new applications demanding additional capacity. </w:t>
      </w:r>
    </w:p>
    <w:p>
      <w:pPr>
        <w:pStyle w:val="Normal"/>
        <w:rPr>
          <w:sz w:val="24"/>
          <w:szCs w:val="22"/>
          <w:lang w:val="en-US"/>
        </w:rPr>
      </w:pPr>
      <w:r>
        <w:rPr>
          <w:sz w:val="24"/>
          <w:szCs w:val="22"/>
          <w:lang w:val="en-US"/>
        </w:rPr>
      </w:r>
    </w:p>
    <w:p>
      <w:pPr>
        <w:pStyle w:val="Normal"/>
        <w:rPr>
          <w:sz w:val="24"/>
          <w:szCs w:val="22"/>
          <w:lang w:val="en-US"/>
        </w:rPr>
      </w:pPr>
      <w:r>
        <w:rPr>
          <w:sz w:val="24"/>
          <w:szCs w:val="22"/>
          <w:lang w:val="en-US"/>
        </w:rPr>
        <w:t xml:space="preserve">Emerging applications like metaverse [1], AR and VR [2], and emerging usages like robotics, industrial automation for industrial IoT, logistics and smart agriculture [3] provide a spectrum of digitally enhanced worlds, realities and business models poised to revolutionize life and enterprises in the next decade. Those new applications are characterized by large throughput requirements combined with low delay and high reliability requirements [1]. With the high throughput and stringent real-time delay requirements of these applications, users expect enhanced throughput, enhanced reliability, reduced worst case delay and jitter, and improved power efficiency in supporting their applications over WLAN. </w:t>
      </w:r>
      <w:r>
        <w:rPr>
          <w:sz w:val="24"/>
          <w:szCs w:val="24"/>
        </w:rPr>
        <w:t>WLAN technologies</w:t>
      </w:r>
      <w:r>
        <w:rPr>
          <w:sz w:val="24"/>
          <w:szCs w:val="22"/>
          <w:lang w:val="en-US"/>
        </w:rPr>
        <w:t xml:space="preserve"> already provide technical solutions for this challenge but are mostly looking at a single isolated network (Basis Service Set). This amendment aims </w:t>
      </w:r>
      <w:r>
        <w:rPr>
          <w:sz w:val="24"/>
          <w:szCs w:val="24"/>
        </w:rPr>
        <w:t>to build on these by providing further improvement c</w:t>
      </w:r>
      <w:r>
        <w:rPr>
          <w:sz w:val="24"/>
          <w:szCs w:val="22"/>
          <w:lang w:val="en-US"/>
        </w:rPr>
        <w:t xml:space="preserve">onsidering scenarios with multiple overlapping networks. </w:t>
      </w:r>
    </w:p>
    <w:p>
      <w:pPr>
        <w:pStyle w:val="Normal"/>
        <w:rPr>
          <w:sz w:val="24"/>
          <w:szCs w:val="22"/>
          <w:lang w:val="en-US"/>
        </w:rPr>
      </w:pPr>
      <w:r>
        <w:rPr>
          <w:sz w:val="24"/>
          <w:szCs w:val="22"/>
          <w:lang w:val="en-US"/>
        </w:rPr>
      </w:r>
    </w:p>
    <w:p>
      <w:pPr>
        <w:pStyle w:val="Normal"/>
        <w:rPr>
          <w:sz w:val="24"/>
          <w:szCs w:val="22"/>
          <w:lang w:val="en-US"/>
        </w:rPr>
      </w:pPr>
      <w:r>
        <w:rPr>
          <w:sz w:val="24"/>
          <w:szCs w:val="22"/>
          <w:lang w:val="en-US"/>
        </w:rPr>
        <w:t>Another trend is the increased proliferation of Peer-to-Peer communications and usages over WLAN on a large variety of deployment scenarios, competing for the medium resources with infrastructure WLAN usages, calling for better coordination not only between neighboring APs but also with and between P2P networks.</w:t>
      </w:r>
    </w:p>
    <w:p>
      <w:pPr>
        <w:pStyle w:val="Normal"/>
        <w:rPr>
          <w:sz w:val="24"/>
          <w:szCs w:val="22"/>
          <w:highlight w:val="none"/>
          <w:shd w:fill="auto" w:val="clear"/>
          <w:lang w:val="en-US"/>
        </w:rPr>
      </w:pPr>
      <w:r>
        <w:rPr>
          <w:sz w:val="24"/>
          <w:szCs w:val="22"/>
          <w:shd w:fill="auto" w:val="clear"/>
          <w:lang w:val="en-US"/>
        </w:rPr>
      </w:r>
    </w:p>
    <w:p>
      <w:pPr>
        <w:pStyle w:val="Normal"/>
        <w:rPr>
          <w:sz w:val="24"/>
          <w:szCs w:val="22"/>
          <w:lang w:val="en-US"/>
        </w:rPr>
      </w:pPr>
      <w:r>
        <w:rPr>
          <w:sz w:val="24"/>
          <w:szCs w:val="22"/>
          <w:shd w:fill="92E285" w:val="clear"/>
          <w:lang w:val="en-US"/>
        </w:rPr>
        <w:t>Residential and enterprise users are increasingly looking to improve the power efficiency of their household appliances and generic electrical equipment to reduce their total electricity consumption, both in response to global environmental concerns as well as to increasing electricity prices. WLAN is already a power-efficient way of supplying ubiquitous connectivity, but further improvements are required especially on AP side.</w:t>
      </w:r>
    </w:p>
    <w:p>
      <w:pPr>
        <w:pStyle w:val="Normal"/>
        <w:rPr>
          <w:sz w:val="28"/>
          <w:szCs w:val="24"/>
          <w:highlight w:val="none"/>
          <w:shd w:fill="auto" w:val="clear"/>
          <w:lang w:val="en-US" w:eastAsia="zh-CN"/>
        </w:rPr>
      </w:pPr>
      <w:r>
        <w:rPr>
          <w:sz w:val="28"/>
          <w:szCs w:val="24"/>
          <w:shd w:fill="auto" w:val="clear"/>
          <w:lang w:val="en-US" w:eastAsia="zh-CN"/>
        </w:rPr>
      </w:r>
    </w:p>
    <w:p>
      <w:pPr>
        <w:pStyle w:val="Normal"/>
        <w:rPr>
          <w:sz w:val="24"/>
          <w:szCs w:val="24"/>
          <w:lang w:val="en-US"/>
        </w:rPr>
      </w:pPr>
      <w:r>
        <w:rPr>
          <w:b/>
          <w:bCs/>
          <w:sz w:val="24"/>
          <w:szCs w:val="24"/>
          <w:lang w:val="en-US"/>
        </w:rPr>
        <w:t>5.6 Stakeholders for the Standard:</w:t>
        <w:br/>
      </w:r>
      <w:r>
        <w:rPr>
          <w:sz w:val="24"/>
          <w:szCs w:val="24"/>
          <w:lang w:val="en-US"/>
        </w:rPr>
        <w:t>Manufacturers and users of semiconductors, personal computers, enterprise networking devices, consumer electronic devices, home networking equipment, mobile devices, and cellular operators.</w:t>
      </w:r>
    </w:p>
    <w:p>
      <w:pPr>
        <w:pStyle w:val="Normal"/>
        <w:rPr>
          <w:lang w:val="en-US"/>
        </w:rPr>
      </w:pPr>
      <w:r>
        <w:rPr>
          <w:lang w:val="en-US"/>
        </w:rPr>
      </w:r>
    </w:p>
    <w:p>
      <w:pPr>
        <w:pStyle w:val="Normal"/>
        <w:widowControl w:val="false"/>
        <w:spacing w:before="0" w:after="240"/>
        <w:rPr>
          <w:sz w:val="24"/>
          <w:szCs w:val="24"/>
          <w:lang w:val="en-US"/>
        </w:rPr>
      </w:pPr>
      <w:r>
        <w:rPr>
          <w:b/>
          <w:bCs/>
          <w:sz w:val="24"/>
          <w:szCs w:val="24"/>
          <w:lang w:val="en-US"/>
        </w:rPr>
        <w:t>Intellectual Property:</w:t>
        <w:br/>
        <w:t xml:space="preserve">6.1.a. Is the Sponsor aware of any copyright permissions needed for this project?: </w:t>
      </w:r>
      <w:r>
        <w:rPr>
          <w:sz w:val="24"/>
          <w:szCs w:val="24"/>
          <w:lang w:val="en-US"/>
        </w:rPr>
        <w:t>No</w:t>
      </w:r>
      <w:r>
        <w:rPr>
          <w:bCs/>
          <w:sz w:val="24"/>
          <w:szCs w:val="24"/>
          <w:lang w:val="en-US"/>
        </w:rPr>
        <w:br/>
      </w:r>
      <w:r>
        <w:rPr>
          <w:b/>
          <w:bCs/>
          <w:sz w:val="24"/>
          <w:szCs w:val="24"/>
          <w:lang w:val="en-US"/>
        </w:rPr>
        <w:t xml:space="preserve">6.1.b. Is the Sponsor aware of possible registration activity related to this project?: </w:t>
      </w:r>
      <w:r>
        <w:rPr>
          <w:bCs/>
          <w:sz w:val="24"/>
          <w:szCs w:val="24"/>
          <w:lang w:val="en-US"/>
        </w:rPr>
        <w:t>No</w:t>
      </w:r>
    </w:p>
    <w:p>
      <w:pPr>
        <w:pStyle w:val="Normal"/>
        <w:widowControl w:val="false"/>
        <w:spacing w:before="0" w:after="240"/>
        <w:rPr>
          <w:sz w:val="24"/>
          <w:szCs w:val="24"/>
          <w:lang w:val="en-US"/>
        </w:rPr>
      </w:pPr>
      <w:r>
        <w:rPr>
          <w:b/>
          <w:bCs/>
          <w:sz w:val="24"/>
          <w:szCs w:val="24"/>
          <w:lang w:val="en-US"/>
        </w:rPr>
        <w:t xml:space="preserve">7.1 Are there other standards or projects with a similar scope?: </w:t>
      </w:r>
      <w:r>
        <w:rPr>
          <w:sz w:val="24"/>
          <w:szCs w:val="24"/>
          <w:lang w:val="en-US"/>
        </w:rPr>
        <w:t>No</w:t>
        <w:br/>
      </w:r>
      <w:r>
        <w:rPr>
          <w:b/>
          <w:bCs/>
          <w:sz w:val="24"/>
          <w:szCs w:val="24"/>
          <w:lang w:val="en-US"/>
        </w:rPr>
        <w:t>7.2 Joint Development</w:t>
      </w:r>
      <w:r>
        <w:rPr>
          <w:sz w:val="24"/>
          <w:szCs w:val="24"/>
          <w:lang w:val="en-US"/>
        </w:rPr>
        <w:br/>
      </w:r>
      <w:r>
        <w:rPr>
          <w:b/>
          <w:bCs/>
          <w:sz w:val="24"/>
          <w:szCs w:val="24"/>
          <w:lang w:val="en-US"/>
        </w:rPr>
        <w:t xml:space="preserve">Is it the intent to develop this document jointly with another organization?: </w:t>
      </w:r>
      <w:r>
        <w:rPr>
          <w:sz w:val="24"/>
          <w:szCs w:val="24"/>
          <w:lang w:val="en-US"/>
        </w:rPr>
        <w:t>No</w:t>
        <w:br/>
        <w:br/>
      </w:r>
      <w:r>
        <w:rPr>
          <w:b/>
          <w:bCs/>
          <w:sz w:val="24"/>
          <w:szCs w:val="24"/>
          <w:lang w:val="en-US"/>
        </w:rPr>
        <w:t>8.1 Additional Explanatory Notes (Item Number and Explanation):</w:t>
      </w:r>
      <w:r>
        <w:rPr>
          <w:sz w:val="24"/>
          <w:szCs w:val="24"/>
          <w:lang w:val="en-US"/>
        </w:rPr>
        <w:br/>
      </w:r>
    </w:p>
    <w:p>
      <w:pPr>
        <w:pStyle w:val="Normal"/>
        <w:widowControl w:val="false"/>
        <w:spacing w:before="0" w:after="240"/>
        <w:rPr>
          <w:sz w:val="24"/>
          <w:szCs w:val="24"/>
          <w:lang w:val="en-US"/>
        </w:rPr>
      </w:pPr>
      <w:r>
        <w:rPr>
          <w:sz w:val="24"/>
          <w:szCs w:val="24"/>
          <w:lang w:val="en-US"/>
        </w:rPr>
      </w:r>
    </w:p>
    <w:p>
      <w:pPr>
        <w:pStyle w:val="Normal"/>
        <w:widowControl w:val="false"/>
        <w:spacing w:before="0" w:after="240"/>
        <w:rPr>
          <w:b/>
          <w:b/>
          <w:bCs/>
          <w:sz w:val="24"/>
          <w:szCs w:val="24"/>
          <w:lang w:val="en-US"/>
        </w:rPr>
      </w:pPr>
      <w:r>
        <w:rPr>
          <w:b/>
          <w:bCs/>
          <w:sz w:val="24"/>
          <w:szCs w:val="24"/>
          <w:lang w:val="en-US"/>
        </w:rPr>
        <w:t>References:</w:t>
      </w:r>
    </w:p>
    <w:p>
      <w:pPr>
        <w:pStyle w:val="Normal"/>
        <w:rPr/>
      </w:pPr>
      <w:r>
        <w:rPr>
          <w:sz w:val="24"/>
          <w:szCs w:val="24"/>
          <w:shd w:fill="92E285" w:val="clear"/>
          <w:lang w:val="en-US"/>
        </w:rPr>
        <w:t xml:space="preserve">[1] </w:t>
      </w:r>
      <w:hyperlink r:id="rId3">
        <w:r>
          <w:rPr>
            <w:rStyle w:val="InternetLink"/>
            <w:sz w:val="24"/>
            <w:szCs w:val="24"/>
            <w:shd w:fill="92E285" w:val="clear"/>
            <w:lang w:val="en-US"/>
          </w:rPr>
          <w:t>11-22/1790</w:t>
        </w:r>
      </w:hyperlink>
      <w:r>
        <w:rPr>
          <w:sz w:val="24"/>
          <w:szCs w:val="24"/>
          <w:shd w:fill="92E285" w:val="clear"/>
          <w:lang w:val="en-US"/>
        </w:rPr>
        <w:t xml:space="preserve"> Green AP and resilience requirements for home networks</w:t>
      </w:r>
    </w:p>
    <w:p>
      <w:pPr>
        <w:pStyle w:val="Normal"/>
        <w:rPr/>
      </w:pPr>
      <w:r>
        <w:rPr>
          <w:sz w:val="24"/>
          <w:szCs w:val="24"/>
          <w:shd w:fill="92E285" w:val="clear"/>
        </w:rPr>
        <w:t xml:space="preserve">[2] </w:t>
      </w:r>
      <w:hyperlink r:id="rId4">
        <w:r>
          <w:rPr>
            <w:rStyle w:val="InternetLink"/>
            <w:sz w:val="24"/>
            <w:szCs w:val="24"/>
            <w:shd w:fill="92E285" w:val="clear"/>
          </w:rPr>
          <w:t>11-22/1809</w:t>
        </w:r>
      </w:hyperlink>
      <w:r>
        <w:rPr>
          <w:sz w:val="24"/>
          <w:szCs w:val="24"/>
          <w:shd w:fill="92E285" w:val="clear"/>
        </w:rPr>
        <w:t xml:space="preserve"> A Perspective on UHR Features for Operator Residential Deployments</w:t>
      </w:r>
    </w:p>
    <w:p>
      <w:pPr>
        <w:pStyle w:val="Normal"/>
        <w:rPr/>
      </w:pPr>
      <w:r>
        <w:rPr>
          <w:bCs/>
          <w:sz w:val="24"/>
          <w:szCs w:val="24"/>
          <w:shd w:fill="92E285" w:val="clear"/>
          <w:lang w:val="en-US" w:eastAsia="zh-CN"/>
        </w:rPr>
        <w:t xml:space="preserve">[3] </w:t>
      </w:r>
      <w:hyperlink r:id="rId5">
        <w:r>
          <w:rPr>
            <w:rStyle w:val="InternetLink"/>
            <w:bCs/>
            <w:sz w:val="24"/>
            <w:szCs w:val="24"/>
            <w:shd w:fill="92E285" w:val="clear"/>
            <w:lang w:val="en-US" w:eastAsia="zh-CN"/>
          </w:rPr>
          <w:t>11-23/0010</w:t>
        </w:r>
      </w:hyperlink>
      <w:r>
        <w:rPr>
          <w:bCs/>
          <w:sz w:val="24"/>
          <w:szCs w:val="24"/>
          <w:shd w:fill="92E285" w:val="clear"/>
          <w:lang w:val="en-US" w:eastAsia="zh-CN"/>
        </w:rPr>
        <w:t xml:space="preserve"> Considerations for enabling AP power save</w:t>
      </w:r>
    </w:p>
    <w:p>
      <w:pPr>
        <w:pStyle w:val="Normal"/>
        <w:rPr/>
      </w:pPr>
      <w:r>
        <w:rPr>
          <w:bCs/>
          <w:sz w:val="24"/>
          <w:szCs w:val="24"/>
          <w:shd w:fill="92E285" w:val="clear"/>
          <w:lang w:val="en-US" w:eastAsia="zh-CN"/>
        </w:rPr>
        <w:t xml:space="preserve">[4] </w:t>
      </w:r>
      <w:hyperlink r:id="rId6">
        <w:r>
          <w:rPr>
            <w:rStyle w:val="InternetLink"/>
            <w:bCs/>
            <w:sz w:val="24"/>
            <w:szCs w:val="24"/>
            <w:shd w:fill="92E285" w:val="clear"/>
            <w:lang w:val="en-US" w:eastAsia="zh-CN"/>
          </w:rPr>
          <w:t>11-23/0015</w:t>
        </w:r>
      </w:hyperlink>
      <w:r>
        <w:rPr>
          <w:bCs/>
          <w:sz w:val="24"/>
          <w:szCs w:val="24"/>
          <w:shd w:fill="92E285" w:val="clear"/>
          <w:lang w:val="en-US" w:eastAsia="zh-CN"/>
        </w:rPr>
        <w:t xml:space="preserve"> AP MLD power management</w:t>
      </w:r>
    </w:p>
    <w:p>
      <w:pPr>
        <w:pStyle w:val="Normal"/>
        <w:rPr>
          <w:shd w:fill="92E285" w:val="clear"/>
        </w:rPr>
      </w:pPr>
      <w:r>
        <w:rPr>
          <w:bCs/>
          <w:sz w:val="24"/>
          <w:szCs w:val="24"/>
          <w:shd w:fill="92E285" w:val="clear"/>
          <w:lang w:val="en-US" w:eastAsia="zh-CN"/>
        </w:rPr>
        <w:t>[5] 11-23/0225 Considering Unscheduled AP Power Save</w:t>
      </w:r>
    </w:p>
    <w:p>
      <w:pPr>
        <w:pStyle w:val="Normal"/>
        <w:rPr>
          <w:bCs/>
          <w:sz w:val="24"/>
          <w:szCs w:val="24"/>
          <w:shd w:fill="92E285" w:val="clear"/>
          <w:lang w:val="en-US" w:eastAsia="zh-CN"/>
        </w:rPr>
      </w:pPr>
      <w:r>
        <w:rPr>
          <w:bCs/>
          <w:sz w:val="24"/>
          <w:szCs w:val="24"/>
          <w:shd w:fill="92E285" w:val="clear"/>
          <w:lang w:val="en-US" w:eastAsia="zh-CN"/>
        </w:rPr>
      </w:r>
    </w:p>
    <w:p>
      <w:pPr>
        <w:pStyle w:val="Normal"/>
        <w:rPr>
          <w:b/>
          <w:b/>
          <w:sz w:val="32"/>
          <w:lang w:val="en-US" w:eastAsia="zh-CN"/>
        </w:rPr>
      </w:pPr>
      <w:r>
        <w:rPr>
          <w:b/>
          <w:sz w:val="32"/>
          <w:lang w:val="en-US" w:eastAsia="zh-CN"/>
        </w:rPr>
      </w:r>
    </w:p>
    <w:p>
      <w:pPr>
        <w:pStyle w:val="Normal"/>
        <w:rPr>
          <w:b/>
          <w:b/>
          <w:sz w:val="36"/>
          <w:lang w:val="en-US" w:eastAsia="zh-CN"/>
        </w:rPr>
      </w:pPr>
      <w:r>
        <w:rPr>
          <w:b/>
          <w:sz w:val="36"/>
          <w:lang w:val="en-US" w:eastAsia="zh-CN"/>
        </w:rPr>
      </w:r>
    </w:p>
    <w:p>
      <w:pPr>
        <w:pStyle w:val="Normal"/>
        <w:rPr>
          <w:sz w:val="24"/>
          <w:lang w:val="en-US"/>
        </w:rPr>
      </w:pPr>
      <w:r>
        <w:rPr/>
      </w:r>
    </w:p>
    <w:sectPr>
      <w:headerReference w:type="default" r:id="rId7"/>
      <w:footerReference w:type="default" r:id="rId8"/>
      <w:type w:val="nextPage"/>
      <w:pgSz w:w="12240" w:h="15840"/>
      <w:pgMar w:left="1080" w:right="1080" w:gutter="720" w:header="432" w:top="1080" w:footer="432" w:bottom="108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alibri">
    <w:charset w:val="01"/>
    <w:family w:val="roman"/>
    <w:pitch w:val="variable"/>
  </w:font>
  <w:font w:name="Lucida Grande">
    <w:charset w:val="01"/>
    <w:family w:val="roman"/>
    <w:pitch w:val="variable"/>
  </w:font>
  <w:font w:name="Liberation Sans">
    <w:altName w:val="Arial"/>
    <w:charset w:val="01"/>
    <w:family w:val="roman"/>
    <w:pitch w:val="variable"/>
  </w:font>
  <w:font w:name="Times New Roman">
    <w:charset w:val="01"/>
    <w:family w:val="roman"/>
    <w:pitch w:val="default"/>
  </w:font>
  <w:font w:name="Courier New">
    <w:charset w:val="01"/>
    <w:family w:val="modern"/>
    <w:pitch w:val="fixed"/>
  </w:font>
  <w:font w:name="Wingdings">
    <w:charset w:val="02"/>
    <w:family w:val="auto"/>
    <w:pitch w:val="default"/>
  </w:font>
  <w:font w:name="Symbol">
    <w:charset w:val="02"/>
    <w:family w:val="auto"/>
    <w:pitch w:val="default"/>
  </w:font>
  <w:font w:name="Arial">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6480"/>
        <w:tab w:val="center" w:pos="4680" w:leader="none"/>
        <w:tab w:val="right" w:pos="9360" w:leader="none"/>
        <w:tab w:val="right" w:pos="12960" w:leader="none"/>
      </w:tabs>
      <w:rPr>
        <w:lang w:val="fr-FR"/>
      </w:rPr>
    </w:pPr>
    <w:r>
      <w:rPr/>
      <w:fldChar w:fldCharType="begin"/>
    </w:r>
    <w:r>
      <w:rPr/>
      <w:instrText xml:space="preserve"> SUBJECT </w:instrText>
    </w:r>
    <w:r>
      <w:rPr/>
      <w:fldChar w:fldCharType="separate"/>
    </w:r>
    <w:r>
      <w:rPr/>
      <w:t>Submission</w:t>
    </w:r>
    <w:r>
      <w:rPr/>
      <w:fldChar w:fldCharType="end"/>
    </w:r>
    <w:r>
      <w:rPr>
        <w:lang w:val="fr-FR"/>
      </w:rPr>
      <w:tab/>
      <w:t xml:space="preserve">page </w:t>
    </w:r>
    <w:r>
      <w:rPr/>
      <w:fldChar w:fldCharType="begin"/>
    </w:r>
    <w:r>
      <w:rPr/>
      <w:instrText xml:space="preserve"> PAGE </w:instrText>
    </w:r>
    <w:r>
      <w:rPr/>
      <w:fldChar w:fldCharType="separate"/>
    </w:r>
    <w:r>
      <w:rPr/>
      <w:t>5</w:t>
    </w:r>
    <w:r>
      <w:rPr/>
      <w:fldChar w:fldCharType="end"/>
    </w:r>
    <w:r>
      <w:rPr>
        <w:lang w:val="fr-FR"/>
      </w:rPr>
      <w:tab/>
    </w:r>
    <w:r>
      <w:rPr>
        <w:b w:val="false"/>
        <w:bCs w:val="false"/>
        <w:sz w:val="20"/>
        <w:szCs w:val="20"/>
        <w:lang w:val="fr-FR"/>
      </w:rPr>
      <w:t>Amelia Andersdotter, Sky Group/Comcast et al</w:t>
    </w:r>
  </w:p>
  <w:p>
    <w:pPr>
      <w:pStyle w:val="Normal"/>
      <w:rPr>
        <w:lang w:val="fr-FR"/>
      </w:rPr>
    </w:pPr>
    <w:r>
      <w:rPr>
        <w:lang w:val="fr-F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6480"/>
        <w:tab w:val="center" w:pos="4680" w:leader="none"/>
        <w:tab w:val="right" w:pos="9360" w:leader="none"/>
        <w:tab w:val="right" w:pos="12960" w:leader="none"/>
      </w:tabs>
      <w:rPr/>
    </w:pPr>
    <w:r>
      <w:rPr/>
      <w:t>March</w:t>
    </w:r>
    <w:r>
      <w:rPr/>
      <w:t xml:space="preserve"> 2023</w:t>
      <w:tab/>
      <w:tab/>
      <w:t>doc.:</w:t>
    </w:r>
    <w:r>
      <w:rPr>
        <w:shd w:fill="auto" w:val="clear"/>
      </w:rPr>
      <w:t xml:space="preserve"> IEEE 802.11-23/0244r</w:t>
    </w:r>
    <w:r>
      <w:rPr>
        <w:shd w:fill="auto" w:val="clear"/>
      </w:rPr>
      <w:t>1</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720"/>
        </w:tabs>
        <w:ind w:left="720" w:hanging="360"/>
      </w:pPr>
      <w:rPr>
        <w:rFonts w:ascii="Arial" w:hAnsi="Arial" w:cs="Arial" w:hint="default"/>
      </w:rPr>
    </w:lvl>
    <w:lvl w:ilvl="1">
      <w:start w:val="0"/>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44"/>
  <w:mirrorMargins/>
  <w:defaultTabStop w:val="720"/>
  <w:autoHyphenation w:val="true"/>
  <w:doNotHyphenateCap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CA"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宋体" w:cs="Times New Roman" w:eastAsiaTheme="minorEastAsia"/>
        <w:lang w:val="en-US" w:eastAsia="en-US"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宋体" w:cs="Times New Roman" w:eastAsiaTheme="minorEastAsia"/>
      <w:color w:val="auto"/>
      <w:kern w:val="0"/>
      <w:sz w:val="22"/>
      <w:szCs w:val="20"/>
      <w:lang w:val="en-GB" w:eastAsia="en-US" w:bidi="ar-SA"/>
    </w:rPr>
  </w:style>
  <w:style w:type="paragraph" w:styleId="Heading1">
    <w:name w:val="Heading 1"/>
    <w:basedOn w:val="Normal"/>
    <w:next w:val="Normal"/>
    <w:qFormat/>
    <w:pPr>
      <w:keepNext w:val="true"/>
      <w:keepLines/>
      <w:spacing w:before="320" w:after="0"/>
      <w:outlineLvl w:val="0"/>
    </w:pPr>
    <w:rPr>
      <w:rFonts w:ascii="Arial" w:hAnsi="Arial"/>
      <w:b/>
      <w:sz w:val="32"/>
      <w:u w:val="single"/>
    </w:rPr>
  </w:style>
  <w:style w:type="paragraph" w:styleId="Heading2">
    <w:name w:val="Heading 2"/>
    <w:basedOn w:val="Normal"/>
    <w:next w:val="Normal"/>
    <w:qFormat/>
    <w:pPr>
      <w:keepNext w:val="true"/>
      <w:keepLines/>
      <w:spacing w:before="280" w:after="0"/>
      <w:outlineLvl w:val="1"/>
    </w:pPr>
    <w:rPr>
      <w:rFonts w:ascii="Arial" w:hAnsi="Arial"/>
      <w:b/>
      <w:sz w:val="28"/>
      <w:u w:val="single"/>
    </w:rPr>
  </w:style>
  <w:style w:type="paragraph" w:styleId="Heading3">
    <w:name w:val="Heading 3"/>
    <w:basedOn w:val="Normal"/>
    <w:next w:val="Normal"/>
    <w:qFormat/>
    <w:pPr>
      <w:keepNext w:val="true"/>
      <w:keepLines/>
      <w:spacing w:before="240" w:after="60"/>
      <w:outlineLvl w:val="2"/>
    </w:pPr>
    <w:rPr>
      <w:rFonts w:ascii="Arial" w:hAnsi="Arial"/>
      <w:b/>
      <w:sz w:val="24"/>
    </w:rPr>
  </w:style>
  <w:style w:type="character" w:styleId="DefaultParagraphFont" w:default="1">
    <w:name w:val="Default Paragraph Font"/>
    <w:uiPriority w:val="1"/>
    <w:semiHidden/>
    <w:unhideWhenUsed/>
    <w:qFormat/>
    <w:rPr/>
  </w:style>
  <w:style w:type="character" w:styleId="InternetLink">
    <w:name w:val="Hyperlink"/>
    <w:basedOn w:val="DefaultParagraphFont"/>
    <w:rPr>
      <w:color w:val="0000FF"/>
      <w:u w:val="single"/>
    </w:rPr>
  </w:style>
  <w:style w:type="character" w:styleId="ZBottomofFormChar" w:customStyle="1">
    <w:name w:val="z-Bottom of Form Char"/>
    <w:basedOn w:val="DefaultParagraphFont"/>
    <w:link w:val="HTMLBottomofForm"/>
    <w:qFormat/>
    <w:rsid w:val="000239e4"/>
    <w:rPr>
      <w:rFonts w:ascii="Arial" w:hAnsi="Arial" w:eastAsia="MS Mincho" w:cs="Arial"/>
      <w:vanish/>
      <w:sz w:val="16"/>
      <w:szCs w:val="16"/>
      <w:lang w:eastAsia="ja-JP"/>
    </w:rPr>
  </w:style>
  <w:style w:type="character" w:styleId="TitleChar" w:customStyle="1">
    <w:name w:val="Title Char"/>
    <w:basedOn w:val="DefaultParagraphFont"/>
    <w:link w:val="Title"/>
    <w:qFormat/>
    <w:rsid w:val="002c36f6"/>
    <w:rPr>
      <w:rFonts w:ascii="Calibri" w:hAnsi="Calibri" w:eastAsia="宋体" w:cs="" w:asciiTheme="majorHAnsi" w:cstheme="majorBidi" w:eastAsiaTheme="majorEastAsia" w:hAnsiTheme="majorHAnsi"/>
      <w:color w:val="17365D" w:themeColor="text2" w:themeShade="bf"/>
      <w:spacing w:val="5"/>
      <w:kern w:val="2"/>
      <w:sz w:val="52"/>
      <w:szCs w:val="52"/>
      <w:lang w:val="en-GB"/>
    </w:rPr>
  </w:style>
  <w:style w:type="character" w:styleId="BalloonTextChar" w:customStyle="1">
    <w:name w:val="Balloon Text Char"/>
    <w:basedOn w:val="DefaultParagraphFont"/>
    <w:link w:val="BalloonText"/>
    <w:qFormat/>
    <w:rsid w:val="0091775f"/>
    <w:rPr>
      <w:rFonts w:ascii="Lucida Grande" w:hAnsi="Lucida Grande" w:cs="Lucida Grande"/>
      <w:sz w:val="18"/>
      <w:szCs w:val="18"/>
      <w:lang w:val="en-GB"/>
    </w:rPr>
  </w:style>
  <w:style w:type="character" w:styleId="Annotationreference">
    <w:name w:val="annotation reference"/>
    <w:basedOn w:val="DefaultParagraphFont"/>
    <w:qFormat/>
    <w:rsid w:val="00e622a6"/>
    <w:rPr>
      <w:sz w:val="18"/>
      <w:szCs w:val="18"/>
    </w:rPr>
  </w:style>
  <w:style w:type="character" w:styleId="CommentTextChar" w:customStyle="1">
    <w:name w:val="Comment Text Char"/>
    <w:basedOn w:val="DefaultParagraphFont"/>
    <w:link w:val="Annotationtext"/>
    <w:qFormat/>
    <w:rsid w:val="00e622a6"/>
    <w:rPr>
      <w:rFonts w:eastAsia="SimSun"/>
      <w:sz w:val="24"/>
      <w:szCs w:val="24"/>
      <w:lang w:val="en-GB"/>
    </w:rPr>
  </w:style>
  <w:style w:type="character" w:styleId="CommentSubjectChar" w:customStyle="1">
    <w:name w:val="Comment Subject Char"/>
    <w:basedOn w:val="CommentTextChar"/>
    <w:link w:val="Annotationsubject"/>
    <w:semiHidden/>
    <w:qFormat/>
    <w:rsid w:val="00ac0328"/>
    <w:rPr>
      <w:rFonts w:eastAsia="SimSun"/>
      <w:b/>
      <w:bCs/>
      <w:sz w:val="22"/>
      <w:szCs w:val="24"/>
      <w:lang w:val="en-GB"/>
    </w:rPr>
  </w:style>
  <w:style w:type="character" w:styleId="VisitedInternetLink">
    <w:name w:val="FollowedHyperlink"/>
    <w:basedOn w:val="DefaultParagraphFont"/>
    <w:semiHidden/>
    <w:unhideWhenUsed/>
    <w:rsid w:val="00dc33c8"/>
    <w:rPr>
      <w:color w:val="800080" w:themeColor="followedHyperlink"/>
      <w:u w:val="single"/>
    </w:rPr>
  </w:style>
  <w:style w:type="character" w:styleId="UnresolvedMention">
    <w:name w:val="Unresolved Mention"/>
    <w:basedOn w:val="DefaultParagraphFont"/>
    <w:uiPriority w:val="99"/>
    <w:semiHidden/>
    <w:unhideWhenUsed/>
    <w:qFormat/>
    <w:rsid w:val="00e721a5"/>
    <w:rPr>
      <w:color w:val="605E5C"/>
      <w:shd w:fill="E1DFDD" w:val="clear"/>
    </w:rPr>
  </w:style>
  <w:style w:type="character" w:styleId="LineNumbering">
    <w:name w:val="Line Number"/>
    <w:rPr/>
  </w:style>
  <w:style w:type="paragraph" w:styleId="Heading" w:customStyle="1">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customStyle="1">
    <w:name w:val="Index"/>
    <w:basedOn w:val="Normal"/>
    <w:qFormat/>
    <w:pPr>
      <w:suppressLineNumbers/>
    </w:pPr>
    <w:rPr>
      <w:rFonts w:cs="Noto Sans Devanagari"/>
    </w:rPr>
  </w:style>
  <w:style w:type="paragraph" w:styleId="Caption1">
    <w:name w:val="caption"/>
    <w:basedOn w:val="Normal"/>
    <w:qFormat/>
    <w:pPr>
      <w:suppressLineNumbers/>
      <w:spacing w:before="120" w:after="120"/>
    </w:pPr>
    <w:rPr>
      <w:rFonts w:cs="Noto Sans Devanagari"/>
      <w:i/>
      <w:iCs/>
      <w:sz w:val="24"/>
      <w:szCs w:val="24"/>
    </w:rPr>
  </w:style>
  <w:style w:type="paragraph" w:styleId="HeaderandFooter" w:customStyle="1">
    <w:name w:val="Header and Footer"/>
    <w:basedOn w:val="Normal"/>
    <w:qFormat/>
    <w:pPr/>
    <w:rPr/>
  </w:style>
  <w:style w:type="paragraph" w:styleId="Footer">
    <w:name w:val="Footer"/>
    <w:basedOn w:val="Normal"/>
    <w:pPr>
      <w:pBdr>
        <w:top w:val="single" w:sz="6" w:space="1" w:color="000000"/>
      </w:pBdr>
      <w:tabs>
        <w:tab w:val="clear" w:pos="720"/>
        <w:tab w:val="center" w:pos="6480" w:leader="none"/>
        <w:tab w:val="right" w:pos="12960" w:leader="none"/>
      </w:tabs>
    </w:pPr>
    <w:rPr>
      <w:sz w:val="24"/>
    </w:rPr>
  </w:style>
  <w:style w:type="paragraph" w:styleId="Header">
    <w:name w:val="Header"/>
    <w:basedOn w:val="Normal"/>
    <w:pPr>
      <w:pBdr>
        <w:bottom w:val="single" w:sz="6" w:space="2" w:color="000000"/>
      </w:pBdr>
      <w:tabs>
        <w:tab w:val="clear" w:pos="720"/>
        <w:tab w:val="center" w:pos="6480" w:leader="none"/>
        <w:tab w:val="right" w:pos="12960" w:leader="none"/>
      </w:tabs>
    </w:pPr>
    <w:rPr>
      <w:b/>
      <w:sz w:val="28"/>
    </w:rPr>
  </w:style>
  <w:style w:type="paragraph" w:styleId="T1" w:customStyle="1">
    <w:name w:val="T1"/>
    <w:basedOn w:val="Normal"/>
    <w:qFormat/>
    <w:pPr>
      <w:jc w:val="center"/>
    </w:pPr>
    <w:rPr>
      <w:b/>
      <w:sz w:val="28"/>
    </w:rPr>
  </w:style>
  <w:style w:type="paragraph" w:styleId="T2" w:customStyle="1">
    <w:name w:val="T2"/>
    <w:basedOn w:val="T1"/>
    <w:qFormat/>
    <w:pPr>
      <w:spacing w:before="0" w:after="240"/>
      <w:ind w:left="720" w:right="720" w:hanging="0"/>
    </w:pPr>
    <w:rPr/>
  </w:style>
  <w:style w:type="paragraph" w:styleId="T3" w:customStyle="1">
    <w:name w:val="T3"/>
    <w:basedOn w:val="T1"/>
    <w:qFormat/>
    <w:pPr>
      <w:pBdr>
        <w:bottom w:val="single" w:sz="6" w:space="1" w:color="000000"/>
      </w:pBdr>
      <w:tabs>
        <w:tab w:val="clear" w:pos="720"/>
        <w:tab w:val="center" w:pos="4680" w:leader="none"/>
      </w:tabs>
      <w:spacing w:before="0" w:after="240"/>
      <w:jc w:val="left"/>
    </w:pPr>
    <w:rPr>
      <w:b w:val="false"/>
      <w:sz w:val="24"/>
    </w:rPr>
  </w:style>
  <w:style w:type="paragraph" w:styleId="TextBodyIndent">
    <w:name w:val="Body Text Indent"/>
    <w:basedOn w:val="Normal"/>
    <w:pPr>
      <w:ind w:left="720" w:hanging="720"/>
    </w:pPr>
    <w:rPr/>
  </w:style>
  <w:style w:type="paragraph" w:styleId="NormalWeb">
    <w:name w:val="Normal (Web)"/>
    <w:basedOn w:val="Normal"/>
    <w:qFormat/>
    <w:rsid w:val="000239e4"/>
    <w:pPr>
      <w:spacing w:beforeAutospacing="1" w:afterAutospacing="1"/>
    </w:pPr>
    <w:rPr>
      <w:rFonts w:eastAsia="MS Mincho"/>
      <w:sz w:val="24"/>
      <w:szCs w:val="24"/>
      <w:lang w:val="en-US" w:eastAsia="ja-JP"/>
    </w:rPr>
  </w:style>
  <w:style w:type="paragraph" w:styleId="HTMLBottomofForm">
    <w:name w:val="HTML Bottom of Form"/>
    <w:basedOn w:val="Normal"/>
    <w:next w:val="Normal"/>
    <w:link w:val="ZBottomofFormChar"/>
    <w:qFormat/>
    <w:rsid w:val="000239e4"/>
    <w:pPr>
      <w:pBdr>
        <w:top w:val="single" w:sz="6" w:space="1" w:color="000000"/>
      </w:pBdr>
      <w:jc w:val="center"/>
    </w:pPr>
    <w:rPr>
      <w:rFonts w:ascii="Arial" w:hAnsi="Arial" w:eastAsia="MS Mincho" w:cs="Arial"/>
      <w:vanish/>
      <w:sz w:val="16"/>
      <w:szCs w:val="16"/>
      <w:lang w:val="en-US" w:eastAsia="ja-JP"/>
    </w:rPr>
  </w:style>
  <w:style w:type="paragraph" w:styleId="Title">
    <w:name w:val="Title"/>
    <w:basedOn w:val="Normal"/>
    <w:next w:val="Normal"/>
    <w:link w:val="TitleChar"/>
    <w:qFormat/>
    <w:rsid w:val="002c36f6"/>
    <w:pPr>
      <w:pBdr>
        <w:bottom w:val="single" w:sz="8" w:space="4" w:color="4F81BD"/>
      </w:pBdr>
      <w:spacing w:before="0" w:after="300"/>
      <w:contextualSpacing/>
    </w:pPr>
    <w:rPr>
      <w:rFonts w:ascii="Calibri" w:hAnsi="Calibri" w:eastAsia="宋体" w:cs="" w:asciiTheme="majorHAnsi" w:cstheme="majorBidi" w:eastAsiaTheme="majorEastAsia" w:hAnsiTheme="majorHAnsi"/>
      <w:color w:val="17365D" w:themeColor="text2" w:themeShade="bf"/>
      <w:spacing w:val="5"/>
      <w:kern w:val="2"/>
      <w:sz w:val="52"/>
      <w:szCs w:val="52"/>
    </w:rPr>
  </w:style>
  <w:style w:type="paragraph" w:styleId="Contents1">
    <w:name w:val="TOC 1"/>
    <w:basedOn w:val="Normal"/>
    <w:next w:val="Normal"/>
    <w:autoRedefine/>
    <w:uiPriority w:val="39"/>
    <w:rsid w:val="002c36f6"/>
    <w:pPr/>
    <w:rPr/>
  </w:style>
  <w:style w:type="paragraph" w:styleId="Contents2">
    <w:name w:val="TOC 2"/>
    <w:basedOn w:val="Normal"/>
    <w:next w:val="Normal"/>
    <w:autoRedefine/>
    <w:uiPriority w:val="39"/>
    <w:rsid w:val="002c36f6"/>
    <w:pPr>
      <w:ind w:left="220" w:hanging="0"/>
    </w:pPr>
    <w:rPr/>
  </w:style>
  <w:style w:type="paragraph" w:styleId="Contents3">
    <w:name w:val="TOC 3"/>
    <w:basedOn w:val="Normal"/>
    <w:next w:val="Normal"/>
    <w:autoRedefine/>
    <w:rsid w:val="002c36f6"/>
    <w:pPr>
      <w:ind w:left="440" w:hanging="0"/>
    </w:pPr>
    <w:rPr/>
  </w:style>
  <w:style w:type="paragraph" w:styleId="Contents4">
    <w:name w:val="TOC 4"/>
    <w:basedOn w:val="Normal"/>
    <w:next w:val="Normal"/>
    <w:autoRedefine/>
    <w:rsid w:val="002c36f6"/>
    <w:pPr>
      <w:ind w:left="660" w:hanging="0"/>
    </w:pPr>
    <w:rPr/>
  </w:style>
  <w:style w:type="paragraph" w:styleId="Contents5">
    <w:name w:val="TOC 5"/>
    <w:basedOn w:val="Normal"/>
    <w:next w:val="Normal"/>
    <w:autoRedefine/>
    <w:rsid w:val="002c36f6"/>
    <w:pPr>
      <w:ind w:left="880" w:hanging="0"/>
    </w:pPr>
    <w:rPr/>
  </w:style>
  <w:style w:type="paragraph" w:styleId="Contents6">
    <w:name w:val="TOC 6"/>
    <w:basedOn w:val="Normal"/>
    <w:next w:val="Normal"/>
    <w:autoRedefine/>
    <w:rsid w:val="002c36f6"/>
    <w:pPr>
      <w:ind w:left="1100" w:hanging="0"/>
    </w:pPr>
    <w:rPr/>
  </w:style>
  <w:style w:type="paragraph" w:styleId="Contents7">
    <w:name w:val="TOC 7"/>
    <w:basedOn w:val="Normal"/>
    <w:next w:val="Normal"/>
    <w:autoRedefine/>
    <w:rsid w:val="002c36f6"/>
    <w:pPr>
      <w:ind w:left="1320" w:hanging="0"/>
    </w:pPr>
    <w:rPr/>
  </w:style>
  <w:style w:type="paragraph" w:styleId="Contents8">
    <w:name w:val="TOC 8"/>
    <w:basedOn w:val="Normal"/>
    <w:next w:val="Normal"/>
    <w:autoRedefine/>
    <w:rsid w:val="002c36f6"/>
    <w:pPr>
      <w:ind w:left="1540" w:hanging="0"/>
    </w:pPr>
    <w:rPr/>
  </w:style>
  <w:style w:type="paragraph" w:styleId="Contents9">
    <w:name w:val="TOC 9"/>
    <w:basedOn w:val="Normal"/>
    <w:next w:val="Normal"/>
    <w:autoRedefine/>
    <w:rsid w:val="002c36f6"/>
    <w:pPr>
      <w:ind w:left="1760" w:hanging="0"/>
    </w:pPr>
    <w:rPr/>
  </w:style>
  <w:style w:type="paragraph" w:styleId="ListParagraph">
    <w:name w:val="List Paragraph"/>
    <w:basedOn w:val="Normal"/>
    <w:uiPriority w:val="34"/>
    <w:qFormat/>
    <w:rsid w:val="002c36f6"/>
    <w:pPr>
      <w:spacing w:before="0" w:after="0"/>
      <w:ind w:left="720" w:hanging="0"/>
      <w:contextualSpacing/>
    </w:pPr>
    <w:rPr/>
  </w:style>
  <w:style w:type="paragraph" w:styleId="BalloonText">
    <w:name w:val="Balloon Text"/>
    <w:basedOn w:val="Normal"/>
    <w:link w:val="BalloonTextChar"/>
    <w:qFormat/>
    <w:rsid w:val="0091775f"/>
    <w:pPr/>
    <w:rPr>
      <w:rFonts w:ascii="Lucida Grande" w:hAnsi="Lucida Grande" w:cs="Lucida Grande"/>
      <w:sz w:val="18"/>
      <w:szCs w:val="18"/>
    </w:rPr>
  </w:style>
  <w:style w:type="paragraph" w:styleId="Annotationtext">
    <w:name w:val="annotation text"/>
    <w:basedOn w:val="Normal"/>
    <w:link w:val="CommentTextChar"/>
    <w:qFormat/>
    <w:rsid w:val="00e622a6"/>
    <w:pPr/>
    <w:rPr>
      <w:rFonts w:eastAsia="SimSun"/>
      <w:sz w:val="24"/>
      <w:szCs w:val="24"/>
    </w:rPr>
  </w:style>
  <w:style w:type="paragraph" w:styleId="Annotationsubject">
    <w:name w:val="annotation subject"/>
    <w:basedOn w:val="Annotationtext"/>
    <w:next w:val="Annotationtext"/>
    <w:link w:val="CommentSubjectChar"/>
    <w:semiHidden/>
    <w:unhideWhenUsed/>
    <w:qFormat/>
    <w:rsid w:val="00ac0328"/>
    <w:pPr/>
    <w:rPr>
      <w:rFonts w:eastAsia="宋体" w:eastAsiaTheme="minorEastAsia"/>
      <w:b/>
      <w:bCs/>
      <w:sz w:val="22"/>
      <w:szCs w:val="20"/>
    </w:rPr>
  </w:style>
  <w:style w:type="paragraph" w:styleId="Revision">
    <w:name w:val="Revision"/>
    <w:uiPriority w:val="99"/>
    <w:semiHidden/>
    <w:qFormat/>
    <w:rsid w:val="00183fe5"/>
    <w:pPr>
      <w:widowControl/>
      <w:suppressAutoHyphens w:val="true"/>
      <w:bidi w:val="0"/>
      <w:spacing w:before="0" w:after="0"/>
      <w:jc w:val="left"/>
    </w:pPr>
    <w:rPr>
      <w:rFonts w:ascii="Times New Roman" w:hAnsi="Times New Roman" w:eastAsia="宋体" w:cs="Times New Roman" w:eastAsiaTheme="minorEastAsia"/>
      <w:color w:val="auto"/>
      <w:kern w:val="0"/>
      <w:sz w:val="22"/>
      <w:szCs w:val="20"/>
      <w:lang w:val="en-GB" w:eastAsia="en-US" w:bidi="ar-SA"/>
    </w:rPr>
  </w:style>
  <w:style w:type="paragraph" w:styleId="FrameContents" w:customStyle="1">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stanley@ieee.org" TargetMode="External"/><Relationship Id="rId3" Type="http://schemas.openxmlformats.org/officeDocument/2006/relationships/hyperlink" Target="https://mentor.ieee.org/802.11/dcn/22/11-22-1790-00-0uhr-green-ap-and-resilience-requirements-for-home-networks.pptx" TargetMode="External"/><Relationship Id="rId4" Type="http://schemas.openxmlformats.org/officeDocument/2006/relationships/hyperlink" Target="https://mentor.ieee.org/802.11/dcn/22/11-22-1809-00-0uhr-a-perspective-on-uhr-features-for-operator-residential-deployments.pptx" TargetMode="External"/><Relationship Id="rId5" Type="http://schemas.openxmlformats.org/officeDocument/2006/relationships/hyperlink" Target="https://mentor.ieee.org/802.11/dcn/23/11-23-0010-00-0uhr-considerations-for-enabling-ap-power-save.pptx" TargetMode="External"/><Relationship Id="rId6" Type="http://schemas.openxmlformats.org/officeDocument/2006/relationships/hyperlink" Target="https://mentor.ieee.org/802.11/dcn/23/11-23-0015-00-0uhr-ap-mld-power-management.pptx"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6C437-DB5C-4B90-96A9-F2DC26AE8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8253</TotalTime>
  <Application>LibreOffice/7.4.5.1$Linux_X86_64 LibreOffice_project/40$Build-1</Application>
  <AppVersion>15.0000</AppVersion>
  <Pages>5</Pages>
  <Words>1071</Words>
  <Characters>6525</Characters>
  <CharactersWithSpaces>7515</CharactersWithSpaces>
  <Paragraphs>88</Paragraphs>
  <Company>Huawei Technologies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2023-02-22T22:18:00Z</dcterms:created>
  <dc:creator>Laurent Cariou (Intel)</dc:creator>
  <dc:description>Donald Eastlake, Huawei Technologies</dc:description>
  <cp:keywords>September 2012</cp:keywords>
  <dc:language>sv-SE</dc:language>
  <cp:lastModifiedBy>Amelia Andersdotter</cp:lastModifiedBy>
  <cp:lastPrinted>1901-01-01T23:00:00Z</cp:lastPrinted>
  <dcterms:modified xsi:type="dcterms:W3CDTF">2023-03-13T21:05:39Z</dcterms:modified>
  <cp:revision>23</cp:revision>
  <dc:subject>Submission</dc:subject>
  <dc:title>doc.: IEEE 802.11-12/1077r0</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(3)RQlFIXJQjFwaeG0/itLZCj8bwS1+y5955PHZHz8Blk5SERHkDCR61ERkqmalcSV786KLcb37
8xpH66gCZLFTpSwN3oOQwfnLQEetr5gGMCacGm9vDK2HgC2l/Tus41cmCDlbGuGetpz8za6F
p5LxMco96u5Yw964wNDAc8XyguDEimzRyCmHIS9G9bH/S9OZNsKRohurYIcJtxkFW+Kl1NDH
PGY3iEi5OwkT5gMk3l</vt:lpwstr>
  </property>
  <property fmtid="{D5CDD505-2E9C-101B-9397-08002B2CF9AE}" pid="3" name="_2015_ms_pID_7253431">
    <vt:lpwstr>Tj06KSLMGWxYvVYopEYGcUs0jadm52aFtl3VrjafgXknQ7lXwG/75N
VeyVr4CRywwWQqDmdhaLlTABfCP9YlHZmBOZ0itH210B1pS5X2p11QyxZCCJ5C08ADWB6Xl5
sUVqsZhLsdCNIwB0WXYpg3m0OQZzPo3oVJLvLPEHM1IytwuxNlyUGVwmhyiaLb1MJ2ZhMpOS
Mhtr0SdzYI/rhj2NPdZjcCY+XEcWGwRD0pDP</vt:lpwstr>
  </property>
  <property fmtid="{D5CDD505-2E9C-101B-9397-08002B2CF9AE}" pid="4" name="_2015_ms_pID_7253432">
    <vt:lpwstr>unmu4aOqlLUPOp5dtozeRqI=</vt:lpwstr>
  </property>
  <property fmtid="{D5CDD505-2E9C-101B-9397-08002B2CF9AE}" pid="5" name="_change">
    <vt:lpwstr/>
  </property>
  <property fmtid="{D5CDD505-2E9C-101B-9397-08002B2CF9AE}" pid="6" name="_full-control">
    <vt:lpwstr/>
  </property>
  <property fmtid="{D5CDD505-2E9C-101B-9397-08002B2CF9AE}" pid="7" name="_ms_pID_725343">
    <vt:lpwstr>(10)O48q+nWDiKNAVXoAwq58w6onvO4eaK+wzpVW8jJCkaAk5P9kKngByeTmJxmoV2pCe2Ggt2AD
16TJ0mpr9dIpVbpzMvvi6Kd+9RxAxYv5FeL9CuewSWqtmO/Cza9wT9h9Honu00Ldr2kt29vv
/iOPXyAh9owHAygUH3oxnSAx4KvjWdyNi+70uNWX6sNEADgXW6yCugR7jHLKyXylTKU646qb
q1Fihs4qNyWIHkMo+j</vt:lpwstr>
  </property>
  <property fmtid="{D5CDD505-2E9C-101B-9397-08002B2CF9AE}" pid="8" name="_ms_pID_7253431">
    <vt:lpwstr>GYL4aghNwEqyEIFULGRxiSkxuaozzg+5vK6R4laCmL/LI9sSdCn5Fw
kjDVlwY9YBcYND2uI7OEKgwfJM5Yt85We7vjYUH67EZ1pe8kvWA9It/Xqh0a1fQBNDfPJXjX
0LAcV/aiJMVahgIHqbvwOR0lrSZVyvKKs9TV8biMRMzWWfo5J5kXSINrJG32yfkSsXpvsurC
ORZ0OmCGWJ30wXqvyrPGnke/OPVpdJOUV7Uv</vt:lpwstr>
  </property>
  <property fmtid="{D5CDD505-2E9C-101B-9397-08002B2CF9AE}" pid="9" name="_ms_pID_7253432">
    <vt:lpwstr>Rs6d83fpuionHM6gcGcygGDdQBK6ztTRBySN
7M83cidTb3lS+lShVyrjDNN/4EtJEB8Q8r5DBm/x+WzNhFofRNVZ0etMwWMDvz3wn2RZ/ZmP
d/gQGOSeydO8E72Bi99jcSMWCrNcz6jo2GrBEbvsTl8Px2T87pyrZS2ss1B8asENmuwMkdwD
fiVQkchd44diI/INUR7dfEmmcOldYe3f/QgqQc8u6J1e48tLWLjWE8</vt:lpwstr>
  </property>
  <property fmtid="{D5CDD505-2E9C-101B-9397-08002B2CF9AE}" pid="10" name="_ms_pID_7253433">
    <vt:lpwstr>CjK9be008a+up4+h/d
o4YmLVdYK1TZ/rbZjqrr5+W5ojel87pfng19YukTpcWqa8lSB9yOVSw4+WdFenPoH+7umYAn
eg5piV7Ly1dERWCBSNFIsSWQAXAvZyCSlDC4OiPlSvA1C5eYzqLfvmh5ZlOcLAIV1LuOT2wZ
Vkz6vxis/KZ2zINNnGFIVbiMl4SXBz0cb6IDnF2AnUevhRyQpMe+wB77EFdrwa7wtTRMwHGQ</vt:lpwstr>
  </property>
  <property fmtid="{D5CDD505-2E9C-101B-9397-08002B2CF9AE}" pid="11" name="_ms_pID_7253434">
    <vt:lpwstr>
tnDUkqRF6H6cSL+iFGfLyBAefZF6iUE715SDwIzFM3YvGfNOK2iwbkoDImJ8U8NSJA0/kLbt
OizNswZPv6tM8UsDDTNPEWDjgSxxNkWRcEoylVrYX4GN4uJQucIYFOwZYugWV61h2IGmMW1N
JbZb7AnEERHpU7zUOAOcI/EoT31pQzBql3A+8+Hskxc+cE3dArDWL8/gkaSFTGzlqc66Xl9N
ezXtPtkWSeCuAPaS</vt:lpwstr>
  </property>
  <property fmtid="{D5CDD505-2E9C-101B-9397-08002B2CF9AE}" pid="12" name="_ms_pID_7253435">
    <vt:lpwstr>leaxQ5RgA3gFLJ8/NLU9mwRKinnA5LcOm97wvH5XoJIC2hrRASbKeJe8
3u3vDKrMd4JqDZ8LXIjSjvad5LR35928teuNpXJf5hxVHKWZQ+wwr61XCPZPZin6zwWuiFtD
djBTvJCMbjUPuZPtV+AHTjMwYcE6dSDXScBBMpMVOpdN8xnBCHmbRFXJW/GngkV/upKfjh7C
IPrlvtvy7RaKgxcZpOOXh4gKmZjvTRm5kf</vt:lpwstr>
  </property>
  <property fmtid="{D5CDD505-2E9C-101B-9397-08002B2CF9AE}" pid="13" name="_ms_pID_7253436">
    <vt:lpwstr>eI773F1jWwBHgTy+C/lae0Zrl5so748I4PrNhr
Y6eJAEfHQUgm7ffD/t0G600xPrZmOy4GewEMREcgjVg0MDg1XwGkIf3D1zIPHdyUGF7toCC4
Q//Dm9kJwMgnBreIQN6wdRdzvVOk6F5IBROI4KPeL5zyUXfJooq18kwEvKirzrKJB6w5H/KO
dknohxN/MyR71gaqgXfM2YUYrNO0CXXEDzscPfHEXfC8V71s3uVW</vt:lpwstr>
  </property>
  <property fmtid="{D5CDD505-2E9C-101B-9397-08002B2CF9AE}" pid="14" name="_ms_pID_7253437">
    <vt:lpwstr>B0zXyJ9KvW8xUjKfVTNn
9nq1zWxPIyROhxI36REq7TkVShhtNm1Pdj9HmB4XkRVLG8Dk3cmUl4m4ySA9s/UGAtyRFh17
GA3aanPZd/aoMEQa6zI0WoyalYLkaeLM9FOCVHBSa9CoXVYofXLY89VIJUYR30NK4fLKNVRv
Z9iTyDJBb4l81AnDUvBKZY+hXRsHYHY4b3NjfTMBVCnp3x8rjZvIstgOaM4wxHQ/up+2j5</vt:lpwstr>
  </property>
  <property fmtid="{D5CDD505-2E9C-101B-9397-08002B2CF9AE}" pid="15" name="_ms_pID_7253438">
    <vt:lpwstr>1n
ehzybZRlrxKKYFhHUCKhAkFtgsx4t640Wy1Uakt71G4hsLa/Frl34cETH0UVkXsILOWaHOfa
SbaSpw7oCbNQ610LjpXQ/ggryB7pPXYsrIy42JYf1tAM8yvbtE/7XC8c8MckHPgv6znvC9C3
kumaz1HN5MjL9FJohfOXXJsJRnjwAEtShk/D5P0fU0J5VinjJ+zIZWlqHKBApNvmMLESM0ZH
5rojI07fMthd6e</vt:lpwstr>
  </property>
  <property fmtid="{D5CDD505-2E9C-101B-9397-08002B2CF9AE}" pid="16" name="_ms_pID_7253439">
    <vt:lpwstr>PzPuWvznVRQ1TScYuaOwcBMCskmGft4Mzf7aY2FBgY9u1JIruHOOs=</vt:lpwstr>
  </property>
  <property fmtid="{D5CDD505-2E9C-101B-9397-08002B2CF9AE}" pid="17" name="_readonly">
    <vt:lpwstr/>
  </property>
  <property fmtid="{D5CDD505-2E9C-101B-9397-08002B2CF9AE}" pid="18" name="sflag">
    <vt:lpwstr>1662038608</vt:lpwstr>
  </property>
</Properties>
</file>