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21D" w14:textId="77777777" w:rsidR="007E2EEF" w:rsidRPr="005A7337" w:rsidRDefault="007E2EEF" w:rsidP="007E2EE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E2EEF" w:rsidRPr="005A7337" w14:paraId="42339231" w14:textId="77777777" w:rsidTr="00D003DD">
        <w:trPr>
          <w:trHeight w:val="350"/>
          <w:jc w:val="center"/>
        </w:trPr>
        <w:tc>
          <w:tcPr>
            <w:tcW w:w="9576" w:type="dxa"/>
            <w:gridSpan w:val="5"/>
            <w:vAlign w:val="center"/>
          </w:tcPr>
          <w:p w14:paraId="1B91C4B2" w14:textId="67F8761D" w:rsidR="007E2EEF" w:rsidRPr="005A7337" w:rsidRDefault="007E2EEF" w:rsidP="00D003DD">
            <w:pPr>
              <w:pStyle w:val="T2"/>
              <w:suppressAutoHyphens/>
              <w:spacing w:before="120" w:after="120"/>
              <w:ind w:left="0"/>
              <w:rPr>
                <w:b w:val="0"/>
              </w:rPr>
            </w:pPr>
            <w:r w:rsidRPr="005A7337">
              <w:rPr>
                <w:b w:val="0"/>
              </w:rPr>
              <w:t>802.11b</w:t>
            </w:r>
            <w:r w:rsidR="00D46696" w:rsidRPr="005A7337">
              <w:rPr>
                <w:b w:val="0"/>
              </w:rPr>
              <w:t>i</w:t>
            </w:r>
            <w:r w:rsidRPr="005A7337">
              <w:rPr>
                <w:b w:val="0"/>
              </w:rPr>
              <w:t xml:space="preserve"> – </w:t>
            </w:r>
            <w:r w:rsidR="00D46696" w:rsidRPr="005A7337">
              <w:rPr>
                <w:b w:val="0"/>
              </w:rPr>
              <w:t>Support for rotating MAC addresses while associated</w:t>
            </w:r>
          </w:p>
        </w:tc>
      </w:tr>
      <w:tr w:rsidR="007E2EEF" w:rsidRPr="005A7337" w14:paraId="6C67AFFB" w14:textId="77777777" w:rsidTr="00D003DD">
        <w:trPr>
          <w:trHeight w:val="269"/>
          <w:jc w:val="center"/>
        </w:trPr>
        <w:tc>
          <w:tcPr>
            <w:tcW w:w="9576" w:type="dxa"/>
            <w:gridSpan w:val="5"/>
            <w:vAlign w:val="center"/>
          </w:tcPr>
          <w:p w14:paraId="4F7C3E1D" w14:textId="1A63E759" w:rsidR="007E2EEF" w:rsidRPr="005A7337" w:rsidRDefault="007E2EEF" w:rsidP="00D003DD">
            <w:pPr>
              <w:pStyle w:val="T2"/>
              <w:suppressAutoHyphens/>
              <w:spacing w:before="120" w:after="120"/>
              <w:ind w:left="0"/>
              <w:rPr>
                <w:b w:val="0"/>
                <w:sz w:val="20"/>
              </w:rPr>
            </w:pPr>
            <w:r w:rsidRPr="005A7337">
              <w:rPr>
                <w:bCs/>
                <w:sz w:val="20"/>
              </w:rPr>
              <w:t>Date</w:t>
            </w:r>
            <w:r w:rsidRPr="005A7337">
              <w:rPr>
                <w:b w:val="0"/>
                <w:sz w:val="20"/>
              </w:rPr>
              <w:t>: September 13, 2022</w:t>
            </w:r>
          </w:p>
        </w:tc>
      </w:tr>
      <w:tr w:rsidR="007E2EEF" w:rsidRPr="005A7337" w14:paraId="3734DCA5" w14:textId="77777777" w:rsidTr="00D003DD">
        <w:trPr>
          <w:cantSplit/>
          <w:jc w:val="center"/>
        </w:trPr>
        <w:tc>
          <w:tcPr>
            <w:tcW w:w="9576" w:type="dxa"/>
            <w:gridSpan w:val="5"/>
            <w:vAlign w:val="center"/>
          </w:tcPr>
          <w:p w14:paraId="60D71B08" w14:textId="77777777" w:rsidR="007E2EEF" w:rsidRPr="005A7337" w:rsidRDefault="007E2EEF" w:rsidP="00D003DD">
            <w:pPr>
              <w:pStyle w:val="T2"/>
              <w:suppressAutoHyphens/>
              <w:spacing w:after="0"/>
              <w:ind w:left="0" w:right="0"/>
              <w:jc w:val="left"/>
              <w:rPr>
                <w:sz w:val="20"/>
              </w:rPr>
            </w:pPr>
            <w:r w:rsidRPr="005A7337">
              <w:rPr>
                <w:sz w:val="20"/>
              </w:rPr>
              <w:t>Author(s):</w:t>
            </w:r>
          </w:p>
        </w:tc>
      </w:tr>
      <w:tr w:rsidR="007E2EEF" w:rsidRPr="005A7337" w14:paraId="64326BED" w14:textId="77777777" w:rsidTr="00D003DD">
        <w:trPr>
          <w:jc w:val="center"/>
        </w:trPr>
        <w:tc>
          <w:tcPr>
            <w:tcW w:w="1705" w:type="dxa"/>
            <w:vAlign w:val="center"/>
          </w:tcPr>
          <w:p w14:paraId="02017E83" w14:textId="77777777" w:rsidR="007E2EEF" w:rsidRPr="005A7337" w:rsidRDefault="007E2EEF" w:rsidP="00D003DD">
            <w:pPr>
              <w:pStyle w:val="T2"/>
              <w:suppressAutoHyphens/>
              <w:spacing w:after="0"/>
              <w:ind w:left="0" w:right="0"/>
              <w:jc w:val="left"/>
              <w:rPr>
                <w:sz w:val="20"/>
              </w:rPr>
            </w:pPr>
            <w:r w:rsidRPr="005A7337">
              <w:rPr>
                <w:sz w:val="20"/>
              </w:rPr>
              <w:t>Name</w:t>
            </w:r>
          </w:p>
        </w:tc>
        <w:tc>
          <w:tcPr>
            <w:tcW w:w="1695" w:type="dxa"/>
            <w:vAlign w:val="center"/>
          </w:tcPr>
          <w:p w14:paraId="0E5F0F88" w14:textId="77777777" w:rsidR="007E2EEF" w:rsidRPr="005A7337" w:rsidRDefault="007E2EEF" w:rsidP="00D003DD">
            <w:pPr>
              <w:pStyle w:val="T2"/>
              <w:suppressAutoHyphens/>
              <w:spacing w:after="0"/>
              <w:ind w:left="0" w:right="0"/>
              <w:jc w:val="left"/>
              <w:rPr>
                <w:sz w:val="20"/>
              </w:rPr>
            </w:pPr>
            <w:r w:rsidRPr="005A7337">
              <w:rPr>
                <w:sz w:val="20"/>
              </w:rPr>
              <w:t>Affiliation</w:t>
            </w:r>
          </w:p>
        </w:tc>
        <w:tc>
          <w:tcPr>
            <w:tcW w:w="2175" w:type="dxa"/>
            <w:vAlign w:val="center"/>
          </w:tcPr>
          <w:p w14:paraId="6FE380C3" w14:textId="77777777" w:rsidR="007E2EEF" w:rsidRPr="005A7337" w:rsidRDefault="007E2EEF" w:rsidP="00D003DD">
            <w:pPr>
              <w:pStyle w:val="T2"/>
              <w:suppressAutoHyphens/>
              <w:spacing w:after="0"/>
              <w:ind w:left="0" w:right="0"/>
              <w:jc w:val="left"/>
              <w:rPr>
                <w:sz w:val="20"/>
              </w:rPr>
            </w:pPr>
            <w:r w:rsidRPr="005A7337">
              <w:rPr>
                <w:sz w:val="20"/>
              </w:rPr>
              <w:t>Address</w:t>
            </w:r>
          </w:p>
        </w:tc>
        <w:tc>
          <w:tcPr>
            <w:tcW w:w="1710" w:type="dxa"/>
            <w:vAlign w:val="center"/>
          </w:tcPr>
          <w:p w14:paraId="05CFBE11" w14:textId="77777777" w:rsidR="007E2EEF" w:rsidRPr="005A7337" w:rsidRDefault="007E2EEF" w:rsidP="00D003DD">
            <w:pPr>
              <w:pStyle w:val="T2"/>
              <w:suppressAutoHyphens/>
              <w:spacing w:after="0"/>
              <w:ind w:left="0" w:right="0"/>
              <w:jc w:val="left"/>
              <w:rPr>
                <w:sz w:val="20"/>
              </w:rPr>
            </w:pPr>
            <w:r w:rsidRPr="005A7337">
              <w:rPr>
                <w:sz w:val="20"/>
              </w:rPr>
              <w:t>Phone</w:t>
            </w:r>
          </w:p>
        </w:tc>
        <w:tc>
          <w:tcPr>
            <w:tcW w:w="2291" w:type="dxa"/>
            <w:vAlign w:val="center"/>
          </w:tcPr>
          <w:p w14:paraId="0DBB4428" w14:textId="77777777" w:rsidR="007E2EEF" w:rsidRPr="005A7337" w:rsidRDefault="007E2EEF" w:rsidP="00D003DD">
            <w:pPr>
              <w:pStyle w:val="T2"/>
              <w:suppressAutoHyphens/>
              <w:spacing w:after="0"/>
              <w:ind w:left="0" w:right="0"/>
              <w:jc w:val="left"/>
              <w:rPr>
                <w:sz w:val="20"/>
              </w:rPr>
            </w:pPr>
            <w:r w:rsidRPr="005A7337">
              <w:rPr>
                <w:sz w:val="20"/>
              </w:rPr>
              <w:t>email</w:t>
            </w:r>
          </w:p>
        </w:tc>
      </w:tr>
      <w:tr w:rsidR="007E2EEF" w:rsidRPr="005A7337" w14:paraId="7A11EAA4" w14:textId="77777777" w:rsidTr="00D003DD">
        <w:trPr>
          <w:jc w:val="center"/>
        </w:trPr>
        <w:tc>
          <w:tcPr>
            <w:tcW w:w="1705" w:type="dxa"/>
            <w:vAlign w:val="center"/>
          </w:tcPr>
          <w:p w14:paraId="7D63422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3EECBCE" w14:textId="77777777" w:rsidR="007E2EEF" w:rsidRPr="005A7337" w:rsidRDefault="007E2EEF" w:rsidP="00D003D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B0D89A8" w14:textId="77777777" w:rsidR="007E2EEF" w:rsidRPr="005A7337" w:rsidRDefault="007E2EEF" w:rsidP="00D003DD">
            <w:pPr>
              <w:pStyle w:val="T2"/>
              <w:suppressAutoHyphens/>
              <w:spacing w:after="0"/>
              <w:ind w:left="0" w:right="0"/>
              <w:jc w:val="left"/>
              <w:rPr>
                <w:b w:val="0"/>
                <w:sz w:val="18"/>
                <w:szCs w:val="18"/>
                <w:lang w:eastAsia="ko-KR"/>
              </w:rPr>
            </w:pPr>
          </w:p>
        </w:tc>
        <w:tc>
          <w:tcPr>
            <w:tcW w:w="1710" w:type="dxa"/>
            <w:vAlign w:val="center"/>
          </w:tcPr>
          <w:p w14:paraId="3166DA7C" w14:textId="77777777" w:rsidR="007E2EEF" w:rsidRPr="005A7337" w:rsidRDefault="007E2EEF" w:rsidP="00D003DD">
            <w:pPr>
              <w:pStyle w:val="T2"/>
              <w:suppressAutoHyphens/>
              <w:spacing w:after="0"/>
              <w:ind w:left="0" w:right="0"/>
              <w:jc w:val="left"/>
              <w:rPr>
                <w:b w:val="0"/>
                <w:sz w:val="18"/>
                <w:szCs w:val="18"/>
                <w:lang w:eastAsia="ko-KR"/>
              </w:rPr>
            </w:pPr>
          </w:p>
        </w:tc>
        <w:tc>
          <w:tcPr>
            <w:tcW w:w="2291" w:type="dxa"/>
            <w:vAlign w:val="center"/>
          </w:tcPr>
          <w:p w14:paraId="51D88277" w14:textId="77777777" w:rsidR="007E2EEF" w:rsidRPr="005A7337" w:rsidRDefault="007E2EEF" w:rsidP="00D003D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46696" w:rsidRPr="005A7337" w14:paraId="103F512B" w14:textId="77777777" w:rsidTr="00D003DD">
        <w:trPr>
          <w:jc w:val="center"/>
        </w:trPr>
        <w:tc>
          <w:tcPr>
            <w:tcW w:w="1705" w:type="dxa"/>
            <w:vAlign w:val="center"/>
          </w:tcPr>
          <w:p w14:paraId="22044BD6" w14:textId="67B2CE3F"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19DE08DE" w14:textId="2753650D" w:rsidR="00D46696" w:rsidRPr="005A7337" w:rsidRDefault="00D46696" w:rsidP="00D003DD">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7606E1FF" w14:textId="77777777" w:rsidR="00D46696" w:rsidRPr="005A7337" w:rsidRDefault="00D46696" w:rsidP="00D003DD">
            <w:pPr>
              <w:pStyle w:val="T2"/>
              <w:suppressAutoHyphens/>
              <w:spacing w:after="0"/>
              <w:ind w:left="0" w:right="0"/>
              <w:jc w:val="left"/>
              <w:rPr>
                <w:b w:val="0"/>
                <w:sz w:val="18"/>
                <w:szCs w:val="18"/>
                <w:lang w:eastAsia="ko-KR"/>
              </w:rPr>
            </w:pPr>
          </w:p>
        </w:tc>
        <w:tc>
          <w:tcPr>
            <w:tcW w:w="1710" w:type="dxa"/>
            <w:vAlign w:val="center"/>
          </w:tcPr>
          <w:p w14:paraId="0118DA11" w14:textId="77777777" w:rsidR="00D46696" w:rsidRPr="005A7337" w:rsidRDefault="00D46696" w:rsidP="00D003DD">
            <w:pPr>
              <w:pStyle w:val="T2"/>
              <w:suppressAutoHyphens/>
              <w:spacing w:after="0"/>
              <w:ind w:left="0" w:right="0"/>
              <w:jc w:val="left"/>
              <w:rPr>
                <w:b w:val="0"/>
                <w:sz w:val="18"/>
                <w:szCs w:val="18"/>
                <w:lang w:eastAsia="ko-KR"/>
              </w:rPr>
            </w:pPr>
          </w:p>
        </w:tc>
        <w:tc>
          <w:tcPr>
            <w:tcW w:w="2291" w:type="dxa"/>
            <w:vAlign w:val="center"/>
          </w:tcPr>
          <w:p w14:paraId="31727D57" w14:textId="77777777" w:rsidR="00D46696" w:rsidRPr="005A7337" w:rsidRDefault="00D46696" w:rsidP="00D003DD">
            <w:pPr>
              <w:pStyle w:val="T2"/>
              <w:suppressAutoHyphens/>
              <w:spacing w:after="0"/>
              <w:ind w:left="0" w:right="0"/>
              <w:jc w:val="left"/>
              <w:rPr>
                <w:b w:val="0"/>
                <w:sz w:val="16"/>
                <w:szCs w:val="18"/>
                <w:lang w:eastAsia="ko-KR"/>
              </w:rPr>
            </w:pPr>
          </w:p>
        </w:tc>
      </w:tr>
    </w:tbl>
    <w:p w14:paraId="1C63867F" w14:textId="77777777" w:rsidR="007E2EEF" w:rsidRPr="005A7337" w:rsidRDefault="007E2EEF" w:rsidP="007E2EEF">
      <w:pPr>
        <w:pStyle w:val="T1"/>
        <w:suppressAutoHyphens/>
        <w:spacing w:after="120"/>
        <w:rPr>
          <w:b w:val="0"/>
          <w:bCs/>
          <w:iCs/>
          <w:color w:val="000000"/>
          <w:sz w:val="20"/>
        </w:rPr>
      </w:pPr>
      <w:r w:rsidRPr="005A7337">
        <w:rPr>
          <w:b w:val="0"/>
          <w:bCs/>
          <w:iCs/>
          <w:color w:val="000000"/>
          <w:sz w:val="20"/>
        </w:rPr>
        <w:br/>
      </w:r>
    </w:p>
    <w:p w14:paraId="312B85C9" w14:textId="77777777" w:rsidR="007E2EEF" w:rsidRPr="005A7337" w:rsidRDefault="007E2EEF" w:rsidP="007E2EE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76AACD8" w14:textId="41BD0544" w:rsidR="00E848B8" w:rsidRPr="005A7337" w:rsidRDefault="00D46696">
      <w:pPr>
        <w:rPr>
          <w:sz w:val="20"/>
          <w:szCs w:val="20"/>
          <w:lang w:val="en-US"/>
        </w:rPr>
      </w:pPr>
      <w:r w:rsidRPr="005A7337">
        <w:rPr>
          <w:sz w:val="20"/>
          <w:szCs w:val="20"/>
          <w:lang w:val="en-US"/>
        </w:rPr>
        <w:t xml:space="preserve">This submission tackles the required modifications to the standard to support modification of the </w:t>
      </w:r>
      <w:r w:rsidR="00882299">
        <w:rPr>
          <w:sz w:val="20"/>
          <w:szCs w:val="20"/>
          <w:lang w:val="en-US"/>
        </w:rPr>
        <w:t xml:space="preserve">A1, </w:t>
      </w:r>
      <w:r w:rsidRPr="005A7337">
        <w:rPr>
          <w:sz w:val="20"/>
          <w:szCs w:val="20"/>
          <w:lang w:val="en-US"/>
        </w:rPr>
        <w:t>A2 MAC Address</w:t>
      </w:r>
      <w:r w:rsidR="00882299">
        <w:rPr>
          <w:sz w:val="20"/>
          <w:szCs w:val="20"/>
          <w:lang w:val="en-US"/>
        </w:rPr>
        <w:t>es of frames</w:t>
      </w:r>
      <w:r w:rsidRPr="005A7337">
        <w:rPr>
          <w:sz w:val="20"/>
          <w:szCs w:val="20"/>
          <w:lang w:val="en-US"/>
        </w:rPr>
        <w:t xml:space="preserve"> while the STA is associated.</w:t>
      </w:r>
    </w:p>
    <w:p w14:paraId="0E7F5853" w14:textId="2745F919" w:rsidR="00D46696" w:rsidRPr="005A7337" w:rsidRDefault="00D46696">
      <w:pPr>
        <w:rPr>
          <w:sz w:val="20"/>
          <w:szCs w:val="20"/>
          <w:lang w:val="en-US"/>
        </w:rPr>
      </w:pPr>
    </w:p>
    <w:p w14:paraId="42720E72" w14:textId="32554D81" w:rsidR="006B19D0" w:rsidRPr="005A7337" w:rsidRDefault="006B19D0">
      <w:pPr>
        <w:rPr>
          <w:sz w:val="20"/>
          <w:szCs w:val="20"/>
          <w:lang w:val="en-US"/>
        </w:rPr>
      </w:pPr>
      <w:r w:rsidRPr="005A7337">
        <w:rPr>
          <w:sz w:val="20"/>
          <w:szCs w:val="20"/>
          <w:lang w:val="en-US"/>
        </w:rPr>
        <w:t xml:space="preserve">This contribution only tackles </w:t>
      </w:r>
      <w:proofErr w:type="gramStart"/>
      <w:r w:rsidRPr="005A7337">
        <w:rPr>
          <w:sz w:val="20"/>
          <w:szCs w:val="20"/>
          <w:lang w:val="en-US"/>
        </w:rPr>
        <w:t>at the moment</w:t>
      </w:r>
      <w:proofErr w:type="gramEnd"/>
      <w:r w:rsidRPr="005A7337">
        <w:rPr>
          <w:sz w:val="20"/>
          <w:szCs w:val="20"/>
          <w:lang w:val="en-US"/>
        </w:rPr>
        <w:t xml:space="preserve"> PV0 frames and non-MLD.</w:t>
      </w:r>
      <w:r w:rsidR="00F6370A" w:rsidRPr="005A7337">
        <w:rPr>
          <w:sz w:val="20"/>
          <w:szCs w:val="20"/>
          <w:lang w:val="en-US"/>
        </w:rPr>
        <w:t xml:space="preserve"> Baseline for this document is REVme_D2.0.</w:t>
      </w:r>
    </w:p>
    <w:p w14:paraId="38A99C68" w14:textId="77777777" w:rsidR="006B19D0" w:rsidRPr="005A7337" w:rsidRDefault="006B19D0">
      <w:pPr>
        <w:rPr>
          <w:sz w:val="20"/>
          <w:szCs w:val="20"/>
          <w:lang w:val="en-US"/>
        </w:rPr>
      </w:pPr>
    </w:p>
    <w:p w14:paraId="3081CB20" w14:textId="77777777" w:rsidR="00C61F36" w:rsidRDefault="00C61F36" w:rsidP="00D46696">
      <w:pPr>
        <w:pStyle w:val="T1"/>
        <w:tabs>
          <w:tab w:val="center" w:pos="4320"/>
          <w:tab w:val="left" w:pos="6490"/>
        </w:tabs>
        <w:suppressAutoHyphens/>
        <w:spacing w:after="120"/>
        <w:jc w:val="left"/>
        <w:rPr>
          <w:sz w:val="20"/>
        </w:rPr>
      </w:pPr>
    </w:p>
    <w:p w14:paraId="3B3C0EDF" w14:textId="0D9F3A07" w:rsidR="00D46696" w:rsidRPr="005A7337" w:rsidRDefault="00D46696" w:rsidP="00D46696">
      <w:pPr>
        <w:pStyle w:val="T1"/>
        <w:tabs>
          <w:tab w:val="center" w:pos="4320"/>
          <w:tab w:val="left" w:pos="6490"/>
        </w:tabs>
        <w:suppressAutoHyphens/>
        <w:spacing w:after="120"/>
        <w:jc w:val="left"/>
        <w:rPr>
          <w:sz w:val="20"/>
        </w:rPr>
      </w:pPr>
      <w:r w:rsidRPr="005A7337">
        <w:rPr>
          <w:sz w:val="20"/>
        </w:rPr>
        <w:t>Proposed contribution</w:t>
      </w:r>
    </w:p>
    <w:p w14:paraId="37B40C2F" w14:textId="79805194" w:rsidR="00F6370A" w:rsidRPr="00882299" w:rsidRDefault="00F6370A" w:rsidP="00F637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882299">
        <w:rPr>
          <w:rFonts w:eastAsiaTheme="minorHAnsi"/>
          <w:b/>
          <w:bCs/>
          <w:sz w:val="20"/>
          <w:szCs w:val="20"/>
          <w:lang w:val="en-US" w:eastAsia="en-US"/>
        </w:rPr>
        <w:t>3 Definitions</w:t>
      </w:r>
    </w:p>
    <w:p w14:paraId="13AE0E4F" w14:textId="77777777" w:rsidR="00882299" w:rsidRPr="00882299" w:rsidRDefault="00882299" w:rsidP="00882299">
      <w:pPr>
        <w:pStyle w:val="T1"/>
        <w:tabs>
          <w:tab w:val="center" w:pos="4320"/>
          <w:tab w:val="left" w:pos="6490"/>
        </w:tabs>
        <w:suppressAutoHyphens/>
        <w:spacing w:after="120"/>
        <w:jc w:val="left"/>
        <w:rPr>
          <w:sz w:val="20"/>
        </w:rPr>
      </w:pPr>
      <w:proofErr w:type="spellStart"/>
      <w:r w:rsidRPr="00882299">
        <w:rPr>
          <w:sz w:val="20"/>
        </w:rPr>
        <w:t>otaMAC</w:t>
      </w:r>
      <w:proofErr w:type="spellEnd"/>
      <w:r w:rsidRPr="00882299">
        <w:rPr>
          <w:sz w:val="20"/>
        </w:rPr>
        <w:t>: over the air medium access control address</w:t>
      </w:r>
    </w:p>
    <w:p w14:paraId="17679FF4" w14:textId="77777777" w:rsidR="00882299" w:rsidRPr="00882299" w:rsidRDefault="00882299" w:rsidP="00882299">
      <w:pPr>
        <w:pStyle w:val="T1"/>
        <w:tabs>
          <w:tab w:val="center" w:pos="4320"/>
          <w:tab w:val="left" w:pos="6490"/>
        </w:tabs>
        <w:suppressAutoHyphens/>
        <w:spacing w:after="120"/>
        <w:jc w:val="left"/>
        <w:rPr>
          <w:b w:val="0"/>
          <w:bCs/>
          <w:i/>
          <w:iCs/>
          <w:sz w:val="20"/>
        </w:rPr>
      </w:pPr>
      <w:r w:rsidRPr="00882299">
        <w:rPr>
          <w:i/>
          <w:iCs/>
          <w:sz w:val="20"/>
        </w:rPr>
        <w:t xml:space="preserve">Note: A </w:t>
      </w:r>
      <w:r w:rsidRPr="00882299">
        <w:rPr>
          <w:b w:val="0"/>
          <w:bCs/>
          <w:i/>
          <w:iCs/>
          <w:sz w:val="20"/>
        </w:rPr>
        <w:t xml:space="preserve">temporal MAC address used in frames transmitted over the air. For individually addressed frames where the To DS bit is set to 1 and the From DS bit is set to 0, the </w:t>
      </w:r>
      <w:proofErr w:type="spellStart"/>
      <w:r w:rsidRPr="00882299">
        <w:rPr>
          <w:b w:val="0"/>
          <w:bCs/>
          <w:i/>
          <w:iCs/>
          <w:sz w:val="20"/>
        </w:rPr>
        <w:t>otaMAC</w:t>
      </w:r>
      <w:proofErr w:type="spellEnd"/>
      <w:r w:rsidRPr="00882299">
        <w:rPr>
          <w:b w:val="0"/>
          <w:bCs/>
          <w:i/>
          <w:iCs/>
          <w:sz w:val="20"/>
        </w:rPr>
        <w:t xml:space="preserve"> is transmitted as the Address 2. For individually addressed frames where the To DS bit is set to 0 and the From DS bit is set to 1, the </w:t>
      </w:r>
      <w:proofErr w:type="spellStart"/>
      <w:r w:rsidRPr="00882299">
        <w:rPr>
          <w:b w:val="0"/>
          <w:bCs/>
          <w:i/>
          <w:iCs/>
          <w:sz w:val="20"/>
        </w:rPr>
        <w:t>otaMAC</w:t>
      </w:r>
      <w:proofErr w:type="spellEnd"/>
      <w:r w:rsidRPr="00882299">
        <w:rPr>
          <w:b w:val="0"/>
          <w:bCs/>
          <w:i/>
          <w:iCs/>
          <w:sz w:val="20"/>
        </w:rPr>
        <w:t xml:space="preserve"> is transmitted as the Address 1. </w:t>
      </w:r>
      <w:r w:rsidRPr="00882299">
        <w:rPr>
          <w:rFonts w:eastAsiaTheme="minorHAnsi"/>
          <w:b w:val="0"/>
          <w:bCs/>
          <w:i/>
          <w:iCs/>
          <w:spacing w:val="-2"/>
          <w:kern w:val="1"/>
          <w:sz w:val="20"/>
        </w:rPr>
        <w:t xml:space="preserve">The purpose of the </w:t>
      </w:r>
      <w:proofErr w:type="spellStart"/>
      <w:r w:rsidRPr="00882299">
        <w:rPr>
          <w:rFonts w:eastAsiaTheme="minorHAnsi"/>
          <w:b w:val="0"/>
          <w:bCs/>
          <w:i/>
          <w:iCs/>
          <w:spacing w:val="-2"/>
          <w:kern w:val="1"/>
          <w:sz w:val="20"/>
        </w:rPr>
        <w:t>otaMAC</w:t>
      </w:r>
      <w:proofErr w:type="spellEnd"/>
      <w:r w:rsidRPr="00882299">
        <w:rPr>
          <w:rFonts w:eastAsiaTheme="minorHAnsi"/>
          <w:b w:val="0"/>
          <w:bCs/>
          <w:i/>
          <w:iCs/>
          <w:spacing w:val="-2"/>
          <w:kern w:val="1"/>
          <w:sz w:val="20"/>
        </w:rPr>
        <w:t xml:space="preserve"> is to keep private the </w:t>
      </w:r>
      <w:proofErr w:type="spellStart"/>
      <w:r w:rsidRPr="00882299">
        <w:rPr>
          <w:rFonts w:eastAsiaTheme="minorHAnsi"/>
          <w:b w:val="0"/>
          <w:bCs/>
          <w:i/>
          <w:iCs/>
          <w:spacing w:val="-2"/>
          <w:kern w:val="1"/>
          <w:sz w:val="20"/>
        </w:rPr>
        <w:t>aaMAC</w:t>
      </w:r>
      <w:proofErr w:type="spellEnd"/>
      <w:r w:rsidRPr="00882299">
        <w:rPr>
          <w:rFonts w:eastAsiaTheme="minorHAnsi"/>
          <w:b w:val="0"/>
          <w:bCs/>
          <w:i/>
          <w:iCs/>
          <w:spacing w:val="-2"/>
          <w:kern w:val="1"/>
          <w:sz w:val="20"/>
        </w:rPr>
        <w:t xml:space="preserve"> of the STA and may potentially be changed on a packet basis.</w:t>
      </w:r>
    </w:p>
    <w:p w14:paraId="7D701067" w14:textId="77777777" w:rsidR="00882299" w:rsidRPr="00882299" w:rsidRDefault="00882299" w:rsidP="00882299">
      <w:pPr>
        <w:pStyle w:val="T1"/>
        <w:tabs>
          <w:tab w:val="center" w:pos="4320"/>
          <w:tab w:val="left" w:pos="6490"/>
        </w:tabs>
        <w:suppressAutoHyphens/>
        <w:spacing w:after="120"/>
        <w:jc w:val="left"/>
        <w:rPr>
          <w:sz w:val="20"/>
        </w:rPr>
      </w:pPr>
      <w:proofErr w:type="spellStart"/>
      <w:r w:rsidRPr="00882299">
        <w:rPr>
          <w:sz w:val="20"/>
        </w:rPr>
        <w:t>aaMAC</w:t>
      </w:r>
      <w:proofErr w:type="spellEnd"/>
      <w:r w:rsidRPr="00882299">
        <w:rPr>
          <w:sz w:val="20"/>
        </w:rPr>
        <w:t xml:space="preserve">: association and authentication medium access control address </w:t>
      </w:r>
    </w:p>
    <w:p w14:paraId="4F324B89" w14:textId="77777777" w:rsidR="00882299" w:rsidRPr="00882299" w:rsidRDefault="00882299" w:rsidP="00882299">
      <w:pPr>
        <w:pStyle w:val="T1"/>
        <w:tabs>
          <w:tab w:val="center" w:pos="4320"/>
          <w:tab w:val="left" w:pos="6490"/>
        </w:tabs>
        <w:suppressAutoHyphens/>
        <w:spacing w:after="120"/>
        <w:jc w:val="left"/>
        <w:rPr>
          <w:rFonts w:eastAsiaTheme="minorHAnsi"/>
          <w:b w:val="0"/>
          <w:i/>
          <w:iCs/>
          <w:spacing w:val="-2"/>
          <w:kern w:val="1"/>
          <w:sz w:val="20"/>
        </w:rPr>
      </w:pPr>
      <w:r w:rsidRPr="00882299">
        <w:rPr>
          <w:i/>
          <w:iCs/>
          <w:sz w:val="20"/>
        </w:rPr>
        <w:t xml:space="preserve">Note: </w:t>
      </w:r>
      <w:r w:rsidRPr="00882299">
        <w:rPr>
          <w:rFonts w:eastAsiaTheme="minorHAnsi"/>
          <w:b w:val="0"/>
          <w:i/>
          <w:iCs/>
          <w:spacing w:val="-2"/>
          <w:kern w:val="1"/>
          <w:sz w:val="20"/>
        </w:rPr>
        <w:t xml:space="preserve">The </w:t>
      </w:r>
      <w:proofErr w:type="spellStart"/>
      <w:r w:rsidRPr="00882299">
        <w:rPr>
          <w:rFonts w:eastAsiaTheme="minorHAnsi"/>
          <w:b w:val="0"/>
          <w:i/>
          <w:iCs/>
          <w:spacing w:val="-2"/>
          <w:kern w:val="1"/>
          <w:sz w:val="20"/>
        </w:rPr>
        <w:t>aaMAC</w:t>
      </w:r>
      <w:proofErr w:type="spellEnd"/>
      <w:r w:rsidRPr="00882299">
        <w:rPr>
          <w:rFonts w:eastAsiaTheme="minorHAnsi"/>
          <w:b w:val="0"/>
          <w:i/>
          <w:iCs/>
          <w:spacing w:val="-2"/>
          <w:kern w:val="1"/>
          <w:sz w:val="20"/>
        </w:rPr>
        <w:t xml:space="preserve"> corresponds to the MAC address used for the association and authentication process between the AP and the STA and is the one indexed in the RSNA. This MAC address is used to set up the RSNA, for routing traffic to the STA on the DS network segment and it is also the one used for mobility related operations such as Fast Transition mechanisms.</w:t>
      </w:r>
    </w:p>
    <w:p w14:paraId="7CE48826" w14:textId="66480C85" w:rsidR="007113D3" w:rsidRPr="00882299" w:rsidRDefault="007113D3" w:rsidP="00D46696">
      <w:pPr>
        <w:pStyle w:val="T1"/>
        <w:tabs>
          <w:tab w:val="center" w:pos="4320"/>
          <w:tab w:val="left" w:pos="6490"/>
        </w:tabs>
        <w:suppressAutoHyphens/>
        <w:spacing w:after="120"/>
        <w:jc w:val="left"/>
        <w:rPr>
          <w:rFonts w:eastAsiaTheme="minorHAnsi"/>
          <w:b w:val="0"/>
          <w:spacing w:val="-2"/>
          <w:kern w:val="1"/>
          <w:sz w:val="20"/>
        </w:rPr>
      </w:pPr>
    </w:p>
    <w:p w14:paraId="5097443E" w14:textId="6E93403B" w:rsidR="007113D3" w:rsidRPr="00882299" w:rsidRDefault="007113D3" w:rsidP="007113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882299">
        <w:rPr>
          <w:rFonts w:eastAsiaTheme="minorHAnsi"/>
          <w:b/>
          <w:bCs/>
          <w:sz w:val="20"/>
          <w:szCs w:val="20"/>
          <w:lang w:val="en-US" w:eastAsia="en-US"/>
        </w:rPr>
        <w:t>5.1.5 MAC data service architecture</w:t>
      </w:r>
    </w:p>
    <w:p w14:paraId="5621D60A" w14:textId="63512E89" w:rsidR="007113D3" w:rsidRPr="00882299" w:rsidRDefault="007113D3" w:rsidP="007113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US" w:eastAsia="en-US"/>
        </w:rPr>
      </w:pPr>
      <w:r w:rsidRPr="00882299">
        <w:rPr>
          <w:rFonts w:eastAsiaTheme="minorHAnsi"/>
          <w:b/>
          <w:bCs/>
          <w:sz w:val="20"/>
          <w:szCs w:val="20"/>
          <w:lang w:val="en-US" w:eastAsia="en-US"/>
        </w:rPr>
        <w:t>5.1.5.1 General</w:t>
      </w:r>
    </w:p>
    <w:p w14:paraId="6B1D1D77" w14:textId="77777777" w:rsidR="007113D3" w:rsidRPr="00882299" w:rsidRDefault="007113D3" w:rsidP="007113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882299">
        <w:rPr>
          <w:rFonts w:eastAsiaTheme="minorHAnsi"/>
          <w:sz w:val="20"/>
          <w:szCs w:val="20"/>
          <w:lang w:val="en-US" w:eastAsia="en-US"/>
        </w:rPr>
        <w:t>When transparent FST is not being used, the MAC data plane architecture (i.e., processes that involve transport of all or part of an MSDU) is shown in Figure 5-1 (MAC data plane architecture(#</w:t>
      </w:r>
      <w:proofErr w:type="gramStart"/>
      <w:r w:rsidRPr="00882299">
        <w:rPr>
          <w:rFonts w:eastAsiaTheme="minorHAnsi"/>
          <w:sz w:val="20"/>
          <w:szCs w:val="20"/>
          <w:lang w:val="en-US" w:eastAsia="en-US"/>
        </w:rPr>
        <w:t>1001)(</w:t>
      </w:r>
      <w:proofErr w:type="gramEnd"/>
      <w:r w:rsidRPr="00882299">
        <w:rPr>
          <w:rFonts w:eastAsiaTheme="minorHAnsi"/>
          <w:sz w:val="20"/>
          <w:szCs w:val="20"/>
          <w:lang w:val="en-US" w:eastAsia="en-US"/>
        </w:rPr>
        <w:t xml:space="preserve">11ay)). When transparent FST is being used, the MAC data plane architecture is shown in Figure 5-2 (MAC data plane architecture (transparent </w:t>
      </w:r>
      <w:proofErr w:type="gramStart"/>
      <w:r w:rsidRPr="00882299">
        <w:rPr>
          <w:rFonts w:eastAsiaTheme="minorHAnsi"/>
          <w:sz w:val="20"/>
          <w:szCs w:val="20"/>
          <w:lang w:val="en-US" w:eastAsia="en-US"/>
        </w:rPr>
        <w:t>FST)(</w:t>
      </w:r>
      <w:proofErr w:type="gramEnd"/>
      <w:r w:rsidRPr="00882299">
        <w:rPr>
          <w:rFonts w:eastAsiaTheme="minorHAnsi"/>
          <w:sz w:val="20"/>
          <w:szCs w:val="20"/>
          <w:lang w:val="en-US" w:eastAsia="en-US"/>
        </w:rPr>
        <w:t>11ay)(#1938)).(#110)</w:t>
      </w:r>
    </w:p>
    <w:p w14:paraId="57004448" w14:textId="77777777" w:rsidR="007113D3" w:rsidRPr="00882299" w:rsidRDefault="007113D3" w:rsidP="007113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882299">
        <w:rPr>
          <w:rFonts w:eastAsiaTheme="minorHAnsi"/>
          <w:sz w:val="20"/>
          <w:szCs w:val="20"/>
          <w:lang w:val="en-US" w:eastAsia="en-US"/>
        </w:rPr>
        <w:t>The dotted line box labeled “Role-specific behaviors” is replaced by one of several options, depending on the role of the STA. See the following subclauses</w:t>
      </w:r>
    </w:p>
    <w:p w14:paraId="23690949" w14:textId="56CA3CC7" w:rsidR="00882299" w:rsidRPr="00825BD5" w:rsidRDefault="007113D3"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GB" w:eastAsia="en-US"/>
        </w:rPr>
      </w:pPr>
      <w:r w:rsidRPr="00882299">
        <w:rPr>
          <w:rFonts w:eastAsiaTheme="minorHAnsi"/>
          <w:sz w:val="20"/>
          <w:szCs w:val="20"/>
          <w:lang w:val="en-US" w:eastAsia="en-US"/>
        </w:rPr>
        <w:t>During transmission, an MSDU goes through the processes shown in the left-hand side of Figure 5-1 (MAC data plane architecture(#</w:t>
      </w:r>
      <w:proofErr w:type="gramStart"/>
      <w:r w:rsidRPr="00882299">
        <w:rPr>
          <w:rFonts w:eastAsiaTheme="minorHAnsi"/>
          <w:sz w:val="20"/>
          <w:szCs w:val="20"/>
          <w:lang w:val="en-US" w:eastAsia="en-US"/>
        </w:rPr>
        <w:t>1001)(</w:t>
      </w:r>
      <w:proofErr w:type="gramEnd"/>
      <w:r w:rsidRPr="00882299">
        <w:rPr>
          <w:rFonts w:eastAsiaTheme="minorHAnsi"/>
          <w:sz w:val="20"/>
          <w:szCs w:val="20"/>
          <w:lang w:val="en-US" w:eastAsia="en-US"/>
        </w:rPr>
        <w:t xml:space="preserve">11ay)). When transparent FST is used, an MSDU first goes, as shown in Figure 5-2 </w:t>
      </w:r>
      <w:r w:rsidRPr="00882299">
        <w:rPr>
          <w:rFonts w:eastAsiaTheme="minorHAnsi"/>
          <w:sz w:val="20"/>
          <w:szCs w:val="20"/>
          <w:lang w:val="en-US" w:eastAsia="en-US"/>
        </w:rPr>
        <w:lastRenderedPageBreak/>
        <w:t xml:space="preserve">(MAC data plane architecture (transparent </w:t>
      </w:r>
      <w:proofErr w:type="gramStart"/>
      <w:r w:rsidRPr="00882299">
        <w:rPr>
          <w:rFonts w:eastAsiaTheme="minorHAnsi"/>
          <w:sz w:val="20"/>
          <w:szCs w:val="20"/>
          <w:lang w:val="en-US" w:eastAsia="en-US"/>
        </w:rPr>
        <w:t>FST)(</w:t>
      </w:r>
      <w:proofErr w:type="gramEnd"/>
      <w:r w:rsidRPr="00882299">
        <w:rPr>
          <w:rFonts w:eastAsiaTheme="minorHAnsi"/>
          <w:sz w:val="20"/>
          <w:szCs w:val="20"/>
          <w:lang w:val="en-US" w:eastAsia="en-US"/>
        </w:rPr>
        <w:t xml:space="preserve">11ay)(#1938)), through an additional transparent FST entity that contains a demultiplexing process that forwards the MSDU down to the selected TX MSDU Rate Limiting process and from there to MAC data plane processing as described in the previous sentence. IEEE Std 802.1X-2010 may block the MSDU at the Controlled Port before the preceding processing occurs. Otherwise, at some point, the Data frames that contain all or part of the MSDU are queued per AC/TS. </w:t>
      </w:r>
      <w:r w:rsidR="00882299" w:rsidRPr="00825BD5">
        <w:rPr>
          <w:rFonts w:eastAsiaTheme="minorHAnsi"/>
          <w:color w:val="C00000"/>
          <w:sz w:val="20"/>
          <w:szCs w:val="20"/>
          <w:lang w:val="en-GB" w:eastAsia="en-US"/>
        </w:rPr>
        <w:t>In the case</w:t>
      </w:r>
      <w:r w:rsidR="00882299">
        <w:rPr>
          <w:rFonts w:eastAsiaTheme="minorHAnsi"/>
          <w:color w:val="C00000"/>
          <w:sz w:val="20"/>
          <w:szCs w:val="20"/>
          <w:lang w:val="en-GB" w:eastAsia="en-US"/>
        </w:rPr>
        <w:t xml:space="preserve"> of an EP (Enhanced Privacy)</w:t>
      </w:r>
      <w:r w:rsidR="00882299" w:rsidRPr="00825BD5">
        <w:rPr>
          <w:rFonts w:eastAsiaTheme="minorHAnsi"/>
          <w:color w:val="C00000"/>
          <w:sz w:val="20"/>
          <w:szCs w:val="20"/>
          <w:lang w:val="en-GB" w:eastAsia="en-US"/>
        </w:rPr>
        <w:t xml:space="preserve"> MPDU, the block </w:t>
      </w:r>
      <w:r w:rsidR="00882299">
        <w:rPr>
          <w:rFonts w:eastAsiaTheme="minorHAnsi"/>
          <w:color w:val="C00000"/>
          <w:sz w:val="20"/>
          <w:szCs w:val="20"/>
          <w:lang w:val="en-GB" w:eastAsia="en-US"/>
        </w:rPr>
        <w:t>“</w:t>
      </w:r>
      <w:r w:rsidR="00882299" w:rsidRPr="00825BD5">
        <w:rPr>
          <w:rFonts w:eastAsiaTheme="minorHAnsi"/>
          <w:color w:val="C00000"/>
          <w:sz w:val="20"/>
          <w:szCs w:val="20"/>
          <w:lang w:val="en-GB" w:eastAsia="en-US"/>
        </w:rPr>
        <w:t>EP anonymisation</w:t>
      </w:r>
      <w:r w:rsidR="00882299">
        <w:rPr>
          <w:rFonts w:eastAsiaTheme="minorHAnsi"/>
          <w:color w:val="C00000"/>
          <w:sz w:val="20"/>
          <w:szCs w:val="20"/>
          <w:lang w:val="en-GB" w:eastAsia="en-US"/>
        </w:rPr>
        <w:t>”</w:t>
      </w:r>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modifies</w:t>
      </w:r>
      <w:r w:rsidR="00882299" w:rsidRPr="00825BD5">
        <w:rPr>
          <w:rFonts w:eastAsiaTheme="minorHAnsi"/>
          <w:color w:val="C00000"/>
          <w:sz w:val="20"/>
          <w:szCs w:val="20"/>
          <w:lang w:val="en-GB" w:eastAsia="en-US"/>
        </w:rPr>
        <w:t xml:space="preserve"> the Address </w:t>
      </w:r>
      <w:r w:rsidR="00882299">
        <w:rPr>
          <w:rFonts w:eastAsiaTheme="minorHAnsi"/>
          <w:color w:val="C00000"/>
          <w:sz w:val="20"/>
          <w:szCs w:val="20"/>
          <w:lang w:val="en-GB" w:eastAsia="en-US"/>
        </w:rPr>
        <w:t>1 (e.g., from AP to non-AP STA transmission)</w:t>
      </w:r>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 xml:space="preserve">and/or the Address 2 (e.g., from non-AP STA to AP transmission) </w:t>
      </w:r>
      <w:r w:rsidR="00882299" w:rsidRPr="00825BD5">
        <w:rPr>
          <w:rFonts w:eastAsiaTheme="minorHAnsi"/>
          <w:color w:val="C00000"/>
          <w:sz w:val="20"/>
          <w:szCs w:val="20"/>
          <w:lang w:val="en-GB" w:eastAsia="en-US"/>
        </w:rPr>
        <w:t xml:space="preserve">of the MAC header, </w:t>
      </w:r>
      <w:r w:rsidR="00882299">
        <w:rPr>
          <w:rFonts w:eastAsiaTheme="minorHAnsi"/>
          <w:color w:val="C00000"/>
          <w:sz w:val="20"/>
          <w:szCs w:val="20"/>
          <w:lang w:val="en-GB" w:eastAsia="en-US"/>
        </w:rPr>
        <w:t>replacing</w:t>
      </w:r>
      <w:r w:rsidR="00882299" w:rsidRPr="00825BD5">
        <w:rPr>
          <w:rFonts w:eastAsiaTheme="minorHAnsi"/>
          <w:color w:val="C00000"/>
          <w:sz w:val="20"/>
          <w:szCs w:val="20"/>
          <w:lang w:val="en-GB" w:eastAsia="en-US"/>
        </w:rPr>
        <w:t xml:space="preserve"> the </w:t>
      </w:r>
      <w:proofErr w:type="spellStart"/>
      <w:r w:rsidR="00882299">
        <w:rPr>
          <w:rFonts w:eastAsiaTheme="minorHAnsi"/>
          <w:color w:val="C00000"/>
          <w:sz w:val="20"/>
          <w:szCs w:val="20"/>
          <w:lang w:val="en-GB" w:eastAsia="en-US"/>
        </w:rPr>
        <w:t>aa</w:t>
      </w:r>
      <w:r w:rsidR="00882299" w:rsidRPr="00825BD5">
        <w:rPr>
          <w:rFonts w:eastAsiaTheme="minorHAnsi"/>
          <w:color w:val="C00000"/>
          <w:sz w:val="20"/>
          <w:szCs w:val="20"/>
          <w:lang w:val="en-GB" w:eastAsia="en-US"/>
        </w:rPr>
        <w:t>MAC</w:t>
      </w:r>
      <w:proofErr w:type="spellEnd"/>
      <w:r w:rsidR="00882299" w:rsidRPr="00825BD5">
        <w:rPr>
          <w:rFonts w:eastAsiaTheme="minorHAnsi"/>
          <w:color w:val="C00000"/>
          <w:sz w:val="20"/>
          <w:szCs w:val="20"/>
          <w:lang w:val="en-GB" w:eastAsia="en-US"/>
        </w:rPr>
        <w:t xml:space="preserve"> by the </w:t>
      </w:r>
      <w:proofErr w:type="spellStart"/>
      <w:r w:rsidR="00882299" w:rsidRPr="00825BD5">
        <w:rPr>
          <w:rFonts w:eastAsiaTheme="minorHAnsi"/>
          <w:color w:val="C00000"/>
          <w:sz w:val="20"/>
          <w:szCs w:val="20"/>
          <w:lang w:val="en-GB" w:eastAsia="en-US"/>
        </w:rPr>
        <w:t>otaMAC</w:t>
      </w:r>
      <w:proofErr w:type="spellEnd"/>
      <w:r w:rsidR="00882299" w:rsidRPr="00825BD5">
        <w:rPr>
          <w:rFonts w:eastAsiaTheme="minorHAnsi"/>
          <w:color w:val="C00000"/>
          <w:sz w:val="20"/>
          <w:szCs w:val="20"/>
          <w:lang w:val="en-GB" w:eastAsia="en-US"/>
        </w:rPr>
        <w:t xml:space="preserve"> currently in use</w:t>
      </w:r>
      <w:r w:rsidR="00882299">
        <w:rPr>
          <w:rFonts w:eastAsiaTheme="minorHAnsi"/>
          <w:color w:val="C00000"/>
          <w:sz w:val="20"/>
          <w:szCs w:val="20"/>
          <w:lang w:val="en-GB" w:eastAsia="en-US"/>
        </w:rPr>
        <w:t>d</w:t>
      </w:r>
      <w:r w:rsidR="00882299" w:rsidRPr="00825BD5">
        <w:rPr>
          <w:rFonts w:eastAsiaTheme="minorHAnsi"/>
          <w:color w:val="C00000"/>
          <w:sz w:val="20"/>
          <w:szCs w:val="20"/>
          <w:lang w:val="en-GB" w:eastAsia="en-US"/>
        </w:rPr>
        <w:t xml:space="preserve"> by the </w:t>
      </w:r>
      <w:r w:rsidR="00882299">
        <w:rPr>
          <w:rFonts w:eastAsiaTheme="minorHAnsi"/>
          <w:color w:val="C00000"/>
          <w:sz w:val="20"/>
          <w:szCs w:val="20"/>
          <w:lang w:val="en-GB" w:eastAsia="en-US"/>
        </w:rPr>
        <w:t xml:space="preserve">intended </w:t>
      </w:r>
      <w:r w:rsidR="00882299" w:rsidRPr="00825BD5">
        <w:rPr>
          <w:rFonts w:eastAsiaTheme="minorHAnsi"/>
          <w:color w:val="C00000"/>
          <w:sz w:val="20"/>
          <w:szCs w:val="20"/>
          <w:lang w:val="en-GB" w:eastAsia="en-US"/>
        </w:rPr>
        <w:t xml:space="preserve">receiver of the </w:t>
      </w:r>
      <w:r w:rsidR="00882299">
        <w:rPr>
          <w:rFonts w:eastAsiaTheme="minorHAnsi"/>
          <w:color w:val="C00000"/>
          <w:sz w:val="20"/>
          <w:szCs w:val="20"/>
          <w:lang w:val="en-GB" w:eastAsia="en-US"/>
        </w:rPr>
        <w:t xml:space="preserve">EP </w:t>
      </w:r>
      <w:r w:rsidR="00882299" w:rsidRPr="00825BD5">
        <w:rPr>
          <w:rFonts w:eastAsiaTheme="minorHAnsi"/>
          <w:color w:val="C00000"/>
          <w:sz w:val="20"/>
          <w:szCs w:val="20"/>
          <w:lang w:val="en-GB" w:eastAsia="en-US"/>
        </w:rPr>
        <w:t>MPDU</w:t>
      </w:r>
      <w:r w:rsidR="00882299">
        <w:rPr>
          <w:rFonts w:eastAsiaTheme="minorHAnsi"/>
          <w:color w:val="C00000"/>
          <w:sz w:val="20"/>
          <w:szCs w:val="20"/>
          <w:lang w:val="en-GB" w:eastAsia="en-US"/>
        </w:rPr>
        <w:t xml:space="preserve"> (Address 1) and/or the current transmitter of the EP MPDU (Address 2)</w:t>
      </w:r>
      <w:r w:rsidR="00882299" w:rsidRPr="00825BD5">
        <w:rPr>
          <w:rFonts w:eastAsiaTheme="minorHAnsi"/>
          <w:color w:val="C00000"/>
          <w:sz w:val="20"/>
          <w:szCs w:val="20"/>
          <w:lang w:val="en-GB" w:eastAsia="en-US"/>
        </w:rPr>
        <w:t>.</w:t>
      </w:r>
    </w:p>
    <w:p w14:paraId="70CD7FE7" w14:textId="3EDC71AC" w:rsidR="00882299" w:rsidRPr="00825BD5" w:rsidRDefault="007113D3"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color w:val="C00000"/>
          <w:sz w:val="20"/>
          <w:szCs w:val="20"/>
          <w:lang w:val="en-GB" w:eastAsia="en-US"/>
        </w:rPr>
      </w:pPr>
      <w:r w:rsidRPr="00882299">
        <w:rPr>
          <w:rFonts w:eastAsiaTheme="minorHAnsi"/>
          <w:sz w:val="20"/>
          <w:szCs w:val="20"/>
          <w:lang w:val="en-US" w:eastAsia="en-US"/>
        </w:rPr>
        <w:t xml:space="preserve">During reception, a received Data frame goes through the processes shown in the right-hand side of </w:t>
      </w:r>
      <w:proofErr w:type="spellStart"/>
      <w:r w:rsidRPr="00882299">
        <w:rPr>
          <w:rFonts w:eastAsiaTheme="minorHAnsi"/>
          <w:sz w:val="20"/>
          <w:szCs w:val="20"/>
          <w:lang w:val="en-US" w:eastAsia="en-US"/>
        </w:rPr>
        <w:t>of</w:t>
      </w:r>
      <w:proofErr w:type="spellEnd"/>
      <w:r w:rsidRPr="00882299">
        <w:rPr>
          <w:rFonts w:eastAsiaTheme="minorHAnsi"/>
          <w:sz w:val="20"/>
          <w:szCs w:val="20"/>
          <w:lang w:val="en-US" w:eastAsia="en-US"/>
        </w:rPr>
        <w:t xml:space="preserve"> Figure 5-1 (MAC data plane architecture(#</w:t>
      </w:r>
      <w:proofErr w:type="gramStart"/>
      <w:r w:rsidRPr="00882299">
        <w:rPr>
          <w:rFonts w:eastAsiaTheme="minorHAnsi"/>
          <w:sz w:val="20"/>
          <w:szCs w:val="20"/>
          <w:lang w:val="en-US" w:eastAsia="en-US"/>
        </w:rPr>
        <w:t>1001)(</w:t>
      </w:r>
      <w:proofErr w:type="gramEnd"/>
      <w:r w:rsidRPr="00882299">
        <w:rPr>
          <w:rFonts w:eastAsiaTheme="minorHAnsi"/>
          <w:sz w:val="20"/>
          <w:szCs w:val="20"/>
          <w:lang w:val="en-US" w:eastAsia="en-US"/>
        </w:rPr>
        <w:t xml:space="preserve">11ay)). Then, one or more MSDUs are delivered to the MAC SAP or, via the DSAF, to either the DS or an IEEE 802.1Q bridge port. When transparent FST is used, MSDUs originating from different PHY SAPs go, as shown in Figure 5-2 (MAC data plane architecture (transparent </w:t>
      </w:r>
      <w:proofErr w:type="gramStart"/>
      <w:r w:rsidRPr="00882299">
        <w:rPr>
          <w:rFonts w:eastAsiaTheme="minorHAnsi"/>
          <w:sz w:val="20"/>
          <w:szCs w:val="20"/>
          <w:lang w:val="en-US" w:eastAsia="en-US"/>
        </w:rPr>
        <w:t>FST)(</w:t>
      </w:r>
      <w:proofErr w:type="gramEnd"/>
      <w:r w:rsidRPr="00882299">
        <w:rPr>
          <w:rFonts w:eastAsiaTheme="minorHAnsi"/>
          <w:sz w:val="20"/>
          <w:szCs w:val="20"/>
          <w:lang w:val="en-US" w:eastAsia="en-US"/>
        </w:rPr>
        <w:t xml:space="preserve">11ay)(#1938)), through a final step of a transparent FST entity that contains a multiplexing process before delivering the MSDU. The IEEE 802.1X -Controlled/Uncontrolled Ports discard any received MSDU if the Controlled Port is not enabled and if the MSDU does not represent an IEEE 802.1X frame. </w:t>
      </w:r>
      <w:r w:rsidR="00882299" w:rsidRPr="00825BD5">
        <w:rPr>
          <w:rFonts w:eastAsiaTheme="minorHAnsi"/>
          <w:color w:val="C00000"/>
          <w:sz w:val="20"/>
          <w:szCs w:val="20"/>
          <w:lang w:val="en-GB" w:eastAsia="en-US"/>
        </w:rPr>
        <w:t>In the case</w:t>
      </w:r>
      <w:r w:rsidR="00882299">
        <w:rPr>
          <w:rFonts w:eastAsiaTheme="minorHAnsi"/>
          <w:color w:val="C00000"/>
          <w:sz w:val="20"/>
          <w:szCs w:val="20"/>
          <w:lang w:val="en-GB" w:eastAsia="en-US"/>
        </w:rPr>
        <w:t xml:space="preserve"> of</w:t>
      </w:r>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an EP</w:t>
      </w:r>
      <w:r w:rsidR="00882299" w:rsidRPr="00825BD5">
        <w:rPr>
          <w:rFonts w:eastAsiaTheme="minorHAnsi"/>
          <w:color w:val="C00000"/>
          <w:sz w:val="20"/>
          <w:szCs w:val="20"/>
          <w:lang w:val="en-GB" w:eastAsia="en-US"/>
        </w:rPr>
        <w:t xml:space="preserve"> MPDU, the block </w:t>
      </w:r>
      <w:r w:rsidR="00882299">
        <w:rPr>
          <w:rFonts w:eastAsiaTheme="minorHAnsi"/>
          <w:color w:val="C00000"/>
          <w:sz w:val="20"/>
          <w:szCs w:val="20"/>
          <w:lang w:val="en-GB" w:eastAsia="en-US"/>
        </w:rPr>
        <w:t>“</w:t>
      </w:r>
      <w:r w:rsidR="00882299" w:rsidRPr="00825BD5">
        <w:rPr>
          <w:rFonts w:eastAsiaTheme="minorHAnsi"/>
          <w:color w:val="C00000"/>
          <w:sz w:val="20"/>
          <w:szCs w:val="20"/>
          <w:lang w:val="en-GB" w:eastAsia="en-US"/>
        </w:rPr>
        <w:t xml:space="preserve">EP </w:t>
      </w:r>
      <w:r w:rsidR="00882299">
        <w:rPr>
          <w:rFonts w:eastAsiaTheme="minorHAnsi"/>
          <w:color w:val="C00000"/>
          <w:sz w:val="20"/>
          <w:szCs w:val="20"/>
          <w:lang w:val="en-GB" w:eastAsia="en-US"/>
        </w:rPr>
        <w:t>de-</w:t>
      </w:r>
      <w:r w:rsidR="00882299" w:rsidRPr="00825BD5">
        <w:rPr>
          <w:rFonts w:eastAsiaTheme="minorHAnsi"/>
          <w:color w:val="C00000"/>
          <w:sz w:val="20"/>
          <w:szCs w:val="20"/>
          <w:lang w:val="en-GB" w:eastAsia="en-US"/>
        </w:rPr>
        <w:t>anonymisation</w:t>
      </w:r>
      <w:r w:rsidR="00882299">
        <w:rPr>
          <w:rFonts w:eastAsiaTheme="minorHAnsi"/>
          <w:color w:val="C00000"/>
          <w:sz w:val="20"/>
          <w:szCs w:val="20"/>
          <w:lang w:val="en-GB" w:eastAsia="en-US"/>
        </w:rPr>
        <w:t>”</w:t>
      </w:r>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modifies</w:t>
      </w:r>
      <w:r w:rsidR="00882299" w:rsidRPr="00825BD5">
        <w:rPr>
          <w:rFonts w:eastAsiaTheme="minorHAnsi"/>
          <w:color w:val="C00000"/>
          <w:sz w:val="20"/>
          <w:szCs w:val="20"/>
          <w:lang w:val="en-GB" w:eastAsia="en-US"/>
        </w:rPr>
        <w:t xml:space="preserve"> the Address 1</w:t>
      </w:r>
      <w:r w:rsidR="00882299">
        <w:rPr>
          <w:rFonts w:eastAsiaTheme="minorHAnsi"/>
          <w:color w:val="C00000"/>
          <w:sz w:val="20"/>
          <w:szCs w:val="20"/>
          <w:lang w:val="en-GB" w:eastAsia="en-US"/>
        </w:rPr>
        <w:t xml:space="preserve"> (e.g., from AP to non-AP STA transmission)</w:t>
      </w:r>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 xml:space="preserve">and/or Address 2 (e.g., from non-AP STA to AP transmission) </w:t>
      </w:r>
      <w:r w:rsidR="00882299" w:rsidRPr="00825BD5">
        <w:rPr>
          <w:rFonts w:eastAsiaTheme="minorHAnsi"/>
          <w:color w:val="C00000"/>
          <w:sz w:val="20"/>
          <w:szCs w:val="20"/>
          <w:lang w:val="en-GB" w:eastAsia="en-US"/>
        </w:rPr>
        <w:t>of the MAC header</w:t>
      </w:r>
      <w:r w:rsidR="00882299">
        <w:rPr>
          <w:rFonts w:eastAsiaTheme="minorHAnsi"/>
          <w:color w:val="C00000"/>
          <w:sz w:val="20"/>
          <w:szCs w:val="20"/>
          <w:lang w:val="en-GB" w:eastAsia="en-US"/>
        </w:rPr>
        <w:t xml:space="preserve"> by replacing </w:t>
      </w:r>
      <w:r w:rsidR="00882299" w:rsidRPr="00825BD5">
        <w:rPr>
          <w:rFonts w:eastAsiaTheme="minorHAnsi"/>
          <w:color w:val="C00000"/>
          <w:sz w:val="20"/>
          <w:szCs w:val="20"/>
          <w:lang w:val="en-GB" w:eastAsia="en-US"/>
        </w:rPr>
        <w:t xml:space="preserve">the </w:t>
      </w:r>
      <w:proofErr w:type="spellStart"/>
      <w:r w:rsidR="00882299" w:rsidRPr="00825BD5">
        <w:rPr>
          <w:rFonts w:eastAsiaTheme="minorHAnsi"/>
          <w:color w:val="C00000"/>
          <w:sz w:val="20"/>
          <w:szCs w:val="20"/>
          <w:lang w:val="en-GB" w:eastAsia="en-US"/>
        </w:rPr>
        <w:t>otaMAC</w:t>
      </w:r>
      <w:proofErr w:type="spellEnd"/>
      <w:r w:rsidR="00882299" w:rsidRPr="00825BD5">
        <w:rPr>
          <w:rFonts w:eastAsiaTheme="minorHAnsi"/>
          <w:color w:val="C00000"/>
          <w:sz w:val="20"/>
          <w:szCs w:val="20"/>
          <w:lang w:val="en-GB" w:eastAsia="en-US"/>
        </w:rPr>
        <w:t xml:space="preserve"> </w:t>
      </w:r>
      <w:r w:rsidR="00882299">
        <w:rPr>
          <w:rFonts w:eastAsiaTheme="minorHAnsi"/>
          <w:color w:val="C00000"/>
          <w:sz w:val="20"/>
          <w:szCs w:val="20"/>
          <w:lang w:val="en-GB" w:eastAsia="en-US"/>
        </w:rPr>
        <w:t>with the</w:t>
      </w:r>
      <w:r w:rsidR="00882299" w:rsidRPr="00825BD5">
        <w:rPr>
          <w:rFonts w:eastAsiaTheme="minorHAnsi"/>
          <w:color w:val="C00000"/>
          <w:sz w:val="20"/>
          <w:szCs w:val="20"/>
          <w:lang w:val="en-GB" w:eastAsia="en-US"/>
        </w:rPr>
        <w:t xml:space="preserve"> </w:t>
      </w:r>
      <w:proofErr w:type="spellStart"/>
      <w:r w:rsidR="00882299">
        <w:rPr>
          <w:rFonts w:eastAsiaTheme="minorHAnsi"/>
          <w:color w:val="C00000"/>
          <w:sz w:val="20"/>
          <w:szCs w:val="20"/>
          <w:lang w:val="en-GB" w:eastAsia="en-US"/>
        </w:rPr>
        <w:t>aa</w:t>
      </w:r>
      <w:r w:rsidR="00882299" w:rsidRPr="00825BD5">
        <w:rPr>
          <w:rFonts w:eastAsiaTheme="minorHAnsi"/>
          <w:color w:val="C00000"/>
          <w:sz w:val="20"/>
          <w:szCs w:val="20"/>
          <w:lang w:val="en-GB" w:eastAsia="en-US"/>
        </w:rPr>
        <w:t>MAC</w:t>
      </w:r>
      <w:proofErr w:type="spellEnd"/>
      <w:r w:rsidR="00882299" w:rsidRPr="00825BD5">
        <w:rPr>
          <w:rFonts w:eastAsiaTheme="minorHAnsi"/>
          <w:color w:val="C00000"/>
          <w:sz w:val="20"/>
          <w:szCs w:val="20"/>
          <w:lang w:val="en-GB" w:eastAsia="en-US"/>
        </w:rPr>
        <w:t>.</w:t>
      </w:r>
    </w:p>
    <w:p w14:paraId="39F648C9" w14:textId="16B0AC25" w:rsidR="007113D3" w:rsidRPr="00882299" w:rsidRDefault="007113D3"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eastAsiaTheme="minorHAnsi"/>
          <w:sz w:val="20"/>
          <w:szCs w:val="20"/>
          <w:lang w:val="en-US" w:eastAsia="en-US"/>
        </w:rPr>
      </w:pPr>
      <w:r w:rsidRPr="00882299">
        <w:rPr>
          <w:rFonts w:eastAsiaTheme="minorHAnsi"/>
          <w:sz w:val="20"/>
          <w:szCs w:val="20"/>
          <w:lang w:val="en-US" w:eastAsia="en-US"/>
        </w:rPr>
        <w:t>NOTE—Many of the processes shown in Figure 5-1 (MAC data plane architecture(#</w:t>
      </w:r>
      <w:proofErr w:type="gramStart"/>
      <w:r w:rsidRPr="00882299">
        <w:rPr>
          <w:rFonts w:eastAsiaTheme="minorHAnsi"/>
          <w:sz w:val="20"/>
          <w:szCs w:val="20"/>
          <w:lang w:val="en-US" w:eastAsia="en-US"/>
        </w:rPr>
        <w:t>1001)(</w:t>
      </w:r>
      <w:proofErr w:type="gramEnd"/>
      <w:r w:rsidRPr="00882299">
        <w:rPr>
          <w:rFonts w:eastAsiaTheme="minorHAnsi"/>
          <w:sz w:val="20"/>
          <w:szCs w:val="20"/>
          <w:lang w:val="en-US" w:eastAsia="en-US"/>
        </w:rPr>
        <w:t>11ay)) also apply to MMPDU flows for the MAC control plane architecture, and the processes shown at the bottom also apply to Control and Extension frames.</w:t>
      </w:r>
    </w:p>
    <w:p w14:paraId="751527C0" w14:textId="20569923" w:rsidR="007113D3" w:rsidRPr="00882299" w:rsidRDefault="007113D3" w:rsidP="007113D3">
      <w:pPr>
        <w:pStyle w:val="T1"/>
        <w:tabs>
          <w:tab w:val="center" w:pos="4320"/>
          <w:tab w:val="left" w:pos="6490"/>
        </w:tabs>
        <w:suppressAutoHyphens/>
        <w:spacing w:after="120"/>
        <w:jc w:val="left"/>
        <w:rPr>
          <w:rFonts w:eastAsiaTheme="minorHAnsi"/>
          <w:b w:val="0"/>
          <w:bCs/>
          <w:sz w:val="20"/>
        </w:rPr>
      </w:pPr>
      <w:r w:rsidRPr="00882299">
        <w:rPr>
          <w:rFonts w:eastAsiaTheme="minorHAnsi"/>
          <w:b w:val="0"/>
          <w:bCs/>
          <w:sz w:val="20"/>
        </w:rPr>
        <w:t>(#</w:t>
      </w:r>
      <w:proofErr w:type="gramStart"/>
      <w:r w:rsidRPr="00882299">
        <w:rPr>
          <w:rFonts w:eastAsiaTheme="minorHAnsi"/>
          <w:b w:val="0"/>
          <w:bCs/>
          <w:sz w:val="20"/>
        </w:rPr>
        <w:t>1938)When</w:t>
      </w:r>
      <w:proofErr w:type="gramEnd"/>
      <w:r w:rsidRPr="00882299">
        <w:rPr>
          <w:rFonts w:eastAsiaTheme="minorHAnsi"/>
          <w:b w:val="0"/>
          <w:bCs/>
          <w:sz w:val="20"/>
        </w:rPr>
        <w:t xml:space="preserve"> transparent FST is used, the same security keys and PN counters are used by the MAC data plane to encrypt the MPDU prior to and following an FST, and the same security keys and replay counters are used to check the integrity and perform the protection of MPDUs. When nontransparent FST is used, independent RSNAs, security keys, replay counters, and PN counters </w:t>
      </w:r>
      <w:proofErr w:type="gramStart"/>
      <w:r w:rsidRPr="00882299">
        <w:rPr>
          <w:rFonts w:eastAsiaTheme="minorHAnsi"/>
          <w:b w:val="0"/>
          <w:bCs/>
          <w:sz w:val="20"/>
        </w:rPr>
        <w:t>have to</w:t>
      </w:r>
      <w:proofErr w:type="gramEnd"/>
      <w:r w:rsidRPr="00882299">
        <w:rPr>
          <w:rFonts w:eastAsiaTheme="minorHAnsi"/>
          <w:b w:val="0"/>
          <w:bCs/>
          <w:sz w:val="20"/>
        </w:rPr>
        <w:t xml:space="preserve"> be established for each MAC data plane to be used prior to and following an FST. When transparent FST is used, a single MAC SAP at each peer is presented to the higher layers of that peer for </w:t>
      </w:r>
      <w:proofErr w:type="gramStart"/>
      <w:r w:rsidRPr="00882299">
        <w:rPr>
          <w:rFonts w:eastAsiaTheme="minorHAnsi"/>
          <w:b w:val="0"/>
          <w:bCs/>
          <w:sz w:val="20"/>
        </w:rPr>
        <w:t>all of</w:t>
      </w:r>
      <w:proofErr w:type="gramEnd"/>
      <w:r w:rsidRPr="00882299">
        <w:rPr>
          <w:rFonts w:eastAsiaTheme="minorHAnsi"/>
          <w:b w:val="0"/>
          <w:bCs/>
          <w:sz w:val="20"/>
        </w:rPr>
        <w:t xml:space="preserve"> the frequency bands/channels that are identified by the same MAC address at that peer. When nontransparent FST is used, different MAC SAPs are presented to higher layers since different MAC addresses are used prior to and following an FST.</w:t>
      </w:r>
    </w:p>
    <w:p w14:paraId="353D85D8" w14:textId="047C18B6" w:rsidR="007113D3" w:rsidRPr="005A7337" w:rsidRDefault="007113D3" w:rsidP="007113D3">
      <w:pPr>
        <w:pStyle w:val="T1"/>
        <w:tabs>
          <w:tab w:val="center" w:pos="4320"/>
          <w:tab w:val="left" w:pos="6490"/>
        </w:tabs>
        <w:suppressAutoHyphens/>
        <w:spacing w:after="120"/>
        <w:jc w:val="left"/>
        <w:rPr>
          <w:b w:val="0"/>
          <w:bCs/>
          <w:sz w:val="20"/>
        </w:rPr>
      </w:pPr>
      <w:r w:rsidRPr="005A7337">
        <w:rPr>
          <w:b w:val="0"/>
          <w:bCs/>
          <w:noProof/>
          <w:sz w:val="20"/>
        </w:rPr>
        <w:lastRenderedPageBreak/>
        <mc:AlternateContent>
          <mc:Choice Requires="wps">
            <w:drawing>
              <wp:anchor distT="0" distB="0" distL="114300" distR="114300" simplePos="0" relativeHeight="251661312" behindDoc="0" locked="0" layoutInCell="1" allowOverlap="1" wp14:anchorId="6DD73114" wp14:editId="23C5EE9D">
                <wp:simplePos x="0" y="0"/>
                <wp:positionH relativeFrom="column">
                  <wp:posOffset>1160585</wp:posOffset>
                </wp:positionH>
                <wp:positionV relativeFrom="paragraph">
                  <wp:posOffset>6745458</wp:posOffset>
                </wp:positionV>
                <wp:extent cx="808403" cy="407963"/>
                <wp:effectExtent l="0" t="0" r="17145" b="11430"/>
                <wp:wrapNone/>
                <wp:docPr id="8" name="Rectangle 8"/>
                <wp:cNvGraphicFramePr/>
                <a:graphic xmlns:a="http://schemas.openxmlformats.org/drawingml/2006/main">
                  <a:graphicData uri="http://schemas.microsoft.com/office/word/2010/wordprocessingShape">
                    <wps:wsp>
                      <wps:cNvSpPr/>
                      <wps:spPr>
                        <a:xfrm>
                          <a:off x="0" y="0"/>
                          <a:ext cx="808403" cy="407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27ECAF" id="Rectangle 8" o:spid="_x0000_s1026" style="position:absolute;margin-left:91.4pt;margin-top:531.15pt;width:63.65pt;height:3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" filled="f" strokecolor="#1f3763 [1604]" strokeweight="1pt"/>
            </w:pict>
          </mc:Fallback>
        </mc:AlternateContent>
      </w:r>
      <w:r w:rsidRPr="005A7337">
        <w:rPr>
          <w:b w:val="0"/>
          <w:bCs/>
          <w:noProof/>
          <w:sz w:val="20"/>
        </w:rPr>
        <mc:AlternateContent>
          <mc:Choice Requires="wps">
            <w:drawing>
              <wp:anchor distT="0" distB="0" distL="114300" distR="114300" simplePos="0" relativeHeight="251659264" behindDoc="0" locked="0" layoutInCell="1" allowOverlap="1" wp14:anchorId="2F2061BF" wp14:editId="122F7C2F">
                <wp:simplePos x="0" y="0"/>
                <wp:positionH relativeFrom="column">
                  <wp:posOffset>435610</wp:posOffset>
                </wp:positionH>
                <wp:positionV relativeFrom="paragraph">
                  <wp:posOffset>5486400</wp:posOffset>
                </wp:positionV>
                <wp:extent cx="1533379" cy="407963"/>
                <wp:effectExtent l="0" t="0" r="16510" b="11430"/>
                <wp:wrapNone/>
                <wp:docPr id="5" name="Rectangle 5"/>
                <wp:cNvGraphicFramePr/>
                <a:graphic xmlns:a="http://schemas.openxmlformats.org/drawingml/2006/main">
                  <a:graphicData uri="http://schemas.microsoft.com/office/word/2010/wordprocessingShape">
                    <wps:wsp>
                      <wps:cNvSpPr/>
                      <wps:spPr>
                        <a:xfrm>
                          <a:off x="0" y="0"/>
                          <a:ext cx="1533379" cy="407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4C721" id="Rectangle 5" o:spid="_x0000_s1026" style="position:absolute;margin-left:34.3pt;margin-top:6in;width:120.75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" filled="f" strokecolor="#1f3763 [1604]" strokeweight="1pt"/>
            </w:pict>
          </mc:Fallback>
        </mc:AlternateContent>
      </w:r>
      <w:r w:rsidRPr="005A7337">
        <w:rPr>
          <w:b w:val="0"/>
          <w:bCs/>
          <w:noProof/>
          <w:sz w:val="20"/>
        </w:rPr>
        <w:drawing>
          <wp:inline distT="0" distB="0" distL="0" distR="0" wp14:anchorId="13B76521" wp14:editId="4D638492">
            <wp:extent cx="4076700" cy="77343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76700" cy="7734300"/>
                    </a:xfrm>
                    <a:prstGeom prst="rect">
                      <a:avLst/>
                    </a:prstGeom>
                  </pic:spPr>
                </pic:pic>
              </a:graphicData>
            </a:graphic>
          </wp:inline>
        </w:drawing>
      </w:r>
    </w:p>
    <w:p w14:paraId="56C2369D" w14:textId="7142EB8D" w:rsidR="007113D3" w:rsidRDefault="007113D3" w:rsidP="007113D3">
      <w:pPr>
        <w:pStyle w:val="T1"/>
        <w:tabs>
          <w:tab w:val="center" w:pos="4320"/>
          <w:tab w:val="left" w:pos="6490"/>
        </w:tabs>
        <w:suppressAutoHyphens/>
        <w:spacing w:after="120"/>
        <w:jc w:val="left"/>
        <w:rPr>
          <w:sz w:val="20"/>
        </w:rPr>
      </w:pPr>
      <w:r w:rsidRPr="005A7337">
        <w:rPr>
          <w:sz w:val="20"/>
        </w:rPr>
        <w:t>Figure 5-1 – MAC data plane architecture</w:t>
      </w:r>
    </w:p>
    <w:p w14:paraId="2F537077" w14:textId="2F0E62F8" w:rsidR="00882299" w:rsidRDefault="00882299" w:rsidP="007113D3">
      <w:pPr>
        <w:pStyle w:val="T1"/>
        <w:tabs>
          <w:tab w:val="center" w:pos="4320"/>
          <w:tab w:val="left" w:pos="6490"/>
        </w:tabs>
        <w:suppressAutoHyphens/>
        <w:spacing w:after="120"/>
        <w:jc w:val="left"/>
        <w:rPr>
          <w:sz w:val="20"/>
        </w:rPr>
      </w:pPr>
    </w:p>
    <w:p w14:paraId="1F3FED68"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GB" w:eastAsia="en-US"/>
        </w:rPr>
      </w:pPr>
      <w:r w:rsidRPr="00825BD5">
        <w:rPr>
          <w:rFonts w:eastAsiaTheme="minorHAnsi"/>
          <w:b/>
          <w:bCs/>
          <w:sz w:val="20"/>
          <w:szCs w:val="20"/>
          <w:lang w:val="en-GB" w:eastAsia="en-US"/>
        </w:rPr>
        <w:t>12.5.2.3 CCMP cryptographic encapsulation</w:t>
      </w:r>
    </w:p>
    <w:p w14:paraId="728369AC"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GB" w:eastAsia="en-US"/>
        </w:rPr>
      </w:pPr>
      <w:r w:rsidRPr="00825BD5">
        <w:rPr>
          <w:rFonts w:eastAsiaTheme="minorHAnsi"/>
          <w:b/>
          <w:bCs/>
          <w:sz w:val="20"/>
          <w:szCs w:val="20"/>
          <w:lang w:val="en-GB" w:eastAsia="en-US"/>
        </w:rPr>
        <w:t>12.5.2.3.1 General</w:t>
      </w:r>
    </w:p>
    <w:p w14:paraId="3679E2D9"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sidRPr="00825BD5">
        <w:rPr>
          <w:rFonts w:eastAsiaTheme="minorHAnsi"/>
          <w:spacing w:val="-2"/>
          <w:kern w:val="1"/>
          <w:sz w:val="20"/>
          <w:szCs w:val="20"/>
          <w:lang w:val="en-GB" w:eastAsia="en-US"/>
        </w:rPr>
        <w:lastRenderedPageBreak/>
        <w:t xml:space="preserve">The CCMP cryptographic encapsulation process is depicted in </w:t>
      </w:r>
      <w:r w:rsidRPr="00A87E8B">
        <w:rPr>
          <w:rFonts w:eastAsiaTheme="minorHAnsi"/>
          <w:color w:val="C00000"/>
          <w:spacing w:val="-2"/>
          <w:kern w:val="1"/>
          <w:sz w:val="20"/>
          <w:szCs w:val="20"/>
          <w:lang w:val="en-GB" w:eastAsia="en-US"/>
        </w:rPr>
        <w:t xml:space="preserve">modified </w:t>
      </w:r>
      <w:r w:rsidRPr="00825BD5">
        <w:rPr>
          <w:rFonts w:eastAsiaTheme="minorHAnsi"/>
          <w:spacing w:val="-2"/>
          <w:kern w:val="1"/>
          <w:sz w:val="20"/>
          <w:szCs w:val="20"/>
          <w:lang w:val="en-GB" w:eastAsia="en-US"/>
        </w:rPr>
        <w:t xml:space="preserve">Figure 12-18 (CCMP encapsulation block </w:t>
      </w:r>
      <w:proofErr w:type="gramStart"/>
      <w:r w:rsidRPr="00825BD5">
        <w:rPr>
          <w:rFonts w:eastAsiaTheme="minorHAnsi"/>
          <w:spacing w:val="-2"/>
          <w:kern w:val="1"/>
          <w:sz w:val="20"/>
          <w:szCs w:val="20"/>
          <w:lang w:val="en-GB" w:eastAsia="en-US"/>
        </w:rPr>
        <w:t>diagram(</w:t>
      </w:r>
      <w:proofErr w:type="gramEnd"/>
      <w:r w:rsidRPr="00825BD5">
        <w:rPr>
          <w:rFonts w:eastAsiaTheme="minorHAnsi"/>
          <w:spacing w:val="-2"/>
          <w:kern w:val="1"/>
          <w:sz w:val="20"/>
          <w:szCs w:val="20"/>
          <w:lang w:val="en-GB" w:eastAsia="en-US"/>
        </w:rPr>
        <w:t xml:space="preserve">#1589)) and described as follows: </w:t>
      </w:r>
    </w:p>
    <w:p w14:paraId="7D005FF1" w14:textId="77777777" w:rsidR="00882299" w:rsidRPr="00825BD5" w:rsidRDefault="00882299" w:rsidP="00882299">
      <w:pPr>
        <w:pStyle w:val="ListParagraph"/>
        <w:numPr>
          <w:ilvl w:val="0"/>
          <w:numId w:val="1"/>
        </w:numPr>
        <w:tabs>
          <w:tab w:val="left" w:pos="6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For secure PV0 MPDUs, CCMP encrypts the Frame Body field of a plaintext MPDU and encapsulates the resulting cipher text using the following steps:</w:t>
      </w:r>
    </w:p>
    <w:p w14:paraId="126D9AD6" w14:textId="77777777" w:rsidR="00882299" w:rsidRPr="00825BD5" w:rsidRDefault="00882299" w:rsidP="00882299">
      <w:pPr>
        <w:pStyle w:val="ListParagraph"/>
        <w:numPr>
          <w:ilvl w:val="0"/>
          <w:numId w:val="2"/>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 xml:space="preserve">Increment the PN, to obtain a fresh </w:t>
      </w:r>
      <w:proofErr w:type="gramStart"/>
      <w:r w:rsidRPr="00825BD5">
        <w:rPr>
          <w:rFonts w:eastAsiaTheme="minorHAnsi"/>
          <w:kern w:val="1"/>
          <w:sz w:val="20"/>
          <w:szCs w:val="20"/>
          <w:lang w:val="en-GB" w:eastAsia="en-US"/>
        </w:rPr>
        <w:t>nonzero(</w:t>
      </w:r>
      <w:proofErr w:type="gramEnd"/>
      <w:r w:rsidRPr="00825BD5">
        <w:rPr>
          <w:rFonts w:eastAsiaTheme="minorHAnsi"/>
          <w:kern w:val="1"/>
          <w:sz w:val="20"/>
          <w:szCs w:val="20"/>
          <w:lang w:val="en-GB" w:eastAsia="en-US"/>
        </w:rPr>
        <w:t xml:space="preserve">#1505) PN for each MPDU, so that the PN never repeats for the same temporal key. </w:t>
      </w:r>
    </w:p>
    <w:p w14:paraId="11D9C801"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ind w:firstLine="1040"/>
        <w:jc w:val="both"/>
        <w:rPr>
          <w:rFonts w:eastAsiaTheme="minorHAnsi"/>
          <w:kern w:val="1"/>
          <w:sz w:val="20"/>
          <w:szCs w:val="20"/>
          <w:lang w:val="en-GB" w:eastAsia="en-US"/>
        </w:rPr>
      </w:pPr>
      <w:r w:rsidRPr="00825BD5">
        <w:rPr>
          <w:rFonts w:eastAsiaTheme="minorHAnsi"/>
          <w:kern w:val="1"/>
          <w:sz w:val="20"/>
          <w:szCs w:val="20"/>
          <w:lang w:val="en-GB" w:eastAsia="en-US"/>
        </w:rPr>
        <w:t>NOTE 1—Retransmitted MPDUs are not modified on retransmission.</w:t>
      </w:r>
    </w:p>
    <w:p w14:paraId="6ADA940B" w14:textId="77777777" w:rsidR="00882299" w:rsidRPr="00825BD5" w:rsidRDefault="00882299" w:rsidP="00882299">
      <w:pPr>
        <w:pStyle w:val="ListParagraph"/>
        <w:numPr>
          <w:ilvl w:val="0"/>
          <w:numId w:val="2"/>
        </w:numPr>
        <w:autoSpaceDE w:val="0"/>
        <w:autoSpaceDN w:val="0"/>
        <w:adjustRightInd w:val="0"/>
        <w:rPr>
          <w:rFonts w:eastAsiaTheme="minorHAnsi"/>
          <w:sz w:val="20"/>
          <w:szCs w:val="20"/>
          <w:lang w:val="en-GB" w:eastAsia="en-US"/>
        </w:rPr>
      </w:pPr>
      <w:r w:rsidRPr="00825BD5">
        <w:rPr>
          <w:rFonts w:eastAsiaTheme="minorHAnsi"/>
          <w:kern w:val="1"/>
          <w:sz w:val="20"/>
          <w:szCs w:val="20"/>
          <w:lang w:val="en-GB" w:eastAsia="en-US"/>
        </w:rPr>
        <w:t xml:space="preserve">Use the fields in the MPDU header to construct the additional authentication data (AAD) for CCM. The CCM algorithm provides integrity protection for the fields included in the AAD. </w:t>
      </w:r>
      <w:r w:rsidRPr="00825BD5">
        <w:rPr>
          <w:rFonts w:eastAsiaTheme="minorHAnsi"/>
          <w:spacing w:val="-2"/>
          <w:kern w:val="1"/>
          <w:sz w:val="20"/>
          <w:szCs w:val="20"/>
          <w:lang w:val="en-GB" w:eastAsia="en-US"/>
        </w:rPr>
        <w:t>(#</w:t>
      </w:r>
      <w:proofErr w:type="gramStart"/>
      <w:r w:rsidRPr="00825BD5">
        <w:rPr>
          <w:rFonts w:eastAsiaTheme="minorHAnsi"/>
          <w:spacing w:val="-2"/>
          <w:kern w:val="1"/>
          <w:sz w:val="20"/>
          <w:szCs w:val="20"/>
          <w:lang w:val="en-GB" w:eastAsia="en-US"/>
        </w:rPr>
        <w:t>1951)</w:t>
      </w:r>
      <w:r w:rsidRPr="00825BD5">
        <w:rPr>
          <w:rFonts w:eastAsiaTheme="minorHAnsi"/>
          <w:kern w:val="1"/>
          <w:sz w:val="20"/>
          <w:szCs w:val="20"/>
          <w:lang w:val="en-GB" w:eastAsia="en-US"/>
        </w:rPr>
        <w:t>MPDU</w:t>
      </w:r>
      <w:proofErr w:type="gramEnd"/>
      <w:r w:rsidRPr="00825BD5">
        <w:rPr>
          <w:rFonts w:eastAsiaTheme="minorHAnsi"/>
          <w:kern w:val="1"/>
          <w:sz w:val="20"/>
          <w:szCs w:val="20"/>
          <w:lang w:val="en-GB" w:eastAsia="en-US"/>
        </w:rPr>
        <w:t xml:space="preserve"> header fields that might change when retransmitted are muted by being (#1951)masked out when calculating the AAD</w:t>
      </w:r>
      <w:r>
        <w:rPr>
          <w:rFonts w:eastAsiaTheme="minorHAnsi"/>
          <w:kern w:val="1"/>
          <w:sz w:val="20"/>
          <w:szCs w:val="20"/>
          <w:lang w:val="en-GB" w:eastAsia="en-US"/>
        </w:rPr>
        <w:t>.</w:t>
      </w:r>
    </w:p>
    <w:p w14:paraId="5E6E6759" w14:textId="77777777" w:rsidR="00882299" w:rsidRPr="00825BD5" w:rsidRDefault="00882299" w:rsidP="00882299">
      <w:pPr>
        <w:pStyle w:val="ListParagraph"/>
        <w:numPr>
          <w:ilvl w:val="0"/>
          <w:numId w:val="2"/>
        </w:numPr>
        <w:autoSpaceDE w:val="0"/>
        <w:autoSpaceDN w:val="0"/>
        <w:adjustRightInd w:val="0"/>
        <w:rPr>
          <w:rFonts w:eastAsiaTheme="minorHAnsi"/>
          <w:sz w:val="20"/>
          <w:szCs w:val="20"/>
          <w:lang w:val="en-GB" w:eastAsia="en-US"/>
        </w:rPr>
      </w:pPr>
      <w:r w:rsidRPr="00C2205F">
        <w:rPr>
          <w:rFonts w:eastAsiaTheme="minorHAnsi"/>
          <w:sz w:val="20"/>
          <w:szCs w:val="20"/>
          <w:lang w:val="en-GB" w:eastAsia="en-US"/>
        </w:rPr>
        <w:t>C</w:t>
      </w:r>
      <w:r w:rsidRPr="00825BD5">
        <w:rPr>
          <w:rFonts w:eastAsiaTheme="minorHAnsi"/>
          <w:sz w:val="20"/>
          <w:szCs w:val="20"/>
          <w:lang w:val="en-GB" w:eastAsia="en-US"/>
        </w:rPr>
        <w:t>onstruct the CCM nonce block as defined in 12.5.2.3.4 (Construct CCM nonce) from the PN, A2, and the priority value of the MPDU where A2 is MPDU Address 2. 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4C7FBD30" w14:textId="77777777" w:rsidR="00882299" w:rsidRPr="00825BD5" w:rsidRDefault="00882299" w:rsidP="00882299">
      <w:pPr>
        <w:pStyle w:val="ListParagraph"/>
        <w:numPr>
          <w:ilvl w:val="0"/>
          <w:numId w:val="2"/>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Construct the CCMP header as defined in 12.5.2.3.5 (Construct CCMP header for PV0 MPDUs).</w:t>
      </w:r>
    </w:p>
    <w:p w14:paraId="5B89BDF1" w14:textId="77777777" w:rsidR="00882299" w:rsidRPr="00825AEC" w:rsidRDefault="00882299" w:rsidP="00882299">
      <w:pPr>
        <w:pStyle w:val="ListParagraph"/>
        <w:numPr>
          <w:ilvl w:val="0"/>
          <w:numId w:val="2"/>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DD2DA6">
        <w:rPr>
          <w:rFonts w:eastAsiaTheme="minorHAnsi"/>
          <w:color w:val="C00000"/>
          <w:kern w:val="1"/>
          <w:sz w:val="20"/>
          <w:szCs w:val="20"/>
          <w:lang w:val="en-GB" w:eastAsia="en-US"/>
        </w:rPr>
        <w:t xml:space="preserve">In case the MPDU is addressed towards an EP STA with an </w:t>
      </w:r>
      <w:proofErr w:type="spellStart"/>
      <w:r w:rsidRPr="00DD2DA6">
        <w:rPr>
          <w:rFonts w:eastAsiaTheme="minorHAnsi"/>
          <w:color w:val="C00000"/>
          <w:kern w:val="1"/>
          <w:sz w:val="20"/>
          <w:szCs w:val="20"/>
          <w:lang w:val="en-GB" w:eastAsia="en-US"/>
        </w:rPr>
        <w:t>aaMAC</w:t>
      </w:r>
      <w:proofErr w:type="spellEnd"/>
      <w:r w:rsidRPr="00DD2DA6">
        <w:rPr>
          <w:rFonts w:eastAsiaTheme="minorHAnsi"/>
          <w:color w:val="C00000"/>
          <w:kern w:val="1"/>
          <w:sz w:val="20"/>
          <w:szCs w:val="20"/>
          <w:lang w:val="en-GB" w:eastAsia="en-US"/>
        </w:rPr>
        <w:t xml:space="preserve"> and </w:t>
      </w:r>
      <w:proofErr w:type="spellStart"/>
      <w:r w:rsidRPr="00DD2DA6">
        <w:rPr>
          <w:rFonts w:eastAsiaTheme="minorHAnsi"/>
          <w:color w:val="C00000"/>
          <w:kern w:val="1"/>
          <w:sz w:val="20"/>
          <w:szCs w:val="20"/>
          <w:lang w:val="en-GB" w:eastAsia="en-US"/>
        </w:rPr>
        <w:t>otaMAC</w:t>
      </w:r>
      <w:proofErr w:type="spellEnd"/>
      <w:r>
        <w:rPr>
          <w:rFonts w:eastAsiaTheme="minorHAnsi"/>
          <w:color w:val="C00000"/>
          <w:kern w:val="1"/>
          <w:sz w:val="20"/>
          <w:szCs w:val="20"/>
          <w:lang w:val="en-GB" w:eastAsia="en-US"/>
        </w:rPr>
        <w:t xml:space="preserve"> binding in place</w:t>
      </w:r>
      <w:r w:rsidRPr="00DD2DA6">
        <w:rPr>
          <w:rFonts w:eastAsiaTheme="minorHAnsi"/>
          <w:color w:val="C00000"/>
          <w:kern w:val="1"/>
          <w:sz w:val="20"/>
          <w:szCs w:val="20"/>
          <w:lang w:val="en-GB" w:eastAsia="en-US"/>
        </w:rPr>
        <w:t xml:space="preserve">, use the temporal key associated to the </w:t>
      </w:r>
      <w:proofErr w:type="spellStart"/>
      <w:r w:rsidRPr="00DD2DA6">
        <w:rPr>
          <w:rFonts w:eastAsiaTheme="minorHAnsi"/>
          <w:color w:val="C00000"/>
          <w:kern w:val="1"/>
          <w:sz w:val="20"/>
          <w:szCs w:val="20"/>
          <w:lang w:val="en-GB" w:eastAsia="en-US"/>
        </w:rPr>
        <w:t>aaMAC</w:t>
      </w:r>
      <w:proofErr w:type="spellEnd"/>
      <w:r w:rsidRPr="00DD2DA6">
        <w:rPr>
          <w:rFonts w:eastAsiaTheme="minorHAnsi"/>
          <w:color w:val="C00000"/>
          <w:kern w:val="1"/>
          <w:sz w:val="20"/>
          <w:szCs w:val="20"/>
          <w:lang w:val="en-GB" w:eastAsia="en-US"/>
        </w:rPr>
        <w:t>, AAD, nonce, and MPDU data to form the cipher text and the encrypted MIC. Otherwise</w:t>
      </w:r>
      <w:r>
        <w:rPr>
          <w:rFonts w:eastAsiaTheme="minorHAnsi"/>
          <w:color w:val="C00000"/>
          <w:kern w:val="1"/>
          <w:sz w:val="20"/>
          <w:szCs w:val="20"/>
          <w:lang w:val="en-GB" w:eastAsia="en-US"/>
        </w:rPr>
        <w:t>,</w:t>
      </w:r>
      <w:r w:rsidRPr="00DD2DA6">
        <w:rPr>
          <w:rFonts w:eastAsiaTheme="minorHAnsi"/>
          <w:color w:val="C00000"/>
          <w:kern w:val="1"/>
          <w:sz w:val="20"/>
          <w:szCs w:val="20"/>
          <w:lang w:val="en-GB" w:eastAsia="en-US"/>
        </w:rPr>
        <w:t xml:space="preserve"> </w:t>
      </w:r>
      <w:r>
        <w:rPr>
          <w:rFonts w:eastAsiaTheme="minorHAnsi"/>
          <w:kern w:val="1"/>
          <w:sz w:val="20"/>
          <w:szCs w:val="20"/>
          <w:lang w:val="en-GB" w:eastAsia="en-US"/>
        </w:rPr>
        <w:t>u</w:t>
      </w:r>
      <w:r w:rsidRPr="00825AEC">
        <w:rPr>
          <w:rFonts w:eastAsiaTheme="minorHAnsi"/>
          <w:kern w:val="1"/>
          <w:sz w:val="20"/>
          <w:szCs w:val="20"/>
          <w:lang w:val="en-GB" w:eastAsia="en-US"/>
        </w:rPr>
        <w:t>se the temporal key, AAD, nonce, and MPDU data to form the cipher text and the encrypted MIC. This step is known as CCM originator processing.</w:t>
      </w:r>
    </w:p>
    <w:p w14:paraId="4E48A8C8" w14:textId="77777777" w:rsidR="00882299" w:rsidRPr="00825BD5" w:rsidRDefault="00882299" w:rsidP="00882299">
      <w:pPr>
        <w:pStyle w:val="ListParagraph"/>
        <w:numPr>
          <w:ilvl w:val="0"/>
          <w:numId w:val="2"/>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 xml:space="preserve">Form the encrypted MPDU by combining the original MPDU header, the CCMP header, the encrypted </w:t>
      </w:r>
      <w:proofErr w:type="gramStart"/>
      <w:r w:rsidRPr="00825BD5">
        <w:rPr>
          <w:rFonts w:eastAsiaTheme="minorHAnsi"/>
          <w:kern w:val="1"/>
          <w:sz w:val="20"/>
          <w:szCs w:val="20"/>
          <w:lang w:val="en-GB" w:eastAsia="en-US"/>
        </w:rPr>
        <w:t>data</w:t>
      </w:r>
      <w:proofErr w:type="gramEnd"/>
      <w:r w:rsidRPr="00825BD5">
        <w:rPr>
          <w:rFonts w:eastAsiaTheme="minorHAnsi"/>
          <w:kern w:val="1"/>
          <w:sz w:val="20"/>
          <w:szCs w:val="20"/>
          <w:lang w:val="en-GB" w:eastAsia="en-US"/>
        </w:rPr>
        <w:t xml:space="preserve"> and the encrypted MIC, as described in 12.5.2.2 (CCMP MPDU format).</w:t>
      </w:r>
    </w:p>
    <w:p w14:paraId="547FDF84"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sidRPr="00825BD5">
        <w:rPr>
          <w:rFonts w:eastAsiaTheme="minorHAnsi"/>
          <w:spacing w:val="-2"/>
          <w:kern w:val="1"/>
          <w:sz w:val="20"/>
          <w:szCs w:val="20"/>
          <w:lang w:val="en-GB" w:eastAsia="en-US"/>
        </w:rPr>
        <w:t>The CCM reference describes the processing of the key, nonce, AAD, and data to produce the encrypted output. See 12.5.2.3.2 (PN processing) to 12.5.2.3.7 (CCM originator processing) for details of the creation of the AAD and nonce from the MPDU and the associated MPDU-specific processing.</w:t>
      </w:r>
    </w:p>
    <w:p w14:paraId="48AEA325" w14:textId="77777777" w:rsidR="00882299" w:rsidRPr="00825BD5" w:rsidRDefault="00882299" w:rsidP="00882299">
      <w:pPr>
        <w:autoSpaceDE w:val="0"/>
        <w:autoSpaceDN w:val="0"/>
        <w:adjustRightInd w:val="0"/>
        <w:rPr>
          <w:rFonts w:eastAsiaTheme="minorHAnsi"/>
          <w:sz w:val="20"/>
          <w:szCs w:val="20"/>
          <w:lang w:val="en-GB" w:eastAsia="en-US"/>
        </w:rPr>
      </w:pPr>
    </w:p>
    <w:p w14:paraId="6EB59443"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Pr>
          <w:rFonts w:eastAsiaTheme="minorHAnsi"/>
          <w:noProof/>
          <w:spacing w:val="-2"/>
          <w:kern w:val="1"/>
          <w:sz w:val="20"/>
          <w:szCs w:val="20"/>
          <w:lang w:val="en-GB" w:eastAsia="en-US"/>
        </w:rPr>
        <w:drawing>
          <wp:inline distT="0" distB="0" distL="0" distR="0" wp14:anchorId="63C66D73" wp14:editId="4E61D2BB">
            <wp:extent cx="5731510" cy="2254885"/>
            <wp:effectExtent l="0" t="0" r="0" b="5715"/>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254885"/>
                    </a:xfrm>
                    <a:prstGeom prst="rect">
                      <a:avLst/>
                    </a:prstGeom>
                  </pic:spPr>
                </pic:pic>
              </a:graphicData>
            </a:graphic>
          </wp:inline>
        </w:drawing>
      </w:r>
    </w:p>
    <w:p w14:paraId="4705B5AA"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b/>
          <w:bCs/>
          <w:spacing w:val="-2"/>
          <w:kern w:val="1"/>
          <w:sz w:val="20"/>
          <w:szCs w:val="20"/>
          <w:lang w:val="en-GB" w:eastAsia="en-US"/>
        </w:rPr>
      </w:pPr>
      <w:r w:rsidRPr="00825BD5">
        <w:rPr>
          <w:rFonts w:eastAsiaTheme="minorHAnsi"/>
          <w:b/>
          <w:bCs/>
          <w:spacing w:val="-2"/>
          <w:kern w:val="1"/>
          <w:sz w:val="20"/>
          <w:szCs w:val="20"/>
          <w:lang w:val="en-GB" w:eastAsia="en-US"/>
        </w:rPr>
        <w:t xml:space="preserve">Figure 12- 18 – </w:t>
      </w:r>
      <w:r w:rsidRPr="00A87E8B">
        <w:rPr>
          <w:rFonts w:eastAsiaTheme="minorHAnsi"/>
          <w:b/>
          <w:bCs/>
          <w:color w:val="C00000"/>
          <w:spacing w:val="-2"/>
          <w:kern w:val="1"/>
          <w:sz w:val="20"/>
          <w:szCs w:val="20"/>
          <w:lang w:val="en-GB" w:eastAsia="en-US"/>
        </w:rPr>
        <w:t>CCMP encapsulation block diagram</w:t>
      </w:r>
    </w:p>
    <w:p w14:paraId="4117272E"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GB" w:eastAsia="en-US"/>
        </w:rPr>
      </w:pPr>
      <w:r w:rsidRPr="00825BD5">
        <w:rPr>
          <w:rFonts w:eastAsiaTheme="minorHAnsi"/>
          <w:b/>
          <w:bCs/>
          <w:sz w:val="20"/>
          <w:szCs w:val="20"/>
          <w:lang w:val="en-GB" w:eastAsia="en-US"/>
        </w:rPr>
        <w:t>12.5.2.4 CCMP decapsulation</w:t>
      </w:r>
    </w:p>
    <w:p w14:paraId="3046E32F"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HAnsi"/>
          <w:b/>
          <w:bCs/>
          <w:sz w:val="20"/>
          <w:szCs w:val="20"/>
          <w:lang w:val="en-GB" w:eastAsia="en-US"/>
        </w:rPr>
      </w:pPr>
      <w:r w:rsidRPr="00825BD5">
        <w:rPr>
          <w:rFonts w:eastAsiaTheme="minorHAnsi"/>
          <w:b/>
          <w:bCs/>
          <w:sz w:val="20"/>
          <w:szCs w:val="20"/>
          <w:lang w:val="en-GB" w:eastAsia="en-US"/>
        </w:rPr>
        <w:t>12.5.2.4.1 General</w:t>
      </w:r>
    </w:p>
    <w:p w14:paraId="2A8642E4"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sidRPr="00825BD5">
        <w:rPr>
          <w:rFonts w:eastAsiaTheme="minorHAnsi"/>
          <w:spacing w:val="-2"/>
          <w:kern w:val="1"/>
          <w:sz w:val="20"/>
          <w:szCs w:val="20"/>
          <w:lang w:val="en-GB" w:eastAsia="en-US"/>
        </w:rPr>
        <w:t xml:space="preserve">Figure 12-23 (CCMP decapsulation block diagram) depicts the CCMP decapsulation process and is described as follows. </w:t>
      </w:r>
    </w:p>
    <w:p w14:paraId="7BC0DCDF" w14:textId="77777777" w:rsidR="00882299" w:rsidRPr="00CD10BF" w:rsidRDefault="00882299" w:rsidP="00882299">
      <w:pPr>
        <w:pStyle w:val="ListParagraph"/>
        <w:numPr>
          <w:ilvl w:val="0"/>
          <w:numId w:val="7"/>
        </w:numPr>
        <w:tabs>
          <w:tab w:val="left" w:pos="6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lastRenderedPageBreak/>
        <w:t xml:space="preserve">For </w:t>
      </w:r>
      <w:r w:rsidRPr="00CD10BF">
        <w:rPr>
          <w:rFonts w:eastAsiaTheme="minorHAnsi"/>
          <w:kern w:val="1"/>
          <w:sz w:val="20"/>
          <w:szCs w:val="20"/>
          <w:lang w:val="en-GB" w:eastAsia="en-US"/>
        </w:rPr>
        <w:t>secure PV0 MPDUs, CCMP decrypts the Frame Body field of a cipher text MPDU and decapsulates a plaintext MPDU using the following steps:</w:t>
      </w:r>
    </w:p>
    <w:p w14:paraId="30E6521F" w14:textId="77777777" w:rsidR="00882299" w:rsidRPr="00CD10BF" w:rsidRDefault="00882299" w:rsidP="00882299">
      <w:pPr>
        <w:pStyle w:val="ListParagraph"/>
        <w:numPr>
          <w:ilvl w:val="0"/>
          <w:numId w:val="8"/>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CD10BF">
        <w:rPr>
          <w:rFonts w:eastAsiaTheme="minorHAnsi"/>
          <w:kern w:val="1"/>
          <w:sz w:val="20"/>
          <w:szCs w:val="20"/>
          <w:lang w:val="en-GB" w:eastAsia="en-US"/>
        </w:rPr>
        <w:t xml:space="preserve">The encrypted MPDU is parsed to construct the AAD (see 12.5.2.3.3 (Construct AAD)) and nonce (see 12.5.2.3.4 (Construct CCM nonce)) values. </w:t>
      </w:r>
    </w:p>
    <w:p w14:paraId="0EE93386" w14:textId="77777777" w:rsidR="00882299" w:rsidRPr="00825BD5" w:rsidRDefault="00882299" w:rsidP="00882299">
      <w:pPr>
        <w:pStyle w:val="ListParagraph"/>
        <w:numPr>
          <w:ilvl w:val="0"/>
          <w:numId w:val="8"/>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CD10BF">
        <w:rPr>
          <w:rFonts w:eastAsiaTheme="minorHAnsi"/>
          <w:kern w:val="1"/>
          <w:sz w:val="20"/>
          <w:szCs w:val="20"/>
          <w:lang w:val="en-GB" w:eastAsia="en-US"/>
        </w:rPr>
        <w:t xml:space="preserve">The </w:t>
      </w:r>
      <w:r w:rsidRPr="00825BD5">
        <w:rPr>
          <w:rFonts w:eastAsiaTheme="minorHAnsi"/>
          <w:kern w:val="1"/>
          <w:sz w:val="20"/>
          <w:szCs w:val="20"/>
          <w:lang w:val="en-GB" w:eastAsia="en-US"/>
        </w:rPr>
        <w:t>MIC is extracted for use in CCM integrity checking.</w:t>
      </w:r>
    </w:p>
    <w:p w14:paraId="236A615D" w14:textId="77777777" w:rsidR="00882299" w:rsidRPr="000F45DA" w:rsidRDefault="00882299" w:rsidP="00882299">
      <w:pPr>
        <w:pStyle w:val="ListParagraph"/>
        <w:numPr>
          <w:ilvl w:val="0"/>
          <w:numId w:val="8"/>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DD2DA6">
        <w:rPr>
          <w:rFonts w:eastAsiaTheme="minorHAnsi"/>
          <w:color w:val="C00000"/>
          <w:kern w:val="1"/>
          <w:sz w:val="20"/>
          <w:szCs w:val="20"/>
          <w:lang w:val="en-GB" w:eastAsia="en-US"/>
        </w:rPr>
        <w:t xml:space="preserve">In case the MPDU is </w:t>
      </w:r>
      <w:r>
        <w:rPr>
          <w:rFonts w:eastAsiaTheme="minorHAnsi"/>
          <w:color w:val="C00000"/>
          <w:kern w:val="1"/>
          <w:sz w:val="20"/>
          <w:szCs w:val="20"/>
          <w:lang w:val="en-GB" w:eastAsia="en-US"/>
        </w:rPr>
        <w:t>received at an</w:t>
      </w:r>
      <w:r w:rsidRPr="00DD2DA6">
        <w:rPr>
          <w:rFonts w:eastAsiaTheme="minorHAnsi"/>
          <w:color w:val="C00000"/>
          <w:kern w:val="1"/>
          <w:sz w:val="20"/>
          <w:szCs w:val="20"/>
          <w:lang w:val="en-GB" w:eastAsia="en-US"/>
        </w:rPr>
        <w:t xml:space="preserve"> EP STA with an </w:t>
      </w:r>
      <w:proofErr w:type="spellStart"/>
      <w:r w:rsidRPr="00DD2DA6">
        <w:rPr>
          <w:rFonts w:eastAsiaTheme="minorHAnsi"/>
          <w:color w:val="C00000"/>
          <w:kern w:val="1"/>
          <w:sz w:val="20"/>
          <w:szCs w:val="20"/>
          <w:lang w:val="en-GB" w:eastAsia="en-US"/>
        </w:rPr>
        <w:t>aaMAC</w:t>
      </w:r>
      <w:proofErr w:type="spellEnd"/>
      <w:r w:rsidRPr="00DD2DA6">
        <w:rPr>
          <w:rFonts w:eastAsiaTheme="minorHAnsi"/>
          <w:color w:val="C00000"/>
          <w:kern w:val="1"/>
          <w:sz w:val="20"/>
          <w:szCs w:val="20"/>
          <w:lang w:val="en-GB" w:eastAsia="en-US"/>
        </w:rPr>
        <w:t xml:space="preserve"> and </w:t>
      </w:r>
      <w:proofErr w:type="spellStart"/>
      <w:r w:rsidRPr="00DD2DA6">
        <w:rPr>
          <w:rFonts w:eastAsiaTheme="minorHAnsi"/>
          <w:color w:val="C00000"/>
          <w:kern w:val="1"/>
          <w:sz w:val="20"/>
          <w:szCs w:val="20"/>
          <w:lang w:val="en-GB" w:eastAsia="en-US"/>
        </w:rPr>
        <w:t>otaMAC</w:t>
      </w:r>
      <w:proofErr w:type="spellEnd"/>
      <w:r>
        <w:rPr>
          <w:rFonts w:eastAsiaTheme="minorHAnsi"/>
          <w:color w:val="C00000"/>
          <w:kern w:val="1"/>
          <w:sz w:val="20"/>
          <w:szCs w:val="20"/>
          <w:lang w:val="en-GB" w:eastAsia="en-US"/>
        </w:rPr>
        <w:t xml:space="preserve"> binding in place</w:t>
      </w:r>
      <w:r w:rsidRPr="00DD2DA6">
        <w:rPr>
          <w:rFonts w:eastAsiaTheme="minorHAnsi"/>
          <w:color w:val="C00000"/>
          <w:kern w:val="1"/>
          <w:sz w:val="20"/>
          <w:szCs w:val="20"/>
          <w:lang w:val="en-GB" w:eastAsia="en-US"/>
        </w:rPr>
        <w:t>,</w:t>
      </w:r>
      <w:r w:rsidRPr="00420D9F">
        <w:rPr>
          <w:rFonts w:eastAsiaTheme="minorHAnsi"/>
          <w:kern w:val="1"/>
          <w:sz w:val="20"/>
          <w:szCs w:val="20"/>
          <w:lang w:val="en-GB" w:eastAsia="en-US"/>
        </w:rPr>
        <w:t xml:space="preserve"> </w:t>
      </w:r>
      <w:r w:rsidRPr="00825BD5">
        <w:rPr>
          <w:rFonts w:eastAsiaTheme="minorHAnsi"/>
          <w:kern w:val="1"/>
          <w:sz w:val="20"/>
          <w:szCs w:val="20"/>
          <w:lang w:val="en-GB" w:eastAsia="en-US"/>
        </w:rPr>
        <w:t>CCM recipient processing uses</w:t>
      </w:r>
      <w:r w:rsidRPr="00DD2DA6">
        <w:rPr>
          <w:rFonts w:eastAsiaTheme="minorHAnsi"/>
          <w:color w:val="C00000"/>
          <w:kern w:val="1"/>
          <w:sz w:val="20"/>
          <w:szCs w:val="20"/>
          <w:lang w:val="en-GB" w:eastAsia="en-US"/>
        </w:rPr>
        <w:t xml:space="preserve"> the temporal key associated to the </w:t>
      </w:r>
      <w:proofErr w:type="spellStart"/>
      <w:r w:rsidRPr="00DD2DA6">
        <w:rPr>
          <w:rFonts w:eastAsiaTheme="minorHAnsi"/>
          <w:color w:val="C00000"/>
          <w:kern w:val="1"/>
          <w:sz w:val="20"/>
          <w:szCs w:val="20"/>
          <w:lang w:val="en-GB" w:eastAsia="en-US"/>
        </w:rPr>
        <w:t>aaMAC</w:t>
      </w:r>
      <w:proofErr w:type="spellEnd"/>
      <w:r w:rsidRPr="00DD2DA6">
        <w:rPr>
          <w:rFonts w:eastAsiaTheme="minorHAnsi"/>
          <w:color w:val="C00000"/>
          <w:kern w:val="1"/>
          <w:sz w:val="20"/>
          <w:szCs w:val="20"/>
          <w:lang w:val="en-GB" w:eastAsia="en-US"/>
        </w:rPr>
        <w:t>, AAD, nonce,</w:t>
      </w:r>
      <w:r>
        <w:rPr>
          <w:rFonts w:eastAsiaTheme="minorHAnsi"/>
          <w:color w:val="C00000"/>
          <w:kern w:val="1"/>
          <w:sz w:val="20"/>
          <w:szCs w:val="20"/>
          <w:lang w:val="en-GB" w:eastAsia="en-US"/>
        </w:rPr>
        <w:t xml:space="preserve"> </w:t>
      </w:r>
      <w:r w:rsidRPr="00825BD5">
        <w:rPr>
          <w:rFonts w:eastAsiaTheme="minorHAnsi"/>
          <w:kern w:val="1"/>
          <w:sz w:val="20"/>
          <w:szCs w:val="20"/>
          <w:lang w:val="en-GB" w:eastAsia="en-US"/>
        </w:rPr>
        <w:t>encrypted MIC, and MPDU cipher text data to recover the MPDU plaintext data as well as to check the integrity of the AAD and MPDU plaintext data</w:t>
      </w:r>
      <w:r w:rsidRPr="00DD2DA6">
        <w:rPr>
          <w:rFonts w:eastAsiaTheme="minorHAnsi"/>
          <w:color w:val="C00000"/>
          <w:kern w:val="1"/>
          <w:sz w:val="20"/>
          <w:szCs w:val="20"/>
          <w:lang w:val="en-GB" w:eastAsia="en-US"/>
        </w:rPr>
        <w:t>. Otherwise</w:t>
      </w:r>
      <w:r>
        <w:rPr>
          <w:rFonts w:eastAsiaTheme="minorHAnsi"/>
          <w:color w:val="C00000"/>
          <w:kern w:val="1"/>
          <w:sz w:val="20"/>
          <w:szCs w:val="20"/>
          <w:lang w:val="en-GB" w:eastAsia="en-US"/>
        </w:rPr>
        <w:t xml:space="preserve">, </w:t>
      </w:r>
      <w:r w:rsidRPr="000F45DA">
        <w:rPr>
          <w:rFonts w:eastAsiaTheme="minorHAnsi"/>
          <w:kern w:val="1"/>
          <w:sz w:val="20"/>
          <w:szCs w:val="20"/>
          <w:lang w:val="en-GB" w:eastAsia="en-US"/>
        </w:rPr>
        <w:t>CCM recipient processing uses the temporal key, AAD, nonce, encrypted MIC, and MPDU cipher text data to recover the MPDU plaintext data as well as to check the integrity of the AAD and MPDU plaintext data.</w:t>
      </w:r>
    </w:p>
    <w:p w14:paraId="432603C7" w14:textId="77777777" w:rsidR="00882299" w:rsidRPr="00825BD5" w:rsidRDefault="00882299" w:rsidP="00882299">
      <w:pPr>
        <w:pStyle w:val="ListParagraph"/>
        <w:numPr>
          <w:ilvl w:val="0"/>
          <w:numId w:val="8"/>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The received MPDU header and the MPDU plaintext data from CCM recipient processing are concatenated to form a plaintext MPDU.</w:t>
      </w:r>
    </w:p>
    <w:p w14:paraId="246BBEB7" w14:textId="77777777" w:rsidR="00882299" w:rsidRPr="00825BD5" w:rsidRDefault="00882299" w:rsidP="00882299">
      <w:pPr>
        <w:pStyle w:val="ListParagraph"/>
        <w:numPr>
          <w:ilvl w:val="0"/>
          <w:numId w:val="8"/>
        </w:numPr>
        <w:tabs>
          <w:tab w:val="left" w:pos="1040"/>
        </w:tabs>
        <w:autoSpaceDE w:val="0"/>
        <w:autoSpaceDN w:val="0"/>
        <w:adjustRightInd w:val="0"/>
        <w:spacing w:before="60" w:after="60" w:line="240" w:lineRule="atLeast"/>
        <w:jc w:val="both"/>
        <w:rPr>
          <w:rFonts w:eastAsiaTheme="minorHAnsi"/>
          <w:kern w:val="1"/>
          <w:sz w:val="20"/>
          <w:szCs w:val="20"/>
          <w:lang w:val="en-GB" w:eastAsia="en-US"/>
        </w:rPr>
      </w:pPr>
      <w:r w:rsidRPr="00825BD5">
        <w:rPr>
          <w:rFonts w:eastAsiaTheme="minorHAnsi"/>
          <w:kern w:val="1"/>
          <w:sz w:val="20"/>
          <w:szCs w:val="20"/>
          <w:lang w:val="en-GB" w:eastAsia="en-US"/>
        </w:rPr>
        <w:t xml:space="preserve">The decryption processing prevents replay of MPDUs by validating that the PN in the MPDU is greater than the replay counter maintained for the </w:t>
      </w:r>
      <w:proofErr w:type="gramStart"/>
      <w:r w:rsidRPr="00825BD5">
        <w:rPr>
          <w:rFonts w:eastAsiaTheme="minorHAnsi"/>
          <w:kern w:val="1"/>
          <w:sz w:val="20"/>
          <w:szCs w:val="20"/>
          <w:lang w:val="en-GB" w:eastAsia="en-US"/>
        </w:rPr>
        <w:t>session(</w:t>
      </w:r>
      <w:proofErr w:type="gramEnd"/>
      <w:r w:rsidRPr="00825BD5">
        <w:rPr>
          <w:rFonts w:eastAsiaTheme="minorHAnsi"/>
          <w:kern w:val="1"/>
          <w:sz w:val="20"/>
          <w:szCs w:val="20"/>
          <w:lang w:val="en-GB" w:eastAsia="en-US"/>
        </w:rPr>
        <w:t>#193), and TID (for Data frames) or ACI (for QMFs).</w:t>
      </w:r>
    </w:p>
    <w:p w14:paraId="548028A7"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sidRPr="00825BD5">
        <w:rPr>
          <w:rFonts w:eastAsiaTheme="minorHAnsi"/>
          <w:spacing w:val="-2"/>
          <w:kern w:val="1"/>
          <w:sz w:val="20"/>
          <w:szCs w:val="20"/>
          <w:lang w:val="en-GB" w:eastAsia="en-US"/>
        </w:rPr>
        <w:t>See 12.5.2.4.2 (CCM recipient processing) to 12.5.2.4.4 (PN and replay detection) for details of this processing.</w:t>
      </w:r>
    </w:p>
    <w:p w14:paraId="53A47505"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spacing w:val="-2"/>
          <w:kern w:val="1"/>
          <w:sz w:val="20"/>
          <w:szCs w:val="20"/>
          <w:lang w:val="en-GB" w:eastAsia="en-US"/>
        </w:rPr>
      </w:pPr>
      <w:r w:rsidRPr="00825BD5">
        <w:rPr>
          <w:rFonts w:eastAsiaTheme="minorHAnsi"/>
          <w:spacing w:val="-2"/>
          <w:kern w:val="1"/>
          <w:sz w:val="20"/>
          <w:szCs w:val="20"/>
          <w:lang w:val="en-GB" w:eastAsia="en-US"/>
        </w:rPr>
        <w:t>When the received frame is a CCMP protected individually addressed robust Management frame or PV1 Management frame, contents of the MMPDU body after protection is removed shall be delivered to the SME via the MLME primitive designated for that MMPDU or PV1 Management frame rather than through the MA‑</w:t>
      </w:r>
      <w:proofErr w:type="spellStart"/>
      <w:r w:rsidRPr="00825BD5">
        <w:rPr>
          <w:rFonts w:eastAsiaTheme="minorHAnsi"/>
          <w:spacing w:val="-2"/>
          <w:kern w:val="1"/>
          <w:sz w:val="20"/>
          <w:szCs w:val="20"/>
          <w:lang w:val="en-GB" w:eastAsia="en-US"/>
        </w:rPr>
        <w:t>UNITDATA.indication</w:t>
      </w:r>
      <w:proofErr w:type="spellEnd"/>
      <w:r w:rsidRPr="00825BD5">
        <w:rPr>
          <w:rFonts w:eastAsiaTheme="minorHAnsi"/>
          <w:spacing w:val="-2"/>
          <w:kern w:val="1"/>
          <w:sz w:val="20"/>
          <w:szCs w:val="20"/>
          <w:lang w:val="en-GB" w:eastAsia="en-US"/>
        </w:rPr>
        <w:t xml:space="preserve"> primitive.</w:t>
      </w:r>
    </w:p>
    <w:p w14:paraId="672A1F4D" w14:textId="77777777" w:rsidR="00882299" w:rsidRPr="00825BD5" w:rsidRDefault="00882299" w:rsidP="00882299">
      <w:pPr>
        <w:pStyle w:val="T1"/>
        <w:tabs>
          <w:tab w:val="center" w:pos="4320"/>
          <w:tab w:val="left" w:pos="6490"/>
        </w:tabs>
        <w:suppressAutoHyphens/>
        <w:spacing w:after="120"/>
        <w:jc w:val="left"/>
        <w:rPr>
          <w:sz w:val="20"/>
        </w:rPr>
      </w:pPr>
    </w:p>
    <w:p w14:paraId="55FFA8AF" w14:textId="77777777" w:rsidR="00882299" w:rsidRPr="00825BD5" w:rsidRDefault="00882299" w:rsidP="00882299">
      <w:pPr>
        <w:pStyle w:val="T1"/>
        <w:tabs>
          <w:tab w:val="center" w:pos="4320"/>
          <w:tab w:val="left" w:pos="6490"/>
        </w:tabs>
        <w:suppressAutoHyphens/>
        <w:spacing w:after="120"/>
        <w:jc w:val="left"/>
        <w:rPr>
          <w:sz w:val="20"/>
        </w:rPr>
      </w:pPr>
      <w:r>
        <w:rPr>
          <w:noProof/>
          <w:sz w:val="20"/>
        </w:rPr>
        <w:drawing>
          <wp:inline distT="0" distB="0" distL="0" distR="0" wp14:anchorId="19DE36BD" wp14:editId="7CE6AC3A">
            <wp:extent cx="5731510" cy="2187575"/>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2187575"/>
                    </a:xfrm>
                    <a:prstGeom prst="rect">
                      <a:avLst/>
                    </a:prstGeom>
                  </pic:spPr>
                </pic:pic>
              </a:graphicData>
            </a:graphic>
          </wp:inline>
        </w:drawing>
      </w:r>
    </w:p>
    <w:p w14:paraId="4BF72800" w14:textId="77777777" w:rsidR="00882299" w:rsidRPr="00825BD5" w:rsidRDefault="00882299" w:rsidP="008822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heme="minorHAnsi"/>
          <w:b/>
          <w:bCs/>
          <w:spacing w:val="-2"/>
          <w:kern w:val="1"/>
          <w:sz w:val="20"/>
          <w:szCs w:val="20"/>
          <w:lang w:val="en-GB" w:eastAsia="en-US"/>
        </w:rPr>
      </w:pPr>
      <w:r w:rsidRPr="00825BD5">
        <w:rPr>
          <w:rFonts w:eastAsiaTheme="minorHAnsi"/>
          <w:b/>
          <w:bCs/>
          <w:spacing w:val="-2"/>
          <w:kern w:val="1"/>
          <w:sz w:val="20"/>
          <w:szCs w:val="20"/>
          <w:lang w:val="en-GB" w:eastAsia="en-US"/>
        </w:rPr>
        <w:t xml:space="preserve">Figure 12- 23 – </w:t>
      </w:r>
      <w:r w:rsidRPr="00464772">
        <w:rPr>
          <w:rFonts w:eastAsiaTheme="minorHAnsi"/>
          <w:b/>
          <w:bCs/>
          <w:color w:val="C00000"/>
          <w:spacing w:val="-2"/>
          <w:kern w:val="1"/>
          <w:sz w:val="20"/>
          <w:szCs w:val="20"/>
          <w:lang w:val="en-GB" w:eastAsia="en-US"/>
        </w:rPr>
        <w:t>CCMP decapsulation block diagram</w:t>
      </w:r>
    </w:p>
    <w:p w14:paraId="55F7807C" w14:textId="77777777" w:rsidR="00882299" w:rsidRPr="005A7337" w:rsidRDefault="00882299" w:rsidP="007113D3">
      <w:pPr>
        <w:pStyle w:val="T1"/>
        <w:tabs>
          <w:tab w:val="center" w:pos="4320"/>
          <w:tab w:val="left" w:pos="6490"/>
        </w:tabs>
        <w:suppressAutoHyphens/>
        <w:spacing w:after="120"/>
        <w:jc w:val="left"/>
        <w:rPr>
          <w:sz w:val="20"/>
        </w:rPr>
      </w:pPr>
    </w:p>
    <w:sectPr w:rsidR="00882299" w:rsidRPr="005A733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7304" w14:textId="77777777" w:rsidR="00E46872" w:rsidRDefault="00E46872" w:rsidP="007E2EEF">
      <w:r>
        <w:separator/>
      </w:r>
    </w:p>
  </w:endnote>
  <w:endnote w:type="continuationSeparator" w:id="0">
    <w:p w14:paraId="3C03E6C1" w14:textId="77777777" w:rsidR="00E46872" w:rsidRDefault="00E46872" w:rsidP="007E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B1F" w14:textId="3F7A16DC" w:rsidR="00D46696" w:rsidRPr="00D46696" w:rsidRDefault="00D46696" w:rsidP="00D46696">
    <w:pPr>
      <w:pStyle w:val="Footer"/>
      <w:tabs>
        <w:tab w:val="clear" w:pos="4513"/>
      </w:tabs>
      <w:jc w:val="both"/>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D46696">
      <w:rPr>
        <w:noProof/>
        <w:sz w:val="18"/>
        <w:szCs w:val="18"/>
        <w:lang w:val="es-ES"/>
      </w:rPr>
      <w:t>1</w:t>
    </w:r>
    <w:r w:rsidRPr="00D46696">
      <w:rPr>
        <w:sz w:val="18"/>
        <w:szCs w:val="18"/>
        <w:lang w:val="en-GB"/>
      </w:rPr>
      <w:fldChar w:fldCharType="end"/>
    </w:r>
    <w:r w:rsidRPr="00D46696">
      <w:rPr>
        <w:sz w:val="18"/>
        <w:szCs w:val="18"/>
        <w:lang w:val="es-ES"/>
      </w:rPr>
      <w:t xml:space="preserve"> -</w:t>
    </w:r>
    <w:r w:rsidRPr="00D46696">
      <w:rPr>
        <w:sz w:val="18"/>
        <w:szCs w:val="18"/>
        <w:lang w:val="es-ES"/>
      </w:rPr>
      <w:tab/>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A87" w14:textId="77777777" w:rsidR="00E46872" w:rsidRDefault="00E46872" w:rsidP="007E2EEF">
      <w:r>
        <w:separator/>
      </w:r>
    </w:p>
  </w:footnote>
  <w:footnote w:type="continuationSeparator" w:id="0">
    <w:p w14:paraId="025C9369" w14:textId="77777777" w:rsidR="00E46872" w:rsidRDefault="00E46872" w:rsidP="007E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507"/>
      <w:gridCol w:w="4519"/>
    </w:tblGrid>
    <w:tr w:rsidR="007E2EEF" w14:paraId="77353A45" w14:textId="77777777" w:rsidTr="00D003DD">
      <w:tc>
        <w:tcPr>
          <w:tcW w:w="4735" w:type="dxa"/>
          <w:tcBorders>
            <w:top w:val="nil"/>
            <w:left w:val="nil"/>
            <w:right w:val="nil"/>
          </w:tcBorders>
        </w:tcPr>
        <w:p w14:paraId="20DA4963" w14:textId="37054BFE" w:rsidR="007E2EEF" w:rsidRPr="00D46696" w:rsidRDefault="00D46696" w:rsidP="007E2EEF">
          <w:pPr>
            <w:pStyle w:val="Header"/>
            <w:tabs>
              <w:tab w:val="center" w:pos="4680"/>
              <w:tab w:val="right" w:pos="9360"/>
            </w:tabs>
            <w:rPr>
              <w:b/>
              <w:bCs/>
              <w:sz w:val="28"/>
              <w:szCs w:val="28"/>
              <w:lang w:val="en-US" w:eastAsia="ko-KR"/>
            </w:rPr>
          </w:pPr>
          <w:r>
            <w:rPr>
              <w:b/>
              <w:bCs/>
              <w:sz w:val="28"/>
              <w:szCs w:val="28"/>
              <w:lang w:val="en-US" w:eastAsia="ko-KR"/>
            </w:rPr>
            <w:t>January</w:t>
          </w:r>
          <w:r w:rsidR="007E2EEF">
            <w:rPr>
              <w:b/>
              <w:bCs/>
              <w:sz w:val="28"/>
              <w:szCs w:val="28"/>
              <w:lang w:eastAsia="ko-KR"/>
            </w:rPr>
            <w:t xml:space="preserve"> 202</w:t>
          </w:r>
          <w:r>
            <w:rPr>
              <w:b/>
              <w:bCs/>
              <w:sz w:val="28"/>
              <w:szCs w:val="28"/>
              <w:lang w:val="en-US" w:eastAsia="ko-KR"/>
            </w:rPr>
            <w:t>3</w:t>
          </w:r>
        </w:p>
      </w:tc>
      <w:tc>
        <w:tcPr>
          <w:tcW w:w="4735" w:type="dxa"/>
          <w:tcBorders>
            <w:top w:val="nil"/>
            <w:left w:val="nil"/>
            <w:right w:val="nil"/>
          </w:tcBorders>
        </w:tcPr>
        <w:p w14:paraId="713E1EEC" w14:textId="1C702C9A" w:rsidR="007E2EEF" w:rsidRPr="00506A65" w:rsidRDefault="007E2EEF" w:rsidP="007E2EEF">
          <w:pPr>
            <w:pStyle w:val="Header"/>
            <w:tabs>
              <w:tab w:val="center" w:pos="4680"/>
              <w:tab w:val="right" w:pos="9360"/>
            </w:tabs>
            <w:jc w:val="right"/>
            <w:rPr>
              <w:b/>
              <w:bCs/>
              <w:sz w:val="28"/>
              <w:szCs w:val="28"/>
              <w:lang w:val="en-US" w:eastAsia="ko-KR"/>
            </w:rPr>
          </w:pPr>
          <w:r w:rsidRPr="00AD7BA5">
            <w:rPr>
              <w:b/>
              <w:bCs/>
              <w:sz w:val="28"/>
              <w:szCs w:val="28"/>
            </w:rPr>
            <w:t>doc:IEEE 802.11-2</w:t>
          </w:r>
          <w:r w:rsidR="00D46696">
            <w:rPr>
              <w:b/>
              <w:bCs/>
              <w:sz w:val="28"/>
              <w:szCs w:val="28"/>
              <w:lang w:val="en-US"/>
            </w:rPr>
            <w:t>3</w:t>
          </w:r>
          <w:r w:rsidRPr="00AD7BA5">
            <w:rPr>
              <w:b/>
              <w:bCs/>
              <w:sz w:val="28"/>
              <w:szCs w:val="28"/>
            </w:rPr>
            <w:t>/</w:t>
          </w:r>
          <w:r w:rsidR="00506A65">
            <w:rPr>
              <w:b/>
              <w:bCs/>
              <w:sz w:val="28"/>
              <w:szCs w:val="28"/>
              <w:lang w:val="en-US"/>
            </w:rPr>
            <w:t>0133r0</w:t>
          </w:r>
        </w:p>
      </w:tc>
    </w:tr>
  </w:tbl>
  <w:p w14:paraId="6A368B13" w14:textId="77777777" w:rsidR="007E2EEF" w:rsidRDefault="007E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D55"/>
    <w:multiLevelType w:val="hybridMultilevel"/>
    <w:tmpl w:val="2BC2F6F4"/>
    <w:lvl w:ilvl="0" w:tplc="1B84D9C0">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2DA41C5F"/>
    <w:multiLevelType w:val="hybridMultilevel"/>
    <w:tmpl w:val="5ED0C336"/>
    <w:lvl w:ilvl="0" w:tplc="58C87A18">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2" w15:restartNumberingAfterBreak="0">
    <w:nsid w:val="2EF368D4"/>
    <w:multiLevelType w:val="hybridMultilevel"/>
    <w:tmpl w:val="327C2D40"/>
    <w:lvl w:ilvl="0" w:tplc="C0BA4D98">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 w15:restartNumberingAfterBreak="0">
    <w:nsid w:val="32970FE6"/>
    <w:multiLevelType w:val="hybridMultilevel"/>
    <w:tmpl w:val="B92EC9D0"/>
    <w:lvl w:ilvl="0" w:tplc="C06ECBC4">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4" w15:restartNumberingAfterBreak="0">
    <w:nsid w:val="57EF45F4"/>
    <w:multiLevelType w:val="hybridMultilevel"/>
    <w:tmpl w:val="506C956E"/>
    <w:lvl w:ilvl="0" w:tplc="22683F00">
      <w:start w:val="1"/>
      <w:numFmt w:val="decimal"/>
      <w:lvlText w:val="%1)"/>
      <w:lvlJc w:val="left"/>
      <w:pPr>
        <w:ind w:left="100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5" w15:restartNumberingAfterBreak="0">
    <w:nsid w:val="5B2F6B51"/>
    <w:multiLevelType w:val="hybridMultilevel"/>
    <w:tmpl w:val="CD6EB040"/>
    <w:lvl w:ilvl="0" w:tplc="193A44A4">
      <w:start w:val="5"/>
      <w:numFmt w:val="bullet"/>
      <w:lvlText w:val=""/>
      <w:lvlJc w:val="left"/>
      <w:pPr>
        <w:ind w:left="1800" w:hanging="360"/>
      </w:pPr>
      <w:rPr>
        <w:rFonts w:ascii="Wingdings" w:eastAsiaTheme="minorHAnsi" w:hAnsi="Wingdings" w:cs="Helvetic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DF63732"/>
    <w:multiLevelType w:val="hybridMultilevel"/>
    <w:tmpl w:val="AA7CDD64"/>
    <w:lvl w:ilvl="0" w:tplc="C50E3154">
      <w:start w:val="1"/>
      <w:numFmt w:val="lowerRoman"/>
      <w:lvlText w:val="%1)"/>
      <w:lvlJc w:val="left"/>
      <w:pPr>
        <w:ind w:left="1760" w:hanging="72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71E828F3"/>
    <w:multiLevelType w:val="hybridMultilevel"/>
    <w:tmpl w:val="96C0AF50"/>
    <w:lvl w:ilvl="0" w:tplc="BB16D8B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12951">
    <w:abstractNumId w:val="0"/>
  </w:num>
  <w:num w:numId="2" w16cid:durableId="1106074168">
    <w:abstractNumId w:val="3"/>
  </w:num>
  <w:num w:numId="3" w16cid:durableId="602345296">
    <w:abstractNumId w:val="4"/>
  </w:num>
  <w:num w:numId="4" w16cid:durableId="788626722">
    <w:abstractNumId w:val="6"/>
  </w:num>
  <w:num w:numId="5" w16cid:durableId="1615869712">
    <w:abstractNumId w:val="5"/>
  </w:num>
  <w:num w:numId="6" w16cid:durableId="1543127726">
    <w:abstractNumId w:val="7"/>
  </w:num>
  <w:num w:numId="7" w16cid:durableId="2081780332">
    <w:abstractNumId w:val="2"/>
  </w:num>
  <w:num w:numId="8" w16cid:durableId="130156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2C"/>
    <w:rsid w:val="000C2A97"/>
    <w:rsid w:val="001A2A21"/>
    <w:rsid w:val="001D2196"/>
    <w:rsid w:val="00200F80"/>
    <w:rsid w:val="00215225"/>
    <w:rsid w:val="00241F78"/>
    <w:rsid w:val="0029685B"/>
    <w:rsid w:val="00297475"/>
    <w:rsid w:val="002E0B41"/>
    <w:rsid w:val="003124FF"/>
    <w:rsid w:val="0031716E"/>
    <w:rsid w:val="00334432"/>
    <w:rsid w:val="00335BC4"/>
    <w:rsid w:val="00462517"/>
    <w:rsid w:val="0047532C"/>
    <w:rsid w:val="004B1ADB"/>
    <w:rsid w:val="004D4E1C"/>
    <w:rsid w:val="00506A65"/>
    <w:rsid w:val="005302C4"/>
    <w:rsid w:val="005A7337"/>
    <w:rsid w:val="005B3B9C"/>
    <w:rsid w:val="006B0F86"/>
    <w:rsid w:val="006B19D0"/>
    <w:rsid w:val="006B327A"/>
    <w:rsid w:val="006D5FA2"/>
    <w:rsid w:val="007113D3"/>
    <w:rsid w:val="00717FD0"/>
    <w:rsid w:val="0077107C"/>
    <w:rsid w:val="00793E74"/>
    <w:rsid w:val="007A1D8D"/>
    <w:rsid w:val="007E2EEF"/>
    <w:rsid w:val="00812E3A"/>
    <w:rsid w:val="008237F8"/>
    <w:rsid w:val="00882299"/>
    <w:rsid w:val="00A00D34"/>
    <w:rsid w:val="00A35E53"/>
    <w:rsid w:val="00A64F12"/>
    <w:rsid w:val="00A71936"/>
    <w:rsid w:val="00A90F09"/>
    <w:rsid w:val="00B177F9"/>
    <w:rsid w:val="00B263F1"/>
    <w:rsid w:val="00B51A64"/>
    <w:rsid w:val="00BF60E8"/>
    <w:rsid w:val="00C063D8"/>
    <w:rsid w:val="00C61F36"/>
    <w:rsid w:val="00C6369D"/>
    <w:rsid w:val="00D40E4B"/>
    <w:rsid w:val="00D46696"/>
    <w:rsid w:val="00DC3352"/>
    <w:rsid w:val="00E46872"/>
    <w:rsid w:val="00E661CD"/>
    <w:rsid w:val="00E848B8"/>
    <w:rsid w:val="00EA6001"/>
    <w:rsid w:val="00F42042"/>
    <w:rsid w:val="00F6370A"/>
    <w:rsid w:val="00FC6BFE"/>
    <w:rsid w:val="00FE442C"/>
    <w:rsid w:val="00FF2188"/>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6216"/>
  <w15:chartTrackingRefBased/>
  <w15:docId w15:val="{702C86D6-3BE1-7A4B-85C1-A262DB8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C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32C"/>
    <w:rPr>
      <w:sz w:val="16"/>
      <w:szCs w:val="16"/>
    </w:rPr>
  </w:style>
  <w:style w:type="paragraph" w:styleId="CommentText">
    <w:name w:val="annotation text"/>
    <w:basedOn w:val="Normal"/>
    <w:link w:val="CommentTextChar"/>
    <w:uiPriority w:val="99"/>
    <w:unhideWhenUsed/>
    <w:rsid w:val="0047532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7532C"/>
    <w:rPr>
      <w:sz w:val="20"/>
      <w:szCs w:val="20"/>
    </w:rPr>
  </w:style>
  <w:style w:type="paragraph" w:styleId="CommentSubject">
    <w:name w:val="annotation subject"/>
    <w:basedOn w:val="CommentText"/>
    <w:next w:val="CommentText"/>
    <w:link w:val="CommentSubjectChar"/>
    <w:uiPriority w:val="99"/>
    <w:semiHidden/>
    <w:unhideWhenUsed/>
    <w:rsid w:val="0047532C"/>
    <w:rPr>
      <w:b/>
      <w:bCs/>
    </w:rPr>
  </w:style>
  <w:style w:type="character" w:customStyle="1" w:styleId="CommentSubjectChar">
    <w:name w:val="Comment Subject Char"/>
    <w:basedOn w:val="CommentTextChar"/>
    <w:link w:val="CommentSubject"/>
    <w:uiPriority w:val="99"/>
    <w:semiHidden/>
    <w:rsid w:val="0047532C"/>
    <w:rPr>
      <w:b/>
      <w:bCs/>
      <w:sz w:val="20"/>
      <w:szCs w:val="20"/>
    </w:rPr>
  </w:style>
  <w:style w:type="paragraph" w:customStyle="1" w:styleId="T1">
    <w:name w:val="T1"/>
    <w:basedOn w:val="Normal"/>
    <w:rsid w:val="007E2EEF"/>
    <w:pPr>
      <w:jc w:val="center"/>
    </w:pPr>
    <w:rPr>
      <w:rFonts w:eastAsia="MS Mincho"/>
      <w:b/>
      <w:sz w:val="28"/>
      <w:szCs w:val="20"/>
      <w:lang w:val="en-US" w:eastAsia="en-US"/>
    </w:rPr>
  </w:style>
  <w:style w:type="paragraph" w:customStyle="1" w:styleId="T2">
    <w:name w:val="T2"/>
    <w:basedOn w:val="T1"/>
    <w:rsid w:val="007E2EEF"/>
    <w:pPr>
      <w:spacing w:after="240"/>
      <w:ind w:left="720" w:right="720"/>
    </w:pPr>
  </w:style>
  <w:style w:type="paragraph" w:styleId="Header">
    <w:name w:val="header"/>
    <w:basedOn w:val="Normal"/>
    <w:link w:val="HeaderChar"/>
    <w:unhideWhenUsed/>
    <w:rsid w:val="007E2EEF"/>
    <w:pPr>
      <w:tabs>
        <w:tab w:val="center" w:pos="4513"/>
        <w:tab w:val="right" w:pos="9026"/>
      </w:tabs>
    </w:pPr>
  </w:style>
  <w:style w:type="character" w:customStyle="1" w:styleId="HeaderChar">
    <w:name w:val="Header Char"/>
    <w:basedOn w:val="DefaultParagraphFont"/>
    <w:link w:val="Header"/>
    <w:uiPriority w:val="99"/>
    <w:rsid w:val="007E2EEF"/>
    <w:rPr>
      <w:rFonts w:ascii="Times New Roman" w:eastAsia="Times New Roman" w:hAnsi="Times New Roman" w:cs="Times New Roman"/>
      <w:lang w:eastAsia="en-GB"/>
    </w:rPr>
  </w:style>
  <w:style w:type="paragraph" w:styleId="Footer">
    <w:name w:val="footer"/>
    <w:basedOn w:val="Normal"/>
    <w:link w:val="FooterChar"/>
    <w:uiPriority w:val="99"/>
    <w:unhideWhenUsed/>
    <w:rsid w:val="007E2EEF"/>
    <w:pPr>
      <w:tabs>
        <w:tab w:val="center" w:pos="4513"/>
        <w:tab w:val="right" w:pos="9026"/>
      </w:tabs>
    </w:pPr>
  </w:style>
  <w:style w:type="character" w:customStyle="1" w:styleId="FooterChar">
    <w:name w:val="Footer Char"/>
    <w:basedOn w:val="DefaultParagraphFont"/>
    <w:link w:val="Footer"/>
    <w:uiPriority w:val="99"/>
    <w:rsid w:val="007E2EEF"/>
    <w:rPr>
      <w:rFonts w:ascii="Times New Roman" w:eastAsia="Times New Roman" w:hAnsi="Times New Roman" w:cs="Times New Roman"/>
      <w:lang w:eastAsia="en-GB"/>
    </w:rPr>
  </w:style>
  <w:style w:type="paragraph" w:styleId="ListParagraph">
    <w:name w:val="List Paragraph"/>
    <w:aliases w:val="Task Body,Viñetas (Inicio Parrafo),3 Txt tabla,Zerrenda-paragrafoa"/>
    <w:basedOn w:val="Normal"/>
    <w:link w:val="ListParagraphChar"/>
    <w:uiPriority w:val="34"/>
    <w:qFormat/>
    <w:rsid w:val="006B19D0"/>
    <w:pPr>
      <w:ind w:left="720"/>
      <w:contextualSpacing/>
    </w:pPr>
  </w:style>
  <w:style w:type="paragraph" w:styleId="Revision">
    <w:name w:val="Revision"/>
    <w:hidden/>
    <w:uiPriority w:val="99"/>
    <w:semiHidden/>
    <w:rsid w:val="00C6369D"/>
    <w:rPr>
      <w:rFonts w:ascii="Times New Roman" w:eastAsia="Times New Roman" w:hAnsi="Times New Roman" w:cs="Times New Roman"/>
      <w:lang w:eastAsia="en-GB"/>
    </w:r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88229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78">
      <w:bodyDiv w:val="1"/>
      <w:marLeft w:val="0"/>
      <w:marRight w:val="0"/>
      <w:marTop w:val="0"/>
      <w:marBottom w:val="0"/>
      <w:divBdr>
        <w:top w:val="none" w:sz="0" w:space="0" w:color="auto"/>
        <w:left w:val="none" w:sz="0" w:space="0" w:color="auto"/>
        <w:bottom w:val="none" w:sz="0" w:space="0" w:color="auto"/>
        <w:right w:val="none" w:sz="0" w:space="0" w:color="auto"/>
      </w:divBdr>
    </w:div>
    <w:div w:id="206795779">
      <w:bodyDiv w:val="1"/>
      <w:marLeft w:val="0"/>
      <w:marRight w:val="0"/>
      <w:marTop w:val="0"/>
      <w:marBottom w:val="0"/>
      <w:divBdr>
        <w:top w:val="none" w:sz="0" w:space="0" w:color="auto"/>
        <w:left w:val="none" w:sz="0" w:space="0" w:color="auto"/>
        <w:bottom w:val="none" w:sz="0" w:space="0" w:color="auto"/>
        <w:right w:val="none" w:sz="0" w:space="0" w:color="auto"/>
      </w:divBdr>
    </w:div>
    <w:div w:id="212078434">
      <w:bodyDiv w:val="1"/>
      <w:marLeft w:val="0"/>
      <w:marRight w:val="0"/>
      <w:marTop w:val="0"/>
      <w:marBottom w:val="0"/>
      <w:divBdr>
        <w:top w:val="none" w:sz="0" w:space="0" w:color="auto"/>
        <w:left w:val="none" w:sz="0" w:space="0" w:color="auto"/>
        <w:bottom w:val="none" w:sz="0" w:space="0" w:color="auto"/>
        <w:right w:val="none" w:sz="0" w:space="0" w:color="auto"/>
      </w:divBdr>
    </w:div>
    <w:div w:id="280113201">
      <w:bodyDiv w:val="1"/>
      <w:marLeft w:val="0"/>
      <w:marRight w:val="0"/>
      <w:marTop w:val="0"/>
      <w:marBottom w:val="0"/>
      <w:divBdr>
        <w:top w:val="none" w:sz="0" w:space="0" w:color="auto"/>
        <w:left w:val="none" w:sz="0" w:space="0" w:color="auto"/>
        <w:bottom w:val="none" w:sz="0" w:space="0" w:color="auto"/>
        <w:right w:val="none" w:sz="0" w:space="0" w:color="auto"/>
      </w:divBdr>
    </w:div>
    <w:div w:id="611398198">
      <w:bodyDiv w:val="1"/>
      <w:marLeft w:val="0"/>
      <w:marRight w:val="0"/>
      <w:marTop w:val="0"/>
      <w:marBottom w:val="0"/>
      <w:divBdr>
        <w:top w:val="none" w:sz="0" w:space="0" w:color="auto"/>
        <w:left w:val="none" w:sz="0" w:space="0" w:color="auto"/>
        <w:bottom w:val="none" w:sz="0" w:space="0" w:color="auto"/>
        <w:right w:val="none" w:sz="0" w:space="0" w:color="auto"/>
      </w:divBdr>
    </w:div>
    <w:div w:id="645009683">
      <w:bodyDiv w:val="1"/>
      <w:marLeft w:val="0"/>
      <w:marRight w:val="0"/>
      <w:marTop w:val="0"/>
      <w:marBottom w:val="0"/>
      <w:divBdr>
        <w:top w:val="none" w:sz="0" w:space="0" w:color="auto"/>
        <w:left w:val="none" w:sz="0" w:space="0" w:color="auto"/>
        <w:bottom w:val="none" w:sz="0" w:space="0" w:color="auto"/>
        <w:right w:val="none" w:sz="0" w:space="0" w:color="auto"/>
      </w:divBdr>
    </w:div>
    <w:div w:id="742291561">
      <w:bodyDiv w:val="1"/>
      <w:marLeft w:val="0"/>
      <w:marRight w:val="0"/>
      <w:marTop w:val="0"/>
      <w:marBottom w:val="0"/>
      <w:divBdr>
        <w:top w:val="none" w:sz="0" w:space="0" w:color="auto"/>
        <w:left w:val="none" w:sz="0" w:space="0" w:color="auto"/>
        <w:bottom w:val="none" w:sz="0" w:space="0" w:color="auto"/>
        <w:right w:val="none" w:sz="0" w:space="0" w:color="auto"/>
      </w:divBdr>
    </w:div>
    <w:div w:id="776487223">
      <w:bodyDiv w:val="1"/>
      <w:marLeft w:val="0"/>
      <w:marRight w:val="0"/>
      <w:marTop w:val="0"/>
      <w:marBottom w:val="0"/>
      <w:divBdr>
        <w:top w:val="none" w:sz="0" w:space="0" w:color="auto"/>
        <w:left w:val="none" w:sz="0" w:space="0" w:color="auto"/>
        <w:bottom w:val="none" w:sz="0" w:space="0" w:color="auto"/>
        <w:right w:val="none" w:sz="0" w:space="0" w:color="auto"/>
      </w:divBdr>
    </w:div>
    <w:div w:id="895123223">
      <w:bodyDiv w:val="1"/>
      <w:marLeft w:val="0"/>
      <w:marRight w:val="0"/>
      <w:marTop w:val="0"/>
      <w:marBottom w:val="0"/>
      <w:divBdr>
        <w:top w:val="none" w:sz="0" w:space="0" w:color="auto"/>
        <w:left w:val="none" w:sz="0" w:space="0" w:color="auto"/>
        <w:bottom w:val="none" w:sz="0" w:space="0" w:color="auto"/>
        <w:right w:val="none" w:sz="0" w:space="0" w:color="auto"/>
      </w:divBdr>
    </w:div>
    <w:div w:id="1211963674">
      <w:bodyDiv w:val="1"/>
      <w:marLeft w:val="0"/>
      <w:marRight w:val="0"/>
      <w:marTop w:val="0"/>
      <w:marBottom w:val="0"/>
      <w:divBdr>
        <w:top w:val="none" w:sz="0" w:space="0" w:color="auto"/>
        <w:left w:val="none" w:sz="0" w:space="0" w:color="auto"/>
        <w:bottom w:val="none" w:sz="0" w:space="0" w:color="auto"/>
        <w:right w:val="none" w:sz="0" w:space="0" w:color="auto"/>
      </w:divBdr>
    </w:div>
    <w:div w:id="1929120416">
      <w:bodyDiv w:val="1"/>
      <w:marLeft w:val="0"/>
      <w:marRight w:val="0"/>
      <w:marTop w:val="0"/>
      <w:marBottom w:val="0"/>
      <w:divBdr>
        <w:top w:val="none" w:sz="0" w:space="0" w:color="auto"/>
        <w:left w:val="none" w:sz="0" w:space="0" w:color="auto"/>
        <w:bottom w:val="none" w:sz="0" w:space="0" w:color="auto"/>
        <w:right w:val="none" w:sz="0" w:space="0" w:color="auto"/>
      </w:divBdr>
    </w:div>
    <w:div w:id="1935435286">
      <w:bodyDiv w:val="1"/>
      <w:marLeft w:val="0"/>
      <w:marRight w:val="0"/>
      <w:marTop w:val="0"/>
      <w:marBottom w:val="0"/>
      <w:divBdr>
        <w:top w:val="none" w:sz="0" w:space="0" w:color="auto"/>
        <w:left w:val="none" w:sz="0" w:space="0" w:color="auto"/>
        <w:bottom w:val="none" w:sz="0" w:space="0" w:color="auto"/>
        <w:right w:val="none" w:sz="0" w:space="0" w:color="auto"/>
      </w:divBdr>
    </w:div>
    <w:div w:id="1993019153">
      <w:bodyDiv w:val="1"/>
      <w:marLeft w:val="0"/>
      <w:marRight w:val="0"/>
      <w:marTop w:val="0"/>
      <w:marBottom w:val="0"/>
      <w:divBdr>
        <w:top w:val="none" w:sz="0" w:space="0" w:color="auto"/>
        <w:left w:val="none" w:sz="0" w:space="0" w:color="auto"/>
        <w:bottom w:val="none" w:sz="0" w:space="0" w:color="auto"/>
        <w:right w:val="none" w:sz="0" w:space="0" w:color="auto"/>
      </w:divBdr>
    </w:div>
    <w:div w:id="20521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2023-01-19T09:42:00Z</dcterms:created>
  <dcterms:modified xsi:type="dcterms:W3CDTF">2023-01-19T09:45:00Z</dcterms:modified>
</cp:coreProperties>
</file>