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6D3C9" w14:textId="77777777" w:rsidR="000933C2" w:rsidRPr="000933C2" w:rsidRDefault="000933C2" w:rsidP="000933C2">
      <w:pPr>
        <w:pStyle w:val="T1"/>
        <w:pBdr>
          <w:bottom w:val="single" w:sz="6" w:space="0" w:color="auto"/>
        </w:pBdr>
        <w:spacing w:after="240"/>
        <w:rPr>
          <w:noProof/>
        </w:rPr>
      </w:pPr>
      <w:r w:rsidRPr="000933C2">
        <w:rPr>
          <w:noProof/>
        </w:rPr>
        <w:t>IEEE P802.11</w:t>
      </w:r>
      <w:r w:rsidRPr="000933C2">
        <w:rPr>
          <w:noProof/>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32"/>
        <w:gridCol w:w="1418"/>
        <w:gridCol w:w="1926"/>
      </w:tblGrid>
      <w:tr w:rsidR="000933C2" w:rsidRPr="000933C2" w14:paraId="00E7DC52" w14:textId="77777777" w:rsidTr="001B7DD6">
        <w:trPr>
          <w:trHeight w:val="485"/>
          <w:jc w:val="center"/>
        </w:trPr>
        <w:tc>
          <w:tcPr>
            <w:tcW w:w="9576" w:type="dxa"/>
            <w:gridSpan w:val="5"/>
            <w:vAlign w:val="center"/>
          </w:tcPr>
          <w:p w14:paraId="03878437" w14:textId="679C46E5" w:rsidR="000933C2" w:rsidRPr="000933C2" w:rsidRDefault="006A1065" w:rsidP="00EC6211">
            <w:pPr>
              <w:pStyle w:val="T2"/>
              <w:rPr>
                <w:noProof/>
              </w:rPr>
            </w:pPr>
            <w:r>
              <w:rPr>
                <w:noProof/>
              </w:rPr>
              <w:t xml:space="preserve">The </w:t>
            </w:r>
            <w:r w:rsidR="000933C2" w:rsidRPr="000933C2">
              <w:rPr>
                <w:noProof/>
              </w:rPr>
              <w:t>AIML Letter of Comments on BEREC Report</w:t>
            </w:r>
          </w:p>
        </w:tc>
      </w:tr>
      <w:tr w:rsidR="000933C2" w:rsidRPr="000933C2" w14:paraId="2E0BA014" w14:textId="77777777" w:rsidTr="001B7DD6">
        <w:trPr>
          <w:trHeight w:val="359"/>
          <w:jc w:val="center"/>
        </w:trPr>
        <w:tc>
          <w:tcPr>
            <w:tcW w:w="9576" w:type="dxa"/>
            <w:gridSpan w:val="5"/>
            <w:vAlign w:val="center"/>
          </w:tcPr>
          <w:p w14:paraId="59FBDAF4" w14:textId="77777777" w:rsidR="000933C2" w:rsidRPr="000933C2" w:rsidRDefault="000933C2" w:rsidP="00EC6211">
            <w:pPr>
              <w:pStyle w:val="T2"/>
              <w:ind w:left="0"/>
              <w:rPr>
                <w:noProof/>
                <w:sz w:val="20"/>
              </w:rPr>
            </w:pPr>
            <w:r w:rsidRPr="000933C2">
              <w:rPr>
                <w:noProof/>
                <w:sz w:val="20"/>
              </w:rPr>
              <w:t>Date:</w:t>
            </w:r>
            <w:r w:rsidRPr="000933C2">
              <w:rPr>
                <w:b w:val="0"/>
                <w:noProof/>
                <w:sz w:val="20"/>
              </w:rPr>
              <w:t xml:space="preserve">  2023-01</w:t>
            </w:r>
          </w:p>
        </w:tc>
      </w:tr>
      <w:tr w:rsidR="000933C2" w:rsidRPr="000933C2" w14:paraId="6529DF69" w14:textId="77777777" w:rsidTr="001B7DD6">
        <w:trPr>
          <w:cantSplit/>
          <w:jc w:val="center"/>
        </w:trPr>
        <w:tc>
          <w:tcPr>
            <w:tcW w:w="9576" w:type="dxa"/>
            <w:gridSpan w:val="5"/>
            <w:vAlign w:val="center"/>
          </w:tcPr>
          <w:p w14:paraId="0F08F19D" w14:textId="77777777" w:rsidR="000933C2" w:rsidRPr="000933C2" w:rsidRDefault="000933C2" w:rsidP="00EC6211">
            <w:pPr>
              <w:pStyle w:val="T2"/>
              <w:spacing w:after="0"/>
              <w:ind w:left="0" w:right="0"/>
              <w:jc w:val="left"/>
              <w:rPr>
                <w:noProof/>
                <w:sz w:val="20"/>
              </w:rPr>
            </w:pPr>
            <w:r w:rsidRPr="000933C2">
              <w:rPr>
                <w:noProof/>
                <w:sz w:val="20"/>
              </w:rPr>
              <w:t>Author(s):</w:t>
            </w:r>
          </w:p>
        </w:tc>
      </w:tr>
      <w:tr w:rsidR="000933C2" w:rsidRPr="000933C2" w14:paraId="5732CF33" w14:textId="77777777" w:rsidTr="001B7DD6">
        <w:trPr>
          <w:jc w:val="center"/>
        </w:trPr>
        <w:tc>
          <w:tcPr>
            <w:tcW w:w="1548" w:type="dxa"/>
            <w:vAlign w:val="center"/>
          </w:tcPr>
          <w:p w14:paraId="126CB503" w14:textId="77777777" w:rsidR="000933C2" w:rsidRPr="000933C2" w:rsidRDefault="000933C2" w:rsidP="00EC6211">
            <w:pPr>
              <w:pStyle w:val="T2"/>
              <w:spacing w:after="0"/>
              <w:ind w:left="0" w:right="0"/>
              <w:jc w:val="left"/>
              <w:rPr>
                <w:noProof/>
                <w:sz w:val="20"/>
              </w:rPr>
            </w:pPr>
            <w:r w:rsidRPr="000933C2">
              <w:rPr>
                <w:noProof/>
                <w:sz w:val="20"/>
              </w:rPr>
              <w:t>Name</w:t>
            </w:r>
          </w:p>
        </w:tc>
        <w:tc>
          <w:tcPr>
            <w:tcW w:w="1852" w:type="dxa"/>
            <w:vAlign w:val="center"/>
          </w:tcPr>
          <w:p w14:paraId="6F68DCD9" w14:textId="77777777" w:rsidR="000933C2" w:rsidRPr="000933C2" w:rsidRDefault="000933C2" w:rsidP="00EC6211">
            <w:pPr>
              <w:pStyle w:val="T2"/>
              <w:spacing w:after="0"/>
              <w:ind w:left="0" w:right="0"/>
              <w:jc w:val="left"/>
              <w:rPr>
                <w:noProof/>
                <w:sz w:val="20"/>
              </w:rPr>
            </w:pPr>
            <w:r w:rsidRPr="000933C2">
              <w:rPr>
                <w:noProof/>
                <w:sz w:val="20"/>
              </w:rPr>
              <w:t>Affiliation</w:t>
            </w:r>
          </w:p>
        </w:tc>
        <w:tc>
          <w:tcPr>
            <w:tcW w:w="2832" w:type="dxa"/>
            <w:vAlign w:val="center"/>
          </w:tcPr>
          <w:p w14:paraId="24ED69D8" w14:textId="77777777" w:rsidR="000933C2" w:rsidRPr="000933C2" w:rsidRDefault="000933C2" w:rsidP="00EC6211">
            <w:pPr>
              <w:pStyle w:val="T2"/>
              <w:spacing w:after="0"/>
              <w:ind w:left="0" w:right="0"/>
              <w:jc w:val="left"/>
              <w:rPr>
                <w:noProof/>
                <w:sz w:val="20"/>
              </w:rPr>
            </w:pPr>
            <w:r w:rsidRPr="000933C2">
              <w:rPr>
                <w:noProof/>
                <w:sz w:val="20"/>
              </w:rPr>
              <w:t>Address</w:t>
            </w:r>
          </w:p>
        </w:tc>
        <w:tc>
          <w:tcPr>
            <w:tcW w:w="1418" w:type="dxa"/>
            <w:vAlign w:val="center"/>
          </w:tcPr>
          <w:p w14:paraId="4302446F" w14:textId="77777777" w:rsidR="000933C2" w:rsidRPr="000933C2" w:rsidRDefault="000933C2" w:rsidP="00EC6211">
            <w:pPr>
              <w:pStyle w:val="T2"/>
              <w:spacing w:after="0"/>
              <w:ind w:left="0" w:right="0"/>
              <w:jc w:val="left"/>
              <w:rPr>
                <w:noProof/>
                <w:sz w:val="20"/>
              </w:rPr>
            </w:pPr>
            <w:r w:rsidRPr="000933C2">
              <w:rPr>
                <w:noProof/>
                <w:sz w:val="20"/>
              </w:rPr>
              <w:t>Phone</w:t>
            </w:r>
          </w:p>
        </w:tc>
        <w:tc>
          <w:tcPr>
            <w:tcW w:w="1926" w:type="dxa"/>
            <w:vAlign w:val="center"/>
          </w:tcPr>
          <w:p w14:paraId="49081C4F" w14:textId="77777777" w:rsidR="000933C2" w:rsidRPr="000933C2" w:rsidRDefault="000933C2" w:rsidP="00EC6211">
            <w:pPr>
              <w:pStyle w:val="T2"/>
              <w:spacing w:after="0"/>
              <w:ind w:left="0" w:right="0"/>
              <w:jc w:val="left"/>
              <w:rPr>
                <w:noProof/>
                <w:sz w:val="20"/>
              </w:rPr>
            </w:pPr>
            <w:r w:rsidRPr="000933C2">
              <w:rPr>
                <w:noProof/>
                <w:sz w:val="20"/>
              </w:rPr>
              <w:t>email</w:t>
            </w:r>
          </w:p>
        </w:tc>
      </w:tr>
      <w:tr w:rsidR="000933C2" w:rsidRPr="000933C2" w14:paraId="7A3F163A" w14:textId="77777777" w:rsidTr="001B7DD6">
        <w:trPr>
          <w:jc w:val="center"/>
        </w:trPr>
        <w:tc>
          <w:tcPr>
            <w:tcW w:w="1548" w:type="dxa"/>
            <w:vAlign w:val="center"/>
          </w:tcPr>
          <w:p w14:paraId="5343C2D3" w14:textId="4EBFFED9" w:rsidR="000933C2" w:rsidRPr="000933C2" w:rsidRDefault="000933C2" w:rsidP="00EC6211">
            <w:pPr>
              <w:pStyle w:val="T2"/>
              <w:spacing w:after="0"/>
              <w:ind w:left="0" w:right="0"/>
              <w:rPr>
                <w:b w:val="0"/>
                <w:noProof/>
                <w:sz w:val="20"/>
              </w:rPr>
            </w:pPr>
            <w:r w:rsidRPr="000933C2">
              <w:rPr>
                <w:b w:val="0"/>
                <w:noProof/>
                <w:sz w:val="20"/>
              </w:rPr>
              <w:t>Tongxin Shu</w:t>
            </w:r>
          </w:p>
        </w:tc>
        <w:tc>
          <w:tcPr>
            <w:tcW w:w="1852" w:type="dxa"/>
            <w:vAlign w:val="center"/>
          </w:tcPr>
          <w:p w14:paraId="6995F6AF" w14:textId="77777777" w:rsidR="000933C2" w:rsidRPr="000933C2" w:rsidRDefault="000933C2" w:rsidP="00EC6211">
            <w:pPr>
              <w:pStyle w:val="T2"/>
              <w:spacing w:after="0"/>
              <w:ind w:left="0" w:right="0"/>
              <w:rPr>
                <w:b w:val="0"/>
                <w:noProof/>
                <w:sz w:val="20"/>
              </w:rPr>
            </w:pPr>
            <w:r w:rsidRPr="000933C2">
              <w:rPr>
                <w:b w:val="0"/>
                <w:noProof/>
                <w:sz w:val="20"/>
              </w:rPr>
              <w:t>Huawei</w:t>
            </w:r>
          </w:p>
        </w:tc>
        <w:tc>
          <w:tcPr>
            <w:tcW w:w="2832" w:type="dxa"/>
            <w:vMerge w:val="restart"/>
            <w:vAlign w:val="center"/>
          </w:tcPr>
          <w:p w14:paraId="39259634" w14:textId="77777777" w:rsidR="000933C2" w:rsidRPr="000933C2" w:rsidRDefault="000933C2" w:rsidP="001B7DD6">
            <w:pPr>
              <w:pStyle w:val="T2"/>
              <w:spacing w:after="0"/>
              <w:ind w:left="0" w:right="0"/>
              <w:jc w:val="left"/>
              <w:rPr>
                <w:b w:val="0"/>
                <w:noProof/>
                <w:sz w:val="20"/>
              </w:rPr>
            </w:pPr>
            <w:r w:rsidRPr="000933C2">
              <w:rPr>
                <w:b w:val="0"/>
                <w:noProof/>
                <w:sz w:val="20"/>
              </w:rPr>
              <w:t>Huawei Base, Shenzhen, China</w:t>
            </w:r>
          </w:p>
        </w:tc>
        <w:tc>
          <w:tcPr>
            <w:tcW w:w="1418" w:type="dxa"/>
            <w:vAlign w:val="center"/>
          </w:tcPr>
          <w:p w14:paraId="720021AE" w14:textId="77777777" w:rsidR="000933C2" w:rsidRPr="000933C2" w:rsidRDefault="000933C2" w:rsidP="00EC6211">
            <w:pPr>
              <w:pStyle w:val="T2"/>
              <w:spacing w:after="0"/>
              <w:ind w:left="0" w:right="0"/>
              <w:rPr>
                <w:b w:val="0"/>
                <w:noProof/>
                <w:sz w:val="20"/>
              </w:rPr>
            </w:pPr>
          </w:p>
        </w:tc>
        <w:tc>
          <w:tcPr>
            <w:tcW w:w="1926" w:type="dxa"/>
            <w:vAlign w:val="center"/>
          </w:tcPr>
          <w:p w14:paraId="0A18F36B" w14:textId="506199A8" w:rsidR="000933C2" w:rsidRPr="000933C2" w:rsidRDefault="000933C2" w:rsidP="00EC6211">
            <w:pPr>
              <w:pStyle w:val="T2"/>
              <w:spacing w:after="0"/>
              <w:ind w:left="0" w:right="0"/>
              <w:rPr>
                <w:b w:val="0"/>
                <w:noProof/>
                <w:sz w:val="16"/>
              </w:rPr>
            </w:pPr>
            <w:r w:rsidRPr="000933C2">
              <w:rPr>
                <w:b w:val="0"/>
                <w:noProof/>
                <w:sz w:val="16"/>
              </w:rPr>
              <w:t>shutongxin@huawei.com</w:t>
            </w:r>
          </w:p>
        </w:tc>
      </w:tr>
      <w:tr w:rsidR="000933C2" w:rsidRPr="000933C2" w14:paraId="2D9E8199" w14:textId="77777777" w:rsidTr="001B7DD6">
        <w:trPr>
          <w:jc w:val="center"/>
        </w:trPr>
        <w:tc>
          <w:tcPr>
            <w:tcW w:w="1548" w:type="dxa"/>
            <w:vAlign w:val="center"/>
          </w:tcPr>
          <w:p w14:paraId="61449E69" w14:textId="307E43CA" w:rsidR="000933C2" w:rsidRPr="000933C2" w:rsidRDefault="000933C2" w:rsidP="00EC6211">
            <w:pPr>
              <w:pStyle w:val="T2"/>
              <w:spacing w:after="0"/>
              <w:ind w:left="0" w:right="0"/>
              <w:rPr>
                <w:b w:val="0"/>
                <w:noProof/>
                <w:sz w:val="20"/>
              </w:rPr>
            </w:pPr>
            <w:r w:rsidRPr="000933C2">
              <w:rPr>
                <w:b w:val="0"/>
                <w:noProof/>
                <w:sz w:val="20"/>
              </w:rPr>
              <w:t>Peng Liu</w:t>
            </w:r>
          </w:p>
        </w:tc>
        <w:tc>
          <w:tcPr>
            <w:tcW w:w="1852" w:type="dxa"/>
            <w:vAlign w:val="center"/>
          </w:tcPr>
          <w:p w14:paraId="207E1F5A" w14:textId="77777777" w:rsidR="000933C2" w:rsidRPr="000933C2" w:rsidRDefault="000933C2" w:rsidP="00EC6211">
            <w:pPr>
              <w:pStyle w:val="T2"/>
              <w:spacing w:after="0"/>
              <w:ind w:left="0" w:right="0"/>
              <w:rPr>
                <w:rFonts w:eastAsia="等线"/>
                <w:b w:val="0"/>
                <w:noProof/>
                <w:sz w:val="20"/>
                <w:lang w:eastAsia="zh-CN"/>
              </w:rPr>
            </w:pPr>
            <w:r w:rsidRPr="000933C2">
              <w:rPr>
                <w:rFonts w:eastAsia="等线"/>
                <w:b w:val="0"/>
                <w:noProof/>
                <w:sz w:val="20"/>
                <w:lang w:eastAsia="zh-CN"/>
              </w:rPr>
              <w:t>Huawei</w:t>
            </w:r>
          </w:p>
        </w:tc>
        <w:tc>
          <w:tcPr>
            <w:tcW w:w="2832" w:type="dxa"/>
            <w:vMerge/>
            <w:vAlign w:val="center"/>
          </w:tcPr>
          <w:p w14:paraId="2185872E" w14:textId="77777777" w:rsidR="000933C2" w:rsidRPr="000933C2" w:rsidRDefault="000933C2" w:rsidP="00EC6211">
            <w:pPr>
              <w:pStyle w:val="T2"/>
              <w:spacing w:after="0"/>
              <w:ind w:left="0" w:right="0"/>
              <w:rPr>
                <w:b w:val="0"/>
                <w:noProof/>
                <w:sz w:val="20"/>
              </w:rPr>
            </w:pPr>
          </w:p>
        </w:tc>
        <w:tc>
          <w:tcPr>
            <w:tcW w:w="1418" w:type="dxa"/>
            <w:vAlign w:val="center"/>
          </w:tcPr>
          <w:p w14:paraId="1A9FAE21" w14:textId="77777777" w:rsidR="000933C2" w:rsidRPr="000933C2" w:rsidRDefault="000933C2" w:rsidP="00EC6211">
            <w:pPr>
              <w:pStyle w:val="T2"/>
              <w:spacing w:after="0"/>
              <w:ind w:left="0" w:right="0"/>
              <w:rPr>
                <w:b w:val="0"/>
                <w:noProof/>
                <w:sz w:val="20"/>
              </w:rPr>
            </w:pPr>
          </w:p>
        </w:tc>
        <w:tc>
          <w:tcPr>
            <w:tcW w:w="1926" w:type="dxa"/>
            <w:vAlign w:val="center"/>
          </w:tcPr>
          <w:p w14:paraId="7AE7E739" w14:textId="77777777" w:rsidR="000933C2" w:rsidRPr="000933C2" w:rsidRDefault="000933C2" w:rsidP="00EC6211">
            <w:pPr>
              <w:pStyle w:val="T2"/>
              <w:spacing w:after="0"/>
              <w:ind w:left="0" w:right="0"/>
              <w:rPr>
                <w:b w:val="0"/>
                <w:noProof/>
                <w:sz w:val="16"/>
              </w:rPr>
            </w:pPr>
          </w:p>
        </w:tc>
      </w:tr>
      <w:tr w:rsidR="000933C2" w:rsidRPr="000933C2" w14:paraId="17323701" w14:textId="77777777" w:rsidTr="001B7DD6">
        <w:trPr>
          <w:jc w:val="center"/>
        </w:trPr>
        <w:tc>
          <w:tcPr>
            <w:tcW w:w="1548" w:type="dxa"/>
            <w:vAlign w:val="center"/>
          </w:tcPr>
          <w:p w14:paraId="34DEA938" w14:textId="12BFFACE" w:rsidR="000933C2" w:rsidRPr="001B7DD6" w:rsidRDefault="000933C2" w:rsidP="00EC6211">
            <w:pPr>
              <w:pStyle w:val="T2"/>
              <w:spacing w:after="0"/>
              <w:ind w:left="0" w:right="0"/>
              <w:rPr>
                <w:rFonts w:eastAsiaTheme="minorEastAsia"/>
                <w:b w:val="0"/>
                <w:noProof/>
                <w:sz w:val="20"/>
                <w:lang w:eastAsia="zh-CN"/>
              </w:rPr>
            </w:pPr>
            <w:r w:rsidRPr="000933C2">
              <w:rPr>
                <w:rFonts w:eastAsiaTheme="minorEastAsia"/>
                <w:b w:val="0"/>
                <w:noProof/>
                <w:sz w:val="20"/>
                <w:lang w:eastAsia="zh-CN"/>
              </w:rPr>
              <w:t>Ziyang Guo</w:t>
            </w:r>
          </w:p>
        </w:tc>
        <w:tc>
          <w:tcPr>
            <w:tcW w:w="1852" w:type="dxa"/>
            <w:vAlign w:val="center"/>
          </w:tcPr>
          <w:p w14:paraId="5D0E8CA1" w14:textId="77777777" w:rsidR="000933C2" w:rsidRPr="000933C2" w:rsidRDefault="000933C2" w:rsidP="00EC6211">
            <w:pPr>
              <w:pStyle w:val="T2"/>
              <w:spacing w:after="0"/>
              <w:ind w:left="0" w:right="0"/>
              <w:rPr>
                <w:rFonts w:eastAsia="等线"/>
                <w:b w:val="0"/>
                <w:noProof/>
                <w:sz w:val="20"/>
                <w:lang w:eastAsia="zh-CN"/>
              </w:rPr>
            </w:pPr>
            <w:r w:rsidRPr="000933C2">
              <w:rPr>
                <w:rFonts w:eastAsia="等线"/>
                <w:b w:val="0"/>
                <w:noProof/>
                <w:sz w:val="20"/>
                <w:lang w:eastAsia="zh-CN"/>
              </w:rPr>
              <w:t>Huawei</w:t>
            </w:r>
          </w:p>
        </w:tc>
        <w:tc>
          <w:tcPr>
            <w:tcW w:w="2832" w:type="dxa"/>
            <w:vMerge/>
            <w:vAlign w:val="center"/>
          </w:tcPr>
          <w:p w14:paraId="1235DAAD" w14:textId="77777777" w:rsidR="000933C2" w:rsidRPr="000933C2" w:rsidRDefault="000933C2" w:rsidP="00EC6211">
            <w:pPr>
              <w:pStyle w:val="T2"/>
              <w:spacing w:after="0"/>
              <w:ind w:left="0" w:right="0"/>
              <w:rPr>
                <w:b w:val="0"/>
                <w:noProof/>
                <w:sz w:val="20"/>
              </w:rPr>
            </w:pPr>
          </w:p>
        </w:tc>
        <w:tc>
          <w:tcPr>
            <w:tcW w:w="1418" w:type="dxa"/>
            <w:vAlign w:val="center"/>
          </w:tcPr>
          <w:p w14:paraId="3712DEB0" w14:textId="77777777" w:rsidR="000933C2" w:rsidRPr="000933C2" w:rsidRDefault="000933C2" w:rsidP="00EC6211">
            <w:pPr>
              <w:pStyle w:val="T2"/>
              <w:spacing w:after="0"/>
              <w:ind w:left="0" w:right="0"/>
              <w:rPr>
                <w:b w:val="0"/>
                <w:noProof/>
                <w:sz w:val="20"/>
              </w:rPr>
            </w:pPr>
          </w:p>
        </w:tc>
        <w:tc>
          <w:tcPr>
            <w:tcW w:w="1926" w:type="dxa"/>
            <w:vAlign w:val="center"/>
          </w:tcPr>
          <w:p w14:paraId="69F5D67C" w14:textId="77777777" w:rsidR="000933C2" w:rsidRPr="000933C2" w:rsidRDefault="000933C2" w:rsidP="00EC6211">
            <w:pPr>
              <w:pStyle w:val="T2"/>
              <w:spacing w:after="0"/>
              <w:ind w:left="0" w:right="0"/>
              <w:rPr>
                <w:b w:val="0"/>
                <w:noProof/>
                <w:sz w:val="16"/>
              </w:rPr>
            </w:pPr>
          </w:p>
        </w:tc>
      </w:tr>
      <w:tr w:rsidR="000933C2" w:rsidRPr="000933C2" w14:paraId="340C753E" w14:textId="77777777" w:rsidTr="001B7DD6">
        <w:trPr>
          <w:trHeight w:val="385"/>
          <w:jc w:val="center"/>
        </w:trPr>
        <w:tc>
          <w:tcPr>
            <w:tcW w:w="1548" w:type="dxa"/>
            <w:vAlign w:val="center"/>
          </w:tcPr>
          <w:p w14:paraId="48CC5A8E" w14:textId="4A007CDD" w:rsidR="000933C2" w:rsidRPr="000933C2" w:rsidRDefault="000933C2" w:rsidP="00EC6211">
            <w:pPr>
              <w:pStyle w:val="T2"/>
              <w:spacing w:after="0"/>
              <w:ind w:left="0" w:right="0"/>
              <w:rPr>
                <w:rFonts w:eastAsiaTheme="minorEastAsia"/>
                <w:b w:val="0"/>
                <w:noProof/>
                <w:sz w:val="20"/>
                <w:lang w:eastAsia="zh-CN"/>
              </w:rPr>
            </w:pPr>
            <w:r w:rsidRPr="000933C2">
              <w:rPr>
                <w:rFonts w:eastAsiaTheme="minorEastAsia"/>
                <w:b w:val="0"/>
                <w:noProof/>
                <w:sz w:val="20"/>
                <w:lang w:eastAsia="zh-CN"/>
              </w:rPr>
              <w:t>Xiaofei Wang</w:t>
            </w:r>
          </w:p>
        </w:tc>
        <w:tc>
          <w:tcPr>
            <w:tcW w:w="1852" w:type="dxa"/>
            <w:vAlign w:val="center"/>
          </w:tcPr>
          <w:p w14:paraId="62BAE1BC" w14:textId="057F966E" w:rsidR="000933C2" w:rsidRPr="000933C2" w:rsidRDefault="000933C2" w:rsidP="00EC6211">
            <w:pPr>
              <w:pStyle w:val="T2"/>
              <w:spacing w:after="0"/>
              <w:ind w:left="0" w:right="0"/>
              <w:rPr>
                <w:rFonts w:eastAsia="等线"/>
                <w:b w:val="0"/>
                <w:noProof/>
                <w:sz w:val="20"/>
                <w:lang w:eastAsia="zh-CN"/>
              </w:rPr>
            </w:pPr>
            <w:r w:rsidRPr="000933C2">
              <w:rPr>
                <w:rFonts w:eastAsia="等线"/>
                <w:b w:val="0"/>
                <w:noProof/>
                <w:sz w:val="20"/>
                <w:lang w:eastAsia="zh-CN"/>
              </w:rPr>
              <w:t>InterDigial Inc.</w:t>
            </w:r>
          </w:p>
        </w:tc>
        <w:tc>
          <w:tcPr>
            <w:tcW w:w="2832" w:type="dxa"/>
            <w:vAlign w:val="center"/>
          </w:tcPr>
          <w:p w14:paraId="58CE4CF3" w14:textId="77777777" w:rsidR="000933C2" w:rsidRPr="000933C2" w:rsidRDefault="000933C2" w:rsidP="001B7DD6">
            <w:pPr>
              <w:pStyle w:val="T2"/>
              <w:spacing w:after="0"/>
              <w:ind w:left="0" w:rightChars="343"/>
              <w:jc w:val="left"/>
              <w:rPr>
                <w:b w:val="0"/>
                <w:noProof/>
                <w:sz w:val="20"/>
              </w:rPr>
            </w:pPr>
            <w:r w:rsidRPr="000933C2">
              <w:rPr>
                <w:b w:val="0"/>
                <w:noProof/>
                <w:sz w:val="20"/>
              </w:rPr>
              <w:t>111 West 33rd Street</w:t>
            </w:r>
          </w:p>
          <w:p w14:paraId="7D6AEA4E" w14:textId="77777777" w:rsidR="000933C2" w:rsidRPr="000933C2" w:rsidRDefault="000933C2" w:rsidP="001B7DD6">
            <w:pPr>
              <w:pStyle w:val="T2"/>
              <w:spacing w:after="0"/>
              <w:ind w:left="0" w:rightChars="343"/>
              <w:jc w:val="left"/>
              <w:rPr>
                <w:b w:val="0"/>
                <w:noProof/>
                <w:sz w:val="20"/>
              </w:rPr>
            </w:pPr>
            <w:r w:rsidRPr="000933C2">
              <w:rPr>
                <w:b w:val="0"/>
                <w:noProof/>
                <w:sz w:val="20"/>
              </w:rPr>
              <w:t>New York, NY 10120</w:t>
            </w:r>
          </w:p>
          <w:p w14:paraId="3672D592" w14:textId="09ABAA73" w:rsidR="000933C2" w:rsidRPr="000933C2" w:rsidRDefault="000933C2" w:rsidP="001B7DD6">
            <w:pPr>
              <w:pStyle w:val="T2"/>
              <w:spacing w:after="0"/>
              <w:ind w:left="0" w:right="0"/>
              <w:jc w:val="left"/>
              <w:rPr>
                <w:b w:val="0"/>
                <w:noProof/>
                <w:sz w:val="20"/>
              </w:rPr>
            </w:pPr>
            <w:r w:rsidRPr="000933C2">
              <w:rPr>
                <w:b w:val="0"/>
                <w:noProof/>
                <w:sz w:val="20"/>
              </w:rPr>
              <w:t>USA</w:t>
            </w:r>
          </w:p>
        </w:tc>
        <w:tc>
          <w:tcPr>
            <w:tcW w:w="1418" w:type="dxa"/>
            <w:vAlign w:val="center"/>
          </w:tcPr>
          <w:p w14:paraId="6E780792" w14:textId="77777777" w:rsidR="000933C2" w:rsidRPr="000933C2" w:rsidRDefault="000933C2" w:rsidP="00EC6211">
            <w:pPr>
              <w:pStyle w:val="T2"/>
              <w:spacing w:after="0"/>
              <w:ind w:left="0" w:right="0"/>
              <w:rPr>
                <w:b w:val="0"/>
                <w:noProof/>
                <w:sz w:val="20"/>
              </w:rPr>
            </w:pPr>
          </w:p>
        </w:tc>
        <w:tc>
          <w:tcPr>
            <w:tcW w:w="1926" w:type="dxa"/>
            <w:vAlign w:val="center"/>
          </w:tcPr>
          <w:p w14:paraId="0DC75B76" w14:textId="77777777" w:rsidR="000933C2" w:rsidRPr="000933C2" w:rsidRDefault="000933C2" w:rsidP="00EC6211">
            <w:pPr>
              <w:pStyle w:val="T2"/>
              <w:spacing w:after="0"/>
              <w:ind w:left="0" w:right="0"/>
              <w:rPr>
                <w:b w:val="0"/>
                <w:noProof/>
                <w:sz w:val="16"/>
              </w:rPr>
            </w:pPr>
          </w:p>
        </w:tc>
      </w:tr>
    </w:tbl>
    <w:p w14:paraId="7C74E0AD" w14:textId="4B60CCE5" w:rsidR="000933C2" w:rsidRPr="000933C2" w:rsidRDefault="000933C2" w:rsidP="000933C2">
      <w:pPr>
        <w:pStyle w:val="T1"/>
        <w:spacing w:after="120"/>
        <w:rPr>
          <w:noProof/>
          <w:sz w:val="22"/>
        </w:rPr>
      </w:pPr>
      <w:r w:rsidRPr="000933C2">
        <w:rPr>
          <w:noProof/>
        </w:rPr>
        <mc:AlternateContent>
          <mc:Choice Requires="wps">
            <w:drawing>
              <wp:anchor distT="0" distB="0" distL="114300" distR="114300" simplePos="0" relativeHeight="251659264" behindDoc="0" locked="0" layoutInCell="1" allowOverlap="1" wp14:anchorId="706B6129" wp14:editId="5B2B9B2F">
                <wp:simplePos x="0" y="0"/>
                <wp:positionH relativeFrom="column">
                  <wp:posOffset>-411480</wp:posOffset>
                </wp:positionH>
                <wp:positionV relativeFrom="paragraph">
                  <wp:posOffset>281500</wp:posOffset>
                </wp:positionV>
                <wp:extent cx="6105378" cy="2844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378"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7B5D26" w14:textId="77777777" w:rsidR="000933C2" w:rsidRDefault="000933C2" w:rsidP="000933C2">
                            <w:pPr>
                              <w:pStyle w:val="T1"/>
                              <w:spacing w:after="120"/>
                            </w:pPr>
                            <w:r>
                              <w:t>Abstract</w:t>
                            </w:r>
                          </w:p>
                          <w:p w14:paraId="67E40F4A" w14:textId="718733B8" w:rsidR="000933C2" w:rsidRPr="00A80E9A" w:rsidRDefault="00AE13EC" w:rsidP="000933C2">
                            <w:pPr>
                              <w:rPr>
                                <w:rFonts w:eastAsia="等线"/>
                              </w:rPr>
                            </w:pPr>
                            <w:r>
                              <w:rPr>
                                <w:rFonts w:ascii="Times New Roman" w:hAnsi="Times New Roman" w:cs="Times New Roman"/>
                              </w:rPr>
                              <w:t xml:space="preserve"> </w:t>
                            </w:r>
                            <w:r w:rsidR="00FD00FD">
                              <w:rPr>
                                <w:rFonts w:ascii="Times New Roman" w:hAnsi="Times New Roman" w:cs="Times New Roman"/>
                              </w:rPr>
                              <w:t>This document contains the comments on the EU BEREC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B6129" id="_x0000_t202" coordsize="21600,21600" o:spt="202" path="m,l,21600r21600,l21600,xe">
                <v:stroke joinstyle="miter"/>
                <v:path gradientshapeok="t" o:connecttype="rect"/>
              </v:shapetype>
              <v:shape id="文本框 1" o:spid="_x0000_s1026" type="#_x0000_t202" style="position:absolute;left:0;text-align:left;margin-left:-32.4pt;margin-top:22.15pt;width:480.7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" stroked="f">
                <v:textbox>
                  <w:txbxContent>
                    <w:p w14:paraId="627B5D26" w14:textId="77777777" w:rsidR="000933C2" w:rsidRDefault="000933C2" w:rsidP="000933C2">
                      <w:pPr>
                        <w:pStyle w:val="T1"/>
                        <w:spacing w:after="120"/>
                      </w:pPr>
                      <w:r>
                        <w:t>Abstract</w:t>
                      </w:r>
                    </w:p>
                    <w:p w14:paraId="67E40F4A" w14:textId="718733B8" w:rsidR="000933C2" w:rsidRPr="00A80E9A" w:rsidRDefault="00AE13EC" w:rsidP="000933C2">
                      <w:pPr>
                        <w:rPr>
                          <w:rFonts w:eastAsia="等线"/>
                        </w:rPr>
                      </w:pPr>
                      <w:r>
                        <w:rPr>
                          <w:rFonts w:ascii="Times New Roman" w:hAnsi="Times New Roman" w:cs="Times New Roman"/>
                        </w:rPr>
                        <w:t xml:space="preserve"> </w:t>
                      </w:r>
                      <w:r w:rsidR="00FD00FD">
                        <w:rPr>
                          <w:rFonts w:ascii="Times New Roman" w:hAnsi="Times New Roman" w:cs="Times New Roman"/>
                        </w:rPr>
                        <w:t>This document contains the comments on the EU BEREC report.</w:t>
                      </w:r>
                    </w:p>
                  </w:txbxContent>
                </v:textbox>
              </v:shape>
            </w:pict>
          </mc:Fallback>
        </mc:AlternateContent>
      </w:r>
    </w:p>
    <w:p w14:paraId="1F54CE27" w14:textId="2ADC3958" w:rsidR="00D05BD9" w:rsidRPr="000933C2" w:rsidRDefault="000933C2" w:rsidP="000933C2">
      <w:pPr>
        <w:rPr>
          <w:rFonts w:ascii="Times New Roman" w:hAnsi="Times New Roman" w:cs="Times New Roman"/>
        </w:rPr>
      </w:pPr>
      <w:r w:rsidRPr="000933C2">
        <w:rPr>
          <w:rFonts w:ascii="Times New Roman" w:hAnsi="Times New Roman" w:cs="Times New Roman"/>
          <w:noProof/>
        </w:rPr>
        <w:br w:type="page"/>
      </w:r>
      <w:r w:rsidR="00396F4D" w:rsidRPr="000933C2">
        <w:rPr>
          <w:rFonts w:ascii="Times New Roman" w:hAnsi="Times New Roman" w:cs="Times New Roman"/>
        </w:rPr>
        <w:lastRenderedPageBreak/>
        <w:t>Dear BEREC,</w:t>
      </w:r>
    </w:p>
    <w:p w14:paraId="137564F2" w14:textId="77777777" w:rsidR="00396F4D" w:rsidRPr="000933C2" w:rsidRDefault="00396F4D">
      <w:pPr>
        <w:rPr>
          <w:rFonts w:ascii="Times New Roman" w:hAnsi="Times New Roman" w:cs="Times New Roman"/>
        </w:rPr>
      </w:pPr>
    </w:p>
    <w:p w14:paraId="19AE42ED" w14:textId="33903E9B" w:rsidR="00396F4D" w:rsidRPr="000933C2" w:rsidRDefault="00396F4D" w:rsidP="00396F4D">
      <w:pPr>
        <w:rPr>
          <w:rFonts w:ascii="Times New Roman" w:hAnsi="Times New Roman" w:cs="Times New Roman"/>
        </w:rPr>
      </w:pPr>
      <w:r w:rsidRPr="000933C2">
        <w:rPr>
          <w:rFonts w:ascii="Times New Roman" w:hAnsi="Times New Roman" w:cs="Times New Roman"/>
        </w:rPr>
        <w:t>Artificial Intelligence Machine Learning (AIML) Topic Interest Group</w:t>
      </w:r>
      <w:r w:rsidR="001A0437" w:rsidRPr="000933C2">
        <w:rPr>
          <w:rFonts w:ascii="Times New Roman" w:hAnsi="Times New Roman" w:cs="Times New Roman"/>
        </w:rPr>
        <w:t xml:space="preserve"> (TIG)</w:t>
      </w:r>
      <w:r w:rsidRPr="000933C2">
        <w:rPr>
          <w:rFonts w:ascii="Times New Roman" w:hAnsi="Times New Roman" w:cs="Times New Roman"/>
        </w:rPr>
        <w:t xml:space="preserve"> within the IEEE 802.11 working group</w:t>
      </w:r>
      <w:r w:rsidR="00874689" w:rsidRPr="000933C2">
        <w:rPr>
          <w:rFonts w:ascii="Times New Roman" w:hAnsi="Times New Roman" w:cs="Times New Roman"/>
        </w:rPr>
        <w:t xml:space="preserve"> (WG)</w:t>
      </w:r>
      <w:r w:rsidRPr="000933C2">
        <w:rPr>
          <w:rFonts w:ascii="Times New Roman" w:hAnsi="Times New Roman" w:cs="Times New Roman"/>
        </w:rPr>
        <w:t xml:space="preserve"> [</w:t>
      </w:r>
      <w:r w:rsidR="00912B17" w:rsidRPr="000933C2">
        <w:rPr>
          <w:rFonts w:ascii="Times New Roman" w:hAnsi="Times New Roman" w:cs="Times New Roman"/>
        </w:rPr>
        <w:t>1</w:t>
      </w:r>
      <w:r w:rsidRPr="000933C2">
        <w:rPr>
          <w:rFonts w:ascii="Times New Roman" w:hAnsi="Times New Roman" w:cs="Times New Roman"/>
        </w:rPr>
        <w:t xml:space="preserve">] was initiated in May 2022 to explore use cases of </w:t>
      </w:r>
      <w:r w:rsidR="003B34A2" w:rsidRPr="000933C2">
        <w:rPr>
          <w:rFonts w:ascii="Times New Roman" w:hAnsi="Times New Roman" w:cs="Times New Roman"/>
        </w:rPr>
        <w:t>Artificial Intelligence/Machine Learning (</w:t>
      </w:r>
      <w:r w:rsidRPr="000933C2">
        <w:rPr>
          <w:rFonts w:ascii="Times New Roman" w:hAnsi="Times New Roman" w:cs="Times New Roman"/>
        </w:rPr>
        <w:t>AI/ML</w:t>
      </w:r>
      <w:r w:rsidR="003B34A2" w:rsidRPr="000933C2">
        <w:rPr>
          <w:rFonts w:ascii="Times New Roman" w:hAnsi="Times New Roman" w:cs="Times New Roman"/>
        </w:rPr>
        <w:t>)</w:t>
      </w:r>
      <w:r w:rsidRPr="000933C2">
        <w:rPr>
          <w:rFonts w:ascii="Times New Roman" w:hAnsi="Times New Roman" w:cs="Times New Roman"/>
        </w:rPr>
        <w:t xml:space="preserve"> that </w:t>
      </w:r>
      <w:r w:rsidR="003B34A2" w:rsidRPr="000933C2">
        <w:rPr>
          <w:rFonts w:ascii="Times New Roman" w:hAnsi="Times New Roman" w:cs="Times New Roman"/>
        </w:rPr>
        <w:t>are applicable</w:t>
      </w:r>
      <w:r w:rsidRPr="000933C2">
        <w:rPr>
          <w:rFonts w:ascii="Times New Roman" w:hAnsi="Times New Roman" w:cs="Times New Roman"/>
        </w:rPr>
        <w:t xml:space="preserve"> to IEEE 802.11 systems and devices as well as the technical feasibility of </w:t>
      </w:r>
      <w:r w:rsidR="003B34A2" w:rsidRPr="000933C2">
        <w:rPr>
          <w:rFonts w:ascii="Times New Roman" w:hAnsi="Times New Roman" w:cs="Times New Roman"/>
        </w:rPr>
        <w:t>features enabling the support of AI/ML</w:t>
      </w:r>
      <w:r w:rsidRPr="000933C2">
        <w:rPr>
          <w:rFonts w:ascii="Times New Roman" w:hAnsi="Times New Roman" w:cs="Times New Roman"/>
        </w:rPr>
        <w:t xml:space="preserve">. The topic interest group is expected to complete its </w:t>
      </w:r>
      <w:r w:rsidR="00874689" w:rsidRPr="000933C2">
        <w:rPr>
          <w:rFonts w:ascii="Times New Roman" w:hAnsi="Times New Roman" w:cs="Times New Roman"/>
        </w:rPr>
        <w:t xml:space="preserve">technical </w:t>
      </w:r>
      <w:r w:rsidRPr="000933C2">
        <w:rPr>
          <w:rFonts w:ascii="Times New Roman" w:hAnsi="Times New Roman" w:cs="Times New Roman"/>
        </w:rPr>
        <w:t>report</w:t>
      </w:r>
      <w:r w:rsidR="00874689" w:rsidRPr="000933C2">
        <w:rPr>
          <w:rFonts w:ascii="Times New Roman" w:hAnsi="Times New Roman" w:cs="Times New Roman"/>
        </w:rPr>
        <w:t xml:space="preserve"> to the IEEE 802.11 WG</w:t>
      </w:r>
      <w:r w:rsidRPr="000933C2">
        <w:rPr>
          <w:rFonts w:ascii="Times New Roman" w:hAnsi="Times New Roman" w:cs="Times New Roman"/>
        </w:rPr>
        <w:t xml:space="preserve"> on the topic </w:t>
      </w:r>
      <w:r w:rsidR="00874689" w:rsidRPr="000933C2">
        <w:rPr>
          <w:rFonts w:ascii="Times New Roman" w:hAnsi="Times New Roman" w:cs="Times New Roman"/>
        </w:rPr>
        <w:t>in</w:t>
      </w:r>
      <w:r w:rsidRPr="000933C2">
        <w:rPr>
          <w:rFonts w:ascii="Times New Roman" w:hAnsi="Times New Roman" w:cs="Times New Roman"/>
        </w:rPr>
        <w:t xml:space="preserve"> March 2023. The report is expected to include AIML use cases, requirements and features analysis, and technical feasibility analysis for IEEE 802.11.</w:t>
      </w:r>
    </w:p>
    <w:p w14:paraId="4D4A3B9D" w14:textId="77777777" w:rsidR="00396F4D" w:rsidRPr="000933C2" w:rsidRDefault="00396F4D" w:rsidP="00396F4D">
      <w:pPr>
        <w:rPr>
          <w:rFonts w:ascii="Times New Roman" w:hAnsi="Times New Roman" w:cs="Times New Roman"/>
        </w:rPr>
      </w:pPr>
    </w:p>
    <w:p w14:paraId="33DDD4BF" w14:textId="58C93374" w:rsidR="00396F4D" w:rsidRPr="000933C2" w:rsidRDefault="005E7914" w:rsidP="00396F4D">
      <w:pPr>
        <w:rPr>
          <w:rFonts w:ascii="Times New Roman" w:hAnsi="Times New Roman" w:cs="Times New Roman"/>
        </w:rPr>
      </w:pPr>
      <w:r w:rsidRPr="000933C2">
        <w:rPr>
          <w:rFonts w:ascii="Times New Roman" w:hAnsi="Times New Roman" w:cs="Times New Roman"/>
        </w:rPr>
        <w:t>The AIML TIG has been studying a number of</w:t>
      </w:r>
      <w:r w:rsidR="009F3D8A" w:rsidRPr="000933C2">
        <w:rPr>
          <w:rFonts w:ascii="Times New Roman" w:hAnsi="Times New Roman" w:cs="Times New Roman"/>
        </w:rPr>
        <w:t xml:space="preserve"> use cases</w:t>
      </w:r>
      <w:r w:rsidR="0024535B" w:rsidRPr="000933C2">
        <w:rPr>
          <w:rFonts w:ascii="Times New Roman" w:hAnsi="Times New Roman" w:cs="Times New Roman"/>
        </w:rPr>
        <w:t xml:space="preserve"> for IEEE 802.11 networks</w:t>
      </w:r>
      <w:r w:rsidR="009F3D8A" w:rsidRPr="000933C2">
        <w:rPr>
          <w:rFonts w:ascii="Times New Roman" w:hAnsi="Times New Roman" w:cs="Times New Roman"/>
        </w:rPr>
        <w:t xml:space="preserve"> </w:t>
      </w:r>
      <w:r w:rsidR="00F81BF9" w:rsidRPr="000933C2">
        <w:rPr>
          <w:rFonts w:ascii="Times New Roman" w:hAnsi="Times New Roman" w:cs="Times New Roman"/>
        </w:rPr>
        <w:t xml:space="preserve">with Key Performance Indicators (KPIs) and standard impacts, </w:t>
      </w:r>
      <w:r w:rsidR="009F3D8A" w:rsidRPr="000933C2">
        <w:rPr>
          <w:rFonts w:ascii="Times New Roman" w:hAnsi="Times New Roman" w:cs="Times New Roman"/>
        </w:rPr>
        <w:t xml:space="preserve">including </w:t>
      </w:r>
      <w:r w:rsidRPr="000933C2">
        <w:rPr>
          <w:rFonts w:ascii="Times New Roman" w:hAnsi="Times New Roman" w:cs="Times New Roman"/>
        </w:rPr>
        <w:t xml:space="preserve">AIML-based </w:t>
      </w:r>
      <w:r w:rsidR="009F3D8A" w:rsidRPr="000933C2">
        <w:rPr>
          <w:rFonts w:ascii="Times New Roman" w:hAnsi="Times New Roman" w:cs="Times New Roman"/>
        </w:rPr>
        <w:t>CSI feedback compression</w:t>
      </w:r>
      <w:r w:rsidR="00C65C0A">
        <w:rPr>
          <w:rFonts w:ascii="Times New Roman" w:hAnsi="Times New Roman" w:cs="Times New Roman"/>
        </w:rPr>
        <w:t xml:space="preserve"> [</w:t>
      </w:r>
      <w:r w:rsidR="00C474A0">
        <w:rPr>
          <w:rFonts w:ascii="Times New Roman" w:hAnsi="Times New Roman" w:cs="Times New Roman"/>
        </w:rPr>
        <w:t>2</w:t>
      </w:r>
      <w:r w:rsidR="00C65C0A">
        <w:rPr>
          <w:rFonts w:ascii="Times New Roman" w:hAnsi="Times New Roman" w:cs="Times New Roman"/>
        </w:rPr>
        <w:t>]</w:t>
      </w:r>
      <w:r w:rsidR="009F3D8A" w:rsidRPr="000933C2">
        <w:rPr>
          <w:rFonts w:ascii="Times New Roman" w:hAnsi="Times New Roman" w:cs="Times New Roman"/>
        </w:rPr>
        <w:t xml:space="preserve">, </w:t>
      </w:r>
      <w:r w:rsidRPr="000933C2">
        <w:rPr>
          <w:rFonts w:ascii="Times New Roman" w:hAnsi="Times New Roman" w:cs="Times New Roman"/>
        </w:rPr>
        <w:t xml:space="preserve">distributed </w:t>
      </w:r>
      <w:r w:rsidR="009F3D8A" w:rsidRPr="000933C2">
        <w:rPr>
          <w:rFonts w:ascii="Times New Roman" w:hAnsi="Times New Roman" w:cs="Times New Roman"/>
        </w:rPr>
        <w:t>channel access</w:t>
      </w:r>
      <w:r w:rsidR="00C65C0A">
        <w:rPr>
          <w:rFonts w:ascii="Times New Roman" w:hAnsi="Times New Roman" w:cs="Times New Roman"/>
        </w:rPr>
        <w:t xml:space="preserve"> [</w:t>
      </w:r>
      <w:r w:rsidR="00C474A0">
        <w:rPr>
          <w:rFonts w:ascii="Times New Roman" w:hAnsi="Times New Roman" w:cs="Times New Roman"/>
        </w:rPr>
        <w:t>3</w:t>
      </w:r>
      <w:r w:rsidR="00C65C0A">
        <w:rPr>
          <w:rFonts w:ascii="Times New Roman" w:hAnsi="Times New Roman" w:cs="Times New Roman"/>
        </w:rPr>
        <w:t>]</w:t>
      </w:r>
      <w:r w:rsidR="009F3D8A" w:rsidRPr="000933C2">
        <w:rPr>
          <w:rFonts w:ascii="Times New Roman" w:hAnsi="Times New Roman" w:cs="Times New Roman"/>
        </w:rPr>
        <w:t xml:space="preserve"> and AIML model sharing</w:t>
      </w:r>
      <w:r w:rsidR="00C65C0A">
        <w:rPr>
          <w:rFonts w:ascii="Times New Roman" w:hAnsi="Times New Roman" w:cs="Times New Roman"/>
        </w:rPr>
        <w:t xml:space="preserve"> [</w:t>
      </w:r>
      <w:r w:rsidR="00C474A0">
        <w:rPr>
          <w:rFonts w:ascii="Times New Roman" w:hAnsi="Times New Roman" w:cs="Times New Roman"/>
        </w:rPr>
        <w:t>4</w:t>
      </w:r>
      <w:r w:rsidR="00C65C0A">
        <w:rPr>
          <w:rFonts w:ascii="Times New Roman" w:hAnsi="Times New Roman" w:cs="Times New Roman"/>
        </w:rPr>
        <w:t>]</w:t>
      </w:r>
      <w:r w:rsidR="00F81BF9" w:rsidRPr="000933C2">
        <w:rPr>
          <w:rFonts w:ascii="Times New Roman" w:hAnsi="Times New Roman" w:cs="Times New Roman"/>
        </w:rPr>
        <w:t>.</w:t>
      </w:r>
    </w:p>
    <w:p w14:paraId="60376DA4" w14:textId="77777777" w:rsidR="00396F4D" w:rsidRPr="000933C2" w:rsidRDefault="00396F4D">
      <w:pPr>
        <w:rPr>
          <w:rFonts w:ascii="Times New Roman" w:hAnsi="Times New Roman" w:cs="Times New Roman"/>
        </w:rPr>
      </w:pPr>
    </w:p>
    <w:p w14:paraId="497606A4" w14:textId="5D195F38" w:rsidR="00F81BF9" w:rsidRPr="000933C2" w:rsidRDefault="00CC0C20">
      <w:pPr>
        <w:rPr>
          <w:rFonts w:ascii="Times New Roman" w:hAnsi="Times New Roman" w:cs="Times New Roman"/>
        </w:rPr>
      </w:pPr>
      <w:r w:rsidRPr="000933C2">
        <w:rPr>
          <w:rFonts w:ascii="Times New Roman" w:hAnsi="Times New Roman" w:cs="Times New Roman"/>
        </w:rPr>
        <w:t>T</w:t>
      </w:r>
      <w:r w:rsidR="00F81BF9" w:rsidRPr="000933C2">
        <w:rPr>
          <w:rFonts w:ascii="Times New Roman" w:hAnsi="Times New Roman" w:cs="Times New Roman"/>
        </w:rPr>
        <w:t xml:space="preserve">he IEEE 802.11 AIML TIG would like to provide our comments on the “BEREC Report on the impact of Artificial Intelligence (AI) solutions in the telecommunications sector on regulation”, as </w:t>
      </w:r>
      <w:r w:rsidR="00A449AE" w:rsidRPr="000933C2">
        <w:rPr>
          <w:rFonts w:ascii="Times New Roman" w:hAnsi="Times New Roman" w:cs="Times New Roman"/>
        </w:rPr>
        <w:t xml:space="preserve">there </w:t>
      </w:r>
      <w:r w:rsidR="00F15AC5" w:rsidRPr="000933C2">
        <w:rPr>
          <w:rFonts w:ascii="Times New Roman" w:hAnsi="Times New Roman" w:cs="Times New Roman"/>
        </w:rPr>
        <w:t>have been similar discussions within the</w:t>
      </w:r>
      <w:r w:rsidR="00F81BF9" w:rsidRPr="000933C2">
        <w:rPr>
          <w:rFonts w:ascii="Times New Roman" w:hAnsi="Times New Roman" w:cs="Times New Roman"/>
        </w:rPr>
        <w:t xml:space="preserve"> </w:t>
      </w:r>
      <w:r w:rsidR="00F515A3" w:rsidRPr="000933C2">
        <w:rPr>
          <w:rFonts w:ascii="Times New Roman" w:hAnsi="Times New Roman" w:cs="Times New Roman"/>
        </w:rPr>
        <w:t xml:space="preserve">IEEE 802.11 </w:t>
      </w:r>
      <w:r w:rsidR="00F81BF9" w:rsidRPr="000933C2">
        <w:rPr>
          <w:rFonts w:ascii="Times New Roman" w:hAnsi="Times New Roman" w:cs="Times New Roman"/>
        </w:rPr>
        <w:t>AIML TIG</w:t>
      </w:r>
      <w:r w:rsidR="00F15AC5" w:rsidRPr="000933C2">
        <w:rPr>
          <w:rFonts w:ascii="Times New Roman" w:hAnsi="Times New Roman" w:cs="Times New Roman"/>
        </w:rPr>
        <w:t xml:space="preserve"> on </w:t>
      </w:r>
      <w:r w:rsidR="00F15EAA" w:rsidRPr="000933C2">
        <w:rPr>
          <w:rFonts w:ascii="Times New Roman" w:hAnsi="Times New Roman" w:cs="Times New Roman"/>
        </w:rPr>
        <w:t xml:space="preserve">a </w:t>
      </w:r>
      <w:r w:rsidR="00F15AC5" w:rsidRPr="000933C2">
        <w:rPr>
          <w:rFonts w:ascii="Times New Roman" w:hAnsi="Times New Roman" w:cs="Times New Roman"/>
        </w:rPr>
        <w:t xml:space="preserve">use case that </w:t>
      </w:r>
      <w:r w:rsidR="00F15EAA" w:rsidRPr="000933C2">
        <w:rPr>
          <w:rFonts w:ascii="Times New Roman" w:hAnsi="Times New Roman" w:cs="Times New Roman"/>
        </w:rPr>
        <w:t>is</w:t>
      </w:r>
      <w:r w:rsidR="00F15AC5" w:rsidRPr="000933C2">
        <w:rPr>
          <w:rFonts w:ascii="Times New Roman" w:hAnsi="Times New Roman" w:cs="Times New Roman"/>
        </w:rPr>
        <w:t xml:space="preserve"> also addressed by your report</w:t>
      </w:r>
      <w:r w:rsidR="00F81BF9" w:rsidRPr="000933C2">
        <w:rPr>
          <w:rFonts w:ascii="Times New Roman" w:hAnsi="Times New Roman" w:cs="Times New Roman"/>
        </w:rPr>
        <w:t>.</w:t>
      </w:r>
      <w:r w:rsidR="00F15EAA" w:rsidRPr="000933C2">
        <w:rPr>
          <w:rFonts w:ascii="Times New Roman" w:hAnsi="Times New Roman" w:cs="Times New Roman"/>
        </w:rPr>
        <w:t xml:space="preserve"> In addition, the AIML TIG would like to invite the BEREC to consider other use cases that are being studied by the AIML TIG for IEEE 802.11 networks and devices operating in the unlicensed spectrum.</w:t>
      </w:r>
    </w:p>
    <w:p w14:paraId="4FE9A828" w14:textId="77777777" w:rsidR="00F515A3" w:rsidRPr="000933C2" w:rsidRDefault="00F515A3">
      <w:pPr>
        <w:rPr>
          <w:rFonts w:ascii="Times New Roman" w:hAnsi="Times New Roman" w:cs="Times New Roman"/>
        </w:rPr>
      </w:pPr>
    </w:p>
    <w:p w14:paraId="51E4D38F" w14:textId="5FCE0558" w:rsidR="002A7235" w:rsidRPr="001B7DD6" w:rsidRDefault="002A7235" w:rsidP="001B7DD6">
      <w:pPr>
        <w:pStyle w:val="ab"/>
        <w:numPr>
          <w:ilvl w:val="0"/>
          <w:numId w:val="3"/>
        </w:numPr>
        <w:ind w:firstLineChars="0"/>
        <w:rPr>
          <w:rFonts w:ascii="Times New Roman" w:hAnsi="Times New Roman" w:cs="Times New Roman"/>
          <w:b/>
        </w:rPr>
      </w:pPr>
      <w:r w:rsidRPr="001B7DD6">
        <w:rPr>
          <w:rFonts w:ascii="Times New Roman" w:hAnsi="Times New Roman" w:cs="Times New Roman"/>
          <w:b/>
        </w:rPr>
        <w:t>Comments on 5.3.2 Related applications</w:t>
      </w:r>
    </w:p>
    <w:p w14:paraId="5294E44C" w14:textId="77777777" w:rsidR="002A7235" w:rsidRPr="000933C2" w:rsidRDefault="002A7235" w:rsidP="002A7235">
      <w:pPr>
        <w:rPr>
          <w:rFonts w:ascii="Times New Roman" w:hAnsi="Times New Roman" w:cs="Times New Roman"/>
        </w:rPr>
      </w:pPr>
    </w:p>
    <w:p w14:paraId="35071F29" w14:textId="77777777" w:rsidR="002A7235" w:rsidRPr="000933C2" w:rsidRDefault="002A7235" w:rsidP="002A7235">
      <w:pPr>
        <w:numPr>
          <w:ilvl w:val="0"/>
          <w:numId w:val="1"/>
        </w:numPr>
        <w:rPr>
          <w:rFonts w:ascii="Times New Roman" w:hAnsi="Times New Roman" w:cs="Times New Roman"/>
        </w:rPr>
      </w:pPr>
      <w:r w:rsidRPr="000933C2">
        <w:rPr>
          <w:rFonts w:ascii="Times New Roman" w:hAnsi="Times New Roman" w:cs="Times New Roman"/>
          <w:b/>
          <w:bCs/>
        </w:rPr>
        <w:t>Deep reinforcement learning for dynamic spectrum access</w:t>
      </w:r>
    </w:p>
    <w:p w14:paraId="6D4342C8" w14:textId="77777777" w:rsidR="002A7235" w:rsidRPr="000933C2" w:rsidRDefault="002A7235">
      <w:pPr>
        <w:rPr>
          <w:rFonts w:ascii="Times New Roman" w:hAnsi="Times New Roman" w:cs="Times New Roman"/>
        </w:rPr>
      </w:pPr>
    </w:p>
    <w:p w14:paraId="4865D928" w14:textId="55D4A013" w:rsidR="00D43F6B" w:rsidRPr="000933C2" w:rsidRDefault="00F515A3" w:rsidP="00B25FFC">
      <w:pPr>
        <w:rPr>
          <w:rFonts w:ascii="Times New Roman" w:hAnsi="Times New Roman" w:cs="Times New Roman"/>
        </w:rPr>
      </w:pPr>
      <w:r w:rsidRPr="000933C2">
        <w:rPr>
          <w:rFonts w:ascii="Times New Roman" w:hAnsi="Times New Roman" w:cs="Times New Roman"/>
        </w:rPr>
        <w:t xml:space="preserve">As the dynamic spectrum sharing has been selected as one of the use cases in </w:t>
      </w:r>
      <w:r w:rsidR="00307B02">
        <w:rPr>
          <w:rFonts w:ascii="Times New Roman" w:hAnsi="Times New Roman" w:cs="Times New Roman"/>
        </w:rPr>
        <w:t>the BEREC</w:t>
      </w:r>
      <w:r w:rsidRPr="000933C2">
        <w:rPr>
          <w:rFonts w:ascii="Times New Roman" w:hAnsi="Times New Roman" w:cs="Times New Roman"/>
        </w:rPr>
        <w:t xml:space="preserve"> report, a corresponding comment is </w:t>
      </w:r>
      <w:r w:rsidR="002A7235" w:rsidRPr="000933C2">
        <w:rPr>
          <w:rFonts w:ascii="Times New Roman" w:hAnsi="Times New Roman" w:cs="Times New Roman"/>
        </w:rPr>
        <w:t>that</w:t>
      </w:r>
      <w:r w:rsidRPr="000933C2">
        <w:rPr>
          <w:rFonts w:ascii="Times New Roman" w:hAnsi="Times New Roman" w:cs="Times New Roman"/>
        </w:rPr>
        <w:t>,</w:t>
      </w:r>
    </w:p>
    <w:p w14:paraId="0648BFF5" w14:textId="77777777" w:rsidR="00B45C71" w:rsidRPr="000933C2" w:rsidRDefault="00B45C71" w:rsidP="00D43F6B">
      <w:pPr>
        <w:rPr>
          <w:rFonts w:ascii="Times New Roman" w:hAnsi="Times New Roman" w:cs="Times New Roman"/>
        </w:rPr>
      </w:pPr>
    </w:p>
    <w:p w14:paraId="2FF8C71D" w14:textId="0DCDFCB8" w:rsidR="00F515A3" w:rsidRPr="000933C2" w:rsidRDefault="00D43F6B" w:rsidP="00D43F6B">
      <w:pPr>
        <w:rPr>
          <w:rFonts w:ascii="Times New Roman" w:hAnsi="Times New Roman" w:cs="Times New Roman"/>
          <w:b/>
        </w:rPr>
      </w:pPr>
      <w:r w:rsidRPr="000933C2">
        <w:rPr>
          <w:rFonts w:ascii="Times New Roman" w:hAnsi="Times New Roman" w:cs="Times New Roman"/>
          <w:b/>
        </w:rPr>
        <w:t xml:space="preserve">Research on </w:t>
      </w:r>
      <w:r w:rsidR="00B25FFC" w:rsidRPr="000933C2">
        <w:rPr>
          <w:rFonts w:ascii="Times New Roman" w:hAnsi="Times New Roman" w:cs="Times New Roman"/>
          <w:b/>
        </w:rPr>
        <w:t>Deep reinforcement learning (</w:t>
      </w:r>
      <w:r w:rsidRPr="000933C2">
        <w:rPr>
          <w:rFonts w:ascii="Times New Roman" w:hAnsi="Times New Roman" w:cs="Times New Roman"/>
          <w:b/>
        </w:rPr>
        <w:t>DRL</w:t>
      </w:r>
      <w:r w:rsidR="00B25FFC" w:rsidRPr="000933C2">
        <w:rPr>
          <w:rFonts w:ascii="Times New Roman" w:hAnsi="Times New Roman" w:cs="Times New Roman"/>
          <w:b/>
        </w:rPr>
        <w:t>)</w:t>
      </w:r>
      <w:r w:rsidRPr="000933C2">
        <w:rPr>
          <w:rFonts w:ascii="Times New Roman" w:hAnsi="Times New Roman" w:cs="Times New Roman"/>
          <w:b/>
        </w:rPr>
        <w:t xml:space="preserve">-based </w:t>
      </w:r>
      <w:r w:rsidR="00307B02">
        <w:rPr>
          <w:rFonts w:ascii="Times New Roman" w:hAnsi="Times New Roman" w:cs="Times New Roman"/>
          <w:b/>
        </w:rPr>
        <w:t xml:space="preserve">distributed </w:t>
      </w:r>
      <w:r w:rsidRPr="000933C2">
        <w:rPr>
          <w:rFonts w:ascii="Times New Roman" w:hAnsi="Times New Roman" w:cs="Times New Roman"/>
          <w:b/>
        </w:rPr>
        <w:t xml:space="preserve">spectrum access </w:t>
      </w:r>
      <w:r w:rsidR="00307B02">
        <w:rPr>
          <w:rFonts w:ascii="Times New Roman" w:hAnsi="Times New Roman" w:cs="Times New Roman"/>
          <w:b/>
        </w:rPr>
        <w:t>in the</w:t>
      </w:r>
      <w:r w:rsidRPr="000933C2">
        <w:rPr>
          <w:rFonts w:ascii="Times New Roman" w:hAnsi="Times New Roman" w:cs="Times New Roman"/>
          <w:b/>
        </w:rPr>
        <w:t xml:space="preserve"> unlicensed band is </w:t>
      </w:r>
      <w:r w:rsidR="00B25FFC" w:rsidRPr="000933C2">
        <w:rPr>
          <w:rFonts w:ascii="Times New Roman" w:hAnsi="Times New Roman" w:cs="Times New Roman"/>
          <w:b/>
        </w:rPr>
        <w:t xml:space="preserve">quite </w:t>
      </w:r>
      <w:r w:rsidRPr="000933C2">
        <w:rPr>
          <w:rFonts w:ascii="Times New Roman" w:hAnsi="Times New Roman" w:cs="Times New Roman"/>
          <w:b/>
        </w:rPr>
        <w:t>active.</w:t>
      </w:r>
      <w:r w:rsidR="00083F9F" w:rsidRPr="00083F9F">
        <w:t xml:space="preserve"> </w:t>
      </w:r>
      <w:r w:rsidR="00083F9F" w:rsidRPr="00083F9F">
        <w:rPr>
          <w:rFonts w:ascii="Times New Roman" w:hAnsi="Times New Roman" w:cs="Times New Roman"/>
          <w:b/>
        </w:rPr>
        <w:t xml:space="preserve">In </w:t>
      </w:r>
      <w:r w:rsidR="00083F9F">
        <w:rPr>
          <w:rFonts w:ascii="Times New Roman" w:hAnsi="Times New Roman" w:cs="Times New Roman"/>
          <w:b/>
        </w:rPr>
        <w:t>some</w:t>
      </w:r>
      <w:r w:rsidR="00083F9F" w:rsidRPr="00083F9F">
        <w:rPr>
          <w:rFonts w:ascii="Times New Roman" w:hAnsi="Times New Roman" w:cs="Times New Roman"/>
          <w:b/>
        </w:rPr>
        <w:t xml:space="preserve"> research [5]</w:t>
      </w:r>
      <w:r w:rsidR="00083F9F">
        <w:rPr>
          <w:rFonts w:ascii="Times New Roman" w:hAnsi="Times New Roman" w:cs="Times New Roman"/>
          <w:b/>
        </w:rPr>
        <w:t>[6]</w:t>
      </w:r>
      <w:r w:rsidR="00083F9F" w:rsidRPr="00083F9F">
        <w:rPr>
          <w:rFonts w:ascii="Times New Roman" w:hAnsi="Times New Roman" w:cs="Times New Roman"/>
          <w:b/>
        </w:rPr>
        <w:t>, the DR</w:t>
      </w:r>
      <w:r w:rsidR="00164F1B">
        <w:rPr>
          <w:rFonts w:ascii="Times New Roman" w:hAnsi="Times New Roman" w:cs="Times New Roman"/>
          <w:b/>
        </w:rPr>
        <w:t>L</w:t>
      </w:r>
      <w:r w:rsidR="00083F9F" w:rsidRPr="00083F9F">
        <w:rPr>
          <w:rFonts w:ascii="Times New Roman" w:hAnsi="Times New Roman" w:cs="Times New Roman"/>
          <w:b/>
        </w:rPr>
        <w:t>-based mechanism shows higher spectrum efficiency</w:t>
      </w:r>
      <w:r w:rsidR="00083F9F">
        <w:rPr>
          <w:rFonts w:ascii="Times New Roman" w:hAnsi="Times New Roman" w:cs="Times New Roman"/>
          <w:b/>
        </w:rPr>
        <w:t xml:space="preserve"> </w:t>
      </w:r>
      <w:r w:rsidRPr="000933C2">
        <w:rPr>
          <w:rFonts w:ascii="Times New Roman" w:hAnsi="Times New Roman" w:cs="Times New Roman"/>
          <w:b/>
        </w:rPr>
        <w:t xml:space="preserve">and lower latency than conventional </w:t>
      </w:r>
      <w:r w:rsidR="00307B02">
        <w:rPr>
          <w:rFonts w:ascii="Times New Roman" w:hAnsi="Times New Roman" w:cs="Times New Roman"/>
          <w:b/>
        </w:rPr>
        <w:t xml:space="preserve">distributed </w:t>
      </w:r>
      <w:r w:rsidRPr="000933C2">
        <w:rPr>
          <w:rFonts w:ascii="Times New Roman" w:hAnsi="Times New Roman" w:cs="Times New Roman"/>
          <w:b/>
        </w:rPr>
        <w:t>mechanisms on unlicensed band, which rely on randomization to mitigate collisions.</w:t>
      </w:r>
    </w:p>
    <w:p w14:paraId="75FB6458" w14:textId="77777777" w:rsidR="00B25FFC" w:rsidRPr="000933C2" w:rsidRDefault="00B25FFC" w:rsidP="00D43F6B">
      <w:pPr>
        <w:rPr>
          <w:rFonts w:ascii="Times New Roman" w:hAnsi="Times New Roman" w:cs="Times New Roman"/>
          <w:b/>
        </w:rPr>
      </w:pPr>
    </w:p>
    <w:p w14:paraId="484588BE" w14:textId="14820646" w:rsidR="00B45C71" w:rsidRPr="001B7DD6" w:rsidRDefault="00B45C71" w:rsidP="001B7DD6">
      <w:pPr>
        <w:pStyle w:val="ab"/>
        <w:numPr>
          <w:ilvl w:val="0"/>
          <w:numId w:val="3"/>
        </w:numPr>
        <w:ind w:firstLineChars="0"/>
        <w:rPr>
          <w:rFonts w:ascii="Times New Roman" w:hAnsi="Times New Roman" w:cs="Times New Roman"/>
          <w:b/>
        </w:rPr>
      </w:pPr>
      <w:r w:rsidRPr="001B7DD6">
        <w:rPr>
          <w:rFonts w:ascii="Times New Roman" w:hAnsi="Times New Roman" w:cs="Times New Roman"/>
          <w:b/>
        </w:rPr>
        <w:t xml:space="preserve">Comments on </w:t>
      </w:r>
      <w:r w:rsidRPr="001B7DD6">
        <w:rPr>
          <w:rFonts w:ascii="Times New Roman" w:hAnsi="Times New Roman" w:cs="Times New Roman"/>
          <w:b/>
          <w:bCs/>
        </w:rPr>
        <w:t>5.3.3. Conclusions and regulatory implications</w:t>
      </w:r>
    </w:p>
    <w:p w14:paraId="2E9BB5C5" w14:textId="77777777" w:rsidR="00B45C71" w:rsidRPr="000933C2" w:rsidRDefault="00B45C71" w:rsidP="00D43F6B">
      <w:pPr>
        <w:rPr>
          <w:rFonts w:ascii="Times New Roman" w:hAnsi="Times New Roman" w:cs="Times New Roman"/>
          <w:b/>
        </w:rPr>
      </w:pPr>
    </w:p>
    <w:p w14:paraId="26990AC1" w14:textId="77777777" w:rsidR="00B25FFC" w:rsidRPr="000933C2" w:rsidRDefault="00B25FFC" w:rsidP="00D43F6B">
      <w:pPr>
        <w:rPr>
          <w:rFonts w:ascii="Times New Roman" w:hAnsi="Times New Roman" w:cs="Times New Roman"/>
        </w:rPr>
      </w:pPr>
      <w:r w:rsidRPr="000933C2">
        <w:rPr>
          <w:rFonts w:ascii="Times New Roman" w:hAnsi="Times New Roman" w:cs="Times New Roman"/>
        </w:rPr>
        <w:t>Concerning the conclusions and regulatory implications of the dynamic spectrum sharing use case, a comment from us is that,</w:t>
      </w:r>
    </w:p>
    <w:p w14:paraId="583E4CD4" w14:textId="77777777" w:rsidR="00B25FFC" w:rsidRPr="000933C2" w:rsidRDefault="00B25FFC" w:rsidP="00D43F6B">
      <w:pPr>
        <w:rPr>
          <w:rFonts w:ascii="Times New Roman" w:hAnsi="Times New Roman" w:cs="Times New Roman"/>
        </w:rPr>
      </w:pPr>
    </w:p>
    <w:p w14:paraId="69163C20" w14:textId="77777777" w:rsidR="002A7235" w:rsidRPr="000933C2" w:rsidRDefault="002A7235" w:rsidP="00D43F6B">
      <w:pPr>
        <w:rPr>
          <w:rFonts w:ascii="Times New Roman" w:hAnsi="Times New Roman" w:cs="Times New Roman"/>
        </w:rPr>
      </w:pPr>
    </w:p>
    <w:p w14:paraId="0A3637BF" w14:textId="6D6ED17C" w:rsidR="00E626BD" w:rsidRPr="000933C2" w:rsidRDefault="00E626BD" w:rsidP="00D43F6B">
      <w:pPr>
        <w:rPr>
          <w:rFonts w:ascii="Times New Roman" w:hAnsi="Times New Roman" w:cs="Times New Roman" w:hint="eastAsia"/>
          <w:b/>
        </w:rPr>
      </w:pPr>
      <w:r w:rsidRPr="00E626BD">
        <w:rPr>
          <w:rFonts w:ascii="Times New Roman" w:hAnsi="Times New Roman" w:cs="Times New Roman"/>
          <w:b/>
        </w:rPr>
        <w:t>Local regulations on unlicensed band should consider to allow AI/ML-based channel access mechanisms</w:t>
      </w:r>
      <w:r>
        <w:rPr>
          <w:rFonts w:ascii="Times New Roman" w:hAnsi="Times New Roman" w:cs="Times New Roman"/>
          <w:b/>
        </w:rPr>
        <w:t>.</w:t>
      </w:r>
    </w:p>
    <w:p w14:paraId="44CE79F7" w14:textId="77777777" w:rsidR="007F2A48" w:rsidRPr="000933C2" w:rsidRDefault="007F2A48" w:rsidP="00D43F6B">
      <w:pPr>
        <w:rPr>
          <w:rFonts w:ascii="Times New Roman" w:hAnsi="Times New Roman" w:cs="Times New Roman"/>
          <w:b/>
        </w:rPr>
      </w:pPr>
      <w:bookmarkStart w:id="0" w:name="_GoBack"/>
      <w:bookmarkEnd w:id="0"/>
    </w:p>
    <w:p w14:paraId="4029CD53" w14:textId="34CBD2B4" w:rsidR="00B25FFC" w:rsidRPr="000933C2" w:rsidRDefault="001D6C11" w:rsidP="00D43F6B">
      <w:pPr>
        <w:rPr>
          <w:rFonts w:ascii="Times New Roman" w:hAnsi="Times New Roman" w:cs="Times New Roman"/>
          <w:b/>
        </w:rPr>
      </w:pPr>
      <w:r>
        <w:rPr>
          <w:rFonts w:ascii="Times New Roman" w:hAnsi="Times New Roman" w:cs="Times New Roman"/>
        </w:rPr>
        <w:t>I</w:t>
      </w:r>
      <w:r>
        <w:rPr>
          <w:rFonts w:ascii="Times New Roman" w:hAnsi="Times New Roman" w:cs="Times New Roman" w:hint="eastAsia"/>
        </w:rPr>
        <w:t>n</w:t>
      </w:r>
      <w:r>
        <w:rPr>
          <w:rFonts w:ascii="Times New Roman" w:hAnsi="Times New Roman" w:cs="Times New Roman"/>
        </w:rPr>
        <w:t xml:space="preserve"> some research [5][6], </w:t>
      </w:r>
      <w:r w:rsidR="00B45C71" w:rsidRPr="000933C2">
        <w:rPr>
          <w:rFonts w:ascii="Times New Roman" w:hAnsi="Times New Roman" w:cs="Times New Roman"/>
        </w:rPr>
        <w:t>AI-based channel access has also show</w:t>
      </w:r>
      <w:r w:rsidR="00FF6598" w:rsidRPr="000933C2">
        <w:rPr>
          <w:rFonts w:ascii="Times New Roman" w:hAnsi="Times New Roman" w:cs="Times New Roman"/>
        </w:rPr>
        <w:t>ed</w:t>
      </w:r>
      <w:r w:rsidR="00B45C71" w:rsidRPr="000933C2">
        <w:rPr>
          <w:rFonts w:ascii="Times New Roman" w:hAnsi="Times New Roman" w:cs="Times New Roman"/>
        </w:rPr>
        <w:t xml:space="preserve"> much performance gain on unlicensed band. We recommend that </w:t>
      </w:r>
      <w:r w:rsidR="006B06E7" w:rsidRPr="000933C2">
        <w:rPr>
          <w:rFonts w:ascii="Times New Roman" w:hAnsi="Times New Roman" w:cs="Times New Roman"/>
        </w:rPr>
        <w:t xml:space="preserve">“BEREC Report on the impact of Artificial Intelligence (AI) </w:t>
      </w:r>
      <w:r w:rsidR="006B06E7" w:rsidRPr="000933C2">
        <w:rPr>
          <w:rFonts w:ascii="Times New Roman" w:hAnsi="Times New Roman" w:cs="Times New Roman"/>
        </w:rPr>
        <w:lastRenderedPageBreak/>
        <w:t xml:space="preserve">solutions in the telecommunications sector on regulation” can also include the dynamic spectrum access topics on unlicensed band. </w:t>
      </w:r>
    </w:p>
    <w:p w14:paraId="1EB6C5C4" w14:textId="1569E943" w:rsidR="00B45C71" w:rsidRDefault="00B45C71" w:rsidP="00D43F6B">
      <w:pPr>
        <w:rPr>
          <w:rFonts w:ascii="Times New Roman" w:hAnsi="Times New Roman" w:cs="Times New Roman"/>
          <w:b/>
        </w:rPr>
      </w:pPr>
    </w:p>
    <w:p w14:paraId="554B2181" w14:textId="77777777" w:rsidR="00307B02" w:rsidRPr="000933C2" w:rsidRDefault="00307B02" w:rsidP="00D43F6B">
      <w:pPr>
        <w:rPr>
          <w:rFonts w:ascii="Times New Roman" w:hAnsi="Times New Roman" w:cs="Times New Roman" w:hint="eastAsia"/>
          <w:b/>
        </w:rPr>
      </w:pPr>
    </w:p>
    <w:p w14:paraId="64CDB729" w14:textId="77777777" w:rsidR="0046346C" w:rsidRPr="000933C2" w:rsidRDefault="0046346C" w:rsidP="00D43F6B">
      <w:pPr>
        <w:rPr>
          <w:rFonts w:ascii="Times New Roman" w:hAnsi="Times New Roman" w:cs="Times New Roman"/>
          <w:b/>
        </w:rPr>
      </w:pPr>
      <w:r w:rsidRPr="000933C2">
        <w:rPr>
          <w:rFonts w:ascii="Times New Roman" w:hAnsi="Times New Roman" w:cs="Times New Roman"/>
          <w:b/>
        </w:rPr>
        <w:t>Conclusion</w:t>
      </w:r>
    </w:p>
    <w:p w14:paraId="42F87A42" w14:textId="4B2459D8" w:rsidR="0046346C" w:rsidRPr="000933C2" w:rsidRDefault="0046346C" w:rsidP="00D43F6B">
      <w:pPr>
        <w:rPr>
          <w:rFonts w:ascii="Times New Roman" w:hAnsi="Times New Roman" w:cs="Times New Roman"/>
        </w:rPr>
      </w:pPr>
      <w:r w:rsidRPr="000933C2">
        <w:rPr>
          <w:rFonts w:ascii="Times New Roman" w:hAnsi="Times New Roman" w:cs="Times New Roman"/>
        </w:rPr>
        <w:t xml:space="preserve">The IEEE 802.11 AIML </w:t>
      </w:r>
      <w:r w:rsidR="0067627E">
        <w:rPr>
          <w:rFonts w:ascii="Times New Roman" w:hAnsi="Times New Roman" w:cs="Times New Roman"/>
        </w:rPr>
        <w:t xml:space="preserve">TIG </w:t>
      </w:r>
      <w:r w:rsidRPr="000933C2">
        <w:rPr>
          <w:rFonts w:ascii="Times New Roman" w:hAnsi="Times New Roman" w:cs="Times New Roman"/>
        </w:rPr>
        <w:t>thanks the BEREC for providing the comprehensive report, and would like the BEREC to kindly consider the comments regarding the dynamic spectrum use case mentioned above</w:t>
      </w:r>
      <w:r w:rsidR="00307B02">
        <w:rPr>
          <w:rFonts w:ascii="Times New Roman" w:hAnsi="Times New Roman" w:cs="Times New Roman"/>
        </w:rPr>
        <w:t>,</w:t>
      </w:r>
      <w:r w:rsidR="00EB6C35" w:rsidRPr="000933C2">
        <w:rPr>
          <w:rFonts w:ascii="Times New Roman" w:hAnsi="Times New Roman" w:cs="Times New Roman"/>
        </w:rPr>
        <w:t xml:space="preserve"> as well as other use cases being studied by the AIML TIG </w:t>
      </w:r>
      <w:r w:rsidR="00341BCF" w:rsidRPr="000933C2">
        <w:rPr>
          <w:rFonts w:ascii="Times New Roman" w:hAnsi="Times New Roman" w:cs="Times New Roman"/>
        </w:rPr>
        <w:t>for IEEE 802.11 networks and devices operating in the unlicensed spectrum</w:t>
      </w:r>
      <w:r w:rsidRPr="000933C2">
        <w:rPr>
          <w:rFonts w:ascii="Times New Roman" w:hAnsi="Times New Roman" w:cs="Times New Roman"/>
        </w:rPr>
        <w:t>.</w:t>
      </w:r>
    </w:p>
    <w:p w14:paraId="51771210" w14:textId="77777777" w:rsidR="0046346C" w:rsidRPr="000933C2" w:rsidRDefault="0046346C" w:rsidP="00D43F6B">
      <w:pPr>
        <w:rPr>
          <w:rFonts w:ascii="Times New Roman" w:hAnsi="Times New Roman" w:cs="Times New Roman"/>
        </w:rPr>
      </w:pPr>
    </w:p>
    <w:p w14:paraId="5FFCD2B7" w14:textId="77777777" w:rsidR="0046346C" w:rsidRPr="00307B02" w:rsidRDefault="0046346C" w:rsidP="00D43F6B">
      <w:pPr>
        <w:rPr>
          <w:rFonts w:ascii="Times New Roman" w:hAnsi="Times New Roman" w:cs="Times New Roman"/>
        </w:rPr>
      </w:pPr>
    </w:p>
    <w:p w14:paraId="012CADB2" w14:textId="77777777" w:rsidR="0046346C" w:rsidRPr="000933C2" w:rsidRDefault="0046346C" w:rsidP="00D43F6B">
      <w:pPr>
        <w:rPr>
          <w:rFonts w:ascii="Times New Roman" w:hAnsi="Times New Roman" w:cs="Times New Roman"/>
        </w:rPr>
      </w:pPr>
      <w:r w:rsidRPr="000933C2">
        <w:rPr>
          <w:rFonts w:ascii="Times New Roman" w:hAnsi="Times New Roman" w:cs="Times New Roman"/>
        </w:rPr>
        <w:t>Respectfully submitted</w:t>
      </w:r>
    </w:p>
    <w:p w14:paraId="2A1038C4" w14:textId="77777777" w:rsidR="0046346C" w:rsidRPr="000933C2" w:rsidRDefault="0046346C" w:rsidP="00D43F6B">
      <w:pPr>
        <w:rPr>
          <w:rFonts w:ascii="Times New Roman" w:hAnsi="Times New Roman" w:cs="Times New Roman"/>
        </w:rPr>
      </w:pPr>
    </w:p>
    <w:p w14:paraId="4B5E8C66" w14:textId="011AE919" w:rsidR="00B76DC7" w:rsidRPr="000933C2" w:rsidRDefault="00DB4EE7" w:rsidP="00B76DC7">
      <w:pPr>
        <w:rPr>
          <w:rFonts w:ascii="Times New Roman" w:hAnsi="Times New Roman" w:cs="Times New Roman"/>
        </w:rPr>
      </w:pPr>
      <w:r w:rsidRPr="000933C2">
        <w:rPr>
          <w:rFonts w:ascii="Times New Roman" w:hAnsi="Times New Roman" w:cs="Times New Roman"/>
        </w:rPr>
        <w:t>The</w:t>
      </w:r>
      <w:r w:rsidR="007C74B2" w:rsidRPr="000933C2">
        <w:rPr>
          <w:rFonts w:ascii="Times New Roman" w:hAnsi="Times New Roman" w:cs="Times New Roman"/>
        </w:rPr>
        <w:t xml:space="preserve"> IEEE 802.11 AIML TIG</w:t>
      </w:r>
    </w:p>
    <w:p w14:paraId="053CF831" w14:textId="77777777" w:rsidR="00912B17" w:rsidRPr="000933C2" w:rsidRDefault="00B76DC7" w:rsidP="00B76DC7">
      <w:pPr>
        <w:widowControl/>
        <w:jc w:val="left"/>
        <w:rPr>
          <w:rFonts w:ascii="Times New Roman" w:hAnsi="Times New Roman" w:cs="Times New Roman"/>
        </w:rPr>
      </w:pPr>
      <w:r w:rsidRPr="000933C2">
        <w:rPr>
          <w:rFonts w:ascii="Times New Roman" w:hAnsi="Times New Roman" w:cs="Times New Roman"/>
        </w:rPr>
        <w:br w:type="page"/>
      </w:r>
    </w:p>
    <w:p w14:paraId="0F0A2467" w14:textId="77777777" w:rsidR="0046346C" w:rsidRPr="000933C2" w:rsidRDefault="00912B17" w:rsidP="00D43F6B">
      <w:pPr>
        <w:rPr>
          <w:rFonts w:ascii="Times New Roman" w:hAnsi="Times New Roman" w:cs="Times New Roman"/>
          <w:b/>
        </w:rPr>
      </w:pPr>
      <w:r w:rsidRPr="000933C2">
        <w:rPr>
          <w:rFonts w:ascii="Times New Roman" w:hAnsi="Times New Roman" w:cs="Times New Roman"/>
          <w:b/>
        </w:rPr>
        <w:lastRenderedPageBreak/>
        <w:t>References:</w:t>
      </w:r>
    </w:p>
    <w:p w14:paraId="13234A87" w14:textId="77777777" w:rsidR="00912B17" w:rsidRPr="000933C2" w:rsidRDefault="00912B17" w:rsidP="00B71C8C">
      <w:pPr>
        <w:pStyle w:val="ab"/>
        <w:numPr>
          <w:ilvl w:val="0"/>
          <w:numId w:val="2"/>
        </w:numPr>
        <w:ind w:firstLineChars="0"/>
        <w:rPr>
          <w:rStyle w:val="aa"/>
          <w:rFonts w:ascii="Times New Roman" w:hAnsi="Times New Roman" w:cs="Times New Roman"/>
        </w:rPr>
      </w:pPr>
      <w:r w:rsidRPr="000933C2">
        <w:rPr>
          <w:rFonts w:ascii="Times New Roman" w:hAnsi="Times New Roman" w:cs="Times New Roman"/>
        </w:rPr>
        <w:t xml:space="preserve">IEEE 802.11 Artificial Intelligence Machine Learning (AIML) Topic Interest Group. </w:t>
      </w:r>
      <w:hyperlink r:id="rId8" w:history="1">
        <w:r w:rsidRPr="000933C2">
          <w:rPr>
            <w:rStyle w:val="aa"/>
            <w:rFonts w:ascii="Times New Roman" w:hAnsi="Times New Roman" w:cs="Times New Roman"/>
          </w:rPr>
          <w:t>https://www.ieee802.org/11/Reports/aiml_update.htm</w:t>
        </w:r>
      </w:hyperlink>
    </w:p>
    <w:p w14:paraId="16BD9390" w14:textId="470C088C" w:rsidR="00C65C0A" w:rsidRDefault="00C65C0A" w:rsidP="00B71C8C">
      <w:pPr>
        <w:pStyle w:val="ab"/>
        <w:numPr>
          <w:ilvl w:val="0"/>
          <w:numId w:val="2"/>
        </w:numPr>
        <w:ind w:firstLineChars="0"/>
        <w:rPr>
          <w:rFonts w:ascii="Times New Roman" w:hAnsi="Times New Roman" w:cs="Times New Roman"/>
        </w:rPr>
      </w:pPr>
      <w:r w:rsidRPr="00C65C0A">
        <w:rPr>
          <w:rFonts w:ascii="Times New Roman" w:hAnsi="Times New Roman" w:cs="Times New Roman"/>
        </w:rPr>
        <w:t>11-22-1934-05-aiml-proposed-ieee-802-11-aiml-tig-technical-report-text-for-the-csi-compression-use-case</w:t>
      </w:r>
    </w:p>
    <w:p w14:paraId="33B0CE15" w14:textId="292D8F71" w:rsidR="00C65C0A" w:rsidRDefault="00C65C0A" w:rsidP="00B71C8C">
      <w:pPr>
        <w:pStyle w:val="ab"/>
        <w:numPr>
          <w:ilvl w:val="0"/>
          <w:numId w:val="2"/>
        </w:numPr>
        <w:ind w:firstLineChars="0"/>
        <w:rPr>
          <w:rFonts w:ascii="Times New Roman" w:hAnsi="Times New Roman" w:cs="Times New Roman"/>
        </w:rPr>
      </w:pPr>
      <w:r w:rsidRPr="00C65C0A">
        <w:rPr>
          <w:rFonts w:ascii="Times New Roman" w:hAnsi="Times New Roman" w:cs="Times New Roman"/>
        </w:rPr>
        <w:t>11-22-2119-03-aiml-proposed-ieee-802-11-aiml-tig-technical-report-text-for-the-distributed-channel-access-use-case</w:t>
      </w:r>
    </w:p>
    <w:p w14:paraId="590F42D4" w14:textId="191864EC" w:rsidR="00C65C0A" w:rsidRDefault="00C65C0A" w:rsidP="00AE13EC">
      <w:pPr>
        <w:pStyle w:val="ab"/>
        <w:numPr>
          <w:ilvl w:val="0"/>
          <w:numId w:val="2"/>
        </w:numPr>
        <w:ind w:firstLineChars="0"/>
        <w:rPr>
          <w:rFonts w:ascii="Times New Roman" w:hAnsi="Times New Roman" w:cs="Times New Roman"/>
        </w:rPr>
      </w:pPr>
      <w:r w:rsidRPr="00C65C0A">
        <w:rPr>
          <w:rFonts w:ascii="Times New Roman" w:hAnsi="Times New Roman" w:cs="Times New Roman"/>
        </w:rPr>
        <w:t>11-23-0050-02-aiml-proposed-technical-report-text-for-aiml-model-sharing-use-case</w:t>
      </w:r>
    </w:p>
    <w:p w14:paraId="44CDAEA7" w14:textId="77777777" w:rsidR="00C474A0" w:rsidRPr="000933C2" w:rsidRDefault="00C474A0" w:rsidP="00C474A0">
      <w:pPr>
        <w:pStyle w:val="ab"/>
        <w:numPr>
          <w:ilvl w:val="0"/>
          <w:numId w:val="2"/>
        </w:numPr>
        <w:ind w:firstLineChars="0"/>
        <w:rPr>
          <w:rFonts w:ascii="Times New Roman" w:hAnsi="Times New Roman" w:cs="Times New Roman"/>
        </w:rPr>
      </w:pPr>
      <w:r w:rsidRPr="000933C2">
        <w:rPr>
          <w:rFonts w:ascii="Times New Roman" w:hAnsi="Times New Roman" w:cs="Times New Roman"/>
        </w:rPr>
        <w:t xml:space="preserve">Z. Guo, Z. Chen, P. Liu, J. Luo, X. Yang and X. Sun, “Multi-Agent Reinforcement Learning-Based Distributed Channel Access for Next Generation Wireless Networks,” in IEEE Journal on Selected Areas in Communications, vol. 40, no. 5, pp. 1587-1599, May 2022, </w:t>
      </w:r>
      <w:hyperlink r:id="rId9" w:history="1">
        <w:r w:rsidRPr="000933C2">
          <w:rPr>
            <w:rStyle w:val="aa"/>
            <w:rFonts w:ascii="Times New Roman" w:hAnsi="Times New Roman" w:cs="Times New Roman"/>
          </w:rPr>
          <w:t>doi: 10.1109/JSAC.2022.3143251</w:t>
        </w:r>
      </w:hyperlink>
      <w:r w:rsidRPr="000933C2">
        <w:rPr>
          <w:rFonts w:ascii="Times New Roman" w:hAnsi="Times New Roman" w:cs="Times New Roman"/>
        </w:rPr>
        <w:t>.</w:t>
      </w:r>
    </w:p>
    <w:p w14:paraId="57E469A1" w14:textId="19753E7B" w:rsidR="00AE13EC" w:rsidRPr="00C474A0" w:rsidRDefault="00C474A0" w:rsidP="00AE13EC">
      <w:pPr>
        <w:pStyle w:val="ab"/>
        <w:numPr>
          <w:ilvl w:val="0"/>
          <w:numId w:val="2"/>
        </w:numPr>
        <w:ind w:firstLineChars="0"/>
        <w:rPr>
          <w:rFonts w:ascii="Times New Roman" w:hAnsi="Times New Roman" w:cs="Times New Roman" w:hint="eastAsia"/>
        </w:rPr>
      </w:pPr>
      <w:r w:rsidRPr="000933C2">
        <w:rPr>
          <w:rFonts w:ascii="Times New Roman" w:hAnsi="Times New Roman" w:cs="Times New Roman"/>
        </w:rPr>
        <w:t xml:space="preserve">W. </w:t>
      </w:r>
      <w:proofErr w:type="spellStart"/>
      <w:r w:rsidRPr="000933C2">
        <w:rPr>
          <w:rFonts w:ascii="Times New Roman" w:hAnsi="Times New Roman" w:cs="Times New Roman"/>
        </w:rPr>
        <w:t>Wydmański</w:t>
      </w:r>
      <w:proofErr w:type="spellEnd"/>
      <w:r w:rsidRPr="000933C2">
        <w:rPr>
          <w:rFonts w:ascii="Times New Roman" w:hAnsi="Times New Roman" w:cs="Times New Roman"/>
        </w:rPr>
        <w:t xml:space="preserve"> and S. </w:t>
      </w:r>
      <w:proofErr w:type="spellStart"/>
      <w:r w:rsidRPr="000933C2">
        <w:rPr>
          <w:rFonts w:ascii="Times New Roman" w:hAnsi="Times New Roman" w:cs="Times New Roman"/>
        </w:rPr>
        <w:t>Szott</w:t>
      </w:r>
      <w:proofErr w:type="spellEnd"/>
      <w:r w:rsidRPr="000933C2">
        <w:rPr>
          <w:rFonts w:ascii="Times New Roman" w:hAnsi="Times New Roman" w:cs="Times New Roman"/>
        </w:rPr>
        <w:t xml:space="preserve">, “Contention window optimization in IEEE 802.11ax networks with deep reinforcement learning,” in Proc. 2021 IEEE Wireless </w:t>
      </w:r>
      <w:proofErr w:type="spellStart"/>
      <w:r w:rsidRPr="000933C2">
        <w:rPr>
          <w:rFonts w:ascii="Times New Roman" w:hAnsi="Times New Roman" w:cs="Times New Roman"/>
        </w:rPr>
        <w:t>Commun</w:t>
      </w:r>
      <w:proofErr w:type="spellEnd"/>
      <w:r w:rsidRPr="000933C2">
        <w:rPr>
          <w:rFonts w:ascii="Times New Roman" w:hAnsi="Times New Roman" w:cs="Times New Roman"/>
        </w:rPr>
        <w:t xml:space="preserve">. </w:t>
      </w:r>
      <w:proofErr w:type="spellStart"/>
      <w:r w:rsidRPr="000933C2">
        <w:rPr>
          <w:rFonts w:ascii="Times New Roman" w:hAnsi="Times New Roman" w:cs="Times New Roman"/>
        </w:rPr>
        <w:t>Netw</w:t>
      </w:r>
      <w:proofErr w:type="spellEnd"/>
      <w:r w:rsidRPr="000933C2">
        <w:rPr>
          <w:rFonts w:ascii="Times New Roman" w:hAnsi="Times New Roman" w:cs="Times New Roman"/>
        </w:rPr>
        <w:t xml:space="preserve">. Conf. (WCNC), 2021, pp. 1–6, </w:t>
      </w:r>
      <w:hyperlink r:id="rId10" w:history="1">
        <w:r w:rsidRPr="000933C2">
          <w:rPr>
            <w:rStyle w:val="aa"/>
            <w:rFonts w:ascii="Times New Roman" w:hAnsi="Times New Roman" w:cs="Times New Roman"/>
          </w:rPr>
          <w:t>doi: 10.1109/WCNC49053.2021.9417575</w:t>
        </w:r>
      </w:hyperlink>
      <w:r w:rsidRPr="000933C2">
        <w:rPr>
          <w:rFonts w:ascii="Times New Roman" w:hAnsi="Times New Roman" w:cs="Times New Roman"/>
        </w:rPr>
        <w:t>.</w:t>
      </w:r>
    </w:p>
    <w:sectPr w:rsidR="00AE13EC" w:rsidRPr="00C474A0" w:rsidSect="00E737A6">
      <w:headerReference w:type="default" r:id="rId11"/>
      <w:footerReference w:type="default" r:id="rId12"/>
      <w:pgSz w:w="11906" w:h="16838"/>
      <w:pgMar w:top="1440" w:right="1800" w:bottom="1440" w:left="1800" w:header="851" w:footer="992" w:gutter="0"/>
      <w:pgNumType w:start="1"/>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1B62E" w16cex:dateUtc="2023-01-18T05:05:00Z"/>
  <w16cex:commentExtensible w16cex:durableId="2771B291" w16cex:dateUtc="2023-01-18T04:49:00Z"/>
  <w16cex:commentExtensible w16cex:durableId="2771B35A" w16cex:dateUtc="2023-01-18T04:52:00Z"/>
  <w16cex:commentExtensible w16cex:durableId="2771B6B1" w16cex:dateUtc="2023-01-18T05: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F6228" w14:textId="77777777" w:rsidR="00D77B52" w:rsidRDefault="00D77B52" w:rsidP="00B45C71">
      <w:r>
        <w:separator/>
      </w:r>
    </w:p>
  </w:endnote>
  <w:endnote w:type="continuationSeparator" w:id="0">
    <w:p w14:paraId="1F08560B" w14:textId="77777777" w:rsidR="00D77B52" w:rsidRDefault="00D77B52" w:rsidP="00B4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roman"/>
    <w:pitch w:val="fixed"/>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9BA7C" w14:textId="77777777" w:rsidR="00CE0DFB" w:rsidRDefault="00CE0DFB" w:rsidP="00CE0DFB">
    <w:pPr>
      <w:pStyle w:val="a5"/>
      <w:widowControl/>
      <w:pBdr>
        <w:top w:val="single" w:sz="6" w:space="1" w:color="auto"/>
      </w:pBdr>
      <w:tabs>
        <w:tab w:val="clear" w:pos="4153"/>
        <w:tab w:val="clear" w:pos="8306"/>
        <w:tab w:val="center" w:pos="4680"/>
        <w:tab w:val="right" w:pos="9360"/>
        <w:tab w:val="right" w:pos="12960"/>
      </w:tabs>
      <w:snapToGrid/>
    </w:pPr>
    <w:r>
      <w:rPr>
        <w:rFonts w:ascii="Times New Roman" w:eastAsia="MS Mincho" w:hAnsi="Times New Roman" w:cs="Times New Roman"/>
        <w:kern w:val="0"/>
        <w:sz w:val="24"/>
        <w:szCs w:val="20"/>
        <w:lang w:val="fr-FR" w:eastAsia="en-US"/>
      </w:rPr>
      <w:t>Submission</w:t>
    </w:r>
    <w:r w:rsidRPr="00CE0DFB">
      <w:rPr>
        <w:rFonts w:ascii="Times New Roman" w:eastAsia="MS Mincho" w:hAnsi="Times New Roman" w:cs="Times New Roman"/>
        <w:kern w:val="0"/>
        <w:sz w:val="24"/>
        <w:szCs w:val="20"/>
        <w:lang w:val="fr-FR" w:eastAsia="en-US"/>
      </w:rPr>
      <w:ptab w:relativeTo="margin" w:alignment="center" w:leader="none"/>
    </w:r>
    <w:r>
      <w:rPr>
        <w:rFonts w:ascii="Times New Roman" w:eastAsia="MS Mincho" w:hAnsi="Times New Roman" w:cs="Times New Roman"/>
        <w:kern w:val="0"/>
        <w:sz w:val="24"/>
        <w:szCs w:val="20"/>
        <w:lang w:val="fr-FR" w:eastAsia="en-US"/>
      </w:rPr>
      <w:t xml:space="preserve">page </w:t>
    </w:r>
    <w:r w:rsidR="00E737A6" w:rsidRPr="00E737A6">
      <w:rPr>
        <w:rFonts w:ascii="Times New Roman" w:eastAsia="MS Mincho" w:hAnsi="Times New Roman" w:cs="Times New Roman"/>
        <w:kern w:val="0"/>
        <w:sz w:val="24"/>
        <w:szCs w:val="20"/>
        <w:lang w:val="fr-FR" w:eastAsia="en-US"/>
      </w:rPr>
      <w:fldChar w:fldCharType="begin"/>
    </w:r>
    <w:r w:rsidR="00E737A6" w:rsidRPr="00E737A6">
      <w:rPr>
        <w:rFonts w:ascii="Times New Roman" w:eastAsia="MS Mincho" w:hAnsi="Times New Roman" w:cs="Times New Roman"/>
        <w:kern w:val="0"/>
        <w:sz w:val="24"/>
        <w:szCs w:val="20"/>
        <w:lang w:val="fr-FR" w:eastAsia="en-US"/>
      </w:rPr>
      <w:instrText>PAGE   \* MERGEFORMAT</w:instrText>
    </w:r>
    <w:r w:rsidR="00E737A6" w:rsidRPr="00E737A6">
      <w:rPr>
        <w:rFonts w:ascii="Times New Roman" w:eastAsia="MS Mincho" w:hAnsi="Times New Roman" w:cs="Times New Roman"/>
        <w:kern w:val="0"/>
        <w:sz w:val="24"/>
        <w:szCs w:val="20"/>
        <w:lang w:val="fr-FR" w:eastAsia="en-US"/>
      </w:rPr>
      <w:fldChar w:fldCharType="separate"/>
    </w:r>
    <w:r w:rsidR="00E737A6" w:rsidRPr="00E737A6">
      <w:rPr>
        <w:rFonts w:ascii="Times New Roman" w:eastAsia="MS Mincho" w:hAnsi="Times New Roman" w:cs="Times New Roman"/>
        <w:kern w:val="0"/>
        <w:sz w:val="24"/>
        <w:szCs w:val="20"/>
        <w:lang w:val="zh-CN" w:eastAsia="en-US"/>
      </w:rPr>
      <w:t>1</w:t>
    </w:r>
    <w:r w:rsidR="00E737A6" w:rsidRPr="00E737A6">
      <w:rPr>
        <w:rFonts w:ascii="Times New Roman" w:eastAsia="MS Mincho" w:hAnsi="Times New Roman" w:cs="Times New Roman"/>
        <w:kern w:val="0"/>
        <w:sz w:val="24"/>
        <w:szCs w:val="20"/>
        <w:lang w:val="fr-FR" w:eastAsia="en-US"/>
      </w:rPr>
      <w:fldChar w:fldCharType="end"/>
    </w:r>
    <w:r w:rsidRPr="00CE0DFB">
      <w:rPr>
        <w:rFonts w:ascii="Times New Roman" w:eastAsia="MS Mincho" w:hAnsi="Times New Roman" w:cs="Times New Roman"/>
        <w:kern w:val="0"/>
        <w:sz w:val="24"/>
        <w:szCs w:val="20"/>
        <w:lang w:val="fr-FR" w:eastAsia="en-US"/>
      </w:rPr>
      <w:ptab w:relativeTo="margin" w:alignment="right" w:leader="none"/>
    </w:r>
    <w:r>
      <w:rPr>
        <w:rFonts w:ascii="Times New Roman" w:eastAsia="MS Mincho" w:hAnsi="Times New Roman" w:cs="Times New Roman"/>
        <w:kern w:val="0"/>
        <w:sz w:val="24"/>
        <w:szCs w:val="20"/>
        <w:lang w:val="fr-FR" w:eastAsia="en-US"/>
      </w:rPr>
      <w:t>Tongxin Shu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92718" w14:textId="77777777" w:rsidR="00D77B52" w:rsidRDefault="00D77B52" w:rsidP="00B45C71">
      <w:r>
        <w:separator/>
      </w:r>
    </w:p>
  </w:footnote>
  <w:footnote w:type="continuationSeparator" w:id="0">
    <w:p w14:paraId="064DB78E" w14:textId="77777777" w:rsidR="00D77B52" w:rsidRDefault="00D77B52" w:rsidP="00B45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6BE31" w14:textId="37D878BB" w:rsidR="00A264B9" w:rsidRPr="00CE0DFB" w:rsidRDefault="00CE0DFB">
    <w:pPr>
      <w:pStyle w:val="a3"/>
      <w:rPr>
        <w:sz w:val="28"/>
        <w:szCs w:val="28"/>
      </w:rPr>
    </w:pPr>
    <w:r w:rsidRPr="00CE0DFB">
      <w:rPr>
        <w:rFonts w:ascii="Times New Roman" w:eastAsia="MS Mincho" w:hAnsi="Times New Roman" w:cs="Times New Roman"/>
        <w:b/>
        <w:kern w:val="0"/>
        <w:sz w:val="28"/>
        <w:szCs w:val="20"/>
        <w:lang w:eastAsia="en-US"/>
      </w:rPr>
      <w:t>Jan 2023</w:t>
    </w:r>
    <w:r w:rsidR="00A264B9" w:rsidRPr="00CE0DFB">
      <w:rPr>
        <w:sz w:val="28"/>
        <w:szCs w:val="28"/>
      </w:rPr>
      <w:ptab w:relativeTo="margin" w:alignment="center" w:leader="none"/>
    </w:r>
    <w:r w:rsidR="00A264B9" w:rsidRPr="00CE0DFB">
      <w:rPr>
        <w:sz w:val="28"/>
        <w:szCs w:val="28"/>
      </w:rPr>
      <w:ptab w:relativeTo="margin" w:alignment="right" w:leader="none"/>
    </w:r>
    <w:r w:rsidRPr="00CE0DFB">
      <w:rPr>
        <w:rFonts w:ascii="Times New Roman" w:eastAsia="MS Mincho" w:hAnsi="Times New Roman" w:cs="Times New Roman" w:hint="eastAsia"/>
        <w:b/>
        <w:kern w:val="0"/>
        <w:sz w:val="28"/>
        <w:szCs w:val="20"/>
        <w:lang w:eastAsia="en-US"/>
      </w:rPr>
      <w:t>d</w:t>
    </w:r>
    <w:r w:rsidRPr="00CE0DFB">
      <w:rPr>
        <w:rFonts w:ascii="Times New Roman" w:eastAsia="MS Mincho" w:hAnsi="Times New Roman" w:cs="Times New Roman"/>
        <w:b/>
        <w:kern w:val="0"/>
        <w:sz w:val="28"/>
        <w:szCs w:val="20"/>
        <w:lang w:eastAsia="en-US"/>
      </w:rPr>
      <w:t>oc.: IEEE 802.11</w:t>
    </w:r>
    <w:r w:rsidR="00A264B9" w:rsidRPr="00CE0DFB">
      <w:rPr>
        <w:rFonts w:ascii="Times New Roman" w:eastAsia="MS Mincho" w:hAnsi="Times New Roman" w:cs="Times New Roman"/>
        <w:b/>
        <w:kern w:val="0"/>
        <w:sz w:val="28"/>
        <w:szCs w:val="20"/>
        <w:lang w:eastAsia="en-US"/>
      </w:rPr>
      <w:t>-</w:t>
    </w:r>
    <w:r w:rsidRPr="00CE0DFB">
      <w:rPr>
        <w:rFonts w:ascii="Times New Roman" w:eastAsia="MS Mincho" w:hAnsi="Times New Roman" w:cs="Times New Roman"/>
        <w:b/>
        <w:kern w:val="0"/>
        <w:sz w:val="28"/>
        <w:szCs w:val="20"/>
        <w:lang w:eastAsia="en-US"/>
      </w:rPr>
      <w:t>22/</w:t>
    </w:r>
    <w:r w:rsidR="00A264B9" w:rsidRPr="00CE0DFB">
      <w:rPr>
        <w:rFonts w:ascii="Times New Roman" w:eastAsia="MS Mincho" w:hAnsi="Times New Roman" w:cs="Times New Roman"/>
        <w:b/>
        <w:kern w:val="0"/>
        <w:sz w:val="28"/>
        <w:szCs w:val="20"/>
        <w:lang w:eastAsia="en-US"/>
      </w:rPr>
      <w:t>0124</w:t>
    </w:r>
    <w:r w:rsidRPr="00CE0DFB">
      <w:rPr>
        <w:rFonts w:ascii="Times New Roman" w:eastAsia="MS Mincho" w:hAnsi="Times New Roman" w:cs="Times New Roman"/>
        <w:b/>
        <w:kern w:val="0"/>
        <w:sz w:val="28"/>
        <w:szCs w:val="20"/>
        <w:lang w:eastAsia="en-US"/>
      </w:rPr>
      <w:t>/r</w:t>
    </w:r>
    <w:r w:rsidR="00BA7825">
      <w:rPr>
        <w:rFonts w:ascii="Times New Roman" w:eastAsia="MS Mincho" w:hAnsi="Times New Roman" w:cs="Times New Roman"/>
        <w:b/>
        <w:kern w:val="0"/>
        <w:sz w:val="28"/>
        <w:szCs w:val="20"/>
        <w:lang w:eastAsia="en-U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A61FD"/>
    <w:multiLevelType w:val="hybridMultilevel"/>
    <w:tmpl w:val="2422A134"/>
    <w:lvl w:ilvl="0" w:tplc="F35E0C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A3B1956"/>
    <w:multiLevelType w:val="hybridMultilevel"/>
    <w:tmpl w:val="67B4E5E8"/>
    <w:lvl w:ilvl="0" w:tplc="B1465C0E">
      <w:start w:val="1"/>
      <w:numFmt w:val="bullet"/>
      <w:lvlText w:val="•"/>
      <w:lvlJc w:val="left"/>
      <w:pPr>
        <w:tabs>
          <w:tab w:val="num" w:pos="720"/>
        </w:tabs>
        <w:ind w:left="720" w:hanging="360"/>
      </w:pPr>
      <w:rPr>
        <w:rFonts w:ascii="Arial" w:hAnsi="Arial" w:hint="default"/>
      </w:rPr>
    </w:lvl>
    <w:lvl w:ilvl="1" w:tplc="16FAE570" w:tentative="1">
      <w:start w:val="1"/>
      <w:numFmt w:val="bullet"/>
      <w:lvlText w:val="•"/>
      <w:lvlJc w:val="left"/>
      <w:pPr>
        <w:tabs>
          <w:tab w:val="num" w:pos="1440"/>
        </w:tabs>
        <w:ind w:left="1440" w:hanging="360"/>
      </w:pPr>
      <w:rPr>
        <w:rFonts w:ascii="Arial" w:hAnsi="Arial" w:hint="default"/>
      </w:rPr>
    </w:lvl>
    <w:lvl w:ilvl="2" w:tplc="9F367C3A" w:tentative="1">
      <w:start w:val="1"/>
      <w:numFmt w:val="bullet"/>
      <w:lvlText w:val="•"/>
      <w:lvlJc w:val="left"/>
      <w:pPr>
        <w:tabs>
          <w:tab w:val="num" w:pos="2160"/>
        </w:tabs>
        <w:ind w:left="2160" w:hanging="360"/>
      </w:pPr>
      <w:rPr>
        <w:rFonts w:ascii="Arial" w:hAnsi="Arial" w:hint="default"/>
      </w:rPr>
    </w:lvl>
    <w:lvl w:ilvl="3" w:tplc="26F023B4" w:tentative="1">
      <w:start w:val="1"/>
      <w:numFmt w:val="bullet"/>
      <w:lvlText w:val="•"/>
      <w:lvlJc w:val="left"/>
      <w:pPr>
        <w:tabs>
          <w:tab w:val="num" w:pos="2880"/>
        </w:tabs>
        <w:ind w:left="2880" w:hanging="360"/>
      </w:pPr>
      <w:rPr>
        <w:rFonts w:ascii="Arial" w:hAnsi="Arial" w:hint="default"/>
      </w:rPr>
    </w:lvl>
    <w:lvl w:ilvl="4" w:tplc="03EE27A6" w:tentative="1">
      <w:start w:val="1"/>
      <w:numFmt w:val="bullet"/>
      <w:lvlText w:val="•"/>
      <w:lvlJc w:val="left"/>
      <w:pPr>
        <w:tabs>
          <w:tab w:val="num" w:pos="3600"/>
        </w:tabs>
        <w:ind w:left="3600" w:hanging="360"/>
      </w:pPr>
      <w:rPr>
        <w:rFonts w:ascii="Arial" w:hAnsi="Arial" w:hint="default"/>
      </w:rPr>
    </w:lvl>
    <w:lvl w:ilvl="5" w:tplc="830E16E4" w:tentative="1">
      <w:start w:val="1"/>
      <w:numFmt w:val="bullet"/>
      <w:lvlText w:val="•"/>
      <w:lvlJc w:val="left"/>
      <w:pPr>
        <w:tabs>
          <w:tab w:val="num" w:pos="4320"/>
        </w:tabs>
        <w:ind w:left="4320" w:hanging="360"/>
      </w:pPr>
      <w:rPr>
        <w:rFonts w:ascii="Arial" w:hAnsi="Arial" w:hint="default"/>
      </w:rPr>
    </w:lvl>
    <w:lvl w:ilvl="6" w:tplc="94200D90" w:tentative="1">
      <w:start w:val="1"/>
      <w:numFmt w:val="bullet"/>
      <w:lvlText w:val="•"/>
      <w:lvlJc w:val="left"/>
      <w:pPr>
        <w:tabs>
          <w:tab w:val="num" w:pos="5040"/>
        </w:tabs>
        <w:ind w:left="5040" w:hanging="360"/>
      </w:pPr>
      <w:rPr>
        <w:rFonts w:ascii="Arial" w:hAnsi="Arial" w:hint="default"/>
      </w:rPr>
    </w:lvl>
    <w:lvl w:ilvl="7" w:tplc="925AFFE8" w:tentative="1">
      <w:start w:val="1"/>
      <w:numFmt w:val="bullet"/>
      <w:lvlText w:val="•"/>
      <w:lvlJc w:val="left"/>
      <w:pPr>
        <w:tabs>
          <w:tab w:val="num" w:pos="5760"/>
        </w:tabs>
        <w:ind w:left="5760" w:hanging="360"/>
      </w:pPr>
      <w:rPr>
        <w:rFonts w:ascii="Arial" w:hAnsi="Arial" w:hint="default"/>
      </w:rPr>
    </w:lvl>
    <w:lvl w:ilvl="8" w:tplc="FD4838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B4E6EDD"/>
    <w:multiLevelType w:val="hybridMultilevel"/>
    <w:tmpl w:val="FE827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F4D"/>
    <w:rsid w:val="000672FF"/>
    <w:rsid w:val="00083F9F"/>
    <w:rsid w:val="000933C2"/>
    <w:rsid w:val="000D4D60"/>
    <w:rsid w:val="00110C5C"/>
    <w:rsid w:val="00164F1B"/>
    <w:rsid w:val="0017550F"/>
    <w:rsid w:val="001A0437"/>
    <w:rsid w:val="001B7DD6"/>
    <w:rsid w:val="001D6C11"/>
    <w:rsid w:val="002233CA"/>
    <w:rsid w:val="00232E24"/>
    <w:rsid w:val="0024535B"/>
    <w:rsid w:val="002A56E6"/>
    <w:rsid w:val="002A7235"/>
    <w:rsid w:val="002C3537"/>
    <w:rsid w:val="00307B02"/>
    <w:rsid w:val="00341BCF"/>
    <w:rsid w:val="00396F4D"/>
    <w:rsid w:val="003B34A2"/>
    <w:rsid w:val="004144FA"/>
    <w:rsid w:val="0046346C"/>
    <w:rsid w:val="005E7914"/>
    <w:rsid w:val="005F27B2"/>
    <w:rsid w:val="0067627E"/>
    <w:rsid w:val="00686EE2"/>
    <w:rsid w:val="006A1065"/>
    <w:rsid w:val="006B06E7"/>
    <w:rsid w:val="007313D7"/>
    <w:rsid w:val="007440AE"/>
    <w:rsid w:val="0078754B"/>
    <w:rsid w:val="00797545"/>
    <w:rsid w:val="007C74B2"/>
    <w:rsid w:val="007F2A48"/>
    <w:rsid w:val="008178E5"/>
    <w:rsid w:val="00874689"/>
    <w:rsid w:val="00881EFB"/>
    <w:rsid w:val="008B7CCD"/>
    <w:rsid w:val="008D3365"/>
    <w:rsid w:val="00912B17"/>
    <w:rsid w:val="00995E5B"/>
    <w:rsid w:val="009F3D8A"/>
    <w:rsid w:val="00A264B9"/>
    <w:rsid w:val="00A449AE"/>
    <w:rsid w:val="00AE13EC"/>
    <w:rsid w:val="00B25FFC"/>
    <w:rsid w:val="00B45C71"/>
    <w:rsid w:val="00B71C8C"/>
    <w:rsid w:val="00B76DC7"/>
    <w:rsid w:val="00BA7825"/>
    <w:rsid w:val="00C03256"/>
    <w:rsid w:val="00C474A0"/>
    <w:rsid w:val="00C515CC"/>
    <w:rsid w:val="00C65C0A"/>
    <w:rsid w:val="00CC0C20"/>
    <w:rsid w:val="00CE0DFB"/>
    <w:rsid w:val="00CE7A82"/>
    <w:rsid w:val="00D05BD9"/>
    <w:rsid w:val="00D43F6B"/>
    <w:rsid w:val="00D526C7"/>
    <w:rsid w:val="00D639CF"/>
    <w:rsid w:val="00D77B52"/>
    <w:rsid w:val="00DA0149"/>
    <w:rsid w:val="00DB4EE7"/>
    <w:rsid w:val="00E626BD"/>
    <w:rsid w:val="00E66E1A"/>
    <w:rsid w:val="00E737A6"/>
    <w:rsid w:val="00E8300C"/>
    <w:rsid w:val="00E87036"/>
    <w:rsid w:val="00EB6C35"/>
    <w:rsid w:val="00F15AC5"/>
    <w:rsid w:val="00F15EAA"/>
    <w:rsid w:val="00F515A3"/>
    <w:rsid w:val="00F81BF9"/>
    <w:rsid w:val="00F85AFB"/>
    <w:rsid w:val="00FA789B"/>
    <w:rsid w:val="00FC19CF"/>
    <w:rsid w:val="00FD00FD"/>
    <w:rsid w:val="00FF6598"/>
    <w:rsid w:val="00FF7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FD8EA"/>
  <w15:chartTrackingRefBased/>
  <w15:docId w15:val="{D9347B47-BD74-4933-8D08-4F5D783E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5C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5C71"/>
    <w:rPr>
      <w:sz w:val="18"/>
      <w:szCs w:val="18"/>
    </w:rPr>
  </w:style>
  <w:style w:type="paragraph" w:styleId="a5">
    <w:name w:val="footer"/>
    <w:basedOn w:val="a"/>
    <w:link w:val="a6"/>
    <w:uiPriority w:val="99"/>
    <w:unhideWhenUsed/>
    <w:rsid w:val="00B45C71"/>
    <w:pPr>
      <w:tabs>
        <w:tab w:val="center" w:pos="4153"/>
        <w:tab w:val="right" w:pos="8306"/>
      </w:tabs>
      <w:snapToGrid w:val="0"/>
      <w:jc w:val="left"/>
    </w:pPr>
    <w:rPr>
      <w:sz w:val="18"/>
      <w:szCs w:val="18"/>
    </w:rPr>
  </w:style>
  <w:style w:type="character" w:customStyle="1" w:styleId="a6">
    <w:name w:val="页脚 字符"/>
    <w:basedOn w:val="a0"/>
    <w:link w:val="a5"/>
    <w:uiPriority w:val="99"/>
    <w:rsid w:val="00B45C71"/>
    <w:rPr>
      <w:sz w:val="18"/>
      <w:szCs w:val="18"/>
    </w:rPr>
  </w:style>
  <w:style w:type="paragraph" w:styleId="a7">
    <w:name w:val="Balloon Text"/>
    <w:basedOn w:val="a"/>
    <w:link w:val="a8"/>
    <w:uiPriority w:val="99"/>
    <w:semiHidden/>
    <w:unhideWhenUsed/>
    <w:rsid w:val="00B45C71"/>
    <w:rPr>
      <w:sz w:val="18"/>
      <w:szCs w:val="18"/>
    </w:rPr>
  </w:style>
  <w:style w:type="character" w:customStyle="1" w:styleId="a8">
    <w:name w:val="批注框文本 字符"/>
    <w:basedOn w:val="a0"/>
    <w:link w:val="a7"/>
    <w:uiPriority w:val="99"/>
    <w:semiHidden/>
    <w:rsid w:val="00B45C71"/>
    <w:rPr>
      <w:sz w:val="18"/>
      <w:szCs w:val="18"/>
    </w:rPr>
  </w:style>
  <w:style w:type="paragraph" w:styleId="a9">
    <w:name w:val="Normal (Web)"/>
    <w:basedOn w:val="a"/>
    <w:uiPriority w:val="99"/>
    <w:semiHidden/>
    <w:unhideWhenUsed/>
    <w:rsid w:val="00B45C71"/>
    <w:pPr>
      <w:widowControl/>
      <w:spacing w:before="100" w:beforeAutospacing="1" w:after="100" w:afterAutospacing="1"/>
      <w:jc w:val="left"/>
    </w:pPr>
    <w:rPr>
      <w:rFonts w:ascii="宋体" w:eastAsia="宋体" w:hAnsi="宋体" w:cs="宋体"/>
      <w:kern w:val="0"/>
      <w:sz w:val="24"/>
      <w:szCs w:val="24"/>
    </w:rPr>
  </w:style>
  <w:style w:type="character" w:styleId="aa">
    <w:name w:val="Hyperlink"/>
    <w:aliases w:val="ECC Hyperlink"/>
    <w:basedOn w:val="a0"/>
    <w:uiPriority w:val="99"/>
    <w:unhideWhenUsed/>
    <w:rsid w:val="00912B17"/>
    <w:rPr>
      <w:color w:val="0563C1" w:themeColor="hyperlink"/>
      <w:u w:val="single"/>
    </w:rPr>
  </w:style>
  <w:style w:type="paragraph" w:styleId="ab">
    <w:name w:val="List Paragraph"/>
    <w:basedOn w:val="a"/>
    <w:uiPriority w:val="34"/>
    <w:qFormat/>
    <w:rsid w:val="00912B17"/>
    <w:pPr>
      <w:ind w:firstLineChars="200" w:firstLine="420"/>
    </w:pPr>
  </w:style>
  <w:style w:type="character" w:styleId="ac">
    <w:name w:val="Unresolved Mention"/>
    <w:basedOn w:val="a0"/>
    <w:uiPriority w:val="99"/>
    <w:semiHidden/>
    <w:unhideWhenUsed/>
    <w:rsid w:val="00912B17"/>
    <w:rPr>
      <w:color w:val="605E5C"/>
      <w:shd w:val="clear" w:color="auto" w:fill="E1DFDD"/>
    </w:rPr>
  </w:style>
  <w:style w:type="character" w:styleId="ad">
    <w:name w:val="FollowedHyperlink"/>
    <w:basedOn w:val="a0"/>
    <w:uiPriority w:val="99"/>
    <w:semiHidden/>
    <w:unhideWhenUsed/>
    <w:rsid w:val="00FF6598"/>
    <w:rPr>
      <w:color w:val="954F72" w:themeColor="followedHyperlink"/>
      <w:u w:val="single"/>
    </w:rPr>
  </w:style>
  <w:style w:type="paragraph" w:styleId="ae">
    <w:name w:val="Revision"/>
    <w:hidden/>
    <w:uiPriority w:val="99"/>
    <w:semiHidden/>
    <w:rsid w:val="001A0437"/>
  </w:style>
  <w:style w:type="character" w:styleId="af">
    <w:name w:val="annotation reference"/>
    <w:basedOn w:val="a0"/>
    <w:uiPriority w:val="99"/>
    <w:semiHidden/>
    <w:unhideWhenUsed/>
    <w:rsid w:val="00C03256"/>
    <w:rPr>
      <w:sz w:val="16"/>
      <w:szCs w:val="16"/>
    </w:rPr>
  </w:style>
  <w:style w:type="paragraph" w:styleId="af0">
    <w:name w:val="annotation text"/>
    <w:basedOn w:val="a"/>
    <w:link w:val="af1"/>
    <w:uiPriority w:val="99"/>
    <w:unhideWhenUsed/>
    <w:rsid w:val="00C03256"/>
    <w:rPr>
      <w:sz w:val="20"/>
      <w:szCs w:val="20"/>
    </w:rPr>
  </w:style>
  <w:style w:type="character" w:customStyle="1" w:styleId="af1">
    <w:name w:val="批注文字 字符"/>
    <w:basedOn w:val="a0"/>
    <w:link w:val="af0"/>
    <w:uiPriority w:val="99"/>
    <w:rsid w:val="00C03256"/>
    <w:rPr>
      <w:sz w:val="20"/>
      <w:szCs w:val="20"/>
    </w:rPr>
  </w:style>
  <w:style w:type="paragraph" w:styleId="af2">
    <w:name w:val="annotation subject"/>
    <w:basedOn w:val="af0"/>
    <w:next w:val="af0"/>
    <w:link w:val="af3"/>
    <w:uiPriority w:val="99"/>
    <w:semiHidden/>
    <w:unhideWhenUsed/>
    <w:rsid w:val="00C03256"/>
    <w:rPr>
      <w:b/>
      <w:bCs/>
    </w:rPr>
  </w:style>
  <w:style w:type="character" w:customStyle="1" w:styleId="af3">
    <w:name w:val="批注主题 字符"/>
    <w:basedOn w:val="af1"/>
    <w:link w:val="af2"/>
    <w:uiPriority w:val="99"/>
    <w:semiHidden/>
    <w:rsid w:val="00C03256"/>
    <w:rPr>
      <w:b/>
      <w:bCs/>
      <w:sz w:val="20"/>
      <w:szCs w:val="20"/>
    </w:rPr>
  </w:style>
  <w:style w:type="paragraph" w:customStyle="1" w:styleId="T1">
    <w:name w:val="T1"/>
    <w:basedOn w:val="a"/>
    <w:rsid w:val="000933C2"/>
    <w:pPr>
      <w:widowControl/>
      <w:jc w:val="center"/>
    </w:pPr>
    <w:rPr>
      <w:rFonts w:ascii="Times New Roman" w:eastAsia="MS Mincho" w:hAnsi="Times New Roman" w:cs="Times New Roman"/>
      <w:b/>
      <w:kern w:val="0"/>
      <w:sz w:val="28"/>
      <w:szCs w:val="20"/>
      <w:lang w:eastAsia="en-US"/>
    </w:rPr>
  </w:style>
  <w:style w:type="paragraph" w:customStyle="1" w:styleId="T2">
    <w:name w:val="T2"/>
    <w:basedOn w:val="T1"/>
    <w:rsid w:val="000933C2"/>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052544">
      <w:bodyDiv w:val="1"/>
      <w:marLeft w:val="0"/>
      <w:marRight w:val="0"/>
      <w:marTop w:val="0"/>
      <w:marBottom w:val="0"/>
      <w:divBdr>
        <w:top w:val="none" w:sz="0" w:space="0" w:color="auto"/>
        <w:left w:val="none" w:sz="0" w:space="0" w:color="auto"/>
        <w:bottom w:val="none" w:sz="0" w:space="0" w:color="auto"/>
        <w:right w:val="none" w:sz="0" w:space="0" w:color="auto"/>
      </w:divBdr>
    </w:div>
    <w:div w:id="1598054866">
      <w:bodyDiv w:val="1"/>
      <w:marLeft w:val="0"/>
      <w:marRight w:val="0"/>
      <w:marTop w:val="0"/>
      <w:marBottom w:val="0"/>
      <w:divBdr>
        <w:top w:val="none" w:sz="0" w:space="0" w:color="auto"/>
        <w:left w:val="none" w:sz="0" w:space="0" w:color="auto"/>
        <w:bottom w:val="none" w:sz="0" w:space="0" w:color="auto"/>
        <w:right w:val="none" w:sz="0" w:space="0" w:color="auto"/>
      </w:divBdr>
    </w:div>
    <w:div w:id="1932591665">
      <w:bodyDiv w:val="1"/>
      <w:marLeft w:val="0"/>
      <w:marRight w:val="0"/>
      <w:marTop w:val="0"/>
      <w:marBottom w:val="0"/>
      <w:divBdr>
        <w:top w:val="none" w:sz="0" w:space="0" w:color="auto"/>
        <w:left w:val="none" w:sz="0" w:space="0" w:color="auto"/>
        <w:bottom w:val="none" w:sz="0" w:space="0" w:color="auto"/>
        <w:right w:val="none" w:sz="0" w:space="0" w:color="auto"/>
      </w:divBdr>
      <w:divsChild>
        <w:div w:id="7443812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e802.org/11/Reports/aiml_update.htm"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doi:%2010.1109/WCNC49053.2021.9417575" TargetMode="External"/><Relationship Id="rId4" Type="http://schemas.openxmlformats.org/officeDocument/2006/relationships/settings" Target="settings.xml"/><Relationship Id="rId9" Type="http://schemas.openxmlformats.org/officeDocument/2006/relationships/hyperlink" Target="doi:%2010.1109/JSAC.2022.3143251."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609AC-CF25-4A83-B643-BB2076DA6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658</Words>
  <Characters>3752</Characters>
  <Application>Microsoft Office Word</Application>
  <DocSecurity>0</DocSecurity>
  <Lines>31</Lines>
  <Paragraphs>8</Paragraphs>
  <ScaleCrop>false</ScaleCrop>
  <Company>Huawei Technologies Co., Ltd.</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shutongxin</dc:creator>
  <cp:keywords/>
  <dc:description/>
  <cp:lastModifiedBy>shutongxin</cp:lastModifiedBy>
  <cp:revision>4</cp:revision>
  <dcterms:created xsi:type="dcterms:W3CDTF">2023-01-18T13:48:00Z</dcterms:created>
  <dcterms:modified xsi:type="dcterms:W3CDTF">2023-01-18T13:50:00Z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(3)ksopXdkFcJvMmmp3aGVem1MEfL1UWorVxKsLuI5Zze+/JAvt4DZea9JWwyn3DU0rL9kQb5b8
GTwhQgfwwOYCbjf/LKJxv0PE3vdv2kvuK8JmSeXKwcd/Ccj9j2r+KOGEB+C406oUBNc4Z1lG
xn/oLi/jndpphaB9pj0LE7trk7DP3Fs7Ayvyk1hV/1Zkwz1j8GfIqSaKe4viTBfS6i7JyKV+
4T5ojxhqND/u1dXXmE</vt:lpwstr>
  </property>
  <property fmtid="{D5CDD505-2E9C-101B-9397-08002B2CF9AE}" pid="3" name="_2015_ms_pID_7253431">
    <vt:lpwstr>dKqjHnc7WnczmoQGUP7s1pcAoi/VktoxJzvX/6SVayMwVCUwp5JD8q
IN2FMEfZr6FefLN9a3mPoGcNer0Clxuj2b7G3MrIFXIoL7SXZGSx9n2sRPC6uapQ+SPs3pvG
u7Pn+QOA3ITiV3ZmUDjGyMlo0lwf0aZ7ZuHltrgs/lOmpsv3Njo/40DXgRWa8GzHhG4mzGcv
RTJ03q5eMr73zjjSIWaBJ7iNErQAyHZu2ddA</vt:lpwstr>
  </property>
  <property fmtid="{D5CDD505-2E9C-101B-9397-08002B2CF9AE}" pid="4" name="_2015_ms_pID_7253432">
    <vt:lpwstr>QbWNaVDMlFQHntDf9rR68Zc=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1674025391</vt:lpwstr>
  </property>
</Properties>
</file>