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C4BAD51"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5EBE38CA" w:rsidR="00A353D7" w:rsidRPr="00CC2C3C" w:rsidRDefault="00CA0CDA" w:rsidP="002E71A5">
            <w:pPr>
              <w:suppressAutoHyphens/>
              <w:spacing w:before="120" w:after="120"/>
              <w:jc w:val="center"/>
              <w:rPr>
                <w:b/>
              </w:rPr>
            </w:pPr>
            <w:r w:rsidRPr="00C048AF">
              <w:rPr>
                <w:bCs/>
              </w:rPr>
              <w:t>Date</w:t>
            </w:r>
            <w:r w:rsidRPr="00CC2C3C">
              <w:t>:</w:t>
            </w:r>
            <w:r>
              <w:t xml:space="preserve"> </w:t>
            </w:r>
            <w:r w:rsidR="00275BCC">
              <w:t>Dec.</w:t>
            </w:r>
            <w:r w:rsidR="00B23AAA">
              <w:t xml:space="preserve"> 20</w:t>
            </w:r>
            <w:r w:rsidR="00D11553">
              <w:t>2</w:t>
            </w:r>
            <w:r w:rsidR="00275BCC">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78135B53" w:rsidR="00A353D7" w:rsidRDefault="0024297C" w:rsidP="0024297C">
      <w:pPr>
        <w:tabs>
          <w:tab w:val="center" w:pos="4320"/>
          <w:tab w:val="left" w:pos="6490"/>
        </w:tabs>
        <w:suppressAutoHyphens/>
        <w:spacing w:after="120"/>
      </w:pPr>
      <w:r>
        <w:tab/>
      </w:r>
      <w:r w:rsidR="00A353D7">
        <w:t>Abstract</w:t>
      </w:r>
      <w:r>
        <w:tab/>
      </w:r>
    </w:p>
    <w:p w14:paraId="796B82AA" w14:textId="550505E3" w:rsidR="00A774EB" w:rsidRPr="00A774EB" w:rsidRDefault="00467E8A" w:rsidP="00051FE9">
      <w:pPr>
        <w:rPr>
          <w:lang w:eastAsia="ko-KR"/>
        </w:rPr>
      </w:pPr>
      <w:bookmarkStart w:id="0" w:name="_Hlk13974497"/>
      <w:r w:rsidRPr="00D140D7">
        <w:rPr>
          <w:lang w:eastAsia="ko-KR"/>
        </w:rPr>
        <w:t xml:space="preserve">This submission proposes resolutions for </w:t>
      </w:r>
      <w:r w:rsidRPr="00FA3F0C">
        <w:rPr>
          <w:lang w:eastAsia="ko-KR"/>
        </w:rPr>
        <w:t>following</w:t>
      </w:r>
      <w:r w:rsidR="00607318" w:rsidRPr="00FA3F0C">
        <w:rPr>
          <w:lang w:eastAsia="ko-KR"/>
        </w:rPr>
        <w:t xml:space="preserve"> </w:t>
      </w:r>
      <w:r w:rsidR="002C4CF4" w:rsidRPr="00FA3F0C">
        <w:rPr>
          <w:b/>
          <w:bCs/>
          <w:lang w:eastAsia="ko-KR"/>
        </w:rPr>
        <w:t>14</w:t>
      </w:r>
      <w:r w:rsidR="00CD1B10" w:rsidRPr="00FA3F0C">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2E3547AE" w14:textId="77777777" w:rsidR="009E1467" w:rsidRDefault="00C7418D" w:rsidP="00051FE9">
      <w:pPr>
        <w:rPr>
          <w:lang w:val="en-GB"/>
        </w:rPr>
      </w:pPr>
      <w:r w:rsidRPr="00137E12">
        <w:rPr>
          <w:lang w:val="en-GB"/>
        </w:rPr>
        <w:t xml:space="preserve">13211, 13213, 10712, 10913, 13239, </w:t>
      </w:r>
    </w:p>
    <w:p w14:paraId="55F6D884" w14:textId="77777777" w:rsidR="009E1467" w:rsidRDefault="00C7418D" w:rsidP="00051FE9">
      <w:pPr>
        <w:rPr>
          <w:lang w:val="en-GB"/>
        </w:rPr>
      </w:pPr>
      <w:r w:rsidRPr="00137E12">
        <w:rPr>
          <w:lang w:val="en-GB"/>
        </w:rPr>
        <w:t xml:space="preserve">13636, </w:t>
      </w:r>
      <w:r w:rsidR="005957F8" w:rsidRPr="00137E12">
        <w:rPr>
          <w:lang w:val="en-GB"/>
        </w:rPr>
        <w:t>13014, 10696, 10697</w:t>
      </w:r>
      <w:r w:rsidR="00B05201" w:rsidRPr="00137E12">
        <w:rPr>
          <w:lang w:val="en-GB"/>
        </w:rPr>
        <w:t xml:space="preserve">, </w:t>
      </w:r>
      <w:r w:rsidR="00CB3009" w:rsidRPr="00137E12">
        <w:rPr>
          <w:lang w:val="en-GB"/>
        </w:rPr>
        <w:t xml:space="preserve">12403, </w:t>
      </w:r>
    </w:p>
    <w:p w14:paraId="22582B1B" w14:textId="4D0BBA4C" w:rsidR="005D5256" w:rsidRDefault="00777106" w:rsidP="00051FE9">
      <w:pPr>
        <w:rPr>
          <w:lang w:val="en-GB"/>
        </w:rPr>
      </w:pPr>
      <w:r w:rsidRPr="00137E12">
        <w:rPr>
          <w:lang w:val="en-GB"/>
        </w:rPr>
        <w:t>130</w:t>
      </w:r>
      <w:r w:rsidR="009D26FD" w:rsidRPr="00137E12">
        <w:rPr>
          <w:lang w:val="en-GB"/>
        </w:rPr>
        <w:t>3</w:t>
      </w:r>
      <w:r w:rsidRPr="00137E12">
        <w:rPr>
          <w:lang w:val="en-GB"/>
        </w:rPr>
        <w:t>3,</w:t>
      </w:r>
      <w:r w:rsidR="002F1BC7" w:rsidRPr="00137E12">
        <w:rPr>
          <w:lang w:val="en-GB"/>
        </w:rPr>
        <w:t xml:space="preserve"> 12894,</w:t>
      </w:r>
      <w:r w:rsidR="00D4461E" w:rsidRPr="00137E12">
        <w:rPr>
          <w:lang w:val="en-GB"/>
        </w:rPr>
        <w:t xml:space="preserve"> 12490,</w:t>
      </w:r>
      <w:r w:rsidR="0076400F" w:rsidRPr="00137E12">
        <w:rPr>
          <w:lang w:val="en-GB"/>
        </w:rPr>
        <w:t xml:space="preserve"> 10698</w:t>
      </w:r>
    </w:p>
    <w:p w14:paraId="255857A7" w14:textId="77777777" w:rsidR="00D4461E" w:rsidRDefault="00D4461E" w:rsidP="00051FE9">
      <w:pPr>
        <w:rPr>
          <w:lang w:val="en-GB"/>
        </w:rPr>
      </w:pPr>
    </w:p>
    <w:p w14:paraId="54714D32" w14:textId="77777777" w:rsidR="00CF3430" w:rsidRPr="00CE1ADE" w:rsidRDefault="00CF3430" w:rsidP="00051FE9">
      <w:pPr>
        <w:rPr>
          <w:lang w:val="en-GB"/>
        </w:rPr>
      </w:pPr>
    </w:p>
    <w:p w14:paraId="147227D9" w14:textId="77777777" w:rsidR="0067472C" w:rsidRPr="009C1B79" w:rsidRDefault="0067472C" w:rsidP="00051FE9">
      <w:pPr>
        <w:rPr>
          <w:lang w:val="en-GB"/>
        </w:rPr>
      </w:pPr>
      <w:r w:rsidRPr="009C1B79">
        <w:rPr>
          <w:lang w:val="en-GB"/>
        </w:rPr>
        <w:t>Revisions:</w:t>
      </w:r>
    </w:p>
    <w:p w14:paraId="505F625B" w14:textId="252F63F2" w:rsidR="00797351" w:rsidRPr="00AC4ACC" w:rsidRDefault="0067472C" w:rsidP="00051FE9">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2FE85692"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D144D0">
        <w:rPr>
          <w:b/>
          <w:i/>
          <w:iCs/>
          <w:highlight w:val="yellow"/>
        </w:rPr>
        <w:t>3</w:t>
      </w:r>
      <w:r w:rsidR="00A82749">
        <w:rPr>
          <w:b/>
          <w:i/>
          <w:iCs/>
          <w:highlight w:val="yellow"/>
        </w:rPr>
        <w:t xml:space="preserve"> and REVme</w:t>
      </w:r>
      <w:r w:rsidR="0044683B">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A5CB6A5" w14:textId="30162B04" w:rsidR="005066FC" w:rsidRPr="005066FC" w:rsidRDefault="005066FC" w:rsidP="005066F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EE4BBB" w:rsidRPr="007E587A" w14:paraId="31FE4390" w14:textId="77777777" w:rsidTr="00FC4DA7">
        <w:trPr>
          <w:trHeight w:val="220"/>
          <w:jc w:val="center"/>
        </w:trPr>
        <w:tc>
          <w:tcPr>
            <w:tcW w:w="625" w:type="dxa"/>
            <w:shd w:val="clear" w:color="auto" w:fill="BFBFBF" w:themeFill="background1" w:themeFillShade="BF"/>
            <w:noWrap/>
            <w:vAlign w:val="center"/>
            <w:hideMark/>
          </w:tcPr>
          <w:p w14:paraId="2D4F374C" w14:textId="77777777" w:rsidR="001344C7" w:rsidRPr="00FC4DA7" w:rsidRDefault="001344C7" w:rsidP="00FC4DA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53091D53" w14:textId="77777777" w:rsidR="001344C7" w:rsidRPr="00FC4DA7" w:rsidRDefault="001344C7" w:rsidP="00FC4DA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1FB6D444" w14:textId="66A1EACA" w:rsidR="001344C7" w:rsidRPr="00FC4DA7" w:rsidRDefault="002A59FE" w:rsidP="00FC4DA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43FA09BF" w14:textId="14760878" w:rsidR="001344C7" w:rsidRPr="00FC4DA7" w:rsidRDefault="002A59FE" w:rsidP="00FC4DA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A54C471" w14:textId="77777777" w:rsidR="001344C7" w:rsidRPr="00FC4DA7" w:rsidRDefault="001344C7" w:rsidP="00FC4DA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51011E02" w14:textId="77777777" w:rsidR="001344C7" w:rsidRPr="00FC4DA7" w:rsidRDefault="001344C7" w:rsidP="00FC4DA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32E90F57" w14:textId="77777777" w:rsidR="001344C7" w:rsidRPr="00FC4DA7" w:rsidRDefault="001344C7" w:rsidP="00FC4DA7">
            <w:pPr>
              <w:rPr>
                <w:b/>
                <w:bCs/>
                <w:sz w:val="16"/>
                <w:szCs w:val="16"/>
              </w:rPr>
            </w:pPr>
            <w:r w:rsidRPr="00FC4DA7">
              <w:rPr>
                <w:b/>
                <w:bCs/>
                <w:sz w:val="16"/>
                <w:szCs w:val="16"/>
              </w:rPr>
              <w:t>Resolution</w:t>
            </w:r>
          </w:p>
        </w:tc>
      </w:tr>
      <w:tr w:rsidR="00E73F89" w:rsidRPr="008B0293" w14:paraId="22ECC9FC" w14:textId="77777777" w:rsidTr="00653D6E">
        <w:trPr>
          <w:trHeight w:val="220"/>
          <w:jc w:val="center"/>
        </w:trPr>
        <w:tc>
          <w:tcPr>
            <w:tcW w:w="625" w:type="dxa"/>
            <w:shd w:val="clear" w:color="auto" w:fill="auto"/>
            <w:noWrap/>
          </w:tcPr>
          <w:p w14:paraId="443DB4AD" w14:textId="1E915901" w:rsidR="00E73F89" w:rsidRDefault="00E73F89" w:rsidP="00E73F89">
            <w:pPr>
              <w:rPr>
                <w:sz w:val="16"/>
                <w:szCs w:val="16"/>
              </w:rPr>
            </w:pPr>
            <w:r>
              <w:rPr>
                <w:sz w:val="16"/>
                <w:szCs w:val="16"/>
              </w:rPr>
              <w:t>13211</w:t>
            </w:r>
          </w:p>
        </w:tc>
        <w:tc>
          <w:tcPr>
            <w:tcW w:w="1080" w:type="dxa"/>
          </w:tcPr>
          <w:p w14:paraId="0E4935A1" w14:textId="49102F10" w:rsidR="00E73F89" w:rsidRDefault="00E73F89" w:rsidP="00E73F89">
            <w:pPr>
              <w:rPr>
                <w:sz w:val="16"/>
                <w:szCs w:val="16"/>
              </w:rPr>
            </w:pPr>
            <w:proofErr w:type="spellStart"/>
            <w:r w:rsidRPr="00792FF3">
              <w:rPr>
                <w:sz w:val="16"/>
                <w:szCs w:val="16"/>
              </w:rPr>
              <w:t>Evgeny</w:t>
            </w:r>
            <w:proofErr w:type="spellEnd"/>
            <w:r w:rsidRPr="00792FF3">
              <w:rPr>
                <w:sz w:val="16"/>
                <w:szCs w:val="16"/>
              </w:rPr>
              <w:t xml:space="preserve"> </w:t>
            </w:r>
            <w:proofErr w:type="spellStart"/>
            <w:r w:rsidRPr="00792FF3">
              <w:rPr>
                <w:sz w:val="16"/>
                <w:szCs w:val="16"/>
              </w:rPr>
              <w:t>Khorov</w:t>
            </w:r>
            <w:proofErr w:type="spellEnd"/>
          </w:p>
        </w:tc>
        <w:tc>
          <w:tcPr>
            <w:tcW w:w="900" w:type="dxa"/>
            <w:shd w:val="clear" w:color="auto" w:fill="auto"/>
            <w:noWrap/>
          </w:tcPr>
          <w:p w14:paraId="299B20BB" w14:textId="0CEA5F65" w:rsidR="00E73F89" w:rsidRDefault="00E73F89" w:rsidP="00E73F89">
            <w:pPr>
              <w:rPr>
                <w:sz w:val="16"/>
                <w:szCs w:val="16"/>
              </w:rPr>
            </w:pPr>
            <w:r w:rsidRPr="00792FF3">
              <w:rPr>
                <w:sz w:val="16"/>
                <w:szCs w:val="16"/>
              </w:rPr>
              <w:t>4.3.16a</w:t>
            </w:r>
          </w:p>
        </w:tc>
        <w:tc>
          <w:tcPr>
            <w:tcW w:w="720" w:type="dxa"/>
          </w:tcPr>
          <w:p w14:paraId="3F436519" w14:textId="165A4C5B" w:rsidR="00E73F89" w:rsidRDefault="00E73F89" w:rsidP="00E73F89">
            <w:pPr>
              <w:rPr>
                <w:sz w:val="16"/>
                <w:szCs w:val="16"/>
              </w:rPr>
            </w:pPr>
            <w:r w:rsidRPr="00792FF3">
              <w:rPr>
                <w:sz w:val="16"/>
                <w:szCs w:val="16"/>
              </w:rPr>
              <w:t>55.59</w:t>
            </w:r>
          </w:p>
        </w:tc>
        <w:tc>
          <w:tcPr>
            <w:tcW w:w="3060" w:type="dxa"/>
            <w:shd w:val="clear" w:color="auto" w:fill="auto"/>
            <w:noWrap/>
          </w:tcPr>
          <w:p w14:paraId="178A4EA5" w14:textId="21300E69" w:rsidR="00E73F89" w:rsidRPr="004B6B2A" w:rsidRDefault="00E73F89" w:rsidP="00E73F89">
            <w:pPr>
              <w:rPr>
                <w:sz w:val="16"/>
                <w:szCs w:val="16"/>
              </w:rPr>
            </w:pPr>
            <w:r w:rsidRPr="00792FF3">
              <w:rPr>
                <w:sz w:val="16"/>
                <w:szCs w:val="16"/>
              </w:rPr>
              <w:t xml:space="preserve">Although the support of RTA is one of the targets of 802.11be, the current list of new features is not enough to guarantee low-latency low-jitter operation in the </w:t>
            </w:r>
            <w:proofErr w:type="spellStart"/>
            <w:r w:rsidRPr="00792FF3">
              <w:rPr>
                <w:sz w:val="16"/>
                <w:szCs w:val="16"/>
              </w:rPr>
              <w:t>lagacy</w:t>
            </w:r>
            <w:proofErr w:type="spellEnd"/>
            <w:r w:rsidRPr="00792FF3">
              <w:rPr>
                <w:sz w:val="16"/>
                <w:szCs w:val="16"/>
              </w:rPr>
              <w:t xml:space="preserve"> environment or in the presence of 11be devices that do not support RTA features.</w:t>
            </w:r>
          </w:p>
        </w:tc>
        <w:tc>
          <w:tcPr>
            <w:tcW w:w="1800" w:type="dxa"/>
            <w:shd w:val="clear" w:color="auto" w:fill="auto"/>
            <w:noWrap/>
          </w:tcPr>
          <w:p w14:paraId="2FF7CC43" w14:textId="4BA59355" w:rsidR="00E73F89" w:rsidRDefault="00E73F89" w:rsidP="00E73F89">
            <w:pPr>
              <w:rPr>
                <w:sz w:val="16"/>
                <w:szCs w:val="16"/>
              </w:rPr>
            </w:pPr>
            <w:r w:rsidRPr="00792FF3">
              <w:rPr>
                <w:sz w:val="16"/>
                <w:szCs w:val="16"/>
              </w:rPr>
              <w:t>Design some features that will provide guaranteed low jitter and delay</w:t>
            </w:r>
          </w:p>
        </w:tc>
        <w:tc>
          <w:tcPr>
            <w:tcW w:w="3150" w:type="dxa"/>
            <w:shd w:val="clear" w:color="auto" w:fill="auto"/>
          </w:tcPr>
          <w:p w14:paraId="64E2A626" w14:textId="26209681" w:rsidR="00E73F89" w:rsidRPr="003D41BF" w:rsidRDefault="004D12BD" w:rsidP="00E73F89">
            <w:pPr>
              <w:rPr>
                <w:sz w:val="16"/>
                <w:szCs w:val="16"/>
              </w:rPr>
            </w:pPr>
            <w:r>
              <w:rPr>
                <w:b/>
                <w:bCs/>
                <w:sz w:val="16"/>
                <w:szCs w:val="16"/>
              </w:rPr>
              <w:t>Rejected</w:t>
            </w:r>
            <w:r w:rsidR="003D41BF">
              <w:rPr>
                <w:b/>
                <w:bCs/>
                <w:sz w:val="16"/>
                <w:szCs w:val="16"/>
              </w:rPr>
              <w:t>.</w:t>
            </w:r>
          </w:p>
          <w:p w14:paraId="5063E248" w14:textId="0978D28B" w:rsidR="004D12BD" w:rsidRPr="004D12BD" w:rsidRDefault="004D12BD" w:rsidP="00E73F89">
            <w:pPr>
              <w:rPr>
                <w:sz w:val="16"/>
                <w:szCs w:val="16"/>
              </w:rPr>
            </w:pPr>
            <w:r>
              <w:rPr>
                <w:sz w:val="16"/>
                <w:szCs w:val="16"/>
              </w:rPr>
              <w:t>The comment failed to identify a technical issue and didn’t observe a relevant proposal.</w:t>
            </w:r>
          </w:p>
        </w:tc>
      </w:tr>
      <w:tr w:rsidR="00E73F89" w:rsidRPr="008B0293" w14:paraId="57F13299" w14:textId="77777777" w:rsidTr="00653D6E">
        <w:trPr>
          <w:trHeight w:val="220"/>
          <w:jc w:val="center"/>
        </w:trPr>
        <w:tc>
          <w:tcPr>
            <w:tcW w:w="625" w:type="dxa"/>
            <w:shd w:val="clear" w:color="auto" w:fill="auto"/>
            <w:noWrap/>
          </w:tcPr>
          <w:p w14:paraId="54F3F41D" w14:textId="2A11FEC5" w:rsidR="00E73F89" w:rsidRDefault="00E73F89" w:rsidP="00E73F89">
            <w:pPr>
              <w:rPr>
                <w:sz w:val="16"/>
                <w:szCs w:val="16"/>
              </w:rPr>
            </w:pPr>
            <w:r>
              <w:rPr>
                <w:sz w:val="16"/>
                <w:szCs w:val="16"/>
              </w:rPr>
              <w:t>13213</w:t>
            </w:r>
          </w:p>
        </w:tc>
        <w:tc>
          <w:tcPr>
            <w:tcW w:w="1080" w:type="dxa"/>
          </w:tcPr>
          <w:p w14:paraId="2DE8D3E7" w14:textId="0F678BB5" w:rsidR="00E73F89" w:rsidRDefault="00E73F89" w:rsidP="00E73F89">
            <w:pPr>
              <w:rPr>
                <w:sz w:val="16"/>
                <w:szCs w:val="16"/>
              </w:rPr>
            </w:pPr>
            <w:proofErr w:type="spellStart"/>
            <w:r w:rsidRPr="00792FF3">
              <w:rPr>
                <w:sz w:val="16"/>
                <w:szCs w:val="16"/>
              </w:rPr>
              <w:t>Evgeny</w:t>
            </w:r>
            <w:proofErr w:type="spellEnd"/>
            <w:r w:rsidRPr="00792FF3">
              <w:rPr>
                <w:sz w:val="16"/>
                <w:szCs w:val="16"/>
              </w:rPr>
              <w:t xml:space="preserve"> </w:t>
            </w:r>
            <w:proofErr w:type="spellStart"/>
            <w:r w:rsidRPr="00792FF3">
              <w:rPr>
                <w:sz w:val="16"/>
                <w:szCs w:val="16"/>
              </w:rPr>
              <w:t>Khorov</w:t>
            </w:r>
            <w:proofErr w:type="spellEnd"/>
          </w:p>
        </w:tc>
        <w:tc>
          <w:tcPr>
            <w:tcW w:w="900" w:type="dxa"/>
            <w:shd w:val="clear" w:color="auto" w:fill="auto"/>
            <w:noWrap/>
          </w:tcPr>
          <w:p w14:paraId="581616D0" w14:textId="126764D1" w:rsidR="00E73F89" w:rsidRDefault="00E73F89" w:rsidP="00E73F89">
            <w:pPr>
              <w:rPr>
                <w:sz w:val="16"/>
                <w:szCs w:val="16"/>
              </w:rPr>
            </w:pPr>
            <w:r w:rsidRPr="00792FF3">
              <w:rPr>
                <w:sz w:val="16"/>
                <w:szCs w:val="16"/>
              </w:rPr>
              <w:t>4.3.16a</w:t>
            </w:r>
          </w:p>
        </w:tc>
        <w:tc>
          <w:tcPr>
            <w:tcW w:w="720" w:type="dxa"/>
          </w:tcPr>
          <w:p w14:paraId="627617DB" w14:textId="23935309" w:rsidR="00E73F89" w:rsidRDefault="00E73F89" w:rsidP="00E73F89">
            <w:pPr>
              <w:rPr>
                <w:sz w:val="16"/>
                <w:szCs w:val="16"/>
              </w:rPr>
            </w:pPr>
            <w:r w:rsidRPr="00792FF3">
              <w:rPr>
                <w:sz w:val="16"/>
                <w:szCs w:val="16"/>
              </w:rPr>
              <w:t>55.59</w:t>
            </w:r>
          </w:p>
        </w:tc>
        <w:tc>
          <w:tcPr>
            <w:tcW w:w="3060" w:type="dxa"/>
            <w:shd w:val="clear" w:color="auto" w:fill="auto"/>
            <w:noWrap/>
          </w:tcPr>
          <w:p w14:paraId="677E14C8" w14:textId="65E54115" w:rsidR="00E73F89" w:rsidRPr="004B6B2A" w:rsidRDefault="00E73F89" w:rsidP="00E73F89">
            <w:pPr>
              <w:rPr>
                <w:sz w:val="16"/>
                <w:szCs w:val="16"/>
              </w:rPr>
            </w:pPr>
            <w:r w:rsidRPr="00792FF3">
              <w:rPr>
                <w:sz w:val="16"/>
                <w:szCs w:val="16"/>
              </w:rPr>
              <w:t>The spec has extremely high overhead for industrial automation (RTA with periodic short packets)</w:t>
            </w:r>
          </w:p>
        </w:tc>
        <w:tc>
          <w:tcPr>
            <w:tcW w:w="1800" w:type="dxa"/>
            <w:shd w:val="clear" w:color="auto" w:fill="auto"/>
            <w:noWrap/>
          </w:tcPr>
          <w:p w14:paraId="6AF02FE5" w14:textId="26FEA10A" w:rsidR="00E73F89" w:rsidRDefault="00E73F89" w:rsidP="00E73F89">
            <w:pPr>
              <w:rPr>
                <w:sz w:val="16"/>
                <w:szCs w:val="16"/>
              </w:rPr>
            </w:pPr>
            <w:r w:rsidRPr="00792FF3">
              <w:rPr>
                <w:sz w:val="16"/>
                <w:szCs w:val="16"/>
              </w:rPr>
              <w:t>I have a corresponding proposal</w:t>
            </w:r>
          </w:p>
        </w:tc>
        <w:tc>
          <w:tcPr>
            <w:tcW w:w="3150" w:type="dxa"/>
            <w:shd w:val="clear" w:color="auto" w:fill="auto"/>
          </w:tcPr>
          <w:p w14:paraId="204EBD1F" w14:textId="77777777" w:rsidR="00E73F89" w:rsidRDefault="003D41BF" w:rsidP="00E73F89">
            <w:pPr>
              <w:rPr>
                <w:b/>
                <w:bCs/>
                <w:sz w:val="16"/>
                <w:szCs w:val="16"/>
              </w:rPr>
            </w:pPr>
            <w:r>
              <w:rPr>
                <w:b/>
                <w:bCs/>
                <w:sz w:val="16"/>
                <w:szCs w:val="16"/>
              </w:rPr>
              <w:t>Rejected.</w:t>
            </w:r>
          </w:p>
          <w:p w14:paraId="1B6A4BF8" w14:textId="27C167C9" w:rsidR="003D41BF" w:rsidRPr="003D41BF" w:rsidRDefault="00A31EAB" w:rsidP="00E73F89">
            <w:pPr>
              <w:rPr>
                <w:sz w:val="16"/>
                <w:szCs w:val="16"/>
              </w:rPr>
            </w:pPr>
            <w:r>
              <w:rPr>
                <w:sz w:val="16"/>
                <w:szCs w:val="16"/>
              </w:rPr>
              <w:t>The comment failed to identify a specific technical issue on what/where these overheads are; and how to avoid them w/o impairing the functionality.</w:t>
            </w:r>
          </w:p>
        </w:tc>
      </w:tr>
      <w:tr w:rsidR="009E7C9D" w:rsidRPr="008B0293" w14:paraId="6D373F47" w14:textId="77777777" w:rsidTr="00653D6E">
        <w:trPr>
          <w:trHeight w:val="220"/>
          <w:jc w:val="center"/>
        </w:trPr>
        <w:tc>
          <w:tcPr>
            <w:tcW w:w="625" w:type="dxa"/>
            <w:shd w:val="clear" w:color="auto" w:fill="auto"/>
            <w:noWrap/>
          </w:tcPr>
          <w:p w14:paraId="34116AB2" w14:textId="517DB65D" w:rsidR="009E7C9D" w:rsidRDefault="009E7C9D" w:rsidP="009E7C9D">
            <w:pPr>
              <w:rPr>
                <w:sz w:val="16"/>
                <w:szCs w:val="16"/>
              </w:rPr>
            </w:pPr>
            <w:r>
              <w:rPr>
                <w:sz w:val="16"/>
                <w:szCs w:val="16"/>
              </w:rPr>
              <w:t>10712</w:t>
            </w:r>
          </w:p>
        </w:tc>
        <w:tc>
          <w:tcPr>
            <w:tcW w:w="1080" w:type="dxa"/>
          </w:tcPr>
          <w:p w14:paraId="1B36F267" w14:textId="5EC9F9E8" w:rsidR="009E7C9D" w:rsidRDefault="009E7C9D" w:rsidP="009E7C9D">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25FE14B0" w14:textId="0585173F" w:rsidR="009E7C9D" w:rsidRDefault="009E7C9D" w:rsidP="009E7C9D">
            <w:pPr>
              <w:rPr>
                <w:sz w:val="16"/>
                <w:szCs w:val="16"/>
              </w:rPr>
            </w:pPr>
            <w:r w:rsidRPr="00360E23">
              <w:rPr>
                <w:sz w:val="16"/>
                <w:szCs w:val="16"/>
              </w:rPr>
              <w:t>10.25</w:t>
            </w:r>
          </w:p>
        </w:tc>
        <w:tc>
          <w:tcPr>
            <w:tcW w:w="720" w:type="dxa"/>
          </w:tcPr>
          <w:p w14:paraId="1F6C716A" w14:textId="5DD976D2" w:rsidR="009E7C9D" w:rsidRDefault="009E7C9D" w:rsidP="009E7C9D">
            <w:pPr>
              <w:rPr>
                <w:sz w:val="16"/>
                <w:szCs w:val="16"/>
              </w:rPr>
            </w:pPr>
            <w:r w:rsidRPr="00360E23">
              <w:rPr>
                <w:sz w:val="16"/>
                <w:szCs w:val="16"/>
              </w:rPr>
              <w:t>300.08</w:t>
            </w:r>
          </w:p>
        </w:tc>
        <w:tc>
          <w:tcPr>
            <w:tcW w:w="3060" w:type="dxa"/>
            <w:shd w:val="clear" w:color="auto" w:fill="auto"/>
            <w:noWrap/>
          </w:tcPr>
          <w:p w14:paraId="1E47C24E" w14:textId="7AB03332" w:rsidR="009E7C9D" w:rsidRPr="004B6B2A" w:rsidRDefault="009E7C9D" w:rsidP="009E7C9D">
            <w:pPr>
              <w:rPr>
                <w:sz w:val="16"/>
                <w:szCs w:val="16"/>
              </w:rPr>
            </w:pPr>
            <w:r w:rsidRPr="00360E23">
              <w:rPr>
                <w:sz w:val="16"/>
                <w:szCs w:val="16"/>
              </w:rPr>
              <w:t xml:space="preserve">When a STA receives the frames of latency sensitive traffic, it stores the frames in receive reordering buffer. In the current rule, the STA will not pass the frame to the upper layer if it is not in the first one in the buffer. It is possible that the STA stores the frame in the buffer but cannot pass it the upper layer before it is </w:t>
            </w:r>
            <w:proofErr w:type="gramStart"/>
            <w:r w:rsidRPr="00360E23">
              <w:rPr>
                <w:sz w:val="16"/>
                <w:szCs w:val="16"/>
              </w:rPr>
              <w:t>expires</w:t>
            </w:r>
            <w:proofErr w:type="gramEnd"/>
          </w:p>
        </w:tc>
        <w:tc>
          <w:tcPr>
            <w:tcW w:w="1800" w:type="dxa"/>
            <w:shd w:val="clear" w:color="auto" w:fill="auto"/>
            <w:noWrap/>
          </w:tcPr>
          <w:p w14:paraId="41F5F929" w14:textId="54A90E5B" w:rsidR="009E7C9D" w:rsidRDefault="009E7C9D" w:rsidP="009E7C9D">
            <w:pPr>
              <w:rPr>
                <w:sz w:val="16"/>
                <w:szCs w:val="16"/>
              </w:rPr>
            </w:pPr>
            <w:r w:rsidRPr="00360E23">
              <w:rPr>
                <w:sz w:val="16"/>
                <w:szCs w:val="16"/>
              </w:rPr>
              <w:t xml:space="preserve">The STA should pass the frame </w:t>
            </w:r>
            <w:proofErr w:type="gramStart"/>
            <w:r w:rsidRPr="00360E23">
              <w:rPr>
                <w:sz w:val="16"/>
                <w:szCs w:val="16"/>
              </w:rPr>
              <w:t>of  frames</w:t>
            </w:r>
            <w:proofErr w:type="gramEnd"/>
            <w:r w:rsidRPr="00360E23">
              <w:rPr>
                <w:sz w:val="16"/>
                <w:szCs w:val="16"/>
              </w:rPr>
              <w:t xml:space="preserve"> of latency sensitive traffic in its receive reordering buffer before the frame expires even if it is not the first one in the buffer. The STA needs to know the remaining lifetime of the frames after it stores it in the receiver reordering buffer. Commenter will bring a contribution.</w:t>
            </w:r>
          </w:p>
        </w:tc>
        <w:tc>
          <w:tcPr>
            <w:tcW w:w="3150" w:type="dxa"/>
            <w:shd w:val="clear" w:color="auto" w:fill="auto"/>
          </w:tcPr>
          <w:p w14:paraId="74ACCEA9" w14:textId="77777777" w:rsidR="00DE6B4A" w:rsidRDefault="0041042F" w:rsidP="00DE6B4A">
            <w:pPr>
              <w:rPr>
                <w:b/>
                <w:bCs/>
                <w:sz w:val="16"/>
                <w:szCs w:val="16"/>
              </w:rPr>
            </w:pPr>
            <w:r>
              <w:rPr>
                <w:b/>
                <w:bCs/>
                <w:sz w:val="16"/>
                <w:szCs w:val="16"/>
              </w:rPr>
              <w:t>Rejected</w:t>
            </w:r>
            <w:r w:rsidR="009A6D75">
              <w:rPr>
                <w:b/>
                <w:bCs/>
                <w:sz w:val="16"/>
                <w:szCs w:val="16"/>
              </w:rPr>
              <w:t>.</w:t>
            </w:r>
          </w:p>
          <w:p w14:paraId="14647709" w14:textId="60708A0E" w:rsidR="009A6D75" w:rsidRPr="009A6D75" w:rsidRDefault="00DE6B4A" w:rsidP="00DE6B4A">
            <w:pPr>
              <w:rPr>
                <w:b/>
                <w:bCs/>
                <w:sz w:val="16"/>
                <w:szCs w:val="16"/>
              </w:rPr>
            </w:pPr>
            <w:proofErr w:type="gramStart"/>
            <w:r>
              <w:rPr>
                <w:sz w:val="16"/>
                <w:szCs w:val="16"/>
              </w:rPr>
              <w:t>Alternative</w:t>
            </w:r>
            <w:r w:rsidR="00331CD9">
              <w:rPr>
                <w:sz w:val="16"/>
                <w:szCs w:val="16"/>
              </w:rPr>
              <w:t>ly</w:t>
            </w:r>
            <w:proofErr w:type="gramEnd"/>
            <w:r>
              <w:rPr>
                <w:sz w:val="16"/>
                <w:szCs w:val="16"/>
              </w:rPr>
              <w:t xml:space="preserve"> to “the STA needs to know the remaining lifetime …”, the transmitter that has complete info (</w:t>
            </w:r>
            <w:proofErr w:type="spellStart"/>
            <w:r>
              <w:rPr>
                <w:sz w:val="16"/>
                <w:szCs w:val="16"/>
              </w:rPr>
              <w:t>tx</w:t>
            </w:r>
            <w:proofErr w:type="spellEnd"/>
            <w:r>
              <w:rPr>
                <w:sz w:val="16"/>
                <w:szCs w:val="16"/>
              </w:rPr>
              <w:t xml:space="preserve"> time and required lifetime) can use BAR to push forward the BA </w:t>
            </w:r>
            <w:proofErr w:type="spellStart"/>
            <w:r>
              <w:rPr>
                <w:sz w:val="16"/>
                <w:szCs w:val="16"/>
              </w:rPr>
              <w:t>window_L</w:t>
            </w:r>
            <w:proofErr w:type="spellEnd"/>
            <w:r>
              <w:rPr>
                <w:sz w:val="16"/>
                <w:szCs w:val="16"/>
              </w:rPr>
              <w:t xml:space="preserve"> and subsequently the receiver side can flush its buffer.</w:t>
            </w:r>
            <w:r w:rsidR="008E2DE1">
              <w:rPr>
                <w:sz w:val="16"/>
                <w:szCs w:val="16"/>
              </w:rPr>
              <w:t xml:space="preserve"> </w:t>
            </w:r>
            <w:r>
              <w:rPr>
                <w:b/>
                <w:bCs/>
                <w:sz w:val="16"/>
                <w:szCs w:val="16"/>
              </w:rPr>
              <w:t xml:space="preserve"> </w:t>
            </w:r>
          </w:p>
        </w:tc>
      </w:tr>
      <w:tr w:rsidR="009450BC" w:rsidRPr="008B0293" w14:paraId="25D78487" w14:textId="77777777" w:rsidTr="00653D6E">
        <w:trPr>
          <w:trHeight w:val="220"/>
          <w:jc w:val="center"/>
        </w:trPr>
        <w:tc>
          <w:tcPr>
            <w:tcW w:w="625" w:type="dxa"/>
            <w:shd w:val="clear" w:color="auto" w:fill="auto"/>
            <w:noWrap/>
          </w:tcPr>
          <w:p w14:paraId="38C18724" w14:textId="0F1870C0" w:rsidR="009450BC" w:rsidRDefault="009450BC" w:rsidP="009450BC">
            <w:pPr>
              <w:rPr>
                <w:sz w:val="16"/>
                <w:szCs w:val="16"/>
              </w:rPr>
            </w:pPr>
            <w:r>
              <w:rPr>
                <w:sz w:val="16"/>
                <w:szCs w:val="16"/>
              </w:rPr>
              <w:t>10913</w:t>
            </w:r>
          </w:p>
        </w:tc>
        <w:tc>
          <w:tcPr>
            <w:tcW w:w="1080" w:type="dxa"/>
          </w:tcPr>
          <w:p w14:paraId="736A3370" w14:textId="37AA1DB0" w:rsidR="009450BC" w:rsidRDefault="009450BC" w:rsidP="009450BC">
            <w:pPr>
              <w:rPr>
                <w:sz w:val="16"/>
                <w:szCs w:val="16"/>
              </w:rPr>
            </w:pPr>
            <w:proofErr w:type="spellStart"/>
            <w:r w:rsidRPr="00792FF3">
              <w:rPr>
                <w:sz w:val="16"/>
                <w:szCs w:val="16"/>
              </w:rPr>
              <w:t>Kiseon</w:t>
            </w:r>
            <w:proofErr w:type="spellEnd"/>
            <w:r w:rsidRPr="00792FF3">
              <w:rPr>
                <w:sz w:val="16"/>
                <w:szCs w:val="16"/>
              </w:rPr>
              <w:t xml:space="preserve"> Ryu</w:t>
            </w:r>
          </w:p>
        </w:tc>
        <w:tc>
          <w:tcPr>
            <w:tcW w:w="900" w:type="dxa"/>
            <w:shd w:val="clear" w:color="auto" w:fill="auto"/>
            <w:noWrap/>
          </w:tcPr>
          <w:p w14:paraId="4C4434D7" w14:textId="1441BBA9" w:rsidR="009450BC" w:rsidRDefault="009450BC" w:rsidP="009450BC">
            <w:pPr>
              <w:rPr>
                <w:sz w:val="16"/>
                <w:szCs w:val="16"/>
              </w:rPr>
            </w:pPr>
            <w:r w:rsidRPr="00792FF3">
              <w:rPr>
                <w:sz w:val="16"/>
                <w:szCs w:val="16"/>
              </w:rPr>
              <w:t>35.3.12.6</w:t>
            </w:r>
          </w:p>
        </w:tc>
        <w:tc>
          <w:tcPr>
            <w:tcW w:w="720" w:type="dxa"/>
          </w:tcPr>
          <w:p w14:paraId="6FABFE55" w14:textId="38C90A40" w:rsidR="009450BC" w:rsidRDefault="009450BC" w:rsidP="009450BC">
            <w:pPr>
              <w:rPr>
                <w:sz w:val="16"/>
                <w:szCs w:val="16"/>
              </w:rPr>
            </w:pPr>
            <w:r w:rsidRPr="00792FF3">
              <w:rPr>
                <w:sz w:val="16"/>
                <w:szCs w:val="16"/>
              </w:rPr>
              <w:t>447.10</w:t>
            </w:r>
          </w:p>
        </w:tc>
        <w:tc>
          <w:tcPr>
            <w:tcW w:w="3060" w:type="dxa"/>
            <w:shd w:val="clear" w:color="auto" w:fill="auto"/>
            <w:noWrap/>
          </w:tcPr>
          <w:p w14:paraId="3449081A" w14:textId="139B1A83" w:rsidR="009450BC" w:rsidRPr="004B6B2A" w:rsidRDefault="009450BC" w:rsidP="009450BC">
            <w:pPr>
              <w:rPr>
                <w:sz w:val="16"/>
                <w:szCs w:val="16"/>
              </w:rPr>
            </w:pPr>
            <w:r w:rsidRPr="00792FF3">
              <w:rPr>
                <w:sz w:val="16"/>
                <w:szCs w:val="16"/>
              </w:rPr>
              <w:t xml:space="preserve">In case latency sensitive traffic arrives at an AP MLD right after a STA affiliated with a non-AP MLD in PS mode enters a </w:t>
            </w:r>
            <w:proofErr w:type="spellStart"/>
            <w:r w:rsidRPr="00792FF3">
              <w:rPr>
                <w:sz w:val="16"/>
                <w:szCs w:val="16"/>
              </w:rPr>
              <w:t>doze</w:t>
            </w:r>
            <w:proofErr w:type="spellEnd"/>
            <w:r w:rsidRPr="00792FF3">
              <w:rPr>
                <w:sz w:val="16"/>
                <w:szCs w:val="16"/>
              </w:rPr>
              <w:t xml:space="preserve"> state, the traffic may not be delivered to the non-AP MLD in a timely manner. Not knowing each STA power state, the AP MLD may schedule for the non-AP MLD a trigger-</w:t>
            </w:r>
            <w:proofErr w:type="spellStart"/>
            <w:r w:rsidRPr="00792FF3">
              <w:rPr>
                <w:sz w:val="16"/>
                <w:szCs w:val="16"/>
              </w:rPr>
              <w:t>enbaled</w:t>
            </w:r>
            <w:proofErr w:type="spellEnd"/>
            <w:r w:rsidRPr="00792FF3">
              <w:rPr>
                <w:sz w:val="16"/>
                <w:szCs w:val="16"/>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1800" w:type="dxa"/>
            <w:shd w:val="clear" w:color="auto" w:fill="auto"/>
            <w:noWrap/>
          </w:tcPr>
          <w:p w14:paraId="70C8A5C8" w14:textId="4054BE39" w:rsidR="009450BC" w:rsidRDefault="009450BC" w:rsidP="009450BC">
            <w:pPr>
              <w:rPr>
                <w:sz w:val="16"/>
                <w:szCs w:val="16"/>
              </w:rPr>
            </w:pPr>
            <w:r w:rsidRPr="00792FF3">
              <w:rPr>
                <w:sz w:val="16"/>
                <w:szCs w:val="16"/>
              </w:rPr>
              <w:t>As in the comment.</w:t>
            </w:r>
          </w:p>
        </w:tc>
        <w:tc>
          <w:tcPr>
            <w:tcW w:w="3150" w:type="dxa"/>
            <w:shd w:val="clear" w:color="auto" w:fill="auto"/>
          </w:tcPr>
          <w:p w14:paraId="73F820D4" w14:textId="77777777" w:rsidR="009450BC" w:rsidRDefault="00946943" w:rsidP="009450BC">
            <w:pPr>
              <w:rPr>
                <w:sz w:val="16"/>
                <w:szCs w:val="16"/>
              </w:rPr>
            </w:pPr>
            <w:r>
              <w:rPr>
                <w:b/>
                <w:bCs/>
                <w:sz w:val="16"/>
                <w:szCs w:val="16"/>
              </w:rPr>
              <w:t>Rejected.</w:t>
            </w:r>
            <w:r>
              <w:rPr>
                <w:sz w:val="16"/>
                <w:szCs w:val="16"/>
              </w:rPr>
              <w:t xml:space="preserve"> </w:t>
            </w:r>
          </w:p>
          <w:p w14:paraId="5C8CEFC7" w14:textId="697FD068" w:rsidR="00192F7C" w:rsidRPr="00946943" w:rsidRDefault="00192F7C" w:rsidP="009450BC">
            <w:pPr>
              <w:rPr>
                <w:sz w:val="16"/>
                <w:szCs w:val="16"/>
              </w:rPr>
            </w:pPr>
            <w:r>
              <w:rPr>
                <w:sz w:val="16"/>
                <w:szCs w:val="16"/>
              </w:rPr>
              <w:t>The TWT is scheduled with the non-AP STA’s awareness and hence the AP won’t schedule a trigger-enabled TWT SP w/o the non-AP’s agreement usually with the only exception that AP sends an unsolicited TWT response frame that has an SP scheduled immediately before the non-AP STA is able to send a TWT setup frame to reject/tear-down this schedule. This exception should be able to be avoided by AP per its choice/need. Nevertheless, the idea mentioned in the last sentence can be done already.</w:t>
            </w:r>
          </w:p>
        </w:tc>
      </w:tr>
      <w:tr w:rsidR="009450BC" w:rsidRPr="008B0293" w14:paraId="3FA2FCB7" w14:textId="77777777" w:rsidTr="00653D6E">
        <w:trPr>
          <w:trHeight w:val="220"/>
          <w:jc w:val="center"/>
        </w:trPr>
        <w:tc>
          <w:tcPr>
            <w:tcW w:w="625" w:type="dxa"/>
            <w:shd w:val="clear" w:color="auto" w:fill="auto"/>
            <w:noWrap/>
          </w:tcPr>
          <w:p w14:paraId="6F51B98C" w14:textId="55CD4ED1" w:rsidR="009450BC" w:rsidRPr="00FC4DA7" w:rsidRDefault="009450BC" w:rsidP="009450BC">
            <w:pPr>
              <w:rPr>
                <w:sz w:val="16"/>
                <w:szCs w:val="16"/>
              </w:rPr>
            </w:pPr>
            <w:r>
              <w:rPr>
                <w:sz w:val="16"/>
                <w:szCs w:val="16"/>
              </w:rPr>
              <w:t>13239</w:t>
            </w:r>
          </w:p>
        </w:tc>
        <w:tc>
          <w:tcPr>
            <w:tcW w:w="1080" w:type="dxa"/>
          </w:tcPr>
          <w:p w14:paraId="2D483010" w14:textId="2F45C1FD" w:rsidR="009450BC" w:rsidRPr="00FC4DA7" w:rsidRDefault="009450BC" w:rsidP="009450BC">
            <w:pPr>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4568A78F" w14:textId="6CD56B84" w:rsidR="009450BC" w:rsidRPr="00FC4DA7" w:rsidRDefault="009450BC" w:rsidP="009450BC">
            <w:pPr>
              <w:rPr>
                <w:sz w:val="16"/>
                <w:szCs w:val="16"/>
              </w:rPr>
            </w:pPr>
            <w:r>
              <w:rPr>
                <w:sz w:val="16"/>
                <w:szCs w:val="16"/>
              </w:rPr>
              <w:t>35.9</w:t>
            </w:r>
          </w:p>
        </w:tc>
        <w:tc>
          <w:tcPr>
            <w:tcW w:w="720" w:type="dxa"/>
          </w:tcPr>
          <w:p w14:paraId="5AF0F94E" w14:textId="3355D652" w:rsidR="009450BC" w:rsidRPr="00FC4DA7" w:rsidRDefault="009450BC" w:rsidP="009450BC">
            <w:pPr>
              <w:rPr>
                <w:sz w:val="16"/>
                <w:szCs w:val="16"/>
              </w:rPr>
            </w:pPr>
            <w:r>
              <w:rPr>
                <w:sz w:val="16"/>
                <w:szCs w:val="16"/>
              </w:rPr>
              <w:t>510.51</w:t>
            </w:r>
          </w:p>
        </w:tc>
        <w:tc>
          <w:tcPr>
            <w:tcW w:w="3060" w:type="dxa"/>
            <w:shd w:val="clear" w:color="auto" w:fill="auto"/>
            <w:noWrap/>
          </w:tcPr>
          <w:p w14:paraId="699915CD" w14:textId="1ED2D3F8" w:rsidR="009450BC" w:rsidRPr="00FC4DA7" w:rsidRDefault="009450BC" w:rsidP="009450BC">
            <w:pPr>
              <w:rPr>
                <w:sz w:val="16"/>
                <w:szCs w:val="16"/>
              </w:rPr>
            </w:pPr>
            <w:r w:rsidRPr="004B6B2A">
              <w:rPr>
                <w:sz w:val="16"/>
                <w:szCs w:val="16"/>
              </w:rPr>
              <w:t xml:space="preserve">For </w:t>
            </w:r>
            <w:proofErr w:type="spellStart"/>
            <w:r w:rsidRPr="004B6B2A">
              <w:rPr>
                <w:sz w:val="16"/>
                <w:szCs w:val="16"/>
              </w:rPr>
              <w:t>rTWT</w:t>
            </w:r>
            <w:proofErr w:type="spellEnd"/>
            <w:r w:rsidRPr="004B6B2A">
              <w:rPr>
                <w:sz w:val="16"/>
                <w:szCs w:val="16"/>
              </w:rPr>
              <w:t xml:space="preserve"> to remain effective in providing predictable latency for LS traffic, it is desirable that there are tools defined which can be used to enable BSS(s)/link deployment where most/all EHT STAs will respect </w:t>
            </w:r>
            <w:proofErr w:type="spellStart"/>
            <w:r w:rsidRPr="004B6B2A">
              <w:rPr>
                <w:sz w:val="16"/>
                <w:szCs w:val="16"/>
              </w:rPr>
              <w:t>rTWT</w:t>
            </w:r>
            <w:proofErr w:type="spellEnd"/>
            <w:r w:rsidRPr="004B6B2A">
              <w:rPr>
                <w:sz w:val="16"/>
                <w:szCs w:val="16"/>
              </w:rPr>
              <w:t xml:space="preserve"> </w:t>
            </w:r>
            <w:proofErr w:type="spellStart"/>
            <w:r w:rsidRPr="004B6B2A">
              <w:rPr>
                <w:sz w:val="16"/>
                <w:szCs w:val="16"/>
              </w:rPr>
              <w:t>TxOP</w:t>
            </w:r>
            <w:proofErr w:type="spellEnd"/>
            <w:r w:rsidRPr="004B6B2A">
              <w:rPr>
                <w:sz w:val="16"/>
                <w:szCs w:val="16"/>
              </w:rPr>
              <w:t xml:space="preserve"> rules. Consider solutions where AP can indicate that for certain BSS(s) it prefers or requires non-AP STAs to support </w:t>
            </w:r>
            <w:proofErr w:type="spellStart"/>
            <w:r w:rsidRPr="004B6B2A">
              <w:rPr>
                <w:sz w:val="16"/>
                <w:szCs w:val="16"/>
              </w:rPr>
              <w:t>rTWT</w:t>
            </w:r>
            <w:proofErr w:type="spellEnd"/>
            <w:r w:rsidRPr="004B6B2A">
              <w:rPr>
                <w:sz w:val="16"/>
                <w:szCs w:val="16"/>
              </w:rPr>
              <w:t xml:space="preserve"> full operation and/or </w:t>
            </w:r>
            <w:proofErr w:type="spellStart"/>
            <w:r w:rsidRPr="004B6B2A">
              <w:rPr>
                <w:sz w:val="16"/>
                <w:szCs w:val="16"/>
              </w:rPr>
              <w:t>rTWT</w:t>
            </w:r>
            <w:proofErr w:type="spellEnd"/>
            <w:r w:rsidRPr="004B6B2A">
              <w:rPr>
                <w:sz w:val="16"/>
                <w:szCs w:val="16"/>
              </w:rPr>
              <w:t xml:space="preserve"> </w:t>
            </w:r>
            <w:proofErr w:type="spellStart"/>
            <w:r w:rsidRPr="004B6B2A">
              <w:rPr>
                <w:sz w:val="16"/>
                <w:szCs w:val="16"/>
              </w:rPr>
              <w:t>TxOP</w:t>
            </w:r>
            <w:proofErr w:type="spellEnd"/>
            <w:r w:rsidRPr="004B6B2A">
              <w:rPr>
                <w:sz w:val="16"/>
                <w:szCs w:val="16"/>
              </w:rPr>
              <w:t xml:space="preserve"> protection.</w:t>
            </w:r>
          </w:p>
        </w:tc>
        <w:tc>
          <w:tcPr>
            <w:tcW w:w="1800" w:type="dxa"/>
            <w:shd w:val="clear" w:color="auto" w:fill="auto"/>
            <w:noWrap/>
          </w:tcPr>
          <w:p w14:paraId="30E64BF7" w14:textId="7B1F7C4E" w:rsidR="009450BC" w:rsidRPr="00FC4DA7" w:rsidRDefault="009450BC" w:rsidP="009450BC">
            <w:pPr>
              <w:rPr>
                <w:sz w:val="16"/>
                <w:szCs w:val="16"/>
              </w:rPr>
            </w:pPr>
            <w:r>
              <w:rPr>
                <w:sz w:val="16"/>
                <w:szCs w:val="16"/>
              </w:rPr>
              <w:t>As in comments</w:t>
            </w:r>
          </w:p>
        </w:tc>
        <w:tc>
          <w:tcPr>
            <w:tcW w:w="3150" w:type="dxa"/>
            <w:shd w:val="clear" w:color="auto" w:fill="auto"/>
          </w:tcPr>
          <w:p w14:paraId="5987EEB3" w14:textId="77777777" w:rsidR="009450BC" w:rsidRDefault="004F46FC" w:rsidP="009450BC">
            <w:pPr>
              <w:rPr>
                <w:sz w:val="16"/>
                <w:szCs w:val="16"/>
              </w:rPr>
            </w:pPr>
            <w:r>
              <w:rPr>
                <w:b/>
                <w:bCs/>
                <w:sz w:val="16"/>
                <w:szCs w:val="16"/>
              </w:rPr>
              <w:t>Rejected.</w:t>
            </w:r>
          </w:p>
          <w:p w14:paraId="0DFD0B31" w14:textId="54E4591B" w:rsidR="004F46FC" w:rsidRPr="004F46FC" w:rsidRDefault="00662780" w:rsidP="009450BC">
            <w:pPr>
              <w:rPr>
                <w:sz w:val="16"/>
                <w:szCs w:val="16"/>
              </w:rPr>
            </w:pPr>
            <w:r>
              <w:rPr>
                <w:sz w:val="16"/>
                <w:szCs w:val="16"/>
              </w:rPr>
              <w:t>The group didn’t converge on a solution after discussion.</w:t>
            </w:r>
          </w:p>
        </w:tc>
      </w:tr>
      <w:tr w:rsidR="009450BC" w:rsidRPr="008B0293" w14:paraId="6D5EFB8B" w14:textId="77777777" w:rsidTr="00653D6E">
        <w:trPr>
          <w:trHeight w:val="220"/>
          <w:jc w:val="center"/>
        </w:trPr>
        <w:tc>
          <w:tcPr>
            <w:tcW w:w="625" w:type="dxa"/>
            <w:shd w:val="clear" w:color="auto" w:fill="auto"/>
            <w:noWrap/>
          </w:tcPr>
          <w:p w14:paraId="32DD9354" w14:textId="217539FC" w:rsidR="009450BC" w:rsidRDefault="009450BC" w:rsidP="009450BC">
            <w:pPr>
              <w:rPr>
                <w:sz w:val="16"/>
                <w:szCs w:val="16"/>
              </w:rPr>
            </w:pPr>
            <w:r>
              <w:rPr>
                <w:sz w:val="16"/>
                <w:szCs w:val="16"/>
              </w:rPr>
              <w:t>13636</w:t>
            </w:r>
          </w:p>
        </w:tc>
        <w:tc>
          <w:tcPr>
            <w:tcW w:w="1080" w:type="dxa"/>
          </w:tcPr>
          <w:p w14:paraId="7969C9CA" w14:textId="662EB991" w:rsidR="009450BC" w:rsidRDefault="009450BC" w:rsidP="009450BC">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auto"/>
            <w:noWrap/>
          </w:tcPr>
          <w:p w14:paraId="6A6F4723" w14:textId="0704F37B" w:rsidR="009450BC" w:rsidRDefault="009450BC" w:rsidP="009450BC">
            <w:pPr>
              <w:rPr>
                <w:sz w:val="16"/>
                <w:szCs w:val="16"/>
              </w:rPr>
            </w:pPr>
            <w:r>
              <w:rPr>
                <w:sz w:val="16"/>
                <w:szCs w:val="16"/>
              </w:rPr>
              <w:t>35.9</w:t>
            </w:r>
          </w:p>
        </w:tc>
        <w:tc>
          <w:tcPr>
            <w:tcW w:w="720" w:type="dxa"/>
          </w:tcPr>
          <w:p w14:paraId="4A08F430" w14:textId="1A2BB72F" w:rsidR="009450BC" w:rsidRDefault="009450BC" w:rsidP="009450BC">
            <w:pPr>
              <w:rPr>
                <w:sz w:val="16"/>
                <w:szCs w:val="16"/>
              </w:rPr>
            </w:pPr>
            <w:r>
              <w:rPr>
                <w:sz w:val="16"/>
                <w:szCs w:val="16"/>
              </w:rPr>
              <w:t>510.51</w:t>
            </w:r>
          </w:p>
        </w:tc>
        <w:tc>
          <w:tcPr>
            <w:tcW w:w="3060" w:type="dxa"/>
            <w:shd w:val="clear" w:color="auto" w:fill="auto"/>
            <w:noWrap/>
          </w:tcPr>
          <w:p w14:paraId="548CB38C" w14:textId="1D7638D0" w:rsidR="009450BC" w:rsidRPr="004B6B2A" w:rsidRDefault="009450BC" w:rsidP="009450BC">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1800" w:type="dxa"/>
            <w:shd w:val="clear" w:color="auto" w:fill="auto"/>
            <w:noWrap/>
          </w:tcPr>
          <w:p w14:paraId="34D0E118" w14:textId="59AC2EFB" w:rsidR="009450BC" w:rsidRDefault="009450BC" w:rsidP="009450BC">
            <w:pPr>
              <w:rPr>
                <w:sz w:val="16"/>
                <w:szCs w:val="16"/>
              </w:rPr>
            </w:pPr>
            <w:r w:rsidRPr="004F63B4">
              <w:rPr>
                <w:sz w:val="16"/>
                <w:szCs w:val="16"/>
              </w:rPr>
              <w:t>Please provide text to enable the utilization of broadcast/restricted TWT schedule by two TDLS peer STAs.</w:t>
            </w:r>
          </w:p>
        </w:tc>
        <w:tc>
          <w:tcPr>
            <w:tcW w:w="3150" w:type="dxa"/>
            <w:shd w:val="clear" w:color="auto" w:fill="auto"/>
          </w:tcPr>
          <w:p w14:paraId="0E8954AF" w14:textId="014C0E03" w:rsidR="009450BC" w:rsidRDefault="009450BC" w:rsidP="009450BC">
            <w:pPr>
              <w:rPr>
                <w:b/>
                <w:bCs/>
                <w:sz w:val="16"/>
                <w:szCs w:val="16"/>
              </w:rPr>
            </w:pPr>
            <w:r>
              <w:rPr>
                <w:b/>
                <w:bCs/>
                <w:sz w:val="16"/>
                <w:szCs w:val="16"/>
              </w:rPr>
              <w:t>Reject</w:t>
            </w:r>
            <w:r w:rsidR="004A0672">
              <w:rPr>
                <w:b/>
                <w:bCs/>
                <w:sz w:val="16"/>
                <w:szCs w:val="16"/>
              </w:rPr>
              <w:t>ed.</w:t>
            </w:r>
          </w:p>
          <w:p w14:paraId="3B0C30CE" w14:textId="77777777" w:rsidR="009450BC" w:rsidRDefault="009450BC" w:rsidP="009450BC">
            <w:pPr>
              <w:rPr>
                <w:b/>
                <w:bCs/>
                <w:sz w:val="16"/>
                <w:szCs w:val="16"/>
              </w:rPr>
            </w:pPr>
          </w:p>
          <w:p w14:paraId="4C582A63" w14:textId="352980FF" w:rsidR="009450BC" w:rsidRPr="004F28D5" w:rsidRDefault="009450BC" w:rsidP="009450BC">
            <w:pPr>
              <w:rPr>
                <w:sz w:val="16"/>
                <w:szCs w:val="16"/>
              </w:rPr>
            </w:pPr>
            <w:r>
              <w:rPr>
                <w:sz w:val="16"/>
                <w:szCs w:val="16"/>
              </w:rPr>
              <w:t>The group didn’t converge on a solution after discussion.</w:t>
            </w:r>
          </w:p>
        </w:tc>
      </w:tr>
      <w:tr w:rsidR="00FF6B67" w:rsidRPr="008B0293" w14:paraId="2438395C" w14:textId="77777777" w:rsidTr="004F63B4">
        <w:trPr>
          <w:trHeight w:val="220"/>
          <w:jc w:val="center"/>
        </w:trPr>
        <w:tc>
          <w:tcPr>
            <w:tcW w:w="625" w:type="dxa"/>
            <w:shd w:val="clear" w:color="auto" w:fill="auto"/>
            <w:noWrap/>
          </w:tcPr>
          <w:p w14:paraId="1D8703C5" w14:textId="6D036B66" w:rsidR="00FF6B67" w:rsidRDefault="00FF6B67" w:rsidP="00FF6B67">
            <w:pPr>
              <w:rPr>
                <w:sz w:val="16"/>
                <w:szCs w:val="16"/>
              </w:rPr>
            </w:pPr>
            <w:r>
              <w:rPr>
                <w:sz w:val="16"/>
                <w:szCs w:val="16"/>
              </w:rPr>
              <w:t>13014</w:t>
            </w:r>
          </w:p>
        </w:tc>
        <w:tc>
          <w:tcPr>
            <w:tcW w:w="1080" w:type="dxa"/>
          </w:tcPr>
          <w:p w14:paraId="5FA86758" w14:textId="17A5732E" w:rsidR="00FF6B67" w:rsidRPr="004F63B4" w:rsidRDefault="00FF6B67" w:rsidP="00FF6B67">
            <w:pPr>
              <w:rPr>
                <w:sz w:val="16"/>
                <w:szCs w:val="16"/>
              </w:rPr>
            </w:pPr>
            <w:r>
              <w:rPr>
                <w:sz w:val="16"/>
                <w:szCs w:val="16"/>
              </w:rPr>
              <w:t>Chunyu Hu</w:t>
            </w:r>
          </w:p>
        </w:tc>
        <w:tc>
          <w:tcPr>
            <w:tcW w:w="900" w:type="dxa"/>
            <w:shd w:val="clear" w:color="auto" w:fill="auto"/>
            <w:noWrap/>
          </w:tcPr>
          <w:p w14:paraId="5A917F72" w14:textId="5136D1EF" w:rsidR="00FF6B67" w:rsidRDefault="00FF6B67" w:rsidP="00FF6B67">
            <w:pPr>
              <w:rPr>
                <w:sz w:val="16"/>
                <w:szCs w:val="16"/>
              </w:rPr>
            </w:pPr>
            <w:r>
              <w:rPr>
                <w:sz w:val="16"/>
                <w:szCs w:val="16"/>
              </w:rPr>
              <w:t>35.9</w:t>
            </w:r>
          </w:p>
        </w:tc>
        <w:tc>
          <w:tcPr>
            <w:tcW w:w="720" w:type="dxa"/>
          </w:tcPr>
          <w:p w14:paraId="1AD32882" w14:textId="45675808" w:rsidR="00FF6B67" w:rsidRDefault="00FF6B67" w:rsidP="00FF6B67">
            <w:pPr>
              <w:rPr>
                <w:sz w:val="16"/>
                <w:szCs w:val="16"/>
              </w:rPr>
            </w:pPr>
            <w:r>
              <w:rPr>
                <w:sz w:val="16"/>
                <w:szCs w:val="16"/>
              </w:rPr>
              <w:t>511.51</w:t>
            </w:r>
          </w:p>
        </w:tc>
        <w:tc>
          <w:tcPr>
            <w:tcW w:w="3060" w:type="dxa"/>
            <w:shd w:val="clear" w:color="auto" w:fill="auto"/>
            <w:noWrap/>
          </w:tcPr>
          <w:p w14:paraId="31C5D2E0" w14:textId="75E55A1E" w:rsidR="00FF6B67" w:rsidRPr="004F63B4" w:rsidRDefault="00FF6B67" w:rsidP="00FF6B67">
            <w:pPr>
              <w:rPr>
                <w:sz w:val="16"/>
                <w:szCs w:val="16"/>
              </w:rPr>
            </w:pPr>
            <w:r w:rsidRPr="00EB1C0A">
              <w:rPr>
                <w:sz w:val="16"/>
                <w:szCs w:val="16"/>
              </w:rPr>
              <w:t xml:space="preserve">The power saving rule as defined in 26.8.5 may require r-TWT STAs to stay awake for some </w:t>
            </w:r>
            <w:proofErr w:type="spellStart"/>
            <w:r w:rsidRPr="00EB1C0A">
              <w:rPr>
                <w:sz w:val="16"/>
                <w:szCs w:val="16"/>
              </w:rPr>
              <w:t>bTWT</w:t>
            </w:r>
            <w:proofErr w:type="spellEnd"/>
            <w:r w:rsidRPr="00EB1C0A">
              <w:rPr>
                <w:sz w:val="16"/>
                <w:szCs w:val="16"/>
              </w:rPr>
              <w:t xml:space="preserve"> SPs that r-TWT STAs are not </w:t>
            </w:r>
            <w:proofErr w:type="spellStart"/>
            <w:r w:rsidRPr="00EB1C0A">
              <w:rPr>
                <w:sz w:val="16"/>
                <w:szCs w:val="16"/>
              </w:rPr>
              <w:t>interersted</w:t>
            </w:r>
            <w:proofErr w:type="spellEnd"/>
            <w:r w:rsidRPr="00EB1C0A">
              <w:rPr>
                <w:sz w:val="16"/>
                <w:szCs w:val="16"/>
              </w:rPr>
              <w:t xml:space="preserve"> in. Need either necessary clarification or new rules for r-TWT STAs to save power.</w:t>
            </w:r>
          </w:p>
        </w:tc>
        <w:tc>
          <w:tcPr>
            <w:tcW w:w="1800" w:type="dxa"/>
            <w:shd w:val="clear" w:color="auto" w:fill="auto"/>
            <w:noWrap/>
          </w:tcPr>
          <w:p w14:paraId="0D37B870" w14:textId="135AA4BE" w:rsidR="00FF6B67" w:rsidRPr="004F63B4" w:rsidRDefault="00FF6B67" w:rsidP="00FF6B67">
            <w:pPr>
              <w:rPr>
                <w:sz w:val="16"/>
                <w:szCs w:val="16"/>
              </w:rPr>
            </w:pPr>
            <w:r>
              <w:rPr>
                <w:sz w:val="16"/>
                <w:szCs w:val="16"/>
              </w:rPr>
              <w:t>As in comment</w:t>
            </w:r>
          </w:p>
        </w:tc>
        <w:tc>
          <w:tcPr>
            <w:tcW w:w="3150" w:type="dxa"/>
            <w:shd w:val="clear" w:color="auto" w:fill="auto"/>
          </w:tcPr>
          <w:p w14:paraId="58C28A33" w14:textId="77777777" w:rsidR="00FF6B67" w:rsidRDefault="00FF6B67" w:rsidP="00FF6B67">
            <w:pPr>
              <w:rPr>
                <w:sz w:val="16"/>
                <w:szCs w:val="16"/>
              </w:rPr>
            </w:pPr>
            <w:r>
              <w:rPr>
                <w:b/>
                <w:bCs/>
                <w:sz w:val="16"/>
                <w:szCs w:val="16"/>
              </w:rPr>
              <w:t>Rejected.</w:t>
            </w:r>
          </w:p>
          <w:p w14:paraId="2DAB6B18" w14:textId="3A3CAFA7" w:rsidR="00FF6B67" w:rsidRDefault="00FF6B67" w:rsidP="00FF6B67">
            <w:pPr>
              <w:rPr>
                <w:b/>
                <w:bCs/>
                <w:sz w:val="16"/>
                <w:szCs w:val="16"/>
              </w:rPr>
            </w:pPr>
            <w:r>
              <w:rPr>
                <w:sz w:val="16"/>
                <w:szCs w:val="16"/>
              </w:rPr>
              <w:t>The group didn’t converge on a solution after discussion.</w:t>
            </w:r>
          </w:p>
        </w:tc>
      </w:tr>
      <w:tr w:rsidR="00FF6B67" w:rsidRPr="008B0293" w14:paraId="18E114A3" w14:textId="77777777" w:rsidTr="004F63B4">
        <w:trPr>
          <w:trHeight w:val="220"/>
          <w:jc w:val="center"/>
        </w:trPr>
        <w:tc>
          <w:tcPr>
            <w:tcW w:w="625" w:type="dxa"/>
            <w:shd w:val="clear" w:color="auto" w:fill="auto"/>
            <w:noWrap/>
          </w:tcPr>
          <w:p w14:paraId="10ED2712" w14:textId="0CFB49D8" w:rsidR="00FF6B67" w:rsidRPr="00EB75EA" w:rsidRDefault="00FF6B67" w:rsidP="00FF6B67">
            <w:pPr>
              <w:rPr>
                <w:sz w:val="16"/>
                <w:szCs w:val="16"/>
              </w:rPr>
            </w:pPr>
            <w:r>
              <w:rPr>
                <w:sz w:val="16"/>
                <w:szCs w:val="16"/>
              </w:rPr>
              <w:t>10696</w:t>
            </w:r>
          </w:p>
        </w:tc>
        <w:tc>
          <w:tcPr>
            <w:tcW w:w="1080" w:type="dxa"/>
          </w:tcPr>
          <w:p w14:paraId="75008B51" w14:textId="1F4CADA6" w:rsidR="00FF6B67" w:rsidRPr="00EB75EA" w:rsidRDefault="00FF6B67" w:rsidP="00FF6B67">
            <w:pPr>
              <w:rPr>
                <w:sz w:val="16"/>
                <w:szCs w:val="16"/>
              </w:rPr>
            </w:pPr>
            <w:proofErr w:type="spellStart"/>
            <w:r w:rsidRPr="008642C8">
              <w:rPr>
                <w:sz w:val="16"/>
                <w:szCs w:val="16"/>
              </w:rPr>
              <w:t>Liangxiao</w:t>
            </w:r>
            <w:proofErr w:type="spellEnd"/>
            <w:r w:rsidRPr="008642C8">
              <w:rPr>
                <w:sz w:val="16"/>
                <w:szCs w:val="16"/>
              </w:rPr>
              <w:t xml:space="preserve"> Xin</w:t>
            </w:r>
          </w:p>
        </w:tc>
        <w:tc>
          <w:tcPr>
            <w:tcW w:w="900" w:type="dxa"/>
            <w:shd w:val="clear" w:color="auto" w:fill="auto"/>
            <w:noWrap/>
          </w:tcPr>
          <w:p w14:paraId="30EDA1F4" w14:textId="5BAE8C66" w:rsidR="00FF6B67" w:rsidRPr="00EB75EA" w:rsidRDefault="00FF6B67" w:rsidP="00FF6B67">
            <w:pPr>
              <w:rPr>
                <w:sz w:val="16"/>
                <w:szCs w:val="16"/>
              </w:rPr>
            </w:pPr>
            <w:r>
              <w:rPr>
                <w:sz w:val="16"/>
                <w:szCs w:val="16"/>
              </w:rPr>
              <w:t>35.9.4</w:t>
            </w:r>
          </w:p>
        </w:tc>
        <w:tc>
          <w:tcPr>
            <w:tcW w:w="720" w:type="dxa"/>
          </w:tcPr>
          <w:p w14:paraId="276AED7A" w14:textId="524D0FC0" w:rsidR="00FF6B67" w:rsidRPr="00EB75EA" w:rsidRDefault="00FF6B67" w:rsidP="00FF6B67">
            <w:pPr>
              <w:rPr>
                <w:sz w:val="16"/>
                <w:szCs w:val="16"/>
              </w:rPr>
            </w:pPr>
            <w:r>
              <w:rPr>
                <w:sz w:val="16"/>
                <w:szCs w:val="16"/>
              </w:rPr>
              <w:t>512.07</w:t>
            </w:r>
          </w:p>
        </w:tc>
        <w:tc>
          <w:tcPr>
            <w:tcW w:w="3060" w:type="dxa"/>
            <w:shd w:val="clear" w:color="auto" w:fill="auto"/>
            <w:noWrap/>
          </w:tcPr>
          <w:p w14:paraId="4C252102" w14:textId="71622BC3" w:rsidR="00FF6B67" w:rsidRPr="00EB75EA" w:rsidRDefault="00FF6B67" w:rsidP="00FF6B67">
            <w:pPr>
              <w:rPr>
                <w:sz w:val="16"/>
                <w:szCs w:val="16"/>
              </w:rPr>
            </w:pPr>
            <w:r w:rsidRPr="00235A62">
              <w:rPr>
                <w:sz w:val="16"/>
                <w:szCs w:val="16"/>
              </w:rPr>
              <w:t xml:space="preserve">The current R-TWT design does not consider the interference from OBSS. Need a mechanism to give the R-TWT scheduling AP or member STA higher priority to </w:t>
            </w:r>
            <w:proofErr w:type="spellStart"/>
            <w:r w:rsidRPr="00235A62">
              <w:rPr>
                <w:sz w:val="16"/>
                <w:szCs w:val="16"/>
              </w:rPr>
              <w:t>acces</w:t>
            </w:r>
            <w:proofErr w:type="spellEnd"/>
            <w:r w:rsidRPr="00235A62">
              <w:rPr>
                <w:sz w:val="16"/>
                <w:szCs w:val="16"/>
              </w:rPr>
              <w:t xml:space="preserve"> channel compared with OBSS STAs.</w:t>
            </w:r>
          </w:p>
        </w:tc>
        <w:tc>
          <w:tcPr>
            <w:tcW w:w="1800" w:type="dxa"/>
            <w:shd w:val="clear" w:color="auto" w:fill="auto"/>
            <w:noWrap/>
          </w:tcPr>
          <w:p w14:paraId="477032B3" w14:textId="5E35D113" w:rsidR="00FF6B67" w:rsidRPr="00EB75EA" w:rsidRDefault="00FF6B67" w:rsidP="00FF6B67">
            <w:pPr>
              <w:rPr>
                <w:sz w:val="16"/>
                <w:szCs w:val="16"/>
              </w:rPr>
            </w:pPr>
            <w:proofErr w:type="spellStart"/>
            <w:r w:rsidRPr="00235A62">
              <w:rPr>
                <w:sz w:val="16"/>
                <w:szCs w:val="16"/>
              </w:rPr>
              <w:t>Mulitple</w:t>
            </w:r>
            <w:proofErr w:type="spellEnd"/>
            <w:r w:rsidRPr="00235A62">
              <w:rPr>
                <w:sz w:val="16"/>
                <w:szCs w:val="16"/>
              </w:rPr>
              <w:t xml:space="preserve"> STAs can contend the channel together and share the obtained TXOP with the AP. Commenter will bring a contribution for </w:t>
            </w:r>
            <w:r w:rsidRPr="00235A62">
              <w:rPr>
                <w:sz w:val="16"/>
                <w:szCs w:val="16"/>
              </w:rPr>
              <w:lastRenderedPageBreak/>
              <w:t>the resolution of this CID.</w:t>
            </w:r>
          </w:p>
        </w:tc>
        <w:tc>
          <w:tcPr>
            <w:tcW w:w="3150" w:type="dxa"/>
            <w:shd w:val="clear" w:color="auto" w:fill="auto"/>
          </w:tcPr>
          <w:p w14:paraId="6177495A" w14:textId="77777777" w:rsidR="00CA60E1" w:rsidRDefault="00CA60E1" w:rsidP="00CA60E1">
            <w:pPr>
              <w:rPr>
                <w:sz w:val="16"/>
                <w:szCs w:val="16"/>
              </w:rPr>
            </w:pPr>
            <w:r>
              <w:rPr>
                <w:b/>
                <w:bCs/>
                <w:sz w:val="16"/>
                <w:szCs w:val="16"/>
              </w:rPr>
              <w:lastRenderedPageBreak/>
              <w:t>Rejected.</w:t>
            </w:r>
          </w:p>
          <w:p w14:paraId="3655E93A" w14:textId="3845ED71" w:rsidR="00FF6B67" w:rsidRDefault="00CA60E1" w:rsidP="00CA60E1">
            <w:pPr>
              <w:rPr>
                <w:b/>
                <w:bCs/>
                <w:sz w:val="16"/>
                <w:szCs w:val="16"/>
              </w:rPr>
            </w:pPr>
            <w:r>
              <w:rPr>
                <w:sz w:val="16"/>
                <w:szCs w:val="16"/>
              </w:rPr>
              <w:t>The group didn’t converge on a solution after discussion.</w:t>
            </w:r>
          </w:p>
        </w:tc>
      </w:tr>
      <w:tr w:rsidR="00FF6B67" w:rsidRPr="008B0293" w14:paraId="68EFDB3D" w14:textId="77777777" w:rsidTr="004F63B4">
        <w:trPr>
          <w:trHeight w:val="220"/>
          <w:jc w:val="center"/>
        </w:trPr>
        <w:tc>
          <w:tcPr>
            <w:tcW w:w="625" w:type="dxa"/>
            <w:shd w:val="clear" w:color="auto" w:fill="auto"/>
            <w:noWrap/>
          </w:tcPr>
          <w:p w14:paraId="703A6257" w14:textId="51A29BD8" w:rsidR="00FF6B67" w:rsidRPr="00EB75EA" w:rsidRDefault="00FF6B67" w:rsidP="00FF6B67">
            <w:pPr>
              <w:rPr>
                <w:sz w:val="16"/>
                <w:szCs w:val="16"/>
              </w:rPr>
            </w:pPr>
            <w:r>
              <w:rPr>
                <w:sz w:val="16"/>
                <w:szCs w:val="16"/>
              </w:rPr>
              <w:t>10697</w:t>
            </w:r>
          </w:p>
        </w:tc>
        <w:tc>
          <w:tcPr>
            <w:tcW w:w="1080" w:type="dxa"/>
          </w:tcPr>
          <w:p w14:paraId="0ADB94AD" w14:textId="6641946B" w:rsidR="00FF6B67" w:rsidRPr="00EB75EA" w:rsidRDefault="00FF6B67" w:rsidP="00FF6B67">
            <w:pPr>
              <w:rPr>
                <w:sz w:val="16"/>
                <w:szCs w:val="16"/>
              </w:rPr>
            </w:pPr>
            <w:proofErr w:type="spellStart"/>
            <w:r w:rsidRPr="008642C8">
              <w:rPr>
                <w:sz w:val="16"/>
                <w:szCs w:val="16"/>
              </w:rPr>
              <w:t>Liangxiao</w:t>
            </w:r>
            <w:proofErr w:type="spellEnd"/>
            <w:r w:rsidRPr="008642C8">
              <w:rPr>
                <w:sz w:val="16"/>
                <w:szCs w:val="16"/>
              </w:rPr>
              <w:t xml:space="preserve"> Xin</w:t>
            </w:r>
          </w:p>
        </w:tc>
        <w:tc>
          <w:tcPr>
            <w:tcW w:w="900" w:type="dxa"/>
            <w:shd w:val="clear" w:color="auto" w:fill="auto"/>
            <w:noWrap/>
          </w:tcPr>
          <w:p w14:paraId="24E36812" w14:textId="7CE7BCBC" w:rsidR="00FF6B67" w:rsidRPr="00EB75EA" w:rsidRDefault="00FF6B67" w:rsidP="00FF6B67">
            <w:pPr>
              <w:rPr>
                <w:sz w:val="16"/>
                <w:szCs w:val="16"/>
              </w:rPr>
            </w:pPr>
            <w:r>
              <w:rPr>
                <w:sz w:val="16"/>
                <w:szCs w:val="16"/>
              </w:rPr>
              <w:t>35.9.4</w:t>
            </w:r>
          </w:p>
        </w:tc>
        <w:tc>
          <w:tcPr>
            <w:tcW w:w="720" w:type="dxa"/>
          </w:tcPr>
          <w:p w14:paraId="431C4F5C" w14:textId="61407FC4" w:rsidR="00FF6B67" w:rsidRPr="00EB75EA" w:rsidRDefault="00FF6B67" w:rsidP="00FF6B67">
            <w:pPr>
              <w:rPr>
                <w:sz w:val="16"/>
                <w:szCs w:val="16"/>
              </w:rPr>
            </w:pPr>
            <w:r>
              <w:rPr>
                <w:sz w:val="16"/>
                <w:szCs w:val="16"/>
              </w:rPr>
              <w:t>512.07</w:t>
            </w:r>
          </w:p>
        </w:tc>
        <w:tc>
          <w:tcPr>
            <w:tcW w:w="3060" w:type="dxa"/>
            <w:shd w:val="clear" w:color="auto" w:fill="auto"/>
            <w:noWrap/>
          </w:tcPr>
          <w:p w14:paraId="301D4794" w14:textId="02726BA2" w:rsidR="00FF6B67" w:rsidRPr="00EB75EA" w:rsidRDefault="00FF6B67" w:rsidP="00FF6B67">
            <w:pPr>
              <w:rPr>
                <w:sz w:val="16"/>
                <w:szCs w:val="16"/>
              </w:rPr>
            </w:pPr>
            <w:r w:rsidRPr="00235A62">
              <w:rPr>
                <w:sz w:val="16"/>
                <w:szCs w:val="16"/>
              </w:rPr>
              <w:t>Should give higher priority of member STAs and scheduling AP to gain the channel access during R-TWT SP compared with OBSS STAs.</w:t>
            </w:r>
          </w:p>
        </w:tc>
        <w:tc>
          <w:tcPr>
            <w:tcW w:w="1800" w:type="dxa"/>
            <w:shd w:val="clear" w:color="auto" w:fill="auto"/>
            <w:noWrap/>
          </w:tcPr>
          <w:p w14:paraId="6E4FB35B" w14:textId="7A97C8C4" w:rsidR="00FF6B67" w:rsidRPr="00EB75EA" w:rsidRDefault="00FF6B67" w:rsidP="00FF6B67">
            <w:pPr>
              <w:rPr>
                <w:sz w:val="16"/>
                <w:szCs w:val="16"/>
              </w:rPr>
            </w:pPr>
            <w:r w:rsidRPr="00235A62">
              <w:rPr>
                <w:sz w:val="16"/>
                <w:szCs w:val="16"/>
              </w:rPr>
              <w:t>A backoff procedure with higher priority needs to be added. Commenter will bring a contribution for the resolution of this CID</w:t>
            </w:r>
          </w:p>
        </w:tc>
        <w:tc>
          <w:tcPr>
            <w:tcW w:w="3150" w:type="dxa"/>
            <w:shd w:val="clear" w:color="auto" w:fill="auto"/>
          </w:tcPr>
          <w:p w14:paraId="6DB2E988" w14:textId="77777777" w:rsidR="00CA60E1" w:rsidRDefault="00CA60E1" w:rsidP="00CA60E1">
            <w:pPr>
              <w:rPr>
                <w:sz w:val="16"/>
                <w:szCs w:val="16"/>
              </w:rPr>
            </w:pPr>
            <w:r>
              <w:rPr>
                <w:b/>
                <w:bCs/>
                <w:sz w:val="16"/>
                <w:szCs w:val="16"/>
              </w:rPr>
              <w:t>Rejected.</w:t>
            </w:r>
          </w:p>
          <w:p w14:paraId="02A0ABEA" w14:textId="03B5EC50" w:rsidR="00FF6B67" w:rsidRDefault="00CA60E1" w:rsidP="00CA60E1">
            <w:pPr>
              <w:rPr>
                <w:b/>
                <w:bCs/>
                <w:sz w:val="16"/>
                <w:szCs w:val="16"/>
              </w:rPr>
            </w:pPr>
            <w:r>
              <w:rPr>
                <w:sz w:val="16"/>
                <w:szCs w:val="16"/>
              </w:rPr>
              <w:t>The group didn’t converge on a solution after discussion.</w:t>
            </w:r>
          </w:p>
        </w:tc>
      </w:tr>
      <w:tr w:rsidR="00FF6B67" w:rsidRPr="008B0293" w14:paraId="45300BFC" w14:textId="77777777" w:rsidTr="004F63B4">
        <w:trPr>
          <w:trHeight w:val="220"/>
          <w:jc w:val="center"/>
        </w:trPr>
        <w:tc>
          <w:tcPr>
            <w:tcW w:w="625" w:type="dxa"/>
            <w:shd w:val="clear" w:color="auto" w:fill="auto"/>
            <w:noWrap/>
          </w:tcPr>
          <w:p w14:paraId="2BD2D1C8" w14:textId="261C7F61" w:rsidR="00FF6B67" w:rsidRDefault="00FF6B67" w:rsidP="00FF6B67">
            <w:pPr>
              <w:rPr>
                <w:sz w:val="16"/>
                <w:szCs w:val="16"/>
              </w:rPr>
            </w:pPr>
            <w:r w:rsidRPr="00EB75EA">
              <w:rPr>
                <w:sz w:val="16"/>
                <w:szCs w:val="16"/>
              </w:rPr>
              <w:t>12403</w:t>
            </w:r>
          </w:p>
        </w:tc>
        <w:tc>
          <w:tcPr>
            <w:tcW w:w="1080" w:type="dxa"/>
          </w:tcPr>
          <w:p w14:paraId="51C6B022" w14:textId="2E4F6CC1" w:rsidR="00FF6B67" w:rsidRDefault="00FF6B67" w:rsidP="00FF6B67">
            <w:pPr>
              <w:rPr>
                <w:sz w:val="16"/>
                <w:szCs w:val="16"/>
              </w:rPr>
            </w:pPr>
            <w:proofErr w:type="spellStart"/>
            <w:r w:rsidRPr="00EB75EA">
              <w:rPr>
                <w:sz w:val="16"/>
                <w:szCs w:val="16"/>
              </w:rPr>
              <w:t>Rojan</w:t>
            </w:r>
            <w:proofErr w:type="spellEnd"/>
            <w:r w:rsidRPr="00EB75EA">
              <w:rPr>
                <w:sz w:val="16"/>
                <w:szCs w:val="16"/>
              </w:rPr>
              <w:t xml:space="preserve"> </w:t>
            </w:r>
            <w:proofErr w:type="spellStart"/>
            <w:r w:rsidRPr="00EB75EA">
              <w:rPr>
                <w:sz w:val="16"/>
                <w:szCs w:val="16"/>
              </w:rPr>
              <w:t>Chitrakar</w:t>
            </w:r>
            <w:proofErr w:type="spellEnd"/>
          </w:p>
        </w:tc>
        <w:tc>
          <w:tcPr>
            <w:tcW w:w="900" w:type="dxa"/>
            <w:shd w:val="clear" w:color="auto" w:fill="auto"/>
            <w:noWrap/>
          </w:tcPr>
          <w:p w14:paraId="4E5FF752" w14:textId="380BEAA7" w:rsidR="00FF6B67" w:rsidRDefault="00FF6B67" w:rsidP="00FF6B67">
            <w:pPr>
              <w:rPr>
                <w:sz w:val="16"/>
                <w:szCs w:val="16"/>
              </w:rPr>
            </w:pPr>
            <w:r w:rsidRPr="00EB75EA">
              <w:rPr>
                <w:sz w:val="16"/>
                <w:szCs w:val="16"/>
              </w:rPr>
              <w:t>35.9.4.1</w:t>
            </w:r>
          </w:p>
        </w:tc>
        <w:tc>
          <w:tcPr>
            <w:tcW w:w="720" w:type="dxa"/>
          </w:tcPr>
          <w:p w14:paraId="529FDF00" w14:textId="3C35C789" w:rsidR="00FF6B67" w:rsidRDefault="00FF6B67" w:rsidP="00FF6B67">
            <w:pPr>
              <w:rPr>
                <w:sz w:val="16"/>
                <w:szCs w:val="16"/>
              </w:rPr>
            </w:pPr>
            <w:r w:rsidRPr="00EB75EA">
              <w:rPr>
                <w:sz w:val="16"/>
                <w:szCs w:val="16"/>
              </w:rPr>
              <w:t>511.12</w:t>
            </w:r>
          </w:p>
        </w:tc>
        <w:tc>
          <w:tcPr>
            <w:tcW w:w="3060" w:type="dxa"/>
            <w:shd w:val="clear" w:color="auto" w:fill="auto"/>
            <w:noWrap/>
          </w:tcPr>
          <w:p w14:paraId="5A3AF783" w14:textId="76349574" w:rsidR="00FF6B67" w:rsidRPr="00EB1C0A" w:rsidRDefault="00FF6B67" w:rsidP="00FF6B67">
            <w:pPr>
              <w:rPr>
                <w:sz w:val="16"/>
                <w:szCs w:val="16"/>
              </w:rPr>
            </w:pPr>
            <w:r w:rsidRPr="00EB75EA">
              <w:rPr>
                <w:sz w:val="16"/>
                <w:szCs w:val="16"/>
              </w:rPr>
              <w:t xml:space="preserve">This should apply to all STAs that are members of the BSS and not just STAs that support </w:t>
            </w:r>
            <w:proofErr w:type="spellStart"/>
            <w:r w:rsidRPr="00EB75EA">
              <w:rPr>
                <w:sz w:val="16"/>
                <w:szCs w:val="16"/>
              </w:rPr>
              <w:t>rTWT</w:t>
            </w:r>
            <w:proofErr w:type="spellEnd"/>
            <w:r w:rsidRPr="00EB75EA">
              <w:rPr>
                <w:sz w:val="16"/>
                <w:szCs w:val="16"/>
              </w:rPr>
              <w:t xml:space="preserve">, else the reliability of </w:t>
            </w:r>
            <w:proofErr w:type="spellStart"/>
            <w:r w:rsidRPr="00EB75EA">
              <w:rPr>
                <w:sz w:val="16"/>
                <w:szCs w:val="16"/>
              </w:rPr>
              <w:t>rTWT</w:t>
            </w:r>
            <w:proofErr w:type="spellEnd"/>
            <w:r w:rsidRPr="00EB75EA">
              <w:rPr>
                <w:sz w:val="16"/>
                <w:szCs w:val="16"/>
              </w:rPr>
              <w:t xml:space="preserve"> SPs cannot be guaranteed.</w:t>
            </w:r>
          </w:p>
        </w:tc>
        <w:tc>
          <w:tcPr>
            <w:tcW w:w="1800" w:type="dxa"/>
            <w:shd w:val="clear" w:color="auto" w:fill="auto"/>
            <w:noWrap/>
          </w:tcPr>
          <w:p w14:paraId="233647BD" w14:textId="5A56764E" w:rsidR="00FF6B67" w:rsidRDefault="00FF6B67" w:rsidP="00FF6B67">
            <w:pPr>
              <w:rPr>
                <w:sz w:val="16"/>
                <w:szCs w:val="16"/>
              </w:rPr>
            </w:pPr>
            <w:r w:rsidRPr="00EB75EA">
              <w:rPr>
                <w:sz w:val="16"/>
                <w:szCs w:val="16"/>
              </w:rPr>
              <w:t>Change as "A non-AP EHT STA as a TXOP holder shall ensure the TXOP ends before the start time of any r-TWT SPs advertised by the associated AP."</w:t>
            </w:r>
          </w:p>
        </w:tc>
        <w:tc>
          <w:tcPr>
            <w:tcW w:w="3150" w:type="dxa"/>
            <w:shd w:val="clear" w:color="auto" w:fill="auto"/>
          </w:tcPr>
          <w:p w14:paraId="25A1B1D1" w14:textId="77777777" w:rsidR="00A87B5E" w:rsidRDefault="00A87B5E" w:rsidP="00A87B5E">
            <w:pPr>
              <w:rPr>
                <w:sz w:val="16"/>
                <w:szCs w:val="16"/>
              </w:rPr>
            </w:pPr>
            <w:r>
              <w:rPr>
                <w:b/>
                <w:bCs/>
                <w:sz w:val="16"/>
                <w:szCs w:val="16"/>
              </w:rPr>
              <w:t>Rejected.</w:t>
            </w:r>
          </w:p>
          <w:p w14:paraId="746AEDC1" w14:textId="472F72C5" w:rsidR="00FF6B67" w:rsidRDefault="00A87B5E" w:rsidP="00A87B5E">
            <w:pPr>
              <w:rPr>
                <w:b/>
                <w:bCs/>
                <w:sz w:val="16"/>
                <w:szCs w:val="16"/>
              </w:rPr>
            </w:pPr>
            <w:r>
              <w:rPr>
                <w:sz w:val="16"/>
                <w:szCs w:val="16"/>
              </w:rPr>
              <w:t>The group didn’t converge on a solution after discussion.</w:t>
            </w:r>
          </w:p>
        </w:tc>
      </w:tr>
      <w:tr w:rsidR="00FF6B67" w:rsidRPr="008B0293" w14:paraId="6B7F7C4D" w14:textId="77777777" w:rsidTr="004F63B4">
        <w:trPr>
          <w:trHeight w:val="220"/>
          <w:jc w:val="center"/>
        </w:trPr>
        <w:tc>
          <w:tcPr>
            <w:tcW w:w="625" w:type="dxa"/>
            <w:shd w:val="clear" w:color="auto" w:fill="auto"/>
            <w:noWrap/>
          </w:tcPr>
          <w:p w14:paraId="13438572" w14:textId="1DB9268E" w:rsidR="00FF6B67" w:rsidRPr="00EB75EA" w:rsidRDefault="00FF6B67" w:rsidP="00FF6B67">
            <w:pPr>
              <w:rPr>
                <w:sz w:val="16"/>
                <w:szCs w:val="16"/>
              </w:rPr>
            </w:pPr>
            <w:r w:rsidRPr="00EB75EA">
              <w:rPr>
                <w:sz w:val="16"/>
                <w:szCs w:val="16"/>
              </w:rPr>
              <w:t>13033</w:t>
            </w:r>
          </w:p>
        </w:tc>
        <w:tc>
          <w:tcPr>
            <w:tcW w:w="1080" w:type="dxa"/>
          </w:tcPr>
          <w:p w14:paraId="20632F9F" w14:textId="6308E755" w:rsidR="00FF6B67" w:rsidRPr="00EB75EA" w:rsidRDefault="00FF6B67" w:rsidP="00FF6B67">
            <w:pPr>
              <w:rPr>
                <w:sz w:val="16"/>
                <w:szCs w:val="16"/>
              </w:rPr>
            </w:pPr>
            <w:r w:rsidRPr="00EB75EA">
              <w:rPr>
                <w:sz w:val="16"/>
                <w:szCs w:val="16"/>
              </w:rPr>
              <w:t>Chunyu Hu</w:t>
            </w:r>
          </w:p>
        </w:tc>
        <w:tc>
          <w:tcPr>
            <w:tcW w:w="900" w:type="dxa"/>
            <w:shd w:val="clear" w:color="auto" w:fill="auto"/>
            <w:noWrap/>
          </w:tcPr>
          <w:p w14:paraId="1826AC00" w14:textId="679F883C" w:rsidR="00FF6B67" w:rsidRPr="00EB75EA" w:rsidRDefault="00FF6B67" w:rsidP="00FF6B67">
            <w:pPr>
              <w:rPr>
                <w:sz w:val="16"/>
                <w:szCs w:val="16"/>
              </w:rPr>
            </w:pPr>
            <w:r w:rsidRPr="00EB75EA">
              <w:rPr>
                <w:sz w:val="16"/>
                <w:szCs w:val="16"/>
              </w:rPr>
              <w:t>35.9.4.1</w:t>
            </w:r>
          </w:p>
        </w:tc>
        <w:tc>
          <w:tcPr>
            <w:tcW w:w="720" w:type="dxa"/>
          </w:tcPr>
          <w:p w14:paraId="1EA1292F" w14:textId="6E3A5643" w:rsidR="00FF6B67" w:rsidRPr="00EB75EA" w:rsidRDefault="00FF6B67" w:rsidP="00FF6B67">
            <w:pPr>
              <w:rPr>
                <w:sz w:val="16"/>
                <w:szCs w:val="16"/>
              </w:rPr>
            </w:pPr>
            <w:r w:rsidRPr="00EB75EA">
              <w:rPr>
                <w:sz w:val="16"/>
                <w:szCs w:val="16"/>
              </w:rPr>
              <w:t>512.12</w:t>
            </w:r>
          </w:p>
        </w:tc>
        <w:tc>
          <w:tcPr>
            <w:tcW w:w="3060" w:type="dxa"/>
            <w:shd w:val="clear" w:color="auto" w:fill="auto"/>
            <w:noWrap/>
          </w:tcPr>
          <w:p w14:paraId="27B5B7DB" w14:textId="4F0C3AD4" w:rsidR="00FF6B67" w:rsidRPr="00EB75EA" w:rsidRDefault="00FF6B67" w:rsidP="00FF6B67">
            <w:pPr>
              <w:rPr>
                <w:sz w:val="16"/>
                <w:szCs w:val="16"/>
              </w:rPr>
            </w:pPr>
            <w:r w:rsidRPr="00EB75EA">
              <w:rPr>
                <w:sz w:val="16"/>
                <w:szCs w:val="16"/>
              </w:rPr>
              <w:t>To support r-TWT operation, the STAs in the BSS may not all required to participate the r-TWT schedule, and the minimum requirement would be supporting the TXOP rules. It might be worthy to define this capability explicitly to gain more network support for r-TWT effectiveness.</w:t>
            </w:r>
          </w:p>
        </w:tc>
        <w:tc>
          <w:tcPr>
            <w:tcW w:w="1800" w:type="dxa"/>
            <w:shd w:val="clear" w:color="auto" w:fill="auto"/>
            <w:noWrap/>
          </w:tcPr>
          <w:p w14:paraId="015B26DA" w14:textId="2339C5D6" w:rsidR="00FF6B67" w:rsidRPr="00EB75EA" w:rsidRDefault="00FF6B67" w:rsidP="00FF6B67">
            <w:pPr>
              <w:rPr>
                <w:sz w:val="16"/>
                <w:szCs w:val="16"/>
              </w:rPr>
            </w:pPr>
            <w:r w:rsidRPr="00EB75EA">
              <w:rPr>
                <w:sz w:val="16"/>
                <w:szCs w:val="16"/>
              </w:rPr>
              <w:t>As in comment</w:t>
            </w:r>
          </w:p>
        </w:tc>
        <w:tc>
          <w:tcPr>
            <w:tcW w:w="3150" w:type="dxa"/>
            <w:shd w:val="clear" w:color="auto" w:fill="auto"/>
          </w:tcPr>
          <w:p w14:paraId="3C52542B" w14:textId="77777777" w:rsidR="001F1A6B" w:rsidRDefault="001F1A6B" w:rsidP="001F1A6B">
            <w:pPr>
              <w:rPr>
                <w:sz w:val="16"/>
                <w:szCs w:val="16"/>
              </w:rPr>
            </w:pPr>
            <w:r>
              <w:rPr>
                <w:b/>
                <w:bCs/>
                <w:sz w:val="16"/>
                <w:szCs w:val="16"/>
              </w:rPr>
              <w:t>Rejected.</w:t>
            </w:r>
          </w:p>
          <w:p w14:paraId="20EE27F4" w14:textId="3D73C2F3" w:rsidR="00FF6B67" w:rsidRDefault="001F1A6B" w:rsidP="001F1A6B">
            <w:pPr>
              <w:rPr>
                <w:sz w:val="16"/>
                <w:szCs w:val="16"/>
              </w:rPr>
            </w:pPr>
            <w:r>
              <w:rPr>
                <w:sz w:val="16"/>
                <w:szCs w:val="16"/>
              </w:rPr>
              <w:t>The group didn’t converge on a solution after discussion.</w:t>
            </w:r>
          </w:p>
        </w:tc>
      </w:tr>
      <w:tr w:rsidR="00FF6B67" w:rsidRPr="008B0293" w14:paraId="6FD7683F" w14:textId="77777777" w:rsidTr="004F63B4">
        <w:trPr>
          <w:trHeight w:val="220"/>
          <w:jc w:val="center"/>
        </w:trPr>
        <w:tc>
          <w:tcPr>
            <w:tcW w:w="625" w:type="dxa"/>
            <w:shd w:val="clear" w:color="auto" w:fill="auto"/>
            <w:noWrap/>
          </w:tcPr>
          <w:p w14:paraId="4DD80735" w14:textId="5409A5DA" w:rsidR="00FF6B67" w:rsidRPr="00CD2CEF" w:rsidRDefault="00FF6B67" w:rsidP="00FF6B67">
            <w:pPr>
              <w:rPr>
                <w:sz w:val="16"/>
                <w:szCs w:val="16"/>
              </w:rPr>
            </w:pPr>
            <w:r>
              <w:rPr>
                <w:sz w:val="16"/>
                <w:szCs w:val="16"/>
              </w:rPr>
              <w:t>12490</w:t>
            </w:r>
          </w:p>
        </w:tc>
        <w:tc>
          <w:tcPr>
            <w:tcW w:w="1080" w:type="dxa"/>
          </w:tcPr>
          <w:p w14:paraId="7399520B" w14:textId="112C8E77" w:rsidR="00FF6B67" w:rsidRPr="00F571DC" w:rsidRDefault="00FF6B67" w:rsidP="00FF6B67">
            <w:pPr>
              <w:rPr>
                <w:sz w:val="16"/>
                <w:szCs w:val="16"/>
              </w:rPr>
            </w:pPr>
            <w:proofErr w:type="spellStart"/>
            <w:r w:rsidRPr="00792FF3">
              <w:rPr>
                <w:sz w:val="16"/>
                <w:szCs w:val="16"/>
              </w:rPr>
              <w:t>Jeongki</w:t>
            </w:r>
            <w:proofErr w:type="spellEnd"/>
            <w:r w:rsidRPr="00792FF3">
              <w:rPr>
                <w:sz w:val="16"/>
                <w:szCs w:val="16"/>
              </w:rPr>
              <w:t xml:space="preserve"> Kim</w:t>
            </w:r>
          </w:p>
        </w:tc>
        <w:tc>
          <w:tcPr>
            <w:tcW w:w="900" w:type="dxa"/>
            <w:shd w:val="clear" w:color="auto" w:fill="auto"/>
            <w:noWrap/>
          </w:tcPr>
          <w:p w14:paraId="5BED6F5F" w14:textId="75621EC7" w:rsidR="00FF6B67" w:rsidRPr="00F571DC" w:rsidRDefault="00FF6B67" w:rsidP="00FF6B67">
            <w:pPr>
              <w:rPr>
                <w:sz w:val="16"/>
                <w:szCs w:val="16"/>
              </w:rPr>
            </w:pPr>
            <w:r w:rsidRPr="00792FF3">
              <w:rPr>
                <w:sz w:val="16"/>
                <w:szCs w:val="16"/>
              </w:rPr>
              <w:t>35.9.4.2</w:t>
            </w:r>
          </w:p>
        </w:tc>
        <w:tc>
          <w:tcPr>
            <w:tcW w:w="720" w:type="dxa"/>
          </w:tcPr>
          <w:p w14:paraId="3ED6879F" w14:textId="5043B74C" w:rsidR="00FF6B67" w:rsidRPr="00F571DC" w:rsidRDefault="00FF6B67" w:rsidP="00FF6B67">
            <w:pPr>
              <w:rPr>
                <w:sz w:val="16"/>
                <w:szCs w:val="16"/>
              </w:rPr>
            </w:pPr>
            <w:r w:rsidRPr="00792FF3">
              <w:rPr>
                <w:sz w:val="16"/>
                <w:szCs w:val="16"/>
              </w:rPr>
              <w:t>512.42</w:t>
            </w:r>
          </w:p>
        </w:tc>
        <w:tc>
          <w:tcPr>
            <w:tcW w:w="3060" w:type="dxa"/>
            <w:shd w:val="clear" w:color="auto" w:fill="auto"/>
            <w:noWrap/>
          </w:tcPr>
          <w:p w14:paraId="471DBF1F" w14:textId="50DBB3F4" w:rsidR="00FF6B67" w:rsidRPr="00F571DC" w:rsidRDefault="00FF6B67" w:rsidP="00FF6B67">
            <w:pPr>
              <w:rPr>
                <w:sz w:val="16"/>
                <w:szCs w:val="16"/>
              </w:rPr>
            </w:pPr>
            <w:r w:rsidRPr="00792FF3">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1800" w:type="dxa"/>
            <w:shd w:val="clear" w:color="auto" w:fill="auto"/>
            <w:noWrap/>
          </w:tcPr>
          <w:p w14:paraId="5B39D25D" w14:textId="17936D36" w:rsidR="00FF6B67" w:rsidRPr="00F571DC" w:rsidRDefault="00FF6B67" w:rsidP="00FF6B67">
            <w:pPr>
              <w:rPr>
                <w:sz w:val="16"/>
                <w:szCs w:val="16"/>
              </w:rPr>
            </w:pPr>
            <w:r w:rsidRPr="00792FF3">
              <w:rPr>
                <w:sz w:val="16"/>
                <w:szCs w:val="16"/>
              </w:rPr>
              <w:t>Define a mechanism for AP to be able to control a transmission of a non-member STA in a r-TWT SP</w:t>
            </w:r>
          </w:p>
        </w:tc>
        <w:tc>
          <w:tcPr>
            <w:tcW w:w="3150" w:type="dxa"/>
            <w:shd w:val="clear" w:color="auto" w:fill="auto"/>
          </w:tcPr>
          <w:p w14:paraId="5D1D0AE8" w14:textId="77777777" w:rsidR="00476C87" w:rsidRDefault="00476C87" w:rsidP="00476C87">
            <w:pPr>
              <w:rPr>
                <w:sz w:val="16"/>
                <w:szCs w:val="16"/>
              </w:rPr>
            </w:pPr>
            <w:r>
              <w:rPr>
                <w:b/>
                <w:bCs/>
                <w:sz w:val="16"/>
                <w:szCs w:val="16"/>
              </w:rPr>
              <w:t>Rejected.</w:t>
            </w:r>
          </w:p>
          <w:p w14:paraId="54482C46" w14:textId="3E385C12" w:rsidR="00FF6B67" w:rsidRPr="0046389D" w:rsidRDefault="00476C87" w:rsidP="00476C87">
            <w:pPr>
              <w:rPr>
                <w:b/>
                <w:bCs/>
                <w:sz w:val="16"/>
                <w:szCs w:val="16"/>
              </w:rPr>
            </w:pPr>
            <w:r>
              <w:rPr>
                <w:sz w:val="16"/>
                <w:szCs w:val="16"/>
              </w:rPr>
              <w:t>The group didn’t converge on a solution after discussion.</w:t>
            </w:r>
          </w:p>
        </w:tc>
      </w:tr>
      <w:tr w:rsidR="00FF6B67" w:rsidRPr="008B0293" w14:paraId="373E0AAA" w14:textId="77777777" w:rsidTr="004F63B4">
        <w:trPr>
          <w:trHeight w:val="220"/>
          <w:jc w:val="center"/>
        </w:trPr>
        <w:tc>
          <w:tcPr>
            <w:tcW w:w="625" w:type="dxa"/>
            <w:shd w:val="clear" w:color="auto" w:fill="auto"/>
            <w:noWrap/>
          </w:tcPr>
          <w:p w14:paraId="385137F9" w14:textId="2ACF9DF5" w:rsidR="00FF6B67" w:rsidRPr="00EB75EA" w:rsidRDefault="00FF6B67" w:rsidP="00FF6B67">
            <w:pPr>
              <w:rPr>
                <w:sz w:val="16"/>
                <w:szCs w:val="16"/>
              </w:rPr>
            </w:pPr>
            <w:r w:rsidRPr="00CD2CEF">
              <w:rPr>
                <w:sz w:val="16"/>
                <w:szCs w:val="16"/>
              </w:rPr>
              <w:t>10698</w:t>
            </w:r>
          </w:p>
        </w:tc>
        <w:tc>
          <w:tcPr>
            <w:tcW w:w="1080" w:type="dxa"/>
          </w:tcPr>
          <w:p w14:paraId="1EDD1F87" w14:textId="79EB8B3B" w:rsidR="00FF6B67" w:rsidRPr="00EB75EA" w:rsidRDefault="00FF6B67" w:rsidP="00FF6B67">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240F503E" w14:textId="5C4949DC" w:rsidR="00FF6B67" w:rsidRPr="00EB75EA" w:rsidRDefault="00FF6B67" w:rsidP="00FF6B67">
            <w:pPr>
              <w:rPr>
                <w:sz w:val="16"/>
                <w:szCs w:val="16"/>
              </w:rPr>
            </w:pPr>
            <w:r w:rsidRPr="00F571DC">
              <w:rPr>
                <w:sz w:val="16"/>
                <w:szCs w:val="16"/>
              </w:rPr>
              <w:t>35.9.5</w:t>
            </w:r>
          </w:p>
        </w:tc>
        <w:tc>
          <w:tcPr>
            <w:tcW w:w="720" w:type="dxa"/>
          </w:tcPr>
          <w:p w14:paraId="7A8617F6" w14:textId="02A3630E" w:rsidR="00FF6B67" w:rsidRPr="00EB75EA" w:rsidRDefault="00FF6B67" w:rsidP="00FF6B67">
            <w:pPr>
              <w:rPr>
                <w:sz w:val="16"/>
                <w:szCs w:val="16"/>
              </w:rPr>
            </w:pPr>
            <w:r w:rsidRPr="00F571DC">
              <w:rPr>
                <w:sz w:val="16"/>
                <w:szCs w:val="16"/>
              </w:rPr>
              <w:t>512.53</w:t>
            </w:r>
          </w:p>
        </w:tc>
        <w:tc>
          <w:tcPr>
            <w:tcW w:w="3060" w:type="dxa"/>
            <w:shd w:val="clear" w:color="auto" w:fill="auto"/>
            <w:noWrap/>
          </w:tcPr>
          <w:p w14:paraId="0552367A" w14:textId="511BB34D" w:rsidR="00FF6B67" w:rsidRPr="00EB75EA" w:rsidRDefault="00FF6B67" w:rsidP="00FF6B67">
            <w:pPr>
              <w:rPr>
                <w:sz w:val="16"/>
                <w:szCs w:val="16"/>
              </w:rPr>
            </w:pPr>
            <w:r w:rsidRPr="00F571DC">
              <w:rPr>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800" w:type="dxa"/>
            <w:shd w:val="clear" w:color="auto" w:fill="auto"/>
            <w:noWrap/>
          </w:tcPr>
          <w:p w14:paraId="3E008E68" w14:textId="2EBA790D" w:rsidR="00FF6B67" w:rsidRPr="00EB75EA" w:rsidRDefault="00FF6B67" w:rsidP="00FF6B67">
            <w:pPr>
              <w:rPr>
                <w:sz w:val="16"/>
                <w:szCs w:val="16"/>
              </w:rPr>
            </w:pPr>
            <w:r w:rsidRPr="00F571DC">
              <w:rPr>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30FAEF87" w14:textId="77777777" w:rsidR="007023D3" w:rsidRDefault="007023D3" w:rsidP="007023D3">
            <w:pPr>
              <w:rPr>
                <w:sz w:val="16"/>
                <w:szCs w:val="16"/>
              </w:rPr>
            </w:pPr>
            <w:r>
              <w:rPr>
                <w:b/>
                <w:bCs/>
                <w:sz w:val="16"/>
                <w:szCs w:val="16"/>
              </w:rPr>
              <w:t>Rejected.</w:t>
            </w:r>
          </w:p>
          <w:p w14:paraId="36640C71" w14:textId="25C3E077" w:rsidR="00FF6B67" w:rsidRDefault="007023D3" w:rsidP="007023D3">
            <w:pPr>
              <w:rPr>
                <w:sz w:val="16"/>
                <w:szCs w:val="16"/>
              </w:rPr>
            </w:pPr>
            <w:r>
              <w:rPr>
                <w:sz w:val="16"/>
                <w:szCs w:val="16"/>
              </w:rPr>
              <w:t>The group didn’t converge on a solution after discussion.</w:t>
            </w:r>
          </w:p>
        </w:tc>
      </w:tr>
      <w:tr w:rsidR="00D559C4" w:rsidRPr="008B0293" w14:paraId="386D9843" w14:textId="77777777" w:rsidTr="004F63B4">
        <w:trPr>
          <w:trHeight w:val="220"/>
          <w:jc w:val="center"/>
        </w:trPr>
        <w:tc>
          <w:tcPr>
            <w:tcW w:w="625" w:type="dxa"/>
            <w:shd w:val="clear" w:color="auto" w:fill="auto"/>
            <w:noWrap/>
          </w:tcPr>
          <w:p w14:paraId="3B46F74C" w14:textId="62947787" w:rsidR="00D559C4" w:rsidRPr="00CD2CEF" w:rsidRDefault="00D559C4" w:rsidP="00D559C4">
            <w:pPr>
              <w:rPr>
                <w:sz w:val="16"/>
                <w:szCs w:val="16"/>
              </w:rPr>
            </w:pPr>
            <w:r w:rsidRPr="00EB75EA">
              <w:rPr>
                <w:sz w:val="16"/>
                <w:szCs w:val="16"/>
              </w:rPr>
              <w:t>12894</w:t>
            </w:r>
          </w:p>
        </w:tc>
        <w:tc>
          <w:tcPr>
            <w:tcW w:w="1080" w:type="dxa"/>
          </w:tcPr>
          <w:p w14:paraId="2C89E75E" w14:textId="74BA5B6B" w:rsidR="00D559C4" w:rsidRPr="00F571DC" w:rsidRDefault="00D559C4" w:rsidP="00D559C4">
            <w:pPr>
              <w:rPr>
                <w:sz w:val="16"/>
                <w:szCs w:val="16"/>
              </w:rPr>
            </w:pPr>
            <w:r w:rsidRPr="00EB75EA">
              <w:rPr>
                <w:sz w:val="16"/>
                <w:szCs w:val="16"/>
              </w:rPr>
              <w:t xml:space="preserve">Dmitry </w:t>
            </w:r>
            <w:proofErr w:type="spellStart"/>
            <w:r w:rsidRPr="00EB75EA">
              <w:rPr>
                <w:sz w:val="16"/>
                <w:szCs w:val="16"/>
              </w:rPr>
              <w:t>Bankov</w:t>
            </w:r>
            <w:proofErr w:type="spellEnd"/>
          </w:p>
        </w:tc>
        <w:tc>
          <w:tcPr>
            <w:tcW w:w="900" w:type="dxa"/>
            <w:shd w:val="clear" w:color="auto" w:fill="auto"/>
            <w:noWrap/>
          </w:tcPr>
          <w:p w14:paraId="417DC2F0" w14:textId="2C520EDC" w:rsidR="00D559C4" w:rsidRPr="00F571DC" w:rsidRDefault="00D559C4" w:rsidP="00D559C4">
            <w:pPr>
              <w:rPr>
                <w:sz w:val="16"/>
                <w:szCs w:val="16"/>
              </w:rPr>
            </w:pPr>
            <w:r w:rsidRPr="00EB75EA">
              <w:rPr>
                <w:sz w:val="16"/>
                <w:szCs w:val="16"/>
              </w:rPr>
              <w:t>35.9.4.1</w:t>
            </w:r>
          </w:p>
        </w:tc>
        <w:tc>
          <w:tcPr>
            <w:tcW w:w="720" w:type="dxa"/>
          </w:tcPr>
          <w:p w14:paraId="10AC3719" w14:textId="6310D27B" w:rsidR="00D559C4" w:rsidRPr="00F571DC" w:rsidRDefault="00D559C4" w:rsidP="00D559C4">
            <w:pPr>
              <w:rPr>
                <w:sz w:val="16"/>
                <w:szCs w:val="16"/>
              </w:rPr>
            </w:pPr>
            <w:r w:rsidRPr="00EB75EA">
              <w:rPr>
                <w:sz w:val="16"/>
                <w:szCs w:val="16"/>
              </w:rPr>
              <w:t>512.18</w:t>
            </w:r>
          </w:p>
        </w:tc>
        <w:tc>
          <w:tcPr>
            <w:tcW w:w="3060" w:type="dxa"/>
            <w:shd w:val="clear" w:color="auto" w:fill="auto"/>
            <w:noWrap/>
          </w:tcPr>
          <w:p w14:paraId="39CA7F9E" w14:textId="17679A3E" w:rsidR="00D559C4" w:rsidRPr="00F571DC" w:rsidRDefault="00D559C4" w:rsidP="00D559C4">
            <w:pPr>
              <w:rPr>
                <w:sz w:val="16"/>
                <w:szCs w:val="16"/>
              </w:rPr>
            </w:pPr>
            <w:r w:rsidRPr="00EB75EA">
              <w:rPr>
                <w:sz w:val="16"/>
                <w:szCs w:val="16"/>
              </w:rPr>
              <w:t>A non-AP EHT STA that supports r-TWT is required to finish its TXOP before the start of any r-TWT SPs. However, it is not forbidden to start a TXOP 1us after the start of the r-TWT SP. For example, a non-AP EHT STA can start backoff countdown before the start of r-TWT SP and finish it right after it. A short guard interval at the beginning of the r-TWT SP should be introduced to make sure that the r-TWT members or the AP can access the channel at the start of r-TWT SP.</w:t>
            </w:r>
          </w:p>
        </w:tc>
        <w:tc>
          <w:tcPr>
            <w:tcW w:w="1800" w:type="dxa"/>
            <w:shd w:val="clear" w:color="auto" w:fill="auto"/>
            <w:noWrap/>
          </w:tcPr>
          <w:p w14:paraId="288E9975" w14:textId="7C950307" w:rsidR="00D559C4" w:rsidRPr="00F571DC" w:rsidRDefault="00D559C4" w:rsidP="00D559C4">
            <w:pPr>
              <w:rPr>
                <w:sz w:val="16"/>
                <w:szCs w:val="16"/>
              </w:rPr>
            </w:pPr>
            <w:r w:rsidRPr="00EB75EA">
              <w:rPr>
                <w:sz w:val="16"/>
                <w:szCs w:val="16"/>
              </w:rPr>
              <w:t>as in comment</w:t>
            </w:r>
          </w:p>
        </w:tc>
        <w:tc>
          <w:tcPr>
            <w:tcW w:w="3150" w:type="dxa"/>
            <w:shd w:val="clear" w:color="auto" w:fill="auto"/>
          </w:tcPr>
          <w:p w14:paraId="7BA220D2" w14:textId="67F19D77" w:rsidR="00D559C4" w:rsidRPr="001F1A6B" w:rsidRDefault="00D559C4" w:rsidP="00D559C4">
            <w:pPr>
              <w:rPr>
                <w:b/>
                <w:bCs/>
                <w:sz w:val="16"/>
                <w:szCs w:val="16"/>
              </w:rPr>
            </w:pPr>
            <w:r w:rsidRPr="001F1A6B">
              <w:rPr>
                <w:b/>
                <w:bCs/>
                <w:sz w:val="16"/>
                <w:szCs w:val="16"/>
              </w:rPr>
              <w:t>Revised</w:t>
            </w:r>
            <w:r w:rsidR="00831C8B">
              <w:rPr>
                <w:b/>
                <w:bCs/>
                <w:sz w:val="16"/>
                <w:szCs w:val="16"/>
              </w:rPr>
              <w:t xml:space="preserve"> -- TBD</w:t>
            </w:r>
          </w:p>
          <w:p w14:paraId="15D20D1B" w14:textId="77777777" w:rsidR="00D559C4" w:rsidRDefault="00D559C4" w:rsidP="00D559C4">
            <w:pPr>
              <w:rPr>
                <w:sz w:val="16"/>
                <w:szCs w:val="16"/>
              </w:rPr>
            </w:pPr>
          </w:p>
          <w:p w14:paraId="01A1D4CE" w14:textId="4504AC5E" w:rsidR="00D559C4" w:rsidRDefault="00D559C4" w:rsidP="00D559C4">
            <w:pPr>
              <w:rPr>
                <w:b/>
                <w:bCs/>
                <w:sz w:val="16"/>
                <w:szCs w:val="16"/>
              </w:rPr>
            </w:pPr>
            <w:r>
              <w:rPr>
                <w:sz w:val="16"/>
                <w:szCs w:val="16"/>
              </w:rPr>
              <w:t>See discussion.</w:t>
            </w:r>
          </w:p>
        </w:tc>
      </w:tr>
    </w:tbl>
    <w:p w14:paraId="42BBF0C9" w14:textId="43B7E988" w:rsidR="00936CA2" w:rsidRPr="00936CA2" w:rsidRDefault="00936CA2" w:rsidP="00936CA2"/>
    <w:p w14:paraId="0C3AE8EC" w14:textId="2CA2D185" w:rsidR="00642927" w:rsidRDefault="00642927" w:rsidP="00051FE9">
      <w:pPr>
        <w:rPr>
          <w:w w:val="0"/>
        </w:rPr>
      </w:pPr>
    </w:p>
    <w:p w14:paraId="1052B636" w14:textId="784F68C6" w:rsidR="00AF53AE" w:rsidRDefault="003F0D9D" w:rsidP="00051FE9">
      <w:pPr>
        <w:rPr>
          <w:w w:val="0"/>
        </w:rPr>
      </w:pPr>
      <w:r w:rsidRPr="004F5E14">
        <w:rPr>
          <w:b/>
          <w:bCs/>
          <w:w w:val="0"/>
        </w:rPr>
        <w:t>Discussion</w:t>
      </w:r>
      <w:r w:rsidR="00AF53AE" w:rsidRPr="004F5E14">
        <w:rPr>
          <w:b/>
          <w:bCs/>
          <w:w w:val="0"/>
        </w:rPr>
        <w:t xml:space="preserve"> on CID #12894</w:t>
      </w:r>
      <w:r w:rsidR="00AF53AE">
        <w:rPr>
          <w:w w:val="0"/>
        </w:rPr>
        <w:t>:</w:t>
      </w:r>
    </w:p>
    <w:p w14:paraId="19735D5B" w14:textId="77777777" w:rsidR="004F5E14" w:rsidRDefault="004F5E14" w:rsidP="00051FE9">
      <w:pPr>
        <w:rPr>
          <w:w w:val="0"/>
        </w:rPr>
      </w:pPr>
    </w:p>
    <w:p w14:paraId="2A959E74" w14:textId="53B695CC" w:rsidR="00D559C4" w:rsidRDefault="00D559C4" w:rsidP="00051FE9">
      <w:pPr>
        <w:rPr>
          <w:w w:val="0"/>
        </w:rPr>
      </w:pPr>
      <w:r w:rsidRPr="00D559C4">
        <w:rPr>
          <w:b/>
          <w:bCs/>
          <w:w w:val="0"/>
        </w:rPr>
        <w:t>Problem statement</w:t>
      </w:r>
      <w:r>
        <w:rPr>
          <w:w w:val="0"/>
        </w:rPr>
        <w:t xml:space="preserve">: when a R-TWT SP starts, R-TWT supporting STAs may immediately start </w:t>
      </w:r>
      <w:proofErr w:type="gramStart"/>
      <w:r>
        <w:rPr>
          <w:w w:val="0"/>
        </w:rPr>
        <w:t>contend</w:t>
      </w:r>
      <w:proofErr w:type="gramEnd"/>
      <w:r>
        <w:rPr>
          <w:w w:val="0"/>
        </w:rPr>
        <w:t xml:space="preserve"> or resume the backoff procedure and grab the medium, leaving less chance for the R-TWT member STA including AP to gain the access.</w:t>
      </w:r>
    </w:p>
    <w:p w14:paraId="1E9DA215" w14:textId="632B3428" w:rsidR="00D559C4" w:rsidRPr="00810FA0" w:rsidRDefault="00D559C4" w:rsidP="00051FE9">
      <w:pPr>
        <w:rPr>
          <w:w w:val="0"/>
        </w:rPr>
      </w:pPr>
      <w:r w:rsidRPr="00D559C4">
        <w:rPr>
          <w:b/>
          <w:bCs/>
          <w:w w:val="0"/>
        </w:rPr>
        <w:t>Proposed solution</w:t>
      </w:r>
      <w:r w:rsidR="00810FA0" w:rsidRPr="00810FA0">
        <w:rPr>
          <w:w w:val="0"/>
        </w:rPr>
        <w:t xml:space="preserve">: </w:t>
      </w:r>
      <w:r w:rsidR="00810FA0" w:rsidRPr="00810FA0">
        <w:t>Introduce text to require non-member STAs resume their boff counting down dot11RTWTSPSTartGuardTime after the SP start time. See discussion.</w:t>
      </w:r>
    </w:p>
    <w:p w14:paraId="7DA7DC51" w14:textId="55BF225C" w:rsidR="00A86869" w:rsidRDefault="00D559C4" w:rsidP="00A86869">
      <w:pPr>
        <w:rPr>
          <w:w w:val="0"/>
        </w:rPr>
      </w:pPr>
      <w:r w:rsidRPr="00D559C4">
        <w:rPr>
          <w:b/>
          <w:bCs/>
          <w:w w:val="0"/>
        </w:rPr>
        <w:lastRenderedPageBreak/>
        <w:t>SP</w:t>
      </w:r>
      <w:r>
        <w:rPr>
          <w:w w:val="0"/>
        </w:rPr>
        <w:t xml:space="preserve">: </w:t>
      </w:r>
      <w:r w:rsidR="00114B5A">
        <w:rPr>
          <w:w w:val="0"/>
        </w:rPr>
        <w:t>do you support the direction of solving CID #12894 by introducing text that requires non-member R-TWT supporting STAs resume their backoff counting down dot11RTWTSPStartGuideTime after the R-TWT SP start time?</w:t>
      </w:r>
    </w:p>
    <w:p w14:paraId="2096153D" w14:textId="43943A7E" w:rsidR="00FE5E67" w:rsidRDefault="00FE5E67" w:rsidP="00A86869">
      <w:pPr>
        <w:rPr>
          <w:w w:val="0"/>
        </w:rPr>
      </w:pPr>
      <w:r>
        <w:rPr>
          <w:w w:val="0"/>
        </w:rPr>
        <w:t>Y</w:t>
      </w:r>
    </w:p>
    <w:p w14:paraId="2894C6CC" w14:textId="7F838808" w:rsidR="00FE5E67" w:rsidRDefault="00FE5E67" w:rsidP="00A86869">
      <w:pPr>
        <w:rPr>
          <w:w w:val="0"/>
        </w:rPr>
      </w:pPr>
      <w:r>
        <w:rPr>
          <w:w w:val="0"/>
        </w:rPr>
        <w:t>N</w:t>
      </w:r>
    </w:p>
    <w:p w14:paraId="7406A6A5" w14:textId="55C1AC22" w:rsidR="00FE5E67" w:rsidRPr="007B351D" w:rsidRDefault="00FE5E67" w:rsidP="00A86869">
      <w:pPr>
        <w:rPr>
          <w:w w:val="0"/>
        </w:rPr>
      </w:pPr>
      <w:r>
        <w:rPr>
          <w:w w:val="0"/>
        </w:rPr>
        <w:t>Abs</w:t>
      </w:r>
    </w:p>
    <w:p w14:paraId="667878FF" w14:textId="77777777" w:rsidR="00B73D04" w:rsidRDefault="00B73D04" w:rsidP="00A86869"/>
    <w:p w14:paraId="21F896A7" w14:textId="77777777" w:rsidR="00033B8E" w:rsidRDefault="00033B8E" w:rsidP="00A82749">
      <w:pPr>
        <w:rPr>
          <w:bCs/>
        </w:rPr>
      </w:pPr>
    </w:p>
    <w:p w14:paraId="2EA5309B" w14:textId="77777777" w:rsidR="00033B8E" w:rsidRPr="00A82749" w:rsidRDefault="00033B8E" w:rsidP="00A82749">
      <w:pPr>
        <w:rPr>
          <w:bCs/>
        </w:rPr>
      </w:pPr>
    </w:p>
    <w:sectPr w:rsidR="00033B8E" w:rsidRPr="00A82749"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5042" w14:textId="77777777" w:rsidR="0093405F" w:rsidRDefault="0093405F" w:rsidP="00051FE9">
      <w:r>
        <w:separator/>
      </w:r>
    </w:p>
  </w:endnote>
  <w:endnote w:type="continuationSeparator" w:id="0">
    <w:p w14:paraId="6D9AD89A" w14:textId="77777777" w:rsidR="0093405F" w:rsidRDefault="0093405F" w:rsidP="00051FE9">
      <w:r>
        <w:continuationSeparator/>
      </w:r>
    </w:p>
  </w:endnote>
  <w:endnote w:type="continuationNotice" w:id="1">
    <w:p w14:paraId="593A2AAC" w14:textId="77777777" w:rsidR="0093405F" w:rsidRDefault="0093405F"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7EE5" w14:textId="77777777" w:rsidR="0093405F" w:rsidRDefault="0093405F" w:rsidP="00051FE9">
      <w:r>
        <w:separator/>
      </w:r>
    </w:p>
  </w:footnote>
  <w:footnote w:type="continuationSeparator" w:id="0">
    <w:p w14:paraId="49D73CA1" w14:textId="77777777" w:rsidR="0093405F" w:rsidRDefault="0093405F" w:rsidP="00051FE9">
      <w:r>
        <w:continuationSeparator/>
      </w:r>
    </w:p>
  </w:footnote>
  <w:footnote w:type="continuationNotice" w:id="1">
    <w:p w14:paraId="178CF19B" w14:textId="77777777" w:rsidR="0093405F" w:rsidRDefault="0093405F"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95BFEA" w:rsidR="00BF026D" w:rsidRPr="00FD0109" w:rsidRDefault="002D09D8" w:rsidP="00051FE9">
    <w:pPr>
      <w:rPr>
        <w:b/>
        <w:bCs/>
        <w:lang w:val="en-GB"/>
      </w:rPr>
    </w:pPr>
    <w:r>
      <w:rPr>
        <w:b/>
        <w:bCs/>
      </w:rPr>
      <w:t>Dec</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C81931" w:rsidRPr="00FD0109">
      <w:rPr>
        <w:b/>
        <w:bCs/>
        <w:lang w:val="en-GB"/>
      </w:rPr>
      <w:t>xxxxr0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F193534" w:rsidR="00BF026D" w:rsidRPr="00362F70" w:rsidRDefault="00275BCC" w:rsidP="00051FE9">
    <w:pPr>
      <w:rPr>
        <w:b/>
        <w:bCs/>
      </w:rPr>
    </w:pPr>
    <w:r>
      <w:t>Dec.</w:t>
    </w:r>
    <w:r w:rsidR="00126241" w:rsidRPr="00362F70">
      <w:rPr>
        <w:b/>
        <w:bCs/>
      </w:rPr>
      <w:t xml:space="preserve"> </w:t>
    </w:r>
    <w:r w:rsidR="00BF026D" w:rsidRPr="00362F70">
      <w:rPr>
        <w:b/>
        <w:bCs/>
      </w:rPr>
      <w:t>20</w:t>
    </w:r>
    <w:r w:rsidR="00D11553" w:rsidRPr="00362F70">
      <w:rPr>
        <w:b/>
        <w:bCs/>
      </w:rPr>
      <w:t>2</w:t>
    </w:r>
    <w:r>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E01525">
      <w:rPr>
        <w:b/>
        <w:bCs/>
        <w:lang w:val="en-GB"/>
      </w:rPr>
      <w:t>2182</w:t>
    </w:r>
    <w:r w:rsidR="00806104" w:rsidRPr="00362F70">
      <w:rPr>
        <w:b/>
        <w:bCs/>
        <w:lang w:val="en-GB"/>
      </w:rPr>
      <w:t>r</w:t>
    </w:r>
    <w:r w:rsidR="00DE03D3" w:rsidRPr="00362F70">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7"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2"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19"/>
  </w:num>
  <w:num w:numId="2" w16cid:durableId="1265115561">
    <w:abstractNumId w:val="16"/>
  </w:num>
  <w:num w:numId="3" w16cid:durableId="1723747685">
    <w:abstractNumId w:val="38"/>
  </w:num>
  <w:num w:numId="4" w16cid:durableId="388304218">
    <w:abstractNumId w:val="31"/>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0"/>
  </w:num>
  <w:num w:numId="7" w16cid:durableId="1765344489">
    <w:abstractNumId w:val="22"/>
  </w:num>
  <w:num w:numId="8" w16cid:durableId="392973095">
    <w:abstractNumId w:val="36"/>
  </w:num>
  <w:num w:numId="9" w16cid:durableId="2088455238">
    <w:abstractNumId w:val="29"/>
  </w:num>
  <w:num w:numId="10" w16cid:durableId="1292979987">
    <w:abstractNumId w:val="20"/>
  </w:num>
  <w:num w:numId="11" w16cid:durableId="47240978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76A"/>
    <w:rsid w:val="00007790"/>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B5A"/>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2A8F"/>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E12"/>
    <w:rsid w:val="0014012D"/>
    <w:rsid w:val="0014014E"/>
    <w:rsid w:val="001402E2"/>
    <w:rsid w:val="00140417"/>
    <w:rsid w:val="00140662"/>
    <w:rsid w:val="00140874"/>
    <w:rsid w:val="00140977"/>
    <w:rsid w:val="0014102C"/>
    <w:rsid w:val="001419A4"/>
    <w:rsid w:val="00141AE6"/>
    <w:rsid w:val="001422E1"/>
    <w:rsid w:val="001422F2"/>
    <w:rsid w:val="001424FB"/>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518"/>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2F7C"/>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2F90"/>
    <w:rsid w:val="001B30E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BE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6B"/>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964"/>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A62"/>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B5D"/>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4"/>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572"/>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1BC7"/>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CD9"/>
    <w:rsid w:val="00331DB5"/>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0E23"/>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1BF"/>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D9D"/>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42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83B"/>
    <w:rsid w:val="004469D1"/>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6E8"/>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C8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4D"/>
    <w:rsid w:val="00497ACA"/>
    <w:rsid w:val="00497B26"/>
    <w:rsid w:val="004A015D"/>
    <w:rsid w:val="004A0670"/>
    <w:rsid w:val="004A0672"/>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2BD"/>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6FC"/>
    <w:rsid w:val="004F4C46"/>
    <w:rsid w:val="004F4D50"/>
    <w:rsid w:val="004F4F0B"/>
    <w:rsid w:val="004F4FF3"/>
    <w:rsid w:val="004F52B6"/>
    <w:rsid w:val="004F5612"/>
    <w:rsid w:val="004F5B68"/>
    <w:rsid w:val="004F5B74"/>
    <w:rsid w:val="004F5BF1"/>
    <w:rsid w:val="004F5E14"/>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7F8"/>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3D6E"/>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AB9"/>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780"/>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555"/>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3D3"/>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72"/>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00F"/>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106"/>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3"/>
    <w:rsid w:val="00792FFB"/>
    <w:rsid w:val="0079323C"/>
    <w:rsid w:val="007934AF"/>
    <w:rsid w:val="00793725"/>
    <w:rsid w:val="0079392A"/>
    <w:rsid w:val="00793FAF"/>
    <w:rsid w:val="007943C0"/>
    <w:rsid w:val="00794958"/>
    <w:rsid w:val="00794A81"/>
    <w:rsid w:val="00794A86"/>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51D"/>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B9"/>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0FA0"/>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C8B"/>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2C8"/>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469"/>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BA7"/>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C7F2F"/>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2DE1"/>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5F"/>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4E"/>
    <w:rsid w:val="009431C7"/>
    <w:rsid w:val="009431DD"/>
    <w:rsid w:val="009434DC"/>
    <w:rsid w:val="0094446D"/>
    <w:rsid w:val="009445E4"/>
    <w:rsid w:val="00944847"/>
    <w:rsid w:val="00944DB7"/>
    <w:rsid w:val="009450BC"/>
    <w:rsid w:val="00945169"/>
    <w:rsid w:val="00945378"/>
    <w:rsid w:val="00945623"/>
    <w:rsid w:val="009457A0"/>
    <w:rsid w:val="00945917"/>
    <w:rsid w:val="0094592E"/>
    <w:rsid w:val="00945A0F"/>
    <w:rsid w:val="00946086"/>
    <w:rsid w:val="009460E4"/>
    <w:rsid w:val="00946698"/>
    <w:rsid w:val="00946943"/>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6D75"/>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467"/>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7C9D"/>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1EAB"/>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4FEC"/>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4E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B5E"/>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AC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3AE"/>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01"/>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544"/>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452"/>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190"/>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AE4"/>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18D"/>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0E1"/>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2F91"/>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430"/>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4D0"/>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206"/>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349"/>
    <w:rsid w:val="00D3651F"/>
    <w:rsid w:val="00D3652D"/>
    <w:rsid w:val="00D36616"/>
    <w:rsid w:val="00D367A7"/>
    <w:rsid w:val="00D36ABE"/>
    <w:rsid w:val="00D36B89"/>
    <w:rsid w:val="00D36F92"/>
    <w:rsid w:val="00D372C5"/>
    <w:rsid w:val="00D37708"/>
    <w:rsid w:val="00D37731"/>
    <w:rsid w:val="00D37B32"/>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61E"/>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1A"/>
    <w:rsid w:val="00D55531"/>
    <w:rsid w:val="00D55543"/>
    <w:rsid w:val="00D559C4"/>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B4A"/>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525"/>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3F89"/>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46F"/>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7D"/>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3F0C"/>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67"/>
    <w:rsid w:val="00FE5EDE"/>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B67"/>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1058</cp:revision>
  <dcterms:created xsi:type="dcterms:W3CDTF">2022-07-20T00:00:00Z</dcterms:created>
  <dcterms:modified xsi:type="dcterms:W3CDTF">2023-01-16T21:40:00Z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