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365AA13"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3E3CAF">
              <w:rPr>
                <w:lang w:val="en-US"/>
              </w:rPr>
              <w:t>November</w:t>
            </w:r>
            <w:r w:rsidR="004F35B1">
              <w:rPr>
                <w:lang w:val="en-US"/>
              </w:rPr>
              <w:t xml:space="preserve"> </w:t>
            </w:r>
            <w:r w:rsidR="008768DD">
              <w:rPr>
                <w:lang w:val="en-US"/>
              </w:rPr>
              <w:t>2</w:t>
            </w:r>
            <w:r w:rsidR="003E3CAF">
              <w:rPr>
                <w:lang w:val="en-US"/>
              </w:rPr>
              <w:t>9</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74ECB40"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3E3CAF">
              <w:rPr>
                <w:b w:val="0"/>
                <w:sz w:val="20"/>
                <w:lang w:val="en-US"/>
              </w:rPr>
              <w:t>11</w:t>
            </w:r>
            <w:r w:rsidR="00B23A08">
              <w:rPr>
                <w:b w:val="0"/>
                <w:sz w:val="20"/>
                <w:lang w:val="en-US"/>
              </w:rPr>
              <w:t>-</w:t>
            </w:r>
            <w:r w:rsidR="003E3CAF">
              <w:rPr>
                <w:b w:val="0"/>
                <w:sz w:val="20"/>
                <w:lang w:val="en-US"/>
              </w:rPr>
              <w:t>29</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005DEE" w:rsidRDefault="00CF67FF">
            <w:pPr>
              <w:pStyle w:val="T2"/>
              <w:spacing w:after="0"/>
              <w:ind w:left="0" w:right="0"/>
              <w:jc w:val="left"/>
              <w:rPr>
                <w:sz w:val="20"/>
                <w:lang w:val="en-US"/>
              </w:rPr>
            </w:pPr>
            <w:r w:rsidRPr="00005DEE">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005DEE" w:rsidRDefault="00CF67FF" w:rsidP="004D4C20">
            <w:pPr>
              <w:pStyle w:val="T2"/>
              <w:spacing w:after="0"/>
              <w:ind w:left="0" w:right="0"/>
              <w:jc w:val="left"/>
              <w:rPr>
                <w:sz w:val="20"/>
                <w:lang w:val="en-US"/>
              </w:rPr>
            </w:pPr>
            <w:r w:rsidRPr="00005DEE">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005DEE" w:rsidRDefault="00CF67FF">
            <w:pPr>
              <w:pStyle w:val="T2"/>
              <w:spacing w:after="0"/>
              <w:ind w:left="0" w:right="0"/>
              <w:jc w:val="left"/>
              <w:rPr>
                <w:sz w:val="20"/>
                <w:lang w:val="en-US"/>
              </w:rPr>
            </w:pPr>
            <w:r w:rsidRPr="00005DEE">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05DEE"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005DEE" w:rsidRDefault="00CF67FF">
            <w:pPr>
              <w:pStyle w:val="T2"/>
              <w:spacing w:after="0"/>
              <w:ind w:left="0" w:right="0"/>
              <w:jc w:val="left"/>
              <w:rPr>
                <w:sz w:val="20"/>
                <w:lang w:val="en-US"/>
              </w:rPr>
            </w:pPr>
            <w:r w:rsidRPr="00005DEE">
              <w:rPr>
                <w:sz w:val="20"/>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255826" w:rsidRDefault="00255826">
                            <w:pPr>
                              <w:pStyle w:val="T1"/>
                              <w:spacing w:after="120"/>
                              <w:rPr>
                                <w:color w:val="000000"/>
                              </w:rPr>
                            </w:pPr>
                            <w:r>
                              <w:rPr>
                                <w:color w:val="000000"/>
                              </w:rPr>
                              <w:t>Abstract</w:t>
                            </w:r>
                          </w:p>
                          <w:p w14:paraId="4CFAF6B0" w14:textId="614C8813" w:rsidR="00255826" w:rsidRDefault="00255826">
                            <w:pPr>
                              <w:pStyle w:val="FrameContents"/>
                              <w:jc w:val="both"/>
                              <w:rPr>
                                <w:color w:val="000000"/>
                              </w:rPr>
                            </w:pPr>
                            <w:r>
                              <w:rPr>
                                <w:color w:val="000000"/>
                              </w:rPr>
                              <w:t xml:space="preserve">This document contains the minutes of the IEEE 802.11bh telecon meeting of </w:t>
                            </w:r>
                            <w:r w:rsidR="003E3CAF">
                              <w:rPr>
                                <w:color w:val="000000"/>
                              </w:rPr>
                              <w:t>November</w:t>
                            </w:r>
                            <w:r>
                              <w:rPr>
                                <w:color w:val="000000"/>
                              </w:rPr>
                              <w:t xml:space="preserve"> 2</w:t>
                            </w:r>
                            <w:r w:rsidR="003E3CAF">
                              <w:rPr>
                                <w:color w:val="000000"/>
                              </w:rPr>
                              <w:t>9</w:t>
                            </w:r>
                            <w:r>
                              <w:rPr>
                                <w:color w:val="000000"/>
                              </w:rPr>
                              <w:t xml:space="preserve">, 2022. </w:t>
                            </w:r>
                          </w:p>
                          <w:p w14:paraId="52D69561" w14:textId="77777777" w:rsidR="00255826" w:rsidRDefault="00255826">
                            <w:pPr>
                              <w:pStyle w:val="FrameContents"/>
                              <w:jc w:val="both"/>
                              <w:rPr>
                                <w:color w:val="000000"/>
                              </w:rPr>
                            </w:pPr>
                          </w:p>
                          <w:p w14:paraId="0D2D831B" w14:textId="77777777" w:rsidR="00255826" w:rsidRDefault="0025582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255826" w:rsidRDefault="00255826">
                            <w:pPr>
                              <w:pStyle w:val="FrameContents"/>
                              <w:jc w:val="both"/>
                              <w:rPr>
                                <w:color w:val="000000"/>
                              </w:rPr>
                            </w:pPr>
                            <w:r>
                              <w:rPr>
                                <w:color w:val="000000"/>
                              </w:rPr>
                              <w:t>Q- proceeds a question asked at the meeting</w:t>
                            </w:r>
                          </w:p>
                          <w:p w14:paraId="1E6CA400" w14:textId="5C074244" w:rsidR="00255826" w:rsidRDefault="00255826">
                            <w:pPr>
                              <w:pStyle w:val="FrameContents"/>
                              <w:jc w:val="both"/>
                              <w:rPr>
                                <w:color w:val="000000"/>
                              </w:rPr>
                            </w:pPr>
                            <w:r>
                              <w:rPr>
                                <w:color w:val="000000"/>
                              </w:rPr>
                              <w:t xml:space="preserve">A- proceeds an answer </w:t>
                            </w:r>
                          </w:p>
                          <w:p w14:paraId="48DC5D5B" w14:textId="77777777" w:rsidR="00255826" w:rsidRDefault="00255826">
                            <w:pPr>
                              <w:pStyle w:val="FrameContents"/>
                              <w:jc w:val="both"/>
                              <w:rPr>
                                <w:color w:val="000000"/>
                              </w:rPr>
                            </w:pPr>
                            <w:r>
                              <w:rPr>
                                <w:color w:val="000000"/>
                              </w:rPr>
                              <w:t>C- proceeds a comment</w:t>
                            </w:r>
                          </w:p>
                          <w:p w14:paraId="48F63F3B" w14:textId="6A625946" w:rsidR="00255826" w:rsidRDefault="00255826">
                            <w:pPr>
                              <w:pStyle w:val="FrameContents"/>
                              <w:jc w:val="both"/>
                              <w:rPr>
                                <w:color w:val="000000"/>
                              </w:rPr>
                            </w:pPr>
                          </w:p>
                          <w:p w14:paraId="29E485BD" w14:textId="77777777" w:rsidR="00255826" w:rsidRPr="001837E9" w:rsidRDefault="0025582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255826" w:rsidRDefault="00255826">
                      <w:pPr>
                        <w:pStyle w:val="T1"/>
                        <w:spacing w:after="120"/>
                        <w:rPr>
                          <w:color w:val="000000"/>
                        </w:rPr>
                      </w:pPr>
                      <w:r>
                        <w:rPr>
                          <w:color w:val="000000"/>
                        </w:rPr>
                        <w:t>Abstract</w:t>
                      </w:r>
                    </w:p>
                    <w:p w14:paraId="4CFAF6B0" w14:textId="614C8813" w:rsidR="00255826" w:rsidRDefault="00255826">
                      <w:pPr>
                        <w:pStyle w:val="FrameContents"/>
                        <w:jc w:val="both"/>
                        <w:rPr>
                          <w:color w:val="000000"/>
                        </w:rPr>
                      </w:pPr>
                      <w:r>
                        <w:rPr>
                          <w:color w:val="000000"/>
                        </w:rPr>
                        <w:t xml:space="preserve">This document contains the minutes of the IEEE 802.11bh telecon meeting of </w:t>
                      </w:r>
                      <w:r w:rsidR="003E3CAF">
                        <w:rPr>
                          <w:color w:val="000000"/>
                        </w:rPr>
                        <w:t>November</w:t>
                      </w:r>
                      <w:r>
                        <w:rPr>
                          <w:color w:val="000000"/>
                        </w:rPr>
                        <w:t xml:space="preserve"> 2</w:t>
                      </w:r>
                      <w:r w:rsidR="003E3CAF">
                        <w:rPr>
                          <w:color w:val="000000"/>
                        </w:rPr>
                        <w:t>9</w:t>
                      </w:r>
                      <w:r>
                        <w:rPr>
                          <w:color w:val="000000"/>
                        </w:rPr>
                        <w:t xml:space="preserve">, 2022. </w:t>
                      </w:r>
                    </w:p>
                    <w:p w14:paraId="52D69561" w14:textId="77777777" w:rsidR="00255826" w:rsidRDefault="00255826">
                      <w:pPr>
                        <w:pStyle w:val="FrameContents"/>
                        <w:jc w:val="both"/>
                        <w:rPr>
                          <w:color w:val="000000"/>
                        </w:rPr>
                      </w:pPr>
                    </w:p>
                    <w:p w14:paraId="0D2D831B" w14:textId="77777777" w:rsidR="00255826" w:rsidRDefault="0025582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255826" w:rsidRDefault="00255826">
                      <w:pPr>
                        <w:pStyle w:val="FrameContents"/>
                        <w:jc w:val="both"/>
                        <w:rPr>
                          <w:color w:val="000000"/>
                        </w:rPr>
                      </w:pPr>
                      <w:r>
                        <w:rPr>
                          <w:color w:val="000000"/>
                        </w:rPr>
                        <w:t>Q- proceeds a question asked at the meeting</w:t>
                      </w:r>
                    </w:p>
                    <w:p w14:paraId="1E6CA400" w14:textId="5C074244" w:rsidR="00255826" w:rsidRDefault="00255826">
                      <w:pPr>
                        <w:pStyle w:val="FrameContents"/>
                        <w:jc w:val="both"/>
                        <w:rPr>
                          <w:color w:val="000000"/>
                        </w:rPr>
                      </w:pPr>
                      <w:r>
                        <w:rPr>
                          <w:color w:val="000000"/>
                        </w:rPr>
                        <w:t xml:space="preserve">A- proceeds an answer </w:t>
                      </w:r>
                    </w:p>
                    <w:p w14:paraId="48DC5D5B" w14:textId="77777777" w:rsidR="00255826" w:rsidRDefault="00255826">
                      <w:pPr>
                        <w:pStyle w:val="FrameContents"/>
                        <w:jc w:val="both"/>
                        <w:rPr>
                          <w:color w:val="000000"/>
                        </w:rPr>
                      </w:pPr>
                      <w:r>
                        <w:rPr>
                          <w:color w:val="000000"/>
                        </w:rPr>
                        <w:t>C- proceeds a comment</w:t>
                      </w:r>
                    </w:p>
                    <w:p w14:paraId="48F63F3B" w14:textId="6A625946" w:rsidR="00255826" w:rsidRDefault="00255826">
                      <w:pPr>
                        <w:pStyle w:val="FrameContents"/>
                        <w:jc w:val="both"/>
                        <w:rPr>
                          <w:color w:val="000000"/>
                        </w:rPr>
                      </w:pPr>
                    </w:p>
                    <w:p w14:paraId="29E485BD" w14:textId="77777777" w:rsidR="00255826" w:rsidRPr="001837E9" w:rsidRDefault="0025582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79E0EC23" w:rsidR="009C677F" w:rsidRPr="004169E9" w:rsidRDefault="002D5A24">
      <w:pPr>
        <w:rPr>
          <w:b/>
          <w:sz w:val="24"/>
          <w:szCs w:val="24"/>
          <w:lang w:val="en-US"/>
        </w:rPr>
      </w:pPr>
      <w:r w:rsidRPr="004169E9">
        <w:rPr>
          <w:b/>
          <w:sz w:val="24"/>
          <w:szCs w:val="24"/>
          <w:lang w:val="en-US"/>
        </w:rPr>
        <w:t xml:space="preserve">Meeting </w:t>
      </w:r>
      <w:r w:rsidR="002304D1">
        <w:rPr>
          <w:b/>
          <w:sz w:val="24"/>
          <w:szCs w:val="24"/>
          <w:lang w:val="en-US"/>
        </w:rPr>
        <w:t>November</w:t>
      </w:r>
      <w:r w:rsidR="00D2618B" w:rsidRPr="004169E9">
        <w:rPr>
          <w:b/>
          <w:sz w:val="24"/>
          <w:szCs w:val="24"/>
          <w:lang w:val="en-US"/>
        </w:rPr>
        <w:t xml:space="preserve"> </w:t>
      </w:r>
      <w:r w:rsidR="008768DD">
        <w:rPr>
          <w:b/>
          <w:sz w:val="24"/>
          <w:szCs w:val="24"/>
          <w:lang w:val="en-US"/>
        </w:rPr>
        <w:t>2</w:t>
      </w:r>
      <w:r w:rsidR="002304D1">
        <w:rPr>
          <w:b/>
          <w:sz w:val="24"/>
          <w:szCs w:val="24"/>
          <w:lang w:val="en-US"/>
        </w:rPr>
        <w:t>9</w:t>
      </w:r>
      <w:r w:rsidRPr="004169E9">
        <w:rPr>
          <w:b/>
          <w:sz w:val="24"/>
          <w:szCs w:val="24"/>
          <w:lang w:val="en-US"/>
        </w:rPr>
        <w:t xml:space="preserve">, </w:t>
      </w:r>
      <w:proofErr w:type="gramStart"/>
      <w:r w:rsidRPr="004169E9">
        <w:rPr>
          <w:b/>
          <w:sz w:val="24"/>
          <w:szCs w:val="24"/>
          <w:lang w:val="en-US"/>
        </w:rPr>
        <w:t>202</w:t>
      </w:r>
      <w:r w:rsidR="001C613F" w:rsidRPr="004169E9">
        <w:rPr>
          <w:b/>
          <w:sz w:val="24"/>
          <w:szCs w:val="24"/>
          <w:lang w:val="en-US"/>
        </w:rPr>
        <w:t>2</w:t>
      </w:r>
      <w:proofErr w:type="gramEnd"/>
      <w:r w:rsidRPr="004169E9">
        <w:rPr>
          <w:b/>
          <w:sz w:val="24"/>
          <w:szCs w:val="24"/>
          <w:lang w:val="en-US"/>
        </w:rPr>
        <w:t xml:space="preserve"> </w:t>
      </w:r>
      <w:r w:rsidR="00DA209E">
        <w:rPr>
          <w:b/>
          <w:sz w:val="24"/>
          <w:szCs w:val="24"/>
          <w:lang w:val="en-US"/>
        </w:rPr>
        <w:t>9</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Pr="004169E9">
        <w:rPr>
          <w:b/>
          <w:sz w:val="24"/>
          <w:szCs w:val="24"/>
          <w:lang w:val="en-US"/>
        </w:rPr>
        <w:t xml:space="preserve"> to</w:t>
      </w:r>
      <w:r w:rsidR="00DA209E">
        <w:rPr>
          <w:b/>
          <w:sz w:val="24"/>
          <w:szCs w:val="24"/>
          <w:lang w:val="en-US"/>
        </w:rPr>
        <w:t xml:space="preserve"> 11</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00A17ADD" w:rsidRPr="004169E9">
        <w:rPr>
          <w:b/>
          <w:sz w:val="24"/>
          <w:szCs w:val="24"/>
          <w:lang w:val="en-US"/>
        </w:rPr>
        <w:t xml:space="preserve"> </w:t>
      </w:r>
      <w:r w:rsidRPr="004169E9">
        <w:rPr>
          <w:b/>
          <w:sz w:val="24"/>
          <w:szCs w:val="24"/>
          <w:lang w:val="en-US"/>
        </w:rPr>
        <w:t>ET</w:t>
      </w:r>
    </w:p>
    <w:p w14:paraId="394B6EFE" w14:textId="77777777" w:rsidR="002D5A24" w:rsidRPr="004169E9" w:rsidRDefault="002D5A24">
      <w:pPr>
        <w:rPr>
          <w:b/>
          <w:sz w:val="24"/>
          <w:szCs w:val="24"/>
          <w:lang w:val="en-US"/>
        </w:rPr>
      </w:pPr>
    </w:p>
    <w:p w14:paraId="01765044" w14:textId="024754AC" w:rsidR="009C677F" w:rsidRPr="004169E9" w:rsidRDefault="00F85F20">
      <w:pPr>
        <w:rPr>
          <w:b/>
          <w:sz w:val="24"/>
          <w:szCs w:val="24"/>
          <w:lang w:val="en-US"/>
        </w:rPr>
      </w:pPr>
      <w:r w:rsidRPr="004169E9">
        <w:rPr>
          <w:b/>
          <w:sz w:val="24"/>
          <w:szCs w:val="24"/>
          <w:lang w:val="en-US"/>
        </w:rPr>
        <w:t xml:space="preserve">Chair: </w:t>
      </w:r>
      <w:r w:rsidR="00D11B96" w:rsidRPr="004169E9">
        <w:rPr>
          <w:b/>
          <w:sz w:val="24"/>
          <w:szCs w:val="24"/>
          <w:lang w:val="en-US"/>
        </w:rPr>
        <w:t>Mark Hamilton</w:t>
      </w:r>
      <w:r w:rsidR="003C640D" w:rsidRPr="004169E9">
        <w:rPr>
          <w:b/>
          <w:sz w:val="24"/>
          <w:szCs w:val="24"/>
          <w:lang w:val="en-US"/>
        </w:rPr>
        <w:t xml:space="preserve"> (Ruckus/CommScope)</w:t>
      </w:r>
    </w:p>
    <w:p w14:paraId="6207D028" w14:textId="77777777" w:rsidR="00261A04" w:rsidRPr="004169E9" w:rsidRDefault="00261A04" w:rsidP="00261A04">
      <w:pPr>
        <w:rPr>
          <w:sz w:val="24"/>
          <w:szCs w:val="24"/>
          <w:lang w:val="en-US"/>
        </w:rPr>
      </w:pPr>
      <w:r w:rsidRPr="004169E9">
        <w:rPr>
          <w:b/>
          <w:bCs/>
          <w:sz w:val="24"/>
          <w:szCs w:val="24"/>
          <w:lang w:val="en-US"/>
        </w:rPr>
        <w:t>Vice Chair: Peter Yee (NSA-CSD/AKAYLA)</w:t>
      </w:r>
    </w:p>
    <w:p w14:paraId="60C97DF3" w14:textId="77777777" w:rsidR="00261A04" w:rsidRPr="004169E9" w:rsidRDefault="00261A04" w:rsidP="00261A04">
      <w:pPr>
        <w:rPr>
          <w:sz w:val="24"/>
          <w:szCs w:val="24"/>
          <w:lang w:val="en-US"/>
        </w:rPr>
      </w:pPr>
      <w:r w:rsidRPr="004169E9">
        <w:rPr>
          <w:b/>
          <w:bCs/>
          <w:sz w:val="24"/>
          <w:szCs w:val="24"/>
          <w:lang w:val="en-US"/>
        </w:rPr>
        <w:t>Vice Chair: Stephen Orr (Cisco)</w:t>
      </w:r>
    </w:p>
    <w:p w14:paraId="32F1EDF6" w14:textId="1EBAE734" w:rsidR="009C677F" w:rsidRPr="004169E9" w:rsidRDefault="00F85F20">
      <w:pPr>
        <w:rPr>
          <w:b/>
          <w:sz w:val="24"/>
          <w:szCs w:val="24"/>
          <w:lang w:val="en-US"/>
        </w:rPr>
      </w:pPr>
      <w:r w:rsidRPr="004169E9">
        <w:rPr>
          <w:b/>
          <w:sz w:val="24"/>
          <w:szCs w:val="24"/>
          <w:lang w:val="en-US"/>
        </w:rPr>
        <w:t xml:space="preserve">Secretary: </w:t>
      </w:r>
      <w:r w:rsidR="00CF67FF" w:rsidRPr="004169E9">
        <w:rPr>
          <w:b/>
          <w:sz w:val="24"/>
          <w:szCs w:val="24"/>
          <w:lang w:val="en-US"/>
        </w:rPr>
        <w:t>Peter Yee</w:t>
      </w:r>
    </w:p>
    <w:p w14:paraId="433B5E4E" w14:textId="0A964B7A" w:rsidR="003B2421" w:rsidRPr="004169E9" w:rsidRDefault="003B2421">
      <w:pPr>
        <w:rPr>
          <w:sz w:val="24"/>
          <w:szCs w:val="24"/>
          <w:lang w:val="en-US"/>
        </w:rPr>
      </w:pPr>
      <w:r w:rsidRPr="004169E9">
        <w:rPr>
          <w:b/>
          <w:sz w:val="24"/>
          <w:szCs w:val="24"/>
          <w:lang w:val="en-US"/>
        </w:rPr>
        <w:t>Editor: Carol Ansley (Cox)</w:t>
      </w:r>
    </w:p>
    <w:p w14:paraId="0642C51F" w14:textId="77777777" w:rsidR="009C677F" w:rsidRPr="004169E9" w:rsidRDefault="009C677F">
      <w:pPr>
        <w:rPr>
          <w:b/>
          <w:bCs/>
          <w:sz w:val="24"/>
          <w:szCs w:val="24"/>
          <w:lang w:val="en-US"/>
        </w:rPr>
      </w:pPr>
    </w:p>
    <w:p w14:paraId="4A90F191" w14:textId="6F17E1A3" w:rsidR="009C677F" w:rsidRPr="004169E9" w:rsidRDefault="00F85F20">
      <w:pPr>
        <w:rPr>
          <w:sz w:val="24"/>
          <w:szCs w:val="24"/>
          <w:lang w:val="en-US"/>
        </w:rPr>
      </w:pPr>
      <w:r w:rsidRPr="004169E9">
        <w:rPr>
          <w:b/>
          <w:bCs/>
          <w:sz w:val="24"/>
          <w:szCs w:val="24"/>
          <w:lang w:val="en-US"/>
        </w:rPr>
        <w:t>The teleconference was called to order by</w:t>
      </w:r>
      <w:r w:rsidR="000E4E6A" w:rsidRPr="004169E9">
        <w:rPr>
          <w:b/>
          <w:bCs/>
          <w:sz w:val="24"/>
          <w:szCs w:val="24"/>
          <w:lang w:val="en-US"/>
        </w:rPr>
        <w:t xml:space="preserve"> the</w:t>
      </w:r>
      <w:r w:rsidRPr="004169E9">
        <w:rPr>
          <w:b/>
          <w:bCs/>
          <w:sz w:val="24"/>
          <w:szCs w:val="24"/>
          <w:lang w:val="en-US"/>
        </w:rPr>
        <w:t xml:space="preserve"> Chair </w:t>
      </w:r>
      <w:r w:rsidR="000E4E6A" w:rsidRPr="004169E9">
        <w:rPr>
          <w:b/>
          <w:bCs/>
          <w:sz w:val="24"/>
          <w:szCs w:val="24"/>
          <w:lang w:val="en-US"/>
        </w:rPr>
        <w:t xml:space="preserve">at </w:t>
      </w:r>
      <w:r w:rsidR="00A37982" w:rsidRPr="004169E9">
        <w:rPr>
          <w:b/>
          <w:bCs/>
          <w:sz w:val="24"/>
          <w:szCs w:val="24"/>
          <w:lang w:val="en-US"/>
        </w:rPr>
        <w:t>9</w:t>
      </w:r>
      <w:r w:rsidR="001164AF" w:rsidRPr="004169E9">
        <w:rPr>
          <w:b/>
          <w:bCs/>
          <w:sz w:val="24"/>
          <w:szCs w:val="24"/>
          <w:lang w:val="en-US"/>
        </w:rPr>
        <w:t>:</w:t>
      </w:r>
      <w:r w:rsidR="00A37982" w:rsidRPr="004169E9">
        <w:rPr>
          <w:b/>
          <w:bCs/>
          <w:sz w:val="24"/>
          <w:szCs w:val="24"/>
          <w:lang w:val="en-US"/>
        </w:rPr>
        <w:t>33</w:t>
      </w:r>
      <w:r w:rsidR="001164AF" w:rsidRPr="004169E9">
        <w:rPr>
          <w:b/>
          <w:bCs/>
          <w:sz w:val="24"/>
          <w:szCs w:val="24"/>
          <w:lang w:val="en-US"/>
        </w:rPr>
        <w:t xml:space="preserve"> a.m.</w:t>
      </w:r>
      <w:r w:rsidRPr="004169E9">
        <w:rPr>
          <w:b/>
          <w:bCs/>
          <w:sz w:val="24"/>
          <w:szCs w:val="24"/>
          <w:lang w:val="en-US"/>
        </w:rPr>
        <w:t xml:space="preserve"> E</w:t>
      </w:r>
      <w:r w:rsidR="003E3CAF">
        <w:rPr>
          <w:b/>
          <w:bCs/>
          <w:sz w:val="24"/>
          <w:szCs w:val="24"/>
          <w:lang w:val="en-US"/>
        </w:rPr>
        <w:t>S</w:t>
      </w:r>
      <w:r w:rsidRPr="004169E9">
        <w:rPr>
          <w:b/>
          <w:bCs/>
          <w:sz w:val="24"/>
          <w:szCs w:val="24"/>
          <w:lang w:val="en-US"/>
        </w:rPr>
        <w:t>T</w:t>
      </w:r>
      <w:r w:rsidR="00B6431A" w:rsidRPr="004169E9">
        <w:rPr>
          <w:b/>
          <w:bCs/>
          <w:sz w:val="24"/>
          <w:szCs w:val="24"/>
          <w:lang w:val="en-US"/>
        </w:rPr>
        <w:t>.</w:t>
      </w:r>
    </w:p>
    <w:p w14:paraId="76EDD4E1" w14:textId="373AE5DB" w:rsidR="009C677F" w:rsidRPr="004169E9" w:rsidRDefault="009C677F">
      <w:pPr>
        <w:rPr>
          <w:bCs/>
          <w:sz w:val="24"/>
          <w:szCs w:val="24"/>
          <w:lang w:val="en-US"/>
        </w:rPr>
      </w:pPr>
    </w:p>
    <w:p w14:paraId="1D0CA16B" w14:textId="01A888FA" w:rsidR="009C677F" w:rsidRPr="004169E9" w:rsidRDefault="00F85F20" w:rsidP="00EF4CD2">
      <w:pPr>
        <w:rPr>
          <w:sz w:val="24"/>
          <w:szCs w:val="24"/>
          <w:lang w:val="en-US"/>
        </w:rPr>
      </w:pPr>
      <w:r w:rsidRPr="004169E9">
        <w:rPr>
          <w:sz w:val="24"/>
          <w:szCs w:val="24"/>
          <w:lang w:val="en-US"/>
        </w:rPr>
        <w:t xml:space="preserve">Agenda slide deck </w:t>
      </w:r>
      <w:hyperlink r:id="rId11" w:history="1">
        <w:r w:rsidR="003E3CAF">
          <w:rPr>
            <w:rStyle w:val="Hyperlink"/>
            <w:sz w:val="24"/>
            <w:szCs w:val="24"/>
            <w:lang w:val="en-US"/>
          </w:rPr>
          <w:t>11-22/2070r00</w:t>
        </w:r>
      </w:hyperlink>
    </w:p>
    <w:p w14:paraId="71B61A47" w14:textId="504EA645" w:rsidR="00F5240C" w:rsidRPr="004169E9" w:rsidRDefault="00F5240C" w:rsidP="00EF4CD2">
      <w:pPr>
        <w:rPr>
          <w:sz w:val="24"/>
          <w:szCs w:val="24"/>
          <w:lang w:val="en-US"/>
        </w:rPr>
      </w:pPr>
    </w:p>
    <w:p w14:paraId="560D4143" w14:textId="32E15E36" w:rsidR="00D11B96" w:rsidRPr="004169E9" w:rsidRDefault="00D11B96" w:rsidP="000E4E6A">
      <w:pPr>
        <w:pStyle w:val="ListParagraph"/>
        <w:numPr>
          <w:ilvl w:val="0"/>
          <w:numId w:val="2"/>
        </w:numPr>
        <w:spacing w:after="120"/>
        <w:rPr>
          <w:b/>
          <w:bCs/>
        </w:rPr>
      </w:pPr>
      <w:r w:rsidRPr="004169E9">
        <w:rPr>
          <w:b/>
          <w:bCs/>
        </w:rPr>
        <w:t>Policies and procedures were presented by the chair.</w:t>
      </w:r>
      <w:r w:rsidR="000F6C86" w:rsidRPr="004169E9">
        <w:rPr>
          <w:b/>
          <w:bCs/>
        </w:rPr>
        <w:t xml:space="preserve"> (</w:t>
      </w:r>
      <w:r w:rsidR="002C1BD8" w:rsidRPr="004169E9">
        <w:rPr>
          <w:b/>
          <w:bCs/>
        </w:rPr>
        <w:t xml:space="preserve">Slides </w:t>
      </w:r>
      <w:r w:rsidR="00BF6040" w:rsidRPr="004169E9">
        <w:rPr>
          <w:b/>
          <w:bCs/>
        </w:rPr>
        <w:t>4</w:t>
      </w:r>
      <w:r w:rsidR="002C1BD8" w:rsidRPr="004169E9">
        <w:rPr>
          <w:b/>
          <w:bCs/>
        </w:rPr>
        <w:t xml:space="preserve"> to 1</w:t>
      </w:r>
      <w:r w:rsidR="002074E3" w:rsidRPr="004169E9">
        <w:rPr>
          <w:b/>
          <w:bCs/>
        </w:rPr>
        <w:t>4</w:t>
      </w:r>
      <w:r w:rsidR="002C1BD8" w:rsidRPr="004169E9">
        <w:rPr>
          <w:b/>
          <w:bCs/>
        </w:rPr>
        <w:t>)</w:t>
      </w:r>
    </w:p>
    <w:p w14:paraId="5DBE3CB6" w14:textId="40549BE7" w:rsidR="00E527C2" w:rsidRPr="004169E9" w:rsidRDefault="00C33A67" w:rsidP="00D11B96">
      <w:pPr>
        <w:rPr>
          <w:bCs/>
          <w:sz w:val="24"/>
          <w:szCs w:val="24"/>
        </w:rPr>
      </w:pPr>
      <w:r w:rsidRPr="004169E9">
        <w:rPr>
          <w:bCs/>
          <w:sz w:val="24"/>
          <w:szCs w:val="24"/>
        </w:rPr>
        <w:t>There were n</w:t>
      </w:r>
      <w:r w:rsidR="00D11B96" w:rsidRPr="004169E9">
        <w:rPr>
          <w:bCs/>
          <w:sz w:val="24"/>
          <w:szCs w:val="24"/>
        </w:rPr>
        <w:t xml:space="preserve">o Patent </w:t>
      </w:r>
      <w:r w:rsidR="002B6D7C" w:rsidRPr="004169E9">
        <w:rPr>
          <w:bCs/>
          <w:sz w:val="24"/>
          <w:szCs w:val="24"/>
        </w:rPr>
        <w:t>declarations.</w:t>
      </w:r>
    </w:p>
    <w:p w14:paraId="3F86367A" w14:textId="19F2DEDC" w:rsidR="00E527C2" w:rsidRPr="004169E9" w:rsidRDefault="00E527C2" w:rsidP="00D11B96">
      <w:pPr>
        <w:rPr>
          <w:bCs/>
          <w:sz w:val="24"/>
          <w:szCs w:val="24"/>
        </w:rPr>
      </w:pPr>
      <w:r w:rsidRPr="004169E9">
        <w:rPr>
          <w:bCs/>
          <w:sz w:val="24"/>
          <w:szCs w:val="24"/>
        </w:rPr>
        <w:t>Copyright policy slides were presented (Slides 1</w:t>
      </w:r>
      <w:r w:rsidR="00DA5B82" w:rsidRPr="004169E9">
        <w:rPr>
          <w:bCs/>
          <w:sz w:val="24"/>
          <w:szCs w:val="24"/>
        </w:rPr>
        <w:t>0</w:t>
      </w:r>
      <w:r w:rsidRPr="004169E9">
        <w:rPr>
          <w:bCs/>
          <w:sz w:val="24"/>
          <w:szCs w:val="24"/>
        </w:rPr>
        <w:t xml:space="preserve"> and 1</w:t>
      </w:r>
      <w:r w:rsidR="00DA5B82" w:rsidRPr="004169E9">
        <w:rPr>
          <w:bCs/>
          <w:sz w:val="24"/>
          <w:szCs w:val="24"/>
        </w:rPr>
        <w:t>1</w:t>
      </w:r>
      <w:r w:rsidRPr="004169E9">
        <w:rPr>
          <w:bCs/>
          <w:sz w:val="24"/>
          <w:szCs w:val="24"/>
        </w:rPr>
        <w:t>)</w:t>
      </w:r>
    </w:p>
    <w:p w14:paraId="6C598957" w14:textId="77777777" w:rsidR="002C1BD8" w:rsidRPr="004169E9" w:rsidRDefault="002C1BD8" w:rsidP="00D11B96">
      <w:pPr>
        <w:rPr>
          <w:bCs/>
          <w:sz w:val="24"/>
          <w:szCs w:val="24"/>
        </w:rPr>
      </w:pPr>
    </w:p>
    <w:p w14:paraId="5EDA351A" w14:textId="16CBE330" w:rsidR="009C677F" w:rsidRPr="004169E9" w:rsidRDefault="00F85F20" w:rsidP="00192C6D">
      <w:pPr>
        <w:pStyle w:val="BodyText"/>
        <w:numPr>
          <w:ilvl w:val="0"/>
          <w:numId w:val="2"/>
        </w:numPr>
        <w:rPr>
          <w:b/>
          <w:bCs/>
          <w:sz w:val="24"/>
          <w:szCs w:val="24"/>
        </w:rPr>
      </w:pPr>
      <w:r w:rsidRPr="004169E9">
        <w:rPr>
          <w:b/>
          <w:bCs/>
          <w:sz w:val="24"/>
          <w:szCs w:val="24"/>
        </w:rPr>
        <w:t>Agenda:</w:t>
      </w:r>
    </w:p>
    <w:p w14:paraId="6A8F565A" w14:textId="77777777" w:rsidR="003E3CAF" w:rsidRPr="003E3CAF" w:rsidRDefault="003E3CAF" w:rsidP="003E3CAF">
      <w:pPr>
        <w:pStyle w:val="BodyText"/>
        <w:numPr>
          <w:ilvl w:val="0"/>
          <w:numId w:val="27"/>
        </w:numPr>
        <w:rPr>
          <w:rFonts w:eastAsiaTheme="minorEastAsia"/>
          <w:b/>
          <w:bCs/>
          <w:sz w:val="24"/>
          <w:szCs w:val="24"/>
        </w:rPr>
      </w:pPr>
      <w:r w:rsidRPr="003E3CAF">
        <w:rPr>
          <w:rFonts w:eastAsiaTheme="minorEastAsia"/>
          <w:b/>
          <w:bCs/>
          <w:sz w:val="24"/>
          <w:szCs w:val="24"/>
        </w:rPr>
        <w:t>Attendance, noises/recording, meeting protocol reminders</w:t>
      </w:r>
    </w:p>
    <w:p w14:paraId="17F09EBA" w14:textId="77777777" w:rsidR="003E3CAF" w:rsidRPr="003E3CAF" w:rsidRDefault="003E3CAF" w:rsidP="003E3CAF">
      <w:pPr>
        <w:pStyle w:val="BodyText"/>
        <w:numPr>
          <w:ilvl w:val="0"/>
          <w:numId w:val="27"/>
        </w:numPr>
        <w:rPr>
          <w:rFonts w:eastAsiaTheme="minorEastAsia"/>
          <w:b/>
          <w:bCs/>
          <w:sz w:val="24"/>
          <w:szCs w:val="24"/>
        </w:rPr>
      </w:pPr>
      <w:r w:rsidRPr="003E3CAF">
        <w:rPr>
          <w:rFonts w:eastAsiaTheme="minorEastAsia"/>
          <w:b/>
          <w:bCs/>
          <w:sz w:val="24"/>
          <w:szCs w:val="24"/>
        </w:rPr>
        <w:t>Policies, duty to inform, participation rules</w:t>
      </w:r>
    </w:p>
    <w:p w14:paraId="05060BDB" w14:textId="77777777" w:rsidR="003E3CAF" w:rsidRPr="003E3CAF" w:rsidRDefault="003E3CAF" w:rsidP="003E3CAF">
      <w:pPr>
        <w:pStyle w:val="BodyText"/>
        <w:numPr>
          <w:ilvl w:val="0"/>
          <w:numId w:val="27"/>
        </w:numPr>
        <w:rPr>
          <w:rFonts w:eastAsiaTheme="minorEastAsia"/>
          <w:b/>
          <w:bCs/>
          <w:sz w:val="24"/>
          <w:szCs w:val="24"/>
        </w:rPr>
      </w:pPr>
      <w:r w:rsidRPr="003E3CAF">
        <w:rPr>
          <w:rFonts w:eastAsiaTheme="minorEastAsia"/>
          <w:b/>
          <w:bCs/>
          <w:sz w:val="24"/>
          <w:szCs w:val="24"/>
        </w:rPr>
        <w:t>Organization topics (see Backup slides)</w:t>
      </w:r>
    </w:p>
    <w:p w14:paraId="54019292" w14:textId="77777777" w:rsidR="003E3CAF" w:rsidRPr="003E3CAF" w:rsidRDefault="003E3CAF" w:rsidP="003E3CAF">
      <w:pPr>
        <w:pStyle w:val="BodyText"/>
        <w:numPr>
          <w:ilvl w:val="1"/>
          <w:numId w:val="27"/>
        </w:numPr>
        <w:rPr>
          <w:rFonts w:eastAsiaTheme="minorEastAsia"/>
          <w:b/>
          <w:bCs/>
          <w:sz w:val="24"/>
          <w:szCs w:val="24"/>
        </w:rPr>
      </w:pPr>
      <w:r w:rsidRPr="003E3CAF">
        <w:rPr>
          <w:rFonts w:eastAsiaTheme="minorEastAsia"/>
          <w:b/>
          <w:bCs/>
          <w:sz w:val="24"/>
          <w:szCs w:val="24"/>
        </w:rPr>
        <w:t>Timeline reminder (slide 20)</w:t>
      </w:r>
    </w:p>
    <w:p w14:paraId="5B60C5DA" w14:textId="77777777" w:rsidR="003E3CAF" w:rsidRPr="003E3CAF" w:rsidRDefault="003E3CAF" w:rsidP="003E3CAF">
      <w:pPr>
        <w:pStyle w:val="BodyText"/>
        <w:numPr>
          <w:ilvl w:val="0"/>
          <w:numId w:val="27"/>
        </w:numPr>
        <w:rPr>
          <w:rFonts w:eastAsiaTheme="minorEastAsia"/>
          <w:b/>
          <w:bCs/>
          <w:sz w:val="24"/>
          <w:szCs w:val="24"/>
        </w:rPr>
      </w:pPr>
      <w:r w:rsidRPr="003E3CAF">
        <w:rPr>
          <w:rFonts w:eastAsiaTheme="minorEastAsia"/>
          <w:b/>
          <w:bCs/>
          <w:sz w:val="24"/>
          <w:szCs w:val="24"/>
        </w:rPr>
        <w:t xml:space="preserve">Issues Tracking: </w:t>
      </w:r>
      <w:hyperlink r:id="rId12" w:history="1">
        <w:r w:rsidRPr="003E3CAF">
          <w:rPr>
            <w:rStyle w:val="Hyperlink"/>
            <w:rFonts w:eastAsiaTheme="minorEastAsia"/>
            <w:b/>
            <w:bCs/>
            <w:sz w:val="24"/>
            <w:szCs w:val="24"/>
          </w:rPr>
          <w:t>11-21/0332r37</w:t>
        </w:r>
      </w:hyperlink>
      <w:r w:rsidRPr="003E3CAF">
        <w:rPr>
          <w:rFonts w:eastAsiaTheme="minorEastAsia"/>
          <w:b/>
          <w:bCs/>
          <w:sz w:val="24"/>
          <w:szCs w:val="24"/>
        </w:rPr>
        <w:t xml:space="preserve"> </w:t>
      </w:r>
    </w:p>
    <w:p w14:paraId="2A931BBB" w14:textId="77777777" w:rsidR="003E3CAF" w:rsidRPr="003E3CAF" w:rsidRDefault="003E3CAF" w:rsidP="003E3CAF">
      <w:pPr>
        <w:pStyle w:val="BodyText"/>
        <w:numPr>
          <w:ilvl w:val="0"/>
          <w:numId w:val="27"/>
        </w:numPr>
        <w:rPr>
          <w:rFonts w:eastAsiaTheme="minorEastAsia"/>
          <w:b/>
          <w:bCs/>
          <w:sz w:val="24"/>
          <w:szCs w:val="24"/>
        </w:rPr>
      </w:pPr>
      <w:r w:rsidRPr="003E3CAF">
        <w:rPr>
          <w:rFonts w:eastAsiaTheme="minorEastAsia"/>
          <w:b/>
          <w:bCs/>
          <w:sz w:val="24"/>
          <w:szCs w:val="24"/>
        </w:rPr>
        <w:t xml:space="preserve">Results of Comment Collection on D0.2: </w:t>
      </w:r>
      <w:hyperlink r:id="rId13" w:history="1">
        <w:r w:rsidRPr="003E3CAF">
          <w:rPr>
            <w:rStyle w:val="Hyperlink"/>
            <w:rFonts w:eastAsiaTheme="minorEastAsia"/>
            <w:b/>
            <w:bCs/>
            <w:sz w:val="24"/>
            <w:szCs w:val="24"/>
          </w:rPr>
          <w:t>11-22/0973r13</w:t>
        </w:r>
      </w:hyperlink>
      <w:r w:rsidRPr="003E3CAF">
        <w:rPr>
          <w:rFonts w:eastAsiaTheme="minorEastAsia"/>
          <w:b/>
          <w:bCs/>
          <w:sz w:val="24"/>
          <w:szCs w:val="24"/>
        </w:rPr>
        <w:t xml:space="preserve"> </w:t>
      </w:r>
    </w:p>
    <w:p w14:paraId="689B9F1C" w14:textId="77777777" w:rsidR="003E3CAF" w:rsidRPr="003E3CAF" w:rsidRDefault="003E3CAF" w:rsidP="003E3CAF">
      <w:pPr>
        <w:pStyle w:val="BodyText"/>
        <w:numPr>
          <w:ilvl w:val="0"/>
          <w:numId w:val="27"/>
        </w:numPr>
        <w:rPr>
          <w:rFonts w:eastAsiaTheme="minorEastAsia"/>
          <w:b/>
          <w:bCs/>
          <w:sz w:val="24"/>
          <w:szCs w:val="24"/>
        </w:rPr>
      </w:pPr>
      <w:r w:rsidRPr="003E3CAF">
        <w:rPr>
          <w:rFonts w:eastAsiaTheme="minorEastAsia"/>
          <w:b/>
          <w:bCs/>
          <w:sz w:val="24"/>
          <w:szCs w:val="24"/>
        </w:rPr>
        <w:t xml:space="preserve">Motions record: </w:t>
      </w:r>
      <w:hyperlink r:id="rId14" w:history="1">
        <w:r w:rsidRPr="003E3CAF">
          <w:rPr>
            <w:rStyle w:val="Hyperlink"/>
            <w:rFonts w:eastAsiaTheme="minorEastAsia"/>
            <w:b/>
            <w:bCs/>
            <w:sz w:val="24"/>
            <w:szCs w:val="24"/>
          </w:rPr>
          <w:t>11-22/0651r9</w:t>
        </w:r>
      </w:hyperlink>
    </w:p>
    <w:p w14:paraId="3533EEA2" w14:textId="77777777" w:rsidR="003E3CAF" w:rsidRPr="003E3CAF" w:rsidRDefault="003E3CAF" w:rsidP="003E3CAF">
      <w:pPr>
        <w:pStyle w:val="BodyText"/>
        <w:numPr>
          <w:ilvl w:val="0"/>
          <w:numId w:val="27"/>
        </w:numPr>
        <w:rPr>
          <w:rFonts w:eastAsiaTheme="minorEastAsia"/>
          <w:b/>
          <w:bCs/>
          <w:sz w:val="24"/>
          <w:szCs w:val="24"/>
        </w:rPr>
      </w:pPr>
      <w:r w:rsidRPr="003E3CAF">
        <w:rPr>
          <w:rFonts w:eastAsiaTheme="minorEastAsia"/>
          <w:b/>
          <w:bCs/>
          <w:sz w:val="24"/>
          <w:szCs w:val="24"/>
        </w:rPr>
        <w:t>Contributions (slide 16)</w:t>
      </w:r>
    </w:p>
    <w:p w14:paraId="24568130" w14:textId="77777777" w:rsidR="003E3CAF" w:rsidRPr="003E3CAF" w:rsidRDefault="003E3CAF" w:rsidP="003E3CAF">
      <w:pPr>
        <w:pStyle w:val="BodyText"/>
        <w:numPr>
          <w:ilvl w:val="0"/>
          <w:numId w:val="27"/>
        </w:numPr>
        <w:rPr>
          <w:rFonts w:eastAsiaTheme="minorEastAsia"/>
          <w:b/>
          <w:bCs/>
          <w:sz w:val="24"/>
          <w:szCs w:val="24"/>
        </w:rPr>
      </w:pPr>
      <w:r w:rsidRPr="003E3CAF">
        <w:rPr>
          <w:rFonts w:eastAsiaTheme="minorEastAsia"/>
          <w:b/>
          <w:bCs/>
          <w:sz w:val="24"/>
          <w:szCs w:val="24"/>
        </w:rPr>
        <w:t>WBA liaison response</w:t>
      </w:r>
    </w:p>
    <w:p w14:paraId="63FDBA53" w14:textId="4CB045D1" w:rsidR="00025AB4" w:rsidRPr="004169E9" w:rsidRDefault="00AA3DEE" w:rsidP="003C640D">
      <w:pPr>
        <w:pStyle w:val="BodyText"/>
        <w:rPr>
          <w:sz w:val="24"/>
          <w:szCs w:val="24"/>
        </w:rPr>
      </w:pPr>
      <w:r w:rsidRPr="004169E9">
        <w:rPr>
          <w:sz w:val="24"/>
          <w:szCs w:val="24"/>
        </w:rPr>
        <w:t>Any comments</w:t>
      </w:r>
      <w:r w:rsidR="00DA5B82" w:rsidRPr="004169E9">
        <w:rPr>
          <w:sz w:val="24"/>
          <w:szCs w:val="24"/>
        </w:rPr>
        <w:t xml:space="preserve">? </w:t>
      </w:r>
      <w:r w:rsidR="00DA209E">
        <w:rPr>
          <w:sz w:val="24"/>
          <w:szCs w:val="24"/>
        </w:rPr>
        <w:t>[</w:t>
      </w:r>
      <w:r w:rsidR="00D50FBC" w:rsidRPr="004169E9">
        <w:rPr>
          <w:sz w:val="24"/>
          <w:szCs w:val="24"/>
        </w:rPr>
        <w:t>None</w:t>
      </w:r>
      <w:r w:rsidR="00DA209E">
        <w:rPr>
          <w:sz w:val="24"/>
          <w:szCs w:val="24"/>
        </w:rPr>
        <w:t>]</w:t>
      </w:r>
    </w:p>
    <w:p w14:paraId="40465789" w14:textId="5F841F21" w:rsidR="00DA5B82" w:rsidRPr="004169E9" w:rsidRDefault="00D50FBC" w:rsidP="003C640D">
      <w:pPr>
        <w:pStyle w:val="BodyText"/>
        <w:rPr>
          <w:sz w:val="24"/>
          <w:szCs w:val="24"/>
        </w:rPr>
      </w:pPr>
      <w:r w:rsidRPr="004169E9">
        <w:rPr>
          <w:sz w:val="24"/>
          <w:szCs w:val="24"/>
        </w:rPr>
        <w:t>A</w:t>
      </w:r>
      <w:r w:rsidR="00AA3DEE" w:rsidRPr="004169E9">
        <w:rPr>
          <w:sz w:val="24"/>
          <w:szCs w:val="24"/>
        </w:rPr>
        <w:t xml:space="preserve">ny </w:t>
      </w:r>
      <w:r w:rsidR="003C640D" w:rsidRPr="004169E9">
        <w:rPr>
          <w:sz w:val="24"/>
          <w:szCs w:val="24"/>
        </w:rPr>
        <w:t>objections</w:t>
      </w:r>
      <w:r w:rsidR="00AA3DEE" w:rsidRPr="004169E9">
        <w:rPr>
          <w:sz w:val="24"/>
          <w:szCs w:val="24"/>
        </w:rPr>
        <w:t xml:space="preserve"> to agenda</w:t>
      </w:r>
      <w:r w:rsidR="00DA5B82" w:rsidRPr="004169E9">
        <w:rPr>
          <w:sz w:val="24"/>
          <w:szCs w:val="24"/>
        </w:rPr>
        <w:t xml:space="preserve">? </w:t>
      </w:r>
      <w:r w:rsidR="00DA209E">
        <w:rPr>
          <w:sz w:val="24"/>
          <w:szCs w:val="24"/>
        </w:rPr>
        <w:t>[</w:t>
      </w:r>
      <w:r w:rsidR="00DA5B82" w:rsidRPr="004169E9">
        <w:rPr>
          <w:sz w:val="24"/>
          <w:szCs w:val="24"/>
        </w:rPr>
        <w:t>None</w:t>
      </w:r>
      <w:r w:rsidR="00DA209E">
        <w:rPr>
          <w:sz w:val="24"/>
          <w:szCs w:val="24"/>
        </w:rPr>
        <w:t>]</w:t>
      </w:r>
    </w:p>
    <w:p w14:paraId="600AAA49" w14:textId="5CDAC3F0" w:rsidR="00005DEE" w:rsidRPr="000D6044" w:rsidRDefault="000D6044" w:rsidP="000454EC">
      <w:pPr>
        <w:pStyle w:val="BodyText"/>
        <w:numPr>
          <w:ilvl w:val="0"/>
          <w:numId w:val="18"/>
        </w:numPr>
        <w:rPr>
          <w:b/>
          <w:bCs/>
          <w:sz w:val="24"/>
          <w:szCs w:val="24"/>
        </w:rPr>
      </w:pPr>
      <w:r w:rsidRPr="000D6044">
        <w:rPr>
          <w:b/>
          <w:bCs/>
          <w:sz w:val="24"/>
          <w:szCs w:val="24"/>
          <w:lang w:val="en-GB"/>
        </w:rPr>
        <w:t>CID resolutions for 12.2.11</w:t>
      </w:r>
    </w:p>
    <w:p w14:paraId="4F9BAE05" w14:textId="0A184165" w:rsidR="000D6044" w:rsidRDefault="000D6044" w:rsidP="000D6044">
      <w:pPr>
        <w:pStyle w:val="BodyText"/>
        <w:rPr>
          <w:sz w:val="24"/>
          <w:szCs w:val="24"/>
          <w:lang w:val="en-GB"/>
        </w:rPr>
      </w:pPr>
      <w:r>
        <w:rPr>
          <w:sz w:val="24"/>
          <w:szCs w:val="24"/>
          <w:lang w:val="en-GB"/>
        </w:rPr>
        <w:t xml:space="preserve">Mark Hamilton (Ruckus/CommScope) led a discussion of </w:t>
      </w:r>
      <w:hyperlink r:id="rId15" w:history="1">
        <w:r w:rsidRPr="000D6044">
          <w:rPr>
            <w:rStyle w:val="Hyperlink"/>
            <w:sz w:val="24"/>
            <w:szCs w:val="24"/>
            <w:lang w:val="en-GB"/>
          </w:rPr>
          <w:t>11-22/1329r10</w:t>
        </w:r>
      </w:hyperlink>
      <w:r>
        <w:rPr>
          <w:sz w:val="24"/>
          <w:szCs w:val="24"/>
          <w:lang w:val="en-GB"/>
        </w:rPr>
        <w:t xml:space="preserve">, which has been updated based on feedback given during the November plenary meeting. </w:t>
      </w:r>
    </w:p>
    <w:p w14:paraId="5F9178DC" w14:textId="74964E56" w:rsidR="000D6044" w:rsidRDefault="000D6044" w:rsidP="000D6044">
      <w:pPr>
        <w:pStyle w:val="BodyText"/>
        <w:rPr>
          <w:sz w:val="24"/>
          <w:szCs w:val="24"/>
          <w:lang w:val="en-GB"/>
        </w:rPr>
      </w:pPr>
      <w:r>
        <w:rPr>
          <w:sz w:val="24"/>
          <w:szCs w:val="24"/>
          <w:lang w:val="en-GB"/>
        </w:rPr>
        <w:t xml:space="preserve">CID 2 is </w:t>
      </w:r>
      <w:r w:rsidR="00917452">
        <w:rPr>
          <w:sz w:val="24"/>
          <w:szCs w:val="24"/>
          <w:lang w:val="en-GB"/>
        </w:rPr>
        <w:t xml:space="preserve">currently </w:t>
      </w:r>
      <w:r>
        <w:rPr>
          <w:sz w:val="24"/>
          <w:szCs w:val="24"/>
          <w:lang w:val="en-GB"/>
        </w:rPr>
        <w:t>marked as “accepted”, but then it is not really accepted as-is. As the resolution has instructions to the editor, the resolution is really “revised”.</w:t>
      </w:r>
      <w:r w:rsidR="00917452">
        <w:rPr>
          <w:sz w:val="24"/>
          <w:szCs w:val="24"/>
          <w:lang w:val="en-GB"/>
        </w:rPr>
        <w:t xml:space="preserve"> This is a recurring theme in this presentation.</w:t>
      </w:r>
    </w:p>
    <w:p w14:paraId="59909FA3" w14:textId="38FAEFB6" w:rsidR="002304D1" w:rsidRDefault="002304D1" w:rsidP="000D6044">
      <w:pPr>
        <w:pStyle w:val="BodyText"/>
        <w:rPr>
          <w:sz w:val="24"/>
          <w:szCs w:val="24"/>
          <w:lang w:val="en-GB"/>
        </w:rPr>
      </w:pPr>
      <w:r>
        <w:rPr>
          <w:sz w:val="24"/>
          <w:szCs w:val="24"/>
          <w:lang w:val="en-GB"/>
        </w:rPr>
        <w:t xml:space="preserve">C- I’m not sure that an “if” is required in the bullet item on page </w:t>
      </w:r>
      <w:r w:rsidR="00364B20">
        <w:rPr>
          <w:sz w:val="24"/>
          <w:szCs w:val="24"/>
          <w:lang w:val="en-GB"/>
        </w:rPr>
        <w:t>7</w:t>
      </w:r>
      <w:r>
        <w:rPr>
          <w:sz w:val="24"/>
          <w:szCs w:val="24"/>
          <w:lang w:val="en-GB"/>
        </w:rPr>
        <w:t xml:space="preserve"> that starts “If the AP requires a recognized Identifier”. The AP can fail an association for other reasons.</w:t>
      </w:r>
    </w:p>
    <w:p w14:paraId="1B9211F5" w14:textId="639CC8BE" w:rsidR="002304D1" w:rsidRDefault="002304D1" w:rsidP="000D6044">
      <w:pPr>
        <w:pStyle w:val="BodyText"/>
        <w:rPr>
          <w:sz w:val="24"/>
          <w:szCs w:val="24"/>
          <w:lang w:val="en-GB"/>
        </w:rPr>
      </w:pPr>
      <w:r>
        <w:rPr>
          <w:sz w:val="24"/>
          <w:szCs w:val="24"/>
          <w:lang w:val="en-GB"/>
        </w:rPr>
        <w:t>C- Agreed. The AP can fail the association for a variety of other reasons.</w:t>
      </w:r>
    </w:p>
    <w:p w14:paraId="10CE1DA2" w14:textId="41F6AC72" w:rsidR="002304D1" w:rsidRDefault="002304D1" w:rsidP="000D6044">
      <w:pPr>
        <w:pStyle w:val="BodyText"/>
        <w:rPr>
          <w:sz w:val="24"/>
          <w:szCs w:val="24"/>
        </w:rPr>
      </w:pPr>
      <w:r>
        <w:rPr>
          <w:sz w:val="24"/>
          <w:szCs w:val="24"/>
        </w:rPr>
        <w:t>Q- Should the overall choice on the section be that the AP “may” do something as opposed to “shall”?</w:t>
      </w:r>
    </w:p>
    <w:p w14:paraId="2F425D2B" w14:textId="41E19EAF" w:rsidR="002304D1" w:rsidRDefault="002304D1" w:rsidP="000D6044">
      <w:pPr>
        <w:pStyle w:val="BodyText"/>
        <w:rPr>
          <w:sz w:val="24"/>
          <w:szCs w:val="24"/>
        </w:rPr>
      </w:pPr>
      <w:r>
        <w:rPr>
          <w:sz w:val="24"/>
          <w:szCs w:val="24"/>
        </w:rPr>
        <w:t xml:space="preserve">A- I think the AP can choose to </w:t>
      </w:r>
      <w:r w:rsidR="00F579A8">
        <w:rPr>
          <w:sz w:val="24"/>
          <w:szCs w:val="24"/>
        </w:rPr>
        <w:t xml:space="preserve">do </w:t>
      </w:r>
      <w:r>
        <w:rPr>
          <w:sz w:val="24"/>
          <w:szCs w:val="24"/>
        </w:rPr>
        <w:t>other things or nothing at all. Thus, “may” covers that case.</w:t>
      </w:r>
    </w:p>
    <w:p w14:paraId="59DD9CD6" w14:textId="4BF87946" w:rsidR="002304D1" w:rsidRDefault="002304D1" w:rsidP="000D6044">
      <w:pPr>
        <w:pStyle w:val="BodyText"/>
        <w:rPr>
          <w:sz w:val="24"/>
          <w:szCs w:val="24"/>
        </w:rPr>
      </w:pPr>
      <w:r>
        <w:rPr>
          <w:sz w:val="24"/>
          <w:szCs w:val="24"/>
        </w:rPr>
        <w:t xml:space="preserve">C- We covered this during the face-to-face meeting and didn’t reach agreement. </w:t>
      </w:r>
    </w:p>
    <w:p w14:paraId="16513CFC" w14:textId="723F6676" w:rsidR="00364B20" w:rsidRDefault="00364B20" w:rsidP="000D6044">
      <w:pPr>
        <w:pStyle w:val="BodyText"/>
        <w:rPr>
          <w:sz w:val="24"/>
          <w:szCs w:val="24"/>
        </w:rPr>
      </w:pPr>
      <w:r>
        <w:rPr>
          <w:sz w:val="24"/>
          <w:szCs w:val="24"/>
        </w:rPr>
        <w:lastRenderedPageBreak/>
        <w:t>Q- Do we have to the complete list of things the AP can do?</w:t>
      </w:r>
    </w:p>
    <w:p w14:paraId="054ABEB9" w14:textId="788CCA36" w:rsidR="00364B20" w:rsidRDefault="00364B20" w:rsidP="000D6044">
      <w:pPr>
        <w:pStyle w:val="BodyText"/>
        <w:rPr>
          <w:sz w:val="24"/>
          <w:szCs w:val="24"/>
        </w:rPr>
      </w:pPr>
      <w:r>
        <w:rPr>
          <w:sz w:val="24"/>
          <w:szCs w:val="24"/>
        </w:rPr>
        <w:t>A- I think if we are using “shall” we have to have the complete list.</w:t>
      </w:r>
    </w:p>
    <w:p w14:paraId="4C3682BC" w14:textId="709CC055" w:rsidR="00364B20" w:rsidRDefault="00364B20" w:rsidP="000D6044">
      <w:pPr>
        <w:pStyle w:val="BodyText"/>
        <w:rPr>
          <w:sz w:val="24"/>
          <w:szCs w:val="24"/>
        </w:rPr>
      </w:pPr>
      <w:r>
        <w:rPr>
          <w:sz w:val="24"/>
          <w:szCs w:val="24"/>
        </w:rPr>
        <w:t>C- We talked about sending back the old identifier or the new identifier. I think we agreed on refusing to use an unrecognized identifier.</w:t>
      </w:r>
    </w:p>
    <w:p w14:paraId="488B6867" w14:textId="0DCAF5F5" w:rsidR="00364B20" w:rsidRDefault="00364B20" w:rsidP="000D6044">
      <w:pPr>
        <w:pStyle w:val="BodyText"/>
        <w:rPr>
          <w:sz w:val="24"/>
          <w:szCs w:val="24"/>
        </w:rPr>
      </w:pPr>
      <w:r>
        <w:rPr>
          <w:sz w:val="24"/>
          <w:szCs w:val="24"/>
        </w:rPr>
        <w:t xml:space="preserve">C- Thanks for reminding me. I’m fine with changing it to “shall”. </w:t>
      </w:r>
    </w:p>
    <w:p w14:paraId="3E4A6D81" w14:textId="77A75D15" w:rsidR="00364B20" w:rsidRPr="000D6044" w:rsidRDefault="00364B20" w:rsidP="000D6044">
      <w:pPr>
        <w:pStyle w:val="BodyText"/>
        <w:rPr>
          <w:sz w:val="24"/>
          <w:szCs w:val="24"/>
        </w:rPr>
      </w:pPr>
      <w:r>
        <w:rPr>
          <w:sz w:val="24"/>
          <w:szCs w:val="24"/>
        </w:rPr>
        <w:t>C- I’ll add a reminder that we still need to discuss this point.</w:t>
      </w:r>
    </w:p>
    <w:p w14:paraId="7CB4D662" w14:textId="6C7B6A54" w:rsidR="00327914" w:rsidRDefault="00364B20" w:rsidP="00327914">
      <w:pPr>
        <w:pStyle w:val="BodyText"/>
        <w:rPr>
          <w:sz w:val="24"/>
          <w:szCs w:val="24"/>
        </w:rPr>
      </w:pPr>
      <w:r>
        <w:rPr>
          <w:sz w:val="24"/>
          <w:szCs w:val="24"/>
        </w:rPr>
        <w:t>Q- Looking at the baseline text, has it accomplished everything that CID 2 raised?</w:t>
      </w:r>
    </w:p>
    <w:p w14:paraId="55AB029D" w14:textId="516E9258" w:rsidR="00364B20" w:rsidRDefault="00364B20" w:rsidP="00327914">
      <w:pPr>
        <w:pStyle w:val="BodyText"/>
        <w:rPr>
          <w:sz w:val="24"/>
          <w:szCs w:val="24"/>
        </w:rPr>
      </w:pPr>
      <w:r>
        <w:rPr>
          <w:sz w:val="24"/>
          <w:szCs w:val="24"/>
        </w:rPr>
        <w:t xml:space="preserve">A- Not seeing any comments, I’ll assume that the group is satisfied with the resolution now. [To be recorded in </w:t>
      </w:r>
      <w:hyperlink r:id="rId16" w:history="1">
        <w:r w:rsidRPr="00364B20">
          <w:rPr>
            <w:rStyle w:val="Hyperlink"/>
            <w:sz w:val="24"/>
            <w:szCs w:val="24"/>
          </w:rPr>
          <w:t>11-22/1329r11</w:t>
        </w:r>
      </w:hyperlink>
      <w:r>
        <w:rPr>
          <w:sz w:val="24"/>
          <w:szCs w:val="24"/>
        </w:rPr>
        <w:t>.]</w:t>
      </w:r>
    </w:p>
    <w:p w14:paraId="035DEABB" w14:textId="20F95312" w:rsidR="00364B20" w:rsidRDefault="00364B20" w:rsidP="00327914">
      <w:pPr>
        <w:pStyle w:val="BodyText"/>
        <w:rPr>
          <w:sz w:val="24"/>
          <w:szCs w:val="24"/>
        </w:rPr>
      </w:pPr>
      <w:r>
        <w:rPr>
          <w:sz w:val="24"/>
          <w:szCs w:val="24"/>
        </w:rPr>
        <w:t>Q- Looking at CID 3, this one is “revised” as well. Any concerns? [None]</w:t>
      </w:r>
    </w:p>
    <w:p w14:paraId="17F496FC" w14:textId="3541B3A2" w:rsidR="00364B20" w:rsidRDefault="00364B20" w:rsidP="00327914">
      <w:pPr>
        <w:pStyle w:val="BodyText"/>
        <w:rPr>
          <w:sz w:val="24"/>
          <w:szCs w:val="24"/>
        </w:rPr>
      </w:pPr>
      <w:r>
        <w:rPr>
          <w:sz w:val="24"/>
          <w:szCs w:val="24"/>
        </w:rPr>
        <w:t xml:space="preserve">CID 4 asks </w:t>
      </w:r>
      <w:r w:rsidR="00F579A8">
        <w:rPr>
          <w:sz w:val="24"/>
          <w:szCs w:val="24"/>
        </w:rPr>
        <w:t>for</w:t>
      </w:r>
      <w:r>
        <w:rPr>
          <w:sz w:val="24"/>
          <w:szCs w:val="24"/>
        </w:rPr>
        <w:t xml:space="preserve"> a verification step. Do we need more text to make the verification explicit? [No one suggested anything.]</w:t>
      </w:r>
    </w:p>
    <w:p w14:paraId="157BD286" w14:textId="1C91C6E9" w:rsidR="00364B20" w:rsidRDefault="00364B20" w:rsidP="00327914">
      <w:pPr>
        <w:pStyle w:val="BodyText"/>
        <w:rPr>
          <w:sz w:val="24"/>
          <w:szCs w:val="24"/>
        </w:rPr>
      </w:pPr>
      <w:r>
        <w:rPr>
          <w:sz w:val="24"/>
          <w:szCs w:val="24"/>
        </w:rPr>
        <w:t>Going on to CID 6, any comments? [None]</w:t>
      </w:r>
    </w:p>
    <w:p w14:paraId="6DF55F93" w14:textId="5C205CE8" w:rsidR="00364B20" w:rsidRDefault="00364B20" w:rsidP="00327914">
      <w:pPr>
        <w:pStyle w:val="BodyText"/>
        <w:rPr>
          <w:sz w:val="24"/>
          <w:szCs w:val="24"/>
        </w:rPr>
      </w:pPr>
      <w:r>
        <w:rPr>
          <w:sz w:val="24"/>
          <w:szCs w:val="24"/>
        </w:rPr>
        <w:t>CID 10. [Changed to “revised”.]</w:t>
      </w:r>
    </w:p>
    <w:p w14:paraId="08787CB2" w14:textId="77777777" w:rsidR="00ED4405" w:rsidRDefault="00ED4405" w:rsidP="00327914">
      <w:pPr>
        <w:pStyle w:val="BodyText"/>
        <w:rPr>
          <w:sz w:val="24"/>
          <w:szCs w:val="24"/>
        </w:rPr>
      </w:pPr>
      <w:r>
        <w:rPr>
          <w:sz w:val="24"/>
          <w:szCs w:val="24"/>
        </w:rPr>
        <w:t>CID 11. The stipulation of the Device ID being new each time has been received. Any comments? [None]</w:t>
      </w:r>
    </w:p>
    <w:p w14:paraId="45CCC4DC" w14:textId="77777777" w:rsidR="00ED4405" w:rsidRDefault="00ED4405" w:rsidP="00327914">
      <w:pPr>
        <w:pStyle w:val="BodyText"/>
        <w:rPr>
          <w:sz w:val="24"/>
          <w:szCs w:val="24"/>
        </w:rPr>
      </w:pPr>
      <w:r>
        <w:rPr>
          <w:sz w:val="24"/>
          <w:szCs w:val="24"/>
        </w:rPr>
        <w:t xml:space="preserve">CID 25. This asks for one use of “opaque identifier” being changed to “identifier” to match the rest of the paragraph. The resolution is still waiting on Antonio de la Oliva’s proposal for the what the correct term is. </w:t>
      </w:r>
    </w:p>
    <w:p w14:paraId="5864E4D3" w14:textId="441281C4" w:rsidR="00364B20" w:rsidRDefault="00ED4405" w:rsidP="00327914">
      <w:pPr>
        <w:pStyle w:val="BodyText"/>
        <w:rPr>
          <w:sz w:val="24"/>
          <w:szCs w:val="24"/>
        </w:rPr>
      </w:pPr>
      <w:r>
        <w:rPr>
          <w:sz w:val="24"/>
          <w:szCs w:val="24"/>
        </w:rPr>
        <w:t>C- The revised resolution there can’t just say “given below”.</w:t>
      </w:r>
    </w:p>
    <w:p w14:paraId="15091778" w14:textId="371811BB" w:rsidR="00ED4405" w:rsidRDefault="00ED4405" w:rsidP="00327914">
      <w:pPr>
        <w:pStyle w:val="BodyText"/>
        <w:rPr>
          <w:sz w:val="24"/>
          <w:szCs w:val="24"/>
        </w:rPr>
      </w:pPr>
      <w:r>
        <w:rPr>
          <w:sz w:val="24"/>
          <w:szCs w:val="24"/>
        </w:rPr>
        <w:t>C- After the call, I’ll clarify those in the resolution. We also need to check Clause 9.</w:t>
      </w:r>
    </w:p>
    <w:p w14:paraId="316D04E8" w14:textId="7B6B00CD" w:rsidR="00ED4405" w:rsidRDefault="00ED4405" w:rsidP="00327914">
      <w:pPr>
        <w:pStyle w:val="BodyText"/>
        <w:rPr>
          <w:sz w:val="24"/>
          <w:szCs w:val="24"/>
        </w:rPr>
      </w:pPr>
      <w:r>
        <w:rPr>
          <w:sz w:val="24"/>
          <w:szCs w:val="24"/>
        </w:rPr>
        <w:t>C- Annex Z also needs to be checked.</w:t>
      </w:r>
    </w:p>
    <w:p w14:paraId="530AA69E" w14:textId="676FE295" w:rsidR="00ED4405" w:rsidRDefault="00ED4405" w:rsidP="00327914">
      <w:pPr>
        <w:pStyle w:val="BodyText"/>
        <w:rPr>
          <w:sz w:val="24"/>
          <w:szCs w:val="24"/>
        </w:rPr>
      </w:pPr>
      <w:r>
        <w:rPr>
          <w:sz w:val="24"/>
          <w:szCs w:val="24"/>
        </w:rPr>
        <w:t>C- Agreed. This CID is not ready, but we are heading in a direction, so that’s a good start.</w:t>
      </w:r>
    </w:p>
    <w:p w14:paraId="4A54662A" w14:textId="502C6E14" w:rsidR="00ED4405" w:rsidRDefault="00ED4405" w:rsidP="00327914">
      <w:pPr>
        <w:pStyle w:val="BodyText"/>
        <w:rPr>
          <w:sz w:val="24"/>
          <w:szCs w:val="24"/>
        </w:rPr>
      </w:pPr>
      <w:r>
        <w:rPr>
          <w:sz w:val="24"/>
          <w:szCs w:val="24"/>
        </w:rPr>
        <w:t>CID 26. This is marked as a duplicate of CID 6. Any objections to that? Procedurally, we could just put the resolution from CID 6 here as well rather than pointing back to CID 6.</w:t>
      </w:r>
    </w:p>
    <w:p w14:paraId="5387CFA1" w14:textId="6653DB7A" w:rsidR="00ED4405" w:rsidRDefault="00ED4405" w:rsidP="00327914">
      <w:pPr>
        <w:pStyle w:val="BodyText"/>
        <w:rPr>
          <w:sz w:val="24"/>
          <w:szCs w:val="24"/>
        </w:rPr>
      </w:pPr>
      <w:r>
        <w:rPr>
          <w:sz w:val="24"/>
          <w:szCs w:val="24"/>
        </w:rPr>
        <w:t>C- This is the same thing as the verification procedure. We haven’t determined that yet.</w:t>
      </w:r>
    </w:p>
    <w:p w14:paraId="3A17D653" w14:textId="77F1D62F" w:rsidR="00ED4405" w:rsidRDefault="00ED4405" w:rsidP="00327914">
      <w:pPr>
        <w:pStyle w:val="BodyText"/>
        <w:rPr>
          <w:sz w:val="24"/>
          <w:szCs w:val="24"/>
        </w:rPr>
      </w:pPr>
      <w:r>
        <w:rPr>
          <w:sz w:val="24"/>
          <w:szCs w:val="24"/>
        </w:rPr>
        <w:t>Q- Right. Do we still think we need a verification procedure?</w:t>
      </w:r>
    </w:p>
    <w:p w14:paraId="13B2C828" w14:textId="54936A49" w:rsidR="00ED4405" w:rsidRDefault="00ED4405" w:rsidP="00327914">
      <w:pPr>
        <w:pStyle w:val="BodyText"/>
        <w:rPr>
          <w:sz w:val="24"/>
          <w:szCs w:val="24"/>
        </w:rPr>
      </w:pPr>
      <w:r>
        <w:rPr>
          <w:sz w:val="24"/>
          <w:szCs w:val="24"/>
        </w:rPr>
        <w:t>A- A verification procedure covers what happens when the ID is not recognized. Until we finalize that paragraph, I think this CIDs are still pending.</w:t>
      </w:r>
    </w:p>
    <w:p w14:paraId="3661507B" w14:textId="3A07A480" w:rsidR="00ED4405" w:rsidRDefault="00ED4405" w:rsidP="00327914">
      <w:pPr>
        <w:pStyle w:val="BodyText"/>
        <w:rPr>
          <w:sz w:val="24"/>
          <w:szCs w:val="24"/>
        </w:rPr>
      </w:pPr>
      <w:r>
        <w:rPr>
          <w:sz w:val="24"/>
          <w:szCs w:val="24"/>
        </w:rPr>
        <w:t xml:space="preserve">C- That’s up to the group. Do we feel </w:t>
      </w:r>
      <w:proofErr w:type="gramStart"/>
      <w:r>
        <w:rPr>
          <w:sz w:val="24"/>
          <w:szCs w:val="24"/>
        </w:rPr>
        <w:t>clarification</w:t>
      </w:r>
      <w:proofErr w:type="gramEnd"/>
      <w:r>
        <w:rPr>
          <w:sz w:val="24"/>
          <w:szCs w:val="24"/>
        </w:rPr>
        <w:t xml:space="preserve"> or some verification process is needed?</w:t>
      </w:r>
    </w:p>
    <w:p w14:paraId="7F20BBEF" w14:textId="69DB7E0A" w:rsidR="00ED4405" w:rsidRDefault="00ED4405" w:rsidP="00327914">
      <w:pPr>
        <w:pStyle w:val="BodyText"/>
        <w:rPr>
          <w:sz w:val="24"/>
          <w:szCs w:val="24"/>
        </w:rPr>
      </w:pPr>
      <w:r>
        <w:rPr>
          <w:sz w:val="24"/>
          <w:szCs w:val="24"/>
        </w:rPr>
        <w:t xml:space="preserve">C- I would say that if the AP receives an identifier that is not recognized, I </w:t>
      </w:r>
      <w:proofErr w:type="gramStart"/>
      <w:r>
        <w:rPr>
          <w:sz w:val="24"/>
          <w:szCs w:val="24"/>
        </w:rPr>
        <w:t>would</w:t>
      </w:r>
      <w:proofErr w:type="gramEnd"/>
      <w:r>
        <w:rPr>
          <w:sz w:val="24"/>
          <w:szCs w:val="24"/>
        </w:rPr>
        <w:t xml:space="preserve"> define a feedback mechanism. I’m not sure if the group wants that. This paragraph is “what should the AP do” rather than a feedback mechanism. I’ve asked for one before, but I think the group is not concerned about</w:t>
      </w:r>
      <w:r w:rsidR="00F579A8">
        <w:rPr>
          <w:sz w:val="24"/>
          <w:szCs w:val="24"/>
        </w:rPr>
        <w:t xml:space="preserve"> that</w:t>
      </w:r>
      <w:r>
        <w:rPr>
          <w:sz w:val="24"/>
          <w:szCs w:val="24"/>
        </w:rPr>
        <w:t xml:space="preserve">. </w:t>
      </w:r>
    </w:p>
    <w:p w14:paraId="1A505AC8" w14:textId="4E883E66" w:rsidR="00ED4405" w:rsidRDefault="00ED4405" w:rsidP="00327914">
      <w:pPr>
        <w:pStyle w:val="BodyText"/>
        <w:rPr>
          <w:sz w:val="24"/>
          <w:szCs w:val="24"/>
        </w:rPr>
      </w:pPr>
      <w:r>
        <w:rPr>
          <w:sz w:val="24"/>
          <w:szCs w:val="24"/>
        </w:rPr>
        <w:t xml:space="preserve">C- I agree with your summary. I believe the group has not felt the need for such formality. </w:t>
      </w:r>
    </w:p>
    <w:p w14:paraId="5BCEA2D3" w14:textId="1336A4A8" w:rsidR="00ED4405" w:rsidRDefault="00ED4405" w:rsidP="00327914">
      <w:pPr>
        <w:pStyle w:val="BodyText"/>
        <w:rPr>
          <w:sz w:val="24"/>
          <w:szCs w:val="24"/>
        </w:rPr>
      </w:pPr>
      <w:r>
        <w:rPr>
          <w:sz w:val="24"/>
          <w:szCs w:val="24"/>
        </w:rPr>
        <w:t xml:space="preserve">C- I think we have a feedback mechanism implied, but it is not very </w:t>
      </w:r>
      <w:r w:rsidR="00F579A8">
        <w:rPr>
          <w:sz w:val="24"/>
          <w:szCs w:val="24"/>
        </w:rPr>
        <w:t xml:space="preserve">much of a </w:t>
      </w:r>
      <w:r>
        <w:rPr>
          <w:sz w:val="24"/>
          <w:szCs w:val="24"/>
        </w:rPr>
        <w:t>mechanism.</w:t>
      </w:r>
    </w:p>
    <w:p w14:paraId="1ABA5235" w14:textId="60A3864D" w:rsidR="00ED4405" w:rsidRDefault="00ED4405" w:rsidP="00327914">
      <w:pPr>
        <w:pStyle w:val="BodyText"/>
        <w:rPr>
          <w:sz w:val="24"/>
          <w:szCs w:val="24"/>
        </w:rPr>
      </w:pPr>
      <w:r>
        <w:rPr>
          <w:sz w:val="24"/>
          <w:szCs w:val="24"/>
        </w:rPr>
        <w:t xml:space="preserve">C- I guess the “AP may fail the association” means that the AP will not send 4-way handshake message 3 or will send a </w:t>
      </w:r>
      <w:proofErr w:type="spellStart"/>
      <w:r>
        <w:rPr>
          <w:sz w:val="24"/>
          <w:szCs w:val="24"/>
        </w:rPr>
        <w:t>Deauthentication</w:t>
      </w:r>
      <w:proofErr w:type="spellEnd"/>
      <w:r>
        <w:rPr>
          <w:sz w:val="24"/>
          <w:szCs w:val="24"/>
        </w:rPr>
        <w:t xml:space="preserve"> frame. It’s ambiguous. An explicit feedback mechanism would be </w:t>
      </w:r>
      <w:r>
        <w:rPr>
          <w:sz w:val="24"/>
          <w:szCs w:val="24"/>
        </w:rPr>
        <w:lastRenderedPageBreak/>
        <w:t>more appropriate. We generally are explicit about these sorts of things. Maybe we can live with it. I’m kind of in the middle.</w:t>
      </w:r>
    </w:p>
    <w:p w14:paraId="7C641F12" w14:textId="6AB8C86A" w:rsidR="00ED4405" w:rsidRDefault="00ED4405" w:rsidP="00327914">
      <w:pPr>
        <w:pStyle w:val="BodyText"/>
        <w:rPr>
          <w:sz w:val="24"/>
          <w:szCs w:val="24"/>
        </w:rPr>
      </w:pPr>
      <w:r>
        <w:rPr>
          <w:sz w:val="24"/>
          <w:szCs w:val="24"/>
        </w:rPr>
        <w:t>Q- Anyone else?</w:t>
      </w:r>
    </w:p>
    <w:p w14:paraId="4DED6C70" w14:textId="0792EAD0" w:rsidR="00ED4405" w:rsidRDefault="00ED4405" w:rsidP="00327914">
      <w:pPr>
        <w:pStyle w:val="BodyText"/>
        <w:rPr>
          <w:sz w:val="24"/>
          <w:szCs w:val="24"/>
        </w:rPr>
      </w:pPr>
      <w:r>
        <w:rPr>
          <w:sz w:val="24"/>
          <w:szCs w:val="24"/>
        </w:rPr>
        <w:t>C- I understand we want to keep it as simple as possible.</w:t>
      </w:r>
    </w:p>
    <w:p w14:paraId="2A46D906" w14:textId="38B2EDC5" w:rsidR="00ED4405" w:rsidRDefault="00C27219" w:rsidP="00327914">
      <w:pPr>
        <w:pStyle w:val="BodyText"/>
        <w:rPr>
          <w:sz w:val="24"/>
          <w:szCs w:val="24"/>
        </w:rPr>
      </w:pPr>
      <w:r>
        <w:rPr>
          <w:sz w:val="24"/>
          <w:szCs w:val="24"/>
        </w:rPr>
        <w:t>Q</w:t>
      </w:r>
      <w:r w:rsidR="00ED4405">
        <w:rPr>
          <w:sz w:val="24"/>
          <w:szCs w:val="24"/>
        </w:rPr>
        <w:t>- You can bring a presentation</w:t>
      </w:r>
      <w:r>
        <w:rPr>
          <w:sz w:val="24"/>
          <w:szCs w:val="24"/>
        </w:rPr>
        <w:t>,</w:t>
      </w:r>
      <w:r w:rsidR="00ED4405">
        <w:rPr>
          <w:sz w:val="24"/>
          <w:szCs w:val="24"/>
        </w:rPr>
        <w:t xml:space="preserve"> or we can see if anyone else wants to pursue the matter. If not, we can leave it the way it is.</w:t>
      </w:r>
      <w:r>
        <w:rPr>
          <w:sz w:val="24"/>
          <w:szCs w:val="24"/>
        </w:rPr>
        <w:t xml:space="preserve"> [Nobody </w:t>
      </w:r>
      <w:proofErr w:type="gramStart"/>
      <w:r>
        <w:rPr>
          <w:sz w:val="24"/>
          <w:szCs w:val="24"/>
        </w:rPr>
        <w:t>spoke</w:t>
      </w:r>
      <w:proofErr w:type="gramEnd"/>
      <w:r>
        <w:rPr>
          <w:sz w:val="24"/>
          <w:szCs w:val="24"/>
        </w:rPr>
        <w:t xml:space="preserve"> up.] Do you want to pursue this further with a presentation or give up?</w:t>
      </w:r>
    </w:p>
    <w:p w14:paraId="435868F8" w14:textId="1FC0BC1A" w:rsidR="00C27219" w:rsidRDefault="00C27219" w:rsidP="00327914">
      <w:pPr>
        <w:pStyle w:val="BodyText"/>
        <w:rPr>
          <w:sz w:val="24"/>
          <w:szCs w:val="24"/>
        </w:rPr>
      </w:pPr>
      <w:r>
        <w:rPr>
          <w:sz w:val="24"/>
          <w:szCs w:val="24"/>
        </w:rPr>
        <w:t>A- I’m in the middle, so it would be better to discuss this during another call.</w:t>
      </w:r>
    </w:p>
    <w:p w14:paraId="3FFD0105" w14:textId="24F140A2" w:rsidR="00C27219" w:rsidRDefault="00C27219" w:rsidP="00327914">
      <w:pPr>
        <w:pStyle w:val="BodyText"/>
        <w:rPr>
          <w:sz w:val="24"/>
          <w:szCs w:val="24"/>
        </w:rPr>
      </w:pPr>
      <w:r>
        <w:rPr>
          <w:sz w:val="24"/>
          <w:szCs w:val="24"/>
        </w:rPr>
        <w:t>C- Understood. [And so marked in the document.] If you feel strongly, please bring a presentation.</w:t>
      </w:r>
    </w:p>
    <w:p w14:paraId="56494AA9" w14:textId="6A930474" w:rsidR="00C27219" w:rsidRDefault="00C27219" w:rsidP="00327914">
      <w:pPr>
        <w:pStyle w:val="BodyText"/>
        <w:rPr>
          <w:sz w:val="24"/>
          <w:szCs w:val="24"/>
        </w:rPr>
      </w:pPr>
      <w:r>
        <w:rPr>
          <w:sz w:val="24"/>
          <w:szCs w:val="24"/>
        </w:rPr>
        <w:t>CID 30 is changed from “accept” to “revised”. We need to check that clause 9 has all the changes indicated. [No comments]</w:t>
      </w:r>
    </w:p>
    <w:p w14:paraId="1373FC84" w14:textId="5321F41D" w:rsidR="00C27219" w:rsidRDefault="00C27219" w:rsidP="00327914">
      <w:pPr>
        <w:pStyle w:val="BodyText"/>
        <w:rPr>
          <w:sz w:val="24"/>
          <w:szCs w:val="24"/>
        </w:rPr>
      </w:pPr>
      <w:r>
        <w:rPr>
          <w:sz w:val="24"/>
          <w:szCs w:val="24"/>
        </w:rPr>
        <w:t>CID 31. I think this has been cleared up by the resolution. Is everyone okay with change from “may” to “shall”? [No responses.]</w:t>
      </w:r>
    </w:p>
    <w:p w14:paraId="589ED21A" w14:textId="3CBBF20A" w:rsidR="00C27219" w:rsidRDefault="00C27219" w:rsidP="00327914">
      <w:pPr>
        <w:pStyle w:val="BodyText"/>
        <w:rPr>
          <w:sz w:val="24"/>
          <w:szCs w:val="24"/>
        </w:rPr>
      </w:pPr>
      <w:r>
        <w:rPr>
          <w:sz w:val="24"/>
          <w:szCs w:val="24"/>
        </w:rPr>
        <w:t>CID 33. Some wordsmithing suggestions. This is a “revised”, not an “accepted”. Any comments? [None]</w:t>
      </w:r>
    </w:p>
    <w:p w14:paraId="11412F18" w14:textId="4F2536A8" w:rsidR="00C27219" w:rsidRDefault="00C27219" w:rsidP="00327914">
      <w:pPr>
        <w:pStyle w:val="BodyText"/>
        <w:rPr>
          <w:sz w:val="24"/>
          <w:szCs w:val="24"/>
        </w:rPr>
      </w:pPr>
      <w:r>
        <w:rPr>
          <w:sz w:val="24"/>
          <w:szCs w:val="24"/>
        </w:rPr>
        <w:t>CID 49. We have revised text here that seems to resolve the comment.</w:t>
      </w:r>
    </w:p>
    <w:p w14:paraId="61AEB727" w14:textId="3827F076" w:rsidR="00C27219" w:rsidRDefault="00C27219" w:rsidP="00327914">
      <w:pPr>
        <w:pStyle w:val="BodyText"/>
        <w:rPr>
          <w:sz w:val="24"/>
          <w:szCs w:val="24"/>
        </w:rPr>
      </w:pPr>
      <w:r>
        <w:rPr>
          <w:sz w:val="24"/>
          <w:szCs w:val="24"/>
        </w:rPr>
        <w:t>CID 50. I believe we have addressed this one satisfactorily.</w:t>
      </w:r>
    </w:p>
    <w:p w14:paraId="6F40B7F4" w14:textId="40A2BA40" w:rsidR="00C27219" w:rsidRDefault="00C27219" w:rsidP="00327914">
      <w:pPr>
        <w:pStyle w:val="BodyText"/>
        <w:rPr>
          <w:sz w:val="24"/>
          <w:szCs w:val="24"/>
        </w:rPr>
      </w:pPr>
      <w:r>
        <w:rPr>
          <w:sz w:val="24"/>
          <w:szCs w:val="24"/>
        </w:rPr>
        <w:t xml:space="preserve">CID 51. The resolution on </w:t>
      </w:r>
      <w:proofErr w:type="gramStart"/>
      <w:r>
        <w:rPr>
          <w:sz w:val="24"/>
          <w:szCs w:val="24"/>
        </w:rPr>
        <w:t>this one needs</w:t>
      </w:r>
      <w:proofErr w:type="gramEnd"/>
      <w:r>
        <w:rPr>
          <w:sz w:val="24"/>
          <w:szCs w:val="24"/>
        </w:rPr>
        <w:t xml:space="preserve"> to be changed so that it has an “(including FT)”. Any comments? [None]</w:t>
      </w:r>
    </w:p>
    <w:p w14:paraId="3DCFFA9F" w14:textId="5A8C634A" w:rsidR="00C27219" w:rsidRDefault="00C27219" w:rsidP="00327914">
      <w:pPr>
        <w:pStyle w:val="BodyText"/>
        <w:rPr>
          <w:sz w:val="24"/>
          <w:szCs w:val="24"/>
        </w:rPr>
      </w:pPr>
      <w:r>
        <w:rPr>
          <w:sz w:val="24"/>
          <w:szCs w:val="24"/>
        </w:rPr>
        <w:t xml:space="preserve">CID 52. </w:t>
      </w:r>
      <w:r w:rsidR="0034641F">
        <w:rPr>
          <w:sz w:val="24"/>
          <w:szCs w:val="24"/>
        </w:rPr>
        <w:t>I think we’ve responded to that one.</w:t>
      </w:r>
    </w:p>
    <w:p w14:paraId="56C9E15A" w14:textId="5170DB8B" w:rsidR="0034641F" w:rsidRDefault="0034641F" w:rsidP="00327914">
      <w:pPr>
        <w:pStyle w:val="BodyText"/>
        <w:rPr>
          <w:sz w:val="24"/>
          <w:szCs w:val="24"/>
        </w:rPr>
      </w:pPr>
      <w:r>
        <w:rPr>
          <w:sz w:val="24"/>
          <w:szCs w:val="24"/>
        </w:rPr>
        <w:t>CID 53. “Identifier” is now used throughout but will be subject to de la Oliva’s proposal when it is ready.</w:t>
      </w:r>
    </w:p>
    <w:p w14:paraId="4C5608AF" w14:textId="53E56186" w:rsidR="0034641F" w:rsidRDefault="0034641F" w:rsidP="00327914">
      <w:pPr>
        <w:pStyle w:val="BodyText"/>
        <w:rPr>
          <w:sz w:val="24"/>
          <w:szCs w:val="24"/>
        </w:rPr>
      </w:pPr>
      <w:r>
        <w:rPr>
          <w:sz w:val="24"/>
          <w:szCs w:val="24"/>
        </w:rPr>
        <w:t>CID 55. Covered.</w:t>
      </w:r>
    </w:p>
    <w:p w14:paraId="2B9EEE70" w14:textId="5782C7DA" w:rsidR="0034641F" w:rsidRDefault="0034641F" w:rsidP="00327914">
      <w:pPr>
        <w:pStyle w:val="BodyText"/>
        <w:rPr>
          <w:sz w:val="24"/>
          <w:szCs w:val="24"/>
        </w:rPr>
      </w:pPr>
      <w:r>
        <w:rPr>
          <w:sz w:val="24"/>
          <w:szCs w:val="24"/>
        </w:rPr>
        <w:t xml:space="preserve">CID 63. I’m not sure why Kurt </w:t>
      </w:r>
      <w:proofErr w:type="spellStart"/>
      <w:r>
        <w:rPr>
          <w:sz w:val="24"/>
          <w:szCs w:val="24"/>
        </w:rPr>
        <w:t>Lumbatis</w:t>
      </w:r>
      <w:proofErr w:type="spellEnd"/>
      <w:r>
        <w:rPr>
          <w:sz w:val="24"/>
          <w:szCs w:val="24"/>
        </w:rPr>
        <w:t xml:space="preserve"> does not believe this CID is completely resolved as he indicated in the resolution. Anyone know why he would think that? I think we can remove that note in the resolution. [No objection.]</w:t>
      </w:r>
    </w:p>
    <w:p w14:paraId="4F39E430" w14:textId="21BB6953" w:rsidR="0034641F" w:rsidRDefault="0034641F" w:rsidP="00327914">
      <w:pPr>
        <w:pStyle w:val="BodyText"/>
        <w:rPr>
          <w:sz w:val="24"/>
          <w:szCs w:val="24"/>
        </w:rPr>
      </w:pPr>
      <w:r>
        <w:rPr>
          <w:sz w:val="24"/>
          <w:szCs w:val="24"/>
        </w:rPr>
        <w:t>CID 65. This is implied in both directions. That seems to address the comment.</w:t>
      </w:r>
    </w:p>
    <w:p w14:paraId="436E6FBE" w14:textId="0B80A83D" w:rsidR="005A3E0C" w:rsidRDefault="005A3E0C" w:rsidP="00327914">
      <w:pPr>
        <w:pStyle w:val="BodyText"/>
        <w:rPr>
          <w:sz w:val="24"/>
          <w:szCs w:val="24"/>
        </w:rPr>
      </w:pPr>
      <w:r>
        <w:rPr>
          <w:sz w:val="24"/>
          <w:szCs w:val="24"/>
        </w:rPr>
        <w:t>If anyone has other thoughts, please be ready to discuss those during the next call or even on the reflector.</w:t>
      </w:r>
    </w:p>
    <w:p w14:paraId="61C2D2BF" w14:textId="5ED02B81" w:rsidR="005A3E0C" w:rsidRDefault="005A3E0C" w:rsidP="00327914">
      <w:pPr>
        <w:pStyle w:val="BodyText"/>
        <w:rPr>
          <w:sz w:val="24"/>
          <w:szCs w:val="24"/>
        </w:rPr>
      </w:pPr>
      <w:r>
        <w:rPr>
          <w:sz w:val="24"/>
          <w:szCs w:val="24"/>
        </w:rPr>
        <w:t>A reminder that our next call is on a Thursday evening to see if that works out better for folks in Asia.</w:t>
      </w:r>
    </w:p>
    <w:p w14:paraId="79A3E78C" w14:textId="734A7BEA" w:rsidR="000471E3" w:rsidRPr="004169E9" w:rsidRDefault="00C62DF8" w:rsidP="005D0536">
      <w:pPr>
        <w:spacing w:before="240" w:after="120"/>
        <w:rPr>
          <w:b/>
          <w:bCs/>
          <w:sz w:val="24"/>
          <w:szCs w:val="24"/>
          <w:lang w:val="en-US"/>
        </w:rPr>
      </w:pPr>
      <w:r w:rsidRPr="004169E9">
        <w:rPr>
          <w:b/>
          <w:bCs/>
          <w:sz w:val="24"/>
          <w:szCs w:val="24"/>
          <w:lang w:val="en-US"/>
        </w:rPr>
        <w:t xml:space="preserve">Meeting </w:t>
      </w:r>
      <w:r w:rsidR="00403135" w:rsidRPr="004169E9">
        <w:rPr>
          <w:b/>
          <w:bCs/>
          <w:sz w:val="24"/>
          <w:szCs w:val="24"/>
          <w:lang w:val="en-US"/>
        </w:rPr>
        <w:t>adjoined</w:t>
      </w:r>
      <w:r w:rsidRPr="004169E9">
        <w:rPr>
          <w:b/>
          <w:bCs/>
          <w:sz w:val="24"/>
          <w:szCs w:val="24"/>
          <w:lang w:val="en-US"/>
        </w:rPr>
        <w:t xml:space="preserve"> at </w:t>
      </w:r>
      <w:r w:rsidR="00F05EF9" w:rsidRPr="004169E9">
        <w:rPr>
          <w:b/>
          <w:bCs/>
          <w:sz w:val="24"/>
          <w:szCs w:val="24"/>
          <w:lang w:val="en-US"/>
        </w:rPr>
        <w:t>1</w:t>
      </w:r>
      <w:r w:rsidR="005A3E0C">
        <w:rPr>
          <w:b/>
          <w:bCs/>
          <w:sz w:val="24"/>
          <w:szCs w:val="24"/>
          <w:lang w:val="en-US"/>
        </w:rPr>
        <w:t>0</w:t>
      </w:r>
      <w:r w:rsidR="00F05EF9" w:rsidRPr="004169E9">
        <w:rPr>
          <w:b/>
          <w:bCs/>
          <w:sz w:val="24"/>
          <w:szCs w:val="24"/>
          <w:lang w:val="en-US"/>
        </w:rPr>
        <w:t>:</w:t>
      </w:r>
      <w:r w:rsidR="005A3E0C">
        <w:rPr>
          <w:b/>
          <w:bCs/>
          <w:sz w:val="24"/>
          <w:szCs w:val="24"/>
          <w:lang w:val="en-US"/>
        </w:rPr>
        <w:t>34</w:t>
      </w:r>
      <w:r w:rsidR="00D2618B" w:rsidRPr="004169E9">
        <w:rPr>
          <w:b/>
          <w:bCs/>
          <w:sz w:val="24"/>
          <w:szCs w:val="24"/>
          <w:lang w:val="en-US"/>
        </w:rPr>
        <w:t xml:space="preserve"> </w:t>
      </w:r>
      <w:r w:rsidR="001164AF" w:rsidRPr="004169E9">
        <w:rPr>
          <w:b/>
          <w:bCs/>
          <w:sz w:val="24"/>
          <w:szCs w:val="24"/>
          <w:lang w:val="en-US"/>
        </w:rPr>
        <w:t xml:space="preserve">a.m. </w:t>
      </w:r>
      <w:r w:rsidRPr="004169E9">
        <w:rPr>
          <w:b/>
          <w:bCs/>
          <w:sz w:val="24"/>
          <w:szCs w:val="24"/>
          <w:lang w:val="en-US"/>
        </w:rPr>
        <w:t>E</w:t>
      </w:r>
      <w:r w:rsidR="003E3CAF">
        <w:rPr>
          <w:b/>
          <w:bCs/>
          <w:sz w:val="24"/>
          <w:szCs w:val="24"/>
          <w:lang w:val="en-US"/>
        </w:rPr>
        <w:t>S</w:t>
      </w:r>
      <w:r w:rsidRPr="004169E9">
        <w:rPr>
          <w:b/>
          <w:bCs/>
          <w:sz w:val="24"/>
          <w:szCs w:val="24"/>
          <w:lang w:val="en-US"/>
        </w:rPr>
        <w:t>T.</w:t>
      </w:r>
    </w:p>
    <w:p w14:paraId="5BB15EE8" w14:textId="77777777" w:rsidR="000471E3" w:rsidRPr="004169E9" w:rsidRDefault="000471E3">
      <w:pPr>
        <w:rPr>
          <w:b/>
          <w:bCs/>
          <w:sz w:val="24"/>
          <w:szCs w:val="24"/>
          <w:lang w:val="en-US"/>
        </w:rPr>
      </w:pPr>
    </w:p>
    <w:p w14:paraId="0B8A7218" w14:textId="1FF6D761" w:rsidR="00851B8F" w:rsidRPr="004169E9" w:rsidRDefault="00855441" w:rsidP="00465EAE">
      <w:pPr>
        <w:keepNext/>
        <w:rPr>
          <w:b/>
          <w:bCs/>
          <w:sz w:val="24"/>
          <w:szCs w:val="24"/>
          <w:lang w:val="en-US"/>
        </w:rPr>
      </w:pPr>
      <w:r w:rsidRPr="004169E9">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4169E9"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Affiliation</w:t>
            </w:r>
          </w:p>
        </w:tc>
      </w:tr>
      <w:tr w:rsidR="00AE0CC0" w:rsidRPr="004169E9"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4169E9" w:rsidRDefault="00AE0CC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w:t>
            </w:r>
            <w:r w:rsidR="008627B7" w:rsidRPr="004169E9">
              <w:rPr>
                <w:rFonts w:ascii="Calibri" w:hAnsi="Calibri" w:cs="Calibri"/>
                <w:color w:val="000000"/>
                <w:sz w:val="24"/>
                <w:szCs w:val="24"/>
                <w:lang w:val="en-US"/>
              </w:rPr>
              <w:t>b</w:t>
            </w:r>
            <w:r w:rsidRPr="004169E9">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74AFA60C" w:rsidR="00AE0CC0" w:rsidRPr="004169E9"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3E8F6A54"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Cox</w:t>
            </w:r>
          </w:p>
        </w:tc>
      </w:tr>
      <w:tr w:rsidR="000D6044" w:rsidRPr="004169E9" w14:paraId="6F004AA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D4D6D" w14:textId="1962C7B2" w:rsidR="000D6044" w:rsidRDefault="000D6044"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102451" w14:textId="268C2F86" w:rsidR="000D6044" w:rsidRDefault="000D604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4E0979" w14:textId="0B32C2E2" w:rsidR="000D6044" w:rsidRDefault="000D604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Baron, St</w:t>
            </w:r>
            <w:r w:rsidRPr="000D6044">
              <w:rPr>
                <w:rFonts w:ascii="Calibri" w:hAnsi="Calibri" w:cs="Calibri"/>
                <w:color w:val="000000"/>
                <w:sz w:val="24"/>
                <w:szCs w:val="24"/>
                <w:lang w:val="en-US"/>
              </w:rPr>
              <w:t>é</w:t>
            </w:r>
            <w:r>
              <w:rPr>
                <w:rFonts w:ascii="Calibri" w:hAnsi="Calibri" w:cs="Calibri"/>
                <w:color w:val="000000"/>
                <w:sz w:val="24"/>
                <w:szCs w:val="24"/>
                <w:lang w:val="en-US"/>
              </w:rPr>
              <w:t>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CE3CD3" w14:textId="1B9DA16B" w:rsidR="000D6044" w:rsidRDefault="000D604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B23A08" w:rsidRPr="004169E9" w14:paraId="02A0846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8ABF52" w14:textId="51302395" w:rsidR="00B23A08" w:rsidRDefault="00B23A08"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A7AA4" w14:textId="37424777" w:rsidR="00B23A08"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9FB4D9" w14:textId="356B1ADD"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De la Oliva,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E9EFC8" w14:textId="5A9DE91E"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w:t>
            </w:r>
          </w:p>
        </w:tc>
      </w:tr>
      <w:tr w:rsidR="00B23A08" w:rsidRPr="004169E9" w14:paraId="7B07D74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CD3877" w14:textId="11641DFB" w:rsidR="00B23A08" w:rsidRPr="004169E9" w:rsidRDefault="00B23A08"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FBD4F2" w14:textId="4D397AFF" w:rsidR="00B23A08"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2505BB" w14:textId="43A27A9A" w:rsidR="00B23A08" w:rsidRPr="004169E9" w:rsidRDefault="00B23A08"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Halasz</w:t>
            </w:r>
            <w:proofErr w:type="spellEnd"/>
            <w:r>
              <w:rPr>
                <w:rFonts w:ascii="Calibri" w:hAnsi="Calibri" w:cs="Calibri"/>
                <w:color w:val="000000"/>
                <w:sz w:val="24"/>
                <w:szCs w:val="24"/>
                <w:lang w:val="en-US"/>
              </w:rPr>
              <w:t>, Dave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59AB27" w14:textId="6950611B" w:rsidR="00B23A08" w:rsidRPr="004169E9"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Morse Micro</w:t>
            </w:r>
          </w:p>
        </w:tc>
      </w:tr>
      <w:tr w:rsidR="00A61640" w:rsidRPr="004169E9"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28081673" w:rsidR="00A61640" w:rsidRPr="004169E9"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1A09653A"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Ruckus/CommScope</w:t>
            </w:r>
          </w:p>
        </w:tc>
      </w:tr>
      <w:tr w:rsidR="00981D47" w:rsidRPr="004169E9"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4169E9" w:rsidRDefault="00981D47"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78CDC0B9" w:rsidR="00981D47" w:rsidRPr="004169E9"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399B87A8"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Cisco</w:t>
            </w:r>
          </w:p>
        </w:tc>
      </w:tr>
      <w:tr w:rsidR="003249A9" w:rsidRPr="004169E9" w14:paraId="55DF7E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69E90E" w14:textId="68EE81A7" w:rsidR="003249A9" w:rsidRDefault="003249A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1E75C2" w14:textId="06221207" w:rsidR="003249A9"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986BBE" w14:textId="63CAA70A" w:rsidR="003249A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6A30D1" w14:textId="6DAB7E24" w:rsidR="003249A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USDOT, Noblis</w:t>
            </w:r>
          </w:p>
        </w:tc>
      </w:tr>
      <w:tr w:rsidR="002429C1" w:rsidRPr="004169E9"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4169E9" w:rsidRDefault="002429C1"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0BDD3C4A" w:rsidR="002429C1" w:rsidRPr="004169E9"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2FFCD5F3" w:rsidR="002429C1" w:rsidRPr="004169E9" w:rsidRDefault="002429C1"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4169E9" w:rsidRDefault="002429C1"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InterDigital</w:t>
            </w:r>
          </w:p>
        </w:tc>
      </w:tr>
      <w:tr w:rsidR="00A61640" w:rsidRPr="004169E9"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3ED81C61" w:rsidR="00A61640" w:rsidRPr="004169E9"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5361A382" w:rsidR="00A61640" w:rsidRPr="004169E9" w:rsidRDefault="00A6164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Mutgan</w:t>
            </w:r>
            <w:proofErr w:type="spellEnd"/>
            <w:r w:rsidRPr="004169E9">
              <w:rPr>
                <w:rFonts w:ascii="Calibri" w:hAnsi="Calibri" w:cs="Calibri"/>
                <w:color w:val="000000"/>
                <w:sz w:val="24"/>
                <w:szCs w:val="24"/>
                <w:lang w:val="en-US"/>
              </w:rPr>
              <w:t xml:space="preserve">, </w:t>
            </w:r>
            <w:proofErr w:type="spellStart"/>
            <w:r w:rsidRPr="004169E9">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B23A08" w:rsidRPr="004169E9"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B23A08" w:rsidRPr="004169E9" w:rsidRDefault="00B23A08"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0D03A569" w:rsidR="00B23A08"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11A891CA"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B23A08" w:rsidRPr="004169E9"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Cisco</w:t>
            </w:r>
          </w:p>
        </w:tc>
      </w:tr>
      <w:tr w:rsidR="00A61640" w:rsidRPr="004169E9"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6FCFCAC7" w:rsidR="00A61640" w:rsidRPr="004169E9"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1EEEE15A"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Broadcom Corporation</w:t>
            </w:r>
          </w:p>
        </w:tc>
      </w:tr>
      <w:tr w:rsidR="00B23A08" w:rsidRPr="004169E9"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B23A08" w:rsidRPr="004169E9" w:rsidRDefault="00B23A08"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3D6C7A86" w:rsidR="00B23A08"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4B4644BB" w:rsidR="00B23A08" w:rsidRDefault="00B23A08"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Sevin</w:t>
            </w:r>
            <w:proofErr w:type="spellEnd"/>
            <w:r>
              <w:rPr>
                <w:rFonts w:ascii="Calibri" w:hAnsi="Calibri" w:cs="Calibri"/>
                <w:color w:val="000000"/>
                <w:sz w:val="24"/>
                <w:szCs w:val="24"/>
                <w:lang w:val="en-US"/>
              </w:rPr>
              <w:t>, Juli</w:t>
            </w:r>
            <w:r w:rsidR="00E15C3A">
              <w:rPr>
                <w:rFonts w:ascii="Calibri" w:hAnsi="Calibri" w:cs="Calibri"/>
                <w:color w:val="000000"/>
                <w:sz w:val="24"/>
                <w:szCs w:val="24"/>
                <w:lang w:val="en-US"/>
              </w:rPr>
              <w:t>e</w:t>
            </w:r>
            <w:r>
              <w:rPr>
                <w:rFonts w:ascii="Calibri" w:hAnsi="Calibri" w:cs="Calibri"/>
                <w:color w:val="000000"/>
                <w:sz w:val="24"/>
                <w:szCs w:val="24"/>
                <w:lang w:val="en-US"/>
              </w:rPr>
              <w:t>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B23A08" w:rsidRPr="004169E9"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8768DD" w:rsidRPr="004169E9"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8768DD" w:rsidRDefault="008768DD"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5A567584" w:rsidR="008768DD"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0238227B" w:rsidR="008768DD" w:rsidRDefault="008768DD"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8768DD" w:rsidRDefault="008768DD"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CableLabs</w:t>
            </w:r>
            <w:proofErr w:type="spellEnd"/>
          </w:p>
        </w:tc>
      </w:tr>
      <w:tr w:rsidR="009C2D8D" w:rsidRPr="004169E9" w14:paraId="173AD2F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8F6154" w14:textId="324E857D" w:rsidR="009C2D8D" w:rsidRDefault="009C2D8D"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A95A63C" w14:textId="1AF75810" w:rsidR="009C2D8D" w:rsidRDefault="009C2D8D"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173A04" w14:textId="38A6F204" w:rsidR="009C2D8D" w:rsidRDefault="009C2D8D"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98CC9" w14:textId="1D1A19B2" w:rsidR="009C2D8D" w:rsidRDefault="009C2D8D"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Mediatek</w:t>
            </w:r>
            <w:proofErr w:type="spellEnd"/>
          </w:p>
        </w:tc>
      </w:tr>
      <w:tr w:rsidR="000113C8" w:rsidRPr="004169E9" w14:paraId="2A0DAA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8B3C4" w14:textId="755A348C" w:rsidR="000113C8" w:rsidRPr="004169E9" w:rsidRDefault="000113C8"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55446" w14:textId="25B101F7" w:rsidR="000113C8"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2ED4C1" w14:textId="54635FF6" w:rsidR="000113C8" w:rsidRDefault="000113C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Thakore, </w:t>
            </w:r>
            <w:proofErr w:type="spellStart"/>
            <w:r>
              <w:rPr>
                <w:rFonts w:ascii="Calibri" w:hAnsi="Calibri" w:cs="Calibri"/>
                <w:color w:val="000000"/>
                <w:sz w:val="24"/>
                <w:szCs w:val="24"/>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A4A2FD" w14:textId="5A370B5A" w:rsidR="000113C8" w:rsidRPr="004169E9" w:rsidRDefault="000113C8"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CableLabs</w:t>
            </w:r>
            <w:proofErr w:type="spellEnd"/>
          </w:p>
        </w:tc>
      </w:tr>
      <w:tr w:rsidR="00B6431A" w:rsidRPr="004169E9"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Pr="004169E9" w:rsidRDefault="00B6431A"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6280A15D" w:rsidR="00B6431A" w:rsidRPr="004169E9"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0907EC23"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Thakur, Sid</w:t>
            </w:r>
            <w:r w:rsidR="004169E9">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Apple</w:t>
            </w:r>
          </w:p>
        </w:tc>
      </w:tr>
      <w:tr w:rsidR="00A61640" w:rsidRPr="004169E9"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353CB2EB" w:rsidR="00A61640" w:rsidRPr="004169E9"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6B8344A8"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Yee, Pete</w:t>
            </w:r>
            <w:r w:rsidR="008768DD">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NSA-CSD</w:t>
            </w:r>
          </w:p>
        </w:tc>
      </w:tr>
      <w:tr w:rsidR="003E3CAF" w:rsidRPr="004169E9" w14:paraId="1FF39BC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9DDDBA" w14:textId="4BBE948E" w:rsidR="003E3CAF" w:rsidRDefault="003E3CAF"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4FFB10" w14:textId="46C36FB5" w:rsidR="003E3CAF" w:rsidRDefault="003E3CAF"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5F947E" w14:textId="59F865E0" w:rsidR="003E3CAF" w:rsidRDefault="003E3CAF"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Peng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D06D07" w14:textId="375F0578" w:rsidR="003E3CAF" w:rsidRDefault="003E3CAF"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Wi-Fi Alliance</w:t>
            </w:r>
          </w:p>
        </w:tc>
      </w:tr>
    </w:tbl>
    <w:p w14:paraId="0B26EA8D" w14:textId="77777777" w:rsidR="00A61640" w:rsidRDefault="00A61640">
      <w:pPr>
        <w:rPr>
          <w:b/>
          <w:bCs/>
          <w:sz w:val="24"/>
          <w:szCs w:val="24"/>
          <w:lang w:val="en-US"/>
        </w:rPr>
      </w:pPr>
    </w:p>
    <w:sectPr w:rsidR="00A61640" w:rsidSect="00FA0A6C">
      <w:headerReference w:type="default" r:id="rId17"/>
      <w:footerReference w:type="default" r:id="rId18"/>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AF9D" w14:textId="77777777" w:rsidR="008F7E6C" w:rsidRDefault="008F7E6C">
      <w:r>
        <w:separator/>
      </w:r>
    </w:p>
  </w:endnote>
  <w:endnote w:type="continuationSeparator" w:id="0">
    <w:p w14:paraId="1B2B796C" w14:textId="77777777" w:rsidR="008F7E6C" w:rsidRDefault="008F7E6C">
      <w:r>
        <w:continuationSeparator/>
      </w:r>
    </w:p>
  </w:endnote>
  <w:endnote w:type="continuationNotice" w:id="1">
    <w:p w14:paraId="7618CB36" w14:textId="77777777" w:rsidR="008F7E6C" w:rsidRDefault="008F7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2F3235D6" w:rsidR="00255826" w:rsidRDefault="0025582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255826" w:rsidRDefault="00255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19E0" w14:textId="77777777" w:rsidR="008F7E6C" w:rsidRDefault="008F7E6C">
      <w:r>
        <w:separator/>
      </w:r>
    </w:p>
  </w:footnote>
  <w:footnote w:type="continuationSeparator" w:id="0">
    <w:p w14:paraId="4D3AB5EF" w14:textId="77777777" w:rsidR="008F7E6C" w:rsidRDefault="008F7E6C">
      <w:r>
        <w:continuationSeparator/>
      </w:r>
    </w:p>
  </w:footnote>
  <w:footnote w:type="continuationNotice" w:id="1">
    <w:p w14:paraId="398CF8A8" w14:textId="77777777" w:rsidR="008F7E6C" w:rsidRDefault="008F7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7679ED42" w:rsidR="00255826" w:rsidRDefault="003E3CAF">
    <w:pPr>
      <w:pStyle w:val="Header"/>
      <w:tabs>
        <w:tab w:val="clear" w:pos="6480"/>
        <w:tab w:val="center" w:pos="4680"/>
        <w:tab w:val="right" w:pos="9360"/>
      </w:tabs>
    </w:pPr>
    <w:r>
      <w:t>November</w:t>
    </w:r>
    <w:r w:rsidR="00255826">
      <w:t xml:space="preserve"> 2022</w:t>
    </w:r>
    <w:r w:rsidR="00255826">
      <w:ptab w:relativeTo="margin" w:alignment="right" w:leader="none"/>
    </w:r>
    <w:r w:rsidR="00255826">
      <w:t>doc.: IEEE 802.11-22/</w:t>
    </w:r>
    <w:r w:rsidR="00F579A8">
      <w:t>2148</w:t>
    </w:r>
    <w:r w:rsidR="00255826">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A4405"/>
    <w:multiLevelType w:val="hybridMultilevel"/>
    <w:tmpl w:val="E36E8B36"/>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530415">
    <w:abstractNumId w:val="1"/>
  </w:num>
  <w:num w:numId="2" w16cid:durableId="586116945">
    <w:abstractNumId w:val="2"/>
  </w:num>
  <w:num w:numId="3" w16cid:durableId="274604585">
    <w:abstractNumId w:val="20"/>
  </w:num>
  <w:num w:numId="4" w16cid:durableId="1412695873">
    <w:abstractNumId w:val="24"/>
  </w:num>
  <w:num w:numId="5" w16cid:durableId="1243291850">
    <w:abstractNumId w:val="10"/>
  </w:num>
  <w:num w:numId="6" w16cid:durableId="1743479074">
    <w:abstractNumId w:val="0"/>
  </w:num>
  <w:num w:numId="7" w16cid:durableId="2123837974">
    <w:abstractNumId w:val="8"/>
  </w:num>
  <w:num w:numId="8" w16cid:durableId="2017801562">
    <w:abstractNumId w:val="22"/>
  </w:num>
  <w:num w:numId="9" w16cid:durableId="1852404464">
    <w:abstractNumId w:val="17"/>
  </w:num>
  <w:num w:numId="10" w16cid:durableId="674459835">
    <w:abstractNumId w:val="15"/>
  </w:num>
  <w:num w:numId="11" w16cid:durableId="1197474566">
    <w:abstractNumId w:val="4"/>
  </w:num>
  <w:num w:numId="12" w16cid:durableId="1895971559">
    <w:abstractNumId w:val="7"/>
  </w:num>
  <w:num w:numId="13" w16cid:durableId="618875388">
    <w:abstractNumId w:val="16"/>
  </w:num>
  <w:num w:numId="14" w16cid:durableId="1544173768">
    <w:abstractNumId w:val="3"/>
  </w:num>
  <w:num w:numId="15" w16cid:durableId="182669941">
    <w:abstractNumId w:val="14"/>
  </w:num>
  <w:num w:numId="16" w16cid:durableId="34932555">
    <w:abstractNumId w:val="9"/>
  </w:num>
  <w:num w:numId="17" w16cid:durableId="1212691409">
    <w:abstractNumId w:val="6"/>
  </w:num>
  <w:num w:numId="18" w16cid:durableId="850798663">
    <w:abstractNumId w:val="11"/>
  </w:num>
  <w:num w:numId="19" w16cid:durableId="1080179958">
    <w:abstractNumId w:val="18"/>
  </w:num>
  <w:num w:numId="20" w16cid:durableId="1515530148">
    <w:abstractNumId w:val="19"/>
  </w:num>
  <w:num w:numId="21" w16cid:durableId="438645085">
    <w:abstractNumId w:val="23"/>
  </w:num>
  <w:num w:numId="22" w16cid:durableId="981884226">
    <w:abstractNumId w:val="21"/>
  </w:num>
  <w:num w:numId="23" w16cid:durableId="386101969">
    <w:abstractNumId w:val="13"/>
  </w:num>
  <w:num w:numId="24" w16cid:durableId="932468394">
    <w:abstractNumId w:val="26"/>
  </w:num>
  <w:num w:numId="25" w16cid:durableId="991833367">
    <w:abstractNumId w:val="12"/>
  </w:num>
  <w:num w:numId="26" w16cid:durableId="830559005">
    <w:abstractNumId w:val="5"/>
  </w:num>
  <w:num w:numId="27" w16cid:durableId="112415498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mirrorMargins/>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6453"/>
    <w:rsid w:val="00016F30"/>
    <w:rsid w:val="000226D9"/>
    <w:rsid w:val="000233D9"/>
    <w:rsid w:val="00025AB4"/>
    <w:rsid w:val="0003609A"/>
    <w:rsid w:val="00036685"/>
    <w:rsid w:val="00041B82"/>
    <w:rsid w:val="000454EC"/>
    <w:rsid w:val="000471E3"/>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044"/>
    <w:rsid w:val="000D6703"/>
    <w:rsid w:val="000D7EF8"/>
    <w:rsid w:val="000E04C7"/>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2C6D"/>
    <w:rsid w:val="001932CF"/>
    <w:rsid w:val="001933C7"/>
    <w:rsid w:val="00194D07"/>
    <w:rsid w:val="00195E09"/>
    <w:rsid w:val="001960ED"/>
    <w:rsid w:val="001A3EA1"/>
    <w:rsid w:val="001A4E3E"/>
    <w:rsid w:val="001B4915"/>
    <w:rsid w:val="001C613F"/>
    <w:rsid w:val="001D02BB"/>
    <w:rsid w:val="001D4D14"/>
    <w:rsid w:val="001D546A"/>
    <w:rsid w:val="001D67E6"/>
    <w:rsid w:val="001D6FB4"/>
    <w:rsid w:val="001E0482"/>
    <w:rsid w:val="001E1523"/>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04D1"/>
    <w:rsid w:val="00233D67"/>
    <w:rsid w:val="00233EA9"/>
    <w:rsid w:val="002351C6"/>
    <w:rsid w:val="002354D7"/>
    <w:rsid w:val="002429C1"/>
    <w:rsid w:val="00243B90"/>
    <w:rsid w:val="00244B88"/>
    <w:rsid w:val="002479F4"/>
    <w:rsid w:val="00255826"/>
    <w:rsid w:val="00261359"/>
    <w:rsid w:val="00261A04"/>
    <w:rsid w:val="00263370"/>
    <w:rsid w:val="0026483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4B20"/>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383C"/>
    <w:rsid w:val="00465EAE"/>
    <w:rsid w:val="0046610F"/>
    <w:rsid w:val="004671C8"/>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1109"/>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E47"/>
    <w:rsid w:val="00592DC1"/>
    <w:rsid w:val="005959D2"/>
    <w:rsid w:val="005A0B36"/>
    <w:rsid w:val="005A1317"/>
    <w:rsid w:val="005A3E0C"/>
    <w:rsid w:val="005A4A54"/>
    <w:rsid w:val="005A6569"/>
    <w:rsid w:val="005A6ABE"/>
    <w:rsid w:val="005B00A9"/>
    <w:rsid w:val="005B05A1"/>
    <w:rsid w:val="005B2E23"/>
    <w:rsid w:val="005C2F78"/>
    <w:rsid w:val="005C4840"/>
    <w:rsid w:val="005D0536"/>
    <w:rsid w:val="005D345F"/>
    <w:rsid w:val="005D3684"/>
    <w:rsid w:val="005D4DB1"/>
    <w:rsid w:val="005D5A37"/>
    <w:rsid w:val="005E04BB"/>
    <w:rsid w:val="005E20F0"/>
    <w:rsid w:val="005E5804"/>
    <w:rsid w:val="005E6251"/>
    <w:rsid w:val="005F7B10"/>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5B46"/>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5441"/>
    <w:rsid w:val="008554FC"/>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8F7E6C"/>
    <w:rsid w:val="0090505C"/>
    <w:rsid w:val="00905201"/>
    <w:rsid w:val="00906DE6"/>
    <w:rsid w:val="009131AE"/>
    <w:rsid w:val="00914C91"/>
    <w:rsid w:val="00917452"/>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8C5"/>
    <w:rsid w:val="009479E8"/>
    <w:rsid w:val="00954506"/>
    <w:rsid w:val="009566C7"/>
    <w:rsid w:val="00956941"/>
    <w:rsid w:val="00956C57"/>
    <w:rsid w:val="00964BBF"/>
    <w:rsid w:val="00965986"/>
    <w:rsid w:val="00965ABC"/>
    <w:rsid w:val="00965E7B"/>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09D6"/>
    <w:rsid w:val="009C1C32"/>
    <w:rsid w:val="009C2D8D"/>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37982"/>
    <w:rsid w:val="00A40162"/>
    <w:rsid w:val="00A4202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66B6"/>
    <w:rsid w:val="00B00A27"/>
    <w:rsid w:val="00B13F18"/>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93703"/>
    <w:rsid w:val="00BA0E68"/>
    <w:rsid w:val="00BA15F3"/>
    <w:rsid w:val="00BB4517"/>
    <w:rsid w:val="00BB6778"/>
    <w:rsid w:val="00BB67F7"/>
    <w:rsid w:val="00BC0FDB"/>
    <w:rsid w:val="00BC5A97"/>
    <w:rsid w:val="00BC641F"/>
    <w:rsid w:val="00BC6CFA"/>
    <w:rsid w:val="00BD2163"/>
    <w:rsid w:val="00BD601E"/>
    <w:rsid w:val="00BD67D8"/>
    <w:rsid w:val="00BE1BEF"/>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27219"/>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15C3A"/>
    <w:rsid w:val="00E268BE"/>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3033"/>
    <w:rsid w:val="00EE549A"/>
    <w:rsid w:val="00EE664D"/>
    <w:rsid w:val="00EE68C0"/>
    <w:rsid w:val="00EE6A1D"/>
    <w:rsid w:val="00EE720A"/>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3CE6"/>
    <w:rsid w:val="00F47B4C"/>
    <w:rsid w:val="00F47FB2"/>
    <w:rsid w:val="00F50391"/>
    <w:rsid w:val="00F51113"/>
    <w:rsid w:val="00F5240C"/>
    <w:rsid w:val="00F524B4"/>
    <w:rsid w:val="00F538E4"/>
    <w:rsid w:val="00F55588"/>
    <w:rsid w:val="00F579A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3-00bh-cc41-comments-against-d0-2.xls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1329-11-00bh-cid-resolutoins-for-12-2-1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2070-00-00bh-agenda-tgbh-2022-nov-29.pptx" TargetMode="External"/><Relationship Id="rId5" Type="http://schemas.openxmlformats.org/officeDocument/2006/relationships/numbering" Target="numbering.xml"/><Relationship Id="rId15" Type="http://schemas.openxmlformats.org/officeDocument/2006/relationships/hyperlink" Target="https://mentor.ieee.org/802.11/dcn/22/11-22-1329-10-00bh-cid-resolutoins-for-12-2-11.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09-00bh-tgbh-motions-lis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8D191-98D2-48A9-829B-75C6C1DD7E6D}">
  <ds:schemaRefs>
    <ds:schemaRef ds:uri="http://schemas.openxmlformats.org/officeDocument/2006/bibliography"/>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45</cp:revision>
  <cp:lastPrinted>1900-01-01T08:00:00Z</cp:lastPrinted>
  <dcterms:created xsi:type="dcterms:W3CDTF">2022-08-17T04:40:00Z</dcterms:created>
  <dcterms:modified xsi:type="dcterms:W3CDTF">2022-12-12T19:04:00Z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