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D7200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D72008">
              <w:rPr>
                <w:b w:val="0"/>
                <w:sz w:val="24"/>
                <w:szCs w:val="24"/>
              </w:rPr>
              <w:t>2</w:t>
            </w:r>
            <w:r w:rsidR="00CF1A74">
              <w:rPr>
                <w:b w:val="0"/>
                <w:sz w:val="24"/>
                <w:szCs w:val="24"/>
              </w:rPr>
              <w:t>-</w:t>
            </w:r>
            <w:r w:rsidR="00D72008">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1719A"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2656E">
        <w:rPr>
          <w:rFonts w:ascii="Times New Roman" w:hAnsi="Times New Roman"/>
          <w:b w:val="0"/>
          <w:i w:val="0"/>
          <w:sz w:val="24"/>
          <w:szCs w:val="24"/>
        </w:rPr>
        <w:t>2</w:t>
      </w:r>
      <w:r w:rsidR="00885559">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D156B7" w:rsidRDefault="00562043" w:rsidP="00222194">
      <w:pPr>
        <w:pStyle w:val="Heading5"/>
        <w:spacing w:before="60"/>
        <w:jc w:val="both"/>
        <w:rPr>
          <w:rFonts w:ascii="Times New Roman" w:hAnsi="Times New Roman"/>
          <w:b w:val="0"/>
          <w:i w:val="0"/>
          <w:sz w:val="24"/>
          <w:szCs w:val="24"/>
        </w:rPr>
      </w:pPr>
      <w:r w:rsidRPr="004A5013">
        <w:rPr>
          <w:rFonts w:ascii="Times New Roman" w:hAnsi="Times New Roman"/>
          <w:b w:val="0"/>
          <w:i w:val="0"/>
          <w:sz w:val="24"/>
          <w:szCs w:val="24"/>
          <w:highlight w:val="green"/>
        </w:rPr>
        <w:t>3403</w:t>
      </w:r>
      <w:r w:rsidR="00E64150" w:rsidRPr="004A5013">
        <w:rPr>
          <w:rFonts w:ascii="Times New Roman" w:hAnsi="Times New Roman"/>
          <w:b w:val="0"/>
          <w:i w:val="0"/>
          <w:sz w:val="24"/>
          <w:szCs w:val="24"/>
          <w:highlight w:val="green"/>
        </w:rPr>
        <w:t>, 3279</w:t>
      </w:r>
      <w:r w:rsidR="002B1FA8" w:rsidRPr="004A5013">
        <w:rPr>
          <w:rFonts w:ascii="Times New Roman" w:hAnsi="Times New Roman"/>
          <w:b w:val="0"/>
          <w:i w:val="0"/>
          <w:sz w:val="24"/>
          <w:szCs w:val="24"/>
          <w:highlight w:val="green"/>
        </w:rPr>
        <w:t>, 3210</w:t>
      </w:r>
      <w:r w:rsidR="00AF7C2F" w:rsidRPr="004A5013">
        <w:rPr>
          <w:rFonts w:ascii="Times New Roman" w:hAnsi="Times New Roman"/>
          <w:b w:val="0"/>
          <w:i w:val="0"/>
          <w:sz w:val="24"/>
          <w:szCs w:val="24"/>
          <w:highlight w:val="green"/>
        </w:rPr>
        <w:t>, 3452</w:t>
      </w:r>
      <w:r w:rsidR="00987C97" w:rsidRPr="004A5013">
        <w:rPr>
          <w:rFonts w:ascii="Times New Roman" w:hAnsi="Times New Roman"/>
          <w:b w:val="0"/>
          <w:i w:val="0"/>
          <w:sz w:val="24"/>
          <w:szCs w:val="24"/>
          <w:highlight w:val="green"/>
        </w:rPr>
        <w:t>, 3062</w:t>
      </w:r>
      <w:r w:rsidR="007965B2" w:rsidRPr="004A5013">
        <w:rPr>
          <w:rFonts w:ascii="Times New Roman" w:hAnsi="Times New Roman"/>
          <w:b w:val="0"/>
          <w:i w:val="0"/>
          <w:sz w:val="24"/>
          <w:szCs w:val="24"/>
          <w:highlight w:val="green"/>
        </w:rPr>
        <w:t>, 3198</w:t>
      </w:r>
      <w:r w:rsidR="00D00DA1" w:rsidRPr="004A5013">
        <w:rPr>
          <w:rFonts w:ascii="Times New Roman" w:hAnsi="Times New Roman"/>
          <w:b w:val="0"/>
          <w:i w:val="0"/>
          <w:sz w:val="24"/>
          <w:szCs w:val="24"/>
          <w:highlight w:val="green"/>
        </w:rPr>
        <w:t xml:space="preserve">, </w:t>
      </w:r>
      <w:r w:rsidR="007A3AEB" w:rsidRPr="004A5013">
        <w:rPr>
          <w:rFonts w:ascii="Times New Roman" w:hAnsi="Times New Roman"/>
          <w:b w:val="0"/>
          <w:i w:val="0"/>
          <w:sz w:val="24"/>
          <w:szCs w:val="24"/>
          <w:highlight w:val="green"/>
        </w:rPr>
        <w:t xml:space="preserve">3197, </w:t>
      </w:r>
      <w:r w:rsidR="00D00DA1" w:rsidRPr="004A5013">
        <w:rPr>
          <w:rFonts w:ascii="Times New Roman" w:hAnsi="Times New Roman"/>
          <w:b w:val="0"/>
          <w:i w:val="0"/>
          <w:sz w:val="24"/>
          <w:szCs w:val="24"/>
          <w:highlight w:val="yellow"/>
        </w:rPr>
        <w:t>3022</w:t>
      </w:r>
      <w:r w:rsidR="00294E5A" w:rsidRPr="004A5013">
        <w:rPr>
          <w:rFonts w:ascii="Times New Roman" w:hAnsi="Times New Roman"/>
          <w:b w:val="0"/>
          <w:i w:val="0"/>
          <w:sz w:val="24"/>
          <w:szCs w:val="24"/>
          <w:highlight w:val="yellow"/>
        </w:rPr>
        <w:t xml:space="preserve">, </w:t>
      </w:r>
      <w:r w:rsidR="00294E5A" w:rsidRPr="004A5013">
        <w:rPr>
          <w:rFonts w:ascii="Times New Roman" w:hAnsi="Times New Roman"/>
          <w:b w:val="0"/>
          <w:i w:val="0"/>
          <w:sz w:val="24"/>
          <w:szCs w:val="24"/>
          <w:highlight w:val="green"/>
        </w:rPr>
        <w:t>3065, 3125</w:t>
      </w:r>
      <w:r w:rsidR="00E6480D" w:rsidRPr="004A5013">
        <w:rPr>
          <w:rFonts w:ascii="Times New Roman" w:hAnsi="Times New Roman"/>
          <w:b w:val="0"/>
          <w:i w:val="0"/>
          <w:sz w:val="24"/>
          <w:szCs w:val="24"/>
          <w:highlight w:val="green"/>
        </w:rPr>
        <w:t>, 3127</w:t>
      </w:r>
      <w:r w:rsidR="00964D21" w:rsidRPr="004A5013">
        <w:rPr>
          <w:rFonts w:ascii="Times New Roman" w:hAnsi="Times New Roman"/>
          <w:b w:val="0"/>
          <w:i w:val="0"/>
          <w:sz w:val="24"/>
          <w:szCs w:val="24"/>
          <w:highlight w:val="green"/>
        </w:rPr>
        <w:t>, 3132</w:t>
      </w:r>
      <w:r w:rsidR="00831475" w:rsidRPr="004A5013">
        <w:rPr>
          <w:rFonts w:ascii="Times New Roman" w:hAnsi="Times New Roman"/>
          <w:b w:val="0"/>
          <w:i w:val="0"/>
          <w:sz w:val="24"/>
          <w:szCs w:val="24"/>
          <w:highlight w:val="green"/>
        </w:rPr>
        <w:t>, 3142, 3188</w:t>
      </w:r>
      <w:r w:rsidR="00FE5BBB">
        <w:rPr>
          <w:rFonts w:ascii="Times New Roman" w:hAnsi="Times New Roman"/>
          <w:b w:val="0"/>
          <w:i w:val="0"/>
          <w:sz w:val="24"/>
          <w:szCs w:val="24"/>
        </w:rPr>
        <w:t>,</w:t>
      </w:r>
    </w:p>
    <w:p w:rsidR="00FE5BBB" w:rsidRPr="00DF3B66" w:rsidRDefault="00FE5BBB" w:rsidP="00FE5BBB">
      <w:pPr>
        <w:rPr>
          <w:sz w:val="24"/>
          <w:szCs w:val="24"/>
        </w:rPr>
      </w:pPr>
      <w:r w:rsidRPr="00D72008">
        <w:rPr>
          <w:sz w:val="24"/>
          <w:szCs w:val="24"/>
          <w:highlight w:val="green"/>
        </w:rPr>
        <w:t>3814</w:t>
      </w:r>
      <w:r w:rsidR="002F2A4A" w:rsidRPr="00D72008">
        <w:rPr>
          <w:sz w:val="24"/>
          <w:szCs w:val="24"/>
          <w:highlight w:val="green"/>
        </w:rPr>
        <w:t>, 3815</w:t>
      </w:r>
      <w:r w:rsidR="00690FE3" w:rsidRPr="00D72008">
        <w:rPr>
          <w:sz w:val="24"/>
          <w:szCs w:val="24"/>
          <w:highlight w:val="green"/>
        </w:rPr>
        <w:t>, 3797</w:t>
      </w:r>
      <w:r w:rsidR="00DF3B66" w:rsidRPr="00D72008">
        <w:rPr>
          <w:sz w:val="24"/>
          <w:szCs w:val="24"/>
          <w:highlight w:val="green"/>
        </w:rPr>
        <w:t xml:space="preserve">, </w:t>
      </w:r>
      <w:r w:rsidR="00B93441" w:rsidRPr="00D72008">
        <w:rPr>
          <w:sz w:val="24"/>
          <w:szCs w:val="24"/>
          <w:highlight w:val="green"/>
        </w:rPr>
        <w:t>3229</w:t>
      </w:r>
      <w:r w:rsidR="00C259FC" w:rsidRPr="00D72008">
        <w:rPr>
          <w:sz w:val="24"/>
          <w:szCs w:val="24"/>
          <w:highlight w:val="green"/>
        </w:rPr>
        <w:t>, 3240</w:t>
      </w:r>
      <w:r w:rsidR="00B36D81" w:rsidRPr="00D72008">
        <w:rPr>
          <w:sz w:val="24"/>
          <w:szCs w:val="24"/>
          <w:highlight w:val="green"/>
        </w:rPr>
        <w:t>, 3250</w:t>
      </w:r>
      <w:r w:rsidR="0082656E" w:rsidRPr="00D72008">
        <w:rPr>
          <w:sz w:val="24"/>
          <w:szCs w:val="24"/>
          <w:highlight w:val="green"/>
        </w:rPr>
        <w:t>, 3387,</w:t>
      </w:r>
      <w:r w:rsidR="000C39A7" w:rsidRPr="00D72008">
        <w:rPr>
          <w:sz w:val="24"/>
          <w:szCs w:val="24"/>
          <w:highlight w:val="green"/>
        </w:rPr>
        <w:t xml:space="preserve"> 3506</w:t>
      </w:r>
      <w:r w:rsidR="00F37F58" w:rsidRPr="00D72008">
        <w:rPr>
          <w:sz w:val="24"/>
          <w:szCs w:val="24"/>
          <w:highlight w:val="green"/>
        </w:rPr>
        <w:t>, 3507</w:t>
      </w:r>
      <w:r w:rsidR="00D451BE" w:rsidRPr="00D72008">
        <w:rPr>
          <w:sz w:val="24"/>
          <w:szCs w:val="24"/>
          <w:highlight w:val="green"/>
        </w:rPr>
        <w:t>, 3092</w:t>
      </w:r>
      <w:r w:rsidR="00721DB9" w:rsidRPr="00D72008">
        <w:rPr>
          <w:sz w:val="24"/>
          <w:szCs w:val="24"/>
          <w:highlight w:val="green"/>
        </w:rPr>
        <w:t>, 3201</w:t>
      </w:r>
      <w:r w:rsidR="00C628C5" w:rsidRPr="00D72008">
        <w:rPr>
          <w:sz w:val="24"/>
          <w:szCs w:val="24"/>
          <w:highlight w:val="green"/>
        </w:rPr>
        <w:t>, 3308</w:t>
      </w:r>
      <w:r w:rsidR="004123B2" w:rsidRPr="00D72008">
        <w:rPr>
          <w:sz w:val="24"/>
          <w:szCs w:val="24"/>
          <w:highlight w:val="green"/>
        </w:rPr>
        <w:t>, 3320</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Default="0024637A" w:rsidP="0024637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15 November 2022</w:t>
      </w:r>
    </w:p>
    <w:p w:rsidR="00CF1A74" w:rsidRDefault="00CF1A74" w:rsidP="00CF1A7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Proposed resolution for the following </w:t>
      </w:r>
      <w:r w:rsidR="00885559">
        <w:rPr>
          <w:rFonts w:ascii="Times New Roman" w:hAnsi="Times New Roman"/>
          <w:b w:val="0"/>
          <w:i w:val="0"/>
          <w:sz w:val="24"/>
          <w:szCs w:val="24"/>
        </w:rPr>
        <w:t xml:space="preserve">14 </w:t>
      </w:r>
      <w:r>
        <w:rPr>
          <w:rFonts w:ascii="Times New Roman" w:hAnsi="Times New Roman"/>
          <w:b w:val="0"/>
          <w:i w:val="0"/>
          <w:sz w:val="24"/>
          <w:szCs w:val="24"/>
        </w:rPr>
        <w:t>CIDs are added:</w:t>
      </w:r>
      <w:r w:rsidR="00FE5BBB">
        <w:rPr>
          <w:rFonts w:ascii="Times New Roman" w:hAnsi="Times New Roman"/>
          <w:b w:val="0"/>
          <w:i w:val="0"/>
          <w:sz w:val="24"/>
          <w:szCs w:val="24"/>
        </w:rPr>
        <w:t xml:space="preserve"> 3814</w:t>
      </w:r>
      <w:r w:rsidR="002F2A4A">
        <w:rPr>
          <w:rFonts w:ascii="Times New Roman" w:hAnsi="Times New Roman"/>
          <w:b w:val="0"/>
          <w:i w:val="0"/>
          <w:sz w:val="24"/>
          <w:szCs w:val="24"/>
        </w:rPr>
        <w:t>, 3815</w:t>
      </w:r>
      <w:r w:rsidR="00690FE3">
        <w:rPr>
          <w:rFonts w:ascii="Times New Roman" w:hAnsi="Times New Roman"/>
          <w:b w:val="0"/>
          <w:i w:val="0"/>
          <w:sz w:val="24"/>
          <w:szCs w:val="24"/>
        </w:rPr>
        <w:t>, 3797</w:t>
      </w:r>
      <w:r w:rsidR="00B93441">
        <w:rPr>
          <w:rFonts w:ascii="Times New Roman" w:hAnsi="Times New Roman"/>
          <w:b w:val="0"/>
          <w:i w:val="0"/>
          <w:sz w:val="24"/>
          <w:szCs w:val="24"/>
        </w:rPr>
        <w:t>, 3229</w:t>
      </w:r>
      <w:r w:rsidR="00C259FC">
        <w:rPr>
          <w:rFonts w:ascii="Times New Roman" w:hAnsi="Times New Roman"/>
          <w:b w:val="0"/>
          <w:i w:val="0"/>
          <w:sz w:val="24"/>
          <w:szCs w:val="24"/>
        </w:rPr>
        <w:t>, 3240</w:t>
      </w:r>
      <w:r w:rsidR="00B36D81">
        <w:rPr>
          <w:rFonts w:ascii="Times New Roman" w:hAnsi="Times New Roman"/>
          <w:b w:val="0"/>
          <w:i w:val="0"/>
          <w:sz w:val="24"/>
          <w:szCs w:val="24"/>
        </w:rPr>
        <w:t>, 3250</w:t>
      </w:r>
      <w:r w:rsidR="0082656E">
        <w:rPr>
          <w:rFonts w:ascii="Times New Roman" w:hAnsi="Times New Roman"/>
          <w:b w:val="0"/>
          <w:i w:val="0"/>
          <w:sz w:val="24"/>
          <w:szCs w:val="24"/>
        </w:rPr>
        <w:t>, 3387</w:t>
      </w:r>
      <w:r w:rsidR="000C39A7">
        <w:rPr>
          <w:rFonts w:ascii="Times New Roman" w:hAnsi="Times New Roman"/>
          <w:b w:val="0"/>
          <w:i w:val="0"/>
          <w:sz w:val="24"/>
          <w:szCs w:val="24"/>
        </w:rPr>
        <w:t>, 3506</w:t>
      </w:r>
      <w:r w:rsidR="00F37F58">
        <w:rPr>
          <w:rFonts w:ascii="Times New Roman" w:hAnsi="Times New Roman"/>
          <w:b w:val="0"/>
          <w:i w:val="0"/>
          <w:sz w:val="24"/>
          <w:szCs w:val="24"/>
        </w:rPr>
        <w:t>, 3507</w:t>
      </w:r>
      <w:r w:rsidR="00D451BE">
        <w:rPr>
          <w:rFonts w:ascii="Times New Roman" w:hAnsi="Times New Roman"/>
          <w:b w:val="0"/>
          <w:i w:val="0"/>
          <w:sz w:val="24"/>
          <w:szCs w:val="24"/>
        </w:rPr>
        <w:t>, 3092</w:t>
      </w:r>
      <w:r w:rsidR="00721DB9">
        <w:rPr>
          <w:rFonts w:ascii="Times New Roman" w:hAnsi="Times New Roman"/>
          <w:b w:val="0"/>
          <w:i w:val="0"/>
          <w:sz w:val="24"/>
          <w:szCs w:val="24"/>
        </w:rPr>
        <w:t>, 3201</w:t>
      </w:r>
      <w:r w:rsidR="00C628C5">
        <w:rPr>
          <w:rFonts w:ascii="Times New Roman" w:hAnsi="Times New Roman"/>
          <w:b w:val="0"/>
          <w:i w:val="0"/>
          <w:sz w:val="24"/>
          <w:szCs w:val="24"/>
        </w:rPr>
        <w:t>, 3308</w:t>
      </w:r>
      <w:r w:rsidR="004123B2">
        <w:rPr>
          <w:rFonts w:ascii="Times New Roman" w:hAnsi="Times New Roman"/>
          <w:b w:val="0"/>
          <w:i w:val="0"/>
          <w:sz w:val="24"/>
          <w:szCs w:val="24"/>
        </w:rPr>
        <w:t>, 3320</w:t>
      </w:r>
      <w:r w:rsidR="00885559">
        <w:rPr>
          <w:rFonts w:ascii="Times New Roman" w:hAnsi="Times New Roman"/>
          <w:b w:val="0"/>
          <w:i w:val="0"/>
          <w:sz w:val="24"/>
          <w:szCs w:val="24"/>
        </w:rPr>
        <w:t>, 3532</w:t>
      </w:r>
    </w:p>
    <w:p w:rsidR="00D72008" w:rsidRPr="00D72008" w:rsidRDefault="00D72008" w:rsidP="00D72008">
      <w:r w:rsidRPr="00892346">
        <w:rPr>
          <w:sz w:val="24"/>
          <w:szCs w:val="24"/>
        </w:rPr>
        <w:t>R</w:t>
      </w:r>
      <w:r>
        <w:rPr>
          <w:sz w:val="24"/>
          <w:szCs w:val="24"/>
        </w:rPr>
        <w:t>3</w:t>
      </w:r>
      <w:r w:rsidRPr="00892346">
        <w:rPr>
          <w:sz w:val="24"/>
          <w:szCs w:val="24"/>
        </w:rPr>
        <w:t xml:space="preserve"> – </w:t>
      </w:r>
      <w:r>
        <w:rPr>
          <w:sz w:val="24"/>
          <w:szCs w:val="24"/>
        </w:rPr>
        <w:t>Update per the discussion on 2 December</w:t>
      </w:r>
      <w:r>
        <w:rPr>
          <w:sz w:val="24"/>
          <w:szCs w:val="24"/>
        </w:rPr>
        <w:t xml:space="preserve"> 2022</w:t>
      </w:r>
      <w:r>
        <w:rPr>
          <w:sz w:val="24"/>
          <w:szCs w:val="24"/>
        </w:rPr>
        <w:t>.  Resolution for CID 3532 is removed.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rsidR="005A04EC" w:rsidRPr="001E491B" w:rsidRDefault="005A04EC" w:rsidP="0029166F">
            <w:pPr>
              <w:jc w:val="center"/>
              <w:rPr>
                <w:sz w:val="24"/>
                <w:szCs w:val="24"/>
                <w:lang w:val="en-US"/>
              </w:rPr>
            </w:pPr>
          </w:p>
        </w:tc>
        <w:tc>
          <w:tcPr>
            <w:tcW w:w="412" w:type="pct"/>
            <w:shd w:val="clear" w:color="auto" w:fill="auto"/>
          </w:tcPr>
          <w:p w:rsidR="005A04EC" w:rsidRPr="001E491B" w:rsidRDefault="005A04EC" w:rsidP="0029166F">
            <w:pPr>
              <w:jc w:val="center"/>
              <w:rPr>
                <w:sz w:val="24"/>
                <w:szCs w:val="24"/>
                <w:lang w:val="en-US"/>
              </w:rPr>
            </w:pPr>
          </w:p>
        </w:tc>
        <w:tc>
          <w:tcPr>
            <w:tcW w:w="1381" w:type="pct"/>
            <w:shd w:val="clear" w:color="auto" w:fill="auto"/>
          </w:tcPr>
          <w:p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rsidR="005A04EC" w:rsidRDefault="005A04EC" w:rsidP="007F2FDA">
      <w:pPr>
        <w:rPr>
          <w:sz w:val="24"/>
          <w:szCs w:val="24"/>
        </w:rPr>
      </w:pPr>
    </w:p>
    <w:p w:rsidR="005A04EC" w:rsidRPr="007965B2" w:rsidRDefault="005A04EC" w:rsidP="005A04EC">
      <w:pPr>
        <w:spacing w:after="240"/>
        <w:jc w:val="both"/>
        <w:rPr>
          <w:b/>
          <w:i/>
          <w:sz w:val="24"/>
          <w:szCs w:val="24"/>
        </w:rPr>
      </w:pPr>
      <w:r w:rsidRPr="007965B2">
        <w:rPr>
          <w:b/>
          <w:i/>
          <w:sz w:val="24"/>
          <w:szCs w:val="24"/>
        </w:rPr>
        <w:t>Discussion:</w:t>
      </w:r>
    </w:p>
    <w:p w:rsidR="002E384D" w:rsidRPr="007965B2" w:rsidRDefault="002E384D" w:rsidP="002E384D">
      <w:pPr>
        <w:rPr>
          <w:b/>
          <w:sz w:val="24"/>
          <w:szCs w:val="24"/>
        </w:rPr>
      </w:pPr>
      <w:r w:rsidRPr="007965B2">
        <w:rPr>
          <w:b/>
          <w:sz w:val="24"/>
          <w:szCs w:val="24"/>
        </w:rPr>
        <w:t>At 1915.10:</w:t>
      </w:r>
    </w:p>
    <w:p w:rsidR="002E384D" w:rsidRPr="007965B2" w:rsidRDefault="002E384D" w:rsidP="002E384D">
      <w:pPr>
        <w:jc w:val="both"/>
        <w:rPr>
          <w:sz w:val="24"/>
          <w:szCs w:val="24"/>
        </w:rPr>
      </w:pPr>
      <w:r w:rsidRPr="007965B2">
        <w:rPr>
          <w:sz w:val="24"/>
          <w:szCs w:val="24"/>
        </w:rPr>
        <w:t xml:space="preserve">If the HC has no more STAs to poll and it has no more Data, Management, </w:t>
      </w:r>
      <w:proofErr w:type="spellStart"/>
      <w:r w:rsidRPr="007965B2">
        <w:rPr>
          <w:sz w:val="24"/>
          <w:szCs w:val="24"/>
        </w:rPr>
        <w:t>BlockAckReq</w:t>
      </w:r>
      <w:proofErr w:type="spellEnd"/>
      <w:r w:rsidRPr="007965B2">
        <w:rPr>
          <w:sz w:val="24"/>
          <w:szCs w:val="24"/>
        </w:rPr>
        <w:t xml:space="preserve">, or </w:t>
      </w:r>
      <w:proofErr w:type="spellStart"/>
      <w:r w:rsidRPr="007965B2">
        <w:rPr>
          <w:sz w:val="24"/>
          <w:szCs w:val="24"/>
        </w:rPr>
        <w:t>BlockAck</w:t>
      </w:r>
      <w:proofErr w:type="spellEnd"/>
      <w:r w:rsidRPr="007965B2">
        <w:rPr>
          <w:sz w:val="24"/>
          <w:szCs w:val="24"/>
        </w:rPr>
        <w:t xml:space="preserve"> frames to send, it may reset the NAVs of all </w:t>
      </w:r>
      <w:proofErr w:type="spellStart"/>
      <w:r w:rsidRPr="007965B2">
        <w:rPr>
          <w:sz w:val="24"/>
          <w:szCs w:val="24"/>
        </w:rPr>
        <w:t>QoS</w:t>
      </w:r>
      <w:proofErr w:type="spellEnd"/>
      <w:r w:rsidRPr="007965B2">
        <w:rPr>
          <w:sz w:val="24"/>
          <w:szCs w:val="24"/>
        </w:rPr>
        <w:t xml:space="preserve"> STAs in the BSS by sending a </w:t>
      </w:r>
      <w:proofErr w:type="spellStart"/>
      <w:r w:rsidRPr="007965B2">
        <w:rPr>
          <w:sz w:val="24"/>
          <w:szCs w:val="24"/>
        </w:rPr>
        <w:t>QoS</w:t>
      </w:r>
      <w:proofErr w:type="spellEnd"/>
      <w:r w:rsidRPr="007965B2">
        <w:rPr>
          <w:sz w:val="24"/>
          <w:szCs w:val="24"/>
        </w:rPr>
        <w:t xml:space="preserve"> CF-Poll frame with the RA matching </w:t>
      </w:r>
      <w:r w:rsidRPr="007965B2">
        <w:rPr>
          <w:b/>
          <w:i/>
          <w:sz w:val="24"/>
          <w:szCs w:val="24"/>
          <w:u w:val="single"/>
        </w:rPr>
        <w:t>its own</w:t>
      </w:r>
      <w:r w:rsidRPr="007965B2">
        <w:rPr>
          <w:sz w:val="24"/>
          <w:szCs w:val="24"/>
        </w:rPr>
        <w:t xml:space="preserve"> MAC address and with the Duration/ID field set to 0.</w:t>
      </w:r>
    </w:p>
    <w:p w:rsidR="002E384D" w:rsidRPr="007965B2" w:rsidRDefault="002E384D" w:rsidP="007F2FDA">
      <w:pPr>
        <w:rPr>
          <w:b/>
          <w:sz w:val="24"/>
          <w:szCs w:val="24"/>
        </w:rPr>
      </w:pPr>
    </w:p>
    <w:p w:rsidR="002E384D" w:rsidRPr="007965B2" w:rsidRDefault="002E384D" w:rsidP="002E384D">
      <w:pPr>
        <w:rPr>
          <w:b/>
          <w:sz w:val="24"/>
          <w:szCs w:val="24"/>
        </w:rPr>
      </w:pPr>
      <w:r w:rsidRPr="007965B2">
        <w:rPr>
          <w:b/>
          <w:sz w:val="24"/>
          <w:szCs w:val="24"/>
        </w:rPr>
        <w:t>At 2535.21:</w:t>
      </w:r>
    </w:p>
    <w:p w:rsidR="002E384D" w:rsidRPr="007965B2" w:rsidRDefault="002E384D" w:rsidP="002E384D">
      <w:pPr>
        <w:jc w:val="both"/>
        <w:rPr>
          <w:sz w:val="24"/>
          <w:szCs w:val="24"/>
        </w:rPr>
      </w:pPr>
      <w:r w:rsidRPr="007965B2">
        <w:rPr>
          <w:sz w:val="24"/>
          <w:szCs w:val="24"/>
        </w:rPr>
        <w:t xml:space="preserve">A dependent STA receiving a DSE </w:t>
      </w:r>
      <w:proofErr w:type="spellStart"/>
      <w:r w:rsidRPr="007965B2">
        <w:rPr>
          <w:sz w:val="24"/>
          <w:szCs w:val="24"/>
        </w:rPr>
        <w:t>Deenablement</w:t>
      </w:r>
      <w:proofErr w:type="spellEnd"/>
      <w:r w:rsidRPr="007965B2">
        <w:rPr>
          <w:sz w:val="24"/>
          <w:szCs w:val="24"/>
        </w:rPr>
        <w:t xml:space="preserve">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change its enablement state with the enabling STA to </w:t>
      </w:r>
      <w:proofErr w:type="spellStart"/>
      <w:r w:rsidRPr="007965B2">
        <w:rPr>
          <w:sz w:val="24"/>
          <w:szCs w:val="24"/>
        </w:rPr>
        <w:t>unenabled</w:t>
      </w:r>
      <w:proofErr w:type="spellEnd"/>
      <w:r w:rsidRPr="007965B2">
        <w:rPr>
          <w:sz w:val="24"/>
          <w:szCs w:val="24"/>
        </w:rPr>
        <w:t xml:space="preserve"> and set all fields of its DSE Registered Location Information field (see 9.4.2.51 (DSE Registered Location element)) to 0.</w:t>
      </w:r>
    </w:p>
    <w:p w:rsidR="002E384D" w:rsidRPr="007965B2" w:rsidRDefault="002E384D" w:rsidP="007F2FDA">
      <w:pPr>
        <w:rPr>
          <w:b/>
          <w:sz w:val="24"/>
          <w:szCs w:val="24"/>
        </w:rPr>
      </w:pPr>
    </w:p>
    <w:p w:rsidR="0033140A" w:rsidRPr="007965B2" w:rsidRDefault="00D508D3" w:rsidP="007F2FDA">
      <w:pPr>
        <w:rPr>
          <w:b/>
          <w:sz w:val="24"/>
          <w:szCs w:val="24"/>
        </w:rPr>
      </w:pPr>
      <w:r w:rsidRPr="007965B2">
        <w:rPr>
          <w:b/>
          <w:sz w:val="24"/>
          <w:szCs w:val="24"/>
        </w:rPr>
        <w:t>At 2535.27:</w:t>
      </w:r>
    </w:p>
    <w:p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matches </w:t>
      </w:r>
      <w:r w:rsidRPr="007965B2">
        <w:rPr>
          <w:b/>
          <w:i/>
          <w:sz w:val="24"/>
          <w:szCs w:val="24"/>
          <w:u w:val="single"/>
        </w:rPr>
        <w:t>its own</w:t>
      </w:r>
      <w:r w:rsidRPr="007965B2">
        <w:rPr>
          <w:sz w:val="24"/>
          <w:szCs w:val="24"/>
        </w:rPr>
        <w:t xml:space="preserve"> MAC address.</w:t>
      </w:r>
    </w:p>
    <w:p w:rsidR="00806405" w:rsidRPr="007965B2" w:rsidRDefault="00806405" w:rsidP="007F2FDA">
      <w:pPr>
        <w:rPr>
          <w:sz w:val="24"/>
          <w:szCs w:val="24"/>
        </w:rPr>
      </w:pPr>
    </w:p>
    <w:p w:rsidR="002E384D" w:rsidRPr="007965B2" w:rsidRDefault="002E384D" w:rsidP="002E384D">
      <w:pPr>
        <w:rPr>
          <w:b/>
          <w:sz w:val="24"/>
          <w:szCs w:val="24"/>
        </w:rPr>
      </w:pPr>
      <w:r w:rsidRPr="007965B2">
        <w:rPr>
          <w:b/>
          <w:sz w:val="24"/>
          <w:szCs w:val="24"/>
        </w:rPr>
        <w:t>At 2535.43:</w:t>
      </w:r>
    </w:p>
    <w:p w:rsidR="002E384D" w:rsidRPr="007965B2" w:rsidRDefault="002E384D" w:rsidP="002E384D">
      <w:pPr>
        <w:jc w:val="both"/>
        <w:rPr>
          <w:sz w:val="24"/>
          <w:szCs w:val="24"/>
        </w:rPr>
      </w:pPr>
      <w:r w:rsidRPr="007965B2">
        <w:rPr>
          <w:sz w:val="24"/>
          <w:szCs w:val="24"/>
        </w:rPr>
        <w:t xml:space="preserve">A dependent STA receiving a DSE Power Constraint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rsidR="002E384D" w:rsidRPr="007965B2" w:rsidRDefault="002E384D" w:rsidP="007F2FDA">
      <w:pPr>
        <w:rPr>
          <w:sz w:val="24"/>
          <w:szCs w:val="24"/>
        </w:rPr>
      </w:pPr>
    </w:p>
    <w:p w:rsidR="002E384D" w:rsidRPr="007965B2" w:rsidRDefault="002E384D" w:rsidP="002E384D">
      <w:pPr>
        <w:rPr>
          <w:b/>
          <w:sz w:val="24"/>
          <w:szCs w:val="24"/>
        </w:rPr>
      </w:pPr>
      <w:r w:rsidRPr="007965B2">
        <w:rPr>
          <w:b/>
          <w:sz w:val="24"/>
          <w:szCs w:val="24"/>
        </w:rPr>
        <w:t>At 3024.4:</w:t>
      </w:r>
    </w:p>
    <w:p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rsidR="002E384D" w:rsidRPr="007965B2" w:rsidRDefault="002E384D" w:rsidP="007F2FDA">
      <w:pPr>
        <w:rPr>
          <w:sz w:val="24"/>
          <w:szCs w:val="24"/>
        </w:rPr>
      </w:pPr>
    </w:p>
    <w:p w:rsidR="002E384D" w:rsidRPr="007965B2" w:rsidRDefault="002E384D" w:rsidP="002E384D">
      <w:pPr>
        <w:rPr>
          <w:b/>
          <w:sz w:val="24"/>
          <w:szCs w:val="24"/>
          <w:lang w:val="en-US"/>
        </w:rPr>
      </w:pPr>
      <w:r w:rsidRPr="007965B2">
        <w:rPr>
          <w:b/>
          <w:sz w:val="24"/>
          <w:szCs w:val="24"/>
          <w:lang w:val="en-US"/>
        </w:rPr>
        <w:t>At 3074.54:</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rsidR="002E384D" w:rsidRPr="007965B2" w:rsidRDefault="002E384D" w:rsidP="002E384D">
      <w:pPr>
        <w:rPr>
          <w:sz w:val="24"/>
          <w:szCs w:val="24"/>
        </w:rPr>
      </w:pPr>
    </w:p>
    <w:p w:rsidR="002E384D" w:rsidRPr="007965B2" w:rsidRDefault="002E384D" w:rsidP="002E384D">
      <w:pPr>
        <w:rPr>
          <w:b/>
          <w:sz w:val="24"/>
          <w:szCs w:val="24"/>
          <w:lang w:val="en-US"/>
        </w:rPr>
      </w:pPr>
      <w:r w:rsidRPr="007965B2">
        <w:rPr>
          <w:b/>
          <w:sz w:val="24"/>
          <w:szCs w:val="24"/>
          <w:lang w:val="en-US"/>
        </w:rPr>
        <w:t>At 3074.56:</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rsidR="002E384D" w:rsidRPr="007965B2" w:rsidRDefault="002E384D" w:rsidP="007F2FDA">
      <w:pPr>
        <w:rPr>
          <w:sz w:val="24"/>
          <w:szCs w:val="24"/>
          <w:lang w:val="en-US"/>
        </w:rPr>
      </w:pPr>
    </w:p>
    <w:p w:rsidR="007358C4" w:rsidRPr="007965B2" w:rsidRDefault="00D508D3" w:rsidP="0075179B">
      <w:pPr>
        <w:rPr>
          <w:b/>
          <w:sz w:val="24"/>
          <w:szCs w:val="24"/>
        </w:rPr>
      </w:pPr>
      <w:r w:rsidRPr="007965B2">
        <w:rPr>
          <w:b/>
          <w:sz w:val="24"/>
          <w:szCs w:val="24"/>
        </w:rPr>
        <w:t>At 3679.52: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rsidR="00D508D3" w:rsidRPr="007965B2" w:rsidRDefault="00D508D3" w:rsidP="0075179B">
      <w:pPr>
        <w:rPr>
          <w:sz w:val="24"/>
          <w:szCs w:val="24"/>
        </w:rPr>
      </w:pPr>
    </w:p>
    <w:p w:rsidR="00D508D3" w:rsidRPr="007965B2" w:rsidRDefault="00D508D3" w:rsidP="0075179B">
      <w:pPr>
        <w:rPr>
          <w:b/>
          <w:sz w:val="24"/>
          <w:szCs w:val="24"/>
        </w:rPr>
      </w:pPr>
      <w:r w:rsidRPr="007965B2">
        <w:rPr>
          <w:b/>
          <w:sz w:val="24"/>
          <w:szCs w:val="24"/>
        </w:rPr>
        <w:t>At 3681.2: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rsidR="00D508D3" w:rsidRPr="007965B2" w:rsidRDefault="00D508D3" w:rsidP="0075179B">
      <w:pPr>
        <w:rPr>
          <w:sz w:val="24"/>
          <w:szCs w:val="24"/>
        </w:rPr>
      </w:pPr>
    </w:p>
    <w:p w:rsidR="007358C4" w:rsidRPr="007965B2" w:rsidRDefault="007358C4" w:rsidP="007358C4">
      <w:pPr>
        <w:spacing w:after="240"/>
        <w:jc w:val="both"/>
        <w:rPr>
          <w:b/>
          <w:i/>
          <w:sz w:val="24"/>
          <w:szCs w:val="24"/>
        </w:rPr>
      </w:pPr>
      <w:r w:rsidRPr="00F476FD">
        <w:rPr>
          <w:b/>
          <w:i/>
          <w:sz w:val="24"/>
          <w:szCs w:val="24"/>
          <w:highlight w:val="green"/>
        </w:rPr>
        <w:t>Proposed resolution</w:t>
      </w:r>
      <w:r w:rsidR="00B86C54" w:rsidRPr="00F476FD">
        <w:rPr>
          <w:b/>
          <w:i/>
          <w:sz w:val="24"/>
          <w:szCs w:val="24"/>
          <w:highlight w:val="green"/>
        </w:rPr>
        <w:t xml:space="preserve"> for CID 3403</w:t>
      </w:r>
      <w:r w:rsidRPr="00F476FD">
        <w:rPr>
          <w:b/>
          <w:i/>
          <w:sz w:val="24"/>
          <w:szCs w:val="24"/>
          <w:highlight w:val="green"/>
        </w:rPr>
        <w:t>:</w:t>
      </w:r>
    </w:p>
    <w:p w:rsidR="007358C4" w:rsidRPr="007965B2" w:rsidRDefault="002E384D" w:rsidP="007358C4">
      <w:pPr>
        <w:rPr>
          <w:sz w:val="24"/>
          <w:szCs w:val="24"/>
        </w:rPr>
      </w:pPr>
      <w:r w:rsidRPr="007965B2">
        <w:rPr>
          <w:sz w:val="24"/>
          <w:szCs w:val="24"/>
        </w:rPr>
        <w:t>Accepted.</w:t>
      </w: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E64150" w:rsidP="00B93441">
            <w:pPr>
              <w:jc w:val="center"/>
              <w:rPr>
                <w:sz w:val="24"/>
                <w:szCs w:val="24"/>
                <w:lang w:val="en-US"/>
              </w:rPr>
            </w:pPr>
            <w:r>
              <w:rPr>
                <w:sz w:val="24"/>
                <w:szCs w:val="24"/>
                <w:lang w:val="en-US"/>
              </w:rPr>
              <w:t>3279</w:t>
            </w:r>
          </w:p>
        </w:tc>
        <w:tc>
          <w:tcPr>
            <w:tcW w:w="686" w:type="pct"/>
            <w:shd w:val="clear" w:color="auto" w:fill="auto"/>
          </w:tcPr>
          <w:p w:rsidR="001E1690" w:rsidRPr="001E491B" w:rsidRDefault="00E64150" w:rsidP="00B93441">
            <w:pPr>
              <w:jc w:val="center"/>
              <w:rPr>
                <w:sz w:val="24"/>
                <w:szCs w:val="24"/>
                <w:lang w:val="en-US"/>
              </w:rPr>
            </w:pPr>
            <w:r>
              <w:rPr>
                <w:sz w:val="24"/>
                <w:szCs w:val="24"/>
                <w:lang w:val="en-US"/>
              </w:rPr>
              <w:t>30</w:t>
            </w:r>
          </w:p>
        </w:tc>
        <w:tc>
          <w:tcPr>
            <w:tcW w:w="412" w:type="pct"/>
            <w:shd w:val="clear" w:color="auto" w:fill="auto"/>
          </w:tcPr>
          <w:p w:rsidR="001E1690" w:rsidRPr="001E491B" w:rsidRDefault="001E1690" w:rsidP="00B93441">
            <w:pPr>
              <w:jc w:val="center"/>
              <w:rPr>
                <w:sz w:val="24"/>
                <w:szCs w:val="24"/>
                <w:lang w:val="en-US"/>
              </w:rPr>
            </w:pPr>
          </w:p>
        </w:tc>
        <w:tc>
          <w:tcPr>
            <w:tcW w:w="412" w:type="pct"/>
            <w:shd w:val="clear" w:color="auto" w:fill="auto"/>
          </w:tcPr>
          <w:p w:rsidR="001E1690" w:rsidRPr="001E491B" w:rsidRDefault="001E1690" w:rsidP="00B93441">
            <w:pPr>
              <w:jc w:val="center"/>
              <w:rPr>
                <w:sz w:val="24"/>
                <w:szCs w:val="24"/>
                <w:lang w:val="en-US"/>
              </w:rPr>
            </w:pPr>
          </w:p>
        </w:tc>
        <w:tc>
          <w:tcPr>
            <w:tcW w:w="1381" w:type="pct"/>
            <w:shd w:val="clear" w:color="auto" w:fill="auto"/>
          </w:tcPr>
          <w:p w:rsidR="001E1690" w:rsidRPr="001E491B" w:rsidRDefault="00E64150" w:rsidP="00B93441">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rsidR="001E1690" w:rsidRPr="001E491B" w:rsidRDefault="00E64150" w:rsidP="00B93441">
            <w:pPr>
              <w:rPr>
                <w:sz w:val="24"/>
                <w:szCs w:val="24"/>
                <w:lang w:val="en-US"/>
              </w:rPr>
            </w:pPr>
            <w:r w:rsidRPr="00E64150">
              <w:rPr>
                <w:sz w:val="24"/>
                <w:szCs w:val="24"/>
                <w:lang w:val="en-US"/>
              </w:rPr>
              <w:t>Change at 4579.55 and 4603.60</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D404B1" w:rsidRDefault="00D404B1" w:rsidP="00B86C54">
      <w:pPr>
        <w:jc w:val="both"/>
        <w:rPr>
          <w:b/>
          <w:sz w:val="24"/>
          <w:szCs w:val="24"/>
        </w:rPr>
      </w:pPr>
      <w:r w:rsidRPr="00D404B1">
        <w:rPr>
          <w:b/>
          <w:sz w:val="24"/>
          <w:szCs w:val="24"/>
        </w:rPr>
        <w:t>At 4579.55:</w:t>
      </w:r>
    </w:p>
    <w:p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xml:space="preserve">, </w:t>
      </w:r>
      <w:proofErr w:type="spellStart"/>
      <w:r w:rsidRPr="00D404B1">
        <w:rPr>
          <w:sz w:val="24"/>
          <w:szCs w:val="24"/>
        </w:rPr>
        <w:t>centered</w:t>
      </w:r>
      <w:proofErr w:type="spellEnd"/>
      <w:r w:rsidRPr="00D404B1">
        <w:rPr>
          <w:sz w:val="24"/>
          <w:szCs w:val="24"/>
        </w:rPr>
        <w:t xml:space="preserve"> within a 20 MHz channel, with a</w:t>
      </w:r>
      <w:r>
        <w:rPr>
          <w:sz w:val="24"/>
          <w:szCs w:val="24"/>
        </w:rPr>
        <w:t xml:space="preserve"> </w:t>
      </w:r>
      <w:r w:rsidRPr="00D404B1">
        <w:rPr>
          <w:sz w:val="24"/>
          <w:szCs w:val="24"/>
        </w:rPr>
        <w:t xml:space="preserve">subcarrier spacing of 312.5 kHz and the </w:t>
      </w:r>
      <w:proofErr w:type="spellStart"/>
      <w:r w:rsidRPr="00D404B1">
        <w:rPr>
          <w:sz w:val="24"/>
          <w:szCs w:val="24"/>
        </w:rPr>
        <w:t>center</w:t>
      </w:r>
      <w:proofErr w:type="spellEnd"/>
      <w:r w:rsidRPr="00D404B1">
        <w:rPr>
          <w:sz w:val="24"/>
          <w:szCs w:val="24"/>
        </w:rPr>
        <w:t xml:space="preserve"> subcarrier (#1131)being null.</w:t>
      </w:r>
    </w:p>
    <w:p w:rsidR="00D404B1" w:rsidRDefault="00D404B1" w:rsidP="00B86C54">
      <w:pPr>
        <w:jc w:val="both"/>
        <w:rPr>
          <w:sz w:val="24"/>
          <w:szCs w:val="24"/>
        </w:rPr>
      </w:pPr>
    </w:p>
    <w:p w:rsidR="00D404B1" w:rsidRPr="00D404B1" w:rsidRDefault="00D404B1" w:rsidP="00B86C54">
      <w:pPr>
        <w:jc w:val="both"/>
        <w:rPr>
          <w:b/>
          <w:sz w:val="24"/>
          <w:szCs w:val="24"/>
        </w:rPr>
      </w:pPr>
      <w:r w:rsidRPr="00D404B1">
        <w:rPr>
          <w:b/>
          <w:sz w:val="24"/>
          <w:szCs w:val="24"/>
        </w:rPr>
        <w:t>At 4603.60:</w:t>
      </w:r>
    </w:p>
    <w:p w:rsidR="00B86C54" w:rsidRPr="00B86C54" w:rsidRDefault="00B86C54" w:rsidP="00B86C54">
      <w:pPr>
        <w:jc w:val="both"/>
        <w:rPr>
          <w:sz w:val="24"/>
          <w:szCs w:val="24"/>
        </w:rPr>
      </w:pPr>
      <w:proofErr w:type="spellStart"/>
      <w:r w:rsidRPr="00B86C54">
        <w:rPr>
          <w:sz w:val="24"/>
          <w:szCs w:val="24"/>
        </w:rPr>
        <w:t>SymLDROn</w:t>
      </w:r>
      <w:proofErr w:type="spellEnd"/>
      <w:r w:rsidRPr="00B86C54">
        <w:rPr>
          <w:sz w:val="24"/>
          <w:szCs w:val="24"/>
        </w:rPr>
        <w:t xml:space="preserve"> and </w:t>
      </w:r>
      <w:proofErr w:type="spellStart"/>
      <w:r w:rsidRPr="00B86C54">
        <w:rPr>
          <w:sz w:val="24"/>
          <w:szCs w:val="24"/>
        </w:rPr>
        <w:t>SymHDROn</w:t>
      </w:r>
      <w:proofErr w:type="spellEnd"/>
      <w:r w:rsidRPr="00B86C54">
        <w:rPr>
          <w:sz w:val="24"/>
          <w:szCs w:val="24"/>
        </w:rPr>
        <w:t xml:space="preserve"> should be generated using </w:t>
      </w:r>
      <w:r w:rsidRPr="00B86C54">
        <w:rPr>
          <w:b/>
          <w:i/>
          <w:sz w:val="24"/>
          <w:szCs w:val="24"/>
          <w:u w:val="single"/>
        </w:rPr>
        <w:t>contiguous 13 subcarriers</w:t>
      </w:r>
      <w:r w:rsidRPr="00B86C54">
        <w:rPr>
          <w:sz w:val="24"/>
          <w:szCs w:val="24"/>
        </w:rPr>
        <w:t xml:space="preserve">, </w:t>
      </w:r>
      <w:proofErr w:type="spellStart"/>
      <w:r w:rsidRPr="00B86C54">
        <w:rPr>
          <w:sz w:val="24"/>
          <w:szCs w:val="24"/>
        </w:rPr>
        <w:t>centered</w:t>
      </w:r>
      <w:proofErr w:type="spellEnd"/>
      <w:r w:rsidRPr="00B86C54">
        <w:rPr>
          <w:sz w:val="24"/>
          <w:szCs w:val="24"/>
        </w:rPr>
        <w:t xml:space="preserve"> within a</w:t>
      </w:r>
    </w:p>
    <w:p w:rsidR="001E1690" w:rsidRDefault="00B86C54" w:rsidP="00B86C54">
      <w:pPr>
        <w:jc w:val="both"/>
        <w:rPr>
          <w:sz w:val="24"/>
          <w:szCs w:val="24"/>
        </w:rPr>
      </w:pPr>
      <w:r w:rsidRPr="00B86C54">
        <w:rPr>
          <w:sz w:val="24"/>
          <w:szCs w:val="24"/>
        </w:rPr>
        <w:t xml:space="preserve">20 MHz channel, with a subcarrier spacing of 312.5 kHz and the </w:t>
      </w:r>
      <w:proofErr w:type="spellStart"/>
      <w:r w:rsidRPr="00B86C54">
        <w:rPr>
          <w:sz w:val="24"/>
          <w:szCs w:val="24"/>
        </w:rPr>
        <w:t>center</w:t>
      </w:r>
      <w:proofErr w:type="spellEnd"/>
      <w:r w:rsidRPr="00B86C54">
        <w:rPr>
          <w:sz w:val="24"/>
          <w:szCs w:val="24"/>
        </w:rPr>
        <w:t xml:space="preserve"> subcarrier being null.</w:t>
      </w:r>
    </w:p>
    <w:p w:rsidR="00B86C54" w:rsidRDefault="00B86C54"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B86C54" w:rsidRPr="00F476FD">
        <w:rPr>
          <w:b/>
          <w:i/>
          <w:sz w:val="24"/>
          <w:szCs w:val="24"/>
          <w:highlight w:val="green"/>
        </w:rPr>
        <w:t>3279</w:t>
      </w:r>
      <w:r w:rsidRPr="00F476FD">
        <w:rPr>
          <w:b/>
          <w:i/>
          <w:sz w:val="24"/>
          <w:szCs w:val="24"/>
          <w:highlight w:val="green"/>
        </w:rPr>
        <w:t>:</w:t>
      </w:r>
    </w:p>
    <w:p w:rsidR="001E1690" w:rsidRDefault="00B86C54" w:rsidP="001E1690">
      <w:pPr>
        <w:rPr>
          <w:sz w:val="24"/>
          <w:szCs w:val="24"/>
        </w:rPr>
      </w:pPr>
      <w:r>
        <w:rPr>
          <w:sz w:val="24"/>
          <w:szCs w:val="24"/>
        </w:rPr>
        <w:t>Accepted</w:t>
      </w:r>
      <w:r w:rsidR="001E1690">
        <w:rPr>
          <w:sz w:val="24"/>
          <w:szCs w:val="24"/>
        </w:rPr>
        <w:t>.</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675361" w:rsidP="00B93441">
            <w:pPr>
              <w:jc w:val="center"/>
              <w:rPr>
                <w:sz w:val="24"/>
                <w:szCs w:val="24"/>
                <w:lang w:val="en-US"/>
              </w:rPr>
            </w:pPr>
            <w:r>
              <w:rPr>
                <w:sz w:val="24"/>
                <w:szCs w:val="24"/>
                <w:lang w:val="en-US"/>
              </w:rPr>
              <w:t>3210</w:t>
            </w:r>
          </w:p>
        </w:tc>
        <w:tc>
          <w:tcPr>
            <w:tcW w:w="686" w:type="pct"/>
            <w:shd w:val="clear" w:color="auto" w:fill="auto"/>
          </w:tcPr>
          <w:p w:rsidR="001E1690" w:rsidRPr="001E491B" w:rsidRDefault="00675361" w:rsidP="00B93441">
            <w:pPr>
              <w:jc w:val="center"/>
              <w:rPr>
                <w:sz w:val="24"/>
                <w:szCs w:val="24"/>
                <w:lang w:val="en-US"/>
              </w:rPr>
            </w:pPr>
            <w:r>
              <w:rPr>
                <w:sz w:val="24"/>
                <w:szCs w:val="24"/>
                <w:lang w:val="en-US"/>
              </w:rPr>
              <w:t>AC</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5795</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54</w:t>
            </w:r>
          </w:p>
        </w:tc>
        <w:tc>
          <w:tcPr>
            <w:tcW w:w="1381" w:type="pct"/>
            <w:shd w:val="clear" w:color="auto" w:fill="auto"/>
          </w:tcPr>
          <w:p w:rsidR="001E1690" w:rsidRPr="001E491B" w:rsidRDefault="00675361" w:rsidP="00B93441">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rsidR="001E1690" w:rsidRPr="001E491B" w:rsidRDefault="00675361" w:rsidP="00B93441">
            <w:pPr>
              <w:rPr>
                <w:sz w:val="24"/>
                <w:szCs w:val="24"/>
                <w:lang w:val="en-US"/>
              </w:rPr>
            </w:pPr>
            <w:r w:rsidRPr="00675361">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AF7C2F" w:rsidRDefault="00AF7C2F" w:rsidP="001E1690">
      <w:pPr>
        <w:rPr>
          <w:b/>
          <w:sz w:val="24"/>
          <w:szCs w:val="24"/>
        </w:rPr>
      </w:pPr>
      <w:r w:rsidRPr="00AF7C2F">
        <w:rPr>
          <w:b/>
          <w:sz w:val="24"/>
          <w:szCs w:val="24"/>
        </w:rPr>
        <w:t>At 5795.54:</w:t>
      </w:r>
    </w:p>
    <w:p w:rsidR="00AF7C2F" w:rsidRDefault="00AF7C2F" w:rsidP="00AF7C2F">
      <w:pPr>
        <w:jc w:val="both"/>
        <w:rPr>
          <w:sz w:val="24"/>
          <w:szCs w:val="24"/>
        </w:rPr>
      </w:pPr>
      <w:r w:rsidRPr="00AF7C2F">
        <w:rPr>
          <w:b/>
          <w:i/>
          <w:sz w:val="24"/>
          <w:szCs w:val="24"/>
          <w:u w:val="single"/>
        </w:rPr>
        <w:t xml:space="preserve">Example 3 in 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w:t>
      </w:r>
      <w:proofErr w:type="gramStart"/>
      <w:r w:rsidRPr="00AF7C2F">
        <w:rPr>
          <w:b/>
          <w:i/>
          <w:sz w:val="24"/>
          <w:szCs w:val="24"/>
          <w:u w:val="single"/>
        </w:rPr>
        <w:t>Symbol(</w:t>
      </w:r>
      <w:proofErr w:type="gramEnd"/>
      <w:r w:rsidRPr="00AF7C2F">
        <w:rPr>
          <w:b/>
          <w:i/>
          <w:sz w:val="24"/>
          <w:szCs w:val="24"/>
          <w:u w:val="single"/>
        </w:rPr>
        <w:t>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rsidR="00AF7C2F" w:rsidRDefault="00AF7C2F" w:rsidP="001E1690">
      <w:pPr>
        <w:rPr>
          <w:sz w:val="24"/>
          <w:szCs w:val="24"/>
        </w:rPr>
      </w:pPr>
    </w:p>
    <w:p w:rsidR="00AF7C2F" w:rsidRPr="00AF7C2F" w:rsidRDefault="00AF7C2F" w:rsidP="001E1690">
      <w:pPr>
        <w:rPr>
          <w:b/>
          <w:sz w:val="24"/>
          <w:szCs w:val="24"/>
        </w:rPr>
      </w:pPr>
      <w:r w:rsidRPr="00AF7C2F">
        <w:rPr>
          <w:b/>
          <w:sz w:val="24"/>
          <w:szCs w:val="24"/>
        </w:rPr>
        <w:t>At 5796.61:</w:t>
      </w:r>
    </w:p>
    <w:p w:rsidR="00AF7C2F" w:rsidRPr="00AF7C2F" w:rsidRDefault="00AF7C2F" w:rsidP="00AF7C2F">
      <w:pPr>
        <w:jc w:val="both"/>
        <w:rPr>
          <w:sz w:val="24"/>
          <w:szCs w:val="24"/>
        </w:rPr>
      </w:pPr>
      <w:r w:rsidRPr="00AF7C2F">
        <w:rPr>
          <w:sz w:val="24"/>
          <w:szCs w:val="24"/>
        </w:rPr>
        <w:t xml:space="preserve">For the LDR WUR-Data field, which is constructed from 4 </w:t>
      </w:r>
      <w:proofErr w:type="spellStart"/>
      <w:r w:rsidRPr="00AF7C2F">
        <w:rPr>
          <w:sz w:val="24"/>
          <w:szCs w:val="24"/>
        </w:rPr>
        <w:t>μs</w:t>
      </w:r>
      <w:proofErr w:type="spellEnd"/>
      <w:r w:rsidRPr="00AF7C2F">
        <w:rPr>
          <w:sz w:val="24"/>
          <w:szCs w:val="24"/>
        </w:rPr>
        <w:t xml:space="preserve"> duration MC-OOK symbols, Table AC-4</w:t>
      </w:r>
    </w:p>
    <w:p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 xml:space="preserve">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Symbol(11ba))</w:t>
      </w:r>
      <w:r w:rsidRPr="00AF7C2F">
        <w:rPr>
          <w:sz w:val="24"/>
          <w:szCs w:val="24"/>
        </w:rPr>
        <w:t>.</w:t>
      </w:r>
    </w:p>
    <w:p w:rsidR="001E1690" w:rsidRDefault="001E1690"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2B1FA8" w:rsidRPr="00F476FD">
        <w:rPr>
          <w:b/>
          <w:i/>
          <w:sz w:val="24"/>
          <w:szCs w:val="24"/>
          <w:highlight w:val="green"/>
        </w:rPr>
        <w:t>3210</w:t>
      </w:r>
      <w:r w:rsidRPr="00F476FD">
        <w:rPr>
          <w:b/>
          <w:i/>
          <w:sz w:val="24"/>
          <w:szCs w:val="24"/>
          <w:highlight w:val="green"/>
        </w:rPr>
        <w:t>:</w:t>
      </w:r>
    </w:p>
    <w:p w:rsidR="001E1690" w:rsidRDefault="00AF7C2F" w:rsidP="001E1690">
      <w:pPr>
        <w:rPr>
          <w:sz w:val="24"/>
          <w:szCs w:val="24"/>
        </w:rPr>
      </w:pPr>
      <w:r>
        <w:rPr>
          <w:sz w:val="24"/>
          <w:szCs w:val="24"/>
        </w:rPr>
        <w:t>Accepted.</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AF7C2F" w:rsidP="00B93441">
            <w:pPr>
              <w:jc w:val="center"/>
              <w:rPr>
                <w:sz w:val="24"/>
                <w:szCs w:val="24"/>
                <w:lang w:val="en-US"/>
              </w:rPr>
            </w:pPr>
            <w:r>
              <w:rPr>
                <w:sz w:val="24"/>
                <w:szCs w:val="24"/>
                <w:lang w:val="en-US"/>
              </w:rPr>
              <w:t>3452</w:t>
            </w:r>
          </w:p>
        </w:tc>
        <w:tc>
          <w:tcPr>
            <w:tcW w:w="686" w:type="pct"/>
            <w:shd w:val="clear" w:color="auto" w:fill="auto"/>
          </w:tcPr>
          <w:p w:rsidR="001E1690" w:rsidRPr="001E491B" w:rsidRDefault="00AF7C2F" w:rsidP="00B93441">
            <w:pPr>
              <w:jc w:val="center"/>
              <w:rPr>
                <w:sz w:val="24"/>
                <w:szCs w:val="24"/>
                <w:lang w:val="en-US"/>
              </w:rPr>
            </w:pPr>
            <w:r>
              <w:rPr>
                <w:sz w:val="24"/>
                <w:szCs w:val="24"/>
                <w:lang w:val="en-US"/>
              </w:rPr>
              <w:t>E.2.7</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5523</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1</w:t>
            </w:r>
          </w:p>
        </w:tc>
        <w:tc>
          <w:tcPr>
            <w:tcW w:w="1381" w:type="pct"/>
            <w:shd w:val="clear" w:color="auto" w:fill="auto"/>
          </w:tcPr>
          <w:p w:rsidR="00AF7C2F" w:rsidRPr="00AF7C2F" w:rsidRDefault="00AF7C2F" w:rsidP="00AF7C2F">
            <w:pPr>
              <w:rPr>
                <w:sz w:val="24"/>
                <w:szCs w:val="24"/>
                <w:lang w:val="en-US"/>
              </w:rPr>
            </w:pPr>
            <w:r w:rsidRPr="00AF7C2F">
              <w:rPr>
                <w:sz w:val="24"/>
                <w:szCs w:val="24"/>
                <w:lang w:val="en-US"/>
              </w:rPr>
              <w:t>"Regulatory Client</w:t>
            </w:r>
          </w:p>
          <w:p w:rsidR="001E1690" w:rsidRPr="001E491B" w:rsidRDefault="00AF7C2F" w:rsidP="00AF7C2F">
            <w:pPr>
              <w:rPr>
                <w:sz w:val="24"/>
                <w:szCs w:val="24"/>
                <w:lang w:val="en-US"/>
              </w:rPr>
            </w:pPr>
            <w:r w:rsidRPr="00AF7C2F">
              <w:rPr>
                <w:sz w:val="24"/>
                <w:szCs w:val="24"/>
                <w:lang w:val="en-US"/>
              </w:rPr>
              <w:t>EIRP PSD" should be lowercase clie</w:t>
            </w:r>
            <w:r w:rsidR="00F476FD" w:rsidRPr="00F476FD">
              <w:rPr>
                <w:b/>
                <w:sz w:val="24"/>
                <w:szCs w:val="24"/>
                <w:u w:val="single"/>
                <w:lang w:val="en-US"/>
              </w:rPr>
              <w:t>nt</w:t>
            </w:r>
          </w:p>
        </w:tc>
        <w:tc>
          <w:tcPr>
            <w:tcW w:w="1745" w:type="pct"/>
            <w:shd w:val="clear" w:color="auto" w:fill="auto"/>
          </w:tcPr>
          <w:p w:rsidR="001E1690" w:rsidRPr="001E491B" w:rsidRDefault="00AF7C2F" w:rsidP="00B93441">
            <w:pPr>
              <w:rPr>
                <w:sz w:val="24"/>
                <w:szCs w:val="24"/>
                <w:lang w:val="en-US"/>
              </w:rPr>
            </w:pPr>
            <w:r w:rsidRPr="00AF7C2F">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62035D" w:rsidRPr="0062035D" w:rsidRDefault="0062035D" w:rsidP="0062035D">
      <w:pPr>
        <w:rPr>
          <w:b/>
          <w:sz w:val="24"/>
          <w:szCs w:val="24"/>
        </w:rPr>
      </w:pPr>
      <w:r w:rsidRPr="0062035D">
        <w:rPr>
          <w:b/>
          <w:sz w:val="24"/>
          <w:szCs w:val="24"/>
        </w:rPr>
        <w:t>At 5523.1:</w:t>
      </w:r>
    </w:p>
    <w:p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rsidR="001E1690" w:rsidRPr="0062035D" w:rsidRDefault="0062035D" w:rsidP="0062035D">
      <w:pPr>
        <w:jc w:val="both"/>
        <w:rPr>
          <w:b/>
          <w:i/>
          <w:sz w:val="24"/>
          <w:szCs w:val="24"/>
        </w:rPr>
      </w:pPr>
      <w:r w:rsidRPr="0062035D">
        <w:rPr>
          <w:b/>
          <w:i/>
          <w:sz w:val="24"/>
          <w:szCs w:val="24"/>
        </w:rPr>
        <w:t>EIRP PSD</w:t>
      </w:r>
    </w:p>
    <w:p w:rsidR="001E1690" w:rsidRDefault="001E1690" w:rsidP="001E1690">
      <w:pPr>
        <w:rPr>
          <w:sz w:val="24"/>
          <w:szCs w:val="24"/>
        </w:rPr>
      </w:pPr>
    </w:p>
    <w:p w:rsidR="0062035D" w:rsidRDefault="0062035D" w:rsidP="001E1690">
      <w:pPr>
        <w:rPr>
          <w:sz w:val="24"/>
          <w:szCs w:val="24"/>
        </w:rPr>
      </w:pPr>
      <w:r>
        <w:rPr>
          <w:sz w:val="24"/>
          <w:szCs w:val="24"/>
        </w:rPr>
        <w:t xml:space="preserve">Throughout the </w:t>
      </w:r>
      <w:proofErr w:type="spellStart"/>
      <w:r>
        <w:rPr>
          <w:sz w:val="24"/>
          <w:szCs w:val="24"/>
        </w:rPr>
        <w:t>subclause</w:t>
      </w:r>
      <w:proofErr w:type="spellEnd"/>
      <w:r>
        <w:rPr>
          <w:sz w:val="24"/>
          <w:szCs w:val="24"/>
        </w:rPr>
        <w:t xml:space="preserve"> E.2.7, the term “Regulatory client EIRP PSD” is used.</w:t>
      </w:r>
    </w:p>
    <w:p w:rsidR="001E1690" w:rsidRPr="0062035D" w:rsidRDefault="001E1690" w:rsidP="001E1690"/>
    <w:p w:rsidR="001E1690" w:rsidRDefault="001E1690" w:rsidP="001E1690"/>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AF7C2F" w:rsidRPr="00F476FD">
        <w:rPr>
          <w:b/>
          <w:i/>
          <w:sz w:val="24"/>
          <w:szCs w:val="24"/>
          <w:highlight w:val="green"/>
        </w:rPr>
        <w:t>3452</w:t>
      </w:r>
      <w:r w:rsidRPr="00F476FD">
        <w:rPr>
          <w:b/>
          <w:i/>
          <w:sz w:val="24"/>
          <w:szCs w:val="24"/>
          <w:highlight w:val="green"/>
        </w:rPr>
        <w:t>:</w:t>
      </w:r>
    </w:p>
    <w:p w:rsidR="0062035D" w:rsidRDefault="00F476FD" w:rsidP="001E1690">
      <w:pPr>
        <w:rPr>
          <w:sz w:val="24"/>
          <w:szCs w:val="24"/>
        </w:rPr>
      </w:pPr>
      <w:r>
        <w:rPr>
          <w:sz w:val="24"/>
          <w:szCs w:val="24"/>
        </w:rPr>
        <w:t>Accepted</w:t>
      </w:r>
    </w:p>
    <w:p w:rsidR="0062035D" w:rsidRDefault="0062035D" w:rsidP="001E1690">
      <w:pPr>
        <w:rPr>
          <w:sz w:val="24"/>
          <w:szCs w:val="24"/>
        </w:rPr>
      </w:pPr>
    </w:p>
    <w:p w:rsidR="0062035D" w:rsidRDefault="0062035D" w:rsidP="001E1690">
      <w:pPr>
        <w:rPr>
          <w:sz w:val="24"/>
          <w:szCs w:val="24"/>
        </w:rPr>
      </w:pPr>
    </w:p>
    <w:p w:rsidR="001E1690" w:rsidRDefault="001E1690" w:rsidP="001E1690">
      <w:pPr>
        <w:rPr>
          <w:sz w:val="24"/>
          <w:szCs w:val="24"/>
        </w:rPr>
      </w:pPr>
    </w:p>
    <w:p w:rsidR="001E1690" w:rsidRDefault="001E1690" w:rsidP="007358C4">
      <w:pPr>
        <w:rPr>
          <w:sz w:val="24"/>
          <w:szCs w:val="24"/>
        </w:rPr>
      </w:pPr>
    </w:p>
    <w:p w:rsidR="007358C4" w:rsidRDefault="007358C4" w:rsidP="007358C4">
      <w:pPr>
        <w:rPr>
          <w:sz w:val="24"/>
          <w:szCs w:val="24"/>
        </w:rPr>
      </w:pPr>
    </w:p>
    <w:p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3062</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B.4.24.1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4792</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30</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the reference "9.4.2.127.7 (TDD Capability Information field(11ay))" to "9.4.2.128 (DMG Operation element)"</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62035D" w:rsidRPr="007965B2" w:rsidRDefault="007965B2" w:rsidP="0062035D">
      <w:pPr>
        <w:rPr>
          <w:sz w:val="24"/>
          <w:szCs w:val="24"/>
        </w:rPr>
      </w:pPr>
      <w:r w:rsidRPr="007965B2">
        <w:rPr>
          <w:sz w:val="24"/>
          <w:szCs w:val="24"/>
        </w:rPr>
        <w:t>At 4792.30:</w:t>
      </w:r>
    </w:p>
    <w:p w:rsidR="007965B2" w:rsidRDefault="007965B2" w:rsidP="0062035D"/>
    <w:p w:rsidR="007965B2" w:rsidRDefault="007965B2" w:rsidP="0062035D">
      <w:r w:rsidRPr="007965B2">
        <w:rPr>
          <w:noProof/>
          <w:lang w:val="en-US" w:eastAsia="zh-CN"/>
        </w:rPr>
        <w:drawing>
          <wp:inline distT="0" distB="0" distL="0" distR="0">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rsidR="007965B2" w:rsidRDefault="007965B2" w:rsidP="0062035D"/>
    <w:p w:rsidR="007965B2" w:rsidRPr="007965B2" w:rsidRDefault="007965B2" w:rsidP="0062035D">
      <w:pPr>
        <w:rPr>
          <w:sz w:val="24"/>
          <w:szCs w:val="24"/>
        </w:rPr>
      </w:pPr>
      <w:r w:rsidRPr="007965B2">
        <w:rPr>
          <w:sz w:val="24"/>
          <w:szCs w:val="24"/>
        </w:rPr>
        <w:t>As referred to the table of contents, the DMG operation is presented in 9.4.2.128, not 9.4.2.127.</w:t>
      </w:r>
    </w:p>
    <w:p w:rsidR="007965B2" w:rsidRPr="007965B2" w:rsidRDefault="007965B2" w:rsidP="0062035D">
      <w:pPr>
        <w:rPr>
          <w:sz w:val="24"/>
          <w:szCs w:val="24"/>
        </w:rPr>
      </w:pPr>
    </w:p>
    <w:p w:rsidR="007965B2" w:rsidRPr="007965B2" w:rsidRDefault="007965B2" w:rsidP="0062035D">
      <w:pPr>
        <w:rPr>
          <w:sz w:val="24"/>
          <w:szCs w:val="24"/>
        </w:rPr>
      </w:pPr>
      <w:r w:rsidRPr="007965B2">
        <w:rPr>
          <w:noProof/>
          <w:sz w:val="24"/>
          <w:szCs w:val="24"/>
          <w:lang w:val="en-US" w:eastAsia="zh-CN"/>
        </w:rPr>
        <w:drawing>
          <wp:inline distT="0" distB="0" distL="0" distR="0">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rsidR="0062035D" w:rsidRPr="007965B2" w:rsidRDefault="0062035D"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3062</w:t>
      </w:r>
      <w:r w:rsidRPr="00AA2682">
        <w:rPr>
          <w:b/>
          <w:i/>
          <w:sz w:val="24"/>
          <w:szCs w:val="24"/>
          <w:highlight w:val="green"/>
        </w:rPr>
        <w:t>:</w:t>
      </w:r>
    </w:p>
    <w:p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3198</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11.21.4.1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2574</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22</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 xml:space="preserve">What is "the </w:t>
            </w:r>
            <w:proofErr w:type="spellStart"/>
            <w:r w:rsidRPr="007965B2">
              <w:rPr>
                <w:sz w:val="24"/>
                <w:szCs w:val="24"/>
                <w:lang w:val="en-US"/>
              </w:rPr>
              <w:t>essDetectionInterval</w:t>
            </w:r>
            <w:proofErr w:type="spellEnd"/>
            <w:r w:rsidRPr="007965B2">
              <w:rPr>
                <w:sz w:val="24"/>
                <w:szCs w:val="24"/>
                <w:lang w:val="en-US"/>
              </w:rPr>
              <w:t xml:space="preserve"> value"?</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to "the ESS detection interval"</w:t>
            </w:r>
          </w:p>
        </w:tc>
      </w:tr>
      <w:tr w:rsidR="00831475" w:rsidRPr="001E491B" w:rsidTr="00B93441">
        <w:trPr>
          <w:trHeight w:val="1223"/>
          <w:jc w:val="center"/>
        </w:trPr>
        <w:tc>
          <w:tcPr>
            <w:tcW w:w="364" w:type="pct"/>
            <w:shd w:val="clear" w:color="auto" w:fill="auto"/>
          </w:tcPr>
          <w:p w:rsidR="00831475" w:rsidRDefault="00831475" w:rsidP="00B93441">
            <w:pPr>
              <w:jc w:val="center"/>
              <w:rPr>
                <w:sz w:val="24"/>
                <w:szCs w:val="24"/>
                <w:lang w:val="en-US"/>
              </w:rPr>
            </w:pPr>
            <w:r>
              <w:rPr>
                <w:sz w:val="24"/>
                <w:szCs w:val="24"/>
                <w:lang w:val="en-US"/>
              </w:rPr>
              <w:t>3197</w:t>
            </w:r>
          </w:p>
        </w:tc>
        <w:tc>
          <w:tcPr>
            <w:tcW w:w="686" w:type="pct"/>
            <w:shd w:val="clear" w:color="auto" w:fill="auto"/>
          </w:tcPr>
          <w:p w:rsidR="00831475" w:rsidRPr="007965B2" w:rsidRDefault="00831475" w:rsidP="00B93441">
            <w:pPr>
              <w:jc w:val="center"/>
              <w:rPr>
                <w:sz w:val="24"/>
                <w:szCs w:val="24"/>
                <w:lang w:val="en-US"/>
              </w:rPr>
            </w:pPr>
            <w:r>
              <w:rPr>
                <w:sz w:val="24"/>
                <w:szCs w:val="24"/>
                <w:lang w:val="en-US"/>
              </w:rPr>
              <w:t>11</w:t>
            </w:r>
          </w:p>
        </w:tc>
        <w:tc>
          <w:tcPr>
            <w:tcW w:w="412" w:type="pct"/>
            <w:shd w:val="clear" w:color="auto" w:fill="auto"/>
          </w:tcPr>
          <w:p w:rsidR="00831475" w:rsidRDefault="00831475" w:rsidP="00B93441">
            <w:pPr>
              <w:jc w:val="center"/>
              <w:rPr>
                <w:sz w:val="24"/>
                <w:szCs w:val="24"/>
                <w:lang w:val="en-US"/>
              </w:rPr>
            </w:pPr>
          </w:p>
        </w:tc>
        <w:tc>
          <w:tcPr>
            <w:tcW w:w="412" w:type="pct"/>
            <w:shd w:val="clear" w:color="auto" w:fill="auto"/>
          </w:tcPr>
          <w:p w:rsidR="00831475" w:rsidRDefault="00831475" w:rsidP="00B93441">
            <w:pPr>
              <w:jc w:val="center"/>
              <w:rPr>
                <w:sz w:val="24"/>
                <w:szCs w:val="24"/>
                <w:lang w:val="en-US"/>
              </w:rPr>
            </w:pPr>
          </w:p>
        </w:tc>
        <w:tc>
          <w:tcPr>
            <w:tcW w:w="1381" w:type="pct"/>
            <w:shd w:val="clear" w:color="auto" w:fill="auto"/>
          </w:tcPr>
          <w:p w:rsidR="00831475" w:rsidRPr="007965B2" w:rsidRDefault="00831475" w:rsidP="00B93441">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rsidR="00831475" w:rsidRPr="007965B2" w:rsidRDefault="00831475" w:rsidP="00B93441">
            <w:pPr>
              <w:rPr>
                <w:sz w:val="24"/>
                <w:szCs w:val="24"/>
                <w:lang w:val="en-US"/>
              </w:rPr>
            </w:pPr>
            <w:r w:rsidRPr="00831475">
              <w:rPr>
                <w:sz w:val="24"/>
                <w:szCs w:val="24"/>
                <w:lang w:val="en-US"/>
              </w:rPr>
              <w:t>Change at 2566.55, 2570.37, 2576.36</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831475" w:rsidRPr="00831475" w:rsidRDefault="00831475" w:rsidP="0062035D">
      <w:pPr>
        <w:rPr>
          <w:b/>
          <w:sz w:val="24"/>
          <w:szCs w:val="24"/>
        </w:rPr>
      </w:pPr>
      <w:r w:rsidRPr="00831475">
        <w:rPr>
          <w:b/>
          <w:sz w:val="24"/>
          <w:szCs w:val="24"/>
        </w:rPr>
        <w:t>At 2566.55:</w:t>
      </w:r>
    </w:p>
    <w:p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rsidR="00831475" w:rsidRDefault="00831475" w:rsidP="0062035D">
      <w:pPr>
        <w:rPr>
          <w:sz w:val="24"/>
          <w:szCs w:val="24"/>
        </w:rPr>
      </w:pPr>
    </w:p>
    <w:p w:rsidR="00831475" w:rsidRPr="007A3AEB" w:rsidRDefault="00831475" w:rsidP="0062035D">
      <w:pPr>
        <w:rPr>
          <w:b/>
          <w:sz w:val="24"/>
          <w:szCs w:val="24"/>
        </w:rPr>
      </w:pPr>
      <w:r w:rsidRPr="007A3AEB">
        <w:rPr>
          <w:b/>
          <w:sz w:val="24"/>
          <w:szCs w:val="24"/>
        </w:rPr>
        <w:t>At 2570.37:</w:t>
      </w:r>
    </w:p>
    <w:p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rsidR="00831475" w:rsidRDefault="00831475" w:rsidP="0062035D">
      <w:pPr>
        <w:rPr>
          <w:sz w:val="24"/>
          <w:szCs w:val="24"/>
        </w:rPr>
      </w:pPr>
    </w:p>
    <w:p w:rsidR="0062035D" w:rsidRPr="007A3AEB" w:rsidRDefault="007965B2" w:rsidP="0062035D">
      <w:pPr>
        <w:rPr>
          <w:b/>
          <w:sz w:val="24"/>
          <w:szCs w:val="24"/>
        </w:rPr>
      </w:pPr>
      <w:r w:rsidRPr="007A3AEB">
        <w:rPr>
          <w:b/>
          <w:sz w:val="24"/>
          <w:szCs w:val="24"/>
        </w:rPr>
        <w:t>At 2574.22:</w:t>
      </w:r>
    </w:p>
    <w:p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w:t>
      </w:r>
      <w:proofErr w:type="spellStart"/>
      <w:r w:rsidRPr="007965B2">
        <w:rPr>
          <w:b/>
          <w:i/>
          <w:sz w:val="24"/>
          <w:szCs w:val="24"/>
          <w:u w:val="single"/>
        </w:rPr>
        <w:t>essDetectionInterval</w:t>
      </w:r>
      <w:proofErr w:type="spellEnd"/>
      <w:r w:rsidRPr="007965B2">
        <w:rPr>
          <w:b/>
          <w:i/>
          <w:sz w:val="24"/>
          <w:szCs w:val="24"/>
          <w:u w:val="single"/>
        </w:rPr>
        <w:t xml:space="preserve">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rsidR="007965B2" w:rsidRDefault="007965B2" w:rsidP="0062035D">
      <w:pPr>
        <w:rPr>
          <w:sz w:val="24"/>
          <w:szCs w:val="24"/>
        </w:rPr>
      </w:pPr>
    </w:p>
    <w:p w:rsidR="0041706D" w:rsidRDefault="0041706D" w:rsidP="0041706D">
      <w:pPr>
        <w:jc w:val="both"/>
        <w:rPr>
          <w:sz w:val="24"/>
          <w:szCs w:val="24"/>
        </w:rPr>
      </w:pPr>
      <w:r>
        <w:rPr>
          <w:sz w:val="24"/>
          <w:szCs w:val="24"/>
        </w:rPr>
        <w:t xml:space="preserve">As referred to 9.4.2.70.2, the Location Parameters element contain a Location </w:t>
      </w:r>
      <w:proofErr w:type="spellStart"/>
      <w:r>
        <w:rPr>
          <w:sz w:val="24"/>
          <w:szCs w:val="24"/>
        </w:rPr>
        <w:t>subelement</w:t>
      </w:r>
      <w:proofErr w:type="spellEnd"/>
      <w:r>
        <w:rPr>
          <w:sz w:val="24"/>
          <w:szCs w:val="24"/>
        </w:rPr>
        <w:t xml:space="preserve"> called Location Indication Parameters that has an ESS Detection Interval field.</w:t>
      </w:r>
    </w:p>
    <w:p w:rsidR="0041706D" w:rsidRDefault="0041706D" w:rsidP="0062035D">
      <w:pPr>
        <w:rPr>
          <w:sz w:val="24"/>
          <w:szCs w:val="24"/>
        </w:rPr>
      </w:pPr>
    </w:p>
    <w:p w:rsidR="0041706D" w:rsidRDefault="0041706D" w:rsidP="0062035D">
      <w:pPr>
        <w:rPr>
          <w:sz w:val="24"/>
          <w:szCs w:val="24"/>
        </w:rPr>
      </w:pPr>
      <w:r w:rsidRPr="0041706D">
        <w:rPr>
          <w:noProof/>
          <w:sz w:val="24"/>
          <w:szCs w:val="24"/>
          <w:lang w:val="en-US" w:eastAsia="zh-CN"/>
        </w:rPr>
        <w:drawing>
          <wp:inline distT="0" distB="0" distL="0" distR="0">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rsidR="0041706D" w:rsidRPr="007965B2" w:rsidRDefault="0041706D" w:rsidP="0062035D">
      <w:pPr>
        <w:rPr>
          <w:sz w:val="24"/>
          <w:szCs w:val="24"/>
        </w:rPr>
      </w:pPr>
    </w:p>
    <w:p w:rsidR="0062035D" w:rsidRPr="007A3AEB" w:rsidRDefault="007A3AEB" w:rsidP="0062035D">
      <w:pPr>
        <w:rPr>
          <w:b/>
          <w:sz w:val="24"/>
          <w:szCs w:val="24"/>
        </w:rPr>
      </w:pPr>
      <w:r w:rsidRPr="007A3AEB">
        <w:rPr>
          <w:b/>
          <w:sz w:val="24"/>
          <w:szCs w:val="24"/>
        </w:rPr>
        <w:t>At 2576.36:</w:t>
      </w:r>
    </w:p>
    <w:p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rsidR="007A3AEB" w:rsidRPr="007965B2" w:rsidRDefault="007A3AEB"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3198</w:t>
      </w:r>
      <w:r w:rsidRPr="00AA2682">
        <w:rPr>
          <w:b/>
          <w:i/>
          <w:sz w:val="24"/>
          <w:szCs w:val="24"/>
          <w:highlight w:val="green"/>
        </w:rPr>
        <w:t>:</w:t>
      </w:r>
    </w:p>
    <w:p w:rsidR="0041706D" w:rsidRDefault="007A05DF" w:rsidP="0041706D">
      <w:pPr>
        <w:rPr>
          <w:sz w:val="24"/>
          <w:szCs w:val="24"/>
        </w:rPr>
      </w:pPr>
      <w:r>
        <w:rPr>
          <w:sz w:val="24"/>
          <w:szCs w:val="24"/>
        </w:rPr>
        <w:t>Accepted.</w:t>
      </w:r>
    </w:p>
    <w:p w:rsidR="007A3AEB" w:rsidRDefault="007A3AEB">
      <w:pPr>
        <w:rPr>
          <w:rFonts w:eastAsiaTheme="minorEastAsia"/>
          <w:color w:val="000000"/>
          <w:sz w:val="20"/>
          <w:lang w:eastAsia="zh-CN"/>
        </w:rPr>
      </w:pPr>
    </w:p>
    <w:p w:rsidR="007A3AEB" w:rsidRPr="007965B2" w:rsidRDefault="007A3AEB" w:rsidP="007A3AEB">
      <w:pPr>
        <w:spacing w:after="240"/>
        <w:jc w:val="both"/>
        <w:rPr>
          <w:b/>
          <w:i/>
          <w:sz w:val="24"/>
          <w:szCs w:val="24"/>
        </w:rPr>
      </w:pPr>
      <w:r w:rsidRPr="00AA2682">
        <w:rPr>
          <w:b/>
          <w:i/>
          <w:sz w:val="24"/>
          <w:szCs w:val="24"/>
          <w:highlight w:val="green"/>
        </w:rPr>
        <w:t>Proposed resolution for CID 3197:</w:t>
      </w:r>
    </w:p>
    <w:p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D00DA1" w:rsidP="00B93441">
            <w:pPr>
              <w:jc w:val="center"/>
              <w:rPr>
                <w:sz w:val="24"/>
                <w:szCs w:val="24"/>
                <w:lang w:val="en-US"/>
              </w:rPr>
            </w:pPr>
            <w:r>
              <w:rPr>
                <w:sz w:val="24"/>
                <w:szCs w:val="24"/>
                <w:lang w:val="en-US"/>
              </w:rPr>
              <w:t>3022</w:t>
            </w:r>
          </w:p>
        </w:tc>
        <w:tc>
          <w:tcPr>
            <w:tcW w:w="686" w:type="pct"/>
            <w:shd w:val="clear" w:color="auto" w:fill="auto"/>
          </w:tcPr>
          <w:p w:rsidR="0062035D" w:rsidRPr="001E491B" w:rsidRDefault="00D00DA1" w:rsidP="00B93441">
            <w:pPr>
              <w:jc w:val="center"/>
              <w:rPr>
                <w:sz w:val="24"/>
                <w:szCs w:val="24"/>
                <w:lang w:val="en-US"/>
              </w:rPr>
            </w:pPr>
            <w:r>
              <w:rPr>
                <w:sz w:val="24"/>
                <w:szCs w:val="24"/>
                <w:lang w:val="en-US"/>
              </w:rPr>
              <w:t>11.21.15</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2602</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54</w:t>
            </w:r>
          </w:p>
        </w:tc>
        <w:tc>
          <w:tcPr>
            <w:tcW w:w="1381"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r>
    </w:tbl>
    <w:p w:rsidR="0062035D"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Discussion:</w:t>
      </w:r>
    </w:p>
    <w:p w:rsidR="0062035D" w:rsidRPr="00975430" w:rsidRDefault="00D00DA1" w:rsidP="0062035D">
      <w:pPr>
        <w:rPr>
          <w:b/>
          <w:sz w:val="24"/>
          <w:szCs w:val="24"/>
        </w:rPr>
      </w:pPr>
      <w:r w:rsidRPr="00975430">
        <w:rPr>
          <w:b/>
          <w:sz w:val="24"/>
          <w:szCs w:val="24"/>
        </w:rPr>
        <w:t>At 987.6:</w:t>
      </w:r>
    </w:p>
    <w:p w:rsidR="00975430" w:rsidRPr="00D00DA1" w:rsidRDefault="00975430" w:rsidP="0062035D">
      <w:pPr>
        <w:rPr>
          <w:sz w:val="24"/>
          <w:szCs w:val="24"/>
        </w:rPr>
      </w:pPr>
      <w:r w:rsidRPr="00975430">
        <w:rPr>
          <w:noProof/>
          <w:sz w:val="24"/>
          <w:szCs w:val="24"/>
          <w:lang w:val="en-US" w:eastAsia="zh-CN"/>
        </w:rPr>
        <w:drawing>
          <wp:inline distT="0" distB="0" distL="0" distR="0">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rsidR="00D00DA1" w:rsidRPr="00D00DA1" w:rsidRDefault="00D00DA1" w:rsidP="0062035D">
      <w:pPr>
        <w:rPr>
          <w:sz w:val="24"/>
          <w:szCs w:val="24"/>
        </w:rPr>
      </w:pPr>
    </w:p>
    <w:p w:rsidR="00D00DA1" w:rsidRPr="00975430" w:rsidRDefault="00D00DA1" w:rsidP="0062035D">
      <w:pPr>
        <w:rPr>
          <w:b/>
          <w:sz w:val="24"/>
          <w:szCs w:val="24"/>
        </w:rPr>
      </w:pPr>
      <w:r w:rsidRPr="00975430">
        <w:rPr>
          <w:b/>
          <w:sz w:val="24"/>
          <w:szCs w:val="24"/>
        </w:rPr>
        <w:t>At 2603.11:</w:t>
      </w:r>
    </w:p>
    <w:p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 xml:space="preserve">for setting up a </w:t>
      </w:r>
      <w:proofErr w:type="spellStart"/>
      <w:r w:rsidRPr="00975430">
        <w:rPr>
          <w:sz w:val="24"/>
          <w:szCs w:val="24"/>
        </w:rPr>
        <w:t>noninfrastructure</w:t>
      </w:r>
      <w:proofErr w:type="spellEnd"/>
      <w:r w:rsidRPr="00975430">
        <w:rPr>
          <w:sz w:val="24"/>
          <w:szCs w:val="24"/>
        </w:rPr>
        <w:t xml:space="preserv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rsidR="00B45ACE" w:rsidRDefault="00B45ACE" w:rsidP="00975430">
      <w:pPr>
        <w:jc w:val="both"/>
        <w:rPr>
          <w:sz w:val="24"/>
          <w:szCs w:val="24"/>
        </w:rPr>
      </w:pPr>
    </w:p>
    <w:p w:rsidR="00B45ACE" w:rsidRPr="00D00DA1" w:rsidRDefault="00B45ACE" w:rsidP="00975430">
      <w:pPr>
        <w:jc w:val="both"/>
        <w:rPr>
          <w:sz w:val="24"/>
          <w:szCs w:val="24"/>
        </w:rPr>
      </w:pPr>
      <w:r>
        <w:rPr>
          <w:sz w:val="24"/>
          <w:szCs w:val="24"/>
        </w:rPr>
        <w:t xml:space="preserve">Note that the style guideline does not impose any requirement on capitalization on bit.  </w:t>
      </w:r>
    </w:p>
    <w:p w:rsidR="0062035D" w:rsidRPr="00D00DA1" w:rsidRDefault="0062035D" w:rsidP="0062035D">
      <w:pPr>
        <w:rPr>
          <w:sz w:val="24"/>
          <w:szCs w:val="24"/>
        </w:rPr>
      </w:pPr>
    </w:p>
    <w:p w:rsidR="0062035D" w:rsidRPr="00D00DA1" w:rsidRDefault="0062035D" w:rsidP="0062035D">
      <w:pPr>
        <w:spacing w:after="240"/>
        <w:jc w:val="both"/>
        <w:rPr>
          <w:b/>
          <w:i/>
          <w:sz w:val="24"/>
          <w:szCs w:val="24"/>
        </w:rPr>
      </w:pPr>
      <w:r w:rsidRPr="00E4287E">
        <w:rPr>
          <w:b/>
          <w:i/>
          <w:sz w:val="24"/>
          <w:szCs w:val="24"/>
          <w:highlight w:val="yellow"/>
        </w:rPr>
        <w:t>Proposed resolution for CID</w:t>
      </w:r>
      <w:r w:rsidR="00B45ACE" w:rsidRPr="00E4287E">
        <w:rPr>
          <w:b/>
          <w:i/>
          <w:sz w:val="24"/>
          <w:szCs w:val="24"/>
          <w:highlight w:val="yellow"/>
        </w:rPr>
        <w:t xml:space="preserve"> 3022</w:t>
      </w:r>
      <w:r w:rsidRPr="00E4287E">
        <w:rPr>
          <w:b/>
          <w:i/>
          <w:sz w:val="24"/>
          <w:szCs w:val="24"/>
          <w:highlight w:val="yellow"/>
        </w:rPr>
        <w:t>:</w:t>
      </w: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Revised.</w:t>
      </w:r>
    </w:p>
    <w:p w:rsidR="00B45ACE" w:rsidRPr="00575ACB" w:rsidRDefault="00B45ACE" w:rsidP="00294E5A">
      <w:pPr>
        <w:jc w:val="both"/>
        <w:rPr>
          <w:rFonts w:eastAsiaTheme="minorEastAsia"/>
          <w:color w:val="000000"/>
          <w:sz w:val="24"/>
          <w:szCs w:val="24"/>
          <w:highlight w:val="yellow"/>
          <w:lang w:eastAsia="zh-CN"/>
        </w:rPr>
      </w:pP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At 987.6, replace “Off-channel TWT Scheduling Support” with “Off-Channel TWT Scheduling Support”.</w:t>
      </w:r>
    </w:p>
    <w:p w:rsidR="0062035D" w:rsidRPr="00575ACB" w:rsidRDefault="00B45ACE" w:rsidP="00294E5A">
      <w:pPr>
        <w:jc w:val="both"/>
        <w:rPr>
          <w:rFonts w:eastAsiaTheme="minorEastAsia"/>
          <w:color w:val="000000"/>
          <w:sz w:val="24"/>
          <w:szCs w:val="24"/>
          <w:lang w:eastAsia="zh-CN"/>
        </w:rPr>
      </w:pPr>
      <w:r w:rsidRPr="00575ACB">
        <w:rPr>
          <w:rFonts w:eastAsiaTheme="minorEastAsia"/>
          <w:color w:val="000000"/>
          <w:sz w:val="24"/>
          <w:szCs w:val="24"/>
          <w:highlight w:val="yellow"/>
          <w:lang w:eastAsia="zh-CN"/>
        </w:rPr>
        <w:t>At 2603.11, replace “off-channel TWT scheduling support bit” with “Off-Channel TWT Scheduling Support field”.</w:t>
      </w:r>
      <w:r w:rsidR="0062035D" w:rsidRPr="00575ACB">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294E5A" w:rsidP="00B93441">
            <w:pPr>
              <w:jc w:val="center"/>
              <w:rPr>
                <w:sz w:val="24"/>
                <w:szCs w:val="24"/>
                <w:lang w:val="en-US"/>
              </w:rPr>
            </w:pPr>
            <w:r>
              <w:rPr>
                <w:sz w:val="24"/>
                <w:szCs w:val="24"/>
                <w:lang w:val="en-US"/>
              </w:rPr>
              <w:t>3065</w:t>
            </w:r>
          </w:p>
        </w:tc>
        <w:tc>
          <w:tcPr>
            <w:tcW w:w="686" w:type="pct"/>
            <w:shd w:val="clear" w:color="auto" w:fill="auto"/>
          </w:tcPr>
          <w:p w:rsidR="0062035D" w:rsidRPr="001E491B" w:rsidRDefault="00294E5A" w:rsidP="00B93441">
            <w:pPr>
              <w:jc w:val="center"/>
              <w:rPr>
                <w:sz w:val="24"/>
                <w:szCs w:val="24"/>
                <w:lang w:val="en-US"/>
              </w:rPr>
            </w:pPr>
            <w:r>
              <w:rPr>
                <w:sz w:val="24"/>
                <w:szCs w:val="24"/>
                <w:lang w:val="en-US"/>
              </w:rPr>
              <w:t>30.1</w:t>
            </w:r>
          </w:p>
        </w:tc>
        <w:tc>
          <w:tcPr>
            <w:tcW w:w="412" w:type="pct"/>
            <w:shd w:val="clear" w:color="auto" w:fill="auto"/>
          </w:tcPr>
          <w:p w:rsidR="0062035D" w:rsidRPr="001E491B" w:rsidRDefault="00294E5A" w:rsidP="00B93441">
            <w:pPr>
              <w:jc w:val="center"/>
              <w:rPr>
                <w:sz w:val="24"/>
                <w:szCs w:val="24"/>
                <w:lang w:val="en-US"/>
              </w:rPr>
            </w:pPr>
            <w:r>
              <w:rPr>
                <w:sz w:val="24"/>
                <w:szCs w:val="24"/>
                <w:lang w:val="en-US"/>
              </w:rPr>
              <w:t>4579</w:t>
            </w:r>
          </w:p>
        </w:tc>
        <w:tc>
          <w:tcPr>
            <w:tcW w:w="412" w:type="pct"/>
            <w:shd w:val="clear" w:color="auto" w:fill="auto"/>
          </w:tcPr>
          <w:p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rsidR="0062035D" w:rsidRPr="001E491B" w:rsidRDefault="00294E5A" w:rsidP="00B93441">
            <w:pPr>
              <w:rPr>
                <w:sz w:val="24"/>
                <w:szCs w:val="24"/>
                <w:lang w:val="en-US"/>
              </w:rPr>
            </w:pPr>
            <w:r w:rsidRPr="00294E5A">
              <w:rPr>
                <w:sz w:val="24"/>
                <w:szCs w:val="24"/>
                <w:lang w:val="en-US"/>
              </w:rPr>
              <w:t>Missing period at end of sentence.</w:t>
            </w:r>
          </w:p>
        </w:tc>
        <w:tc>
          <w:tcPr>
            <w:tcW w:w="1745" w:type="pct"/>
            <w:shd w:val="clear" w:color="auto" w:fill="auto"/>
          </w:tcPr>
          <w:p w:rsidR="0062035D" w:rsidRPr="001E491B" w:rsidRDefault="00294E5A" w:rsidP="00B93441">
            <w:pPr>
              <w:rPr>
                <w:sz w:val="24"/>
                <w:szCs w:val="24"/>
                <w:lang w:val="en-US"/>
              </w:rPr>
            </w:pPr>
            <w:r w:rsidRPr="00294E5A">
              <w:rPr>
                <w:sz w:val="24"/>
                <w:szCs w:val="24"/>
                <w:lang w:val="en-US"/>
              </w:rPr>
              <w:t>Add period.</w:t>
            </w:r>
          </w:p>
        </w:tc>
      </w:tr>
    </w:tbl>
    <w:p w:rsidR="0062035D" w:rsidRDefault="0062035D" w:rsidP="0062035D">
      <w:pPr>
        <w:rPr>
          <w:sz w:val="24"/>
          <w:szCs w:val="24"/>
        </w:rPr>
      </w:pPr>
    </w:p>
    <w:p w:rsidR="0062035D" w:rsidRDefault="0062035D" w:rsidP="0062035D">
      <w:pPr>
        <w:spacing w:after="240"/>
        <w:jc w:val="both"/>
        <w:rPr>
          <w:b/>
          <w:i/>
          <w:sz w:val="24"/>
          <w:szCs w:val="24"/>
        </w:rPr>
      </w:pPr>
      <w:r>
        <w:rPr>
          <w:b/>
          <w:i/>
          <w:sz w:val="24"/>
          <w:szCs w:val="24"/>
        </w:rPr>
        <w:t>Discussion:</w:t>
      </w:r>
    </w:p>
    <w:p w:rsidR="0062035D" w:rsidRPr="00294E5A" w:rsidRDefault="00294E5A" w:rsidP="0062035D">
      <w:pPr>
        <w:rPr>
          <w:b/>
          <w:sz w:val="24"/>
          <w:szCs w:val="24"/>
        </w:rPr>
      </w:pPr>
      <w:r w:rsidRPr="00294E5A">
        <w:rPr>
          <w:b/>
          <w:sz w:val="24"/>
          <w:szCs w:val="24"/>
        </w:rPr>
        <w:t>At 4579.36:</w:t>
      </w:r>
    </w:p>
    <w:p w:rsidR="00294E5A" w:rsidRPr="00294E5A" w:rsidRDefault="00294E5A" w:rsidP="00294E5A">
      <w:pPr>
        <w:rPr>
          <w:sz w:val="24"/>
          <w:szCs w:val="24"/>
        </w:rPr>
      </w:pPr>
      <w:r w:rsidRPr="00294E5A">
        <w:rPr>
          <w:sz w:val="24"/>
          <w:szCs w:val="24"/>
        </w:rPr>
        <w:t>The WUR PHY is based on the PHY defined in Clause 17 (Orthogonal frequency division multiplexing</w:t>
      </w:r>
    </w:p>
    <w:p w:rsidR="00294E5A" w:rsidRPr="00294E5A" w:rsidRDefault="00294E5A" w:rsidP="00294E5A">
      <w:pPr>
        <w:rPr>
          <w:sz w:val="24"/>
          <w:szCs w:val="24"/>
        </w:rPr>
      </w:pPr>
      <w:r w:rsidRPr="00294E5A">
        <w:rPr>
          <w:sz w:val="24"/>
          <w:szCs w:val="24"/>
        </w:rPr>
        <w:t>(OFDM) PHY specification)</w:t>
      </w:r>
    </w:p>
    <w:p w:rsidR="0062035D" w:rsidRDefault="0062035D" w:rsidP="0062035D"/>
    <w:p w:rsidR="0062035D" w:rsidRPr="008B0901" w:rsidRDefault="0062035D" w:rsidP="0062035D">
      <w:pPr>
        <w:spacing w:after="240"/>
        <w:jc w:val="both"/>
        <w:rPr>
          <w:b/>
          <w:i/>
          <w:sz w:val="24"/>
          <w:szCs w:val="24"/>
        </w:rPr>
      </w:pPr>
      <w:r w:rsidRPr="00575ACB">
        <w:rPr>
          <w:b/>
          <w:i/>
          <w:sz w:val="24"/>
          <w:szCs w:val="24"/>
          <w:highlight w:val="green"/>
        </w:rPr>
        <w:t>Proposed resolution for CID</w:t>
      </w:r>
      <w:r w:rsidR="00294E5A" w:rsidRPr="00575ACB">
        <w:rPr>
          <w:b/>
          <w:i/>
          <w:sz w:val="24"/>
          <w:szCs w:val="24"/>
          <w:highlight w:val="green"/>
        </w:rPr>
        <w:t xml:space="preserve"> 3065</w:t>
      </w:r>
      <w:r w:rsidRPr="00575ACB">
        <w:rPr>
          <w:b/>
          <w:i/>
          <w:sz w:val="24"/>
          <w:szCs w:val="24"/>
          <w:highlight w:val="green"/>
        </w:rPr>
        <w:t>:</w:t>
      </w:r>
    </w:p>
    <w:p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294E5A" w:rsidP="00B93441">
            <w:pPr>
              <w:jc w:val="center"/>
              <w:rPr>
                <w:sz w:val="24"/>
                <w:szCs w:val="24"/>
                <w:lang w:val="en-US"/>
              </w:rPr>
            </w:pPr>
            <w:r>
              <w:rPr>
                <w:sz w:val="24"/>
                <w:szCs w:val="24"/>
                <w:lang w:val="en-US"/>
              </w:rPr>
              <w:t>3125</w:t>
            </w:r>
          </w:p>
        </w:tc>
        <w:tc>
          <w:tcPr>
            <w:tcW w:w="686" w:type="pct"/>
            <w:shd w:val="clear" w:color="auto" w:fill="auto"/>
          </w:tcPr>
          <w:p w:rsidR="00294E5A" w:rsidRPr="001E491B" w:rsidRDefault="00294E5A" w:rsidP="00B93441">
            <w:pPr>
              <w:jc w:val="center"/>
              <w:rPr>
                <w:sz w:val="24"/>
                <w:szCs w:val="24"/>
                <w:lang w:val="en-US"/>
              </w:rPr>
            </w:pPr>
            <w:r>
              <w:rPr>
                <w:sz w:val="24"/>
                <w:szCs w:val="24"/>
                <w:lang w:val="en-US"/>
              </w:rPr>
              <w:t>12.2.4</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2781</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17</w:t>
            </w:r>
          </w:p>
        </w:tc>
        <w:tc>
          <w:tcPr>
            <w:tcW w:w="1381" w:type="pct"/>
            <w:shd w:val="clear" w:color="auto" w:fill="auto"/>
          </w:tcPr>
          <w:p w:rsidR="00294E5A" w:rsidRPr="001E491B" w:rsidRDefault="00294E5A" w:rsidP="00B93441">
            <w:pPr>
              <w:rPr>
                <w:sz w:val="24"/>
                <w:szCs w:val="24"/>
                <w:lang w:val="en-US"/>
              </w:rPr>
            </w:pPr>
            <w:r w:rsidRPr="00294E5A">
              <w:rPr>
                <w:sz w:val="24"/>
                <w:szCs w:val="24"/>
                <w:lang w:val="en-US"/>
              </w:rPr>
              <w:t>Missing space between words.</w:t>
            </w:r>
          </w:p>
        </w:tc>
        <w:tc>
          <w:tcPr>
            <w:tcW w:w="1745" w:type="pct"/>
            <w:shd w:val="clear" w:color="auto" w:fill="auto"/>
          </w:tcPr>
          <w:p w:rsidR="00294E5A" w:rsidRPr="001E491B" w:rsidRDefault="00294E5A" w:rsidP="00B93441">
            <w:pPr>
              <w:rPr>
                <w:sz w:val="24"/>
                <w:szCs w:val="24"/>
                <w:lang w:val="en-US"/>
              </w:rPr>
            </w:pPr>
            <w:r w:rsidRPr="00294E5A">
              <w:rPr>
                <w:sz w:val="24"/>
                <w:szCs w:val="24"/>
                <w:lang w:val="en-US"/>
              </w:rPr>
              <w:t>At P2781 L17, replace "</w:t>
            </w:r>
            <w:proofErr w:type="spellStart"/>
            <w:r w:rsidRPr="00294E5A">
              <w:rPr>
                <w:sz w:val="24"/>
                <w:szCs w:val="24"/>
                <w:lang w:val="en-US"/>
              </w:rPr>
              <w:t>anRSNA</w:t>
            </w:r>
            <w:proofErr w:type="spellEnd"/>
            <w:r w:rsidRPr="00294E5A">
              <w:rPr>
                <w:sz w:val="24"/>
                <w:szCs w:val="24"/>
                <w:lang w:val="en-US"/>
              </w:rPr>
              <w:t>" with "an RSNA".</w:t>
            </w:r>
          </w:p>
        </w:tc>
      </w:tr>
    </w:tbl>
    <w:p w:rsidR="00294E5A" w:rsidRDefault="00294E5A" w:rsidP="00294E5A">
      <w:pPr>
        <w:rPr>
          <w:sz w:val="24"/>
          <w:szCs w:val="24"/>
        </w:rPr>
      </w:pPr>
    </w:p>
    <w:p w:rsidR="00294E5A" w:rsidRPr="00294E5A" w:rsidRDefault="00294E5A" w:rsidP="00294E5A">
      <w:pPr>
        <w:spacing w:after="240"/>
        <w:jc w:val="both"/>
        <w:rPr>
          <w:b/>
          <w:i/>
          <w:sz w:val="24"/>
          <w:szCs w:val="24"/>
        </w:rPr>
      </w:pPr>
      <w:r w:rsidRPr="00294E5A">
        <w:rPr>
          <w:b/>
          <w:i/>
          <w:sz w:val="24"/>
          <w:szCs w:val="24"/>
        </w:rPr>
        <w:t>Discussion:</w:t>
      </w:r>
    </w:p>
    <w:p w:rsidR="00294E5A" w:rsidRPr="00294E5A" w:rsidRDefault="00294E5A" w:rsidP="00294E5A">
      <w:pPr>
        <w:rPr>
          <w:b/>
          <w:sz w:val="24"/>
          <w:szCs w:val="24"/>
        </w:rPr>
      </w:pPr>
      <w:r w:rsidRPr="00294E5A">
        <w:rPr>
          <w:b/>
          <w:sz w:val="24"/>
          <w:szCs w:val="24"/>
        </w:rPr>
        <w:t>At 2781.17:</w:t>
      </w:r>
    </w:p>
    <w:p w:rsidR="00294E5A" w:rsidRPr="00294E5A" w:rsidRDefault="00294E5A" w:rsidP="00294E5A">
      <w:pPr>
        <w:jc w:val="both"/>
        <w:rPr>
          <w:sz w:val="24"/>
          <w:szCs w:val="24"/>
        </w:rPr>
      </w:pPr>
      <w:r w:rsidRPr="00294E5A">
        <w:rPr>
          <w:sz w:val="24"/>
          <w:szCs w:val="24"/>
        </w:rPr>
        <w:t xml:space="preserve">It identifies the AP as </w:t>
      </w:r>
      <w:proofErr w:type="spellStart"/>
      <w:r w:rsidRPr="00294E5A">
        <w:rPr>
          <w:b/>
          <w:i/>
          <w:sz w:val="24"/>
          <w:szCs w:val="24"/>
          <w:u w:val="single"/>
        </w:rPr>
        <w:t>anRSNA</w:t>
      </w:r>
      <w:proofErr w:type="spellEnd"/>
      <w:r w:rsidRPr="00294E5A">
        <w:rPr>
          <w:sz w:val="24"/>
          <w:szCs w:val="24"/>
        </w:rPr>
        <w:t xml:space="preserve"> AP from the AP’s Beacon, DMG Beacon, Announce, Information Response, or Probe Response frames.</w:t>
      </w:r>
    </w:p>
    <w:p w:rsidR="00294E5A" w:rsidRPr="00294E5A" w:rsidRDefault="00294E5A" w:rsidP="00294E5A">
      <w:pPr>
        <w:rPr>
          <w:sz w:val="24"/>
          <w:szCs w:val="24"/>
        </w:rPr>
      </w:pPr>
    </w:p>
    <w:p w:rsidR="00294E5A" w:rsidRDefault="00294E5A" w:rsidP="00294E5A">
      <w:pPr>
        <w:spacing w:after="240"/>
        <w:jc w:val="both"/>
        <w:rPr>
          <w:b/>
          <w:i/>
          <w:sz w:val="24"/>
          <w:szCs w:val="24"/>
        </w:rPr>
      </w:pPr>
      <w:r w:rsidRPr="00575ACB">
        <w:rPr>
          <w:b/>
          <w:i/>
          <w:sz w:val="24"/>
          <w:szCs w:val="24"/>
          <w:highlight w:val="green"/>
        </w:rPr>
        <w:t>Proposed resolution for CID 3125:</w:t>
      </w:r>
    </w:p>
    <w:p w:rsidR="00294E5A" w:rsidRPr="00294E5A" w:rsidRDefault="00294E5A" w:rsidP="00294E5A">
      <w:pPr>
        <w:spacing w:after="240"/>
        <w:jc w:val="both"/>
        <w:rPr>
          <w:sz w:val="24"/>
          <w:szCs w:val="24"/>
        </w:rPr>
      </w:pPr>
      <w:r w:rsidRPr="00294E5A">
        <w:rPr>
          <w:sz w:val="24"/>
          <w:szCs w:val="24"/>
        </w:rPr>
        <w:t>Accepted</w:t>
      </w:r>
    </w:p>
    <w:p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9D5A94" w:rsidP="00B93441">
            <w:pPr>
              <w:jc w:val="center"/>
              <w:rPr>
                <w:sz w:val="24"/>
                <w:szCs w:val="24"/>
                <w:lang w:val="en-US"/>
              </w:rPr>
            </w:pPr>
            <w:r>
              <w:rPr>
                <w:sz w:val="24"/>
                <w:szCs w:val="24"/>
                <w:lang w:val="en-US"/>
              </w:rPr>
              <w:t>3127</w:t>
            </w:r>
          </w:p>
        </w:tc>
        <w:tc>
          <w:tcPr>
            <w:tcW w:w="686" w:type="pct"/>
            <w:shd w:val="clear" w:color="auto" w:fill="auto"/>
          </w:tcPr>
          <w:p w:rsidR="00294E5A" w:rsidRPr="001E491B" w:rsidRDefault="009D5A94" w:rsidP="00B93441">
            <w:pPr>
              <w:jc w:val="center"/>
              <w:rPr>
                <w:sz w:val="24"/>
                <w:szCs w:val="24"/>
                <w:lang w:val="en-US"/>
              </w:rPr>
            </w:pPr>
            <w:r>
              <w:rPr>
                <w:sz w:val="24"/>
                <w:szCs w:val="24"/>
                <w:lang w:val="en-US"/>
              </w:rPr>
              <w:t>12.2.2</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2780</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42</w:t>
            </w:r>
          </w:p>
        </w:tc>
        <w:tc>
          <w:tcPr>
            <w:tcW w:w="1381" w:type="pct"/>
            <w:shd w:val="clear" w:color="auto" w:fill="auto"/>
          </w:tcPr>
          <w:p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rsidR="00294E5A" w:rsidRPr="001E491B" w:rsidRDefault="009D5A94" w:rsidP="009D5A94">
            <w:pPr>
              <w:rPr>
                <w:sz w:val="24"/>
                <w:szCs w:val="24"/>
                <w:lang w:val="en-US"/>
              </w:rPr>
            </w:pPr>
            <w:proofErr w:type="gramStart"/>
            <w:r w:rsidRPr="009D5A94">
              <w:rPr>
                <w:sz w:val="24"/>
                <w:szCs w:val="24"/>
                <w:lang w:val="en-US"/>
              </w:rPr>
              <w:t>clause</w:t>
            </w:r>
            <w:proofErr w:type="gramEnd"/>
            <w:r w:rsidRPr="009D5A94">
              <w:rPr>
                <w:sz w:val="24"/>
                <w:szCs w:val="24"/>
                <w:lang w:val="en-US"/>
              </w:rPr>
              <w:t xml:space="preserve"> (CCMP).</w:t>
            </w:r>
          </w:p>
        </w:tc>
        <w:tc>
          <w:tcPr>
            <w:tcW w:w="1745" w:type="pct"/>
            <w:shd w:val="clear" w:color="auto" w:fill="auto"/>
          </w:tcPr>
          <w:p w:rsidR="009D5A94" w:rsidRPr="009D5A94" w:rsidRDefault="009D5A94" w:rsidP="009D5A94">
            <w:pPr>
              <w:rPr>
                <w:sz w:val="24"/>
                <w:szCs w:val="24"/>
                <w:lang w:val="en-US"/>
              </w:rPr>
            </w:pPr>
            <w:r w:rsidRPr="009D5A94">
              <w:rPr>
                <w:sz w:val="24"/>
                <w:szCs w:val="24"/>
                <w:lang w:val="en-US"/>
              </w:rPr>
              <w:t>At P2780 L42, replace "TKIP, described in 12.5.2" with "TKIP, described in</w:t>
            </w:r>
          </w:p>
          <w:p w:rsidR="00294E5A" w:rsidRPr="001E491B" w:rsidRDefault="009D5A94" w:rsidP="009D5A94">
            <w:pPr>
              <w:rPr>
                <w:sz w:val="24"/>
                <w:szCs w:val="24"/>
                <w:lang w:val="en-US"/>
              </w:rPr>
            </w:pPr>
            <w:r w:rsidRPr="009D5A94">
              <w:rPr>
                <w:sz w:val="24"/>
                <w:szCs w:val="24"/>
                <w:lang w:val="en-US"/>
              </w:rPr>
              <w:t>12.3.4"</w:t>
            </w:r>
          </w:p>
        </w:tc>
      </w:tr>
    </w:tbl>
    <w:p w:rsidR="00294E5A" w:rsidRDefault="00294E5A" w:rsidP="00294E5A">
      <w:pPr>
        <w:rPr>
          <w:sz w:val="24"/>
          <w:szCs w:val="24"/>
        </w:rPr>
      </w:pPr>
    </w:p>
    <w:p w:rsidR="00294E5A" w:rsidRDefault="00294E5A" w:rsidP="00294E5A">
      <w:pPr>
        <w:spacing w:after="240"/>
        <w:jc w:val="both"/>
        <w:rPr>
          <w:b/>
          <w:i/>
          <w:sz w:val="24"/>
          <w:szCs w:val="24"/>
        </w:rPr>
      </w:pPr>
      <w:r>
        <w:rPr>
          <w:b/>
          <w:i/>
          <w:sz w:val="24"/>
          <w:szCs w:val="24"/>
        </w:rPr>
        <w:t>Discussion:</w:t>
      </w:r>
    </w:p>
    <w:p w:rsidR="00294E5A" w:rsidRPr="009D5A94" w:rsidRDefault="009D5A94" w:rsidP="00294E5A">
      <w:pPr>
        <w:rPr>
          <w:b/>
          <w:sz w:val="24"/>
          <w:szCs w:val="24"/>
        </w:rPr>
      </w:pPr>
      <w:r w:rsidRPr="009D5A94">
        <w:rPr>
          <w:b/>
          <w:sz w:val="24"/>
          <w:szCs w:val="24"/>
        </w:rPr>
        <w:t>At 2780.42:</w:t>
      </w:r>
    </w:p>
    <w:p w:rsidR="009D5A94" w:rsidRPr="009D5A94" w:rsidRDefault="009D5A94" w:rsidP="009D5A94">
      <w:pPr>
        <w:rPr>
          <w:sz w:val="24"/>
          <w:szCs w:val="24"/>
        </w:rPr>
      </w:pPr>
      <w:r w:rsidRPr="009D5A94">
        <w:rPr>
          <w:sz w:val="24"/>
          <w:szCs w:val="24"/>
        </w:rPr>
        <w:t>RSNA security comprises the following algorithms and procedures:</w:t>
      </w:r>
    </w:p>
    <w:p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rsidR="00294E5A" w:rsidRDefault="00294E5A" w:rsidP="00294E5A"/>
    <w:p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rsidR="009D5A94" w:rsidRDefault="009D5A94" w:rsidP="00294E5A"/>
    <w:p w:rsidR="00294E5A" w:rsidRPr="008B0901" w:rsidRDefault="00294E5A" w:rsidP="00294E5A">
      <w:pPr>
        <w:spacing w:after="240"/>
        <w:jc w:val="both"/>
        <w:rPr>
          <w:b/>
          <w:i/>
          <w:sz w:val="24"/>
          <w:szCs w:val="24"/>
        </w:rPr>
      </w:pPr>
      <w:r w:rsidRPr="00575ACB">
        <w:rPr>
          <w:b/>
          <w:i/>
          <w:sz w:val="24"/>
          <w:szCs w:val="24"/>
          <w:highlight w:val="green"/>
        </w:rPr>
        <w:t>Proposed resolution for CID</w:t>
      </w:r>
      <w:r w:rsidR="009D5A94" w:rsidRPr="00575ACB">
        <w:rPr>
          <w:b/>
          <w:i/>
          <w:sz w:val="24"/>
          <w:szCs w:val="24"/>
          <w:highlight w:val="green"/>
        </w:rPr>
        <w:t xml:space="preserve"> 3127</w:t>
      </w:r>
      <w:r w:rsidRPr="00575ACB">
        <w:rPr>
          <w:b/>
          <w:i/>
          <w:sz w:val="24"/>
          <w:szCs w:val="24"/>
          <w:highlight w:val="green"/>
        </w:rPr>
        <w:t>:</w:t>
      </w:r>
    </w:p>
    <w:p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964D21" w:rsidP="00B93441">
            <w:pPr>
              <w:jc w:val="center"/>
              <w:rPr>
                <w:sz w:val="24"/>
                <w:szCs w:val="24"/>
                <w:lang w:val="en-US"/>
              </w:rPr>
            </w:pPr>
            <w:r>
              <w:rPr>
                <w:sz w:val="24"/>
                <w:szCs w:val="24"/>
                <w:lang w:val="en-US"/>
              </w:rPr>
              <w:t>3132</w:t>
            </w:r>
          </w:p>
        </w:tc>
        <w:tc>
          <w:tcPr>
            <w:tcW w:w="686" w:type="pct"/>
            <w:shd w:val="clear" w:color="auto" w:fill="auto"/>
          </w:tcPr>
          <w:p w:rsidR="009D5A94" w:rsidRPr="001E491B" w:rsidRDefault="00964D21" w:rsidP="00B93441">
            <w:pPr>
              <w:jc w:val="center"/>
              <w:rPr>
                <w:sz w:val="24"/>
                <w:szCs w:val="24"/>
                <w:lang w:val="en-US"/>
              </w:rPr>
            </w:pPr>
            <w:r>
              <w:rPr>
                <w:sz w:val="24"/>
                <w:szCs w:val="24"/>
                <w:lang w:val="en-US"/>
              </w:rPr>
              <w:t>12.4.5.4</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2820</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61</w:t>
            </w:r>
          </w:p>
        </w:tc>
        <w:tc>
          <w:tcPr>
            <w:tcW w:w="1381" w:type="pct"/>
            <w:shd w:val="clear" w:color="auto" w:fill="auto"/>
          </w:tcPr>
          <w:p w:rsidR="009D5A94" w:rsidRPr="001E491B" w:rsidRDefault="00964D21" w:rsidP="00B93441">
            <w:pPr>
              <w:rPr>
                <w:sz w:val="24"/>
                <w:szCs w:val="24"/>
                <w:lang w:val="en-US"/>
              </w:rPr>
            </w:pPr>
            <w:r w:rsidRPr="00964D21">
              <w:rPr>
                <w:sz w:val="24"/>
                <w:szCs w:val="24"/>
                <w:lang w:val="en-US"/>
              </w:rPr>
              <w:t>PWE stands for "password element"; not "password identifier",</w:t>
            </w:r>
          </w:p>
        </w:tc>
        <w:tc>
          <w:tcPr>
            <w:tcW w:w="1745" w:type="pct"/>
            <w:shd w:val="clear" w:color="auto" w:fill="auto"/>
          </w:tcPr>
          <w:p w:rsidR="00964D21" w:rsidRPr="00575ACB" w:rsidRDefault="00964D21" w:rsidP="00964D21">
            <w:pPr>
              <w:rPr>
                <w:sz w:val="24"/>
                <w:szCs w:val="24"/>
                <w:lang w:val="en-US"/>
              </w:rPr>
            </w:pPr>
            <w:r w:rsidRPr="00964D21">
              <w:rPr>
                <w:sz w:val="24"/>
                <w:szCs w:val="24"/>
                <w:lang w:val="en-US"/>
              </w:rPr>
              <w:t xml:space="preserve">At P2820 L61, replace </w:t>
            </w:r>
            <w:r w:rsidRPr="00575ACB">
              <w:rPr>
                <w:sz w:val="24"/>
                <w:szCs w:val="24"/>
                <w:lang w:val="en-US"/>
              </w:rPr>
              <w:t>"password identifier (PWE)" with "password</w:t>
            </w:r>
          </w:p>
          <w:p w:rsidR="009D5A94" w:rsidRPr="001E491B" w:rsidRDefault="00964D21" w:rsidP="00964D21">
            <w:pPr>
              <w:rPr>
                <w:sz w:val="24"/>
                <w:szCs w:val="24"/>
                <w:lang w:val="en-US"/>
              </w:rPr>
            </w:pPr>
            <w:proofErr w:type="gramStart"/>
            <w:r w:rsidRPr="00575ACB">
              <w:rPr>
                <w:sz w:val="24"/>
                <w:szCs w:val="24"/>
                <w:lang w:val="en-US"/>
              </w:rPr>
              <w:t>identifier</w:t>
            </w:r>
            <w:proofErr w:type="gramEnd"/>
            <w:r w:rsidRPr="00575ACB">
              <w:rPr>
                <w:sz w:val="24"/>
                <w:szCs w:val="24"/>
                <w:lang w:val="en-US"/>
              </w:rPr>
              <w:t>".</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964D21" w:rsidRDefault="00964D21" w:rsidP="009D5A94">
      <w:pPr>
        <w:rPr>
          <w:b/>
          <w:sz w:val="24"/>
          <w:szCs w:val="24"/>
        </w:rPr>
      </w:pPr>
      <w:r w:rsidRPr="00964D21">
        <w:rPr>
          <w:b/>
          <w:sz w:val="24"/>
          <w:szCs w:val="24"/>
        </w:rPr>
        <w:t>At 2820.61:</w:t>
      </w:r>
    </w:p>
    <w:p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Default="009D5A94" w:rsidP="009D5A94"/>
    <w:p w:rsidR="0075370E" w:rsidRPr="0075370E" w:rsidRDefault="00575ACB" w:rsidP="009D5A94">
      <w:pPr>
        <w:rPr>
          <w:sz w:val="24"/>
          <w:szCs w:val="24"/>
        </w:rPr>
      </w:pPr>
      <w:r>
        <w:rPr>
          <w:sz w:val="24"/>
          <w:szCs w:val="24"/>
        </w:rPr>
        <w:t xml:space="preserve">Note:  </w:t>
      </w:r>
      <w:r w:rsidR="0075370E" w:rsidRPr="0075370E">
        <w:rPr>
          <w:sz w:val="24"/>
          <w:szCs w:val="24"/>
        </w:rPr>
        <w:t xml:space="preserve">As referred to </w:t>
      </w:r>
      <w:proofErr w:type="spellStart"/>
      <w:r w:rsidR="0075370E" w:rsidRPr="0075370E">
        <w:rPr>
          <w:sz w:val="24"/>
          <w:szCs w:val="24"/>
        </w:rPr>
        <w:t>subclause</w:t>
      </w:r>
      <w:proofErr w:type="spellEnd"/>
      <w:r w:rsidR="0075370E" w:rsidRPr="0075370E">
        <w:rPr>
          <w:sz w:val="24"/>
          <w:szCs w:val="24"/>
        </w:rPr>
        <w:t xml:space="preserve"> 3.4, PWE standards for PWE password element of an ECC group.</w:t>
      </w:r>
    </w:p>
    <w:p w:rsidR="0075370E" w:rsidRDefault="0075370E" w:rsidP="009D5A94"/>
    <w:p w:rsidR="009D5A94" w:rsidRPr="008B0901" w:rsidRDefault="009D5A94" w:rsidP="009D5A94">
      <w:pPr>
        <w:spacing w:after="240"/>
        <w:jc w:val="both"/>
        <w:rPr>
          <w:b/>
          <w:i/>
          <w:sz w:val="24"/>
          <w:szCs w:val="24"/>
        </w:rPr>
      </w:pPr>
      <w:r w:rsidRPr="00EB35FF">
        <w:rPr>
          <w:b/>
          <w:i/>
          <w:sz w:val="24"/>
          <w:szCs w:val="24"/>
          <w:highlight w:val="green"/>
        </w:rPr>
        <w:t>Proposed resolution for CID</w:t>
      </w:r>
      <w:r w:rsidR="00964D21" w:rsidRPr="00EB35FF">
        <w:rPr>
          <w:b/>
          <w:i/>
          <w:sz w:val="24"/>
          <w:szCs w:val="24"/>
          <w:highlight w:val="green"/>
        </w:rPr>
        <w:t xml:space="preserve"> 3132</w:t>
      </w:r>
      <w:r w:rsidRPr="00EB35FF">
        <w:rPr>
          <w:b/>
          <w:i/>
          <w:sz w:val="24"/>
          <w:szCs w:val="24"/>
          <w:highlight w:val="green"/>
        </w:rPr>
        <w:t>:</w:t>
      </w:r>
    </w:p>
    <w:p w:rsidR="00575ACB" w:rsidRDefault="00575ACB">
      <w:pPr>
        <w:rPr>
          <w:rFonts w:eastAsiaTheme="minorEastAsia"/>
          <w:color w:val="000000"/>
          <w:sz w:val="24"/>
          <w:szCs w:val="24"/>
          <w:lang w:eastAsia="zh-CN"/>
        </w:rPr>
      </w:pPr>
      <w:r>
        <w:rPr>
          <w:rFonts w:eastAsiaTheme="minorEastAsia"/>
          <w:color w:val="000000"/>
          <w:sz w:val="24"/>
          <w:szCs w:val="24"/>
          <w:lang w:eastAsia="zh-CN"/>
        </w:rPr>
        <w:t>Revised</w:t>
      </w:r>
    </w:p>
    <w:p w:rsidR="00EB35FF" w:rsidRDefault="00EB35FF">
      <w:pPr>
        <w:rPr>
          <w:rFonts w:eastAsiaTheme="minorEastAsia"/>
          <w:color w:val="000000"/>
          <w:sz w:val="24"/>
          <w:szCs w:val="24"/>
          <w:lang w:eastAsia="zh-CN"/>
        </w:rPr>
      </w:pPr>
      <w:r>
        <w:rPr>
          <w:rFonts w:eastAsiaTheme="minorEastAsia"/>
          <w:color w:val="000000"/>
          <w:sz w:val="24"/>
          <w:szCs w:val="24"/>
          <w:lang w:eastAsia="zh-CN"/>
        </w:rPr>
        <w:t>Incorporate the changes for CID 3132 as shown in this document</w:t>
      </w:r>
    </w:p>
    <w:p w:rsidR="00575ACB" w:rsidRDefault="00575ACB">
      <w:pPr>
        <w:rPr>
          <w:rFonts w:eastAsiaTheme="minorEastAsia"/>
          <w:color w:val="000000"/>
          <w:sz w:val="24"/>
          <w:szCs w:val="24"/>
          <w:lang w:eastAsia="zh-CN"/>
        </w:rPr>
      </w:pPr>
    </w:p>
    <w:p w:rsidR="00575ACB" w:rsidRDefault="00575ACB">
      <w:pPr>
        <w:rPr>
          <w:rFonts w:eastAsiaTheme="minorEastAsia"/>
          <w:color w:val="000000"/>
          <w:sz w:val="24"/>
          <w:szCs w:val="24"/>
          <w:lang w:eastAsia="zh-CN"/>
        </w:rPr>
      </w:pPr>
      <w:r>
        <w:rPr>
          <w:rFonts w:eastAsiaTheme="minorEastAsia"/>
          <w:color w:val="000000"/>
          <w:sz w:val="24"/>
          <w:szCs w:val="24"/>
          <w:lang w:eastAsia="zh-CN"/>
        </w:rPr>
        <w:t>Change the sentence at the identified location as follows:</w:t>
      </w:r>
    </w:p>
    <w:p w:rsidR="00575ACB" w:rsidRPr="00964D21" w:rsidRDefault="00575ACB" w:rsidP="00575ACB">
      <w:pPr>
        <w:jc w:val="both"/>
        <w:rPr>
          <w:sz w:val="24"/>
          <w:szCs w:val="24"/>
        </w:rPr>
      </w:pPr>
      <w:r w:rsidRPr="00964D21">
        <w:rPr>
          <w:sz w:val="24"/>
          <w:szCs w:val="24"/>
        </w:rPr>
        <w:t xml:space="preserve">If the peer’s SAE Commit message contains a </w:t>
      </w:r>
      <w:proofErr w:type="spellStart"/>
      <w:r w:rsidR="00073D67" w:rsidRPr="00073D67">
        <w:rPr>
          <w:sz w:val="24"/>
          <w:szCs w:val="24"/>
          <w:highlight w:val="yellow"/>
          <w:u w:val="single"/>
        </w:rPr>
        <w:t>P</w:t>
      </w:r>
      <w:r w:rsidRPr="00073D67">
        <w:rPr>
          <w:strike/>
          <w:sz w:val="24"/>
          <w:szCs w:val="24"/>
          <w:highlight w:val="yellow"/>
        </w:rPr>
        <w:t>p</w:t>
      </w:r>
      <w:r w:rsidRPr="00073D67">
        <w:rPr>
          <w:sz w:val="24"/>
          <w:szCs w:val="24"/>
          <w:highlight w:val="yellow"/>
        </w:rPr>
        <w:t>assword</w:t>
      </w:r>
      <w:proofErr w:type="spellEnd"/>
      <w:r w:rsidRPr="00073D67">
        <w:rPr>
          <w:sz w:val="24"/>
          <w:szCs w:val="24"/>
          <w:highlight w:val="yellow"/>
        </w:rPr>
        <w:t xml:space="preserve"> </w:t>
      </w:r>
      <w:proofErr w:type="spellStart"/>
      <w:r w:rsidR="00073D67" w:rsidRPr="00073D67">
        <w:rPr>
          <w:sz w:val="24"/>
          <w:szCs w:val="24"/>
          <w:highlight w:val="yellow"/>
          <w:u w:val="single"/>
        </w:rPr>
        <w:t>I</w:t>
      </w:r>
      <w:r w:rsidRPr="00073D67">
        <w:rPr>
          <w:strike/>
          <w:sz w:val="24"/>
          <w:szCs w:val="24"/>
          <w:highlight w:val="yellow"/>
        </w:rPr>
        <w:t>i</w:t>
      </w:r>
      <w:r w:rsidRPr="00073D67">
        <w:rPr>
          <w:sz w:val="24"/>
          <w:szCs w:val="24"/>
          <w:highlight w:val="yellow"/>
        </w:rPr>
        <w:t>dentifier</w:t>
      </w:r>
      <w:proofErr w:type="spellEnd"/>
      <w:r w:rsidR="00073D67" w:rsidRPr="00073D67">
        <w:rPr>
          <w:sz w:val="24"/>
          <w:szCs w:val="24"/>
          <w:highlight w:val="yellow"/>
        </w:rPr>
        <w:t xml:space="preserve"> </w:t>
      </w:r>
      <w:r w:rsidR="00073D67" w:rsidRPr="00073D67">
        <w:rPr>
          <w:sz w:val="24"/>
          <w:szCs w:val="24"/>
          <w:highlight w:val="yellow"/>
          <w:u w:val="single"/>
        </w:rPr>
        <w:t>element</w:t>
      </w:r>
      <w:r w:rsidRPr="00073D67">
        <w:rPr>
          <w:strike/>
          <w:sz w:val="24"/>
          <w:szCs w:val="24"/>
          <w:highlight w:val="yellow"/>
        </w:rPr>
        <w:t xml:space="preserve"> (PWE)</w:t>
      </w:r>
      <w:r w:rsidRPr="00073D67">
        <w:rPr>
          <w:sz w:val="24"/>
          <w:szCs w:val="24"/>
          <w:highlight w:val="yellow"/>
        </w:rPr>
        <w:t xml:space="preserve">, </w:t>
      </w:r>
      <w:r w:rsidRPr="00073D67">
        <w:rPr>
          <w:strike/>
          <w:sz w:val="24"/>
          <w:szCs w:val="24"/>
          <w:highlight w:val="yellow"/>
        </w:rPr>
        <w:t xml:space="preserve">the value of </w:t>
      </w:r>
      <w:proofErr w:type="spellStart"/>
      <w:r w:rsidRPr="00073D67">
        <w:rPr>
          <w:strike/>
          <w:sz w:val="24"/>
          <w:szCs w:val="24"/>
          <w:highlight w:val="yellow"/>
        </w:rPr>
        <w:t>that</w:t>
      </w:r>
      <w:r w:rsidR="00295D33" w:rsidRPr="00073D67">
        <w:rPr>
          <w:sz w:val="24"/>
          <w:szCs w:val="24"/>
          <w:highlight w:val="yellow"/>
          <w:u w:val="single"/>
        </w:rPr>
        <w:t>the</w:t>
      </w:r>
      <w:proofErr w:type="spellEnd"/>
      <w:r>
        <w:rPr>
          <w:sz w:val="24"/>
          <w:szCs w:val="24"/>
        </w:rPr>
        <w:t xml:space="preserve"> </w:t>
      </w:r>
      <w:r w:rsidRPr="00EB35FF">
        <w:rPr>
          <w:sz w:val="24"/>
          <w:szCs w:val="24"/>
        </w:rPr>
        <w:t>identifier</w:t>
      </w:r>
      <w:r w:rsidR="00073D67" w:rsidRPr="00EB35FF">
        <w:rPr>
          <w:sz w:val="24"/>
          <w:szCs w:val="24"/>
        </w:rPr>
        <w:t xml:space="preserve"> </w:t>
      </w:r>
      <w:r w:rsidR="00073D67" w:rsidRPr="00073D67">
        <w:rPr>
          <w:sz w:val="24"/>
          <w:szCs w:val="24"/>
          <w:highlight w:val="yellow"/>
          <w:u w:val="single"/>
        </w:rPr>
        <w:t>in that element</w:t>
      </w:r>
      <w:r w:rsidR="00073D67" w:rsidRPr="00073D67">
        <w:rPr>
          <w:sz w:val="24"/>
          <w:szCs w:val="24"/>
          <w:u w:val="single"/>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Pr="0075370E" w:rsidRDefault="009D5A94">
      <w:pPr>
        <w:rPr>
          <w:rFonts w:eastAsiaTheme="minorEastAsia"/>
          <w:color w:val="000000"/>
          <w:sz w:val="24"/>
          <w:szCs w:val="24"/>
          <w:lang w:eastAsia="zh-CN"/>
        </w:rPr>
      </w:pPr>
      <w:r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263992" w:rsidP="00B93441">
            <w:pPr>
              <w:jc w:val="center"/>
              <w:rPr>
                <w:sz w:val="24"/>
                <w:szCs w:val="24"/>
                <w:lang w:val="en-US"/>
              </w:rPr>
            </w:pPr>
            <w:r>
              <w:rPr>
                <w:sz w:val="24"/>
                <w:szCs w:val="24"/>
                <w:lang w:val="en-US"/>
              </w:rPr>
              <w:t>3142</w:t>
            </w:r>
          </w:p>
        </w:tc>
        <w:tc>
          <w:tcPr>
            <w:tcW w:w="686" w:type="pct"/>
            <w:shd w:val="clear" w:color="auto" w:fill="auto"/>
          </w:tcPr>
          <w:p w:rsidR="009D5A94" w:rsidRPr="001E491B" w:rsidRDefault="00263992" w:rsidP="00B93441">
            <w:pPr>
              <w:jc w:val="center"/>
              <w:rPr>
                <w:sz w:val="24"/>
                <w:szCs w:val="24"/>
                <w:lang w:val="en-US"/>
              </w:rPr>
            </w:pPr>
            <w:r>
              <w:rPr>
                <w:sz w:val="24"/>
                <w:szCs w:val="24"/>
                <w:lang w:val="en-US"/>
              </w:rPr>
              <w:t>10.23.2.12.1</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1907</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50</w:t>
            </w:r>
          </w:p>
        </w:tc>
        <w:tc>
          <w:tcPr>
            <w:tcW w:w="1381" w:type="pct"/>
            <w:shd w:val="clear" w:color="auto" w:fill="auto"/>
          </w:tcPr>
          <w:p w:rsidR="009D5A94" w:rsidRPr="001E491B" w:rsidRDefault="00263992" w:rsidP="00B93441">
            <w:pPr>
              <w:rPr>
                <w:sz w:val="24"/>
                <w:szCs w:val="24"/>
                <w:lang w:val="en-US"/>
              </w:rPr>
            </w:pPr>
            <w:r w:rsidRPr="00263992">
              <w:rPr>
                <w:sz w:val="24"/>
                <w:szCs w:val="24"/>
                <w:lang w:val="en-US"/>
              </w:rPr>
              <w:t>"</w:t>
            </w:r>
            <w:proofErr w:type="spellStart"/>
            <w:r w:rsidRPr="00263992">
              <w:rPr>
                <w:sz w:val="24"/>
                <w:szCs w:val="24"/>
                <w:lang w:val="en-US"/>
              </w:rPr>
              <w:t>Thhe</w:t>
            </w:r>
            <w:proofErr w:type="spellEnd"/>
            <w:r w:rsidRPr="00263992">
              <w:rPr>
                <w:sz w:val="24"/>
                <w:szCs w:val="24"/>
                <w:lang w:val="en-US"/>
              </w:rPr>
              <w:t>" must be "The".</w:t>
            </w:r>
          </w:p>
        </w:tc>
        <w:tc>
          <w:tcPr>
            <w:tcW w:w="1745" w:type="pct"/>
            <w:shd w:val="clear" w:color="auto" w:fill="auto"/>
          </w:tcPr>
          <w:p w:rsidR="009D5A94" w:rsidRPr="001E491B" w:rsidRDefault="00263992" w:rsidP="00B93441">
            <w:pPr>
              <w:rPr>
                <w:sz w:val="24"/>
                <w:szCs w:val="24"/>
                <w:lang w:val="en-US"/>
              </w:rPr>
            </w:pPr>
            <w:r w:rsidRPr="00263992">
              <w:rPr>
                <w:sz w:val="24"/>
                <w:szCs w:val="24"/>
                <w:lang w:val="en-US"/>
              </w:rPr>
              <w:t>Please fix the typo.</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E34152" w:rsidRDefault="00263992" w:rsidP="009D5A94">
      <w:pPr>
        <w:rPr>
          <w:b/>
          <w:sz w:val="24"/>
          <w:szCs w:val="24"/>
        </w:rPr>
      </w:pPr>
      <w:r w:rsidRPr="00E34152">
        <w:rPr>
          <w:b/>
          <w:sz w:val="24"/>
          <w:szCs w:val="24"/>
        </w:rPr>
        <w:t>At 1907.50:</w:t>
      </w:r>
    </w:p>
    <w:p w:rsidR="00263992" w:rsidRPr="00263992" w:rsidRDefault="00263992" w:rsidP="009D5A94">
      <w:pPr>
        <w:rPr>
          <w:sz w:val="24"/>
          <w:szCs w:val="24"/>
        </w:rPr>
      </w:pPr>
      <w:r w:rsidRPr="00263992">
        <w:rPr>
          <w:sz w:val="24"/>
          <w:szCs w:val="24"/>
        </w:rPr>
        <w:t>NOTE—</w:t>
      </w:r>
      <w:proofErr w:type="spellStart"/>
      <w:r w:rsidRPr="00263992">
        <w:rPr>
          <w:b/>
          <w:i/>
          <w:sz w:val="24"/>
          <w:szCs w:val="24"/>
          <w:u w:val="single"/>
        </w:rPr>
        <w:t>Thhe</w:t>
      </w:r>
      <w:proofErr w:type="spellEnd"/>
      <w:r w:rsidRPr="00263992">
        <w:rPr>
          <w:sz w:val="24"/>
          <w:szCs w:val="24"/>
        </w:rPr>
        <w:t xml:space="preserve"> timer is started at different times for DCF and EDCA.</w:t>
      </w:r>
    </w:p>
    <w:p w:rsidR="009D5A94" w:rsidRDefault="009D5A94" w:rsidP="009D5A94"/>
    <w:p w:rsidR="009D5A94" w:rsidRPr="008B0901" w:rsidRDefault="009D5A94" w:rsidP="009D5A94">
      <w:pPr>
        <w:spacing w:after="240"/>
        <w:jc w:val="both"/>
        <w:rPr>
          <w:b/>
          <w:i/>
          <w:sz w:val="24"/>
          <w:szCs w:val="24"/>
        </w:rPr>
      </w:pPr>
      <w:r w:rsidRPr="00332D11">
        <w:rPr>
          <w:b/>
          <w:i/>
          <w:sz w:val="24"/>
          <w:szCs w:val="24"/>
          <w:highlight w:val="green"/>
        </w:rPr>
        <w:t>Proposed resolution for CID</w:t>
      </w:r>
      <w:r w:rsidR="00263992" w:rsidRPr="00332D11">
        <w:rPr>
          <w:b/>
          <w:i/>
          <w:sz w:val="24"/>
          <w:szCs w:val="24"/>
          <w:highlight w:val="green"/>
        </w:rPr>
        <w:t xml:space="preserve"> 3142</w:t>
      </w:r>
      <w:r w:rsidRPr="00332D11">
        <w:rPr>
          <w:b/>
          <w:i/>
          <w:sz w:val="24"/>
          <w:szCs w:val="24"/>
          <w:highlight w:val="green"/>
        </w:rPr>
        <w:t>:</w:t>
      </w:r>
    </w:p>
    <w:p w:rsidR="000D0CC7"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0D0CC7" w:rsidP="000C0B69">
            <w:pPr>
              <w:jc w:val="center"/>
              <w:rPr>
                <w:sz w:val="24"/>
                <w:szCs w:val="24"/>
                <w:lang w:val="en-US"/>
              </w:rPr>
            </w:pPr>
            <w:r>
              <w:rPr>
                <w:sz w:val="24"/>
                <w:szCs w:val="24"/>
                <w:lang w:val="en-US"/>
              </w:rPr>
              <w:t>3188</w:t>
            </w:r>
          </w:p>
        </w:tc>
        <w:tc>
          <w:tcPr>
            <w:tcW w:w="686" w:type="pct"/>
            <w:shd w:val="clear" w:color="auto" w:fill="auto"/>
          </w:tcPr>
          <w:p w:rsidR="000D0CC7" w:rsidRPr="001E491B" w:rsidRDefault="000D0CC7" w:rsidP="000C0B69">
            <w:pPr>
              <w:jc w:val="center"/>
              <w:rPr>
                <w:sz w:val="24"/>
                <w:szCs w:val="24"/>
                <w:lang w:val="en-US"/>
              </w:rPr>
            </w:pPr>
            <w:r>
              <w:rPr>
                <w:sz w:val="24"/>
                <w:szCs w:val="24"/>
                <w:lang w:val="en-US"/>
              </w:rPr>
              <w:t>B.4</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4662</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60</w:t>
            </w:r>
          </w:p>
        </w:tc>
        <w:tc>
          <w:tcPr>
            <w:tcW w:w="1381" w:type="pct"/>
            <w:shd w:val="clear" w:color="auto" w:fill="auto"/>
          </w:tcPr>
          <w:p w:rsidR="000D0CC7" w:rsidRPr="001E491B" w:rsidRDefault="000D0CC7" w:rsidP="000C0B69">
            <w:pPr>
              <w:rPr>
                <w:sz w:val="24"/>
                <w:szCs w:val="24"/>
                <w:lang w:val="en-US"/>
              </w:rPr>
            </w:pPr>
            <w:r w:rsidRPr="001A7673">
              <w:rPr>
                <w:sz w:val="24"/>
                <w:szCs w:val="24"/>
                <w:lang w:val="en-US"/>
              </w:rPr>
              <w:t>FR45 "Clause 9" is not very precise</w:t>
            </w:r>
          </w:p>
        </w:tc>
        <w:tc>
          <w:tcPr>
            <w:tcW w:w="1745" w:type="pct"/>
            <w:shd w:val="clear" w:color="auto" w:fill="auto"/>
          </w:tcPr>
          <w:p w:rsidR="000D0CC7" w:rsidRPr="001E491B" w:rsidRDefault="000D0CC7" w:rsidP="000C0B69">
            <w:pPr>
              <w:rPr>
                <w:sz w:val="24"/>
                <w:szCs w:val="24"/>
                <w:lang w:val="en-US"/>
              </w:rPr>
            </w:pPr>
            <w:r w:rsidRPr="001A7673">
              <w:rPr>
                <w:sz w:val="24"/>
                <w:szCs w:val="24"/>
                <w:lang w:val="en-US"/>
              </w:rPr>
              <w:t xml:space="preserve">Give a more precise </w:t>
            </w:r>
            <w:proofErr w:type="spellStart"/>
            <w:r w:rsidRPr="001A7673">
              <w:rPr>
                <w:sz w:val="24"/>
                <w:szCs w:val="24"/>
                <w:lang w:val="en-US"/>
              </w:rPr>
              <w:t>xref</w:t>
            </w:r>
            <w:proofErr w:type="spellEnd"/>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1A7673" w:rsidRDefault="000D0CC7" w:rsidP="000D0CC7">
      <w:pPr>
        <w:rPr>
          <w:b/>
          <w:sz w:val="24"/>
          <w:szCs w:val="24"/>
        </w:rPr>
      </w:pPr>
      <w:r w:rsidRPr="001A7673">
        <w:rPr>
          <w:b/>
          <w:sz w:val="24"/>
          <w:szCs w:val="24"/>
        </w:rPr>
        <w:t>At 4662.60:</w:t>
      </w:r>
    </w:p>
    <w:p w:rsidR="000D0CC7" w:rsidRPr="0062035D" w:rsidRDefault="000D0CC7" w:rsidP="000D0CC7">
      <w:r w:rsidRPr="001A7673">
        <w:rPr>
          <w:noProof/>
          <w:lang w:val="en-US" w:eastAsia="zh-CN"/>
        </w:rPr>
        <w:drawing>
          <wp:inline distT="0" distB="0" distL="0" distR="0" wp14:anchorId="6F3866BA" wp14:editId="61C9E527">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rsidR="000D0CC7" w:rsidRDefault="000D0CC7" w:rsidP="000D0CC7"/>
    <w:p w:rsidR="000D0CC7" w:rsidRDefault="000D0CC7" w:rsidP="000D0CC7">
      <w:pPr>
        <w:jc w:val="both"/>
      </w:pPr>
      <w:r w:rsidRPr="00332D11">
        <w:t xml:space="preserve">Agree that the reference is not precise. </w:t>
      </w:r>
      <w:proofErr w:type="spellStart"/>
      <w:r w:rsidRPr="00332D11">
        <w:t>Subclauses</w:t>
      </w:r>
      <w:proofErr w:type="spellEnd"/>
      <w:r w:rsidRPr="00332D11">
        <w:t xml:space="preserve"> 9.3.4.3 (S1G Beacon frame format) and 11.1.3 (Maintaining synchronization) are a better reference.</w:t>
      </w:r>
      <w:r>
        <w:t xml:space="preserve">  </w:t>
      </w:r>
    </w:p>
    <w:p w:rsidR="000D0CC7" w:rsidRDefault="000D0CC7" w:rsidP="000D0CC7"/>
    <w:p w:rsidR="000D0CC7" w:rsidRPr="008B0901" w:rsidRDefault="000D0CC7" w:rsidP="000D0CC7">
      <w:pPr>
        <w:spacing w:after="240"/>
        <w:jc w:val="both"/>
        <w:rPr>
          <w:b/>
          <w:i/>
          <w:sz w:val="24"/>
          <w:szCs w:val="24"/>
        </w:rPr>
      </w:pPr>
      <w:r w:rsidRPr="008D260A">
        <w:rPr>
          <w:b/>
          <w:i/>
          <w:sz w:val="24"/>
          <w:szCs w:val="24"/>
          <w:highlight w:val="green"/>
        </w:rPr>
        <w:t>Proposed resolution for CID 3188:</w:t>
      </w:r>
    </w:p>
    <w:p w:rsidR="000D0CC7" w:rsidRPr="001A7673" w:rsidRDefault="000D0CC7" w:rsidP="000D0CC7">
      <w:pPr>
        <w:rPr>
          <w:rFonts w:eastAsiaTheme="minorEastAsia"/>
          <w:color w:val="000000"/>
          <w:sz w:val="24"/>
          <w:szCs w:val="24"/>
          <w:lang w:eastAsia="zh-CN"/>
        </w:rPr>
      </w:pPr>
      <w:r w:rsidRPr="001A7673">
        <w:rPr>
          <w:rFonts w:eastAsiaTheme="minorEastAsia"/>
          <w:color w:val="000000"/>
          <w:sz w:val="24"/>
          <w:szCs w:val="24"/>
          <w:lang w:eastAsia="zh-CN"/>
        </w:rPr>
        <w:t>Revised.</w:t>
      </w:r>
    </w:p>
    <w:p w:rsidR="000D0CC7" w:rsidRPr="001A7673" w:rsidRDefault="000D0CC7" w:rsidP="000D0CC7">
      <w:pPr>
        <w:rPr>
          <w:rFonts w:eastAsiaTheme="minorEastAsia"/>
          <w:color w:val="000000"/>
          <w:sz w:val="24"/>
          <w:szCs w:val="24"/>
          <w:lang w:eastAsia="zh-CN"/>
        </w:rPr>
      </w:pPr>
    </w:p>
    <w:p w:rsidR="000D0CC7" w:rsidRPr="00332D11" w:rsidRDefault="000D0CC7" w:rsidP="000D0CC7">
      <w:pPr>
        <w:jc w:val="both"/>
        <w:rPr>
          <w:rFonts w:eastAsiaTheme="minorEastAsia"/>
          <w:color w:val="000000"/>
          <w:sz w:val="24"/>
          <w:szCs w:val="24"/>
          <w:lang w:eastAsia="zh-CN"/>
        </w:rPr>
      </w:pPr>
      <w:r w:rsidRPr="00332D11">
        <w:rPr>
          <w:rFonts w:eastAsiaTheme="minorEastAsia"/>
          <w:color w:val="000000"/>
          <w:sz w:val="24"/>
          <w:szCs w:val="24"/>
          <w:lang w:eastAsia="zh-CN"/>
        </w:rPr>
        <w:t xml:space="preserve">At 4662.60, </w:t>
      </w:r>
      <w:r>
        <w:rPr>
          <w:rFonts w:eastAsiaTheme="minorEastAsia"/>
          <w:color w:val="000000"/>
          <w:sz w:val="24"/>
          <w:szCs w:val="24"/>
          <w:lang w:eastAsia="zh-CN"/>
        </w:rPr>
        <w:t>r</w:t>
      </w:r>
      <w:r w:rsidRPr="00332D11">
        <w:rPr>
          <w:rFonts w:eastAsiaTheme="minorEastAsia"/>
          <w:color w:val="000000"/>
          <w:sz w:val="24"/>
          <w:szCs w:val="24"/>
          <w:lang w:eastAsia="zh-CN"/>
        </w:rPr>
        <w:t>eplace “Clause 9 (Frame formats)” with “</w:t>
      </w:r>
      <w:r w:rsidRPr="00332D11">
        <w:rPr>
          <w:sz w:val="24"/>
          <w:szCs w:val="24"/>
        </w:rPr>
        <w:t>9.3.4.3 (S1G Beacon frame format), 11.1.3 (Maintaining synchronization)”.</w:t>
      </w:r>
    </w:p>
    <w:p w:rsidR="00CF1A74" w:rsidRDefault="00CF1A74">
      <w:pPr>
        <w:rPr>
          <w:rFonts w:eastAsiaTheme="minorEastAsia"/>
          <w:color w:val="000000"/>
          <w:sz w:val="24"/>
          <w:szCs w:val="24"/>
          <w:lang w:eastAsia="zh-CN"/>
        </w:rPr>
      </w:pP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E34152" w:rsidP="00B93441">
            <w:pPr>
              <w:jc w:val="center"/>
              <w:rPr>
                <w:sz w:val="24"/>
                <w:szCs w:val="24"/>
                <w:lang w:val="en-US"/>
              </w:rPr>
            </w:pPr>
            <w:r>
              <w:rPr>
                <w:sz w:val="24"/>
                <w:szCs w:val="24"/>
                <w:lang w:val="en-US"/>
              </w:rPr>
              <w:t>3814</w:t>
            </w:r>
          </w:p>
        </w:tc>
        <w:tc>
          <w:tcPr>
            <w:tcW w:w="686" w:type="pct"/>
            <w:shd w:val="clear" w:color="auto" w:fill="auto"/>
          </w:tcPr>
          <w:p w:rsidR="00CF1A74" w:rsidRPr="001E491B" w:rsidRDefault="00E34152" w:rsidP="00B93441">
            <w:pPr>
              <w:jc w:val="center"/>
              <w:rPr>
                <w:sz w:val="24"/>
                <w:szCs w:val="24"/>
                <w:lang w:val="en-US"/>
              </w:rPr>
            </w:pPr>
            <w:r>
              <w:rPr>
                <w:sz w:val="24"/>
                <w:szCs w:val="24"/>
                <w:lang w:val="en-US"/>
              </w:rPr>
              <w:t>29.6.2</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4556</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w:t>
            </w:r>
          </w:p>
        </w:tc>
        <w:tc>
          <w:tcPr>
            <w:tcW w:w="1381" w:type="pct"/>
            <w:shd w:val="clear" w:color="auto" w:fill="auto"/>
          </w:tcPr>
          <w:p w:rsidR="00CF1A74" w:rsidRPr="001E491B" w:rsidRDefault="00E34152" w:rsidP="00B93441">
            <w:pPr>
              <w:rPr>
                <w:sz w:val="24"/>
                <w:szCs w:val="24"/>
                <w:lang w:val="en-US"/>
              </w:rPr>
            </w:pPr>
            <w:r w:rsidRPr="00E34152">
              <w:rPr>
                <w:sz w:val="24"/>
                <w:szCs w:val="24"/>
                <w:lang w:val="en-US"/>
              </w:rPr>
              <w:t>In "after transmitting the Beacon frame and non-GCR-SP group addressed if ...</w:t>
            </w:r>
            <w:proofErr w:type="gramStart"/>
            <w:r w:rsidRPr="00E34152">
              <w:rPr>
                <w:sz w:val="24"/>
                <w:szCs w:val="24"/>
                <w:lang w:val="en-US"/>
              </w:rPr>
              <w:t>",</w:t>
            </w:r>
            <w:proofErr w:type="gramEnd"/>
            <w:r w:rsidRPr="00E34152">
              <w:rPr>
                <w:sz w:val="24"/>
                <w:szCs w:val="24"/>
                <w:lang w:val="en-US"/>
              </w:rPr>
              <w:t xml:space="preserve"> something is missing after "group addressed".</w:t>
            </w:r>
          </w:p>
        </w:tc>
        <w:tc>
          <w:tcPr>
            <w:tcW w:w="1745" w:type="pct"/>
            <w:shd w:val="clear" w:color="auto" w:fill="auto"/>
          </w:tcPr>
          <w:p w:rsidR="00CF1A74" w:rsidRPr="001E491B" w:rsidRDefault="00E34152" w:rsidP="00B93441">
            <w:pPr>
              <w:rPr>
                <w:sz w:val="24"/>
                <w:szCs w:val="24"/>
                <w:lang w:val="en-US"/>
              </w:rPr>
            </w:pPr>
            <w:r w:rsidRPr="00E34152">
              <w:rPr>
                <w:sz w:val="24"/>
                <w:szCs w:val="24"/>
                <w:lang w:val="en-US"/>
              </w:rPr>
              <w:t>Add "BUs" after "group addressed".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E34152" w:rsidRDefault="00E34152" w:rsidP="00CF1A74">
      <w:pPr>
        <w:rPr>
          <w:b/>
          <w:sz w:val="24"/>
          <w:szCs w:val="24"/>
        </w:rPr>
      </w:pPr>
      <w:r w:rsidRPr="00E34152">
        <w:rPr>
          <w:b/>
          <w:sz w:val="24"/>
          <w:szCs w:val="24"/>
        </w:rPr>
        <w:t>Original text at 4556.45 in D2.0:</w:t>
      </w:r>
    </w:p>
    <w:p w:rsidR="00E34152" w:rsidRPr="00FE5BBB" w:rsidRDefault="00E34152" w:rsidP="00E34152">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after transmitting the Beacon frame and non-GCR-SP group addressed if the Beacon frame is a DTIM beacon (see 11.2.3.1 (General))</w:t>
      </w:r>
      <w:r w:rsidRPr="00FE5BBB">
        <w:rPr>
          <w:sz w:val="24"/>
          <w:szCs w:val="24"/>
        </w:rPr>
        <w:t>.</w:t>
      </w:r>
    </w:p>
    <w:p w:rsidR="00E34152" w:rsidRDefault="00E34152" w:rsidP="00CF1A74"/>
    <w:p w:rsidR="00E34152" w:rsidRDefault="00E34152" w:rsidP="00FE5BBB">
      <w:pPr>
        <w:jc w:val="both"/>
        <w:rPr>
          <w:sz w:val="24"/>
          <w:szCs w:val="24"/>
        </w:rPr>
      </w:pPr>
      <w:r w:rsidRPr="00FE5BBB">
        <w:rPr>
          <w:sz w:val="24"/>
          <w:szCs w:val="24"/>
        </w:rPr>
        <w:t>Based on the description of 11.1.3.2, agree with the commenter that it should be “non-GCR-SP group addressed BUs”</w:t>
      </w:r>
      <w:r w:rsidR="00FE5BBB">
        <w:rPr>
          <w:sz w:val="24"/>
          <w:szCs w:val="24"/>
        </w:rPr>
        <w:t>.  The correct sentence is:</w:t>
      </w:r>
    </w:p>
    <w:p w:rsidR="00FE5BBB" w:rsidRPr="00FE5BBB" w:rsidRDefault="00FE5BBB" w:rsidP="00FE5BBB">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 xml:space="preserve">after transmitting the Beacon frame and non-GCR-SP group addressed </w:t>
      </w:r>
      <w:r w:rsidRPr="00FE5BBB">
        <w:rPr>
          <w:b/>
          <w:i/>
          <w:color w:val="FF0000"/>
          <w:sz w:val="24"/>
          <w:szCs w:val="24"/>
          <w:u w:val="single"/>
        </w:rPr>
        <w:t>BUs</w:t>
      </w:r>
      <w:r w:rsidRPr="00FE5BBB">
        <w:rPr>
          <w:b/>
          <w:i/>
          <w:sz w:val="24"/>
          <w:szCs w:val="24"/>
          <w:u w:val="single"/>
        </w:rPr>
        <w:t xml:space="preserve"> if the Beacon frame is a DTIM beacon (see 11.2.3.1 (General))</w:t>
      </w:r>
      <w:r w:rsidRPr="00FE5BBB">
        <w:rPr>
          <w:sz w:val="24"/>
          <w:szCs w:val="24"/>
        </w:rPr>
        <w:t>.</w:t>
      </w:r>
    </w:p>
    <w:p w:rsidR="00FE5BBB" w:rsidRPr="00FE5BBB" w:rsidRDefault="00FE5BBB" w:rsidP="00FE5BBB">
      <w:pPr>
        <w:jc w:val="both"/>
        <w:rPr>
          <w:sz w:val="24"/>
          <w:szCs w:val="24"/>
        </w:rPr>
      </w:pPr>
    </w:p>
    <w:p w:rsidR="00CF1A74" w:rsidRPr="008B0901" w:rsidRDefault="00CF1A74" w:rsidP="00CF1A74">
      <w:pPr>
        <w:spacing w:after="240"/>
        <w:jc w:val="both"/>
        <w:rPr>
          <w:b/>
          <w:i/>
          <w:sz w:val="24"/>
          <w:szCs w:val="24"/>
        </w:rPr>
      </w:pPr>
      <w:r w:rsidRPr="00A47B6A">
        <w:rPr>
          <w:b/>
          <w:i/>
          <w:sz w:val="24"/>
          <w:szCs w:val="24"/>
          <w:highlight w:val="green"/>
        </w:rPr>
        <w:t>Proposed resolution for CID</w:t>
      </w:r>
      <w:r w:rsidR="00E34152" w:rsidRPr="00A47B6A">
        <w:rPr>
          <w:b/>
          <w:i/>
          <w:sz w:val="24"/>
          <w:szCs w:val="24"/>
          <w:highlight w:val="green"/>
        </w:rPr>
        <w:t xml:space="preserve"> 3814</w:t>
      </w:r>
      <w:r w:rsidRPr="00A47B6A">
        <w:rPr>
          <w:b/>
          <w:i/>
          <w:sz w:val="24"/>
          <w:szCs w:val="24"/>
          <w:highlight w:val="green"/>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Accepted</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9C2C3D" w:rsidP="00B93441">
            <w:pPr>
              <w:jc w:val="center"/>
              <w:rPr>
                <w:sz w:val="24"/>
                <w:szCs w:val="24"/>
                <w:lang w:val="en-US"/>
              </w:rPr>
            </w:pPr>
            <w:r>
              <w:rPr>
                <w:sz w:val="24"/>
                <w:szCs w:val="24"/>
                <w:lang w:val="en-US"/>
              </w:rPr>
              <w:t>3815</w:t>
            </w:r>
          </w:p>
        </w:tc>
        <w:tc>
          <w:tcPr>
            <w:tcW w:w="686" w:type="pct"/>
            <w:shd w:val="clear" w:color="auto" w:fill="auto"/>
          </w:tcPr>
          <w:p w:rsidR="00CF1A74" w:rsidRPr="001E491B" w:rsidRDefault="009C2C3D" w:rsidP="00B93441">
            <w:pPr>
              <w:jc w:val="center"/>
              <w:rPr>
                <w:sz w:val="24"/>
                <w:szCs w:val="24"/>
                <w:lang w:val="en-US"/>
              </w:rPr>
            </w:pPr>
            <w:r>
              <w:rPr>
                <w:sz w:val="24"/>
                <w:szCs w:val="24"/>
                <w:lang w:val="en-US"/>
              </w:rPr>
              <w:t>21.3.8.3.3</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3435</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9C2C3D" w:rsidP="00B93441">
            <w:pPr>
              <w:rPr>
                <w:sz w:val="24"/>
                <w:szCs w:val="24"/>
                <w:lang w:val="en-US"/>
              </w:rPr>
            </w:pPr>
            <w:r w:rsidRPr="009C2C3D">
              <w:rPr>
                <w:sz w:val="24"/>
                <w:szCs w:val="24"/>
                <w:lang w:val="en-US"/>
              </w:rPr>
              <w:t xml:space="preserve">In the text (... relative to the non-HT signal field), the abbreviation "L-SIG" is </w:t>
            </w:r>
            <w:proofErr w:type="spellStart"/>
            <w:r w:rsidRPr="009C2C3D">
              <w:rPr>
                <w:sz w:val="24"/>
                <w:szCs w:val="24"/>
                <w:lang w:val="en-US"/>
              </w:rPr>
              <w:t>preferrable</w:t>
            </w:r>
            <w:proofErr w:type="spellEnd"/>
            <w:r w:rsidRPr="009C2C3D">
              <w:rPr>
                <w:sz w:val="24"/>
                <w:szCs w:val="24"/>
                <w:lang w:val="en-US"/>
              </w:rPr>
              <w:t xml:space="preserve"> instead of "non-HT </w:t>
            </w:r>
            <w:proofErr w:type="spellStart"/>
            <w:r w:rsidRPr="009C2C3D">
              <w:rPr>
                <w:sz w:val="24"/>
                <w:szCs w:val="24"/>
                <w:lang w:val="en-US"/>
              </w:rPr>
              <w:t>singal</w:t>
            </w:r>
            <w:proofErr w:type="spellEnd"/>
            <w:r w:rsidRPr="009C2C3D">
              <w:rPr>
                <w:sz w:val="24"/>
                <w:szCs w:val="24"/>
                <w:lang w:val="en-US"/>
              </w:rPr>
              <w:t xml:space="preserve"> field". Otherwise "signal" should be capitalized.</w:t>
            </w:r>
          </w:p>
        </w:tc>
        <w:tc>
          <w:tcPr>
            <w:tcW w:w="1745" w:type="pct"/>
            <w:shd w:val="clear" w:color="auto" w:fill="auto"/>
          </w:tcPr>
          <w:p w:rsidR="00CF1A74" w:rsidRPr="001E491B" w:rsidRDefault="009C2C3D" w:rsidP="00B93441">
            <w:pPr>
              <w:rPr>
                <w:sz w:val="24"/>
                <w:szCs w:val="24"/>
                <w:lang w:val="en-US"/>
              </w:rPr>
            </w:pPr>
            <w:r w:rsidRPr="009C2C3D">
              <w:rPr>
                <w:sz w:val="24"/>
                <w:szCs w:val="24"/>
                <w:lang w:val="en-US"/>
              </w:rPr>
              <w:t>Replace "non-HT signal field" with "L-SIG".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9C2C3D" w:rsidRDefault="009C2C3D" w:rsidP="00CF1A74">
      <w:pPr>
        <w:spacing w:after="240"/>
        <w:jc w:val="both"/>
        <w:rPr>
          <w:b/>
          <w:sz w:val="24"/>
          <w:szCs w:val="24"/>
        </w:rPr>
      </w:pPr>
      <w:r>
        <w:rPr>
          <w:b/>
          <w:sz w:val="24"/>
          <w:szCs w:val="24"/>
        </w:rPr>
        <w:t>Original text at 3435.9 in D2.0:</w:t>
      </w:r>
    </w:p>
    <w:p w:rsidR="009C2C3D" w:rsidRDefault="002F2A4A" w:rsidP="00CF1A74">
      <w:pPr>
        <w:spacing w:after="240"/>
        <w:jc w:val="both"/>
        <w:rPr>
          <w:b/>
          <w:sz w:val="24"/>
          <w:szCs w:val="24"/>
        </w:rPr>
      </w:pPr>
      <w:r w:rsidRPr="002F2A4A">
        <w:rPr>
          <w:b/>
          <w:noProof/>
          <w:sz w:val="24"/>
          <w:szCs w:val="24"/>
          <w:lang w:val="en-US" w:eastAsia="zh-CN"/>
        </w:rPr>
        <w:drawing>
          <wp:inline distT="0" distB="0" distL="0" distR="0">
            <wp:extent cx="6400800" cy="325286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52866"/>
                    </a:xfrm>
                    <a:prstGeom prst="rect">
                      <a:avLst/>
                    </a:prstGeom>
                    <a:noFill/>
                    <a:ln>
                      <a:noFill/>
                    </a:ln>
                  </pic:spPr>
                </pic:pic>
              </a:graphicData>
            </a:graphic>
          </wp:inline>
        </w:drawing>
      </w:r>
    </w:p>
    <w:p w:rsidR="00CF1A74" w:rsidRPr="002F2A4A" w:rsidRDefault="002F2A4A" w:rsidP="002F2A4A">
      <w:pPr>
        <w:spacing w:after="240"/>
        <w:jc w:val="both"/>
        <w:rPr>
          <w:sz w:val="24"/>
          <w:szCs w:val="24"/>
        </w:rPr>
      </w:pPr>
      <w:r>
        <w:rPr>
          <w:sz w:val="24"/>
          <w:szCs w:val="24"/>
        </w:rPr>
        <w:t xml:space="preserve">Agree with the commenter that it is better to state explicitly that it is the L-SIG rather than the non-HT </w:t>
      </w:r>
      <w:proofErr w:type="spellStart"/>
      <w:r w:rsidRPr="002F2A4A">
        <w:rPr>
          <w:sz w:val="24"/>
          <w:szCs w:val="24"/>
        </w:rPr>
        <w:t>signel</w:t>
      </w:r>
      <w:proofErr w:type="spellEnd"/>
      <w:r w:rsidRPr="002F2A4A">
        <w:rPr>
          <w:sz w:val="24"/>
          <w:szCs w:val="24"/>
        </w:rPr>
        <w:t xml:space="preserve"> field as observed from Figure 21-20.</w:t>
      </w:r>
    </w:p>
    <w:p w:rsidR="00CF1A74" w:rsidRPr="002F2A4A" w:rsidRDefault="00CF1A74" w:rsidP="00CF1A74">
      <w:pPr>
        <w:spacing w:after="240"/>
        <w:jc w:val="both"/>
        <w:rPr>
          <w:b/>
          <w:i/>
          <w:sz w:val="24"/>
          <w:szCs w:val="24"/>
        </w:rPr>
      </w:pPr>
      <w:r w:rsidRPr="00A47B6A">
        <w:rPr>
          <w:b/>
          <w:i/>
          <w:sz w:val="24"/>
          <w:szCs w:val="24"/>
          <w:highlight w:val="green"/>
        </w:rPr>
        <w:t>Proposed resolution for CID</w:t>
      </w:r>
      <w:r w:rsidR="009C2C3D" w:rsidRPr="00A47B6A">
        <w:rPr>
          <w:b/>
          <w:i/>
          <w:sz w:val="24"/>
          <w:szCs w:val="24"/>
          <w:highlight w:val="green"/>
        </w:rPr>
        <w:t xml:space="preserve"> 3815</w:t>
      </w:r>
      <w:r w:rsidRPr="00A47B6A">
        <w:rPr>
          <w:b/>
          <w:i/>
          <w:sz w:val="24"/>
          <w:szCs w:val="24"/>
          <w:highlight w:val="green"/>
        </w:rPr>
        <w:t>:</w:t>
      </w:r>
    </w:p>
    <w:p w:rsidR="00CF1A74" w:rsidRPr="002F2A4A" w:rsidRDefault="00CF1A74" w:rsidP="00CF1A74">
      <w:pPr>
        <w:rPr>
          <w:rFonts w:eastAsiaTheme="minorEastAsia"/>
          <w:color w:val="000000"/>
          <w:sz w:val="24"/>
          <w:szCs w:val="24"/>
          <w:lang w:eastAsia="zh-CN"/>
        </w:rPr>
      </w:pPr>
      <w:r w:rsidRPr="002F2A4A">
        <w:rPr>
          <w:rFonts w:eastAsiaTheme="minorEastAsia"/>
          <w:color w:val="000000"/>
          <w:sz w:val="24"/>
          <w:szCs w:val="24"/>
          <w:lang w:eastAsia="zh-CN"/>
        </w:rPr>
        <w:t xml:space="preserve">Accepted </w:t>
      </w:r>
    </w:p>
    <w:p w:rsidR="00CF1A74" w:rsidRPr="002F2A4A" w:rsidRDefault="00CF1A74">
      <w:pPr>
        <w:rPr>
          <w:rFonts w:eastAsiaTheme="minorEastAsia"/>
          <w:color w:val="000000"/>
          <w:sz w:val="24"/>
          <w:szCs w:val="24"/>
          <w:lang w:eastAsia="zh-CN"/>
        </w:rPr>
      </w:pPr>
      <w:r w:rsidRPr="002F2A4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690FE3" w:rsidP="00B93441">
            <w:pPr>
              <w:jc w:val="center"/>
              <w:rPr>
                <w:sz w:val="24"/>
                <w:szCs w:val="24"/>
                <w:lang w:val="en-US"/>
              </w:rPr>
            </w:pPr>
            <w:r>
              <w:rPr>
                <w:sz w:val="24"/>
                <w:szCs w:val="24"/>
                <w:lang w:val="en-US"/>
              </w:rPr>
              <w:t>3797</w:t>
            </w:r>
          </w:p>
        </w:tc>
        <w:tc>
          <w:tcPr>
            <w:tcW w:w="686" w:type="pct"/>
            <w:shd w:val="clear" w:color="auto" w:fill="auto"/>
          </w:tcPr>
          <w:p w:rsidR="00CF1A74" w:rsidRPr="001E491B" w:rsidRDefault="00690FE3" w:rsidP="00B93441">
            <w:pPr>
              <w:jc w:val="center"/>
              <w:rPr>
                <w:sz w:val="24"/>
                <w:szCs w:val="24"/>
                <w:lang w:val="en-US"/>
              </w:rPr>
            </w:pPr>
            <w:r>
              <w:rPr>
                <w:sz w:val="24"/>
                <w:szCs w:val="24"/>
                <w:lang w:val="en-US"/>
              </w:rPr>
              <w:t>B.4.10</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4721</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53</w:t>
            </w:r>
          </w:p>
        </w:tc>
        <w:tc>
          <w:tcPr>
            <w:tcW w:w="1381" w:type="pct"/>
            <w:shd w:val="clear" w:color="auto" w:fill="auto"/>
          </w:tcPr>
          <w:p w:rsidR="00CF1A74" w:rsidRPr="001E491B" w:rsidRDefault="00690FE3" w:rsidP="00B93441">
            <w:pPr>
              <w:rPr>
                <w:sz w:val="24"/>
                <w:szCs w:val="24"/>
                <w:lang w:val="en-US"/>
              </w:rPr>
            </w:pPr>
            <w:r w:rsidRPr="00690FE3">
              <w:rPr>
                <w:sz w:val="24"/>
                <w:szCs w:val="24"/>
                <w:lang w:val="en-US"/>
              </w:rPr>
              <w:t>11.6.2 (Procedure at the STA) is not the right reference</w:t>
            </w:r>
          </w:p>
        </w:tc>
        <w:tc>
          <w:tcPr>
            <w:tcW w:w="1745" w:type="pct"/>
            <w:shd w:val="clear" w:color="auto" w:fill="auto"/>
          </w:tcPr>
          <w:p w:rsidR="00CF1A74" w:rsidRPr="001E491B" w:rsidRDefault="00690FE3" w:rsidP="00B93441">
            <w:pPr>
              <w:rPr>
                <w:sz w:val="24"/>
                <w:szCs w:val="24"/>
                <w:lang w:val="en-US"/>
              </w:rPr>
            </w:pPr>
            <w:r w:rsidRPr="00690FE3">
              <w:rPr>
                <w:sz w:val="24"/>
                <w:szCs w:val="24"/>
                <w:lang w:val="en-US"/>
              </w:rPr>
              <w:t>change to 11.8.3 Quieting channels for testing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690FE3" w:rsidRDefault="00690FE3" w:rsidP="00690FE3">
      <w:pPr>
        <w:spacing w:after="240"/>
        <w:jc w:val="both"/>
        <w:rPr>
          <w:b/>
          <w:sz w:val="24"/>
          <w:szCs w:val="24"/>
        </w:rPr>
      </w:pPr>
      <w:r>
        <w:rPr>
          <w:b/>
          <w:sz w:val="24"/>
          <w:szCs w:val="24"/>
        </w:rPr>
        <w:t>Original text at 4721.53 in D2.0:</w:t>
      </w:r>
    </w:p>
    <w:p w:rsidR="00CF1A74" w:rsidRDefault="00690FE3" w:rsidP="00CF1A74">
      <w:r w:rsidRPr="00690FE3">
        <w:rPr>
          <w:noProof/>
          <w:lang w:val="en-US" w:eastAsia="zh-CN"/>
        </w:rPr>
        <w:drawing>
          <wp:inline distT="0" distB="0" distL="0" distR="0">
            <wp:extent cx="6400800" cy="1531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1736"/>
                    </a:xfrm>
                    <a:prstGeom prst="rect">
                      <a:avLst/>
                    </a:prstGeom>
                    <a:noFill/>
                    <a:ln>
                      <a:noFill/>
                    </a:ln>
                  </pic:spPr>
                </pic:pic>
              </a:graphicData>
            </a:graphic>
          </wp:inline>
        </w:drawing>
      </w:r>
    </w:p>
    <w:p w:rsidR="00690FE3" w:rsidRDefault="00690FE3" w:rsidP="00CF1A74"/>
    <w:p w:rsidR="00042733" w:rsidRDefault="00042733" w:rsidP="00CF1A74">
      <w:r>
        <w:t xml:space="preserve">1) Agree with the commenter that 11.6.2 is not an appropriate reference as the contents of this </w:t>
      </w:r>
      <w:proofErr w:type="spellStart"/>
      <w:r>
        <w:t>subclause</w:t>
      </w:r>
      <w:proofErr w:type="spellEnd"/>
      <w:r>
        <w:t xml:space="preserve"> are about the procedure required at a STA for higher-layer timer synchronization, which has no relationship with the AP-defined quiet interval.</w:t>
      </w:r>
    </w:p>
    <w:p w:rsidR="00042733" w:rsidRDefault="00042733" w:rsidP="00CF1A74"/>
    <w:p w:rsidR="00042733" w:rsidRDefault="00042733" w:rsidP="00CF1A74">
      <w:r>
        <w:t>2) Agree with the commenter that 11.8.3 is the appropriate reference for SM7.1.</w:t>
      </w:r>
    </w:p>
    <w:p w:rsidR="00042733" w:rsidRDefault="00042733" w:rsidP="00CF1A74"/>
    <w:p w:rsidR="00042733" w:rsidRDefault="00042733" w:rsidP="00CF1A74">
      <w:r>
        <w:t>3) For SM7.2 and SM7.3, the reference on 11.6.2 is not correct too and it should be replaced by 11.8.3:</w:t>
      </w:r>
    </w:p>
    <w:p w:rsidR="00042733" w:rsidRDefault="00F47910" w:rsidP="00CF1A74">
      <w:r w:rsidRPr="00F47910">
        <w:rPr>
          <w:noProof/>
          <w:lang w:val="en-US" w:eastAsia="zh-CN"/>
        </w:rPr>
        <w:drawing>
          <wp:inline distT="0" distB="0" distL="0" distR="0">
            <wp:extent cx="6400800" cy="13058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05818"/>
                    </a:xfrm>
                    <a:prstGeom prst="rect">
                      <a:avLst/>
                    </a:prstGeom>
                    <a:noFill/>
                    <a:ln>
                      <a:noFill/>
                    </a:ln>
                  </pic:spPr>
                </pic:pic>
              </a:graphicData>
            </a:graphic>
          </wp:inline>
        </w:drawing>
      </w:r>
    </w:p>
    <w:p w:rsidR="00042733" w:rsidRDefault="00F47910" w:rsidP="00CF1A74">
      <w:r w:rsidRPr="00F47910">
        <w:rPr>
          <w:noProof/>
          <w:lang w:val="en-US" w:eastAsia="zh-CN"/>
        </w:rPr>
        <w:drawing>
          <wp:inline distT="0" distB="0" distL="0" distR="0">
            <wp:extent cx="6400800" cy="126829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68298"/>
                    </a:xfrm>
                    <a:prstGeom prst="rect">
                      <a:avLst/>
                    </a:prstGeom>
                    <a:noFill/>
                    <a:ln>
                      <a:noFill/>
                    </a:ln>
                  </pic:spPr>
                </pic:pic>
              </a:graphicData>
            </a:graphic>
          </wp:inline>
        </w:drawing>
      </w:r>
    </w:p>
    <w:p w:rsidR="00042733" w:rsidRDefault="00042733" w:rsidP="00CF1A74"/>
    <w:p w:rsidR="00CF1A74" w:rsidRPr="008B0901" w:rsidRDefault="00CF1A74" w:rsidP="00CF1A74">
      <w:pPr>
        <w:spacing w:after="240"/>
        <w:jc w:val="both"/>
        <w:rPr>
          <w:b/>
          <w:i/>
          <w:sz w:val="24"/>
          <w:szCs w:val="24"/>
        </w:rPr>
      </w:pPr>
      <w:r w:rsidRPr="00A47B6A">
        <w:rPr>
          <w:b/>
          <w:i/>
          <w:sz w:val="24"/>
          <w:szCs w:val="24"/>
          <w:highlight w:val="green"/>
        </w:rPr>
        <w:t>Proposed resolution for CID</w:t>
      </w:r>
      <w:r w:rsidR="00690FE3" w:rsidRPr="00A47B6A">
        <w:rPr>
          <w:b/>
          <w:i/>
          <w:sz w:val="24"/>
          <w:szCs w:val="24"/>
          <w:highlight w:val="green"/>
        </w:rPr>
        <w:t xml:space="preserve"> 3797</w:t>
      </w:r>
      <w:r w:rsidRPr="00A47B6A">
        <w:rPr>
          <w:b/>
          <w:i/>
          <w:sz w:val="24"/>
          <w:szCs w:val="24"/>
          <w:highlight w:val="green"/>
        </w:rPr>
        <w:t>:</w:t>
      </w:r>
    </w:p>
    <w:p w:rsidR="00CF1A74" w:rsidRDefault="00F47910" w:rsidP="00CF1A74">
      <w:pPr>
        <w:rPr>
          <w:rFonts w:eastAsiaTheme="minorEastAsia"/>
          <w:color w:val="000000"/>
          <w:sz w:val="24"/>
          <w:szCs w:val="24"/>
          <w:lang w:eastAsia="zh-CN"/>
        </w:rPr>
      </w:pPr>
      <w:r>
        <w:rPr>
          <w:rFonts w:eastAsiaTheme="minorEastAsia"/>
          <w:color w:val="000000"/>
          <w:sz w:val="24"/>
          <w:szCs w:val="24"/>
          <w:lang w:eastAsia="zh-CN"/>
        </w:rPr>
        <w:t>Revised.</w:t>
      </w:r>
    </w:p>
    <w:p w:rsidR="00F47910" w:rsidRDefault="00F47910" w:rsidP="00F47910">
      <w:pPr>
        <w:jc w:val="both"/>
        <w:rPr>
          <w:rFonts w:eastAsiaTheme="minorEastAsia"/>
          <w:color w:val="000000"/>
          <w:sz w:val="24"/>
          <w:szCs w:val="24"/>
          <w:lang w:eastAsia="zh-CN"/>
        </w:rPr>
      </w:pPr>
      <w:r>
        <w:rPr>
          <w:rFonts w:eastAsiaTheme="minorEastAsia"/>
          <w:color w:val="000000"/>
          <w:sz w:val="24"/>
          <w:szCs w:val="24"/>
          <w:lang w:eastAsia="zh-CN"/>
        </w:rPr>
        <w:t>At 4721.53, 4721.63, and 4722.13, replace the reference 11.6.2 (Procedure at the STA)” with 11.8.3 (Quieting channels for testing).</w:t>
      </w:r>
    </w:p>
    <w:p w:rsidR="00CF1A74" w:rsidRDefault="00A47B6A">
      <w:pPr>
        <w:rPr>
          <w:rFonts w:eastAsiaTheme="minorEastAsia"/>
          <w:color w:val="000000"/>
          <w:sz w:val="24"/>
          <w:szCs w:val="24"/>
          <w:lang w:eastAsia="zh-CN"/>
        </w:rPr>
      </w:pPr>
      <w:r>
        <w:rPr>
          <w:rFonts w:eastAsiaTheme="minorEastAsia"/>
          <w:color w:val="000000"/>
          <w:sz w:val="24"/>
          <w:szCs w:val="24"/>
          <w:lang w:eastAsia="zh-CN"/>
        </w:rPr>
        <w:t>Note to the Editors:  Delete “EMPTY”</w:t>
      </w:r>
      <w:r w:rsidR="00220F9A">
        <w:rPr>
          <w:rFonts w:eastAsiaTheme="minorEastAsia"/>
          <w:color w:val="000000"/>
          <w:sz w:val="24"/>
          <w:szCs w:val="24"/>
          <w:lang w:eastAsia="zh-CN"/>
        </w:rPr>
        <w:t xml:space="preserve"> at 4721.</w:t>
      </w:r>
      <w:r w:rsidR="008F4195">
        <w:rPr>
          <w:rFonts w:eastAsiaTheme="minorEastAsia"/>
          <w:color w:val="000000"/>
          <w:sz w:val="24"/>
          <w:szCs w:val="24"/>
          <w:lang w:eastAsia="zh-CN"/>
        </w:rPr>
        <w:t>46</w:t>
      </w:r>
      <w:r w:rsidR="00716ADF">
        <w:rPr>
          <w:rFonts w:eastAsiaTheme="minorEastAsia"/>
          <w:color w:val="000000"/>
          <w:sz w:val="24"/>
          <w:szCs w:val="24"/>
          <w:lang w:eastAsia="zh-CN"/>
        </w:rPr>
        <w:t xml:space="preserve"> and 4765.6 (</w:t>
      </w:r>
      <w:r w:rsidR="00716ADF" w:rsidRPr="00716ADF">
        <w:rPr>
          <w:rFonts w:eastAsiaTheme="minorEastAsia"/>
          <w:color w:val="000000"/>
          <w:sz w:val="24"/>
          <w:szCs w:val="24"/>
          <w:lang w:eastAsia="zh-CN"/>
        </w:rPr>
        <w:t>HTP2.12</w:t>
      </w:r>
      <w:r w:rsidR="00716ADF">
        <w:rPr>
          <w:rFonts w:eastAsiaTheme="minorEastAsia"/>
          <w:color w:val="000000"/>
          <w:sz w:val="24"/>
          <w:szCs w:val="24"/>
          <w:lang w:eastAsia="zh-CN"/>
        </w:rPr>
        <w:t>)</w:t>
      </w:r>
      <w:r w:rsidR="008F4195">
        <w:rPr>
          <w:rFonts w:eastAsiaTheme="minorEastAsia"/>
          <w:color w:val="000000"/>
          <w:sz w:val="24"/>
          <w:szCs w:val="24"/>
          <w:lang w:eastAsia="zh-CN"/>
        </w:rPr>
        <w:t>.</w:t>
      </w:r>
      <w:r w:rsidR="00CF1A7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B93441" w:rsidP="00B93441">
            <w:pPr>
              <w:jc w:val="center"/>
              <w:rPr>
                <w:sz w:val="24"/>
                <w:szCs w:val="24"/>
                <w:lang w:val="en-US"/>
              </w:rPr>
            </w:pPr>
            <w:r>
              <w:rPr>
                <w:sz w:val="24"/>
                <w:szCs w:val="24"/>
                <w:lang w:val="en-US"/>
              </w:rPr>
              <w:t>3229</w:t>
            </w:r>
          </w:p>
        </w:tc>
        <w:tc>
          <w:tcPr>
            <w:tcW w:w="686" w:type="pct"/>
            <w:shd w:val="clear" w:color="auto" w:fill="auto"/>
          </w:tcPr>
          <w:p w:rsidR="00CF1A74" w:rsidRPr="001E491B" w:rsidRDefault="00B93441" w:rsidP="00B93441">
            <w:pPr>
              <w:jc w:val="center"/>
              <w:rPr>
                <w:sz w:val="24"/>
                <w:szCs w:val="24"/>
                <w:lang w:val="en-US"/>
              </w:rPr>
            </w:pPr>
            <w:r>
              <w:rPr>
                <w:sz w:val="24"/>
                <w:szCs w:val="24"/>
                <w:lang w:val="en-US"/>
              </w:rPr>
              <w:t>12.6.1.2.2</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2861</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29</w:t>
            </w:r>
          </w:p>
        </w:tc>
        <w:tc>
          <w:tcPr>
            <w:tcW w:w="1381" w:type="pct"/>
            <w:shd w:val="clear" w:color="auto" w:fill="auto"/>
          </w:tcPr>
          <w:p w:rsidR="00B93441" w:rsidRPr="00B93441" w:rsidRDefault="00B93441" w:rsidP="00B93441">
            <w:pPr>
              <w:rPr>
                <w:sz w:val="24"/>
                <w:szCs w:val="24"/>
                <w:lang w:val="en-US"/>
              </w:rPr>
            </w:pPr>
            <w:r w:rsidRPr="00B93441">
              <w:rPr>
                <w:sz w:val="24"/>
                <w:szCs w:val="24"/>
                <w:lang w:val="en-US"/>
              </w:rPr>
              <w:t>"uses the Open System</w:t>
            </w:r>
          </w:p>
          <w:p w:rsidR="00B93441" w:rsidRPr="00B93441" w:rsidRDefault="00B93441" w:rsidP="00B93441">
            <w:pPr>
              <w:rPr>
                <w:sz w:val="24"/>
                <w:szCs w:val="24"/>
                <w:lang w:val="en-US"/>
              </w:rPr>
            </w:pPr>
            <w:r w:rsidRPr="00B93441">
              <w:rPr>
                <w:sz w:val="24"/>
                <w:szCs w:val="24"/>
                <w:lang w:val="en-US"/>
              </w:rPr>
              <w:t>authentication" should be "uses Open System</w:t>
            </w:r>
          </w:p>
          <w:p w:rsidR="00CF1A74" w:rsidRPr="001E491B" w:rsidRDefault="00B93441" w:rsidP="00B93441">
            <w:pPr>
              <w:rPr>
                <w:sz w:val="24"/>
                <w:szCs w:val="24"/>
                <w:lang w:val="en-US"/>
              </w:rPr>
            </w:pPr>
            <w:r w:rsidRPr="00B93441">
              <w:rPr>
                <w:sz w:val="24"/>
                <w:szCs w:val="24"/>
                <w:lang w:val="en-US"/>
              </w:rPr>
              <w:t>authentication"</w:t>
            </w:r>
          </w:p>
        </w:tc>
        <w:tc>
          <w:tcPr>
            <w:tcW w:w="1745" w:type="pct"/>
            <w:shd w:val="clear" w:color="auto" w:fill="auto"/>
          </w:tcPr>
          <w:p w:rsidR="00CF1A74" w:rsidRPr="001E491B" w:rsidRDefault="00B93441" w:rsidP="00B93441">
            <w:pPr>
              <w:rPr>
                <w:sz w:val="24"/>
                <w:szCs w:val="24"/>
                <w:lang w:val="en-US"/>
              </w:rPr>
            </w:pPr>
            <w:r w:rsidRPr="00B93441">
              <w:rPr>
                <w:sz w:val="24"/>
                <w:szCs w:val="24"/>
                <w:lang w:val="en-US"/>
              </w:rPr>
              <w:t>As it says in the comment</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93441" w:rsidRDefault="00B93441" w:rsidP="00B93441">
      <w:pPr>
        <w:spacing w:after="240"/>
        <w:jc w:val="both"/>
        <w:rPr>
          <w:b/>
          <w:sz w:val="24"/>
          <w:szCs w:val="24"/>
        </w:rPr>
      </w:pPr>
      <w:r>
        <w:rPr>
          <w:b/>
          <w:sz w:val="24"/>
          <w:szCs w:val="24"/>
        </w:rPr>
        <w:t>Original text at 2861.29 in D2.0:</w:t>
      </w:r>
    </w:p>
    <w:p w:rsidR="00CF1A74" w:rsidRPr="00C07CF7" w:rsidRDefault="00C07CF7" w:rsidP="00C07CF7">
      <w:pPr>
        <w:jc w:val="both"/>
        <w:rPr>
          <w:sz w:val="24"/>
          <w:szCs w:val="24"/>
        </w:rPr>
      </w:pPr>
      <w:r w:rsidRPr="00C07CF7">
        <w:rPr>
          <w:sz w:val="24"/>
          <w:szCs w:val="24"/>
        </w:rPr>
        <w:t xml:space="preserve">The STA then performs IEEE 802.11 authentication followed by association to the chosen AP. Confirmation of security parameters takes place during association. A non-DMG STA performing IEEE 802.1X authentication uses Open System authentication. A STA performing password-based authentication can use SAE authentication. A STA performing FILS uses FILS authentication. </w:t>
      </w:r>
      <w:r w:rsidRPr="00C07CF7">
        <w:rPr>
          <w:b/>
          <w:i/>
          <w:sz w:val="24"/>
          <w:szCs w:val="24"/>
          <w:u w:val="single"/>
        </w:rPr>
        <w:t>A non-DMG STA executing the OWE exchange uses the Open System authentication.</w:t>
      </w:r>
    </w:p>
    <w:p w:rsidR="00B93441" w:rsidRPr="00C07CF7" w:rsidRDefault="00B93441" w:rsidP="00CF1A74">
      <w:pPr>
        <w:rPr>
          <w:sz w:val="24"/>
          <w:szCs w:val="24"/>
        </w:rPr>
      </w:pPr>
    </w:p>
    <w:p w:rsidR="00CF1A74" w:rsidRPr="008B0901" w:rsidRDefault="00CF1A74" w:rsidP="00CF1A74">
      <w:pPr>
        <w:spacing w:after="240"/>
        <w:jc w:val="both"/>
        <w:rPr>
          <w:b/>
          <w:i/>
          <w:sz w:val="24"/>
          <w:szCs w:val="24"/>
        </w:rPr>
      </w:pPr>
      <w:r w:rsidRPr="00716ADF">
        <w:rPr>
          <w:b/>
          <w:i/>
          <w:sz w:val="24"/>
          <w:szCs w:val="24"/>
          <w:highlight w:val="green"/>
        </w:rPr>
        <w:t>Proposed resolution for CID</w:t>
      </w:r>
      <w:r w:rsidR="00B93441" w:rsidRPr="00716ADF">
        <w:rPr>
          <w:b/>
          <w:i/>
          <w:sz w:val="24"/>
          <w:szCs w:val="24"/>
          <w:highlight w:val="green"/>
        </w:rPr>
        <w:t xml:space="preserve"> 3229</w:t>
      </w:r>
      <w:r w:rsidRPr="00716ADF">
        <w:rPr>
          <w:b/>
          <w:i/>
          <w:sz w:val="24"/>
          <w:szCs w:val="24"/>
          <w:highlight w:val="green"/>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C259FC" w:rsidP="00B93441">
            <w:pPr>
              <w:jc w:val="center"/>
              <w:rPr>
                <w:sz w:val="24"/>
                <w:szCs w:val="24"/>
                <w:lang w:val="en-US"/>
              </w:rPr>
            </w:pPr>
            <w:r>
              <w:rPr>
                <w:sz w:val="24"/>
                <w:szCs w:val="24"/>
                <w:lang w:val="en-US"/>
              </w:rPr>
              <w:t>3240</w:t>
            </w:r>
          </w:p>
        </w:tc>
        <w:tc>
          <w:tcPr>
            <w:tcW w:w="686" w:type="pct"/>
            <w:shd w:val="clear" w:color="auto" w:fill="auto"/>
          </w:tcPr>
          <w:p w:rsidR="00CF1A74" w:rsidRPr="001E491B" w:rsidRDefault="00C259FC" w:rsidP="00B93441">
            <w:pPr>
              <w:jc w:val="center"/>
              <w:rPr>
                <w:sz w:val="24"/>
                <w:szCs w:val="24"/>
                <w:lang w:val="en-US"/>
              </w:rPr>
            </w:pPr>
            <w:r>
              <w:rPr>
                <w:sz w:val="24"/>
                <w:szCs w:val="24"/>
                <w:lang w:val="en-US"/>
              </w:rPr>
              <w:t>12.7.8.4.2</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2929</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C259FC" w:rsidP="00B93441">
            <w:pPr>
              <w:rPr>
                <w:sz w:val="24"/>
                <w:szCs w:val="24"/>
                <w:lang w:val="en-US"/>
              </w:rPr>
            </w:pPr>
            <w:r w:rsidRPr="00C259FC">
              <w:rPr>
                <w:sz w:val="24"/>
                <w:szCs w:val="24"/>
                <w:lang w:val="en-US"/>
              </w:rPr>
              <w:t>"pairwise cipher suite list field" needs uppercasing</w:t>
            </w:r>
          </w:p>
        </w:tc>
        <w:tc>
          <w:tcPr>
            <w:tcW w:w="1745" w:type="pct"/>
            <w:shd w:val="clear" w:color="auto" w:fill="auto"/>
          </w:tcPr>
          <w:p w:rsidR="00CF1A74" w:rsidRPr="001E491B" w:rsidRDefault="00C259FC" w:rsidP="00B93441">
            <w:pPr>
              <w:rPr>
                <w:sz w:val="24"/>
                <w:szCs w:val="24"/>
                <w:lang w:val="en-US"/>
              </w:rPr>
            </w:pPr>
            <w:r w:rsidRPr="00C259FC">
              <w:rPr>
                <w:sz w:val="24"/>
                <w:szCs w:val="24"/>
                <w:lang w:val="en-US"/>
              </w:rPr>
              <w:t>Change to "Pairwise Cipher Suite List field"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C4833" w:rsidRDefault="00BC4833" w:rsidP="00BC4833">
      <w:pPr>
        <w:spacing w:after="240"/>
        <w:jc w:val="both"/>
        <w:rPr>
          <w:b/>
          <w:sz w:val="24"/>
          <w:szCs w:val="24"/>
        </w:rPr>
      </w:pPr>
      <w:r>
        <w:rPr>
          <w:b/>
          <w:sz w:val="24"/>
          <w:szCs w:val="24"/>
        </w:rPr>
        <w:t>Original text at 2929.9 in D2.0:</w:t>
      </w:r>
    </w:p>
    <w:p w:rsidR="00CF1A74" w:rsidRPr="00BC4833" w:rsidRDefault="00BC4833" w:rsidP="00BC4833">
      <w:pPr>
        <w:rPr>
          <w:sz w:val="24"/>
          <w:szCs w:val="24"/>
        </w:rPr>
      </w:pPr>
      <w:r w:rsidRPr="00BC4833">
        <w:rPr>
          <w:b/>
          <w:i/>
          <w:sz w:val="24"/>
          <w:szCs w:val="24"/>
          <w:u w:val="single"/>
        </w:rPr>
        <w:t>The pairwise cipher suite list field</w:t>
      </w:r>
      <w:r w:rsidRPr="00BC4833">
        <w:rPr>
          <w:sz w:val="24"/>
          <w:szCs w:val="24"/>
        </w:rPr>
        <w:t xml:space="preserve"> shall indicate the pairwise cipher suites the TDLS</w:t>
      </w:r>
      <w:r>
        <w:rPr>
          <w:sz w:val="24"/>
          <w:szCs w:val="24"/>
        </w:rPr>
        <w:t xml:space="preserve"> </w:t>
      </w:r>
      <w:r w:rsidRPr="00BC4833">
        <w:rPr>
          <w:sz w:val="24"/>
          <w:szCs w:val="24"/>
        </w:rPr>
        <w:t>initiator STA is willing to use with the TPKSA. WEP-40, WEP-104, and TKIP shall not be</w:t>
      </w:r>
      <w:r>
        <w:rPr>
          <w:sz w:val="24"/>
          <w:szCs w:val="24"/>
        </w:rPr>
        <w:t xml:space="preserve"> </w:t>
      </w:r>
      <w:r w:rsidRPr="00BC4833">
        <w:rPr>
          <w:sz w:val="24"/>
          <w:szCs w:val="24"/>
        </w:rPr>
        <w:t>included in this list.</w:t>
      </w:r>
    </w:p>
    <w:p w:rsidR="00BC4833" w:rsidRDefault="00BC4833" w:rsidP="00CF1A74"/>
    <w:p w:rsidR="00CF1A74" w:rsidRPr="008B0901" w:rsidRDefault="00C259FC" w:rsidP="00CF1A74">
      <w:pPr>
        <w:spacing w:after="240"/>
        <w:jc w:val="both"/>
        <w:rPr>
          <w:b/>
          <w:i/>
          <w:sz w:val="24"/>
          <w:szCs w:val="24"/>
        </w:rPr>
      </w:pPr>
      <w:r w:rsidRPr="00716ADF">
        <w:rPr>
          <w:b/>
          <w:i/>
          <w:sz w:val="24"/>
          <w:szCs w:val="24"/>
          <w:highlight w:val="green"/>
        </w:rPr>
        <w:t>Proposed resolution for CID 3</w:t>
      </w:r>
      <w:r w:rsidR="00CF1A74" w:rsidRPr="00716ADF">
        <w:rPr>
          <w:b/>
          <w:i/>
          <w:sz w:val="24"/>
          <w:szCs w:val="24"/>
          <w:highlight w:val="green"/>
        </w:rPr>
        <w:t>2</w:t>
      </w:r>
      <w:r w:rsidRPr="00716ADF">
        <w:rPr>
          <w:b/>
          <w:i/>
          <w:sz w:val="24"/>
          <w:szCs w:val="24"/>
          <w:highlight w:val="green"/>
        </w:rPr>
        <w:t>40</w:t>
      </w:r>
      <w:r w:rsidR="00CF1A74" w:rsidRPr="00716ADF">
        <w:rPr>
          <w:b/>
          <w:i/>
          <w:sz w:val="24"/>
          <w:szCs w:val="24"/>
          <w:highlight w:val="green"/>
        </w:rPr>
        <w:t>:</w:t>
      </w:r>
    </w:p>
    <w:p w:rsidR="00C259FC"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259FC" w:rsidRDefault="00C259F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59FC"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sz w:val="24"/>
                <w:szCs w:val="24"/>
                <w:lang w:val="en-US"/>
              </w:rPr>
            </w:pPr>
            <w:r w:rsidRPr="001E491B">
              <w:rPr>
                <w:sz w:val="24"/>
                <w:szCs w:val="24"/>
                <w:lang w:val="en-US"/>
              </w:rPr>
              <w:t>Proposed Change</w:t>
            </w:r>
          </w:p>
        </w:tc>
      </w:tr>
      <w:tr w:rsidR="00C259FC" w:rsidRPr="001E491B" w:rsidTr="000C0B69">
        <w:trPr>
          <w:trHeight w:val="1223"/>
          <w:jc w:val="center"/>
        </w:trPr>
        <w:tc>
          <w:tcPr>
            <w:tcW w:w="364" w:type="pct"/>
            <w:shd w:val="clear" w:color="auto" w:fill="auto"/>
          </w:tcPr>
          <w:p w:rsidR="00C259FC" w:rsidRPr="001E491B" w:rsidRDefault="00B36D81" w:rsidP="000C0B69">
            <w:pPr>
              <w:jc w:val="center"/>
              <w:rPr>
                <w:sz w:val="24"/>
                <w:szCs w:val="24"/>
                <w:lang w:val="en-US"/>
              </w:rPr>
            </w:pPr>
            <w:r>
              <w:rPr>
                <w:sz w:val="24"/>
                <w:szCs w:val="24"/>
                <w:lang w:val="en-US"/>
              </w:rPr>
              <w:t>3250</w:t>
            </w:r>
          </w:p>
        </w:tc>
        <w:tc>
          <w:tcPr>
            <w:tcW w:w="686" w:type="pct"/>
            <w:shd w:val="clear" w:color="auto" w:fill="auto"/>
          </w:tcPr>
          <w:p w:rsidR="00C259FC" w:rsidRPr="001E491B" w:rsidRDefault="00B36D81" w:rsidP="000C0B69">
            <w:pPr>
              <w:jc w:val="center"/>
              <w:rPr>
                <w:sz w:val="24"/>
                <w:szCs w:val="24"/>
                <w:lang w:val="en-US"/>
              </w:rPr>
            </w:pPr>
            <w:r>
              <w:rPr>
                <w:sz w:val="24"/>
                <w:szCs w:val="24"/>
                <w:lang w:val="en-US"/>
              </w:rPr>
              <w:t>11.2.3.4</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2379</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18</w:t>
            </w:r>
          </w:p>
        </w:tc>
        <w:tc>
          <w:tcPr>
            <w:tcW w:w="1381" w:type="pct"/>
            <w:shd w:val="clear" w:color="auto" w:fill="auto"/>
          </w:tcPr>
          <w:p w:rsidR="00B36D81" w:rsidRPr="00B36D81" w:rsidRDefault="00B36D81" w:rsidP="00B36D81">
            <w:pPr>
              <w:rPr>
                <w:sz w:val="24"/>
                <w:szCs w:val="24"/>
                <w:lang w:val="en-US"/>
              </w:rPr>
            </w:pPr>
            <w:r w:rsidRPr="00B36D81">
              <w:rPr>
                <w:sz w:val="24"/>
                <w:szCs w:val="24"/>
                <w:lang w:val="en-US"/>
              </w:rPr>
              <w:t>"under the</w:t>
            </w:r>
          </w:p>
          <w:p w:rsidR="00C259FC" w:rsidRPr="001E491B" w:rsidRDefault="00B36D81" w:rsidP="00B36D81">
            <w:pPr>
              <w:rPr>
                <w:sz w:val="24"/>
                <w:szCs w:val="24"/>
                <w:lang w:val="en-US"/>
              </w:rPr>
            </w:pPr>
            <w:r w:rsidRPr="00B36D81">
              <w:rPr>
                <w:sz w:val="24"/>
                <w:szCs w:val="24"/>
                <w:lang w:val="en-US"/>
              </w:rPr>
              <w:t>assumptions that a DTIM is transmitted once every three TIMs" -- that's a single assumption</w:t>
            </w:r>
          </w:p>
        </w:tc>
        <w:tc>
          <w:tcPr>
            <w:tcW w:w="1745" w:type="pct"/>
            <w:shd w:val="clear" w:color="auto" w:fill="auto"/>
          </w:tcPr>
          <w:p w:rsidR="00C259FC" w:rsidRPr="001E491B" w:rsidRDefault="00B36D81" w:rsidP="000C0B69">
            <w:pPr>
              <w:rPr>
                <w:sz w:val="24"/>
                <w:szCs w:val="24"/>
                <w:lang w:val="en-US"/>
              </w:rPr>
            </w:pPr>
            <w:r w:rsidRPr="00B36D81">
              <w:rPr>
                <w:sz w:val="24"/>
                <w:szCs w:val="24"/>
                <w:lang w:val="en-US"/>
              </w:rPr>
              <w:t>Change "assumptions" to "assumption"</w:t>
            </w:r>
          </w:p>
        </w:tc>
      </w:tr>
    </w:tbl>
    <w:p w:rsidR="00C259FC" w:rsidRDefault="00C259FC" w:rsidP="00C259FC">
      <w:pPr>
        <w:rPr>
          <w:sz w:val="24"/>
          <w:szCs w:val="24"/>
        </w:rPr>
      </w:pPr>
    </w:p>
    <w:p w:rsidR="00C259FC" w:rsidRDefault="00C259FC" w:rsidP="00C259FC">
      <w:pPr>
        <w:spacing w:after="240"/>
        <w:jc w:val="both"/>
        <w:rPr>
          <w:b/>
          <w:i/>
          <w:sz w:val="24"/>
          <w:szCs w:val="24"/>
        </w:rPr>
      </w:pPr>
      <w:r>
        <w:rPr>
          <w:b/>
          <w:i/>
          <w:sz w:val="24"/>
          <w:szCs w:val="24"/>
        </w:rPr>
        <w:t>Discussion:</w:t>
      </w:r>
    </w:p>
    <w:p w:rsidR="00B36D81" w:rsidRPr="00B36D81" w:rsidRDefault="00B36D81" w:rsidP="00B36D81">
      <w:pPr>
        <w:spacing w:after="240"/>
        <w:jc w:val="both"/>
        <w:rPr>
          <w:b/>
          <w:sz w:val="24"/>
          <w:szCs w:val="24"/>
        </w:rPr>
      </w:pPr>
      <w:r w:rsidRPr="00B36D81">
        <w:rPr>
          <w:b/>
          <w:sz w:val="24"/>
          <w:szCs w:val="24"/>
        </w:rPr>
        <w:t>Original text at 2379.18 in D2.0:</w:t>
      </w:r>
    </w:p>
    <w:p w:rsidR="00C259FC" w:rsidRPr="00B36D81" w:rsidRDefault="00B36D81" w:rsidP="00B36D81">
      <w:pPr>
        <w:rPr>
          <w:b/>
          <w:i/>
          <w:sz w:val="24"/>
          <w:szCs w:val="24"/>
          <w:u w:val="single"/>
        </w:rPr>
      </w:pPr>
      <w:r w:rsidRPr="00B36D81">
        <w:rPr>
          <w:sz w:val="24"/>
          <w:szCs w:val="24"/>
        </w:rPr>
        <w:t xml:space="preserve">Figure 11-14 (Infrastructure power management operation) illustrates the AP and STA activity </w:t>
      </w:r>
      <w:r w:rsidRPr="00B36D81">
        <w:rPr>
          <w:b/>
          <w:i/>
          <w:sz w:val="24"/>
          <w:szCs w:val="24"/>
          <w:u w:val="single"/>
        </w:rPr>
        <w:t>under the</w:t>
      </w:r>
      <w:r>
        <w:rPr>
          <w:b/>
          <w:i/>
          <w:sz w:val="24"/>
          <w:szCs w:val="24"/>
          <w:u w:val="single"/>
        </w:rPr>
        <w:t xml:space="preserve"> </w:t>
      </w:r>
      <w:r w:rsidRPr="00B36D81">
        <w:rPr>
          <w:b/>
          <w:i/>
          <w:sz w:val="24"/>
          <w:szCs w:val="24"/>
          <w:u w:val="single"/>
        </w:rPr>
        <w:t>assumptions that a DTIM is transmitted once every three TIMs</w:t>
      </w:r>
      <w:r w:rsidRPr="00B36D81">
        <w:rPr>
          <w:sz w:val="24"/>
          <w:szCs w:val="24"/>
        </w:rPr>
        <w:t>.</w:t>
      </w:r>
    </w:p>
    <w:p w:rsidR="00B36D81" w:rsidRDefault="00B36D81" w:rsidP="00C259FC"/>
    <w:p w:rsidR="00B36D81" w:rsidRPr="00B36D81" w:rsidRDefault="00B36D81" w:rsidP="00C259FC">
      <w:pPr>
        <w:spacing w:after="240"/>
        <w:jc w:val="both"/>
        <w:rPr>
          <w:sz w:val="24"/>
          <w:szCs w:val="24"/>
        </w:rPr>
      </w:pPr>
      <w:r w:rsidRPr="00B36D81">
        <w:rPr>
          <w:sz w:val="24"/>
          <w:szCs w:val="24"/>
        </w:rPr>
        <w:t>Agree with the commenter that it is a single assumption, not multiple assumptions.</w:t>
      </w:r>
    </w:p>
    <w:p w:rsidR="00C259FC" w:rsidRPr="008B0901" w:rsidRDefault="00B36D81" w:rsidP="00C259FC">
      <w:pPr>
        <w:spacing w:after="240"/>
        <w:jc w:val="both"/>
        <w:rPr>
          <w:b/>
          <w:i/>
          <w:sz w:val="24"/>
          <w:szCs w:val="24"/>
        </w:rPr>
      </w:pPr>
      <w:r w:rsidRPr="00716ADF">
        <w:rPr>
          <w:b/>
          <w:i/>
          <w:sz w:val="24"/>
          <w:szCs w:val="24"/>
          <w:highlight w:val="green"/>
        </w:rPr>
        <w:t>Proposed resolution for CID 3250</w:t>
      </w:r>
      <w:r w:rsidR="00C259FC" w:rsidRPr="00716ADF">
        <w:rPr>
          <w:b/>
          <w:i/>
          <w:sz w:val="24"/>
          <w:szCs w:val="24"/>
          <w:highlight w:val="green"/>
        </w:rPr>
        <w:t>:</w:t>
      </w:r>
    </w:p>
    <w:p w:rsidR="000D0CC7" w:rsidRDefault="00C259FC" w:rsidP="00C259FC">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82656E" w:rsidP="000C0B69">
            <w:pPr>
              <w:jc w:val="center"/>
              <w:rPr>
                <w:sz w:val="24"/>
                <w:szCs w:val="24"/>
                <w:lang w:val="en-US"/>
              </w:rPr>
            </w:pPr>
            <w:r>
              <w:rPr>
                <w:sz w:val="24"/>
                <w:szCs w:val="24"/>
                <w:lang w:val="en-US"/>
              </w:rPr>
              <w:t>3387</w:t>
            </w:r>
          </w:p>
        </w:tc>
        <w:tc>
          <w:tcPr>
            <w:tcW w:w="686" w:type="pct"/>
            <w:shd w:val="clear" w:color="auto" w:fill="auto"/>
          </w:tcPr>
          <w:p w:rsidR="000D0CC7" w:rsidRPr="001E491B" w:rsidRDefault="0082656E" w:rsidP="000C0B69">
            <w:pPr>
              <w:jc w:val="center"/>
              <w:rPr>
                <w:sz w:val="24"/>
                <w:szCs w:val="24"/>
                <w:lang w:val="en-US"/>
              </w:rPr>
            </w:pPr>
            <w:r>
              <w:rPr>
                <w:sz w:val="24"/>
                <w:szCs w:val="24"/>
                <w:lang w:val="en-US"/>
              </w:rPr>
              <w:t>11.30.5</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2687</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21</w:t>
            </w:r>
          </w:p>
        </w:tc>
        <w:tc>
          <w:tcPr>
            <w:tcW w:w="1381" w:type="pct"/>
            <w:shd w:val="clear" w:color="auto" w:fill="auto"/>
          </w:tcPr>
          <w:p w:rsidR="000D0CC7" w:rsidRPr="001E491B" w:rsidRDefault="0082656E" w:rsidP="000C0B69">
            <w:pPr>
              <w:rPr>
                <w:sz w:val="24"/>
                <w:szCs w:val="24"/>
                <w:lang w:val="en-US"/>
              </w:rPr>
            </w:pPr>
            <w:r w:rsidRPr="0082656E">
              <w:rPr>
                <w:sz w:val="24"/>
                <w:szCs w:val="24"/>
                <w:lang w:val="en-US"/>
              </w:rPr>
              <w:t>"non-contiguous" (2x)</w:t>
            </w:r>
          </w:p>
        </w:tc>
        <w:tc>
          <w:tcPr>
            <w:tcW w:w="1745" w:type="pct"/>
            <w:shd w:val="clear" w:color="auto" w:fill="auto"/>
          </w:tcPr>
          <w:p w:rsidR="000D0CC7" w:rsidRPr="001E491B" w:rsidRDefault="0082656E" w:rsidP="000C0B69">
            <w:pPr>
              <w:rPr>
                <w:sz w:val="24"/>
                <w:szCs w:val="24"/>
                <w:lang w:val="en-US"/>
              </w:rPr>
            </w:pPr>
            <w:r w:rsidRPr="0082656E">
              <w:rPr>
                <w:sz w:val="24"/>
                <w:szCs w:val="24"/>
                <w:lang w:val="en-US"/>
              </w:rPr>
              <w:t>Delete hyphen at 2687.21 and 5287.14</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82656E">
        <w:rPr>
          <w:b/>
          <w:sz w:val="24"/>
          <w:szCs w:val="24"/>
        </w:rPr>
        <w:t>687.21</w:t>
      </w:r>
      <w:r w:rsidRPr="00B36D81">
        <w:rPr>
          <w:b/>
          <w:sz w:val="24"/>
          <w:szCs w:val="24"/>
        </w:rPr>
        <w:t xml:space="preserve"> in D2.0:</w:t>
      </w:r>
    </w:p>
    <w:p w:rsidR="000D0CC7" w:rsidRPr="0082656E" w:rsidRDefault="0082656E" w:rsidP="0082656E">
      <w:pPr>
        <w:spacing w:after="240"/>
        <w:jc w:val="both"/>
        <w:rPr>
          <w:sz w:val="24"/>
          <w:szCs w:val="24"/>
        </w:rPr>
      </w:pPr>
      <w:r w:rsidRPr="0082656E">
        <w:rPr>
          <w:sz w:val="24"/>
          <w:szCs w:val="24"/>
        </w:rPr>
        <w:t>For each receiver (or group of receivers always transmitted data through a common transmit antenna pattern</w:t>
      </w:r>
      <w:r>
        <w:rPr>
          <w:sz w:val="24"/>
          <w:szCs w:val="24"/>
        </w:rPr>
        <w:t xml:space="preserve"> </w:t>
      </w:r>
      <w:r w:rsidRPr="0082656E">
        <w:rPr>
          <w:sz w:val="24"/>
          <w:szCs w:val="24"/>
        </w:rPr>
        <w:t>and transmit power) and each 2.16 GHz channel that the transmitting STA is using to communicate with the</w:t>
      </w:r>
      <w:r>
        <w:rPr>
          <w:sz w:val="24"/>
          <w:szCs w:val="24"/>
        </w:rPr>
        <w:t xml:space="preserve"> </w:t>
      </w:r>
      <w:r w:rsidRPr="0082656E">
        <w:rPr>
          <w:sz w:val="24"/>
          <w:szCs w:val="24"/>
        </w:rPr>
        <w:t>receiver(s), the STA monitors its transmit activity in terms of number of active time units, contiguous or</w:t>
      </w:r>
      <w:r>
        <w:rPr>
          <w:sz w:val="24"/>
          <w:szCs w:val="24"/>
        </w:rPr>
        <w:t xml:space="preserve"> </w:t>
      </w:r>
      <w:r w:rsidRPr="0082656E">
        <w:rPr>
          <w:b/>
          <w:i/>
          <w:sz w:val="24"/>
          <w:szCs w:val="24"/>
          <w:u w:val="single"/>
        </w:rPr>
        <w:t>non-contiguous</w:t>
      </w:r>
      <w:r w:rsidRPr="0082656E">
        <w:rPr>
          <w:sz w:val="24"/>
          <w:szCs w:val="24"/>
        </w:rPr>
        <w:t>, during a sliding window comprising a given number of time units.</w:t>
      </w:r>
    </w:p>
    <w:p w:rsidR="0082656E" w:rsidRDefault="0082656E" w:rsidP="0082656E">
      <w:pPr>
        <w:spacing w:after="240"/>
        <w:jc w:val="both"/>
        <w:rPr>
          <w:b/>
          <w:sz w:val="24"/>
          <w:szCs w:val="24"/>
        </w:rPr>
      </w:pPr>
      <w:r w:rsidRPr="00B36D81">
        <w:rPr>
          <w:b/>
          <w:sz w:val="24"/>
          <w:szCs w:val="24"/>
        </w:rPr>
        <w:t xml:space="preserve">Original text at </w:t>
      </w:r>
      <w:r>
        <w:rPr>
          <w:b/>
          <w:sz w:val="24"/>
          <w:szCs w:val="24"/>
        </w:rPr>
        <w:t>5287.14</w:t>
      </w:r>
      <w:r w:rsidRPr="00B36D81">
        <w:rPr>
          <w:b/>
          <w:sz w:val="24"/>
          <w:szCs w:val="24"/>
        </w:rPr>
        <w:t xml:space="preserve"> in D2.0:</w:t>
      </w:r>
    </w:p>
    <w:p w:rsidR="0082656E" w:rsidRPr="0082656E" w:rsidRDefault="0082656E" w:rsidP="0082656E">
      <w:pPr>
        <w:spacing w:after="240"/>
        <w:jc w:val="both"/>
        <w:rPr>
          <w:sz w:val="24"/>
          <w:szCs w:val="24"/>
        </w:rPr>
      </w:pPr>
      <w:r w:rsidRPr="0082656E">
        <w:rPr>
          <w:sz w:val="24"/>
          <w:szCs w:val="24"/>
        </w:rPr>
        <w:t>For a given receiver (or group of receivers always reached through a</w:t>
      </w:r>
      <w:r>
        <w:rPr>
          <w:sz w:val="24"/>
          <w:szCs w:val="24"/>
        </w:rPr>
        <w:t xml:space="preserve"> </w:t>
      </w:r>
      <w:r w:rsidRPr="0082656E">
        <w:rPr>
          <w:sz w:val="24"/>
          <w:szCs w:val="24"/>
        </w:rPr>
        <w:t>common transmit antenna pattern and transmit power) and a given 2.16 GHz</w:t>
      </w:r>
      <w:r>
        <w:rPr>
          <w:sz w:val="24"/>
          <w:szCs w:val="24"/>
        </w:rPr>
        <w:t xml:space="preserve"> </w:t>
      </w:r>
      <w:r w:rsidRPr="0082656E">
        <w:rPr>
          <w:sz w:val="24"/>
          <w:szCs w:val="24"/>
        </w:rPr>
        <w:t>channel, this attribute specifies the minimum number of active contiguous</w:t>
      </w:r>
      <w:r>
        <w:rPr>
          <w:sz w:val="24"/>
          <w:szCs w:val="24"/>
        </w:rPr>
        <w:t xml:space="preserve"> </w:t>
      </w:r>
      <w:r w:rsidRPr="0082656E">
        <w:rPr>
          <w:sz w:val="24"/>
          <w:szCs w:val="24"/>
        </w:rPr>
        <w:t xml:space="preserve">or </w:t>
      </w:r>
      <w:r w:rsidRPr="0082656E">
        <w:rPr>
          <w:b/>
          <w:i/>
          <w:sz w:val="24"/>
          <w:szCs w:val="24"/>
          <w:u w:val="single"/>
        </w:rPr>
        <w:t>non-contiguous</w:t>
      </w:r>
      <w:r w:rsidRPr="0082656E">
        <w:rPr>
          <w:sz w:val="24"/>
          <w:szCs w:val="24"/>
        </w:rPr>
        <w:t xml:space="preserve"> time units (specified by another MIB variable) inside a</w:t>
      </w:r>
      <w:r>
        <w:rPr>
          <w:sz w:val="24"/>
          <w:szCs w:val="24"/>
        </w:rPr>
        <w:t xml:space="preserve"> </w:t>
      </w:r>
      <w:r w:rsidRPr="0082656E">
        <w:rPr>
          <w:sz w:val="24"/>
          <w:szCs w:val="24"/>
        </w:rPr>
        <w:t>sliding window of a given duration (specified by another MIB variable)</w:t>
      </w:r>
      <w:r>
        <w:rPr>
          <w:sz w:val="24"/>
          <w:szCs w:val="24"/>
        </w:rPr>
        <w:t xml:space="preserve"> </w:t>
      </w:r>
      <w:r w:rsidRPr="0082656E">
        <w:rPr>
          <w:sz w:val="24"/>
          <w:szCs w:val="24"/>
        </w:rPr>
        <w:t>that would require the STA to transmit DMG STA Directional Transmit</w:t>
      </w:r>
      <w:r>
        <w:rPr>
          <w:sz w:val="24"/>
          <w:szCs w:val="24"/>
        </w:rPr>
        <w:t xml:space="preserve"> </w:t>
      </w:r>
      <w:r w:rsidRPr="0082656E">
        <w:rPr>
          <w:sz w:val="24"/>
          <w:szCs w:val="24"/>
        </w:rPr>
        <w:t>Activity Report frames using that antenn</w:t>
      </w:r>
      <w:r>
        <w:rPr>
          <w:sz w:val="24"/>
          <w:szCs w:val="24"/>
        </w:rPr>
        <w:t>a pattern and 2.16 GHz channel.</w:t>
      </w:r>
    </w:p>
    <w:p w:rsidR="0082656E" w:rsidRPr="0082656E" w:rsidRDefault="0082656E" w:rsidP="000D0CC7">
      <w:pPr>
        <w:spacing w:after="240"/>
        <w:jc w:val="both"/>
        <w:rPr>
          <w:sz w:val="24"/>
          <w:szCs w:val="24"/>
        </w:rPr>
      </w:pPr>
      <w:r w:rsidRPr="0082656E">
        <w:rPr>
          <w:sz w:val="24"/>
          <w:szCs w:val="24"/>
        </w:rPr>
        <w:t>Agree with the commenter that hyphen is not required for this term.</w:t>
      </w:r>
    </w:p>
    <w:p w:rsidR="000D0CC7" w:rsidRPr="008B0901" w:rsidRDefault="0082656E" w:rsidP="000D0CC7">
      <w:pPr>
        <w:spacing w:after="240"/>
        <w:jc w:val="both"/>
        <w:rPr>
          <w:b/>
          <w:i/>
          <w:sz w:val="24"/>
          <w:szCs w:val="24"/>
        </w:rPr>
      </w:pPr>
      <w:r w:rsidRPr="00716ADF">
        <w:rPr>
          <w:b/>
          <w:i/>
          <w:sz w:val="24"/>
          <w:szCs w:val="24"/>
          <w:highlight w:val="green"/>
        </w:rPr>
        <w:t>Proposed resolution for CID 3387</w:t>
      </w:r>
      <w:r w:rsidR="000D0CC7" w:rsidRPr="00716ADF">
        <w:rPr>
          <w:b/>
          <w:i/>
          <w:sz w:val="24"/>
          <w:szCs w:val="24"/>
          <w:highlight w:val="green"/>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F37F58" w:rsidRPr="001E491B" w:rsidTr="000C0B69">
        <w:trPr>
          <w:trHeight w:val="1223"/>
          <w:jc w:val="center"/>
        </w:trPr>
        <w:tc>
          <w:tcPr>
            <w:tcW w:w="364" w:type="pct"/>
            <w:shd w:val="clear" w:color="auto" w:fill="auto"/>
          </w:tcPr>
          <w:p w:rsidR="00F37F58" w:rsidRPr="001E491B" w:rsidRDefault="00F37F58" w:rsidP="000C0B69">
            <w:pPr>
              <w:jc w:val="center"/>
              <w:rPr>
                <w:sz w:val="24"/>
                <w:szCs w:val="24"/>
                <w:lang w:val="en-US"/>
              </w:rPr>
            </w:pPr>
            <w:r>
              <w:rPr>
                <w:sz w:val="24"/>
                <w:szCs w:val="24"/>
                <w:lang w:val="en-US"/>
              </w:rPr>
              <w:t>3506</w:t>
            </w:r>
          </w:p>
        </w:tc>
        <w:tc>
          <w:tcPr>
            <w:tcW w:w="686" w:type="pct"/>
            <w:shd w:val="clear" w:color="auto" w:fill="auto"/>
          </w:tcPr>
          <w:p w:rsidR="00F37F58" w:rsidRPr="001E491B" w:rsidRDefault="00F37F58" w:rsidP="000C0B69">
            <w:pPr>
              <w:jc w:val="center"/>
              <w:rPr>
                <w:sz w:val="24"/>
                <w:szCs w:val="24"/>
                <w:lang w:val="en-US"/>
              </w:rPr>
            </w:pPr>
            <w:r>
              <w:rPr>
                <w:sz w:val="24"/>
                <w:szCs w:val="24"/>
                <w:lang w:val="en-US"/>
              </w:rPr>
              <w:t>1.5</w:t>
            </w:r>
          </w:p>
        </w:tc>
        <w:tc>
          <w:tcPr>
            <w:tcW w:w="412" w:type="pct"/>
            <w:shd w:val="clear" w:color="auto" w:fill="auto"/>
          </w:tcPr>
          <w:p w:rsidR="00F37F58" w:rsidRPr="001E491B" w:rsidRDefault="00F37F58" w:rsidP="000C0B69">
            <w:pPr>
              <w:jc w:val="center"/>
              <w:rPr>
                <w:sz w:val="24"/>
                <w:szCs w:val="24"/>
                <w:lang w:val="en-US"/>
              </w:rPr>
            </w:pPr>
          </w:p>
        </w:tc>
        <w:tc>
          <w:tcPr>
            <w:tcW w:w="412" w:type="pct"/>
            <w:shd w:val="clear" w:color="auto" w:fill="auto"/>
          </w:tcPr>
          <w:p w:rsidR="00F37F58" w:rsidRPr="001E491B" w:rsidRDefault="00F37F58" w:rsidP="000C0B69">
            <w:pPr>
              <w:jc w:val="center"/>
              <w:rPr>
                <w:sz w:val="24"/>
                <w:szCs w:val="24"/>
                <w:lang w:val="en-US"/>
              </w:rPr>
            </w:pPr>
          </w:p>
        </w:tc>
        <w:tc>
          <w:tcPr>
            <w:tcW w:w="1381" w:type="pct"/>
            <w:shd w:val="clear" w:color="auto" w:fill="auto"/>
          </w:tcPr>
          <w:p w:rsidR="00F37F58" w:rsidRPr="001E491B" w:rsidRDefault="00F37F58"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F37F58" w:rsidRPr="001E491B" w:rsidRDefault="00F37F58" w:rsidP="000C0B69">
            <w:pPr>
              <w:rPr>
                <w:sz w:val="24"/>
                <w:szCs w:val="24"/>
                <w:lang w:val="en-US"/>
              </w:rPr>
            </w:pPr>
            <w:r w:rsidRPr="000C39A7">
              <w:rPr>
                <w:sz w:val="24"/>
                <w:szCs w:val="24"/>
                <w:lang w:val="en-US"/>
              </w:rPr>
              <w:t xml:space="preserve">Rename to </w:t>
            </w:r>
            <w:proofErr w:type="gramStart"/>
            <w:r w:rsidRPr="000C39A7">
              <w:rPr>
                <w:sz w:val="24"/>
                <w:szCs w:val="24"/>
                <w:lang w:val="en-US"/>
              </w:rPr>
              <w:t>Slice(</w:t>
            </w:r>
            <w:proofErr w:type="gramEnd"/>
            <w:r w:rsidRPr="000C39A7">
              <w:rPr>
                <w:sz w:val="24"/>
                <w:szCs w:val="24"/>
                <w:lang w:val="en-US"/>
              </w:rPr>
              <w:t>).  I can provide a list of locations</w:t>
            </w:r>
          </w:p>
        </w:tc>
      </w:tr>
      <w:tr w:rsidR="000D0CC7" w:rsidRPr="001E491B" w:rsidTr="000C0B69">
        <w:trPr>
          <w:trHeight w:val="1223"/>
          <w:jc w:val="center"/>
        </w:trPr>
        <w:tc>
          <w:tcPr>
            <w:tcW w:w="364" w:type="pct"/>
            <w:shd w:val="clear" w:color="auto" w:fill="auto"/>
          </w:tcPr>
          <w:p w:rsidR="000D0CC7" w:rsidRPr="001E491B" w:rsidRDefault="000C39A7" w:rsidP="000C0B69">
            <w:pPr>
              <w:jc w:val="center"/>
              <w:rPr>
                <w:sz w:val="24"/>
                <w:szCs w:val="24"/>
                <w:lang w:val="en-US"/>
              </w:rPr>
            </w:pPr>
            <w:r>
              <w:rPr>
                <w:sz w:val="24"/>
                <w:szCs w:val="24"/>
                <w:lang w:val="en-US"/>
              </w:rPr>
              <w:t>350</w:t>
            </w:r>
            <w:r w:rsidR="00F37F58">
              <w:rPr>
                <w:sz w:val="24"/>
                <w:szCs w:val="24"/>
                <w:lang w:val="en-US"/>
              </w:rPr>
              <w:t>7</w:t>
            </w:r>
          </w:p>
        </w:tc>
        <w:tc>
          <w:tcPr>
            <w:tcW w:w="686" w:type="pct"/>
            <w:shd w:val="clear" w:color="auto" w:fill="auto"/>
          </w:tcPr>
          <w:p w:rsidR="000D0CC7" w:rsidRPr="001E491B" w:rsidRDefault="000C39A7" w:rsidP="000C0B69">
            <w:pPr>
              <w:jc w:val="center"/>
              <w:rPr>
                <w:sz w:val="24"/>
                <w:szCs w:val="24"/>
                <w:lang w:val="en-US"/>
              </w:rPr>
            </w:pPr>
            <w:r>
              <w:rPr>
                <w:sz w:val="24"/>
                <w:szCs w:val="24"/>
                <w:lang w:val="en-US"/>
              </w:rPr>
              <w:t>1.5</w:t>
            </w:r>
          </w:p>
        </w:tc>
        <w:tc>
          <w:tcPr>
            <w:tcW w:w="412" w:type="pct"/>
            <w:shd w:val="clear" w:color="auto" w:fill="auto"/>
          </w:tcPr>
          <w:p w:rsidR="000D0CC7" w:rsidRPr="001E491B" w:rsidRDefault="000D0CC7" w:rsidP="000C0B69">
            <w:pPr>
              <w:jc w:val="center"/>
              <w:rPr>
                <w:sz w:val="24"/>
                <w:szCs w:val="24"/>
                <w:lang w:val="en-US"/>
              </w:rPr>
            </w:pPr>
          </w:p>
        </w:tc>
        <w:tc>
          <w:tcPr>
            <w:tcW w:w="412" w:type="pct"/>
            <w:shd w:val="clear" w:color="auto" w:fill="auto"/>
          </w:tcPr>
          <w:p w:rsidR="000D0CC7" w:rsidRPr="001E491B" w:rsidRDefault="000D0CC7" w:rsidP="000C0B69">
            <w:pPr>
              <w:jc w:val="center"/>
              <w:rPr>
                <w:sz w:val="24"/>
                <w:szCs w:val="24"/>
                <w:lang w:val="en-US"/>
              </w:rPr>
            </w:pPr>
          </w:p>
        </w:tc>
        <w:tc>
          <w:tcPr>
            <w:tcW w:w="1381" w:type="pct"/>
            <w:shd w:val="clear" w:color="auto" w:fill="auto"/>
          </w:tcPr>
          <w:p w:rsidR="000D0CC7" w:rsidRPr="001E491B" w:rsidRDefault="000C39A7"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0D0CC7" w:rsidRPr="001E491B" w:rsidRDefault="00F37F58" w:rsidP="000C0B69">
            <w:pPr>
              <w:rPr>
                <w:sz w:val="24"/>
                <w:szCs w:val="24"/>
                <w:lang w:val="en-US"/>
              </w:rPr>
            </w:pPr>
            <w:r w:rsidRPr="00F37F58">
              <w:rPr>
                <w:sz w:val="24"/>
                <w:szCs w:val="24"/>
                <w:lang w:val="en-US"/>
              </w:rPr>
              <w:t>Provide a cross-reference to an RFC or similar where L() is defined as the slice operator</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0C39A7" w:rsidRDefault="000C39A7" w:rsidP="000D0CC7">
      <w:pPr>
        <w:spacing w:after="240"/>
        <w:jc w:val="both"/>
        <w:rPr>
          <w:sz w:val="24"/>
          <w:szCs w:val="24"/>
        </w:rPr>
      </w:pPr>
      <w:r w:rsidRPr="000C39A7">
        <w:rPr>
          <w:sz w:val="24"/>
          <w:szCs w:val="24"/>
        </w:rPr>
        <w:t xml:space="preserve">Referring to the definition of </w:t>
      </w:r>
      <w:proofErr w:type="gramStart"/>
      <w:r w:rsidRPr="000C39A7">
        <w:rPr>
          <w:sz w:val="24"/>
          <w:szCs w:val="24"/>
        </w:rPr>
        <w:t>L(</w:t>
      </w:r>
      <w:proofErr w:type="gramEnd"/>
      <w:r w:rsidRPr="000C39A7">
        <w:rPr>
          <w:sz w:val="24"/>
          <w:szCs w:val="24"/>
        </w:rPr>
        <w:t xml:space="preserve">) </w:t>
      </w:r>
      <w:r w:rsidR="00607225">
        <w:rPr>
          <w:sz w:val="24"/>
          <w:szCs w:val="24"/>
        </w:rPr>
        <w:t xml:space="preserve">and Truncate-N() </w:t>
      </w:r>
      <w:r w:rsidRPr="000C39A7">
        <w:rPr>
          <w:sz w:val="24"/>
          <w:szCs w:val="24"/>
        </w:rPr>
        <w:t>in 1.5:</w:t>
      </w:r>
    </w:p>
    <w:p w:rsidR="000D0CC7" w:rsidRPr="00B84B53" w:rsidRDefault="000C39A7" w:rsidP="000C39A7">
      <w:pPr>
        <w:spacing w:after="240"/>
        <w:jc w:val="both"/>
        <w:rPr>
          <w:i/>
          <w:sz w:val="24"/>
          <w:szCs w:val="24"/>
        </w:rPr>
      </w:pPr>
      <w:r w:rsidRPr="00B84B53">
        <w:rPr>
          <w:i/>
          <w:sz w:val="24"/>
          <w:szCs w:val="24"/>
        </w:rPr>
        <w:t xml:space="preserve">L(S, F, </w:t>
      </w:r>
      <w:proofErr w:type="gramStart"/>
      <w:r w:rsidRPr="00B84B53">
        <w:rPr>
          <w:i/>
          <w:sz w:val="24"/>
          <w:szCs w:val="24"/>
        </w:rPr>
        <w:t>N</w:t>
      </w:r>
      <w:proofErr w:type="gramEnd"/>
      <w:r w:rsidRPr="00B84B53">
        <w:rPr>
          <w:i/>
          <w:sz w:val="24"/>
          <w:szCs w:val="24"/>
        </w:rPr>
        <w:t>) is bits F to F+N–1 of the bit string S starting from the left, using the IEEE 802.11 bit conventions from 9.2.2 (Conventions).</w:t>
      </w:r>
    </w:p>
    <w:p w:rsidR="00607225" w:rsidRPr="00B84B53" w:rsidRDefault="00607225" w:rsidP="00607225">
      <w:pPr>
        <w:spacing w:after="240"/>
        <w:jc w:val="both"/>
        <w:rPr>
          <w:i/>
          <w:sz w:val="24"/>
          <w:szCs w:val="24"/>
        </w:rPr>
      </w:pPr>
      <w:r w:rsidRPr="00B84B53">
        <w:rPr>
          <w:i/>
          <w:sz w:val="24"/>
          <w:szCs w:val="24"/>
        </w:rPr>
        <w:t>Truncate-N(S) is bits 0 to N–1 of the bit string S starting from the left, using the IEEE 802.11 bit conventions from 9.2.2 (Conventions)). Other bits are irretrievably deleted.</w:t>
      </w:r>
    </w:p>
    <w:p w:rsidR="00941177" w:rsidRDefault="00F37F58" w:rsidP="00607225">
      <w:pPr>
        <w:spacing w:after="240"/>
        <w:jc w:val="both"/>
        <w:rPr>
          <w:sz w:val="24"/>
          <w:szCs w:val="24"/>
        </w:rPr>
      </w:pPr>
      <w:r>
        <w:rPr>
          <w:sz w:val="24"/>
          <w:szCs w:val="24"/>
        </w:rPr>
        <w:t>On top of the definition in 1.5, t</w:t>
      </w:r>
      <w:r w:rsidR="00B84B53">
        <w:rPr>
          <w:sz w:val="24"/>
          <w:szCs w:val="24"/>
        </w:rPr>
        <w:t>here are approximately 40 a</w:t>
      </w:r>
      <w:r w:rsidR="00941177">
        <w:rPr>
          <w:sz w:val="24"/>
          <w:szCs w:val="24"/>
        </w:rPr>
        <w:t>ffected locations in D2.0</w:t>
      </w:r>
      <w:r w:rsidR="0035432F">
        <w:rPr>
          <w:sz w:val="24"/>
          <w:szCs w:val="24"/>
        </w:rPr>
        <w:t xml:space="preserve"> and all of them are in clause 12</w:t>
      </w:r>
      <w:r w:rsidR="00FE6AC9">
        <w:rPr>
          <w:sz w:val="24"/>
          <w:szCs w:val="24"/>
        </w:rPr>
        <w:t>, namely,</w:t>
      </w:r>
      <w:r w:rsidR="00941177">
        <w:rPr>
          <w:sz w:val="24"/>
          <w:szCs w:val="24"/>
        </w:rPr>
        <w:t xml:space="preserve">  2650.55, 2758.63, 2822.42, 2822.43, 2822.62, 2886.23, 2887.63, Figure 12-30 (4 instances), 2889.9, 2889.17, 2889.23, 2889.28, Figure 12-31, 2891.43, 2894.29, </w:t>
      </w:r>
      <w:r w:rsidR="00B84B53">
        <w:rPr>
          <w:sz w:val="24"/>
          <w:szCs w:val="24"/>
        </w:rPr>
        <w:t xml:space="preserve">2894.47, 2894.60, 2895.9, 2895.21, 2895.40, 2895.41, 2897.20, 2897.36, 2897.60, 2898.9, 2898.14, 2898.23, 2928.14, 2928.24, 2934.45, Figure 12-52, 2957.20, 2957.21, 2957.22, 2957.26, 2957.32, </w:t>
      </w:r>
      <w:r w:rsidR="00B44A63">
        <w:rPr>
          <w:sz w:val="24"/>
          <w:szCs w:val="24"/>
        </w:rPr>
        <w:t>and 2957.36.</w:t>
      </w:r>
    </w:p>
    <w:p w:rsidR="00941177" w:rsidRDefault="00B44A63" w:rsidP="00607225">
      <w:pPr>
        <w:spacing w:after="240"/>
        <w:jc w:val="both"/>
        <w:rPr>
          <w:sz w:val="24"/>
          <w:szCs w:val="24"/>
        </w:rPr>
      </w:pPr>
      <w:r w:rsidRPr="00716ADF">
        <w:rPr>
          <w:sz w:val="24"/>
          <w:szCs w:val="24"/>
          <w:highlight w:val="yellow"/>
        </w:rPr>
        <w:t>I am open with the changes (i.e., intend to accept this comment in principle) as long as the change does n</w:t>
      </w:r>
      <w:r w:rsidR="00635C9C">
        <w:rPr>
          <w:sz w:val="24"/>
          <w:szCs w:val="24"/>
          <w:highlight w:val="yellow"/>
        </w:rPr>
        <w:t>ot affect any technical content</w:t>
      </w:r>
      <w:r w:rsidR="00635C9C">
        <w:rPr>
          <w:sz w:val="24"/>
          <w:szCs w:val="24"/>
        </w:rPr>
        <w:t>.</w:t>
      </w:r>
    </w:p>
    <w:p w:rsidR="00473D04" w:rsidRDefault="00473D04" w:rsidP="00607225">
      <w:pPr>
        <w:spacing w:after="240"/>
        <w:jc w:val="both"/>
        <w:rPr>
          <w:sz w:val="24"/>
          <w:szCs w:val="24"/>
        </w:rPr>
      </w:pPr>
      <w:r>
        <w:rPr>
          <w:sz w:val="24"/>
          <w:szCs w:val="24"/>
        </w:rPr>
        <w:t>SP on December 2, 2022:  Do you agree with the proposed resolution for CID 3506 and CID 3507 by replacing the function L and adding a reference?</w:t>
      </w:r>
    </w:p>
    <w:p w:rsidR="00473D04" w:rsidRDefault="00473D04" w:rsidP="00607225">
      <w:pPr>
        <w:spacing w:after="240"/>
        <w:jc w:val="both"/>
        <w:rPr>
          <w:sz w:val="24"/>
          <w:szCs w:val="24"/>
        </w:rPr>
      </w:pPr>
      <w:r>
        <w:rPr>
          <w:sz w:val="24"/>
          <w:szCs w:val="24"/>
        </w:rPr>
        <w:t xml:space="preserve">Yes/No/Abstain: 1/2/5 </w:t>
      </w:r>
    </w:p>
    <w:p w:rsidR="000D0CC7" w:rsidRPr="008B0901" w:rsidRDefault="000D0CC7" w:rsidP="000D0CC7">
      <w:pPr>
        <w:spacing w:after="240"/>
        <w:jc w:val="both"/>
        <w:rPr>
          <w:b/>
          <w:i/>
          <w:sz w:val="24"/>
          <w:szCs w:val="24"/>
        </w:rPr>
      </w:pPr>
      <w:r w:rsidRPr="00635C9C">
        <w:rPr>
          <w:b/>
          <w:i/>
          <w:sz w:val="24"/>
          <w:szCs w:val="24"/>
          <w:highlight w:val="yellow"/>
        </w:rPr>
        <w:t>Proposed resolution for CID 3</w:t>
      </w:r>
      <w:r w:rsidR="004D536B" w:rsidRPr="00635C9C">
        <w:rPr>
          <w:b/>
          <w:i/>
          <w:sz w:val="24"/>
          <w:szCs w:val="24"/>
          <w:highlight w:val="yellow"/>
        </w:rPr>
        <w:t>506</w:t>
      </w:r>
      <w:r w:rsidR="001A7F53" w:rsidRPr="00635C9C">
        <w:rPr>
          <w:b/>
          <w:i/>
          <w:sz w:val="24"/>
          <w:szCs w:val="24"/>
          <w:highlight w:val="yellow"/>
        </w:rPr>
        <w:t xml:space="preserve"> and CID 3507</w:t>
      </w:r>
      <w:r w:rsidRPr="00635C9C">
        <w:rPr>
          <w:b/>
          <w:i/>
          <w:sz w:val="24"/>
          <w:szCs w:val="24"/>
          <w:highlight w:val="yellow"/>
        </w:rPr>
        <w:t>:</w:t>
      </w:r>
    </w:p>
    <w:p w:rsidR="000D0CC7" w:rsidRDefault="00473D04" w:rsidP="000D0CC7">
      <w:pPr>
        <w:rPr>
          <w:rFonts w:eastAsiaTheme="minorEastAsia"/>
          <w:color w:val="000000"/>
          <w:sz w:val="24"/>
          <w:szCs w:val="24"/>
          <w:lang w:eastAsia="zh-CN"/>
        </w:rPr>
      </w:pPr>
      <w:r>
        <w:rPr>
          <w:rFonts w:eastAsiaTheme="minorEastAsia"/>
          <w:color w:val="000000"/>
          <w:sz w:val="24"/>
          <w:szCs w:val="24"/>
          <w:lang w:eastAsia="zh-CN"/>
        </w:rPr>
        <w:t xml:space="preserve">Option 1:  </w:t>
      </w:r>
      <w:r w:rsidR="00B44A63">
        <w:rPr>
          <w:rFonts w:eastAsiaTheme="minorEastAsia"/>
          <w:color w:val="000000"/>
          <w:sz w:val="24"/>
          <w:szCs w:val="24"/>
          <w:lang w:eastAsia="zh-CN"/>
        </w:rPr>
        <w:t>Revised.</w:t>
      </w:r>
    </w:p>
    <w:p w:rsidR="00B44A63" w:rsidRDefault="00B44A63" w:rsidP="000D0CC7">
      <w:pPr>
        <w:rPr>
          <w:rFonts w:eastAsiaTheme="minorEastAsia"/>
          <w:color w:val="000000"/>
          <w:sz w:val="24"/>
          <w:szCs w:val="24"/>
          <w:lang w:eastAsia="zh-CN"/>
        </w:rPr>
      </w:pPr>
    </w:p>
    <w:p w:rsidR="00B44A63" w:rsidRDefault="00B44A63" w:rsidP="00B44A63">
      <w:pPr>
        <w:spacing w:after="240"/>
        <w:jc w:val="both"/>
        <w:rPr>
          <w:sz w:val="24"/>
          <w:szCs w:val="24"/>
        </w:rPr>
      </w:pPr>
      <w:r>
        <w:rPr>
          <w:rFonts w:eastAsiaTheme="minorEastAsia"/>
          <w:color w:val="000000"/>
          <w:sz w:val="24"/>
          <w:szCs w:val="24"/>
          <w:lang w:eastAsia="zh-CN"/>
        </w:rPr>
        <w:t xml:space="preserve">Replace “L” with “Slice” at 147.8, </w:t>
      </w:r>
      <w:r>
        <w:rPr>
          <w:sz w:val="24"/>
          <w:szCs w:val="24"/>
        </w:rPr>
        <w:t>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rsidR="00635C9C" w:rsidRDefault="00635C9C">
      <w:pPr>
        <w:rPr>
          <w:rFonts w:eastAsiaTheme="minorEastAsia"/>
          <w:color w:val="000000"/>
          <w:sz w:val="24"/>
          <w:szCs w:val="24"/>
          <w:lang w:eastAsia="zh-CN"/>
        </w:rPr>
      </w:pPr>
      <w:r>
        <w:rPr>
          <w:rFonts w:eastAsiaTheme="minorEastAsia"/>
          <w:color w:val="000000"/>
          <w:sz w:val="24"/>
          <w:szCs w:val="24"/>
          <w:lang w:eastAsia="zh-CN"/>
        </w:rPr>
        <w:br w:type="page"/>
      </w:r>
    </w:p>
    <w:p w:rsidR="00B44A63" w:rsidRDefault="00473D04" w:rsidP="000D0CC7">
      <w:pPr>
        <w:rPr>
          <w:rFonts w:eastAsiaTheme="minorEastAsia"/>
          <w:color w:val="000000"/>
          <w:sz w:val="24"/>
          <w:szCs w:val="24"/>
          <w:lang w:eastAsia="zh-CN"/>
        </w:rPr>
      </w:pPr>
      <w:r>
        <w:rPr>
          <w:rFonts w:eastAsiaTheme="minorEastAsia"/>
          <w:color w:val="000000"/>
          <w:sz w:val="24"/>
          <w:szCs w:val="24"/>
          <w:lang w:eastAsia="zh-CN"/>
        </w:rPr>
        <w:lastRenderedPageBreak/>
        <w:t xml:space="preserve">Option 2: </w:t>
      </w:r>
      <w:r w:rsidR="00635C9C">
        <w:rPr>
          <w:rFonts w:eastAsiaTheme="minorEastAsia"/>
          <w:color w:val="000000"/>
          <w:sz w:val="24"/>
          <w:szCs w:val="24"/>
          <w:lang w:eastAsia="zh-CN"/>
        </w:rPr>
        <w:t xml:space="preserve"> </w:t>
      </w:r>
      <w:r>
        <w:rPr>
          <w:rFonts w:eastAsiaTheme="minorEastAsia"/>
          <w:color w:val="000000"/>
          <w:sz w:val="24"/>
          <w:szCs w:val="24"/>
          <w:lang w:eastAsia="zh-CN"/>
        </w:rPr>
        <w:t>Rejected.</w:t>
      </w:r>
    </w:p>
    <w:p w:rsidR="00473D04" w:rsidRDefault="00473D04" w:rsidP="000D0CC7">
      <w:pPr>
        <w:rPr>
          <w:rFonts w:eastAsiaTheme="minorEastAsia"/>
          <w:color w:val="000000"/>
          <w:sz w:val="24"/>
          <w:szCs w:val="24"/>
          <w:lang w:eastAsia="zh-CN"/>
        </w:rPr>
      </w:pPr>
    </w:p>
    <w:p w:rsidR="00473D04" w:rsidRDefault="00473D04" w:rsidP="00473D04">
      <w:pPr>
        <w:spacing w:after="240"/>
        <w:jc w:val="both"/>
        <w:rPr>
          <w:sz w:val="24"/>
          <w:szCs w:val="24"/>
        </w:rPr>
      </w:pPr>
      <w:r>
        <w:rPr>
          <w:rFonts w:eastAsiaTheme="minorEastAsia"/>
          <w:color w:val="000000"/>
          <w:sz w:val="24"/>
          <w:szCs w:val="24"/>
          <w:lang w:eastAsia="zh-CN"/>
        </w:rPr>
        <w:t xml:space="preserve">After review of </w:t>
      </w:r>
      <w:r w:rsidRPr="00473D04">
        <w:rPr>
          <w:rFonts w:eastAsiaTheme="minorEastAsia"/>
          <w:color w:val="000000"/>
          <w:sz w:val="24"/>
          <w:szCs w:val="24"/>
          <w:lang w:eastAsia="zh-CN"/>
        </w:rPr>
        <w:t>CID</w:t>
      </w:r>
      <w:r>
        <w:rPr>
          <w:rFonts w:eastAsiaTheme="minorEastAsia"/>
          <w:color w:val="000000"/>
          <w:sz w:val="24"/>
          <w:szCs w:val="24"/>
          <w:lang w:eastAsia="zh-CN"/>
        </w:rPr>
        <w:t>s 3506 and 3507</w:t>
      </w:r>
      <w:r w:rsidRPr="00473D04">
        <w:rPr>
          <w:rFonts w:eastAsiaTheme="minorEastAsia"/>
          <w:color w:val="000000"/>
          <w:sz w:val="24"/>
          <w:szCs w:val="24"/>
          <w:lang w:eastAsia="zh-CN"/>
        </w:rPr>
        <w:t xml:space="preserve">, the group determined that a change was not wanted. </w:t>
      </w:r>
      <w:r w:rsidRPr="00473D04">
        <w:rPr>
          <w:rFonts w:eastAsiaTheme="minorEastAsia"/>
          <w:color w:val="000000"/>
          <w:sz w:val="24"/>
          <w:szCs w:val="24"/>
          <w:lang w:eastAsia="zh-CN"/>
        </w:rPr>
        <w:cr/>
        <w:t xml:space="preserve">See Straw Poll Results from </w:t>
      </w:r>
      <w:r>
        <w:rPr>
          <w:rFonts w:eastAsiaTheme="minorEastAsia"/>
          <w:color w:val="000000"/>
          <w:sz w:val="24"/>
          <w:szCs w:val="24"/>
          <w:lang w:eastAsia="zh-CN"/>
        </w:rPr>
        <w:t>December 2</w:t>
      </w:r>
      <w:r w:rsidRPr="00473D04">
        <w:rPr>
          <w:rFonts w:eastAsiaTheme="minorEastAsia"/>
          <w:color w:val="000000"/>
          <w:sz w:val="24"/>
          <w:szCs w:val="24"/>
          <w:lang w:eastAsia="zh-CN"/>
        </w:rPr>
        <w:t>, 2022:</w:t>
      </w:r>
      <w:r w:rsidRPr="00473D04">
        <w:rPr>
          <w:rFonts w:eastAsiaTheme="minorEastAsia"/>
          <w:color w:val="000000"/>
          <w:sz w:val="24"/>
          <w:szCs w:val="24"/>
          <w:lang w:eastAsia="zh-CN"/>
        </w:rPr>
        <w:cr/>
      </w:r>
      <w:r>
        <w:rPr>
          <w:sz w:val="24"/>
          <w:szCs w:val="24"/>
        </w:rPr>
        <w:t>Do you agree with the proposed resolution for CID 3506 and CID 3507 by replacing the function L and adding a reference?</w:t>
      </w:r>
    </w:p>
    <w:p w:rsidR="00473D04" w:rsidRDefault="00473D04" w:rsidP="000D0CC7">
      <w:pPr>
        <w:rPr>
          <w:rFonts w:eastAsiaTheme="minorEastAsia"/>
          <w:color w:val="000000"/>
          <w:sz w:val="24"/>
          <w:szCs w:val="24"/>
          <w:lang w:eastAsia="zh-CN"/>
        </w:rPr>
      </w:pPr>
      <w:r w:rsidRPr="00473D04">
        <w:rPr>
          <w:rFonts w:eastAsiaTheme="minorEastAsia"/>
          <w:color w:val="000000"/>
          <w:sz w:val="24"/>
          <w:szCs w:val="24"/>
          <w:lang w:eastAsia="zh-CN"/>
        </w:rPr>
        <w:t xml:space="preserve">Results: </w:t>
      </w:r>
      <w:r>
        <w:rPr>
          <w:rFonts w:eastAsiaTheme="minorEastAsia"/>
          <w:color w:val="000000"/>
          <w:sz w:val="24"/>
          <w:szCs w:val="24"/>
          <w:lang w:eastAsia="zh-CN"/>
        </w:rPr>
        <w:t>1 yes,</w:t>
      </w:r>
      <w:r w:rsidRPr="00473D04">
        <w:rPr>
          <w:rFonts w:eastAsiaTheme="minorEastAsia"/>
          <w:color w:val="000000"/>
          <w:sz w:val="24"/>
          <w:szCs w:val="24"/>
          <w:lang w:eastAsia="zh-CN"/>
        </w:rPr>
        <w:t xml:space="preserve"> </w:t>
      </w:r>
      <w:r>
        <w:rPr>
          <w:rFonts w:eastAsiaTheme="minorEastAsia"/>
          <w:color w:val="000000"/>
          <w:sz w:val="24"/>
          <w:szCs w:val="24"/>
          <w:lang w:eastAsia="zh-CN"/>
        </w:rPr>
        <w:t>2 no,</w:t>
      </w:r>
      <w:r w:rsidRPr="00473D04">
        <w:rPr>
          <w:rFonts w:eastAsiaTheme="minorEastAsia"/>
          <w:color w:val="000000"/>
          <w:sz w:val="24"/>
          <w:szCs w:val="24"/>
          <w:lang w:eastAsia="zh-CN"/>
        </w:rPr>
        <w:t xml:space="preserve"> </w:t>
      </w:r>
      <w:r>
        <w:rPr>
          <w:rFonts w:eastAsiaTheme="minorEastAsia"/>
          <w:color w:val="000000"/>
          <w:sz w:val="24"/>
          <w:szCs w:val="24"/>
          <w:lang w:eastAsia="zh-CN"/>
        </w:rPr>
        <w:t>5 abstain</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D451BE" w:rsidP="000C0B69">
            <w:pPr>
              <w:jc w:val="center"/>
              <w:rPr>
                <w:sz w:val="24"/>
                <w:szCs w:val="24"/>
                <w:lang w:val="en-US"/>
              </w:rPr>
            </w:pPr>
            <w:r>
              <w:rPr>
                <w:sz w:val="24"/>
                <w:szCs w:val="24"/>
                <w:lang w:val="en-US"/>
              </w:rPr>
              <w:t>3092</w:t>
            </w:r>
          </w:p>
        </w:tc>
        <w:tc>
          <w:tcPr>
            <w:tcW w:w="686" w:type="pct"/>
            <w:shd w:val="clear" w:color="auto" w:fill="auto"/>
          </w:tcPr>
          <w:p w:rsidR="000D0CC7" w:rsidRPr="001E491B" w:rsidRDefault="00D451BE" w:rsidP="000C0B69">
            <w:pPr>
              <w:jc w:val="center"/>
              <w:rPr>
                <w:sz w:val="24"/>
                <w:szCs w:val="24"/>
                <w:lang w:val="en-US"/>
              </w:rPr>
            </w:pPr>
            <w:r>
              <w:rPr>
                <w:sz w:val="24"/>
                <w:szCs w:val="24"/>
                <w:lang w:val="en-US"/>
              </w:rPr>
              <w:t>26.3.1</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3833</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55</w:t>
            </w:r>
          </w:p>
        </w:tc>
        <w:tc>
          <w:tcPr>
            <w:tcW w:w="1381" w:type="pct"/>
            <w:shd w:val="clear" w:color="auto" w:fill="auto"/>
          </w:tcPr>
          <w:p w:rsidR="00D451BE" w:rsidRPr="00D451BE" w:rsidRDefault="00D451BE" w:rsidP="00D451BE">
            <w:pPr>
              <w:rPr>
                <w:sz w:val="24"/>
                <w:szCs w:val="24"/>
                <w:lang w:val="en-US"/>
              </w:rPr>
            </w:pPr>
            <w:r w:rsidRPr="00D451BE">
              <w:rPr>
                <w:sz w:val="24"/>
                <w:szCs w:val="24"/>
                <w:lang w:val="en-US"/>
              </w:rPr>
              <w:t>Missing comma - there should be a comma between "10.2.7 (Fragmentation/</w:t>
            </w:r>
          </w:p>
          <w:p w:rsidR="000D0CC7" w:rsidRPr="001E491B" w:rsidRDefault="00D451BE" w:rsidP="00D451BE">
            <w:pPr>
              <w:rPr>
                <w:sz w:val="24"/>
                <w:szCs w:val="24"/>
                <w:lang w:val="en-US"/>
              </w:rPr>
            </w:pPr>
            <w:r w:rsidRPr="00D451BE">
              <w:rPr>
                <w:sz w:val="24"/>
                <w:szCs w:val="24"/>
                <w:lang w:val="en-US"/>
              </w:rPr>
              <w:t>defragmentation overview)" and "10.4 (MSDU, (11ax)A-MSDU, and MMPDU fragmentation),"</w:t>
            </w:r>
          </w:p>
        </w:tc>
        <w:tc>
          <w:tcPr>
            <w:tcW w:w="1745" w:type="pct"/>
            <w:shd w:val="clear" w:color="auto" w:fill="auto"/>
          </w:tcPr>
          <w:p w:rsidR="000D0CC7" w:rsidRPr="001E491B" w:rsidRDefault="00D451BE" w:rsidP="000C0B69">
            <w:pPr>
              <w:rPr>
                <w:sz w:val="24"/>
                <w:szCs w:val="24"/>
                <w:lang w:val="en-US"/>
              </w:rPr>
            </w:pPr>
            <w:r w:rsidRPr="00D451BE">
              <w:rPr>
                <w:sz w:val="24"/>
                <w:szCs w:val="24"/>
                <w:lang w:val="en-US"/>
              </w:rPr>
              <w:t>Add comma in the indicated position.</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 xml:space="preserve">Original text at </w:t>
      </w:r>
      <w:r w:rsidR="00D451BE">
        <w:rPr>
          <w:b/>
          <w:sz w:val="24"/>
          <w:szCs w:val="24"/>
        </w:rPr>
        <w:t>3833.55</w:t>
      </w:r>
      <w:r w:rsidRPr="00B36D81">
        <w:rPr>
          <w:b/>
          <w:sz w:val="24"/>
          <w:szCs w:val="24"/>
        </w:rPr>
        <w:t xml:space="preserve"> in D2.0:</w:t>
      </w:r>
    </w:p>
    <w:p w:rsidR="000D0CC7" w:rsidRPr="00D451BE" w:rsidRDefault="00D451BE" w:rsidP="00D451BE">
      <w:pPr>
        <w:spacing w:after="240"/>
        <w:jc w:val="both"/>
        <w:rPr>
          <w:sz w:val="24"/>
          <w:szCs w:val="24"/>
        </w:rPr>
      </w:pPr>
      <w:proofErr w:type="spellStart"/>
      <w:r w:rsidRPr="00D451BE">
        <w:rPr>
          <w:sz w:val="24"/>
          <w:szCs w:val="24"/>
        </w:rPr>
        <w:t>An</w:t>
      </w:r>
      <w:proofErr w:type="spellEnd"/>
      <w:r w:rsidRPr="00D451BE">
        <w:rPr>
          <w:sz w:val="24"/>
          <w:szCs w:val="24"/>
        </w:rPr>
        <w:t xml:space="preserve"> HE STA shall follow the fragmentation procedures defined in </w:t>
      </w:r>
      <w:r w:rsidRPr="00721DB9">
        <w:rPr>
          <w:b/>
          <w:i/>
          <w:sz w:val="24"/>
          <w:szCs w:val="24"/>
          <w:u w:val="single"/>
        </w:rPr>
        <w:t>10.2.7 (Fragmentation/defragmentation overview) 10.4 (MSDU, A-MSDU, and MMPDU fragmentation)</w:t>
      </w:r>
      <w:r w:rsidRPr="00D451BE">
        <w:rPr>
          <w:sz w:val="24"/>
          <w:szCs w:val="24"/>
        </w:rPr>
        <w:t>, and 10.5 (MSDU,</w:t>
      </w:r>
      <w:r>
        <w:rPr>
          <w:sz w:val="24"/>
          <w:szCs w:val="24"/>
        </w:rPr>
        <w:t xml:space="preserve"> </w:t>
      </w:r>
      <w:r w:rsidRPr="00D451BE">
        <w:rPr>
          <w:sz w:val="24"/>
          <w:szCs w:val="24"/>
        </w:rPr>
        <w:t xml:space="preserve">A-MSDU, and MMPDU defragmentation), except that some of the rules are relaxed as defined in </w:t>
      </w:r>
      <w:proofErr w:type="spellStart"/>
      <w:r w:rsidRPr="00D451BE">
        <w:rPr>
          <w:sz w:val="24"/>
          <w:szCs w:val="24"/>
        </w:rPr>
        <w:t>thesubclauses</w:t>
      </w:r>
      <w:proofErr w:type="spellEnd"/>
      <w:r w:rsidRPr="00D451BE">
        <w:rPr>
          <w:sz w:val="24"/>
          <w:szCs w:val="24"/>
        </w:rPr>
        <w:t xml:space="preserve"> of 26.3 (Fragmentation and defragmentation).</w:t>
      </w:r>
    </w:p>
    <w:p w:rsidR="00721DB9" w:rsidRPr="00721DB9" w:rsidRDefault="00721DB9" w:rsidP="000D0CC7">
      <w:pPr>
        <w:spacing w:after="240"/>
        <w:jc w:val="both"/>
        <w:rPr>
          <w:sz w:val="24"/>
          <w:szCs w:val="24"/>
        </w:rPr>
      </w:pPr>
      <w:r w:rsidRPr="00721DB9">
        <w:rPr>
          <w:sz w:val="24"/>
          <w:szCs w:val="24"/>
        </w:rPr>
        <w:t>Agree that a comma is missing.</w:t>
      </w:r>
    </w:p>
    <w:p w:rsidR="000D0CC7" w:rsidRPr="008B0901" w:rsidRDefault="00D451BE" w:rsidP="000D0CC7">
      <w:pPr>
        <w:spacing w:after="240"/>
        <w:jc w:val="both"/>
        <w:rPr>
          <w:b/>
          <w:i/>
          <w:sz w:val="24"/>
          <w:szCs w:val="24"/>
        </w:rPr>
      </w:pPr>
      <w:r w:rsidRPr="00CF2206">
        <w:rPr>
          <w:b/>
          <w:i/>
          <w:sz w:val="24"/>
          <w:szCs w:val="24"/>
          <w:highlight w:val="green"/>
        </w:rPr>
        <w:t>Proposed resolution for CID 3092</w:t>
      </w:r>
      <w:r w:rsidR="000D0CC7" w:rsidRPr="00CF2206">
        <w:rPr>
          <w:b/>
          <w:i/>
          <w:sz w:val="24"/>
          <w:szCs w:val="24"/>
          <w:highlight w:val="green"/>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721DB9" w:rsidP="000C0B69">
            <w:pPr>
              <w:jc w:val="center"/>
              <w:rPr>
                <w:sz w:val="24"/>
                <w:szCs w:val="24"/>
                <w:lang w:val="en-US"/>
              </w:rPr>
            </w:pPr>
            <w:r>
              <w:rPr>
                <w:sz w:val="24"/>
                <w:szCs w:val="24"/>
                <w:lang w:val="en-US"/>
              </w:rPr>
              <w:t>3201</w:t>
            </w:r>
          </w:p>
        </w:tc>
        <w:tc>
          <w:tcPr>
            <w:tcW w:w="686" w:type="pct"/>
            <w:shd w:val="clear" w:color="auto" w:fill="auto"/>
          </w:tcPr>
          <w:p w:rsidR="000D0CC7" w:rsidRPr="001E491B" w:rsidRDefault="00721DB9" w:rsidP="000C0B69">
            <w:pPr>
              <w:jc w:val="center"/>
              <w:rPr>
                <w:sz w:val="24"/>
                <w:szCs w:val="24"/>
                <w:lang w:val="en-US"/>
              </w:rPr>
            </w:pPr>
            <w:r>
              <w:rPr>
                <w:sz w:val="24"/>
                <w:szCs w:val="24"/>
                <w:lang w:val="en-US"/>
              </w:rPr>
              <w:t>11.20.1</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2554</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15</w:t>
            </w:r>
          </w:p>
        </w:tc>
        <w:tc>
          <w:tcPr>
            <w:tcW w:w="1381" w:type="pct"/>
            <w:shd w:val="clear" w:color="auto" w:fill="auto"/>
          </w:tcPr>
          <w:p w:rsidR="000D0CC7" w:rsidRPr="001E491B" w:rsidRDefault="00721DB9" w:rsidP="000C0B69">
            <w:pPr>
              <w:rPr>
                <w:sz w:val="24"/>
                <w:szCs w:val="24"/>
                <w:lang w:val="en-US"/>
              </w:rPr>
            </w:pPr>
            <w:r w:rsidRPr="00721DB9">
              <w:rPr>
                <w:sz w:val="24"/>
                <w:szCs w:val="24"/>
                <w:lang w:val="en-US"/>
              </w:rPr>
              <w:t>"Note that " should be "NOTE---" since it is not something particularly noteworthy, but rather a gentle reminder</w:t>
            </w:r>
          </w:p>
        </w:tc>
        <w:tc>
          <w:tcPr>
            <w:tcW w:w="1745" w:type="pct"/>
            <w:shd w:val="clear" w:color="auto" w:fill="auto"/>
          </w:tcPr>
          <w:p w:rsidR="00721DB9" w:rsidRPr="00721DB9" w:rsidRDefault="00721DB9" w:rsidP="00721DB9">
            <w:pPr>
              <w:rPr>
                <w:sz w:val="24"/>
                <w:szCs w:val="24"/>
                <w:lang w:val="en-US"/>
              </w:rPr>
            </w:pPr>
            <w:r w:rsidRPr="00721DB9">
              <w:rPr>
                <w:sz w:val="24"/>
                <w:szCs w:val="24"/>
                <w:lang w:val="en-US"/>
              </w:rPr>
              <w:t>Change "Note that the TDLS Discovery Response</w:t>
            </w:r>
          </w:p>
          <w:p w:rsidR="00721DB9" w:rsidRPr="00721DB9" w:rsidRDefault="00721DB9" w:rsidP="00721DB9">
            <w:pPr>
              <w:rPr>
                <w:sz w:val="24"/>
                <w:szCs w:val="24"/>
                <w:lang w:val="en-US"/>
              </w:rPr>
            </w:pPr>
            <w:r w:rsidRPr="00721DB9">
              <w:rPr>
                <w:sz w:val="24"/>
                <w:szCs w:val="24"/>
                <w:lang w:val="en-US"/>
              </w:rPr>
              <w:t>frame is not a TDLS frame but a Public Action frame." to "NOTE---The TDLS Discovery Response</w:t>
            </w:r>
          </w:p>
          <w:p w:rsidR="000D0CC7" w:rsidRPr="001E491B" w:rsidRDefault="00721DB9" w:rsidP="00721DB9">
            <w:pPr>
              <w:rPr>
                <w:sz w:val="24"/>
                <w:szCs w:val="24"/>
                <w:lang w:val="en-US"/>
              </w:rPr>
            </w:pPr>
            <w:proofErr w:type="gramStart"/>
            <w:r w:rsidRPr="00721DB9">
              <w:rPr>
                <w:sz w:val="24"/>
                <w:szCs w:val="24"/>
                <w:lang w:val="en-US"/>
              </w:rPr>
              <w:t>frame</w:t>
            </w:r>
            <w:proofErr w:type="gramEnd"/>
            <w:r w:rsidRPr="00721DB9">
              <w:rPr>
                <w:sz w:val="24"/>
                <w:szCs w:val="24"/>
                <w:lang w:val="en-US"/>
              </w:rPr>
              <w:t xml:space="preserve"> is not a TDLS frame but a Public Action frame."</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721DB9">
        <w:rPr>
          <w:b/>
          <w:sz w:val="24"/>
          <w:szCs w:val="24"/>
        </w:rPr>
        <w:t>554</w:t>
      </w:r>
      <w:r w:rsidRPr="00B36D81">
        <w:rPr>
          <w:b/>
          <w:sz w:val="24"/>
          <w:szCs w:val="24"/>
        </w:rPr>
        <w:t>.1</w:t>
      </w:r>
      <w:r w:rsidR="00721DB9">
        <w:rPr>
          <w:b/>
          <w:sz w:val="24"/>
          <w:szCs w:val="24"/>
        </w:rPr>
        <w:t>5</w:t>
      </w:r>
      <w:r w:rsidRPr="00B36D81">
        <w:rPr>
          <w:b/>
          <w:sz w:val="24"/>
          <w:szCs w:val="24"/>
        </w:rPr>
        <w:t xml:space="preserve"> in D2.0:</w:t>
      </w:r>
    </w:p>
    <w:p w:rsidR="000D0CC7" w:rsidRDefault="00721DB9" w:rsidP="00721DB9">
      <w:pPr>
        <w:spacing w:after="240"/>
        <w:jc w:val="both"/>
        <w:rPr>
          <w:sz w:val="24"/>
          <w:szCs w:val="24"/>
        </w:rPr>
      </w:pPr>
      <w:r w:rsidRPr="00721DB9">
        <w:rPr>
          <w:sz w:val="24"/>
          <w:szCs w:val="24"/>
        </w:rPr>
        <w:t>TDLS payloads (which are transmitted in one or more TDLS fram</w:t>
      </w:r>
      <w:r>
        <w:rPr>
          <w:sz w:val="24"/>
          <w:szCs w:val="24"/>
        </w:rPr>
        <w:t xml:space="preserve">es) shall use the formatting as </w:t>
      </w:r>
      <w:r w:rsidRPr="00721DB9">
        <w:rPr>
          <w:sz w:val="24"/>
          <w:szCs w:val="24"/>
        </w:rPr>
        <w:t xml:space="preserve">specified in 11.20.2 (TDLS payload) when they are transmitted through the </w:t>
      </w:r>
      <w:r>
        <w:rPr>
          <w:sz w:val="24"/>
          <w:szCs w:val="24"/>
        </w:rPr>
        <w:t xml:space="preserve">AP and when they are transmitted </w:t>
      </w:r>
      <w:r w:rsidRPr="00721DB9">
        <w:rPr>
          <w:sz w:val="24"/>
          <w:szCs w:val="24"/>
        </w:rPr>
        <w:t>over the TDLS direct link. A STA shall not transmit a TDLS Action field in a frame with the Type field of the</w:t>
      </w:r>
      <w:r>
        <w:rPr>
          <w:sz w:val="24"/>
          <w:szCs w:val="24"/>
        </w:rPr>
        <w:t xml:space="preserve"> </w:t>
      </w:r>
      <w:r w:rsidRPr="00721DB9">
        <w:rPr>
          <w:sz w:val="24"/>
          <w:szCs w:val="24"/>
        </w:rPr>
        <w:t>frame set to Management. A received TDLS Action field in a frame with the Type field equal to Management</w:t>
      </w:r>
      <w:r>
        <w:rPr>
          <w:sz w:val="24"/>
          <w:szCs w:val="24"/>
        </w:rPr>
        <w:t xml:space="preserve"> </w:t>
      </w:r>
      <w:r w:rsidRPr="00721DB9">
        <w:rPr>
          <w:sz w:val="24"/>
          <w:szCs w:val="24"/>
        </w:rPr>
        <w:t xml:space="preserve">shall be discarded. </w:t>
      </w:r>
      <w:r w:rsidRPr="00721DB9">
        <w:rPr>
          <w:b/>
          <w:i/>
          <w:sz w:val="24"/>
          <w:szCs w:val="24"/>
          <w:u w:val="single"/>
        </w:rPr>
        <w:t>Note that the TDLS Discovery Response frame is not a TDLS payload (in one or more TDLS frames) but a Public Action frame.</w:t>
      </w:r>
    </w:p>
    <w:p w:rsidR="00721DB9" w:rsidRDefault="00C628C5" w:rsidP="00721DB9">
      <w:pPr>
        <w:spacing w:after="240"/>
        <w:jc w:val="both"/>
        <w:rPr>
          <w:sz w:val="24"/>
          <w:szCs w:val="24"/>
        </w:rPr>
      </w:pPr>
      <w:r>
        <w:rPr>
          <w:sz w:val="24"/>
          <w:szCs w:val="24"/>
        </w:rPr>
        <w:t>As referred to Section 18.1 of the 2021 IEEE SA Standards Style Manual (</w:t>
      </w:r>
      <w:hyperlink r:id="rId18" w:history="1">
        <w:r w:rsidRPr="00EB7D4D">
          <w:rPr>
            <w:rStyle w:val="Hyperlink"/>
            <w:sz w:val="24"/>
            <w:szCs w:val="24"/>
          </w:rPr>
          <w:t>https://mentor.ieee.org/myproject/Public/mytools/draft/styleman.pdf</w:t>
        </w:r>
      </w:hyperlink>
      <w:r>
        <w:rPr>
          <w:sz w:val="24"/>
          <w:szCs w:val="24"/>
        </w:rPr>
        <w:t>), it says:</w:t>
      </w:r>
    </w:p>
    <w:p w:rsidR="00C628C5" w:rsidRPr="00C628C5" w:rsidRDefault="00C628C5" w:rsidP="00721DB9">
      <w:pPr>
        <w:spacing w:after="240"/>
        <w:jc w:val="both"/>
        <w:rPr>
          <w:i/>
          <w:sz w:val="24"/>
          <w:szCs w:val="24"/>
        </w:rPr>
      </w:pPr>
      <w:r w:rsidRPr="00C628C5">
        <w:rPr>
          <w:i/>
          <w:sz w:val="24"/>
          <w:szCs w:val="24"/>
        </w:rPr>
        <w:t>“Note that” is normative and is translated to mean “pay special attention to.” “Note that” is usually part of a paragraph while “NOTE—” is set apart as its own paragraph.</w:t>
      </w:r>
    </w:p>
    <w:p w:rsidR="00C628C5" w:rsidRPr="00721DB9" w:rsidRDefault="00C628C5" w:rsidP="00721DB9">
      <w:pPr>
        <w:spacing w:after="240"/>
        <w:jc w:val="both"/>
        <w:rPr>
          <w:sz w:val="24"/>
          <w:szCs w:val="24"/>
        </w:rPr>
      </w:pPr>
      <w:r>
        <w:rPr>
          <w:sz w:val="24"/>
          <w:szCs w:val="24"/>
        </w:rPr>
        <w:t>As per the original text shown above, it seems that the description is informative in nature.</w:t>
      </w:r>
    </w:p>
    <w:p w:rsidR="000D0CC7" w:rsidRPr="008B0901" w:rsidRDefault="00721DB9" w:rsidP="000D0CC7">
      <w:pPr>
        <w:spacing w:after="240"/>
        <w:jc w:val="both"/>
        <w:rPr>
          <w:b/>
          <w:i/>
          <w:sz w:val="24"/>
          <w:szCs w:val="24"/>
        </w:rPr>
      </w:pPr>
      <w:r w:rsidRPr="00CF2206">
        <w:rPr>
          <w:b/>
          <w:i/>
          <w:sz w:val="24"/>
          <w:szCs w:val="24"/>
          <w:highlight w:val="green"/>
        </w:rPr>
        <w:t>Proposed resolution for CID 3201</w:t>
      </w:r>
      <w:r w:rsidR="000D0CC7" w:rsidRPr="00CF2206">
        <w:rPr>
          <w:b/>
          <w:i/>
          <w:sz w:val="24"/>
          <w:szCs w:val="24"/>
          <w:highlight w:val="green"/>
        </w:rPr>
        <w:t>:</w:t>
      </w:r>
    </w:p>
    <w:p w:rsidR="000D0CC7" w:rsidRPr="00263992"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5725B2" w:rsidP="000C0B69">
            <w:pPr>
              <w:jc w:val="center"/>
              <w:rPr>
                <w:sz w:val="24"/>
                <w:szCs w:val="24"/>
                <w:lang w:val="en-US"/>
              </w:rPr>
            </w:pPr>
            <w:r>
              <w:rPr>
                <w:sz w:val="24"/>
                <w:szCs w:val="24"/>
                <w:lang w:val="en-US"/>
              </w:rPr>
              <w:t>3308</w:t>
            </w:r>
          </w:p>
        </w:tc>
        <w:tc>
          <w:tcPr>
            <w:tcW w:w="686" w:type="pct"/>
            <w:shd w:val="clear" w:color="auto" w:fill="auto"/>
          </w:tcPr>
          <w:p w:rsidR="00721DB9" w:rsidRPr="001E491B" w:rsidRDefault="005725B2" w:rsidP="000C0B69">
            <w:pPr>
              <w:jc w:val="center"/>
              <w:rPr>
                <w:sz w:val="24"/>
                <w:szCs w:val="24"/>
                <w:lang w:val="en-US"/>
              </w:rPr>
            </w:pPr>
            <w:r>
              <w:rPr>
                <w:sz w:val="24"/>
                <w:szCs w:val="24"/>
                <w:lang w:val="en-US"/>
              </w:rPr>
              <w:t>26.8.4.4</w:t>
            </w:r>
          </w:p>
        </w:tc>
        <w:tc>
          <w:tcPr>
            <w:tcW w:w="412" w:type="pct"/>
            <w:shd w:val="clear" w:color="auto" w:fill="auto"/>
          </w:tcPr>
          <w:p w:rsidR="00721DB9" w:rsidRPr="001E491B" w:rsidRDefault="005725B2" w:rsidP="000C0B69">
            <w:pPr>
              <w:jc w:val="center"/>
              <w:rPr>
                <w:sz w:val="24"/>
                <w:szCs w:val="24"/>
                <w:lang w:val="en-US"/>
              </w:rPr>
            </w:pPr>
            <w:r>
              <w:rPr>
                <w:sz w:val="24"/>
                <w:szCs w:val="24"/>
                <w:lang w:val="en-US"/>
              </w:rPr>
              <w:t>3918</w:t>
            </w: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5725B2" w:rsidP="000C0B69">
            <w:pPr>
              <w:rPr>
                <w:sz w:val="24"/>
                <w:szCs w:val="24"/>
                <w:lang w:val="en-US"/>
              </w:rPr>
            </w:pPr>
            <w:r w:rsidRPr="005725B2">
              <w:rPr>
                <w:sz w:val="24"/>
                <w:szCs w:val="24"/>
                <w:lang w:val="en-US"/>
              </w:rPr>
              <w:t>"that contains a TWT Flow Identifier" -- missing "field"</w:t>
            </w:r>
          </w:p>
        </w:tc>
        <w:tc>
          <w:tcPr>
            <w:tcW w:w="1745" w:type="pct"/>
            <w:shd w:val="clear" w:color="auto" w:fill="auto"/>
          </w:tcPr>
          <w:p w:rsidR="00721DB9" w:rsidRPr="001E491B" w:rsidRDefault="005725B2" w:rsidP="000C0B69">
            <w:pPr>
              <w:rPr>
                <w:sz w:val="24"/>
                <w:szCs w:val="24"/>
                <w:lang w:val="en-US"/>
              </w:rPr>
            </w:pPr>
            <w:r w:rsidRPr="005725B2">
              <w:rPr>
                <w:sz w:val="24"/>
                <w:szCs w:val="24"/>
                <w:lang w:val="en-US"/>
              </w:rPr>
              <w:t>Add " field" after the cited text on lines 44, 50, 55, 62</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 xml:space="preserve">Original text at </w:t>
      </w:r>
      <w:r w:rsidR="005725B2">
        <w:rPr>
          <w:b/>
          <w:sz w:val="24"/>
          <w:szCs w:val="24"/>
        </w:rPr>
        <w:t>3918.44/50/55/62</w:t>
      </w:r>
      <w:r w:rsidRPr="00B36D81">
        <w:rPr>
          <w:b/>
          <w:sz w:val="24"/>
          <w:szCs w:val="24"/>
        </w:rPr>
        <w:t xml:space="preserve"> in D2.0:</w:t>
      </w:r>
    </w:p>
    <w:p w:rsidR="005725B2" w:rsidRPr="005725B2" w:rsidRDefault="005725B2" w:rsidP="005725B2">
      <w:pPr>
        <w:spacing w:after="240"/>
        <w:jc w:val="both"/>
        <w:rPr>
          <w:sz w:val="24"/>
          <w:szCs w:val="24"/>
        </w:rPr>
      </w:pPr>
      <w:proofErr w:type="spellStart"/>
      <w:r w:rsidRPr="005725B2">
        <w:rPr>
          <w:sz w:val="24"/>
          <w:szCs w:val="24"/>
        </w:rPr>
        <w:t>An</w:t>
      </w:r>
      <w:proofErr w:type="spellEnd"/>
      <w:r w:rsidRPr="005725B2">
        <w:rPr>
          <w:sz w:val="24"/>
          <w:szCs w:val="24"/>
        </w:rPr>
        <w:t xml:space="preserve">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3C64FA">
        <w:rPr>
          <w:sz w:val="24"/>
          <w:szCs w:val="24"/>
        </w:rPr>
        <w:t xml:space="preserve"> </w:t>
      </w:r>
      <w:r w:rsidRPr="005725B2">
        <w:rPr>
          <w:sz w:val="24"/>
          <w:szCs w:val="24"/>
        </w:rPr>
        <w:t>that identifies an existing individual TWT agreement shall replace the next</w:t>
      </w:r>
      <w:r>
        <w:rPr>
          <w:sz w:val="24"/>
          <w:szCs w:val="24"/>
        </w:rPr>
        <w:t xml:space="preserve"> </w:t>
      </w:r>
      <w:r w:rsidRPr="005725B2">
        <w:rPr>
          <w:sz w:val="24"/>
          <w:szCs w:val="24"/>
        </w:rPr>
        <w:t>TWT SP start time for that TWT agreement with the value contained in the Next TWT subfield of the TWT</w:t>
      </w:r>
      <w:r>
        <w:rPr>
          <w:sz w:val="24"/>
          <w:szCs w:val="24"/>
        </w:rPr>
        <w:t xml:space="preserve"> </w:t>
      </w:r>
      <w:r w:rsidRPr="005725B2">
        <w:rPr>
          <w:sz w:val="24"/>
          <w:szCs w:val="24"/>
        </w:rPr>
        <w:t>Information frame.</w:t>
      </w:r>
    </w:p>
    <w:p w:rsidR="005725B2" w:rsidRPr="005725B2" w:rsidRDefault="005725B2" w:rsidP="005725B2">
      <w:pPr>
        <w:spacing w:after="240"/>
        <w:jc w:val="both"/>
        <w:rPr>
          <w:sz w:val="24"/>
          <w:szCs w:val="24"/>
        </w:rPr>
      </w:pPr>
      <w:proofErr w:type="spellStart"/>
      <w:r w:rsidRPr="005725B2">
        <w:rPr>
          <w:sz w:val="24"/>
          <w:szCs w:val="24"/>
        </w:rPr>
        <w:t>An</w:t>
      </w:r>
      <w:proofErr w:type="spellEnd"/>
      <w:r w:rsidRPr="005725B2">
        <w:rPr>
          <w:sz w:val="24"/>
          <w:szCs w:val="24"/>
        </w:rPr>
        <w:t xml:space="preserve"> HE STA that receives a TWT Information frame with flexible TWT that contains a </w:t>
      </w:r>
      <w:r w:rsidRPr="003C64FA">
        <w:rPr>
          <w:b/>
          <w:i/>
          <w:sz w:val="24"/>
          <w:szCs w:val="24"/>
          <w:u w:val="single"/>
        </w:rPr>
        <w:t>TWT Flow Identifier</w:t>
      </w:r>
      <w:r w:rsidRPr="005725B2">
        <w:rPr>
          <w:sz w:val="24"/>
          <w:szCs w:val="24"/>
        </w:rPr>
        <w:t xml:space="preserve"> that identifies an existing individual TWT agreement shall replac</w:t>
      </w:r>
      <w:r>
        <w:rPr>
          <w:sz w:val="24"/>
          <w:szCs w:val="24"/>
        </w:rPr>
        <w:t xml:space="preserve">e the next TWT SP start time for </w:t>
      </w:r>
      <w:r w:rsidRPr="005725B2">
        <w:rPr>
          <w:sz w:val="24"/>
          <w:szCs w:val="24"/>
        </w:rPr>
        <w:t>that TWT agreement with the value contained in the Next TWT subfield of the TWT Information frame.</w:t>
      </w:r>
    </w:p>
    <w:p w:rsidR="005725B2" w:rsidRPr="005725B2" w:rsidRDefault="005725B2" w:rsidP="005725B2">
      <w:pPr>
        <w:spacing w:after="240"/>
        <w:jc w:val="both"/>
        <w:rPr>
          <w:sz w:val="24"/>
          <w:szCs w:val="24"/>
        </w:rPr>
      </w:pPr>
      <w:r w:rsidRPr="005725B2">
        <w:rPr>
          <w:sz w:val="24"/>
          <w:szCs w:val="24"/>
        </w:rPr>
        <w:t>A non-AP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5725B2">
        <w:rPr>
          <w:sz w:val="24"/>
          <w:szCs w:val="24"/>
        </w:rPr>
        <w:t xml:space="preserve"> that does not identify any existing </w:t>
      </w:r>
      <w:r>
        <w:rPr>
          <w:sz w:val="24"/>
          <w:szCs w:val="24"/>
        </w:rPr>
        <w:t xml:space="preserve">individual TWT agreement </w:t>
      </w:r>
      <w:r w:rsidRPr="005725B2">
        <w:rPr>
          <w:sz w:val="24"/>
          <w:szCs w:val="24"/>
        </w:rPr>
        <w:t>will</w:t>
      </w:r>
      <w:r>
        <w:rPr>
          <w:sz w:val="24"/>
          <w:szCs w:val="24"/>
        </w:rPr>
        <w:t xml:space="preserve"> </w:t>
      </w:r>
      <w:r w:rsidRPr="005725B2">
        <w:rPr>
          <w:sz w:val="24"/>
          <w:szCs w:val="24"/>
        </w:rPr>
        <w:t>use the same PM mode that the STA has at time t1, which is the time the acknowledgment for the TWT</w:t>
      </w:r>
      <w:r>
        <w:rPr>
          <w:sz w:val="24"/>
          <w:szCs w:val="24"/>
        </w:rPr>
        <w:t xml:space="preserve"> </w:t>
      </w:r>
      <w:r w:rsidRPr="005725B2">
        <w:rPr>
          <w:sz w:val="24"/>
          <w:szCs w:val="24"/>
        </w:rPr>
        <w:t>Information frame was received</w:t>
      </w:r>
      <w:r>
        <w:rPr>
          <w:sz w:val="24"/>
          <w:szCs w:val="24"/>
        </w:rPr>
        <w:t xml:space="preserve"> </w:t>
      </w:r>
      <w:r w:rsidRPr="005725B2">
        <w:rPr>
          <w:sz w:val="24"/>
          <w:szCs w:val="24"/>
        </w:rPr>
        <w:t>at time t2, which is the time indicated in the Next TWT</w:t>
      </w:r>
      <w:r>
        <w:rPr>
          <w:sz w:val="24"/>
          <w:szCs w:val="24"/>
        </w:rPr>
        <w:t xml:space="preserve"> </w:t>
      </w:r>
      <w:r w:rsidRPr="005725B2">
        <w:rPr>
          <w:sz w:val="24"/>
          <w:szCs w:val="24"/>
        </w:rPr>
        <w:t xml:space="preserve">subfield of the TWT Information frame as described below in this </w:t>
      </w:r>
      <w:proofErr w:type="spellStart"/>
      <w:r w:rsidRPr="005725B2">
        <w:rPr>
          <w:sz w:val="24"/>
          <w:szCs w:val="24"/>
        </w:rPr>
        <w:t>subclause</w:t>
      </w:r>
      <w:proofErr w:type="spellEnd"/>
      <w:r w:rsidRPr="005725B2">
        <w:rPr>
          <w:sz w:val="24"/>
          <w:szCs w:val="24"/>
        </w:rPr>
        <w:t>.</w:t>
      </w:r>
    </w:p>
    <w:p w:rsidR="00721DB9" w:rsidRPr="005725B2" w:rsidRDefault="005725B2" w:rsidP="005725B2">
      <w:pPr>
        <w:spacing w:after="240"/>
        <w:jc w:val="both"/>
        <w:rPr>
          <w:sz w:val="24"/>
          <w:szCs w:val="24"/>
        </w:rPr>
      </w:pPr>
      <w:r w:rsidRPr="005725B2">
        <w:rPr>
          <w:sz w:val="24"/>
          <w:szCs w:val="24"/>
        </w:rPr>
        <w:t>A non-AP HE STA that receives a TWT Information frame with flexible TWT that contains a</w:t>
      </w:r>
      <w:r w:rsidRPr="003C64FA">
        <w:rPr>
          <w:b/>
          <w:i/>
          <w:sz w:val="24"/>
          <w:szCs w:val="24"/>
          <w:u w:val="single"/>
        </w:rPr>
        <w:t xml:space="preserve"> TWT Flow Identifier</w:t>
      </w:r>
      <w:r w:rsidRPr="005725B2">
        <w:rPr>
          <w:sz w:val="24"/>
          <w:szCs w:val="24"/>
        </w:rPr>
        <w:t xml:space="preserve"> that does not identify any existing individual TWT agreement preserves the PM mode from</w:t>
      </w:r>
    </w:p>
    <w:p w:rsidR="005725B2" w:rsidRPr="005725B2" w:rsidRDefault="005725B2" w:rsidP="00721DB9">
      <w:pPr>
        <w:spacing w:after="240"/>
        <w:jc w:val="both"/>
        <w:rPr>
          <w:sz w:val="24"/>
          <w:szCs w:val="24"/>
        </w:rPr>
      </w:pPr>
      <w:r w:rsidRPr="005725B2">
        <w:rPr>
          <w:sz w:val="24"/>
          <w:szCs w:val="24"/>
        </w:rPr>
        <w:t xml:space="preserve">Agree with the </w:t>
      </w:r>
      <w:proofErr w:type="spellStart"/>
      <w:r w:rsidRPr="005725B2">
        <w:rPr>
          <w:sz w:val="24"/>
          <w:szCs w:val="24"/>
        </w:rPr>
        <w:t>commenter</w:t>
      </w:r>
      <w:proofErr w:type="spellEnd"/>
      <w:r w:rsidRPr="005725B2">
        <w:rPr>
          <w:sz w:val="24"/>
          <w:szCs w:val="24"/>
        </w:rPr>
        <w:t xml:space="preserve"> that “field” is missing at these 4 identified locations.</w:t>
      </w:r>
    </w:p>
    <w:p w:rsidR="00721DB9" w:rsidRPr="008B0901" w:rsidRDefault="003C64FA" w:rsidP="00721DB9">
      <w:pPr>
        <w:spacing w:after="240"/>
        <w:jc w:val="both"/>
        <w:rPr>
          <w:b/>
          <w:i/>
          <w:sz w:val="24"/>
          <w:szCs w:val="24"/>
        </w:rPr>
      </w:pPr>
      <w:r w:rsidRPr="00CF2206">
        <w:rPr>
          <w:b/>
          <w:i/>
          <w:sz w:val="24"/>
          <w:szCs w:val="24"/>
          <w:highlight w:val="green"/>
        </w:rPr>
        <w:t>Proposed resolution for CID 3308</w:t>
      </w:r>
      <w:r w:rsidR="00721DB9" w:rsidRPr="00CF2206">
        <w:rPr>
          <w:b/>
          <w:i/>
          <w:sz w:val="24"/>
          <w:szCs w:val="24"/>
          <w:highlight w:val="green"/>
        </w:rPr>
        <w:t>:</w:t>
      </w:r>
    </w:p>
    <w:p w:rsidR="00721DB9"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721DB9" w:rsidRDefault="00721DB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4123B2" w:rsidP="000C0B69">
            <w:pPr>
              <w:jc w:val="center"/>
              <w:rPr>
                <w:sz w:val="24"/>
                <w:szCs w:val="24"/>
                <w:lang w:val="en-US"/>
              </w:rPr>
            </w:pPr>
            <w:r>
              <w:rPr>
                <w:sz w:val="24"/>
                <w:szCs w:val="24"/>
                <w:lang w:val="en-US"/>
              </w:rPr>
              <w:t>3320</w:t>
            </w:r>
          </w:p>
        </w:tc>
        <w:tc>
          <w:tcPr>
            <w:tcW w:w="686" w:type="pct"/>
            <w:shd w:val="clear" w:color="auto" w:fill="auto"/>
          </w:tcPr>
          <w:p w:rsidR="00721DB9" w:rsidRPr="001E491B" w:rsidRDefault="004123B2" w:rsidP="000C0B69">
            <w:pPr>
              <w:jc w:val="center"/>
              <w:rPr>
                <w:sz w:val="24"/>
                <w:szCs w:val="24"/>
                <w:lang w:val="en-US"/>
              </w:rPr>
            </w:pPr>
            <w:r>
              <w:rPr>
                <w:sz w:val="24"/>
                <w:szCs w:val="24"/>
                <w:lang w:val="en-US"/>
              </w:rPr>
              <w:t>11.4.4.4</w:t>
            </w:r>
          </w:p>
        </w:tc>
        <w:tc>
          <w:tcPr>
            <w:tcW w:w="412" w:type="pct"/>
            <w:shd w:val="clear" w:color="auto" w:fill="auto"/>
          </w:tcPr>
          <w:p w:rsidR="00721DB9" w:rsidRPr="001E491B" w:rsidRDefault="00721DB9" w:rsidP="000C0B69">
            <w:pPr>
              <w:jc w:val="center"/>
              <w:rPr>
                <w:sz w:val="24"/>
                <w:szCs w:val="24"/>
                <w:lang w:val="en-US"/>
              </w:rPr>
            </w:pP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4123B2" w:rsidP="000C0B69">
            <w:pPr>
              <w:rPr>
                <w:sz w:val="24"/>
                <w:szCs w:val="24"/>
                <w:lang w:val="en-US"/>
              </w:rPr>
            </w:pPr>
            <w:r w:rsidRPr="004123B2">
              <w:rPr>
                <w:sz w:val="24"/>
                <w:szCs w:val="24"/>
                <w:lang w:val="en-US"/>
              </w:rPr>
              <w:t>"TPSEC" and "TSEC" should be "TSPEC"</w:t>
            </w:r>
          </w:p>
        </w:tc>
        <w:tc>
          <w:tcPr>
            <w:tcW w:w="1745" w:type="pct"/>
            <w:shd w:val="clear" w:color="auto" w:fill="auto"/>
          </w:tcPr>
          <w:p w:rsidR="00721DB9" w:rsidRPr="001E491B" w:rsidRDefault="004123B2" w:rsidP="000C0B69">
            <w:pPr>
              <w:rPr>
                <w:sz w:val="24"/>
                <w:szCs w:val="24"/>
                <w:lang w:val="en-US"/>
              </w:rPr>
            </w:pPr>
            <w:r w:rsidRPr="004123B2">
              <w:rPr>
                <w:sz w:val="24"/>
                <w:szCs w:val="24"/>
                <w:lang w:val="en-US"/>
              </w:rPr>
              <w:t>Fix at 2454.45 (2x) and 5685.58</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Original text at 2</w:t>
      </w:r>
      <w:r w:rsidR="004123B2">
        <w:rPr>
          <w:b/>
          <w:sz w:val="24"/>
          <w:szCs w:val="24"/>
        </w:rPr>
        <w:t>454.45</w:t>
      </w:r>
      <w:r w:rsidRPr="00B36D81">
        <w:rPr>
          <w:b/>
          <w:sz w:val="24"/>
          <w:szCs w:val="24"/>
        </w:rPr>
        <w:t xml:space="preserve"> in D2.0:</w:t>
      </w:r>
    </w:p>
    <w:p w:rsidR="00721DB9" w:rsidRPr="00C50C1F" w:rsidRDefault="00C50C1F" w:rsidP="00C50C1F">
      <w:pPr>
        <w:spacing w:after="240"/>
        <w:jc w:val="both"/>
        <w:rPr>
          <w:sz w:val="24"/>
          <w:szCs w:val="24"/>
        </w:rPr>
      </w:pPr>
      <w:r w:rsidRPr="00C50C1F">
        <w:rPr>
          <w:sz w:val="24"/>
          <w:szCs w:val="24"/>
        </w:rPr>
        <w:t xml:space="preserve">NOTE—Such a </w:t>
      </w:r>
      <w:r w:rsidRPr="00C50C1F">
        <w:rPr>
          <w:b/>
          <w:i/>
          <w:sz w:val="24"/>
          <w:szCs w:val="24"/>
          <w:u w:val="single"/>
        </w:rPr>
        <w:t>TPSEC or DMG TPSEC</w:t>
      </w:r>
      <w:r w:rsidRPr="00C50C1F">
        <w:rPr>
          <w:sz w:val="24"/>
          <w:szCs w:val="24"/>
        </w:rPr>
        <w:t xml:space="preserve"> might be overridden as a result of a subsequent MLME-</w:t>
      </w:r>
      <w:proofErr w:type="spellStart"/>
      <w:r w:rsidRPr="00C50C1F">
        <w:rPr>
          <w:sz w:val="24"/>
          <w:szCs w:val="24"/>
        </w:rPr>
        <w:t>ADDTS.request</w:t>
      </w:r>
      <w:proofErr w:type="spellEnd"/>
      <w:r w:rsidRPr="00C50C1F">
        <w:rPr>
          <w:sz w:val="24"/>
          <w:szCs w:val="24"/>
        </w:rPr>
        <w:t xml:space="preserve"> primitive from the SME (see 11.4.4.5 (TS renegotiation))</w:t>
      </w:r>
    </w:p>
    <w:p w:rsidR="004123B2" w:rsidRPr="00C50C1F" w:rsidRDefault="004123B2" w:rsidP="004123B2">
      <w:pPr>
        <w:spacing w:after="240"/>
        <w:jc w:val="both"/>
        <w:rPr>
          <w:b/>
          <w:sz w:val="24"/>
          <w:szCs w:val="24"/>
        </w:rPr>
      </w:pPr>
      <w:r w:rsidRPr="00C50C1F">
        <w:rPr>
          <w:b/>
          <w:sz w:val="24"/>
          <w:szCs w:val="24"/>
        </w:rPr>
        <w:t>Original text at 5685.58 in D2.0:</w:t>
      </w:r>
    </w:p>
    <w:p w:rsidR="004123B2" w:rsidRDefault="00C50C1F" w:rsidP="00C50C1F">
      <w:pPr>
        <w:spacing w:after="240"/>
        <w:jc w:val="both"/>
        <w:rPr>
          <w:sz w:val="24"/>
          <w:szCs w:val="24"/>
        </w:rPr>
      </w:pPr>
      <w:r w:rsidRPr="00C50C1F">
        <w:rPr>
          <w:sz w:val="24"/>
          <w:szCs w:val="24"/>
        </w:rPr>
        <w:t>The values for SBA as shown in Table K-2 (SBA vs Packets/s) are based upon a one second time period and</w:t>
      </w:r>
      <w:r>
        <w:rPr>
          <w:sz w:val="24"/>
          <w:szCs w:val="24"/>
        </w:rPr>
        <w:t xml:space="preserve"> </w:t>
      </w:r>
      <w:r w:rsidRPr="00C50C1F">
        <w:rPr>
          <w:sz w:val="24"/>
          <w:szCs w:val="24"/>
        </w:rPr>
        <w:t xml:space="preserve">hence are what should be used in the </w:t>
      </w:r>
      <w:r w:rsidRPr="00C50C1F">
        <w:rPr>
          <w:b/>
          <w:i/>
          <w:sz w:val="24"/>
          <w:szCs w:val="24"/>
          <w:u w:val="single"/>
        </w:rPr>
        <w:t>TSEC</w:t>
      </w:r>
      <w:r w:rsidRPr="00C50C1F">
        <w:rPr>
          <w:sz w:val="24"/>
          <w:szCs w:val="24"/>
        </w:rPr>
        <w:t xml:space="preserve"> for EDCA Admission Control. The value used in an HCCA</w:t>
      </w:r>
      <w:r>
        <w:rPr>
          <w:sz w:val="24"/>
          <w:szCs w:val="24"/>
        </w:rPr>
        <w:t xml:space="preserve"> </w:t>
      </w:r>
      <w:r w:rsidRPr="00C50C1F">
        <w:rPr>
          <w:sz w:val="24"/>
          <w:szCs w:val="24"/>
        </w:rPr>
        <w:t>TSPEC might be different, as will now be explained.</w:t>
      </w:r>
    </w:p>
    <w:p w:rsidR="00C50C1F" w:rsidRPr="005725B2" w:rsidRDefault="00C50C1F" w:rsidP="00C50C1F">
      <w:pPr>
        <w:spacing w:after="240"/>
        <w:jc w:val="both"/>
        <w:rPr>
          <w:sz w:val="24"/>
          <w:szCs w:val="24"/>
        </w:rPr>
      </w:pPr>
      <w:r w:rsidRPr="005725B2">
        <w:rPr>
          <w:sz w:val="24"/>
          <w:szCs w:val="24"/>
        </w:rPr>
        <w:t xml:space="preserve">Agree with the commenter that </w:t>
      </w:r>
      <w:r>
        <w:rPr>
          <w:sz w:val="24"/>
          <w:szCs w:val="24"/>
        </w:rPr>
        <w:t>both “TPSEC” and “TSEC” should be “TSPEC”</w:t>
      </w:r>
      <w:r w:rsidRPr="005725B2">
        <w:rPr>
          <w:sz w:val="24"/>
          <w:szCs w:val="24"/>
        </w:rPr>
        <w:t>.</w:t>
      </w:r>
    </w:p>
    <w:p w:rsidR="00721DB9" w:rsidRPr="008B0901" w:rsidRDefault="004123B2" w:rsidP="00721DB9">
      <w:pPr>
        <w:spacing w:after="240"/>
        <w:jc w:val="both"/>
        <w:rPr>
          <w:b/>
          <w:i/>
          <w:sz w:val="24"/>
          <w:szCs w:val="24"/>
        </w:rPr>
      </w:pPr>
      <w:r w:rsidRPr="00CF2206">
        <w:rPr>
          <w:b/>
          <w:i/>
          <w:sz w:val="24"/>
          <w:szCs w:val="24"/>
          <w:highlight w:val="green"/>
        </w:rPr>
        <w:t>Proposed resolution for CID 332</w:t>
      </w:r>
      <w:r w:rsidR="00721DB9" w:rsidRPr="00CF2206">
        <w:rPr>
          <w:b/>
          <w:i/>
          <w:sz w:val="24"/>
          <w:szCs w:val="24"/>
          <w:highlight w:val="green"/>
        </w:rPr>
        <w:t>0:</w:t>
      </w:r>
    </w:p>
    <w:p w:rsidR="00C50C1F"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4559C5" w:rsidRPr="00D72008" w:rsidRDefault="004559C5" w:rsidP="00D72008">
      <w:pPr>
        <w:rPr>
          <w:rFonts w:eastAsiaTheme="minorEastAsia"/>
          <w:color w:val="000000"/>
          <w:sz w:val="24"/>
          <w:szCs w:val="24"/>
          <w:lang w:eastAsia="zh-CN"/>
        </w:rPr>
      </w:pPr>
      <w:bookmarkStart w:id="0" w:name="_GoBack"/>
      <w:bookmarkEnd w:id="0"/>
    </w:p>
    <w:sectPr w:rsidR="004559C5" w:rsidRPr="00D72008"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9A" w:rsidRDefault="0011719A">
      <w:r>
        <w:separator/>
      </w:r>
    </w:p>
  </w:endnote>
  <w:endnote w:type="continuationSeparator" w:id="0">
    <w:p w:rsidR="0011719A" w:rsidRDefault="0011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Pr="00AF76BB" w:rsidRDefault="00B9344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D72008">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B93441" w:rsidRPr="00AF76BB" w:rsidRDefault="00B934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9A" w:rsidRDefault="0011719A">
      <w:r>
        <w:separator/>
      </w:r>
    </w:p>
  </w:footnote>
  <w:footnote w:type="continuationSeparator" w:id="0">
    <w:p w:rsidR="0011719A" w:rsidRDefault="00117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Default="00D72008" w:rsidP="00A525F0">
    <w:pPr>
      <w:pStyle w:val="Header"/>
      <w:tabs>
        <w:tab w:val="clear" w:pos="6480"/>
        <w:tab w:val="center" w:pos="4680"/>
        <w:tab w:val="right" w:pos="9781"/>
      </w:tabs>
    </w:pPr>
    <w:r>
      <w:t>December</w:t>
    </w:r>
    <w:r w:rsidR="00B93441">
      <w:t xml:space="preserve"> 2022</w:t>
    </w:r>
    <w:r w:rsidR="00B93441">
      <w:tab/>
    </w:r>
    <w:r w:rsidR="00B93441">
      <w:tab/>
      <w:t xml:space="preserve">  </w:t>
    </w:r>
    <w:fldSimple w:instr=" TITLE  \* MERGEFORMAT ">
      <w:r w:rsidR="00B93441">
        <w:t>doc.: IEEE 802.11-22/2001r</w:t>
      </w:r>
      <w:r w:rsidR="00400EAF">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19A"/>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0F9A"/>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182B"/>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EAF"/>
    <w:rsid w:val="00403395"/>
    <w:rsid w:val="004041AF"/>
    <w:rsid w:val="0040462A"/>
    <w:rsid w:val="00406103"/>
    <w:rsid w:val="00406D32"/>
    <w:rsid w:val="00411F86"/>
    <w:rsid w:val="004123B2"/>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50B89"/>
    <w:rsid w:val="00452498"/>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3D04"/>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9DD"/>
    <w:rsid w:val="005725B2"/>
    <w:rsid w:val="00573EFC"/>
    <w:rsid w:val="0057403D"/>
    <w:rsid w:val="00575ACB"/>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5C9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0FE3"/>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ADF"/>
    <w:rsid w:val="00716E7C"/>
    <w:rsid w:val="00720292"/>
    <w:rsid w:val="00720E1A"/>
    <w:rsid w:val="00721DB9"/>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195"/>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47B6A"/>
    <w:rsid w:val="00A51DE3"/>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206"/>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008"/>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1F72"/>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hyperlink" Target="https://mentor.ieee.org/myproject/Public/mytools/draft/stylem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4426-93D5-4F88-85CE-BFFFBE9A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22/2001r3</vt:lpstr>
    </vt:vector>
  </TitlesOfParts>
  <Company>Huawei Technologies</Company>
  <LinksUpToDate>false</LinksUpToDate>
  <CharactersWithSpaces>24765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22/2001r3</dc:title>
  <dc:subject>Comment Resolution for CID1014</dc:subject>
  <dc:creator>Edward Au</dc:creator>
  <cp:keywords>Submission</cp:keywords>
  <dc:description/>
  <cp:lastModifiedBy>Edward Au</cp:lastModifiedBy>
  <cp:revision>84</cp:revision>
  <cp:lastPrinted>2011-03-31T18:31:00Z</cp:lastPrinted>
  <dcterms:created xsi:type="dcterms:W3CDTF">2022-01-24T22:37:00Z</dcterms:created>
  <dcterms:modified xsi:type="dcterms:W3CDTF">2022-12-02T17:18:00Z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