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23F9" w14:textId="77777777" w:rsidR="00CA09B2" w:rsidRPr="002842B0" w:rsidRDefault="00CA09B2">
      <w:pPr>
        <w:pStyle w:val="T1"/>
        <w:pBdr>
          <w:bottom w:val="single" w:sz="6" w:space="0" w:color="auto"/>
        </w:pBdr>
        <w:spacing w:after="240"/>
      </w:pPr>
      <w:r w:rsidRPr="002842B0">
        <w:t>IEEE P802.11</w:t>
      </w:r>
      <w:r w:rsidRPr="002842B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11"/>
        <w:gridCol w:w="1418"/>
        <w:gridCol w:w="2947"/>
      </w:tblGrid>
      <w:tr w:rsidR="00CA09B2" w:rsidRPr="002842B0" w14:paraId="6A7C2F6F" w14:textId="77777777">
        <w:trPr>
          <w:trHeight w:val="485"/>
          <w:jc w:val="center"/>
        </w:trPr>
        <w:tc>
          <w:tcPr>
            <w:tcW w:w="9576" w:type="dxa"/>
            <w:gridSpan w:val="5"/>
            <w:vAlign w:val="center"/>
          </w:tcPr>
          <w:p w14:paraId="1251E2F3" w14:textId="77777777" w:rsidR="00CA09B2" w:rsidRPr="002842B0" w:rsidRDefault="00CA09B2">
            <w:pPr>
              <w:pStyle w:val="T2"/>
            </w:pPr>
            <w:r w:rsidRPr="002842B0">
              <w:t>[place document subject title text here]</w:t>
            </w:r>
          </w:p>
        </w:tc>
      </w:tr>
      <w:tr w:rsidR="00CA09B2" w:rsidRPr="002842B0" w14:paraId="33FCE68C" w14:textId="77777777">
        <w:trPr>
          <w:trHeight w:val="359"/>
          <w:jc w:val="center"/>
        </w:trPr>
        <w:tc>
          <w:tcPr>
            <w:tcW w:w="9576" w:type="dxa"/>
            <w:gridSpan w:val="5"/>
            <w:vAlign w:val="center"/>
          </w:tcPr>
          <w:p w14:paraId="3934A724" w14:textId="62897552" w:rsidR="00CA09B2" w:rsidRPr="002842B0" w:rsidRDefault="00CA09B2">
            <w:pPr>
              <w:pStyle w:val="T2"/>
              <w:ind w:left="0"/>
              <w:rPr>
                <w:sz w:val="20"/>
              </w:rPr>
            </w:pPr>
            <w:r w:rsidRPr="002842B0">
              <w:rPr>
                <w:sz w:val="20"/>
              </w:rPr>
              <w:t>Date:</w:t>
            </w:r>
            <w:r w:rsidRPr="002842B0">
              <w:rPr>
                <w:b w:val="0"/>
                <w:sz w:val="20"/>
              </w:rPr>
              <w:t xml:space="preserve">  </w:t>
            </w:r>
            <w:r w:rsidR="002842B0" w:rsidRPr="002842B0">
              <w:rPr>
                <w:b w:val="0"/>
                <w:sz w:val="20"/>
              </w:rPr>
              <w:t>2022-11-09</w:t>
            </w:r>
          </w:p>
        </w:tc>
      </w:tr>
      <w:tr w:rsidR="00CA09B2" w:rsidRPr="002842B0" w14:paraId="1B0F184F" w14:textId="77777777">
        <w:trPr>
          <w:cantSplit/>
          <w:jc w:val="center"/>
        </w:trPr>
        <w:tc>
          <w:tcPr>
            <w:tcW w:w="9576" w:type="dxa"/>
            <w:gridSpan w:val="5"/>
            <w:vAlign w:val="center"/>
          </w:tcPr>
          <w:p w14:paraId="082553DE" w14:textId="77777777" w:rsidR="00CA09B2" w:rsidRPr="002842B0" w:rsidRDefault="00CA09B2">
            <w:pPr>
              <w:pStyle w:val="T2"/>
              <w:spacing w:after="0"/>
              <w:ind w:left="0" w:right="0"/>
              <w:jc w:val="left"/>
              <w:rPr>
                <w:sz w:val="20"/>
              </w:rPr>
            </w:pPr>
            <w:r w:rsidRPr="002842B0">
              <w:rPr>
                <w:sz w:val="20"/>
              </w:rPr>
              <w:t>Author(s):</w:t>
            </w:r>
          </w:p>
        </w:tc>
      </w:tr>
      <w:tr w:rsidR="00CA09B2" w:rsidRPr="002842B0" w14:paraId="04D6C452" w14:textId="77777777" w:rsidTr="002842B0">
        <w:trPr>
          <w:jc w:val="center"/>
        </w:trPr>
        <w:tc>
          <w:tcPr>
            <w:tcW w:w="1336" w:type="dxa"/>
            <w:vAlign w:val="center"/>
          </w:tcPr>
          <w:p w14:paraId="2D244C11" w14:textId="77777777" w:rsidR="00CA09B2" w:rsidRPr="002842B0" w:rsidRDefault="00CA09B2">
            <w:pPr>
              <w:pStyle w:val="T2"/>
              <w:spacing w:after="0"/>
              <w:ind w:left="0" w:right="0"/>
              <w:jc w:val="left"/>
              <w:rPr>
                <w:sz w:val="20"/>
              </w:rPr>
            </w:pPr>
            <w:r w:rsidRPr="002842B0">
              <w:rPr>
                <w:sz w:val="20"/>
              </w:rPr>
              <w:t>Name</w:t>
            </w:r>
          </w:p>
        </w:tc>
        <w:tc>
          <w:tcPr>
            <w:tcW w:w="2064" w:type="dxa"/>
            <w:vAlign w:val="center"/>
          </w:tcPr>
          <w:p w14:paraId="6486F8F2" w14:textId="77777777" w:rsidR="00CA09B2" w:rsidRPr="002842B0" w:rsidRDefault="0062440B">
            <w:pPr>
              <w:pStyle w:val="T2"/>
              <w:spacing w:after="0"/>
              <w:ind w:left="0" w:right="0"/>
              <w:jc w:val="left"/>
              <w:rPr>
                <w:sz w:val="20"/>
              </w:rPr>
            </w:pPr>
            <w:r w:rsidRPr="002842B0">
              <w:rPr>
                <w:sz w:val="20"/>
              </w:rPr>
              <w:t>Affiliation</w:t>
            </w:r>
          </w:p>
        </w:tc>
        <w:tc>
          <w:tcPr>
            <w:tcW w:w="1811" w:type="dxa"/>
            <w:vAlign w:val="center"/>
          </w:tcPr>
          <w:p w14:paraId="290954C6" w14:textId="77777777" w:rsidR="00CA09B2" w:rsidRPr="002842B0" w:rsidRDefault="00CA09B2">
            <w:pPr>
              <w:pStyle w:val="T2"/>
              <w:spacing w:after="0"/>
              <w:ind w:left="0" w:right="0"/>
              <w:jc w:val="left"/>
              <w:rPr>
                <w:sz w:val="20"/>
              </w:rPr>
            </w:pPr>
            <w:r w:rsidRPr="002842B0">
              <w:rPr>
                <w:sz w:val="20"/>
              </w:rPr>
              <w:t>Address</w:t>
            </w:r>
          </w:p>
        </w:tc>
        <w:tc>
          <w:tcPr>
            <w:tcW w:w="1418" w:type="dxa"/>
            <w:vAlign w:val="center"/>
          </w:tcPr>
          <w:p w14:paraId="6606093E" w14:textId="77777777" w:rsidR="00CA09B2" w:rsidRPr="002842B0" w:rsidRDefault="00CA09B2">
            <w:pPr>
              <w:pStyle w:val="T2"/>
              <w:spacing w:after="0"/>
              <w:ind w:left="0" w:right="0"/>
              <w:jc w:val="left"/>
              <w:rPr>
                <w:sz w:val="20"/>
              </w:rPr>
            </w:pPr>
            <w:r w:rsidRPr="002842B0">
              <w:rPr>
                <w:sz w:val="20"/>
              </w:rPr>
              <w:t>Phone</w:t>
            </w:r>
          </w:p>
        </w:tc>
        <w:tc>
          <w:tcPr>
            <w:tcW w:w="2947" w:type="dxa"/>
            <w:vAlign w:val="center"/>
          </w:tcPr>
          <w:p w14:paraId="109D7D26" w14:textId="77777777" w:rsidR="00CA09B2" w:rsidRPr="002842B0" w:rsidRDefault="00CA09B2">
            <w:pPr>
              <w:pStyle w:val="T2"/>
              <w:spacing w:after="0"/>
              <w:ind w:left="0" w:right="0"/>
              <w:jc w:val="left"/>
              <w:rPr>
                <w:sz w:val="20"/>
              </w:rPr>
            </w:pPr>
            <w:r w:rsidRPr="002842B0">
              <w:rPr>
                <w:sz w:val="20"/>
              </w:rPr>
              <w:t>email</w:t>
            </w:r>
          </w:p>
        </w:tc>
      </w:tr>
      <w:tr w:rsidR="00CA09B2" w:rsidRPr="002842B0" w14:paraId="460D987A" w14:textId="77777777" w:rsidTr="002842B0">
        <w:trPr>
          <w:jc w:val="center"/>
        </w:trPr>
        <w:tc>
          <w:tcPr>
            <w:tcW w:w="1336" w:type="dxa"/>
            <w:vAlign w:val="center"/>
          </w:tcPr>
          <w:p w14:paraId="3E362307" w14:textId="5FF0D21E" w:rsidR="00CA09B2" w:rsidRPr="002842B0" w:rsidRDefault="002842B0" w:rsidP="002842B0">
            <w:pPr>
              <w:pStyle w:val="T2"/>
              <w:spacing w:after="0"/>
              <w:ind w:left="0" w:right="0"/>
              <w:jc w:val="left"/>
              <w:rPr>
                <w:b w:val="0"/>
                <w:sz w:val="20"/>
              </w:rPr>
            </w:pPr>
            <w:r w:rsidRPr="002842B0">
              <w:rPr>
                <w:b w:val="0"/>
                <w:sz w:val="20"/>
              </w:rPr>
              <w:t>Rajat Pushkarna</w:t>
            </w:r>
          </w:p>
        </w:tc>
        <w:tc>
          <w:tcPr>
            <w:tcW w:w="2064" w:type="dxa"/>
            <w:vAlign w:val="center"/>
          </w:tcPr>
          <w:p w14:paraId="3DEAA7F3" w14:textId="6FED2385" w:rsidR="00CA09B2" w:rsidRPr="002842B0" w:rsidRDefault="002842B0">
            <w:pPr>
              <w:pStyle w:val="T2"/>
              <w:spacing w:after="0"/>
              <w:ind w:left="0" w:right="0"/>
              <w:rPr>
                <w:b w:val="0"/>
                <w:sz w:val="20"/>
              </w:rPr>
            </w:pPr>
            <w:r w:rsidRPr="002842B0">
              <w:rPr>
                <w:b w:val="0"/>
                <w:sz w:val="20"/>
              </w:rPr>
              <w:t>Panasonic</w:t>
            </w:r>
          </w:p>
        </w:tc>
        <w:tc>
          <w:tcPr>
            <w:tcW w:w="1811" w:type="dxa"/>
            <w:vAlign w:val="center"/>
          </w:tcPr>
          <w:p w14:paraId="6E39D809" w14:textId="77777777" w:rsidR="00CA09B2" w:rsidRPr="002842B0" w:rsidRDefault="00CA09B2">
            <w:pPr>
              <w:pStyle w:val="T2"/>
              <w:spacing w:after="0"/>
              <w:ind w:left="0" w:right="0"/>
              <w:rPr>
                <w:b w:val="0"/>
                <w:sz w:val="20"/>
              </w:rPr>
            </w:pPr>
          </w:p>
        </w:tc>
        <w:tc>
          <w:tcPr>
            <w:tcW w:w="1418" w:type="dxa"/>
            <w:vAlign w:val="center"/>
          </w:tcPr>
          <w:p w14:paraId="3C21CB67" w14:textId="77777777" w:rsidR="00CA09B2" w:rsidRPr="002842B0" w:rsidRDefault="00CA09B2">
            <w:pPr>
              <w:pStyle w:val="T2"/>
              <w:spacing w:after="0"/>
              <w:ind w:left="0" w:right="0"/>
              <w:rPr>
                <w:b w:val="0"/>
                <w:sz w:val="20"/>
              </w:rPr>
            </w:pPr>
          </w:p>
        </w:tc>
        <w:tc>
          <w:tcPr>
            <w:tcW w:w="2947" w:type="dxa"/>
            <w:vAlign w:val="center"/>
          </w:tcPr>
          <w:p w14:paraId="77850B40" w14:textId="18C38A72" w:rsidR="00CA09B2" w:rsidRPr="002842B0" w:rsidRDefault="002842B0">
            <w:pPr>
              <w:pStyle w:val="T2"/>
              <w:spacing w:after="0"/>
              <w:ind w:left="0" w:right="0"/>
              <w:rPr>
                <w:b w:val="0"/>
                <w:sz w:val="16"/>
              </w:rPr>
            </w:pPr>
            <w:r w:rsidRPr="002842B0">
              <w:rPr>
                <w:b w:val="0"/>
                <w:sz w:val="16"/>
              </w:rPr>
              <w:t>rajat.pushkarna@sg.panasonic.com</w:t>
            </w:r>
          </w:p>
        </w:tc>
      </w:tr>
      <w:tr w:rsidR="00CA09B2" w:rsidRPr="002842B0" w14:paraId="33A5C3A2" w14:textId="77777777" w:rsidTr="002842B0">
        <w:trPr>
          <w:jc w:val="center"/>
        </w:trPr>
        <w:tc>
          <w:tcPr>
            <w:tcW w:w="1336" w:type="dxa"/>
            <w:vAlign w:val="center"/>
          </w:tcPr>
          <w:p w14:paraId="129F4E79" w14:textId="77777777" w:rsidR="00CA09B2" w:rsidRPr="002842B0" w:rsidRDefault="00CA09B2">
            <w:pPr>
              <w:pStyle w:val="T2"/>
              <w:spacing w:after="0"/>
              <w:ind w:left="0" w:right="0"/>
              <w:rPr>
                <w:b w:val="0"/>
                <w:sz w:val="20"/>
              </w:rPr>
            </w:pPr>
          </w:p>
        </w:tc>
        <w:tc>
          <w:tcPr>
            <w:tcW w:w="2064" w:type="dxa"/>
            <w:vAlign w:val="center"/>
          </w:tcPr>
          <w:p w14:paraId="04923CBF" w14:textId="77777777" w:rsidR="00CA09B2" w:rsidRPr="002842B0" w:rsidRDefault="00CA09B2">
            <w:pPr>
              <w:pStyle w:val="T2"/>
              <w:spacing w:after="0"/>
              <w:ind w:left="0" w:right="0"/>
              <w:rPr>
                <w:b w:val="0"/>
                <w:sz w:val="20"/>
              </w:rPr>
            </w:pPr>
          </w:p>
        </w:tc>
        <w:tc>
          <w:tcPr>
            <w:tcW w:w="1811" w:type="dxa"/>
            <w:vAlign w:val="center"/>
          </w:tcPr>
          <w:p w14:paraId="7931151E" w14:textId="77777777" w:rsidR="00CA09B2" w:rsidRPr="002842B0" w:rsidRDefault="00CA09B2">
            <w:pPr>
              <w:pStyle w:val="T2"/>
              <w:spacing w:after="0"/>
              <w:ind w:left="0" w:right="0"/>
              <w:rPr>
                <w:b w:val="0"/>
                <w:sz w:val="20"/>
              </w:rPr>
            </w:pPr>
          </w:p>
        </w:tc>
        <w:tc>
          <w:tcPr>
            <w:tcW w:w="1418" w:type="dxa"/>
            <w:vAlign w:val="center"/>
          </w:tcPr>
          <w:p w14:paraId="6B0426C4" w14:textId="77777777" w:rsidR="00CA09B2" w:rsidRPr="002842B0" w:rsidRDefault="00CA09B2">
            <w:pPr>
              <w:pStyle w:val="T2"/>
              <w:spacing w:after="0"/>
              <w:ind w:left="0" w:right="0"/>
              <w:rPr>
                <w:b w:val="0"/>
                <w:sz w:val="20"/>
              </w:rPr>
            </w:pPr>
          </w:p>
        </w:tc>
        <w:tc>
          <w:tcPr>
            <w:tcW w:w="2947" w:type="dxa"/>
            <w:vAlign w:val="center"/>
          </w:tcPr>
          <w:p w14:paraId="19502B9C" w14:textId="77777777" w:rsidR="00CA09B2" w:rsidRPr="002842B0" w:rsidRDefault="00CA09B2">
            <w:pPr>
              <w:pStyle w:val="T2"/>
              <w:spacing w:after="0"/>
              <w:ind w:left="0" w:right="0"/>
              <w:rPr>
                <w:b w:val="0"/>
                <w:sz w:val="16"/>
              </w:rPr>
            </w:pPr>
          </w:p>
        </w:tc>
      </w:tr>
    </w:tbl>
    <w:p w14:paraId="794EEE06" w14:textId="77777777" w:rsidR="00CA09B2" w:rsidRPr="002842B0" w:rsidRDefault="00500A05">
      <w:pPr>
        <w:pStyle w:val="T1"/>
        <w:spacing w:after="120"/>
        <w:rPr>
          <w:sz w:val="22"/>
        </w:rPr>
      </w:pPr>
      <w:r>
        <w:rPr>
          <w:noProof/>
        </w:rPr>
        <w:pict w14:anchorId="68D502C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251F8A31" w14:textId="77777777" w:rsidR="0029020B" w:rsidRDefault="0029020B">
                  <w:pPr>
                    <w:pStyle w:val="T1"/>
                    <w:spacing w:after="120"/>
                  </w:pPr>
                  <w:r>
                    <w:t>Abstract</w:t>
                  </w:r>
                </w:p>
                <w:p w14:paraId="036BC080" w14:textId="77777777" w:rsidR="002842B0" w:rsidRDefault="002842B0" w:rsidP="002842B0">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57C4B2E9" w14:textId="778A4AC4" w:rsidR="002842B0" w:rsidRDefault="002842B0" w:rsidP="002842B0">
                  <w:pPr>
                    <w:pStyle w:val="ListParagraph"/>
                    <w:numPr>
                      <w:ilvl w:val="0"/>
                      <w:numId w:val="1"/>
                    </w:numPr>
                    <w:contextualSpacing w:val="0"/>
                    <w:rPr>
                      <w:lang w:eastAsia="ko-KR"/>
                    </w:rPr>
                  </w:pPr>
                  <w:r>
                    <w:rPr>
                      <w:rFonts w:hint="eastAsia"/>
                      <w:lang w:eastAsia="ko-KR"/>
                    </w:rPr>
                    <w:t xml:space="preserve">CIDs: </w:t>
                  </w:r>
                  <w:r>
                    <w:rPr>
                      <w:lang w:eastAsia="ko-KR"/>
                    </w:rPr>
                    <w:t>307 and 480 (2 CIDs)</w:t>
                  </w:r>
                </w:p>
                <w:p w14:paraId="30106844" w14:textId="77777777" w:rsidR="002842B0" w:rsidRDefault="002842B0" w:rsidP="002842B0"/>
                <w:p w14:paraId="007CC775" w14:textId="77777777" w:rsidR="002842B0" w:rsidRDefault="002842B0" w:rsidP="002842B0">
                  <w:r>
                    <w:t>Revisions:</w:t>
                  </w:r>
                </w:p>
                <w:p w14:paraId="4DFC834F" w14:textId="77777777" w:rsidR="002842B0" w:rsidRDefault="002842B0" w:rsidP="002842B0"/>
                <w:p w14:paraId="6B464331" w14:textId="77777777" w:rsidR="002842B0" w:rsidRDefault="002842B0" w:rsidP="002842B0">
                  <w:pPr>
                    <w:pStyle w:val="ListParagraph"/>
                    <w:numPr>
                      <w:ilvl w:val="0"/>
                      <w:numId w:val="2"/>
                    </w:numPr>
                    <w:contextualSpacing w:val="0"/>
                  </w:pPr>
                  <w:r>
                    <w:t>Rev 0: Initial version of the document.</w:t>
                  </w:r>
                </w:p>
                <w:p w14:paraId="46054960" w14:textId="057C0F83" w:rsidR="0029020B" w:rsidRDefault="0029020B" w:rsidP="002842B0">
                  <w:pPr>
                    <w:jc w:val="both"/>
                  </w:pPr>
                </w:p>
              </w:txbxContent>
            </v:textbox>
          </v:shape>
        </w:pict>
      </w:r>
    </w:p>
    <w:p w14:paraId="4776E52F" w14:textId="77777777" w:rsidR="002842B0" w:rsidRPr="002842B0" w:rsidRDefault="002842B0" w:rsidP="002842B0"/>
    <w:p w14:paraId="240DE346" w14:textId="77777777" w:rsidR="002842B0" w:rsidRPr="002842B0" w:rsidRDefault="002842B0" w:rsidP="002842B0"/>
    <w:p w14:paraId="51D82E54" w14:textId="77777777" w:rsidR="002842B0" w:rsidRPr="002842B0" w:rsidRDefault="002842B0" w:rsidP="002842B0"/>
    <w:p w14:paraId="6BA6E054" w14:textId="77777777" w:rsidR="002842B0" w:rsidRPr="002842B0" w:rsidRDefault="002842B0" w:rsidP="002842B0"/>
    <w:p w14:paraId="15BF6964" w14:textId="77777777" w:rsidR="002842B0" w:rsidRPr="002842B0" w:rsidRDefault="002842B0" w:rsidP="002842B0"/>
    <w:p w14:paraId="4D4D1A20" w14:textId="77777777" w:rsidR="002842B0" w:rsidRPr="002842B0" w:rsidRDefault="002842B0" w:rsidP="002842B0"/>
    <w:p w14:paraId="1333FCBB" w14:textId="77777777" w:rsidR="002842B0" w:rsidRPr="002842B0" w:rsidRDefault="002842B0" w:rsidP="002842B0"/>
    <w:p w14:paraId="0134310A" w14:textId="77777777" w:rsidR="002842B0" w:rsidRPr="002842B0" w:rsidRDefault="002842B0" w:rsidP="002842B0"/>
    <w:p w14:paraId="13B9866F" w14:textId="77777777" w:rsidR="002842B0" w:rsidRPr="002842B0" w:rsidRDefault="002842B0" w:rsidP="002842B0"/>
    <w:p w14:paraId="408AA44E" w14:textId="77777777" w:rsidR="002842B0" w:rsidRPr="002842B0" w:rsidRDefault="002842B0" w:rsidP="002842B0"/>
    <w:p w14:paraId="7B9953D1" w14:textId="77777777" w:rsidR="002842B0" w:rsidRPr="002842B0" w:rsidRDefault="002842B0" w:rsidP="002842B0"/>
    <w:p w14:paraId="39EF4E14" w14:textId="77777777" w:rsidR="002842B0" w:rsidRPr="002842B0" w:rsidRDefault="002842B0" w:rsidP="002842B0"/>
    <w:p w14:paraId="224435DC" w14:textId="77777777" w:rsidR="002842B0" w:rsidRPr="002842B0" w:rsidRDefault="002842B0" w:rsidP="002842B0"/>
    <w:p w14:paraId="0FF4B488" w14:textId="77777777" w:rsidR="002842B0" w:rsidRPr="002842B0" w:rsidRDefault="002842B0" w:rsidP="002842B0"/>
    <w:p w14:paraId="5C1EDD0A" w14:textId="77777777" w:rsidR="002842B0" w:rsidRPr="002842B0" w:rsidRDefault="002842B0" w:rsidP="002842B0"/>
    <w:p w14:paraId="115A28D9" w14:textId="77777777" w:rsidR="002842B0" w:rsidRPr="002842B0" w:rsidRDefault="002842B0" w:rsidP="002842B0"/>
    <w:p w14:paraId="383B8777" w14:textId="77777777" w:rsidR="002842B0" w:rsidRPr="002842B0" w:rsidRDefault="002842B0" w:rsidP="002842B0"/>
    <w:p w14:paraId="56F2E690" w14:textId="77777777" w:rsidR="002842B0" w:rsidRPr="002842B0" w:rsidRDefault="002842B0" w:rsidP="002842B0"/>
    <w:p w14:paraId="455ED67D" w14:textId="77777777" w:rsidR="002842B0" w:rsidRPr="002842B0" w:rsidRDefault="002842B0" w:rsidP="002842B0"/>
    <w:p w14:paraId="48670F59" w14:textId="00FC30C7" w:rsidR="002842B0" w:rsidRPr="002842B0" w:rsidRDefault="002842B0" w:rsidP="002842B0">
      <w:pPr>
        <w:pStyle w:val="Heading3"/>
        <w:numPr>
          <w:ilvl w:val="0"/>
          <w:numId w:val="3"/>
        </w:numPr>
        <w:rPr>
          <w:rFonts w:ascii="Times New Roman" w:hAnsi="Times New Roman"/>
        </w:rPr>
      </w:pPr>
      <w:r w:rsidRPr="002842B0">
        <w:rPr>
          <w:rFonts w:ascii="Times New Roman" w:hAnsi="Times New Roman"/>
        </w:rPr>
        <w:br w:type="page"/>
      </w:r>
      <w:r w:rsidRPr="002842B0">
        <w:rPr>
          <w:rFonts w:ascii="Times New Roman" w:hAnsi="Times New Roman"/>
        </w:rPr>
        <w:lastRenderedPageBreak/>
        <w:t>Introduction</w:t>
      </w:r>
    </w:p>
    <w:p w14:paraId="78E72291" w14:textId="14345B27" w:rsidR="002842B0" w:rsidRPr="002842B0" w:rsidRDefault="002842B0" w:rsidP="002842B0">
      <w:r w:rsidRPr="002842B0">
        <w:t>Interpretation of a Motion to Adopt</w:t>
      </w:r>
    </w:p>
    <w:p w14:paraId="56260E5C" w14:textId="77777777" w:rsidR="002842B0" w:rsidRPr="002842B0" w:rsidRDefault="002842B0" w:rsidP="002842B0">
      <w:pPr>
        <w:rPr>
          <w:lang w:eastAsia="ko-KR"/>
        </w:rPr>
      </w:pPr>
    </w:p>
    <w:p w14:paraId="0D01B8AA" w14:textId="77777777" w:rsidR="002842B0" w:rsidRPr="002842B0" w:rsidRDefault="002842B0" w:rsidP="002842B0">
      <w:pPr>
        <w:rPr>
          <w:lang w:eastAsia="ko-KR"/>
        </w:rPr>
      </w:pPr>
      <w:r w:rsidRPr="002842B0">
        <w:rPr>
          <w:lang w:eastAsia="ko-KR"/>
        </w:rPr>
        <w:t>A motion to approve this submission means that the editing instructions and any changed or added material are actioned in the TGbf Draft. The introduction and the explanation of the proposed changes are not part of the adopted material.</w:t>
      </w:r>
    </w:p>
    <w:p w14:paraId="1616120D" w14:textId="77777777" w:rsidR="002842B0" w:rsidRPr="002842B0" w:rsidRDefault="002842B0" w:rsidP="002842B0">
      <w:pPr>
        <w:rPr>
          <w:lang w:eastAsia="ko-KR"/>
        </w:rPr>
      </w:pPr>
    </w:p>
    <w:p w14:paraId="67BF2A5A" w14:textId="77777777" w:rsidR="002842B0" w:rsidRPr="002842B0" w:rsidRDefault="002842B0" w:rsidP="002842B0">
      <w:pPr>
        <w:rPr>
          <w:b/>
          <w:bCs/>
          <w:i/>
          <w:iCs/>
          <w:lang w:eastAsia="ko-KR"/>
        </w:rPr>
      </w:pPr>
      <w:r w:rsidRPr="002842B0">
        <w:rPr>
          <w:b/>
          <w:bCs/>
          <w:i/>
          <w:iCs/>
          <w:lang w:eastAsia="ko-KR"/>
        </w:rPr>
        <w:t>Editing instructions formatted like this are intended to be copied into the TGbf Draft (i.e., they are instructions to the 802.11bf editor on how to merge the text with the baseline documents).</w:t>
      </w:r>
    </w:p>
    <w:p w14:paraId="2BC8B04A" w14:textId="77777777" w:rsidR="002842B0" w:rsidRPr="002842B0" w:rsidRDefault="002842B0" w:rsidP="002842B0">
      <w:pPr>
        <w:rPr>
          <w:lang w:eastAsia="ko-KR"/>
        </w:rPr>
      </w:pPr>
    </w:p>
    <w:p w14:paraId="4D1FC872" w14:textId="6CD54EBF" w:rsidR="002842B0" w:rsidRDefault="002842B0" w:rsidP="002842B0">
      <w:pPr>
        <w:rPr>
          <w:b/>
          <w:bCs/>
          <w:i/>
          <w:iCs/>
          <w:lang w:eastAsia="ko-KR"/>
        </w:rPr>
      </w:pPr>
      <w:r w:rsidRPr="002842B0">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4E3AEE8C" w14:textId="24E7F662" w:rsidR="002842B0" w:rsidRDefault="002842B0" w:rsidP="002842B0">
      <w:pPr>
        <w:rPr>
          <w:b/>
          <w:bCs/>
          <w:i/>
          <w:iCs/>
          <w:lang w:eastAsia="ko-KR"/>
        </w:rPr>
      </w:pPr>
    </w:p>
    <w:tbl>
      <w:tblPr>
        <w:tblStyle w:val="TableGrid"/>
        <w:tblW w:w="0" w:type="auto"/>
        <w:tblLook w:val="04A0" w:firstRow="1" w:lastRow="0" w:firstColumn="1" w:lastColumn="0" w:noHBand="0" w:noVBand="1"/>
      </w:tblPr>
      <w:tblGrid>
        <w:gridCol w:w="981"/>
        <w:gridCol w:w="1340"/>
        <w:gridCol w:w="1316"/>
        <w:gridCol w:w="876"/>
        <w:gridCol w:w="785"/>
        <w:gridCol w:w="1556"/>
        <w:gridCol w:w="1208"/>
        <w:gridCol w:w="1514"/>
      </w:tblGrid>
      <w:tr w:rsidR="00D6116F" w:rsidRPr="009612E1" w14:paraId="346FF19C" w14:textId="77777777" w:rsidTr="002842B0">
        <w:tc>
          <w:tcPr>
            <w:tcW w:w="1131" w:type="dxa"/>
          </w:tcPr>
          <w:p w14:paraId="4B055BD5" w14:textId="77777777" w:rsidR="002842B0" w:rsidRPr="009612E1" w:rsidRDefault="002842B0" w:rsidP="00D86B2D">
            <w:pPr>
              <w:jc w:val="center"/>
              <w:rPr>
                <w:b/>
                <w:bCs/>
                <w:lang w:eastAsia="ko-KR"/>
              </w:rPr>
            </w:pPr>
            <w:r w:rsidRPr="009612E1">
              <w:rPr>
                <w:b/>
                <w:bCs/>
                <w:lang w:eastAsia="ko-KR"/>
              </w:rPr>
              <w:t>CID</w:t>
            </w:r>
          </w:p>
        </w:tc>
        <w:tc>
          <w:tcPr>
            <w:tcW w:w="1340" w:type="dxa"/>
          </w:tcPr>
          <w:p w14:paraId="27A0D26C" w14:textId="77777777" w:rsidR="002842B0" w:rsidRPr="009612E1" w:rsidRDefault="002842B0" w:rsidP="00D86B2D">
            <w:pPr>
              <w:jc w:val="center"/>
              <w:rPr>
                <w:b/>
                <w:bCs/>
                <w:lang w:eastAsia="ko-KR"/>
              </w:rPr>
            </w:pPr>
            <w:r w:rsidRPr="009612E1">
              <w:rPr>
                <w:b/>
                <w:bCs/>
                <w:lang w:eastAsia="ko-KR"/>
              </w:rPr>
              <w:t>Commenter</w:t>
            </w:r>
          </w:p>
        </w:tc>
        <w:tc>
          <w:tcPr>
            <w:tcW w:w="1182" w:type="dxa"/>
          </w:tcPr>
          <w:p w14:paraId="5FB53D1E" w14:textId="77777777" w:rsidR="002842B0" w:rsidRPr="009612E1" w:rsidRDefault="002842B0" w:rsidP="00D86B2D">
            <w:pPr>
              <w:jc w:val="center"/>
              <w:rPr>
                <w:b/>
                <w:bCs/>
                <w:lang w:eastAsia="ko-KR"/>
              </w:rPr>
            </w:pPr>
            <w:r w:rsidRPr="009612E1">
              <w:rPr>
                <w:b/>
                <w:bCs/>
                <w:lang w:eastAsia="ko-KR"/>
              </w:rPr>
              <w:t>Clause</w:t>
            </w:r>
          </w:p>
        </w:tc>
        <w:tc>
          <w:tcPr>
            <w:tcW w:w="963" w:type="dxa"/>
          </w:tcPr>
          <w:p w14:paraId="46F69777" w14:textId="77777777" w:rsidR="002842B0" w:rsidRPr="009612E1" w:rsidRDefault="002842B0" w:rsidP="00D86B2D">
            <w:pPr>
              <w:jc w:val="center"/>
              <w:rPr>
                <w:b/>
                <w:bCs/>
                <w:lang w:eastAsia="ko-KR"/>
              </w:rPr>
            </w:pPr>
            <w:r w:rsidRPr="009612E1">
              <w:rPr>
                <w:b/>
                <w:bCs/>
                <w:lang w:eastAsia="ko-KR"/>
              </w:rPr>
              <w:t>Page</w:t>
            </w:r>
          </w:p>
        </w:tc>
        <w:tc>
          <w:tcPr>
            <w:tcW w:w="844" w:type="dxa"/>
          </w:tcPr>
          <w:p w14:paraId="7D1D9BD3" w14:textId="77777777" w:rsidR="002842B0" w:rsidRPr="009612E1" w:rsidRDefault="002842B0" w:rsidP="00D86B2D">
            <w:pPr>
              <w:jc w:val="center"/>
              <w:rPr>
                <w:b/>
                <w:bCs/>
                <w:lang w:eastAsia="ko-KR"/>
              </w:rPr>
            </w:pPr>
            <w:r w:rsidRPr="009612E1">
              <w:rPr>
                <w:b/>
                <w:bCs/>
                <w:lang w:eastAsia="ko-KR"/>
              </w:rPr>
              <w:t>Line</w:t>
            </w:r>
          </w:p>
        </w:tc>
        <w:tc>
          <w:tcPr>
            <w:tcW w:w="1660" w:type="dxa"/>
          </w:tcPr>
          <w:p w14:paraId="73EFE78F" w14:textId="77777777" w:rsidR="002842B0" w:rsidRPr="009612E1" w:rsidRDefault="002842B0" w:rsidP="00D86B2D">
            <w:pPr>
              <w:jc w:val="center"/>
              <w:rPr>
                <w:b/>
                <w:bCs/>
                <w:lang w:eastAsia="ko-KR"/>
              </w:rPr>
            </w:pPr>
            <w:r w:rsidRPr="009612E1">
              <w:rPr>
                <w:b/>
                <w:bCs/>
                <w:lang w:eastAsia="ko-KR"/>
              </w:rPr>
              <w:t>Comment</w:t>
            </w:r>
          </w:p>
        </w:tc>
        <w:tc>
          <w:tcPr>
            <w:tcW w:w="1237" w:type="dxa"/>
          </w:tcPr>
          <w:p w14:paraId="5593472B" w14:textId="77777777" w:rsidR="002842B0" w:rsidRPr="009612E1" w:rsidRDefault="002842B0" w:rsidP="00D86B2D">
            <w:pPr>
              <w:jc w:val="center"/>
              <w:rPr>
                <w:b/>
                <w:bCs/>
                <w:lang w:eastAsia="ko-KR"/>
              </w:rPr>
            </w:pPr>
            <w:r w:rsidRPr="009612E1">
              <w:rPr>
                <w:b/>
                <w:bCs/>
                <w:lang w:eastAsia="ko-KR"/>
              </w:rPr>
              <w:t>Proposed Change</w:t>
            </w:r>
          </w:p>
        </w:tc>
        <w:tc>
          <w:tcPr>
            <w:tcW w:w="1219" w:type="dxa"/>
          </w:tcPr>
          <w:p w14:paraId="0E1E1DF5" w14:textId="77777777" w:rsidR="002842B0" w:rsidRPr="009612E1" w:rsidRDefault="002842B0" w:rsidP="00D86B2D">
            <w:pPr>
              <w:jc w:val="center"/>
              <w:rPr>
                <w:b/>
                <w:bCs/>
                <w:lang w:eastAsia="ko-KR"/>
              </w:rPr>
            </w:pPr>
            <w:r w:rsidRPr="009612E1">
              <w:rPr>
                <w:b/>
                <w:bCs/>
                <w:lang w:eastAsia="ko-KR"/>
              </w:rPr>
              <w:t>Resolution</w:t>
            </w:r>
          </w:p>
        </w:tc>
      </w:tr>
      <w:tr w:rsidR="00D6116F" w:rsidRPr="009612E1" w14:paraId="531E3481" w14:textId="77777777" w:rsidTr="002842B0">
        <w:tc>
          <w:tcPr>
            <w:tcW w:w="1131" w:type="dxa"/>
          </w:tcPr>
          <w:p w14:paraId="4594AA97" w14:textId="0F0B4C1E" w:rsidR="002842B0" w:rsidRPr="009612E1" w:rsidRDefault="002842B0" w:rsidP="00D86B2D">
            <w:pPr>
              <w:rPr>
                <w:lang w:eastAsia="ko-KR"/>
              </w:rPr>
            </w:pPr>
            <w:r>
              <w:rPr>
                <w:lang w:eastAsia="ko-KR"/>
              </w:rPr>
              <w:t>307</w:t>
            </w:r>
          </w:p>
        </w:tc>
        <w:tc>
          <w:tcPr>
            <w:tcW w:w="1340" w:type="dxa"/>
          </w:tcPr>
          <w:p w14:paraId="7361302E" w14:textId="15776B13" w:rsidR="002842B0" w:rsidRPr="009612E1" w:rsidRDefault="002842B0" w:rsidP="00D86B2D">
            <w:pPr>
              <w:rPr>
                <w:lang w:eastAsia="ko-KR"/>
              </w:rPr>
            </w:pPr>
            <w:r>
              <w:rPr>
                <w:lang w:eastAsia="ko-KR"/>
              </w:rPr>
              <w:t>Rojan Chitrakar</w:t>
            </w:r>
          </w:p>
        </w:tc>
        <w:tc>
          <w:tcPr>
            <w:tcW w:w="1182" w:type="dxa"/>
          </w:tcPr>
          <w:p w14:paraId="72823FEE" w14:textId="6ECBE741" w:rsidR="002842B0" w:rsidRPr="009612E1" w:rsidRDefault="002842B0" w:rsidP="00D86B2D">
            <w:pPr>
              <w:rPr>
                <w:lang w:eastAsia="ko-KR"/>
              </w:rPr>
            </w:pPr>
            <w:r>
              <w:rPr>
                <w:lang w:eastAsia="ko-KR"/>
              </w:rPr>
              <w:t>11.21.18</w:t>
            </w:r>
          </w:p>
        </w:tc>
        <w:tc>
          <w:tcPr>
            <w:tcW w:w="963" w:type="dxa"/>
          </w:tcPr>
          <w:p w14:paraId="09DB8AF8" w14:textId="2EE75C4D" w:rsidR="002842B0" w:rsidRPr="009612E1" w:rsidRDefault="002842B0" w:rsidP="00D86B2D">
            <w:pPr>
              <w:rPr>
                <w:lang w:eastAsia="ko-KR"/>
              </w:rPr>
            </w:pPr>
            <w:r>
              <w:rPr>
                <w:lang w:eastAsia="ko-KR"/>
              </w:rPr>
              <w:t>64</w:t>
            </w:r>
          </w:p>
        </w:tc>
        <w:tc>
          <w:tcPr>
            <w:tcW w:w="844" w:type="dxa"/>
          </w:tcPr>
          <w:p w14:paraId="466F0929" w14:textId="55C66D55" w:rsidR="002842B0" w:rsidRPr="009612E1" w:rsidRDefault="002842B0" w:rsidP="00D86B2D">
            <w:pPr>
              <w:rPr>
                <w:lang w:eastAsia="ko-KR"/>
              </w:rPr>
            </w:pPr>
            <w:r>
              <w:rPr>
                <w:lang w:eastAsia="ko-KR"/>
              </w:rPr>
              <w:t>32</w:t>
            </w:r>
          </w:p>
        </w:tc>
        <w:tc>
          <w:tcPr>
            <w:tcW w:w="1660" w:type="dxa"/>
          </w:tcPr>
          <w:p w14:paraId="0BBAF025" w14:textId="77777777" w:rsidR="002842B0" w:rsidRDefault="002842B0" w:rsidP="002842B0">
            <w:pPr>
              <w:rPr>
                <w:rFonts w:ascii="Arial" w:hAnsi="Arial" w:cs="Arial"/>
                <w:sz w:val="20"/>
                <w:lang w:val="en-SG" w:eastAsia="en-SG"/>
              </w:rPr>
            </w:pPr>
            <w:r>
              <w:rPr>
                <w:rFonts w:ascii="Arial" w:hAnsi="Arial" w:cs="Arial"/>
                <w:sz w:val="20"/>
              </w:rPr>
              <w:t>While it is not explicitly mentioned, implicitly the draft seems to assume that only HE and higher PHY versions can be supported by 11bf.Since 11bf only makes MAC changes for sub-7GHz, adding support for pre-HE PHYs (e.g., HT/VHT) would greatly increase 11bf's appeal to the market. Refer to 21/1047r1 and 21/1754r2 for related discussions.</w:t>
            </w:r>
          </w:p>
          <w:p w14:paraId="40CCF283" w14:textId="77777777" w:rsidR="002842B0" w:rsidRPr="009612E1" w:rsidRDefault="002842B0" w:rsidP="00D86B2D">
            <w:pPr>
              <w:rPr>
                <w:szCs w:val="22"/>
                <w:lang w:eastAsia="ko-KR"/>
              </w:rPr>
            </w:pPr>
          </w:p>
        </w:tc>
        <w:tc>
          <w:tcPr>
            <w:tcW w:w="1237" w:type="dxa"/>
          </w:tcPr>
          <w:p w14:paraId="66399CAB" w14:textId="77777777" w:rsidR="002842B0" w:rsidRDefault="002842B0" w:rsidP="002842B0">
            <w:pPr>
              <w:rPr>
                <w:rFonts w:ascii="Arial" w:hAnsi="Arial" w:cs="Arial"/>
                <w:sz w:val="20"/>
                <w:lang w:val="en-SG" w:eastAsia="en-SG"/>
              </w:rPr>
            </w:pPr>
            <w:r>
              <w:rPr>
                <w:rFonts w:ascii="Arial" w:hAnsi="Arial" w:cs="Arial"/>
                <w:sz w:val="20"/>
              </w:rPr>
              <w:t>Add support to enable pre-HE PHYs (e.g., HT/VHT) to participate in 11bf WLAN Sensing.</w:t>
            </w:r>
          </w:p>
          <w:p w14:paraId="11806369" w14:textId="1A138C30" w:rsidR="002842B0" w:rsidRPr="009612E1" w:rsidRDefault="002842B0" w:rsidP="00D86B2D">
            <w:pPr>
              <w:rPr>
                <w:sz w:val="20"/>
                <w:lang w:val="en-SG" w:eastAsia="en-SG"/>
              </w:rPr>
            </w:pPr>
          </w:p>
        </w:tc>
        <w:tc>
          <w:tcPr>
            <w:tcW w:w="1219" w:type="dxa"/>
          </w:tcPr>
          <w:p w14:paraId="5ACE5A18" w14:textId="77777777" w:rsidR="002842B0" w:rsidRDefault="002842B0" w:rsidP="00D86B2D">
            <w:pPr>
              <w:rPr>
                <w:lang w:eastAsia="ko-KR"/>
              </w:rPr>
            </w:pPr>
            <w:r>
              <w:rPr>
                <w:b/>
                <w:bCs/>
                <w:i/>
                <w:iCs/>
                <w:lang w:eastAsia="ko-KR"/>
              </w:rPr>
              <w:t>Rejected.</w:t>
            </w:r>
          </w:p>
          <w:p w14:paraId="2F7AC5B6" w14:textId="77777777" w:rsidR="002842B0" w:rsidRDefault="002842B0" w:rsidP="00D86B2D">
            <w:pPr>
              <w:rPr>
                <w:lang w:eastAsia="ko-KR"/>
              </w:rPr>
            </w:pPr>
          </w:p>
          <w:p w14:paraId="7A489193" w14:textId="77777777" w:rsidR="002842B0" w:rsidRDefault="002842B0" w:rsidP="00D86B2D">
            <w:pPr>
              <w:rPr>
                <w:lang w:eastAsia="ko-KR"/>
              </w:rPr>
            </w:pPr>
            <w:r>
              <w:rPr>
                <w:lang w:eastAsia="ko-KR"/>
              </w:rPr>
              <w:t xml:space="preserve">It has already been proposed in 22/1937r0 that only HE TB Ranging NDP </w:t>
            </w:r>
            <w:r w:rsidR="00D6116F">
              <w:rPr>
                <w:lang w:eastAsia="ko-KR"/>
              </w:rPr>
              <w:t xml:space="preserve">for BW &lt;=160MHz </w:t>
            </w:r>
            <w:r>
              <w:rPr>
                <w:lang w:eastAsia="ko-KR"/>
              </w:rPr>
              <w:t>and EHT sounding  NDP when BW</w:t>
            </w:r>
            <w:r w:rsidR="00D6116F">
              <w:rPr>
                <w:lang w:eastAsia="ko-KR"/>
              </w:rPr>
              <w:t xml:space="preserve">=320MHZ </w:t>
            </w:r>
            <w:r>
              <w:rPr>
                <w:lang w:eastAsia="ko-KR"/>
              </w:rPr>
              <w:t>is to be used for WLAN Sensing.</w:t>
            </w:r>
          </w:p>
          <w:p w14:paraId="6FE5A4EE" w14:textId="77777777" w:rsidR="002F5902" w:rsidRDefault="002F5902" w:rsidP="00D86B2D">
            <w:pPr>
              <w:rPr>
                <w:lang w:eastAsia="ko-KR"/>
              </w:rPr>
            </w:pPr>
          </w:p>
          <w:p w14:paraId="12BC0BD2" w14:textId="529ED525" w:rsidR="002F5902" w:rsidRPr="002842B0" w:rsidRDefault="002F5902" w:rsidP="00D86B2D">
            <w:pPr>
              <w:rPr>
                <w:lang w:eastAsia="ko-KR"/>
              </w:rPr>
            </w:pPr>
            <w:r>
              <w:rPr>
                <w:lang w:eastAsia="ko-KR"/>
              </w:rPr>
              <w:t>TGbf Editor to make no changes to the draft text.</w:t>
            </w:r>
          </w:p>
        </w:tc>
      </w:tr>
      <w:tr w:rsidR="00D6116F" w:rsidRPr="009612E1" w14:paraId="7F0E1406" w14:textId="77777777" w:rsidTr="002842B0">
        <w:tc>
          <w:tcPr>
            <w:tcW w:w="1131" w:type="dxa"/>
          </w:tcPr>
          <w:p w14:paraId="48D12210" w14:textId="5F4B8954" w:rsidR="002842B0" w:rsidRPr="009612E1" w:rsidRDefault="002842B0" w:rsidP="00D86B2D">
            <w:pPr>
              <w:rPr>
                <w:lang w:eastAsia="ko-KR"/>
              </w:rPr>
            </w:pPr>
            <w:r>
              <w:rPr>
                <w:lang w:eastAsia="ko-KR"/>
              </w:rPr>
              <w:t>480</w:t>
            </w:r>
          </w:p>
        </w:tc>
        <w:tc>
          <w:tcPr>
            <w:tcW w:w="1340" w:type="dxa"/>
          </w:tcPr>
          <w:p w14:paraId="1A149A8E" w14:textId="217A36EC" w:rsidR="002842B0" w:rsidRPr="009612E1" w:rsidRDefault="002842B0" w:rsidP="00D86B2D">
            <w:pPr>
              <w:rPr>
                <w:lang w:eastAsia="ko-KR"/>
              </w:rPr>
            </w:pPr>
            <w:r>
              <w:rPr>
                <w:lang w:eastAsia="ko-KR"/>
              </w:rPr>
              <w:t>Rajat Pushkarna</w:t>
            </w:r>
          </w:p>
        </w:tc>
        <w:tc>
          <w:tcPr>
            <w:tcW w:w="1182" w:type="dxa"/>
          </w:tcPr>
          <w:p w14:paraId="2379EBCA" w14:textId="5408F81D" w:rsidR="002842B0" w:rsidRPr="009612E1" w:rsidRDefault="002842B0" w:rsidP="00D86B2D">
            <w:pPr>
              <w:rPr>
                <w:lang w:eastAsia="ko-KR"/>
              </w:rPr>
            </w:pPr>
            <w:r>
              <w:rPr>
                <w:lang w:eastAsia="ko-KR"/>
              </w:rPr>
              <w:t>11.21.18.6.3</w:t>
            </w:r>
          </w:p>
        </w:tc>
        <w:tc>
          <w:tcPr>
            <w:tcW w:w="963" w:type="dxa"/>
          </w:tcPr>
          <w:p w14:paraId="175772B0" w14:textId="23922C63" w:rsidR="002842B0" w:rsidRPr="009612E1" w:rsidRDefault="002842B0" w:rsidP="00D86B2D">
            <w:pPr>
              <w:rPr>
                <w:lang w:eastAsia="ko-KR"/>
              </w:rPr>
            </w:pPr>
            <w:r>
              <w:rPr>
                <w:lang w:eastAsia="ko-KR"/>
              </w:rPr>
              <w:t>70</w:t>
            </w:r>
          </w:p>
        </w:tc>
        <w:tc>
          <w:tcPr>
            <w:tcW w:w="844" w:type="dxa"/>
          </w:tcPr>
          <w:p w14:paraId="10D7764C" w14:textId="39BDAA9B" w:rsidR="002842B0" w:rsidRPr="009612E1" w:rsidRDefault="002842B0" w:rsidP="00D86B2D">
            <w:pPr>
              <w:rPr>
                <w:lang w:eastAsia="ko-KR"/>
              </w:rPr>
            </w:pPr>
            <w:r>
              <w:rPr>
                <w:lang w:eastAsia="ko-KR"/>
              </w:rPr>
              <w:t>4</w:t>
            </w:r>
          </w:p>
        </w:tc>
        <w:tc>
          <w:tcPr>
            <w:tcW w:w="1660" w:type="dxa"/>
          </w:tcPr>
          <w:p w14:paraId="32C4B005" w14:textId="77777777" w:rsidR="002842B0" w:rsidRDefault="002842B0" w:rsidP="002842B0">
            <w:pPr>
              <w:rPr>
                <w:rFonts w:ascii="Arial" w:hAnsi="Arial" w:cs="Arial"/>
                <w:sz w:val="20"/>
                <w:lang w:val="en-SG" w:eastAsia="en-SG"/>
              </w:rPr>
            </w:pPr>
            <w:r>
              <w:rPr>
                <w:rFonts w:ascii="Arial" w:hAnsi="Arial" w:cs="Arial"/>
                <w:sz w:val="20"/>
              </w:rPr>
              <w:t xml:space="preserve">Different PPDU types must be supported by 11bf devices based on the PHY of transmitters and receviers. NDPA may define a field to indicate the type of NDP </w:t>
            </w:r>
            <w:r>
              <w:rPr>
                <w:rFonts w:ascii="Arial" w:hAnsi="Arial" w:cs="Arial"/>
                <w:sz w:val="20"/>
              </w:rPr>
              <w:lastRenderedPageBreak/>
              <w:t>being used for sensing.</w:t>
            </w:r>
          </w:p>
          <w:p w14:paraId="5E91FB7C" w14:textId="77777777" w:rsidR="002842B0" w:rsidRPr="009612E1" w:rsidRDefault="002842B0" w:rsidP="00D86B2D">
            <w:pPr>
              <w:rPr>
                <w:szCs w:val="22"/>
              </w:rPr>
            </w:pPr>
          </w:p>
        </w:tc>
        <w:tc>
          <w:tcPr>
            <w:tcW w:w="1237" w:type="dxa"/>
          </w:tcPr>
          <w:p w14:paraId="3C15EA47" w14:textId="77777777" w:rsidR="002842B0" w:rsidRDefault="002842B0" w:rsidP="002842B0">
            <w:pPr>
              <w:rPr>
                <w:rFonts w:ascii="Arial" w:hAnsi="Arial" w:cs="Arial"/>
                <w:sz w:val="20"/>
                <w:lang w:val="en-SG" w:eastAsia="en-SG"/>
              </w:rPr>
            </w:pPr>
            <w:r>
              <w:rPr>
                <w:rFonts w:ascii="Arial" w:hAnsi="Arial" w:cs="Arial"/>
                <w:sz w:val="20"/>
              </w:rPr>
              <w:lastRenderedPageBreak/>
              <w:t xml:space="preserve">NDP format must be discussed and it can be of different PPDU type based on the devices PHY support. </w:t>
            </w:r>
            <w:r>
              <w:rPr>
                <w:rFonts w:ascii="Arial" w:hAnsi="Arial" w:cs="Arial"/>
                <w:sz w:val="20"/>
              </w:rPr>
              <w:lastRenderedPageBreak/>
              <w:t>An NDP support field must be added in the NDPA to indicate the same</w:t>
            </w:r>
          </w:p>
          <w:p w14:paraId="2169BB69" w14:textId="43E608C0" w:rsidR="002842B0" w:rsidRPr="009612E1" w:rsidRDefault="002842B0" w:rsidP="00D86B2D">
            <w:pPr>
              <w:rPr>
                <w:sz w:val="20"/>
              </w:rPr>
            </w:pPr>
          </w:p>
        </w:tc>
        <w:tc>
          <w:tcPr>
            <w:tcW w:w="1219" w:type="dxa"/>
          </w:tcPr>
          <w:p w14:paraId="074B2A17" w14:textId="77777777" w:rsidR="002842B0" w:rsidRDefault="002842B0" w:rsidP="00D86B2D">
            <w:pPr>
              <w:rPr>
                <w:b/>
                <w:bCs/>
                <w:i/>
                <w:iCs/>
                <w:lang w:eastAsia="ko-KR"/>
              </w:rPr>
            </w:pPr>
            <w:r>
              <w:rPr>
                <w:b/>
                <w:bCs/>
                <w:i/>
                <w:iCs/>
                <w:lang w:eastAsia="ko-KR"/>
              </w:rPr>
              <w:lastRenderedPageBreak/>
              <w:t>Rejected.</w:t>
            </w:r>
          </w:p>
          <w:p w14:paraId="65E40D26" w14:textId="77777777" w:rsidR="002842B0" w:rsidRDefault="002842B0" w:rsidP="00D86B2D">
            <w:pPr>
              <w:rPr>
                <w:b/>
                <w:bCs/>
                <w:i/>
                <w:iCs/>
                <w:lang w:eastAsia="ko-KR"/>
              </w:rPr>
            </w:pPr>
          </w:p>
          <w:p w14:paraId="58B8266A" w14:textId="77777777" w:rsidR="002842B0" w:rsidRDefault="002F5902" w:rsidP="00D86B2D">
            <w:pPr>
              <w:rPr>
                <w:lang w:eastAsia="ko-KR"/>
              </w:rPr>
            </w:pPr>
            <w:r>
              <w:rPr>
                <w:lang w:eastAsia="ko-KR"/>
              </w:rPr>
              <w:t xml:space="preserve">It has already been proposed in 22/1937r0 that only HE TB Ranging NDP for BW &lt;=160MHz and EHT sounding  NDP when </w:t>
            </w:r>
            <w:r>
              <w:rPr>
                <w:lang w:eastAsia="ko-KR"/>
              </w:rPr>
              <w:lastRenderedPageBreak/>
              <w:t>BW=320MHZ is to be used for WLAN Sensing.</w:t>
            </w:r>
          </w:p>
          <w:p w14:paraId="3351F940" w14:textId="77777777" w:rsidR="002F5902" w:rsidRDefault="002F5902" w:rsidP="00D86B2D">
            <w:pPr>
              <w:rPr>
                <w:lang w:eastAsia="ko-KR"/>
              </w:rPr>
            </w:pPr>
          </w:p>
          <w:p w14:paraId="70476C2E" w14:textId="6AD3D288" w:rsidR="002F5902" w:rsidRPr="002842B0" w:rsidRDefault="002F5902" w:rsidP="00D86B2D">
            <w:pPr>
              <w:rPr>
                <w:lang w:eastAsia="ko-KR"/>
              </w:rPr>
            </w:pPr>
            <w:r>
              <w:rPr>
                <w:lang w:eastAsia="ko-KR"/>
              </w:rPr>
              <w:t>TGbf Editor to make no changes to the draft text.</w:t>
            </w:r>
          </w:p>
        </w:tc>
      </w:tr>
    </w:tbl>
    <w:p w14:paraId="71E3CB91" w14:textId="77777777" w:rsidR="002842B0" w:rsidRPr="002842B0" w:rsidRDefault="002842B0" w:rsidP="002842B0">
      <w:pPr>
        <w:rPr>
          <w:b/>
          <w:bCs/>
          <w:i/>
          <w:iCs/>
          <w:lang w:eastAsia="ko-KR"/>
        </w:rPr>
      </w:pPr>
    </w:p>
    <w:p w14:paraId="264CD637" w14:textId="4BB31485" w:rsidR="00927225" w:rsidRPr="00AD11BA" w:rsidRDefault="00927225" w:rsidP="00927225">
      <w:r>
        <w:rPr>
          <w:b/>
          <w:bCs/>
        </w:rPr>
        <w:t xml:space="preserve">SP: </w:t>
      </w:r>
      <w:r w:rsidRPr="00AD11BA">
        <w:t>Do you agree to incorporate the changes provided in IEEE 11-22/</w:t>
      </w:r>
      <w:r w:rsidR="00B32C3D">
        <w:t>1980r0</w:t>
      </w:r>
      <w:r w:rsidRPr="00AD11BA">
        <w:t xml:space="preserve"> for CID </w:t>
      </w:r>
      <w:r>
        <w:t>307 and 480</w:t>
      </w:r>
      <w:r w:rsidRPr="00AD11BA">
        <w:t xml:space="preserve"> to the next revision of 802.11bf draft?</w:t>
      </w:r>
    </w:p>
    <w:p w14:paraId="65E7F10C" w14:textId="6CC2C110" w:rsidR="002842B0" w:rsidRPr="00927225" w:rsidRDefault="002842B0" w:rsidP="002842B0">
      <w:pPr>
        <w:rPr>
          <w:b/>
          <w:bCs/>
        </w:rPr>
      </w:pPr>
    </w:p>
    <w:p w14:paraId="640E43A7" w14:textId="6257410A" w:rsidR="002842B0" w:rsidRPr="002842B0" w:rsidRDefault="00CA09B2" w:rsidP="002842B0">
      <w:pPr>
        <w:rPr>
          <w:b/>
          <w:sz w:val="24"/>
        </w:rPr>
      </w:pPr>
      <w:r w:rsidRPr="002842B0">
        <w:br w:type="page"/>
      </w:r>
    </w:p>
    <w:p w14:paraId="5F8C5917" w14:textId="7E1B799E" w:rsidR="00CA09B2" w:rsidRPr="002842B0" w:rsidRDefault="00CA09B2">
      <w:pPr>
        <w:rPr>
          <w:b/>
          <w:sz w:val="24"/>
        </w:rPr>
      </w:pPr>
      <w:r w:rsidRPr="002842B0">
        <w:rPr>
          <w:b/>
          <w:sz w:val="24"/>
        </w:rPr>
        <w:t>References:</w:t>
      </w:r>
    </w:p>
    <w:p w14:paraId="2642B98C" w14:textId="6A2F73BE" w:rsidR="00CA09B2" w:rsidRPr="002842B0" w:rsidRDefault="00500A05">
      <w:r>
        <w:t>[1] P802.11bf D0.4</w:t>
      </w:r>
    </w:p>
    <w:sectPr w:rsidR="00CA09B2" w:rsidRPr="002842B0">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5C83" w14:textId="77777777" w:rsidR="00E27209" w:rsidRDefault="00E27209">
      <w:r>
        <w:separator/>
      </w:r>
    </w:p>
  </w:endnote>
  <w:endnote w:type="continuationSeparator" w:id="0">
    <w:p w14:paraId="670D5099" w14:textId="77777777" w:rsidR="00E27209" w:rsidRDefault="00E2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D909" w14:textId="77777777" w:rsidR="00813F1F" w:rsidRDefault="00813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90BA" w14:textId="18A39960" w:rsidR="0029020B" w:rsidRDefault="00500A05">
    <w:pPr>
      <w:pStyle w:val="Footer"/>
      <w:tabs>
        <w:tab w:val="clear" w:pos="6480"/>
        <w:tab w:val="center" w:pos="4680"/>
        <w:tab w:val="right" w:pos="9360"/>
      </w:tabs>
    </w:pPr>
    <w:r>
      <w:fldChar w:fldCharType="begin"/>
    </w:r>
    <w:r>
      <w:instrText xml:space="preserve"> SUBJECT  \* MERGEFORMAT </w:instrText>
    </w:r>
    <w:r>
      <w:fldChar w:fldCharType="separate"/>
    </w:r>
    <w:r w:rsidR="00E2720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842B0">
      <w:t>Rajat Pushkarna, Panasonic</w:t>
    </w:r>
  </w:p>
  <w:p w14:paraId="0AFC1806"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C193" w14:textId="77777777" w:rsidR="00813F1F" w:rsidRDefault="00813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437B" w14:textId="77777777" w:rsidR="00E27209" w:rsidRDefault="00E27209">
      <w:r>
        <w:separator/>
      </w:r>
    </w:p>
  </w:footnote>
  <w:footnote w:type="continuationSeparator" w:id="0">
    <w:p w14:paraId="633AD8E3" w14:textId="77777777" w:rsidR="00E27209" w:rsidRDefault="00E2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1C41" w14:textId="77777777" w:rsidR="00813F1F" w:rsidRDefault="00813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31B1" w14:textId="4A3D0B02" w:rsidR="0029020B" w:rsidRDefault="002842B0">
    <w:pPr>
      <w:pStyle w:val="Header"/>
      <w:tabs>
        <w:tab w:val="clear" w:pos="6480"/>
        <w:tab w:val="center" w:pos="4680"/>
        <w:tab w:val="right" w:pos="9360"/>
      </w:tabs>
    </w:pPr>
    <w:r>
      <w:t>November 2022</w:t>
    </w:r>
    <w:r w:rsidR="0029020B">
      <w:tab/>
    </w:r>
    <w:r w:rsidR="0029020B">
      <w:tab/>
    </w:r>
    <w:r w:rsidR="00500A05">
      <w:fldChar w:fldCharType="begin"/>
    </w:r>
    <w:r w:rsidR="00500A05">
      <w:instrText xml:space="preserve"> TITLE  \* MERGEFORMAT </w:instrText>
    </w:r>
    <w:r w:rsidR="00500A05">
      <w:fldChar w:fldCharType="separate"/>
    </w:r>
    <w:r w:rsidR="00E27209">
      <w:t>doc.: IEEE 802.11-</w:t>
    </w:r>
    <w:r w:rsidR="00813F1F">
      <w:t>22</w:t>
    </w:r>
    <w:r w:rsidR="00E27209">
      <w:t>/</w:t>
    </w:r>
    <w:r w:rsidR="00813F1F">
      <w:t>1980</w:t>
    </w:r>
    <w:r w:rsidR="00E27209">
      <w:t>r0</w:t>
    </w:r>
    <w:r w:rsidR="00500A0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36A3" w14:textId="77777777" w:rsidR="00813F1F" w:rsidRDefault="00813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78CB4377"/>
    <w:multiLevelType w:val="hybridMultilevel"/>
    <w:tmpl w:val="43BE5C2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68174">
    <w:abstractNumId w:val="0"/>
  </w:num>
  <w:num w:numId="2" w16cid:durableId="129788617">
    <w:abstractNumId w:val="2"/>
  </w:num>
  <w:num w:numId="3" w16cid:durableId="13422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209"/>
    <w:rsid w:val="001D723B"/>
    <w:rsid w:val="002842B0"/>
    <w:rsid w:val="0029020B"/>
    <w:rsid w:val="002D44BE"/>
    <w:rsid w:val="002F5902"/>
    <w:rsid w:val="00442037"/>
    <w:rsid w:val="004B064B"/>
    <w:rsid w:val="00500A05"/>
    <w:rsid w:val="005052F5"/>
    <w:rsid w:val="0062440B"/>
    <w:rsid w:val="006C0727"/>
    <w:rsid w:val="006E145F"/>
    <w:rsid w:val="0070185C"/>
    <w:rsid w:val="00770572"/>
    <w:rsid w:val="00813F1F"/>
    <w:rsid w:val="0087271F"/>
    <w:rsid w:val="00927225"/>
    <w:rsid w:val="009F2FBC"/>
    <w:rsid w:val="00AA427C"/>
    <w:rsid w:val="00B32C3D"/>
    <w:rsid w:val="00BA2798"/>
    <w:rsid w:val="00BE68C2"/>
    <w:rsid w:val="00CA09B2"/>
    <w:rsid w:val="00D6116F"/>
    <w:rsid w:val="00DC5A7B"/>
    <w:rsid w:val="00E272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9C1520A"/>
  <w15:chartTrackingRefBased/>
  <w15:docId w15:val="{3791C177-32C6-4FE9-87B6-5632FEC6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842B0"/>
    <w:pPr>
      <w:ind w:left="720"/>
      <w:contextualSpacing/>
      <w:jc w:val="both"/>
    </w:pPr>
    <w:rPr>
      <w:rFonts w:eastAsia="SimSun"/>
      <w:lang w:bidi="ne-NP"/>
    </w:rPr>
  </w:style>
  <w:style w:type="table" w:styleId="TableGrid">
    <w:name w:val="Table Grid"/>
    <w:basedOn w:val="TableNormal"/>
    <w:rsid w:val="0028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3894">
      <w:bodyDiv w:val="1"/>
      <w:marLeft w:val="0"/>
      <w:marRight w:val="0"/>
      <w:marTop w:val="0"/>
      <w:marBottom w:val="0"/>
      <w:divBdr>
        <w:top w:val="none" w:sz="0" w:space="0" w:color="auto"/>
        <w:left w:val="none" w:sz="0" w:space="0" w:color="auto"/>
        <w:bottom w:val="none" w:sz="0" w:space="0" w:color="auto"/>
        <w:right w:val="none" w:sz="0" w:space="0" w:color="auto"/>
      </w:divBdr>
    </w:div>
    <w:div w:id="1080055075">
      <w:bodyDiv w:val="1"/>
      <w:marLeft w:val="0"/>
      <w:marRight w:val="0"/>
      <w:marTop w:val="0"/>
      <w:marBottom w:val="0"/>
      <w:divBdr>
        <w:top w:val="none" w:sz="0" w:space="0" w:color="auto"/>
        <w:left w:val="none" w:sz="0" w:space="0" w:color="auto"/>
        <w:bottom w:val="none" w:sz="0" w:space="0" w:color="auto"/>
        <w:right w:val="none" w:sz="0" w:space="0" w:color="auto"/>
      </w:divBdr>
    </w:div>
    <w:div w:id="1414014097">
      <w:bodyDiv w:val="1"/>
      <w:marLeft w:val="0"/>
      <w:marRight w:val="0"/>
      <w:marTop w:val="0"/>
      <w:marBottom w:val="0"/>
      <w:divBdr>
        <w:top w:val="none" w:sz="0" w:space="0" w:color="auto"/>
        <w:left w:val="none" w:sz="0" w:space="0" w:color="auto"/>
        <w:bottom w:val="none" w:sz="0" w:space="0" w:color="auto"/>
        <w:right w:val="none" w:sz="0" w:space="0" w:color="auto"/>
      </w:divBdr>
    </w:div>
    <w:div w:id="15266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OneDrive%20-%20&#12497;&#12490;&#12477;&#12491;&#12483;&#12463;&#26666;&#24335;&#20250;&#31038;\Standardization%20Work\11bf%20CR%20documents\Reporting%20Link%20Identification%20for%20R2R%20Sens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Link Identification for R2R Sensing</Template>
  <TotalTime>12</TotalTime>
  <Pages>4</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7</cp:revision>
  <cp:lastPrinted>1900-01-01T08:00:00Z</cp:lastPrinted>
  <dcterms:created xsi:type="dcterms:W3CDTF">2022-11-14T00:53:00Z</dcterms:created>
  <dcterms:modified xsi:type="dcterms:W3CDTF">2022-11-14T01:09:00Z</dcterms:modified>
</cp:coreProperties>
</file>