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D66DD4" w:rsidR="00A353D7" w:rsidRPr="00CC2C3C" w:rsidRDefault="00C62602" w:rsidP="00C75F57">
            <w:pPr>
              <w:pStyle w:val="T2"/>
              <w:suppressAutoHyphens/>
              <w:spacing w:before="120" w:after="120"/>
              <w:ind w:left="0"/>
              <w:rPr>
                <w:b w:val="0"/>
              </w:rPr>
            </w:pPr>
            <w:r w:rsidRPr="00F22431">
              <w:rPr>
                <w:b w:val="0"/>
              </w:rPr>
              <w:t xml:space="preserve">Resolution for </w:t>
            </w:r>
            <w:r w:rsidR="0037538A">
              <w:rPr>
                <w:b w:val="0"/>
              </w:rPr>
              <w:t xml:space="preserve">MISC </w:t>
            </w:r>
            <w:r w:rsidR="003458C3">
              <w:rPr>
                <w:b w:val="0"/>
              </w:rPr>
              <w:t>CID</w:t>
            </w:r>
            <w:r w:rsidR="00335A43">
              <w:rPr>
                <w:b w:val="0"/>
              </w:rPr>
              <w:t>s</w:t>
            </w:r>
          </w:p>
        </w:tc>
      </w:tr>
      <w:tr w:rsidR="00A353D7" w:rsidRPr="00CC2C3C" w14:paraId="5101EAE9" w14:textId="77777777" w:rsidTr="007836FF">
        <w:trPr>
          <w:trHeight w:val="269"/>
          <w:jc w:val="center"/>
        </w:trPr>
        <w:tc>
          <w:tcPr>
            <w:tcW w:w="9576" w:type="dxa"/>
            <w:gridSpan w:val="5"/>
            <w:vAlign w:val="center"/>
          </w:tcPr>
          <w:p w14:paraId="3704DF93" w14:textId="6CF6C2D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357D1">
              <w:rPr>
                <w:b w:val="0"/>
                <w:sz w:val="20"/>
              </w:rPr>
              <w:t>December</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7A14B3" w:rsidRPr="00CC2C3C" w14:paraId="7B148FFE" w14:textId="77777777" w:rsidTr="003C481F">
        <w:trPr>
          <w:jc w:val="center"/>
        </w:trPr>
        <w:tc>
          <w:tcPr>
            <w:tcW w:w="1705" w:type="dxa"/>
            <w:vAlign w:val="center"/>
          </w:tcPr>
          <w:p w14:paraId="15FCD0C0" w14:textId="42B4932A" w:rsidR="007A14B3" w:rsidRDefault="007A14B3" w:rsidP="007A14B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1EE1246D" w14:textId="77777777" w:rsidR="007A14B3" w:rsidRDefault="007A14B3" w:rsidP="007A14B3">
            <w:pPr>
              <w:pStyle w:val="T2"/>
              <w:suppressAutoHyphens/>
              <w:spacing w:after="0"/>
              <w:ind w:left="0" w:right="0"/>
              <w:jc w:val="left"/>
              <w:rPr>
                <w:b w:val="0"/>
                <w:sz w:val="18"/>
                <w:szCs w:val="18"/>
                <w:lang w:eastAsia="ko-KR"/>
              </w:rPr>
            </w:pPr>
          </w:p>
        </w:tc>
        <w:tc>
          <w:tcPr>
            <w:tcW w:w="2175" w:type="dxa"/>
          </w:tcPr>
          <w:p w14:paraId="3E3F38CC" w14:textId="77777777" w:rsidR="007A14B3" w:rsidRPr="000A26E7" w:rsidRDefault="007A14B3" w:rsidP="007A14B3">
            <w:pPr>
              <w:pStyle w:val="T2"/>
              <w:suppressAutoHyphens/>
              <w:spacing w:after="0"/>
              <w:ind w:left="0" w:right="0"/>
              <w:jc w:val="left"/>
              <w:rPr>
                <w:b w:val="0"/>
                <w:sz w:val="18"/>
                <w:szCs w:val="18"/>
                <w:lang w:eastAsia="ko-KR"/>
              </w:rPr>
            </w:pPr>
          </w:p>
        </w:tc>
        <w:tc>
          <w:tcPr>
            <w:tcW w:w="1710" w:type="dxa"/>
            <w:vAlign w:val="center"/>
          </w:tcPr>
          <w:p w14:paraId="1A72C3BA" w14:textId="77777777" w:rsidR="007A14B3" w:rsidRPr="000A26E7" w:rsidRDefault="007A14B3" w:rsidP="007A14B3">
            <w:pPr>
              <w:pStyle w:val="T2"/>
              <w:suppressAutoHyphens/>
              <w:spacing w:after="0"/>
              <w:ind w:left="0" w:right="0"/>
              <w:jc w:val="left"/>
              <w:rPr>
                <w:b w:val="0"/>
                <w:sz w:val="18"/>
                <w:szCs w:val="18"/>
                <w:lang w:eastAsia="ko-KR"/>
              </w:rPr>
            </w:pPr>
          </w:p>
        </w:tc>
        <w:tc>
          <w:tcPr>
            <w:tcW w:w="2291" w:type="dxa"/>
            <w:vAlign w:val="center"/>
          </w:tcPr>
          <w:p w14:paraId="3FCB7356" w14:textId="77777777" w:rsidR="007A14B3" w:rsidRDefault="007A14B3" w:rsidP="007A14B3">
            <w:pPr>
              <w:pStyle w:val="T2"/>
              <w:suppressAutoHyphens/>
              <w:spacing w:after="0"/>
              <w:ind w:left="0" w:right="0"/>
              <w:jc w:val="left"/>
              <w:rPr>
                <w:b w:val="0"/>
                <w:sz w:val="16"/>
                <w:szCs w:val="18"/>
                <w:lang w:eastAsia="ko-KR"/>
              </w:rPr>
            </w:pPr>
          </w:p>
        </w:tc>
      </w:tr>
      <w:tr w:rsidR="007A14B3" w:rsidRPr="00CC2C3C" w14:paraId="14952E9D" w14:textId="77777777" w:rsidTr="00E547CE">
        <w:trPr>
          <w:jc w:val="center"/>
        </w:trPr>
        <w:tc>
          <w:tcPr>
            <w:tcW w:w="1705" w:type="dxa"/>
            <w:vAlign w:val="center"/>
          </w:tcPr>
          <w:p w14:paraId="148DA94C" w14:textId="6320A2D1" w:rsidR="007A14B3" w:rsidRPr="000A26E7" w:rsidRDefault="007A14B3" w:rsidP="007A14B3">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7A14B3" w:rsidRPr="000A26E7" w:rsidRDefault="007A14B3" w:rsidP="007A14B3">
            <w:pPr>
              <w:pStyle w:val="T2"/>
              <w:suppressAutoHyphens/>
              <w:spacing w:after="0"/>
              <w:ind w:left="0" w:right="0"/>
              <w:jc w:val="left"/>
              <w:rPr>
                <w:b w:val="0"/>
                <w:sz w:val="18"/>
                <w:szCs w:val="18"/>
                <w:lang w:eastAsia="ko-KR"/>
              </w:rPr>
            </w:pPr>
          </w:p>
        </w:tc>
        <w:tc>
          <w:tcPr>
            <w:tcW w:w="2175" w:type="dxa"/>
            <w:vAlign w:val="center"/>
          </w:tcPr>
          <w:p w14:paraId="595B2595" w14:textId="77777777" w:rsidR="007A14B3" w:rsidRPr="000A26E7" w:rsidRDefault="007A14B3" w:rsidP="007A14B3">
            <w:pPr>
              <w:pStyle w:val="T2"/>
              <w:suppressAutoHyphens/>
              <w:spacing w:after="0"/>
              <w:ind w:left="0" w:right="0"/>
              <w:jc w:val="left"/>
              <w:rPr>
                <w:b w:val="0"/>
                <w:sz w:val="18"/>
                <w:szCs w:val="18"/>
                <w:lang w:eastAsia="ko-KR"/>
              </w:rPr>
            </w:pPr>
          </w:p>
        </w:tc>
        <w:tc>
          <w:tcPr>
            <w:tcW w:w="1710" w:type="dxa"/>
            <w:vAlign w:val="center"/>
          </w:tcPr>
          <w:p w14:paraId="18BD9FA5" w14:textId="77777777" w:rsidR="007A14B3" w:rsidRPr="000A26E7" w:rsidRDefault="007A14B3" w:rsidP="007A14B3">
            <w:pPr>
              <w:pStyle w:val="T2"/>
              <w:suppressAutoHyphens/>
              <w:spacing w:after="0"/>
              <w:ind w:left="0" w:right="0"/>
              <w:jc w:val="left"/>
              <w:rPr>
                <w:b w:val="0"/>
                <w:sz w:val="18"/>
                <w:szCs w:val="18"/>
                <w:lang w:eastAsia="ko-KR"/>
              </w:rPr>
            </w:pPr>
          </w:p>
        </w:tc>
        <w:tc>
          <w:tcPr>
            <w:tcW w:w="2291" w:type="dxa"/>
            <w:vAlign w:val="center"/>
          </w:tcPr>
          <w:p w14:paraId="3DA2409A" w14:textId="4CE047D8" w:rsidR="007A14B3" w:rsidRPr="000A26E7" w:rsidRDefault="007A14B3" w:rsidP="007A14B3">
            <w:pPr>
              <w:pStyle w:val="T2"/>
              <w:suppressAutoHyphens/>
              <w:spacing w:after="0"/>
              <w:ind w:left="0" w:right="0"/>
              <w:jc w:val="left"/>
              <w:rPr>
                <w:b w:val="0"/>
                <w:sz w:val="16"/>
                <w:szCs w:val="18"/>
                <w:lang w:eastAsia="ko-KR"/>
              </w:rPr>
            </w:pPr>
          </w:p>
        </w:tc>
      </w:tr>
      <w:tr w:rsidR="00065AC0" w:rsidRPr="00CC2C3C" w14:paraId="11C7C1EF" w14:textId="77777777" w:rsidTr="004C0D53">
        <w:trPr>
          <w:jc w:val="center"/>
        </w:trPr>
        <w:tc>
          <w:tcPr>
            <w:tcW w:w="1705" w:type="dxa"/>
            <w:vAlign w:val="center"/>
          </w:tcPr>
          <w:p w14:paraId="0D3BA86A" w14:textId="5CBC8E1C" w:rsidR="00065AC0" w:rsidRPr="000A26E7" w:rsidRDefault="00065AC0" w:rsidP="00065AC0">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4B892F8" w14:textId="0B436D41" w:rsidR="00065AC0" w:rsidRDefault="00065AC0" w:rsidP="00065AC0">
            <w:pPr>
              <w:pStyle w:val="T2"/>
              <w:suppressAutoHyphens/>
              <w:spacing w:after="0"/>
              <w:ind w:left="0" w:right="0"/>
              <w:jc w:val="left"/>
              <w:rPr>
                <w:b w:val="0"/>
                <w:sz w:val="18"/>
                <w:szCs w:val="18"/>
                <w:lang w:eastAsia="ko-KR"/>
              </w:rPr>
            </w:pPr>
          </w:p>
        </w:tc>
        <w:tc>
          <w:tcPr>
            <w:tcW w:w="2175" w:type="dxa"/>
          </w:tcPr>
          <w:p w14:paraId="77EB113A" w14:textId="77777777" w:rsidR="00065AC0" w:rsidRPr="000A26E7" w:rsidRDefault="00065AC0" w:rsidP="00065AC0">
            <w:pPr>
              <w:pStyle w:val="T2"/>
              <w:suppressAutoHyphens/>
              <w:spacing w:after="0"/>
              <w:ind w:left="0" w:right="0"/>
              <w:jc w:val="left"/>
              <w:rPr>
                <w:b w:val="0"/>
                <w:sz w:val="18"/>
                <w:szCs w:val="18"/>
                <w:lang w:eastAsia="ko-KR"/>
              </w:rPr>
            </w:pPr>
          </w:p>
        </w:tc>
        <w:tc>
          <w:tcPr>
            <w:tcW w:w="1710" w:type="dxa"/>
            <w:vAlign w:val="center"/>
          </w:tcPr>
          <w:p w14:paraId="1000D5CF" w14:textId="77777777" w:rsidR="00065AC0" w:rsidRPr="00BF7A21" w:rsidRDefault="00065AC0" w:rsidP="00065AC0">
            <w:pPr>
              <w:pStyle w:val="T2"/>
              <w:suppressAutoHyphens/>
              <w:spacing w:after="0"/>
              <w:ind w:left="0" w:right="0"/>
              <w:jc w:val="left"/>
              <w:rPr>
                <w:b w:val="0"/>
                <w:sz w:val="18"/>
                <w:szCs w:val="18"/>
                <w:lang w:eastAsia="ko-KR"/>
              </w:rPr>
            </w:pPr>
          </w:p>
        </w:tc>
        <w:tc>
          <w:tcPr>
            <w:tcW w:w="2291" w:type="dxa"/>
            <w:vAlign w:val="center"/>
          </w:tcPr>
          <w:p w14:paraId="0B1723DE" w14:textId="533103AE" w:rsidR="00065AC0" w:rsidRPr="00BF7A21" w:rsidRDefault="00065AC0" w:rsidP="00065AC0">
            <w:pPr>
              <w:pStyle w:val="T2"/>
              <w:suppressAutoHyphens/>
              <w:spacing w:after="0"/>
              <w:ind w:left="0" w:right="0"/>
              <w:jc w:val="left"/>
              <w:rPr>
                <w:b w:val="0"/>
                <w:sz w:val="16"/>
                <w:szCs w:val="18"/>
                <w:lang w:eastAsia="ko-KR"/>
              </w:rPr>
            </w:pPr>
          </w:p>
        </w:tc>
      </w:tr>
      <w:tr w:rsidR="00065AC0" w:rsidRPr="00CC2C3C" w14:paraId="226F9A1D" w14:textId="77777777" w:rsidTr="004C0D53">
        <w:trPr>
          <w:jc w:val="center"/>
        </w:trPr>
        <w:tc>
          <w:tcPr>
            <w:tcW w:w="1705" w:type="dxa"/>
            <w:vAlign w:val="center"/>
          </w:tcPr>
          <w:p w14:paraId="33909B56" w14:textId="2824D226" w:rsidR="00065AC0" w:rsidRDefault="00065AC0" w:rsidP="00065AC0">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DA3FF58" w14:textId="77777777" w:rsidR="00065AC0" w:rsidRDefault="00065AC0" w:rsidP="00065AC0">
            <w:pPr>
              <w:pStyle w:val="T2"/>
              <w:suppressAutoHyphens/>
              <w:spacing w:after="0"/>
              <w:ind w:left="0" w:right="0"/>
              <w:jc w:val="left"/>
              <w:rPr>
                <w:b w:val="0"/>
                <w:sz w:val="18"/>
                <w:szCs w:val="18"/>
                <w:lang w:eastAsia="ko-KR"/>
              </w:rPr>
            </w:pPr>
          </w:p>
        </w:tc>
        <w:tc>
          <w:tcPr>
            <w:tcW w:w="2175" w:type="dxa"/>
          </w:tcPr>
          <w:p w14:paraId="2787A94A" w14:textId="77777777" w:rsidR="00065AC0" w:rsidRPr="000A26E7" w:rsidRDefault="00065AC0" w:rsidP="00065AC0">
            <w:pPr>
              <w:pStyle w:val="T2"/>
              <w:suppressAutoHyphens/>
              <w:spacing w:after="0"/>
              <w:ind w:left="0" w:right="0"/>
              <w:jc w:val="left"/>
              <w:rPr>
                <w:b w:val="0"/>
                <w:sz w:val="18"/>
                <w:szCs w:val="18"/>
                <w:lang w:eastAsia="ko-KR"/>
              </w:rPr>
            </w:pPr>
          </w:p>
        </w:tc>
        <w:tc>
          <w:tcPr>
            <w:tcW w:w="1710" w:type="dxa"/>
            <w:vAlign w:val="center"/>
          </w:tcPr>
          <w:p w14:paraId="1A7638F4" w14:textId="77777777" w:rsidR="00065AC0" w:rsidRPr="00BF7A21" w:rsidRDefault="00065AC0" w:rsidP="00065AC0">
            <w:pPr>
              <w:pStyle w:val="T2"/>
              <w:suppressAutoHyphens/>
              <w:spacing w:after="0"/>
              <w:ind w:left="0" w:right="0"/>
              <w:jc w:val="left"/>
              <w:rPr>
                <w:b w:val="0"/>
                <w:sz w:val="18"/>
                <w:szCs w:val="18"/>
                <w:lang w:eastAsia="ko-KR"/>
              </w:rPr>
            </w:pPr>
          </w:p>
        </w:tc>
        <w:tc>
          <w:tcPr>
            <w:tcW w:w="2291" w:type="dxa"/>
            <w:vAlign w:val="center"/>
          </w:tcPr>
          <w:p w14:paraId="44739D8A" w14:textId="77777777" w:rsidR="00065AC0" w:rsidRPr="00BF7A21" w:rsidRDefault="00065AC0" w:rsidP="00065AC0">
            <w:pPr>
              <w:pStyle w:val="T2"/>
              <w:suppressAutoHyphens/>
              <w:spacing w:after="0"/>
              <w:ind w:left="0" w:right="0"/>
              <w:jc w:val="left"/>
              <w:rPr>
                <w:b w:val="0"/>
                <w:sz w:val="16"/>
                <w:szCs w:val="18"/>
                <w:lang w:eastAsia="ko-KR"/>
              </w:rPr>
            </w:pPr>
          </w:p>
        </w:tc>
      </w:tr>
      <w:tr w:rsidR="00065AC0" w:rsidRPr="00CC2C3C" w14:paraId="1F4D4BB8" w14:textId="77777777" w:rsidTr="00023A9D">
        <w:trPr>
          <w:jc w:val="center"/>
        </w:trPr>
        <w:tc>
          <w:tcPr>
            <w:tcW w:w="1705" w:type="dxa"/>
            <w:vAlign w:val="center"/>
          </w:tcPr>
          <w:p w14:paraId="50F7D6F7" w14:textId="55E0C8A3" w:rsidR="00065AC0" w:rsidRPr="00CC2C3C" w:rsidRDefault="00065AC0" w:rsidP="00065AC0">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065AC0" w:rsidRPr="00CC2C3C" w:rsidRDefault="00065AC0" w:rsidP="00065AC0">
            <w:pPr>
              <w:pStyle w:val="T2"/>
              <w:suppressAutoHyphens/>
              <w:spacing w:after="0"/>
              <w:ind w:left="0" w:right="0"/>
              <w:jc w:val="left"/>
              <w:rPr>
                <w:b w:val="0"/>
                <w:sz w:val="20"/>
              </w:rPr>
            </w:pPr>
          </w:p>
        </w:tc>
        <w:tc>
          <w:tcPr>
            <w:tcW w:w="2175" w:type="dxa"/>
          </w:tcPr>
          <w:p w14:paraId="184425FB" w14:textId="77777777" w:rsidR="00065AC0" w:rsidRPr="00CC2C3C" w:rsidRDefault="00065AC0" w:rsidP="00065AC0">
            <w:pPr>
              <w:pStyle w:val="T2"/>
              <w:suppressAutoHyphens/>
              <w:spacing w:after="0"/>
              <w:ind w:left="0" w:right="0"/>
              <w:jc w:val="left"/>
              <w:rPr>
                <w:b w:val="0"/>
                <w:sz w:val="20"/>
              </w:rPr>
            </w:pPr>
          </w:p>
        </w:tc>
        <w:tc>
          <w:tcPr>
            <w:tcW w:w="1710" w:type="dxa"/>
            <w:vAlign w:val="center"/>
          </w:tcPr>
          <w:p w14:paraId="0971D61E" w14:textId="77777777" w:rsidR="00065AC0" w:rsidRPr="00CC2C3C" w:rsidRDefault="00065AC0" w:rsidP="00065AC0">
            <w:pPr>
              <w:pStyle w:val="T2"/>
              <w:suppressAutoHyphens/>
              <w:spacing w:after="0"/>
              <w:ind w:left="0" w:right="0"/>
              <w:jc w:val="left"/>
              <w:rPr>
                <w:b w:val="0"/>
                <w:sz w:val="20"/>
              </w:rPr>
            </w:pPr>
          </w:p>
        </w:tc>
        <w:tc>
          <w:tcPr>
            <w:tcW w:w="2291" w:type="dxa"/>
            <w:vAlign w:val="center"/>
          </w:tcPr>
          <w:p w14:paraId="6F2FFEC2" w14:textId="01128A5C" w:rsidR="00065AC0" w:rsidRPr="000A26E7" w:rsidRDefault="00065AC0" w:rsidP="00065AC0">
            <w:pPr>
              <w:pStyle w:val="T2"/>
              <w:suppressAutoHyphens/>
              <w:spacing w:after="0"/>
              <w:ind w:left="0" w:right="0"/>
              <w:jc w:val="left"/>
              <w:rPr>
                <w:b w:val="0"/>
                <w:sz w:val="16"/>
              </w:rPr>
            </w:pPr>
          </w:p>
        </w:tc>
      </w:tr>
      <w:tr w:rsidR="00065AC0"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065AC0" w:rsidRDefault="00065AC0" w:rsidP="00065AC0">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065AC0" w:rsidRPr="008D784E" w:rsidRDefault="00065AC0" w:rsidP="00065AC0">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065AC0" w:rsidRPr="00CC2C3C" w:rsidRDefault="00065AC0" w:rsidP="00065AC0">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065AC0" w:rsidRPr="00CC2C3C" w:rsidRDefault="00065AC0" w:rsidP="00065AC0">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065AC0" w:rsidRDefault="00065AC0" w:rsidP="00065AC0">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75FC9D85"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EA1D68">
        <w:rPr>
          <w:rFonts w:cs="Times New Roman"/>
          <w:sz w:val="18"/>
          <w:szCs w:val="18"/>
          <w:lang w:eastAsia="ko-KR"/>
        </w:rPr>
        <w:t>11</w:t>
      </w:r>
      <w:r w:rsidR="008E08AF">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LB266</w:t>
      </w:r>
      <w:r w:rsidR="008E08AF">
        <w:rPr>
          <w:rFonts w:cs="Times New Roman"/>
          <w:sz w:val="18"/>
          <w:szCs w:val="18"/>
          <w:lang w:eastAsia="ko-KR"/>
        </w:rPr>
        <w:t>:</w:t>
      </w:r>
    </w:p>
    <w:p w14:paraId="53AFE116" w14:textId="5EB93C7F" w:rsidR="008E08AF" w:rsidRDefault="00D225BC" w:rsidP="00C277B5">
      <w:pPr>
        <w:suppressAutoHyphens/>
        <w:jc w:val="both"/>
        <w:rPr>
          <w:rFonts w:ascii="Times New Roman" w:eastAsia="Malgun Gothic" w:hAnsi="Times New Roman" w:cs="Times New Roman"/>
          <w:sz w:val="18"/>
          <w:szCs w:val="20"/>
          <w:lang w:val="en-GB"/>
        </w:rPr>
      </w:pPr>
      <w:r w:rsidRPr="00D225BC">
        <w:rPr>
          <w:rFonts w:ascii="Times New Roman" w:eastAsia="Malgun Gothic" w:hAnsi="Times New Roman" w:cs="Times New Roman"/>
          <w:sz w:val="18"/>
          <w:szCs w:val="20"/>
          <w:lang w:val="en-GB"/>
        </w:rPr>
        <w:t>11138 11844 10578 11953 12418 13428 13863 13959</w:t>
      </w:r>
      <w:r w:rsidR="0086292E">
        <w:rPr>
          <w:rFonts w:ascii="Times New Roman" w:eastAsia="Malgun Gothic" w:hAnsi="Times New Roman" w:cs="Times New Roman"/>
          <w:sz w:val="18"/>
          <w:szCs w:val="20"/>
          <w:lang w:val="en-GB"/>
        </w:rPr>
        <w:t xml:space="preserve"> </w:t>
      </w:r>
      <w:r w:rsidR="0086292E" w:rsidRPr="0086292E">
        <w:rPr>
          <w:rFonts w:ascii="Times New Roman" w:eastAsia="Malgun Gothic" w:hAnsi="Times New Roman" w:cs="Times New Roman"/>
          <w:sz w:val="18"/>
          <w:szCs w:val="20"/>
          <w:lang w:val="en-GB"/>
        </w:rPr>
        <w:t>13272 14053 14062</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10EA0B02"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DB4F981" w14:textId="3E385DDA" w:rsidR="00EA1D68" w:rsidRDefault="00EA1D68"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333677">
        <w:rPr>
          <w:rFonts w:ascii="Times New Roman" w:eastAsia="Malgun Gothic" w:hAnsi="Times New Roman" w:cs="Times New Roman"/>
          <w:sz w:val="18"/>
          <w:szCs w:val="20"/>
          <w:lang w:val="en-GB"/>
        </w:rPr>
        <w:t xml:space="preserve">Resolves </w:t>
      </w:r>
      <w:r>
        <w:rPr>
          <w:rFonts w:ascii="Times New Roman" w:eastAsia="Malgun Gothic" w:hAnsi="Times New Roman" w:cs="Times New Roman"/>
          <w:sz w:val="18"/>
          <w:szCs w:val="20"/>
          <w:lang w:val="en-GB"/>
        </w:rPr>
        <w:t>3 more CIDs + bugfixes</w:t>
      </w:r>
    </w:p>
    <w:p w14:paraId="13754652" w14:textId="5A14FD82" w:rsidR="004860A7" w:rsidRDefault="004860A7"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425A42">
        <w:rPr>
          <w:rFonts w:ascii="Times New Roman" w:eastAsia="Malgun Gothic" w:hAnsi="Times New Roman" w:cs="Times New Roman"/>
          <w:sz w:val="18"/>
          <w:szCs w:val="20"/>
          <w:lang w:val="en-GB"/>
        </w:rPr>
        <w:t xml:space="preserve">Includes </w:t>
      </w:r>
      <w:r>
        <w:rPr>
          <w:rFonts w:ascii="Times New Roman" w:eastAsia="Malgun Gothic" w:hAnsi="Times New Roman" w:cs="Times New Roman"/>
          <w:sz w:val="18"/>
          <w:szCs w:val="20"/>
          <w:lang w:val="en-GB"/>
        </w:rPr>
        <w:t xml:space="preserve">another bugfix (related to </w:t>
      </w:r>
      <w:r w:rsidR="001366C6">
        <w:rPr>
          <w:rFonts w:ascii="Times New Roman" w:eastAsia="Malgun Gothic" w:hAnsi="Times New Roman" w:cs="Times New Roman"/>
          <w:sz w:val="18"/>
          <w:szCs w:val="20"/>
          <w:lang w:val="en-GB"/>
        </w:rPr>
        <w:t xml:space="preserve">content and interpretation of </w:t>
      </w:r>
      <w:r>
        <w:rPr>
          <w:rFonts w:ascii="Times New Roman" w:eastAsia="Malgun Gothic" w:hAnsi="Times New Roman" w:cs="Times New Roman"/>
          <w:sz w:val="18"/>
          <w:szCs w:val="20"/>
          <w:lang w:val="en-GB"/>
        </w:rPr>
        <w:t>Mapping Switch Time field in T2LM IE).</w:t>
      </w:r>
    </w:p>
    <w:p w14:paraId="684945BE" w14:textId="5A4A3E89" w:rsidR="00A8489D" w:rsidRDefault="00A8489D"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425A42">
        <w:rPr>
          <w:rFonts w:ascii="Times New Roman" w:eastAsia="Malgun Gothic" w:hAnsi="Times New Roman" w:cs="Times New Roman"/>
          <w:sz w:val="18"/>
          <w:szCs w:val="20"/>
          <w:lang w:val="en-GB"/>
        </w:rPr>
        <w:t>Includes</w:t>
      </w:r>
      <w:r w:rsidR="00EC2651">
        <w:rPr>
          <w:rFonts w:ascii="Times New Roman" w:eastAsia="Malgun Gothic" w:hAnsi="Times New Roman" w:cs="Times New Roman"/>
          <w:sz w:val="18"/>
          <w:szCs w:val="20"/>
          <w:lang w:val="en-GB"/>
        </w:rPr>
        <w:t xml:space="preserve"> bugfix for </w:t>
      </w:r>
      <w:proofErr w:type="spellStart"/>
      <w:r w:rsidR="00EC2651">
        <w:rPr>
          <w:rFonts w:ascii="Times New Roman" w:eastAsia="Malgun Gothic" w:hAnsi="Times New Roman" w:cs="Times New Roman"/>
          <w:sz w:val="18"/>
          <w:szCs w:val="20"/>
          <w:lang w:val="en-GB"/>
        </w:rPr>
        <w:t>subelements</w:t>
      </w:r>
      <w:proofErr w:type="spellEnd"/>
      <w:r w:rsidR="00EC2651">
        <w:rPr>
          <w:rFonts w:ascii="Times New Roman" w:eastAsia="Malgun Gothic" w:hAnsi="Times New Roman" w:cs="Times New Roman"/>
          <w:sz w:val="18"/>
          <w:szCs w:val="20"/>
          <w:lang w:val="en-GB"/>
        </w:rPr>
        <w:t xml:space="preserve"> in </w:t>
      </w:r>
      <w:proofErr w:type="spellStart"/>
      <w:r w:rsidR="00EC2651">
        <w:rPr>
          <w:rFonts w:ascii="Times New Roman" w:eastAsia="Malgun Gothic" w:hAnsi="Times New Roman" w:cs="Times New Roman"/>
          <w:sz w:val="18"/>
          <w:szCs w:val="20"/>
          <w:lang w:val="en-GB"/>
        </w:rPr>
        <w:t>Neighbor</w:t>
      </w:r>
      <w:proofErr w:type="spellEnd"/>
      <w:r w:rsidR="00EC2651">
        <w:rPr>
          <w:rFonts w:ascii="Times New Roman" w:eastAsia="Malgun Gothic" w:hAnsi="Times New Roman" w:cs="Times New Roman"/>
          <w:sz w:val="18"/>
          <w:szCs w:val="20"/>
          <w:lang w:val="en-GB"/>
        </w:rPr>
        <w:t xml:space="preserve"> Report element</w:t>
      </w:r>
    </w:p>
    <w:p w14:paraId="48E5C698" w14:textId="77777777" w:rsidR="007045B4" w:rsidRDefault="007045B4"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p>
    <w:p w14:paraId="6D4DF35F" w14:textId="67000171" w:rsidR="007045B4" w:rsidRDefault="007045B4" w:rsidP="007045B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All bugfixes are tagged with CID </w:t>
      </w:r>
      <w:r w:rsidRPr="007045B4">
        <w:rPr>
          <w:rFonts w:ascii="Times New Roman" w:eastAsia="Malgun Gothic" w:hAnsi="Times New Roman" w:cs="Times New Roman"/>
          <w:sz w:val="18"/>
          <w:szCs w:val="20"/>
          <w:lang w:val="en-GB"/>
        </w:rPr>
        <w:t>[11138]</w:t>
      </w:r>
    </w:p>
    <w:p w14:paraId="0644284B" w14:textId="6A7487DA" w:rsidR="007045B4" w:rsidRDefault="007045B4" w:rsidP="007045B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Additional explanation for issue #3 (Mapping Switch</w:t>
      </w:r>
      <w:r w:rsidR="00953999">
        <w:rPr>
          <w:rFonts w:ascii="Times New Roman" w:eastAsia="Malgun Gothic" w:hAnsi="Times New Roman" w:cs="Times New Roman"/>
          <w:sz w:val="18"/>
          <w:szCs w:val="20"/>
          <w:lang w:val="en-GB"/>
        </w:rPr>
        <w:t xml:space="preserve"> Time</w:t>
      </w:r>
      <w:r>
        <w:rPr>
          <w:rFonts w:ascii="Times New Roman" w:eastAsia="Malgun Gothic" w:hAnsi="Times New Roman" w:cs="Times New Roman"/>
          <w:sz w:val="18"/>
          <w:szCs w:val="20"/>
          <w:lang w:val="en-GB"/>
        </w:rPr>
        <w:t xml:space="preserve"> field</w:t>
      </w:r>
      <w:r w:rsidR="00953999">
        <w:rPr>
          <w:rFonts w:ascii="Times New Roman" w:eastAsia="Malgun Gothic" w:hAnsi="Times New Roman" w:cs="Times New Roman"/>
          <w:sz w:val="18"/>
          <w:szCs w:val="20"/>
          <w:lang w:val="en-GB"/>
        </w:rPr>
        <w:t xml:space="preserve"> in T2LM IE).</w:t>
      </w:r>
    </w:p>
    <w:p w14:paraId="138CA23F" w14:textId="1BB04D36" w:rsidR="00647B83" w:rsidRDefault="00647B83" w:rsidP="00647B8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Live updates when the doc was discussed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call 1/5/23</w:t>
      </w:r>
    </w:p>
    <w:p w14:paraId="558EC358" w14:textId="7A91F103" w:rsidR="008F1C37" w:rsidRDefault="008F1C37" w:rsidP="008F1C3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11138 and 13863 are deferred</w:t>
      </w:r>
    </w:p>
    <w:p w14:paraId="4BD7E744" w14:textId="472095A7" w:rsidR="008F1C37" w:rsidRDefault="008F1C37" w:rsidP="008F1C3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Bugfixes are deferred</w:t>
      </w:r>
    </w:p>
    <w:p w14:paraId="2BC89751" w14:textId="77777777" w:rsidR="009D2AFA" w:rsidRDefault="0092577B" w:rsidP="0092577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w:t>
      </w:r>
    </w:p>
    <w:p w14:paraId="4819F0F3" w14:textId="0F0A3D77" w:rsidR="0092577B" w:rsidRDefault="0092577B" w:rsidP="009D2AF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w:t>
      </w:r>
      <w:r w:rsidR="00CD386F">
        <w:rPr>
          <w:rFonts w:ascii="Times New Roman" w:eastAsia="Malgun Gothic" w:hAnsi="Times New Roman" w:cs="Times New Roman"/>
          <w:sz w:val="18"/>
          <w:szCs w:val="20"/>
          <w:lang w:val="en-GB"/>
        </w:rPr>
        <w:t>, based on offline discussions, to address deferred CIDs and bugfix item</w:t>
      </w:r>
      <w:r w:rsidR="009D2AFA">
        <w:rPr>
          <w:rFonts w:ascii="Times New Roman" w:eastAsia="Malgun Gothic" w:hAnsi="Times New Roman" w:cs="Times New Roman"/>
          <w:sz w:val="18"/>
          <w:szCs w:val="20"/>
          <w:lang w:val="en-GB"/>
        </w:rPr>
        <w:t xml:space="preserve"> #3</w:t>
      </w:r>
    </w:p>
    <w:p w14:paraId="16E4BF7F" w14:textId="16AFAB9D" w:rsidR="009D2AFA" w:rsidRDefault="009D2AFA" w:rsidP="009D2AF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Also added two more bug fixes #5 &amp; #6</w:t>
      </w:r>
    </w:p>
    <w:p w14:paraId="6DC4DE2D" w14:textId="18CA411C" w:rsidR="00E656D9" w:rsidRDefault="00E656D9" w:rsidP="00E656D9">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5EF346C2"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w:t>
      </w:r>
      <w:r w:rsidR="002235F5">
        <w:rPr>
          <w:b/>
          <w:i/>
          <w:iCs/>
          <w:highlight w:val="yellow"/>
        </w:rPr>
        <w:t xml:space="preserve">REVme D2.0 and </w:t>
      </w:r>
      <w:r>
        <w:rPr>
          <w:b/>
          <w:i/>
          <w:iCs/>
          <w:highlight w:val="yellow"/>
        </w:rPr>
        <w:t>11be D2.</w:t>
      </w:r>
      <w:r w:rsidR="008E08AF">
        <w:rPr>
          <w:b/>
          <w:i/>
          <w:iCs/>
          <w:highlight w:val="yellow"/>
        </w:rPr>
        <w:t>3</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430"/>
        <w:gridCol w:w="1620"/>
        <w:gridCol w:w="3420"/>
      </w:tblGrid>
      <w:tr w:rsidR="00D41AA9" w:rsidRPr="007E587A" w14:paraId="7B5B751B" w14:textId="77777777" w:rsidTr="00C36360">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B4A48" w:rsidRPr="008B0293" w14:paraId="35B401CC" w14:textId="77777777" w:rsidTr="00C36360">
        <w:trPr>
          <w:trHeight w:val="220"/>
          <w:jc w:val="center"/>
        </w:trPr>
        <w:tc>
          <w:tcPr>
            <w:tcW w:w="625" w:type="dxa"/>
            <w:shd w:val="clear" w:color="auto" w:fill="auto"/>
            <w:noWrap/>
          </w:tcPr>
          <w:p w14:paraId="2FA14425" w14:textId="04A864E5" w:rsidR="007B4A48" w:rsidRPr="007B4A48" w:rsidRDefault="007B4A48" w:rsidP="007B4A48">
            <w:pPr>
              <w:suppressAutoHyphens/>
              <w:spacing w:after="0"/>
              <w:rPr>
                <w:rFonts w:ascii="Times New Roman" w:hAnsi="Times New Roman" w:cs="Times New Roman"/>
                <w:color w:val="000000" w:themeColor="text1"/>
                <w:sz w:val="16"/>
                <w:szCs w:val="16"/>
              </w:rPr>
            </w:pPr>
            <w:r w:rsidRPr="00D30E1E">
              <w:rPr>
                <w:rFonts w:ascii="Times New Roman" w:hAnsi="Times New Roman" w:cs="Times New Roman"/>
                <w:sz w:val="16"/>
                <w:szCs w:val="16"/>
                <w:highlight w:val="yellow"/>
              </w:rPr>
              <w:t>11138</w:t>
            </w:r>
          </w:p>
        </w:tc>
        <w:tc>
          <w:tcPr>
            <w:tcW w:w="1080" w:type="dxa"/>
          </w:tcPr>
          <w:p w14:paraId="58BFFAEF" w14:textId="4B335BE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Brian Hart</w:t>
            </w:r>
          </w:p>
        </w:tc>
        <w:tc>
          <w:tcPr>
            <w:tcW w:w="1080" w:type="dxa"/>
            <w:shd w:val="clear" w:color="auto" w:fill="auto"/>
            <w:noWrap/>
          </w:tcPr>
          <w:p w14:paraId="580A8534" w14:textId="0C59043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9.4.2.312.2.3</w:t>
            </w:r>
          </w:p>
        </w:tc>
        <w:tc>
          <w:tcPr>
            <w:tcW w:w="720" w:type="dxa"/>
          </w:tcPr>
          <w:p w14:paraId="26A508B0" w14:textId="4E04336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223.13</w:t>
            </w:r>
          </w:p>
        </w:tc>
        <w:tc>
          <w:tcPr>
            <w:tcW w:w="2430" w:type="dxa"/>
            <w:shd w:val="clear" w:color="auto" w:fill="auto"/>
            <w:noWrap/>
          </w:tcPr>
          <w:p w14:paraId="244B17E3" w14:textId="123607A9"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STA Profile field is defined in clause 35, not clause 9.</w:t>
            </w:r>
          </w:p>
        </w:tc>
        <w:tc>
          <w:tcPr>
            <w:tcW w:w="1620" w:type="dxa"/>
            <w:shd w:val="clear" w:color="auto" w:fill="auto"/>
            <w:noWrap/>
          </w:tcPr>
          <w:p w14:paraId="6FE03209" w14:textId="3DD0AC2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 xml:space="preserve">Move definition to clause 9. And define it properly, with traditional clause-9 figures (such as a concatenation of fixed fields and </w:t>
            </w:r>
            <w:proofErr w:type="spellStart"/>
            <w:r w:rsidRPr="007B4A48">
              <w:rPr>
                <w:rFonts w:ascii="Times New Roman" w:hAnsi="Times New Roman" w:cs="Times New Roman"/>
                <w:sz w:val="16"/>
                <w:szCs w:val="16"/>
              </w:rPr>
              <w:t>subelements</w:t>
            </w:r>
            <w:proofErr w:type="spellEnd"/>
            <w:r w:rsidRPr="007B4A48">
              <w:rPr>
                <w:rFonts w:ascii="Times New Roman" w:hAnsi="Times New Roman" w:cs="Times New Roman"/>
                <w:sz w:val="16"/>
                <w:szCs w:val="16"/>
              </w:rPr>
              <w:t>).</w:t>
            </w:r>
          </w:p>
        </w:tc>
        <w:tc>
          <w:tcPr>
            <w:tcW w:w="3420" w:type="dxa"/>
            <w:shd w:val="clear" w:color="auto" w:fill="auto"/>
          </w:tcPr>
          <w:p w14:paraId="7F83F169" w14:textId="77777777" w:rsidR="007B4A48" w:rsidRDefault="000923C3"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1414C5" w14:textId="1E36337F" w:rsidR="000923C3" w:rsidRDefault="000923C3" w:rsidP="007B4A48">
            <w:pPr>
              <w:suppressAutoHyphens/>
              <w:spacing w:after="0"/>
              <w:rPr>
                <w:rFonts w:ascii="Times New Roman" w:hAnsi="Times New Roman" w:cs="Times New Roman"/>
                <w:b/>
                <w:sz w:val="16"/>
                <w:szCs w:val="16"/>
              </w:rPr>
            </w:pPr>
          </w:p>
          <w:p w14:paraId="20623E92" w14:textId="56A74322" w:rsidR="001437C1" w:rsidRDefault="001437C1" w:rsidP="007B4A48">
            <w:pPr>
              <w:suppressAutoHyphens/>
              <w:spacing w:after="0"/>
              <w:rPr>
                <w:rFonts w:ascii="Times New Roman" w:hAnsi="Times New Roman" w:cs="Times New Roman"/>
                <w:bCs/>
                <w:sz w:val="16"/>
                <w:szCs w:val="16"/>
              </w:rPr>
            </w:pPr>
            <w:r w:rsidRPr="00D77F9D">
              <w:rPr>
                <w:rFonts w:ascii="Times New Roman" w:hAnsi="Times New Roman" w:cs="Times New Roman"/>
                <w:bCs/>
                <w:sz w:val="16"/>
                <w:szCs w:val="16"/>
              </w:rPr>
              <w:t xml:space="preserve">The contents of the STA Profile field depend on whether the reported profile carries complete or partial profile. Furthermore, the contents for a partial profile can be different as they depend on various conditions. In addition, </w:t>
            </w:r>
            <w:r w:rsidR="00D77F9D" w:rsidRPr="00D77F9D">
              <w:rPr>
                <w:rFonts w:ascii="Times New Roman" w:hAnsi="Times New Roman" w:cs="Times New Roman"/>
                <w:bCs/>
                <w:sz w:val="16"/>
                <w:szCs w:val="16"/>
              </w:rPr>
              <w:t xml:space="preserve">the contents of STA Profile field are subject to inheritance when the Per-STA Profile </w:t>
            </w:r>
            <w:proofErr w:type="spellStart"/>
            <w:r w:rsidR="00D77F9D" w:rsidRPr="00D77F9D">
              <w:rPr>
                <w:rFonts w:ascii="Times New Roman" w:hAnsi="Times New Roman" w:cs="Times New Roman"/>
                <w:bCs/>
                <w:sz w:val="16"/>
                <w:szCs w:val="16"/>
              </w:rPr>
              <w:t>subelement</w:t>
            </w:r>
            <w:proofErr w:type="spellEnd"/>
            <w:r w:rsidR="00D77F9D" w:rsidRPr="00D77F9D">
              <w:rPr>
                <w:rFonts w:ascii="Times New Roman" w:hAnsi="Times New Roman" w:cs="Times New Roman"/>
                <w:bCs/>
                <w:sz w:val="16"/>
                <w:szCs w:val="16"/>
              </w:rPr>
              <w:t xml:space="preserve"> carries complete profile.</w:t>
            </w:r>
            <w:r w:rsidR="00D77F9D">
              <w:rPr>
                <w:rFonts w:ascii="Times New Roman" w:hAnsi="Times New Roman" w:cs="Times New Roman"/>
                <w:bCs/>
                <w:sz w:val="16"/>
                <w:szCs w:val="16"/>
              </w:rPr>
              <w:t xml:space="preserve"> </w:t>
            </w:r>
            <w:r w:rsidR="003A2EF3">
              <w:rPr>
                <w:rFonts w:ascii="Times New Roman" w:hAnsi="Times New Roman" w:cs="Times New Roman"/>
                <w:bCs/>
                <w:sz w:val="16"/>
                <w:szCs w:val="16"/>
              </w:rPr>
              <w:t>All</w:t>
            </w:r>
            <w:r w:rsidR="00D77F9D">
              <w:rPr>
                <w:rFonts w:ascii="Times New Roman" w:hAnsi="Times New Roman" w:cs="Times New Roman"/>
                <w:bCs/>
                <w:sz w:val="16"/>
                <w:szCs w:val="16"/>
              </w:rPr>
              <w:t xml:space="preserve"> these c</w:t>
            </w:r>
            <w:r w:rsidR="00BC55F4">
              <w:rPr>
                <w:rFonts w:ascii="Times New Roman" w:hAnsi="Times New Roman" w:cs="Times New Roman"/>
                <w:bCs/>
                <w:sz w:val="16"/>
                <w:szCs w:val="16"/>
              </w:rPr>
              <w:t>ases are captured in clause 35.3 in various subclauses which are references from clause 35.3.3.3. Therefore, the proposed resolution clarifies these aspects and points to clause 35.3.3.3.</w:t>
            </w:r>
          </w:p>
          <w:p w14:paraId="5ED01CAF" w14:textId="70E94687" w:rsidR="00BC55F4" w:rsidRDefault="00BC55F4" w:rsidP="007B4A48">
            <w:pPr>
              <w:suppressAutoHyphens/>
              <w:spacing w:after="0"/>
              <w:rPr>
                <w:rFonts w:ascii="Times New Roman" w:hAnsi="Times New Roman" w:cs="Times New Roman"/>
                <w:bCs/>
                <w:sz w:val="16"/>
                <w:szCs w:val="16"/>
              </w:rPr>
            </w:pPr>
          </w:p>
          <w:p w14:paraId="4043AAE5" w14:textId="4718342E" w:rsidR="00BC55F4" w:rsidRDefault="00BC55F4" w:rsidP="007B4A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As part of the resolution the proposed changes also update the caption for the figures in clause 9.4.2.312.2.4 to </w:t>
            </w:r>
            <w:r w:rsidR="00C67CB3">
              <w:rPr>
                <w:rFonts w:ascii="Times New Roman" w:hAnsi="Times New Roman" w:cs="Times New Roman"/>
                <w:bCs/>
                <w:sz w:val="16"/>
                <w:szCs w:val="16"/>
              </w:rPr>
              <w:t xml:space="preserve">remove any ambiguity with respect to other variants of the </w:t>
            </w:r>
            <w:proofErr w:type="gramStart"/>
            <w:r w:rsidR="00C67CB3">
              <w:rPr>
                <w:rFonts w:ascii="Times New Roman" w:hAnsi="Times New Roman" w:cs="Times New Roman"/>
                <w:bCs/>
                <w:sz w:val="16"/>
                <w:szCs w:val="16"/>
              </w:rPr>
              <w:t>Multi-Link</w:t>
            </w:r>
            <w:proofErr w:type="gramEnd"/>
            <w:r w:rsidR="00C67CB3">
              <w:rPr>
                <w:rFonts w:ascii="Times New Roman" w:hAnsi="Times New Roman" w:cs="Times New Roman"/>
                <w:bCs/>
                <w:sz w:val="16"/>
                <w:szCs w:val="16"/>
              </w:rPr>
              <w:t xml:space="preserve"> element.</w:t>
            </w:r>
          </w:p>
          <w:p w14:paraId="0696AF37" w14:textId="5DCC9709" w:rsidR="00203EDC" w:rsidRDefault="00203EDC" w:rsidP="007B4A48">
            <w:pPr>
              <w:suppressAutoHyphens/>
              <w:spacing w:after="0"/>
              <w:rPr>
                <w:rFonts w:ascii="Times New Roman" w:hAnsi="Times New Roman" w:cs="Times New Roman"/>
                <w:bCs/>
                <w:sz w:val="16"/>
                <w:szCs w:val="16"/>
              </w:rPr>
            </w:pPr>
          </w:p>
          <w:p w14:paraId="0CCB2E1B" w14:textId="41934D4B" w:rsidR="00203EDC" w:rsidRDefault="00203EDC" w:rsidP="007B4A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resolution also adds </w:t>
            </w:r>
            <w:r w:rsidR="00452E8C">
              <w:rPr>
                <w:rFonts w:ascii="Times New Roman" w:hAnsi="Times New Roman" w:cs="Times New Roman"/>
                <w:bCs/>
                <w:sz w:val="16"/>
                <w:szCs w:val="16"/>
              </w:rPr>
              <w:t xml:space="preserve">a </w:t>
            </w:r>
            <w:r>
              <w:rPr>
                <w:rFonts w:ascii="Times New Roman" w:hAnsi="Times New Roman" w:cs="Times New Roman"/>
                <w:bCs/>
                <w:sz w:val="16"/>
                <w:szCs w:val="16"/>
              </w:rPr>
              <w:t>reference to clause 35.16 (EPCS Priority Access)</w:t>
            </w:r>
            <w:r w:rsidR="00452E8C">
              <w:rPr>
                <w:rFonts w:ascii="Times New Roman" w:hAnsi="Times New Roman" w:cs="Times New Roman"/>
                <w:bCs/>
                <w:sz w:val="16"/>
                <w:szCs w:val="16"/>
              </w:rPr>
              <w:t xml:space="preserve"> in the description for STA Profile field of Priority Access Multi-Link element for conditions on when (MU) EDCA Parameter Set element is carried in the field.</w:t>
            </w:r>
          </w:p>
          <w:p w14:paraId="4EA968DB" w14:textId="54286A7B" w:rsidR="00C539E4" w:rsidRDefault="00C539E4" w:rsidP="007B4A48">
            <w:pPr>
              <w:suppressAutoHyphens/>
              <w:spacing w:after="0"/>
              <w:rPr>
                <w:rFonts w:ascii="Times New Roman" w:hAnsi="Times New Roman" w:cs="Times New Roman"/>
                <w:bCs/>
                <w:sz w:val="16"/>
                <w:szCs w:val="16"/>
              </w:rPr>
            </w:pPr>
          </w:p>
          <w:p w14:paraId="2D89D11E" w14:textId="30C27507" w:rsidR="00C539E4" w:rsidRPr="00D77F9D" w:rsidRDefault="00C539E4" w:rsidP="007B4A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This comment is also used to fix a few bugs that were found in the </w:t>
            </w:r>
            <w:proofErr w:type="spellStart"/>
            <w:r w:rsidR="00C97F61">
              <w:rPr>
                <w:rFonts w:ascii="Times New Roman" w:hAnsi="Times New Roman" w:cs="Times New Roman"/>
                <w:bCs/>
                <w:sz w:val="16"/>
                <w:szCs w:val="16"/>
              </w:rPr>
              <w:t>TGbe</w:t>
            </w:r>
            <w:proofErr w:type="spellEnd"/>
            <w:r w:rsidR="00C97F61">
              <w:rPr>
                <w:rFonts w:ascii="Times New Roman" w:hAnsi="Times New Roman" w:cs="Times New Roman"/>
                <w:bCs/>
                <w:sz w:val="16"/>
                <w:szCs w:val="16"/>
              </w:rPr>
              <w:t xml:space="preserve"> </w:t>
            </w:r>
            <w:r>
              <w:rPr>
                <w:rFonts w:ascii="Times New Roman" w:hAnsi="Times New Roman" w:cs="Times New Roman"/>
                <w:bCs/>
                <w:sz w:val="16"/>
                <w:szCs w:val="16"/>
              </w:rPr>
              <w:t>draft.</w:t>
            </w:r>
          </w:p>
          <w:p w14:paraId="492D2723" w14:textId="77777777" w:rsidR="00C67CB3" w:rsidRDefault="00C67CB3" w:rsidP="00C67CB3">
            <w:pPr>
              <w:suppressAutoHyphens/>
              <w:spacing w:after="0"/>
              <w:rPr>
                <w:rFonts w:ascii="Times New Roman" w:hAnsi="Times New Roman" w:cs="Times New Roman"/>
                <w:b/>
                <w:sz w:val="16"/>
                <w:szCs w:val="16"/>
              </w:rPr>
            </w:pPr>
          </w:p>
          <w:p w14:paraId="06EC638E" w14:textId="4664C832" w:rsidR="000923C3" w:rsidRPr="00873E72" w:rsidRDefault="00C67CB3" w:rsidP="00C67CB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11-22/1978r</w:t>
            </w:r>
            <w:r w:rsidR="00800AB3">
              <w:rPr>
                <w:rFonts w:ascii="Times New Roman" w:hAnsi="Times New Roman" w:cs="Times New Roman"/>
                <w:b/>
                <w:sz w:val="16"/>
                <w:szCs w:val="16"/>
              </w:rPr>
              <w:t>6</w:t>
            </w:r>
            <w:r>
              <w:rPr>
                <w:rFonts w:ascii="Times New Roman" w:hAnsi="Times New Roman" w:cs="Times New Roman"/>
                <w:b/>
                <w:sz w:val="16"/>
                <w:szCs w:val="16"/>
              </w:rPr>
              <w:t xml:space="preserve"> tagged 11</w:t>
            </w:r>
            <w:r w:rsidR="00863280">
              <w:rPr>
                <w:rFonts w:ascii="Times New Roman" w:hAnsi="Times New Roman" w:cs="Times New Roman"/>
                <w:b/>
                <w:sz w:val="16"/>
                <w:szCs w:val="16"/>
              </w:rPr>
              <w:t>138</w:t>
            </w:r>
          </w:p>
        </w:tc>
      </w:tr>
      <w:tr w:rsidR="007B4A48" w:rsidRPr="008B0293" w14:paraId="492EBFCC" w14:textId="77777777" w:rsidTr="00C36360">
        <w:trPr>
          <w:trHeight w:val="220"/>
          <w:jc w:val="center"/>
        </w:trPr>
        <w:tc>
          <w:tcPr>
            <w:tcW w:w="625" w:type="dxa"/>
            <w:shd w:val="clear" w:color="auto" w:fill="auto"/>
            <w:noWrap/>
          </w:tcPr>
          <w:p w14:paraId="30E5DEF6" w14:textId="0969DC4B"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11844</w:t>
            </w:r>
          </w:p>
        </w:tc>
        <w:tc>
          <w:tcPr>
            <w:tcW w:w="1080" w:type="dxa"/>
          </w:tcPr>
          <w:p w14:paraId="7DA74D05" w14:textId="3D34E796"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Alfred Asterjadhi</w:t>
            </w:r>
          </w:p>
        </w:tc>
        <w:tc>
          <w:tcPr>
            <w:tcW w:w="1080" w:type="dxa"/>
            <w:shd w:val="clear" w:color="auto" w:fill="auto"/>
            <w:noWrap/>
          </w:tcPr>
          <w:p w14:paraId="1642A7DD" w14:textId="31A54421"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10.12.4</w:t>
            </w:r>
          </w:p>
        </w:tc>
        <w:tc>
          <w:tcPr>
            <w:tcW w:w="720" w:type="dxa"/>
          </w:tcPr>
          <w:p w14:paraId="162E8442" w14:textId="2C336947"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295.31</w:t>
            </w:r>
          </w:p>
        </w:tc>
        <w:tc>
          <w:tcPr>
            <w:tcW w:w="2430" w:type="dxa"/>
            <w:shd w:val="clear" w:color="auto" w:fill="auto"/>
            <w:noWrap/>
          </w:tcPr>
          <w:p w14:paraId="11948995" w14:textId="4B5A809D"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how does a mesh STA declare that it is an EHT STA? Please clarify.</w:t>
            </w:r>
          </w:p>
        </w:tc>
        <w:tc>
          <w:tcPr>
            <w:tcW w:w="1620" w:type="dxa"/>
            <w:shd w:val="clear" w:color="auto" w:fill="auto"/>
            <w:noWrap/>
          </w:tcPr>
          <w:p w14:paraId="0A6ED60D" w14:textId="6A04ED3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3420" w:type="dxa"/>
            <w:shd w:val="clear" w:color="auto" w:fill="auto"/>
          </w:tcPr>
          <w:p w14:paraId="57C39B00" w14:textId="77777777" w:rsidR="00E916DE" w:rsidRDefault="00E916DE" w:rsidP="00E916D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D78C7" w14:textId="77777777" w:rsidR="007B4A48" w:rsidRPr="00ED0070" w:rsidRDefault="007B4A48" w:rsidP="007B4A48">
            <w:pPr>
              <w:suppressAutoHyphens/>
              <w:spacing w:after="0"/>
              <w:rPr>
                <w:rFonts w:ascii="Times New Roman" w:hAnsi="Times New Roman" w:cs="Times New Roman"/>
                <w:bCs/>
                <w:sz w:val="16"/>
                <w:szCs w:val="16"/>
              </w:rPr>
            </w:pPr>
          </w:p>
          <w:p w14:paraId="2C614F2B" w14:textId="037E3BC9" w:rsidR="00ED0070" w:rsidRPr="00ED0070" w:rsidRDefault="00ED0070" w:rsidP="007B4A48">
            <w:pPr>
              <w:suppressAutoHyphens/>
              <w:spacing w:after="0"/>
              <w:rPr>
                <w:rFonts w:ascii="Times New Roman" w:hAnsi="Times New Roman" w:cs="Times New Roman"/>
                <w:bCs/>
                <w:sz w:val="16"/>
                <w:szCs w:val="16"/>
              </w:rPr>
            </w:pPr>
            <w:r w:rsidRPr="00ED0070">
              <w:rPr>
                <w:rFonts w:ascii="Times New Roman" w:hAnsi="Times New Roman" w:cs="Times New Roman"/>
                <w:bCs/>
                <w:sz w:val="16"/>
                <w:szCs w:val="16"/>
              </w:rPr>
              <w:t>Agree with the comment. EHT Cap and EHT Op are added to Mesh Peer Open and Mesh Peer Confirm frames.</w:t>
            </w:r>
          </w:p>
          <w:p w14:paraId="2A7478B0" w14:textId="77777777" w:rsidR="00ED0070" w:rsidRDefault="00ED0070" w:rsidP="00ED0070">
            <w:pPr>
              <w:suppressAutoHyphens/>
              <w:spacing w:after="0"/>
              <w:rPr>
                <w:rFonts w:ascii="Times New Roman" w:hAnsi="Times New Roman" w:cs="Times New Roman"/>
                <w:b/>
                <w:sz w:val="16"/>
                <w:szCs w:val="16"/>
              </w:rPr>
            </w:pPr>
          </w:p>
          <w:p w14:paraId="591657AF" w14:textId="1DE2D394" w:rsidR="00ED0070" w:rsidRPr="00873E72" w:rsidRDefault="00ED0070" w:rsidP="00ED007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w:t>
            </w:r>
            <w:r w:rsidR="00C22540">
              <w:rPr>
                <w:rFonts w:ascii="Times New Roman" w:hAnsi="Times New Roman" w:cs="Times New Roman"/>
                <w:b/>
                <w:sz w:val="16"/>
                <w:szCs w:val="16"/>
              </w:rPr>
              <w:t>1978r</w:t>
            </w:r>
            <w:r w:rsidR="00DC37EF">
              <w:rPr>
                <w:rFonts w:ascii="Times New Roman" w:hAnsi="Times New Roman" w:cs="Times New Roman"/>
                <w:b/>
                <w:sz w:val="16"/>
                <w:szCs w:val="16"/>
              </w:rPr>
              <w:t>5</w:t>
            </w:r>
            <w:r w:rsidR="00C22540">
              <w:rPr>
                <w:rFonts w:ascii="Times New Roman" w:hAnsi="Times New Roman" w:cs="Times New Roman"/>
                <w:b/>
                <w:sz w:val="16"/>
                <w:szCs w:val="16"/>
              </w:rPr>
              <w:t xml:space="preserve"> </w:t>
            </w:r>
            <w:r w:rsidR="00CE20D2">
              <w:rPr>
                <w:rFonts w:ascii="Times New Roman" w:hAnsi="Times New Roman" w:cs="Times New Roman"/>
                <w:b/>
                <w:sz w:val="16"/>
                <w:szCs w:val="16"/>
              </w:rPr>
              <w:t>tagged 11844</w:t>
            </w:r>
          </w:p>
        </w:tc>
      </w:tr>
      <w:tr w:rsidR="002F18E3" w:rsidRPr="008B0293" w14:paraId="04D8F240" w14:textId="77777777" w:rsidTr="00C36360">
        <w:trPr>
          <w:trHeight w:val="220"/>
          <w:jc w:val="center"/>
        </w:trPr>
        <w:tc>
          <w:tcPr>
            <w:tcW w:w="625" w:type="dxa"/>
            <w:shd w:val="clear" w:color="auto" w:fill="auto"/>
            <w:noWrap/>
          </w:tcPr>
          <w:p w14:paraId="3D6446F4"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10578</w:t>
            </w:r>
          </w:p>
        </w:tc>
        <w:tc>
          <w:tcPr>
            <w:tcW w:w="1080" w:type="dxa"/>
          </w:tcPr>
          <w:p w14:paraId="4B02C419"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Abhishek Patil</w:t>
            </w:r>
          </w:p>
        </w:tc>
        <w:tc>
          <w:tcPr>
            <w:tcW w:w="1080" w:type="dxa"/>
            <w:shd w:val="clear" w:color="auto" w:fill="auto"/>
            <w:noWrap/>
          </w:tcPr>
          <w:p w14:paraId="4429DB88"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10.12.4</w:t>
            </w:r>
          </w:p>
        </w:tc>
        <w:tc>
          <w:tcPr>
            <w:tcW w:w="720" w:type="dxa"/>
          </w:tcPr>
          <w:p w14:paraId="14D7D231"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295.31</w:t>
            </w:r>
          </w:p>
        </w:tc>
        <w:tc>
          <w:tcPr>
            <w:tcW w:w="2430" w:type="dxa"/>
            <w:shd w:val="clear" w:color="auto" w:fill="auto"/>
            <w:noWrap/>
          </w:tcPr>
          <w:p w14:paraId="36A756DA"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EHT Cap &amp; EHT Op are missing in mesh peer open and confirm frames.</w:t>
            </w:r>
          </w:p>
        </w:tc>
        <w:tc>
          <w:tcPr>
            <w:tcW w:w="1620" w:type="dxa"/>
            <w:shd w:val="clear" w:color="auto" w:fill="auto"/>
            <w:noWrap/>
          </w:tcPr>
          <w:p w14:paraId="4CBBB3C0"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3420" w:type="dxa"/>
            <w:shd w:val="clear" w:color="auto" w:fill="auto"/>
          </w:tcPr>
          <w:p w14:paraId="2124B440" w14:textId="77777777" w:rsidR="00CE20D2" w:rsidRDefault="00CE20D2" w:rsidP="00CE20D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23B060" w14:textId="77777777" w:rsidR="00CE20D2" w:rsidRPr="00ED0070" w:rsidRDefault="00CE20D2" w:rsidP="00CE20D2">
            <w:pPr>
              <w:suppressAutoHyphens/>
              <w:spacing w:after="0"/>
              <w:rPr>
                <w:rFonts w:ascii="Times New Roman" w:hAnsi="Times New Roman" w:cs="Times New Roman"/>
                <w:bCs/>
                <w:sz w:val="16"/>
                <w:szCs w:val="16"/>
              </w:rPr>
            </w:pPr>
          </w:p>
          <w:p w14:paraId="2C322466" w14:textId="77777777" w:rsidR="00CE20D2" w:rsidRPr="00ED0070" w:rsidRDefault="00CE20D2" w:rsidP="00CE20D2">
            <w:pPr>
              <w:suppressAutoHyphens/>
              <w:spacing w:after="0"/>
              <w:rPr>
                <w:rFonts w:ascii="Times New Roman" w:hAnsi="Times New Roman" w:cs="Times New Roman"/>
                <w:bCs/>
                <w:sz w:val="16"/>
                <w:szCs w:val="16"/>
              </w:rPr>
            </w:pPr>
            <w:r w:rsidRPr="00ED0070">
              <w:rPr>
                <w:rFonts w:ascii="Times New Roman" w:hAnsi="Times New Roman" w:cs="Times New Roman"/>
                <w:bCs/>
                <w:sz w:val="16"/>
                <w:szCs w:val="16"/>
              </w:rPr>
              <w:t>Agree with the comment. EHT Cap and EHT Op are added to Mesh Peer Open and Mesh Peer Confirm frames.</w:t>
            </w:r>
          </w:p>
          <w:p w14:paraId="1AAB2883" w14:textId="77777777" w:rsidR="00CE20D2" w:rsidRDefault="00CE20D2" w:rsidP="00CE20D2">
            <w:pPr>
              <w:suppressAutoHyphens/>
              <w:spacing w:after="0"/>
              <w:rPr>
                <w:rFonts w:ascii="Times New Roman" w:hAnsi="Times New Roman" w:cs="Times New Roman"/>
                <w:b/>
                <w:sz w:val="16"/>
                <w:szCs w:val="16"/>
              </w:rPr>
            </w:pPr>
          </w:p>
          <w:p w14:paraId="57EB9C53" w14:textId="083E264F" w:rsidR="002F18E3" w:rsidRDefault="00CE20D2" w:rsidP="00CE20D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w:t>
            </w:r>
            <w:r w:rsidR="00DC37EF">
              <w:rPr>
                <w:rFonts w:ascii="Times New Roman" w:hAnsi="Times New Roman" w:cs="Times New Roman"/>
                <w:b/>
                <w:sz w:val="16"/>
                <w:szCs w:val="16"/>
              </w:rPr>
              <w:t xml:space="preserve">1978r5 </w:t>
            </w:r>
            <w:r>
              <w:rPr>
                <w:rFonts w:ascii="Times New Roman" w:hAnsi="Times New Roman" w:cs="Times New Roman"/>
                <w:b/>
                <w:sz w:val="16"/>
                <w:szCs w:val="16"/>
              </w:rPr>
              <w:t>tagged 11844</w:t>
            </w:r>
          </w:p>
        </w:tc>
      </w:tr>
      <w:tr w:rsidR="007B4A48" w:rsidRPr="008B0293" w14:paraId="3089CA8B" w14:textId="77777777" w:rsidTr="00C36360">
        <w:trPr>
          <w:trHeight w:val="220"/>
          <w:jc w:val="center"/>
        </w:trPr>
        <w:tc>
          <w:tcPr>
            <w:tcW w:w="625" w:type="dxa"/>
            <w:shd w:val="clear" w:color="auto" w:fill="auto"/>
            <w:noWrap/>
          </w:tcPr>
          <w:p w14:paraId="1A10356F" w14:textId="5A0E0DB5"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11953</w:t>
            </w:r>
          </w:p>
        </w:tc>
        <w:tc>
          <w:tcPr>
            <w:tcW w:w="1080" w:type="dxa"/>
          </w:tcPr>
          <w:p w14:paraId="7ADE930D" w14:textId="6830BCB5"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Jarkko Kneckt</w:t>
            </w:r>
          </w:p>
        </w:tc>
        <w:tc>
          <w:tcPr>
            <w:tcW w:w="1080" w:type="dxa"/>
            <w:shd w:val="clear" w:color="auto" w:fill="auto"/>
            <w:noWrap/>
          </w:tcPr>
          <w:p w14:paraId="47BC4E9C" w14:textId="30C4516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35.3.12.2</w:t>
            </w:r>
          </w:p>
        </w:tc>
        <w:tc>
          <w:tcPr>
            <w:tcW w:w="720" w:type="dxa"/>
          </w:tcPr>
          <w:p w14:paraId="1E209E4D" w14:textId="7674D57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441.52</w:t>
            </w:r>
          </w:p>
        </w:tc>
        <w:tc>
          <w:tcPr>
            <w:tcW w:w="2430" w:type="dxa"/>
            <w:shd w:val="clear" w:color="auto" w:fill="auto"/>
            <w:noWrap/>
          </w:tcPr>
          <w:p w14:paraId="6465AB77" w14:textId="7B2DC3F0"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 xml:space="preserve">A STA MLD operating in (a long term) power save should be able to signal to the associated AP MLD the link that it most likely uses to receive a Beacon and the </w:t>
            </w:r>
            <w:r w:rsidRPr="007B4A48">
              <w:rPr>
                <w:rFonts w:ascii="Times New Roman" w:hAnsi="Times New Roman" w:cs="Times New Roman"/>
                <w:sz w:val="16"/>
                <w:szCs w:val="16"/>
              </w:rPr>
              <w:lastRenderedPageBreak/>
              <w:t>buffered frames. When AP knows this link, the AP may prepare buffered frames transmission in this link. This reduces overheads and STA power consumption, because all frames are ready to be received within the same link.</w:t>
            </w:r>
          </w:p>
        </w:tc>
        <w:tc>
          <w:tcPr>
            <w:tcW w:w="1620" w:type="dxa"/>
            <w:shd w:val="clear" w:color="auto" w:fill="auto"/>
            <w:noWrap/>
          </w:tcPr>
          <w:p w14:paraId="2B6FD69D" w14:textId="25C2D7A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lastRenderedPageBreak/>
              <w:t xml:space="preserve">Please, allow an associated STA MLD to define the link in which it likely receives a Beacon </w:t>
            </w:r>
            <w:r w:rsidRPr="007B4A48">
              <w:rPr>
                <w:rFonts w:ascii="Times New Roman" w:hAnsi="Times New Roman" w:cs="Times New Roman"/>
                <w:sz w:val="16"/>
                <w:szCs w:val="16"/>
              </w:rPr>
              <w:lastRenderedPageBreak/>
              <w:t>and buffered data frames. The STA MLD expects that AP prepares buffered DL frames ready for transmission in this link.</w:t>
            </w:r>
          </w:p>
        </w:tc>
        <w:tc>
          <w:tcPr>
            <w:tcW w:w="3420" w:type="dxa"/>
            <w:shd w:val="clear" w:color="auto" w:fill="auto"/>
          </w:tcPr>
          <w:p w14:paraId="47E268DB" w14:textId="77777777" w:rsidR="007B4A48" w:rsidRDefault="007B3DA4"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Rejected</w:t>
            </w:r>
          </w:p>
          <w:p w14:paraId="743EA397" w14:textId="77777777" w:rsidR="0049778D" w:rsidRPr="0049778D" w:rsidRDefault="0049778D" w:rsidP="007B4A48">
            <w:pPr>
              <w:suppressAutoHyphens/>
              <w:spacing w:after="0"/>
              <w:rPr>
                <w:rFonts w:ascii="Times New Roman" w:hAnsi="Times New Roman" w:cs="Times New Roman"/>
                <w:bCs/>
                <w:sz w:val="16"/>
                <w:szCs w:val="16"/>
              </w:rPr>
            </w:pPr>
          </w:p>
          <w:p w14:paraId="7C890B77" w14:textId="70952741" w:rsidR="0049778D" w:rsidRPr="0049778D" w:rsidRDefault="0049778D" w:rsidP="007B4A48">
            <w:pPr>
              <w:suppressAutoHyphens/>
              <w:spacing w:after="0"/>
              <w:rPr>
                <w:rFonts w:ascii="Times New Roman" w:hAnsi="Times New Roman" w:cs="Times New Roman"/>
                <w:bCs/>
                <w:sz w:val="16"/>
                <w:szCs w:val="16"/>
              </w:rPr>
            </w:pPr>
            <w:r w:rsidRPr="0049778D">
              <w:rPr>
                <w:rFonts w:ascii="Times New Roman" w:hAnsi="Times New Roman" w:cs="Times New Roman"/>
                <w:bCs/>
                <w:sz w:val="16"/>
                <w:szCs w:val="16"/>
              </w:rPr>
              <w:t>The</w:t>
            </w:r>
            <w:r w:rsidR="00ED1F92">
              <w:rPr>
                <w:rFonts w:ascii="Times New Roman" w:hAnsi="Times New Roman" w:cs="Times New Roman"/>
                <w:bCs/>
                <w:sz w:val="16"/>
                <w:szCs w:val="16"/>
              </w:rPr>
              <w:t xml:space="preserve"> spec allows a non-AP MLD to signal PM=1 on all links except one.</w:t>
            </w:r>
            <w:r w:rsidR="00B7461D">
              <w:rPr>
                <w:rFonts w:ascii="Times New Roman" w:hAnsi="Times New Roman" w:cs="Times New Roman"/>
                <w:bCs/>
                <w:sz w:val="16"/>
                <w:szCs w:val="16"/>
              </w:rPr>
              <w:t xml:space="preserve"> Furthermore, an AP MLD duplicated group address</w:t>
            </w:r>
            <w:r w:rsidR="00581AB1">
              <w:rPr>
                <w:rFonts w:ascii="Times New Roman" w:hAnsi="Times New Roman" w:cs="Times New Roman"/>
                <w:bCs/>
                <w:sz w:val="16"/>
                <w:szCs w:val="16"/>
              </w:rPr>
              <w:t>ed</w:t>
            </w:r>
            <w:r w:rsidR="00B7461D">
              <w:rPr>
                <w:rFonts w:ascii="Times New Roman" w:hAnsi="Times New Roman" w:cs="Times New Roman"/>
                <w:bCs/>
                <w:sz w:val="16"/>
                <w:szCs w:val="16"/>
              </w:rPr>
              <w:t xml:space="preserve"> </w:t>
            </w:r>
            <w:r w:rsidR="00581AB1">
              <w:rPr>
                <w:rFonts w:ascii="Times New Roman" w:hAnsi="Times New Roman" w:cs="Times New Roman"/>
                <w:bCs/>
                <w:sz w:val="16"/>
                <w:szCs w:val="16"/>
              </w:rPr>
              <w:t xml:space="preserve">data </w:t>
            </w:r>
            <w:r w:rsidR="00B7461D">
              <w:rPr>
                <w:rFonts w:ascii="Times New Roman" w:hAnsi="Times New Roman" w:cs="Times New Roman"/>
                <w:bCs/>
                <w:sz w:val="16"/>
                <w:szCs w:val="16"/>
              </w:rPr>
              <w:t xml:space="preserve">frames on </w:t>
            </w:r>
            <w:r w:rsidR="00A45DE9">
              <w:rPr>
                <w:rFonts w:ascii="Times New Roman" w:hAnsi="Times New Roman" w:cs="Times New Roman"/>
                <w:bCs/>
                <w:sz w:val="16"/>
                <w:szCs w:val="16"/>
              </w:rPr>
              <w:t xml:space="preserve">each </w:t>
            </w:r>
            <w:r w:rsidR="00B7461D">
              <w:rPr>
                <w:rFonts w:ascii="Times New Roman" w:hAnsi="Times New Roman" w:cs="Times New Roman"/>
                <w:bCs/>
                <w:sz w:val="16"/>
                <w:szCs w:val="16"/>
              </w:rPr>
              <w:lastRenderedPageBreak/>
              <w:t>link</w:t>
            </w:r>
            <w:r w:rsidR="00A45DE9">
              <w:rPr>
                <w:rFonts w:ascii="Times New Roman" w:hAnsi="Times New Roman" w:cs="Times New Roman"/>
                <w:bCs/>
                <w:sz w:val="16"/>
                <w:szCs w:val="16"/>
              </w:rPr>
              <w:t>.</w:t>
            </w:r>
            <w:r w:rsidR="00ED1F92">
              <w:rPr>
                <w:rFonts w:ascii="Times New Roman" w:hAnsi="Times New Roman" w:cs="Times New Roman"/>
                <w:bCs/>
                <w:sz w:val="16"/>
                <w:szCs w:val="16"/>
              </w:rPr>
              <w:t xml:space="preserve"> This will achieve </w:t>
            </w:r>
            <w:r w:rsidR="00C2388D">
              <w:rPr>
                <w:rFonts w:ascii="Times New Roman" w:hAnsi="Times New Roman" w:cs="Times New Roman"/>
                <w:bCs/>
                <w:sz w:val="16"/>
                <w:szCs w:val="16"/>
              </w:rPr>
              <w:t>what the comment is asking for. Therefore, no further changes are needed to address this comment.</w:t>
            </w:r>
          </w:p>
        </w:tc>
      </w:tr>
      <w:tr w:rsidR="007B4A48" w:rsidRPr="008B0293" w14:paraId="45B5E8A5" w14:textId="77777777" w:rsidTr="00C36360">
        <w:trPr>
          <w:trHeight w:val="220"/>
          <w:jc w:val="center"/>
        </w:trPr>
        <w:tc>
          <w:tcPr>
            <w:tcW w:w="625" w:type="dxa"/>
            <w:shd w:val="clear" w:color="auto" w:fill="auto"/>
            <w:noWrap/>
          </w:tcPr>
          <w:p w14:paraId="6067A08E" w14:textId="3ED9140A"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lastRenderedPageBreak/>
              <w:t>12418</w:t>
            </w:r>
          </w:p>
        </w:tc>
        <w:tc>
          <w:tcPr>
            <w:tcW w:w="1080" w:type="dxa"/>
          </w:tcPr>
          <w:p w14:paraId="028740D4" w14:textId="28E297B4" w:rsidR="007B4A48" w:rsidRPr="007B4A48" w:rsidRDefault="007B4A48" w:rsidP="007B4A48">
            <w:pPr>
              <w:suppressAutoHyphens/>
              <w:spacing w:after="0"/>
              <w:rPr>
                <w:rFonts w:ascii="Times New Roman" w:hAnsi="Times New Roman" w:cs="Times New Roman"/>
                <w:sz w:val="16"/>
                <w:szCs w:val="16"/>
              </w:rPr>
            </w:pPr>
            <w:proofErr w:type="spellStart"/>
            <w:r w:rsidRPr="007B4A48">
              <w:rPr>
                <w:rFonts w:ascii="Times New Roman" w:hAnsi="Times New Roman" w:cs="Times New Roman"/>
                <w:sz w:val="16"/>
                <w:szCs w:val="16"/>
              </w:rPr>
              <w:t>Juseong</w:t>
            </w:r>
            <w:proofErr w:type="spellEnd"/>
            <w:r w:rsidRPr="007B4A48">
              <w:rPr>
                <w:rFonts w:ascii="Times New Roman" w:hAnsi="Times New Roman" w:cs="Times New Roman"/>
                <w:sz w:val="16"/>
                <w:szCs w:val="16"/>
              </w:rPr>
              <w:t xml:space="preserve"> Moon</w:t>
            </w:r>
          </w:p>
        </w:tc>
        <w:tc>
          <w:tcPr>
            <w:tcW w:w="1080" w:type="dxa"/>
            <w:shd w:val="clear" w:color="auto" w:fill="auto"/>
            <w:noWrap/>
          </w:tcPr>
          <w:p w14:paraId="19CEC54F" w14:textId="17E2A697"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35.3.12.2</w:t>
            </w:r>
          </w:p>
        </w:tc>
        <w:tc>
          <w:tcPr>
            <w:tcW w:w="720" w:type="dxa"/>
          </w:tcPr>
          <w:p w14:paraId="2C741556" w14:textId="6D1DAC4B"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441.56</w:t>
            </w:r>
          </w:p>
        </w:tc>
        <w:tc>
          <w:tcPr>
            <w:tcW w:w="2430" w:type="dxa"/>
            <w:shd w:val="clear" w:color="auto" w:fill="auto"/>
            <w:noWrap/>
          </w:tcPr>
          <w:p w14:paraId="7C63401B" w14:textId="2667B75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 xml:space="preserve">In base spec, U-APSD can be also setup using ADDTS (TSPEC). However, 11be doesn't support TSPEC, U-APSD setup procedure using QoS characteristics element or similar element should be defined </w:t>
            </w:r>
            <w:proofErr w:type="gramStart"/>
            <w:r w:rsidRPr="007B4A48">
              <w:rPr>
                <w:rFonts w:ascii="Times New Roman" w:hAnsi="Times New Roman" w:cs="Times New Roman"/>
                <w:sz w:val="16"/>
                <w:szCs w:val="16"/>
              </w:rPr>
              <w:t>in order to</w:t>
            </w:r>
            <w:proofErr w:type="gramEnd"/>
            <w:r w:rsidRPr="007B4A48">
              <w:rPr>
                <w:rFonts w:ascii="Times New Roman" w:hAnsi="Times New Roman" w:cs="Times New Roman"/>
                <w:sz w:val="16"/>
                <w:szCs w:val="16"/>
              </w:rPr>
              <w:t xml:space="preserve"> be consistent with base spec.</w:t>
            </w:r>
          </w:p>
        </w:tc>
        <w:tc>
          <w:tcPr>
            <w:tcW w:w="1620" w:type="dxa"/>
            <w:shd w:val="clear" w:color="auto" w:fill="auto"/>
            <w:noWrap/>
          </w:tcPr>
          <w:p w14:paraId="069F5109" w14:textId="73F1C62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3420" w:type="dxa"/>
            <w:shd w:val="clear" w:color="auto" w:fill="auto"/>
          </w:tcPr>
          <w:p w14:paraId="3A3B9205" w14:textId="4BDAD676" w:rsidR="007B4A48" w:rsidRDefault="00EA24D5"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25624A9B" w14:textId="77777777" w:rsidR="00DE3576" w:rsidRPr="00DE3576" w:rsidRDefault="00DE3576" w:rsidP="007B4A48">
            <w:pPr>
              <w:suppressAutoHyphens/>
              <w:spacing w:after="0"/>
              <w:rPr>
                <w:rFonts w:ascii="Times New Roman" w:hAnsi="Times New Roman" w:cs="Times New Roman"/>
                <w:bCs/>
                <w:sz w:val="16"/>
                <w:szCs w:val="16"/>
              </w:rPr>
            </w:pPr>
          </w:p>
          <w:p w14:paraId="28F47840" w14:textId="6D31E309" w:rsidR="00EA24D5" w:rsidRPr="00873E72" w:rsidRDefault="00DE3576" w:rsidP="007B4A48">
            <w:pPr>
              <w:suppressAutoHyphens/>
              <w:spacing w:after="0"/>
              <w:rPr>
                <w:rFonts w:ascii="Times New Roman" w:hAnsi="Times New Roman" w:cs="Times New Roman"/>
                <w:b/>
                <w:sz w:val="16"/>
                <w:szCs w:val="16"/>
              </w:rPr>
            </w:pPr>
            <w:r w:rsidRPr="00DE3576">
              <w:rPr>
                <w:rFonts w:ascii="Times New Roman" w:hAnsi="Times New Roman" w:cs="Times New Roman"/>
                <w:bCs/>
                <w:sz w:val="16"/>
                <w:szCs w:val="16"/>
              </w:rPr>
              <w:t xml:space="preserve">U-APSD advertisement doesn’t depend on TSPEC – as such it can be used independently of TSPEC and QoS Characteristic. </w:t>
            </w:r>
            <w:r w:rsidR="00814224" w:rsidRPr="00DE3576">
              <w:rPr>
                <w:rFonts w:ascii="Times New Roman" w:hAnsi="Times New Roman" w:cs="Times New Roman"/>
                <w:bCs/>
                <w:sz w:val="16"/>
                <w:szCs w:val="16"/>
              </w:rPr>
              <w:t xml:space="preserve">Furthermore, </w:t>
            </w:r>
            <w:proofErr w:type="spellStart"/>
            <w:r w:rsidR="00814224" w:rsidRPr="00DE3576">
              <w:rPr>
                <w:rFonts w:ascii="Times New Roman" w:hAnsi="Times New Roman" w:cs="Times New Roman"/>
                <w:bCs/>
                <w:sz w:val="16"/>
                <w:szCs w:val="16"/>
              </w:rPr>
              <w:t>TGbe</w:t>
            </w:r>
            <w:proofErr w:type="spellEnd"/>
            <w:r w:rsidR="00814224" w:rsidRPr="00DE3576">
              <w:rPr>
                <w:rFonts w:ascii="Times New Roman" w:hAnsi="Times New Roman" w:cs="Times New Roman"/>
                <w:bCs/>
                <w:sz w:val="16"/>
                <w:szCs w:val="16"/>
              </w:rPr>
              <w:t xml:space="preserve"> is not deprecating TSPEC.</w:t>
            </w:r>
            <w:r w:rsidR="00165F6C">
              <w:rPr>
                <w:rFonts w:ascii="Times New Roman" w:hAnsi="Times New Roman" w:cs="Times New Roman"/>
                <w:bCs/>
                <w:sz w:val="16"/>
                <w:szCs w:val="16"/>
              </w:rPr>
              <w:t xml:space="preserve"> </w:t>
            </w:r>
            <w:r w:rsidRPr="00DE3576">
              <w:rPr>
                <w:rFonts w:ascii="Times New Roman" w:hAnsi="Times New Roman" w:cs="Times New Roman"/>
                <w:bCs/>
                <w:sz w:val="16"/>
                <w:szCs w:val="16"/>
              </w:rPr>
              <w:t xml:space="preserve">Therefore, no further changes are needed. </w:t>
            </w:r>
          </w:p>
        </w:tc>
      </w:tr>
      <w:tr w:rsidR="007B4A48" w:rsidRPr="008B0293" w14:paraId="01A45BDF" w14:textId="77777777" w:rsidTr="00C36360">
        <w:trPr>
          <w:trHeight w:val="220"/>
          <w:jc w:val="center"/>
        </w:trPr>
        <w:tc>
          <w:tcPr>
            <w:tcW w:w="625" w:type="dxa"/>
            <w:shd w:val="clear" w:color="auto" w:fill="auto"/>
            <w:noWrap/>
          </w:tcPr>
          <w:p w14:paraId="295C8B0D" w14:textId="1D4B5A1A"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13428</w:t>
            </w:r>
          </w:p>
        </w:tc>
        <w:tc>
          <w:tcPr>
            <w:tcW w:w="1080" w:type="dxa"/>
          </w:tcPr>
          <w:p w14:paraId="5E4F44F7" w14:textId="6ECC5735"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Liwen Chu</w:t>
            </w:r>
          </w:p>
        </w:tc>
        <w:tc>
          <w:tcPr>
            <w:tcW w:w="1080" w:type="dxa"/>
            <w:shd w:val="clear" w:color="auto" w:fill="auto"/>
            <w:noWrap/>
          </w:tcPr>
          <w:p w14:paraId="2215B05E" w14:textId="303A7C33"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35.3.20</w:t>
            </w:r>
          </w:p>
        </w:tc>
        <w:tc>
          <w:tcPr>
            <w:tcW w:w="720" w:type="dxa"/>
          </w:tcPr>
          <w:p w14:paraId="351BCA8F" w14:textId="4EBB726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470.47</w:t>
            </w:r>
          </w:p>
        </w:tc>
        <w:tc>
          <w:tcPr>
            <w:tcW w:w="2430" w:type="dxa"/>
            <w:shd w:val="clear" w:color="auto" w:fill="auto"/>
            <w:noWrap/>
          </w:tcPr>
          <w:p w14:paraId="0636A393" w14:textId="08203335"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An AP can carry the critical update of the reported AP through All Updates Included indication</w:t>
            </w:r>
          </w:p>
        </w:tc>
        <w:tc>
          <w:tcPr>
            <w:tcW w:w="1620" w:type="dxa"/>
            <w:shd w:val="clear" w:color="auto" w:fill="auto"/>
            <w:noWrap/>
          </w:tcPr>
          <w:p w14:paraId="792DE6C9" w14:textId="565939A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Change the text per the comment.</w:t>
            </w:r>
          </w:p>
        </w:tc>
        <w:tc>
          <w:tcPr>
            <w:tcW w:w="3420" w:type="dxa"/>
            <w:shd w:val="clear" w:color="auto" w:fill="auto"/>
          </w:tcPr>
          <w:p w14:paraId="5F769309" w14:textId="77777777" w:rsidR="007B4A48" w:rsidRDefault="00457D81"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B2BDF24" w14:textId="77777777" w:rsidR="00457D81" w:rsidRPr="00457D81" w:rsidRDefault="00457D81" w:rsidP="007B4A48">
            <w:pPr>
              <w:suppressAutoHyphens/>
              <w:spacing w:after="0"/>
              <w:rPr>
                <w:rFonts w:ascii="Times New Roman" w:hAnsi="Times New Roman" w:cs="Times New Roman"/>
                <w:bCs/>
                <w:sz w:val="16"/>
                <w:szCs w:val="16"/>
              </w:rPr>
            </w:pPr>
          </w:p>
          <w:p w14:paraId="70FBA98C" w14:textId="2AF405F8" w:rsidR="00457D81" w:rsidRPr="00873E72" w:rsidRDefault="00457D81" w:rsidP="007B4A48">
            <w:pPr>
              <w:suppressAutoHyphens/>
              <w:spacing w:after="0"/>
              <w:rPr>
                <w:rFonts w:ascii="Times New Roman" w:hAnsi="Times New Roman" w:cs="Times New Roman"/>
                <w:b/>
                <w:sz w:val="16"/>
                <w:szCs w:val="16"/>
              </w:rPr>
            </w:pPr>
            <w:r w:rsidRPr="00457D81">
              <w:rPr>
                <w:rFonts w:ascii="Times New Roman" w:hAnsi="Times New Roman" w:cs="Times New Roman"/>
                <w:bCs/>
                <w:sz w:val="16"/>
                <w:szCs w:val="16"/>
              </w:rPr>
              <w:t xml:space="preserve">The </w:t>
            </w:r>
            <w:r w:rsidR="0026754A">
              <w:rPr>
                <w:rFonts w:ascii="Times New Roman" w:hAnsi="Times New Roman" w:cs="Times New Roman"/>
                <w:bCs/>
                <w:sz w:val="16"/>
                <w:szCs w:val="16"/>
              </w:rPr>
              <w:t xml:space="preserve">comment is unclear about the exact issue. All-Updates-Included flag is set to 1 when the </w:t>
            </w:r>
            <w:r w:rsidR="003A5678">
              <w:rPr>
                <w:rFonts w:ascii="Times New Roman" w:hAnsi="Times New Roman" w:cs="Times New Roman"/>
                <w:bCs/>
                <w:sz w:val="16"/>
                <w:szCs w:val="16"/>
              </w:rPr>
              <w:t>transmitting AP includes all the updates in the same frame.</w:t>
            </w:r>
          </w:p>
        </w:tc>
      </w:tr>
      <w:tr w:rsidR="007B4A48" w:rsidRPr="008B0293" w14:paraId="12338825" w14:textId="77777777" w:rsidTr="00C36360">
        <w:trPr>
          <w:trHeight w:val="220"/>
          <w:jc w:val="center"/>
        </w:trPr>
        <w:tc>
          <w:tcPr>
            <w:tcW w:w="625" w:type="dxa"/>
            <w:shd w:val="clear" w:color="auto" w:fill="auto"/>
            <w:noWrap/>
          </w:tcPr>
          <w:p w14:paraId="40E4A2F1" w14:textId="38061E8D" w:rsidR="007B4A48" w:rsidRPr="007B4A48" w:rsidRDefault="007B4A48" w:rsidP="007B4A48">
            <w:pPr>
              <w:suppressAutoHyphens/>
              <w:spacing w:after="0"/>
              <w:rPr>
                <w:rFonts w:ascii="Times New Roman" w:hAnsi="Times New Roman" w:cs="Times New Roman"/>
                <w:color w:val="000000" w:themeColor="text1"/>
                <w:sz w:val="16"/>
                <w:szCs w:val="16"/>
              </w:rPr>
            </w:pPr>
            <w:r w:rsidRPr="0073300F">
              <w:rPr>
                <w:rFonts w:ascii="Times New Roman" w:hAnsi="Times New Roman" w:cs="Times New Roman"/>
                <w:sz w:val="16"/>
                <w:szCs w:val="16"/>
                <w:highlight w:val="yellow"/>
              </w:rPr>
              <w:t>13863</w:t>
            </w:r>
          </w:p>
        </w:tc>
        <w:tc>
          <w:tcPr>
            <w:tcW w:w="1080" w:type="dxa"/>
          </w:tcPr>
          <w:p w14:paraId="1E4BD7C3" w14:textId="5DCEE15C" w:rsidR="007B4A48" w:rsidRPr="007B4A48" w:rsidRDefault="007B4A48" w:rsidP="007B4A48">
            <w:pPr>
              <w:suppressAutoHyphens/>
              <w:spacing w:after="0"/>
              <w:rPr>
                <w:rFonts w:ascii="Times New Roman" w:hAnsi="Times New Roman" w:cs="Times New Roman"/>
                <w:sz w:val="16"/>
                <w:szCs w:val="16"/>
              </w:rPr>
            </w:pPr>
            <w:proofErr w:type="spellStart"/>
            <w:r w:rsidRPr="007B4A48">
              <w:rPr>
                <w:rFonts w:ascii="Times New Roman" w:hAnsi="Times New Roman" w:cs="Times New Roman"/>
                <w:sz w:val="16"/>
                <w:szCs w:val="16"/>
              </w:rPr>
              <w:t>Sanghyun</w:t>
            </w:r>
            <w:proofErr w:type="spellEnd"/>
            <w:r w:rsidRPr="007B4A48">
              <w:rPr>
                <w:rFonts w:ascii="Times New Roman" w:hAnsi="Times New Roman" w:cs="Times New Roman"/>
                <w:sz w:val="16"/>
                <w:szCs w:val="16"/>
              </w:rPr>
              <w:t xml:space="preserve"> Kim</w:t>
            </w:r>
          </w:p>
        </w:tc>
        <w:tc>
          <w:tcPr>
            <w:tcW w:w="1080" w:type="dxa"/>
            <w:shd w:val="clear" w:color="auto" w:fill="auto"/>
            <w:noWrap/>
          </w:tcPr>
          <w:p w14:paraId="5EA11001" w14:textId="64A873F7"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35.16.1</w:t>
            </w:r>
          </w:p>
        </w:tc>
        <w:tc>
          <w:tcPr>
            <w:tcW w:w="720" w:type="dxa"/>
          </w:tcPr>
          <w:p w14:paraId="63EFF118" w14:textId="2D75BA00"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531.41</w:t>
            </w:r>
          </w:p>
        </w:tc>
        <w:tc>
          <w:tcPr>
            <w:tcW w:w="2430" w:type="dxa"/>
            <w:shd w:val="clear" w:color="auto" w:fill="auto"/>
            <w:noWrap/>
          </w:tcPr>
          <w:p w14:paraId="070113CB" w14:textId="186D61B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When the EHT STA transmits the Supported Channel Width Set subfield in the Per-STA profile corresponding to the other STA, the subfield shall be set in consideration of the capabilities of the other STA.</w:t>
            </w:r>
          </w:p>
        </w:tc>
        <w:tc>
          <w:tcPr>
            <w:tcW w:w="1620" w:type="dxa"/>
            <w:shd w:val="clear" w:color="auto" w:fill="auto"/>
            <w:noWrap/>
          </w:tcPr>
          <w:p w14:paraId="4F60FFB4" w14:textId="374ADA3D"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3420" w:type="dxa"/>
            <w:shd w:val="clear" w:color="auto" w:fill="auto"/>
          </w:tcPr>
          <w:p w14:paraId="4673F54E" w14:textId="77777777" w:rsidR="007B4A48" w:rsidRDefault="00147C70"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BCCDAB" w14:textId="77777777" w:rsidR="00147C70" w:rsidRDefault="00147C70" w:rsidP="007B4A48">
            <w:pPr>
              <w:suppressAutoHyphens/>
              <w:spacing w:after="0"/>
              <w:rPr>
                <w:rFonts w:ascii="Times New Roman" w:hAnsi="Times New Roman" w:cs="Times New Roman"/>
                <w:b/>
                <w:sz w:val="16"/>
                <w:szCs w:val="16"/>
              </w:rPr>
            </w:pPr>
          </w:p>
          <w:p w14:paraId="1556E21C" w14:textId="55A7B56A" w:rsidR="00147C70" w:rsidRPr="00147C70" w:rsidRDefault="00147C70" w:rsidP="007B4A48">
            <w:pPr>
              <w:suppressAutoHyphens/>
              <w:spacing w:after="0"/>
              <w:rPr>
                <w:rFonts w:ascii="Times New Roman" w:hAnsi="Times New Roman" w:cs="Times New Roman"/>
                <w:bCs/>
                <w:sz w:val="16"/>
                <w:szCs w:val="16"/>
              </w:rPr>
            </w:pPr>
            <w:r w:rsidRPr="00147C70">
              <w:rPr>
                <w:rFonts w:ascii="Times New Roman" w:hAnsi="Times New Roman" w:cs="Times New Roman"/>
                <w:bCs/>
                <w:sz w:val="16"/>
                <w:szCs w:val="16"/>
              </w:rPr>
              <w:t>Agree with the comment.</w:t>
            </w:r>
            <w:r w:rsidR="00CD246C">
              <w:rPr>
                <w:rFonts w:ascii="Times New Roman" w:hAnsi="Times New Roman" w:cs="Times New Roman"/>
                <w:bCs/>
                <w:sz w:val="16"/>
                <w:szCs w:val="16"/>
              </w:rPr>
              <w:t xml:space="preserve"> A NOTE was added to clarify that only elements that are applicable to the EHT STA are included in its frame. Furthermore, a paragraph was added to state that a reporting EHT STA includes the applicable elements in the per-STA profile of the reported STA and the values of the corresponding fields are set to the same as that advertised by the reported STA.</w:t>
            </w:r>
          </w:p>
          <w:p w14:paraId="7804A1B4" w14:textId="77777777" w:rsidR="00147C70" w:rsidRDefault="00147C70" w:rsidP="007B4A48">
            <w:pPr>
              <w:suppressAutoHyphens/>
              <w:spacing w:after="0"/>
              <w:rPr>
                <w:rFonts w:ascii="Times New Roman" w:hAnsi="Times New Roman" w:cs="Times New Roman"/>
                <w:b/>
                <w:sz w:val="16"/>
                <w:szCs w:val="16"/>
              </w:rPr>
            </w:pPr>
          </w:p>
          <w:p w14:paraId="573E75A1" w14:textId="5B5E1721" w:rsidR="00147C70" w:rsidRPr="00873E72" w:rsidRDefault="00147C70" w:rsidP="007B4A4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w:t>
            </w:r>
            <w:r w:rsidR="00DC37EF">
              <w:rPr>
                <w:rFonts w:ascii="Times New Roman" w:hAnsi="Times New Roman" w:cs="Times New Roman"/>
                <w:b/>
                <w:sz w:val="16"/>
                <w:szCs w:val="16"/>
              </w:rPr>
              <w:t>1978r</w:t>
            </w:r>
            <w:r w:rsidR="00800AB3">
              <w:rPr>
                <w:rFonts w:ascii="Times New Roman" w:hAnsi="Times New Roman" w:cs="Times New Roman"/>
                <w:b/>
                <w:sz w:val="16"/>
                <w:szCs w:val="16"/>
              </w:rPr>
              <w:t>6</w:t>
            </w:r>
            <w:r w:rsidR="00DC37EF">
              <w:rPr>
                <w:rFonts w:ascii="Times New Roman" w:hAnsi="Times New Roman" w:cs="Times New Roman"/>
                <w:b/>
                <w:sz w:val="16"/>
                <w:szCs w:val="16"/>
              </w:rPr>
              <w:t xml:space="preserve"> </w:t>
            </w:r>
            <w:r w:rsidR="00B07220">
              <w:rPr>
                <w:rFonts w:ascii="Times New Roman" w:hAnsi="Times New Roman" w:cs="Times New Roman"/>
                <w:b/>
                <w:sz w:val="16"/>
                <w:szCs w:val="16"/>
              </w:rPr>
              <w:t>tagged 13863</w:t>
            </w:r>
          </w:p>
        </w:tc>
      </w:tr>
      <w:tr w:rsidR="007B4A48" w:rsidRPr="008B0293" w14:paraId="74F9132F" w14:textId="77777777" w:rsidTr="00C36360">
        <w:trPr>
          <w:trHeight w:val="220"/>
          <w:jc w:val="center"/>
        </w:trPr>
        <w:tc>
          <w:tcPr>
            <w:tcW w:w="625" w:type="dxa"/>
            <w:shd w:val="clear" w:color="auto" w:fill="auto"/>
            <w:noWrap/>
          </w:tcPr>
          <w:p w14:paraId="713821C3" w14:textId="4DA31C71"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13959</w:t>
            </w:r>
          </w:p>
        </w:tc>
        <w:tc>
          <w:tcPr>
            <w:tcW w:w="1080" w:type="dxa"/>
          </w:tcPr>
          <w:p w14:paraId="11743CDD" w14:textId="0587036E"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Geonjung Ko</w:t>
            </w:r>
          </w:p>
        </w:tc>
        <w:tc>
          <w:tcPr>
            <w:tcW w:w="1080" w:type="dxa"/>
            <w:shd w:val="clear" w:color="auto" w:fill="auto"/>
            <w:noWrap/>
          </w:tcPr>
          <w:p w14:paraId="334FAA0D" w14:textId="279B476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35.16.1</w:t>
            </w:r>
          </w:p>
        </w:tc>
        <w:tc>
          <w:tcPr>
            <w:tcW w:w="720" w:type="dxa"/>
          </w:tcPr>
          <w:p w14:paraId="123B7E4E" w14:textId="0B0F66A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530.47</w:t>
            </w:r>
          </w:p>
        </w:tc>
        <w:tc>
          <w:tcPr>
            <w:tcW w:w="2430" w:type="dxa"/>
            <w:shd w:val="clear" w:color="auto" w:fill="auto"/>
            <w:noWrap/>
          </w:tcPr>
          <w:p w14:paraId="0F69380D" w14:textId="68E2EB63"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Since (N+48) bits from 2</w:t>
            </w:r>
            <w:proofErr w:type="gramStart"/>
            <w:r w:rsidRPr="007B4A48">
              <w:rPr>
                <w:rFonts w:ascii="Times New Roman" w:hAnsi="Times New Roman" w:cs="Times New Roman"/>
                <w:sz w:val="16"/>
                <w:szCs w:val="16"/>
              </w:rPr>
              <w:t>^(</w:t>
            </w:r>
            <w:proofErr w:type="spellStart"/>
            <w:proofErr w:type="gramEnd"/>
            <w:r w:rsidRPr="007B4A48">
              <w:rPr>
                <w:rFonts w:ascii="Times New Roman" w:hAnsi="Times New Roman" w:cs="Times New Roman"/>
                <w:sz w:val="16"/>
                <w:szCs w:val="16"/>
              </w:rPr>
              <w:t>MaxBSSID</w:t>
            </w:r>
            <w:proofErr w:type="spellEnd"/>
            <w:r w:rsidRPr="007B4A48">
              <w:rPr>
                <w:rFonts w:ascii="Times New Roman" w:hAnsi="Times New Roman" w:cs="Times New Roman"/>
                <w:sz w:val="16"/>
                <w:szCs w:val="16"/>
              </w:rPr>
              <w:t xml:space="preserve"> Indicator subfield value) can be used for group addressed frame indication, the AID range should be changed correspondingly.</w:t>
            </w:r>
          </w:p>
        </w:tc>
        <w:tc>
          <w:tcPr>
            <w:tcW w:w="1620" w:type="dxa"/>
            <w:shd w:val="clear" w:color="auto" w:fill="auto"/>
            <w:noWrap/>
          </w:tcPr>
          <w:p w14:paraId="529809A9" w14:textId="646D2E6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(N+48) values from 2</w:t>
            </w:r>
            <w:proofErr w:type="gramStart"/>
            <w:r w:rsidRPr="007B4A48">
              <w:rPr>
                <w:rFonts w:ascii="Times New Roman" w:hAnsi="Times New Roman" w:cs="Times New Roman"/>
                <w:sz w:val="16"/>
                <w:szCs w:val="16"/>
              </w:rPr>
              <w:t>^(</w:t>
            </w:r>
            <w:proofErr w:type="spellStart"/>
            <w:proofErr w:type="gramEnd"/>
            <w:r w:rsidRPr="007B4A48">
              <w:rPr>
                <w:rFonts w:ascii="Times New Roman" w:hAnsi="Times New Roman" w:cs="Times New Roman"/>
                <w:sz w:val="16"/>
                <w:szCs w:val="16"/>
              </w:rPr>
              <w:t>MaxBSSID</w:t>
            </w:r>
            <w:proofErr w:type="spellEnd"/>
            <w:r w:rsidRPr="007B4A48">
              <w:rPr>
                <w:rFonts w:ascii="Times New Roman" w:hAnsi="Times New Roman" w:cs="Times New Roman"/>
                <w:sz w:val="16"/>
                <w:szCs w:val="16"/>
              </w:rPr>
              <w:t xml:space="preserve"> Indicator subfield) shall not be assigned as an AID.</w:t>
            </w:r>
          </w:p>
        </w:tc>
        <w:tc>
          <w:tcPr>
            <w:tcW w:w="3420" w:type="dxa"/>
            <w:shd w:val="clear" w:color="auto" w:fill="auto"/>
          </w:tcPr>
          <w:p w14:paraId="37D29A6D" w14:textId="77777777" w:rsidR="007B4A48" w:rsidRDefault="0009204E"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F8C2CF" w14:textId="77777777" w:rsidR="0009204E" w:rsidRDefault="0009204E" w:rsidP="007B4A48">
            <w:pPr>
              <w:suppressAutoHyphens/>
              <w:spacing w:after="0"/>
              <w:rPr>
                <w:rFonts w:ascii="Times New Roman" w:hAnsi="Times New Roman" w:cs="Times New Roman"/>
                <w:b/>
                <w:sz w:val="16"/>
                <w:szCs w:val="16"/>
              </w:rPr>
            </w:pPr>
          </w:p>
          <w:p w14:paraId="2DB7886A" w14:textId="2B214EFE" w:rsidR="0009204E" w:rsidRPr="0015588A" w:rsidRDefault="0009204E" w:rsidP="007B4A48">
            <w:pPr>
              <w:suppressAutoHyphens/>
              <w:spacing w:after="0"/>
              <w:rPr>
                <w:rFonts w:ascii="Times New Roman" w:hAnsi="Times New Roman" w:cs="Times New Roman"/>
                <w:bCs/>
                <w:sz w:val="16"/>
                <w:szCs w:val="16"/>
              </w:rPr>
            </w:pPr>
            <w:r w:rsidRPr="0015588A">
              <w:rPr>
                <w:rFonts w:ascii="Times New Roman" w:hAnsi="Times New Roman" w:cs="Times New Roman"/>
                <w:bCs/>
                <w:sz w:val="16"/>
                <w:szCs w:val="16"/>
              </w:rPr>
              <w:t xml:space="preserve">The </w:t>
            </w:r>
            <w:r w:rsidR="004636C8">
              <w:rPr>
                <w:rFonts w:ascii="Times New Roman" w:hAnsi="Times New Roman" w:cs="Times New Roman"/>
                <w:bCs/>
                <w:sz w:val="16"/>
                <w:szCs w:val="16"/>
              </w:rPr>
              <w:t xml:space="preserve">latest </w:t>
            </w:r>
            <w:r w:rsidRPr="0015588A">
              <w:rPr>
                <w:rFonts w:ascii="Times New Roman" w:hAnsi="Times New Roman" w:cs="Times New Roman"/>
                <w:bCs/>
                <w:sz w:val="16"/>
                <w:szCs w:val="16"/>
              </w:rPr>
              <w:t>draft (D2.3)</w:t>
            </w:r>
            <w:r w:rsidR="0010225B" w:rsidRPr="0015588A">
              <w:rPr>
                <w:rFonts w:ascii="Times New Roman" w:hAnsi="Times New Roman" w:cs="Times New Roman"/>
                <w:bCs/>
                <w:sz w:val="16"/>
                <w:szCs w:val="16"/>
              </w:rPr>
              <w:t xml:space="preserve"> has incorporated text that </w:t>
            </w:r>
            <w:r w:rsidR="004636C8">
              <w:rPr>
                <w:rFonts w:ascii="Times New Roman" w:hAnsi="Times New Roman" w:cs="Times New Roman"/>
                <w:bCs/>
                <w:sz w:val="16"/>
                <w:szCs w:val="16"/>
              </w:rPr>
              <w:t>addresses</w:t>
            </w:r>
            <w:r w:rsidR="0010225B" w:rsidRPr="0015588A">
              <w:rPr>
                <w:rFonts w:ascii="Times New Roman" w:hAnsi="Times New Roman" w:cs="Times New Roman"/>
                <w:bCs/>
                <w:sz w:val="16"/>
                <w:szCs w:val="16"/>
              </w:rPr>
              <w:t xml:space="preserve"> this</w:t>
            </w:r>
            <w:r w:rsidR="004636C8">
              <w:rPr>
                <w:rFonts w:ascii="Times New Roman" w:hAnsi="Times New Roman" w:cs="Times New Roman"/>
                <w:bCs/>
                <w:sz w:val="16"/>
                <w:szCs w:val="16"/>
              </w:rPr>
              <w:t xml:space="preserve"> comment</w:t>
            </w:r>
            <w:r w:rsidR="0010225B" w:rsidRPr="0015588A">
              <w:rPr>
                <w:rFonts w:ascii="Times New Roman" w:hAnsi="Times New Roman" w:cs="Times New Roman"/>
                <w:bCs/>
                <w:sz w:val="16"/>
                <w:szCs w:val="16"/>
              </w:rPr>
              <w:t>. Therefore</w:t>
            </w:r>
            <w:r w:rsidR="004016A5" w:rsidRPr="0015588A">
              <w:rPr>
                <w:rFonts w:ascii="Times New Roman" w:hAnsi="Times New Roman" w:cs="Times New Roman"/>
                <w:bCs/>
                <w:sz w:val="16"/>
                <w:szCs w:val="16"/>
              </w:rPr>
              <w:t>,</w:t>
            </w:r>
            <w:r w:rsidR="0010225B" w:rsidRPr="0015588A">
              <w:rPr>
                <w:rFonts w:ascii="Times New Roman" w:hAnsi="Times New Roman" w:cs="Times New Roman"/>
                <w:bCs/>
                <w:sz w:val="16"/>
                <w:szCs w:val="16"/>
              </w:rPr>
              <w:t xml:space="preserve"> no further changes are needed.</w:t>
            </w:r>
            <w:r w:rsidR="004016A5" w:rsidRPr="0015588A">
              <w:rPr>
                <w:rFonts w:ascii="Times New Roman" w:hAnsi="Times New Roman" w:cs="Times New Roman"/>
                <w:bCs/>
                <w:sz w:val="16"/>
                <w:szCs w:val="16"/>
              </w:rPr>
              <w:t xml:space="preserve"> See resolution for CIDs</w:t>
            </w:r>
            <w:r w:rsidR="008F1919" w:rsidRPr="0015588A">
              <w:rPr>
                <w:rFonts w:ascii="Times New Roman" w:hAnsi="Times New Roman" w:cs="Times New Roman"/>
                <w:bCs/>
                <w:sz w:val="16"/>
                <w:szCs w:val="16"/>
              </w:rPr>
              <w:t xml:space="preserve"> 13899 and </w:t>
            </w:r>
            <w:r w:rsidR="0015588A" w:rsidRPr="0015588A">
              <w:rPr>
                <w:rFonts w:ascii="Times New Roman" w:hAnsi="Times New Roman" w:cs="Times New Roman"/>
                <w:bCs/>
                <w:sz w:val="16"/>
                <w:szCs w:val="16"/>
              </w:rPr>
              <w:t>12825.</w:t>
            </w:r>
          </w:p>
        </w:tc>
      </w:tr>
      <w:tr w:rsidR="0086292E" w:rsidRPr="008B0293" w14:paraId="6379B87F" w14:textId="77777777" w:rsidTr="00C36360">
        <w:trPr>
          <w:trHeight w:val="220"/>
          <w:jc w:val="center"/>
        </w:trPr>
        <w:tc>
          <w:tcPr>
            <w:tcW w:w="625" w:type="dxa"/>
            <w:shd w:val="clear" w:color="auto" w:fill="auto"/>
            <w:noWrap/>
          </w:tcPr>
          <w:p w14:paraId="23FB5270" w14:textId="4867CC37"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13272</w:t>
            </w:r>
          </w:p>
        </w:tc>
        <w:tc>
          <w:tcPr>
            <w:tcW w:w="1080" w:type="dxa"/>
          </w:tcPr>
          <w:p w14:paraId="7B9649C2" w14:textId="51123E3C"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Binita Gupta</w:t>
            </w:r>
          </w:p>
        </w:tc>
        <w:tc>
          <w:tcPr>
            <w:tcW w:w="1080" w:type="dxa"/>
            <w:shd w:val="clear" w:color="auto" w:fill="auto"/>
            <w:noWrap/>
          </w:tcPr>
          <w:p w14:paraId="4F9884B9" w14:textId="43EA5EFC"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35.3.5.4</w:t>
            </w:r>
          </w:p>
        </w:tc>
        <w:tc>
          <w:tcPr>
            <w:tcW w:w="720" w:type="dxa"/>
          </w:tcPr>
          <w:p w14:paraId="292880C1" w14:textId="114AC590"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425.07</w:t>
            </w:r>
          </w:p>
        </w:tc>
        <w:tc>
          <w:tcPr>
            <w:tcW w:w="2430" w:type="dxa"/>
            <w:shd w:val="clear" w:color="auto" w:fill="auto"/>
            <w:noWrap/>
          </w:tcPr>
          <w:p w14:paraId="11E033E6" w14:textId="7C89DAE2"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What is the reason for including complete STA profile in the STA Profile subfield if the link is not accepted as indicated by a failure cause in the Status Code in the STA Profile subfield. Clarify this in complete STA profile needs to be included in this case.</w:t>
            </w:r>
          </w:p>
        </w:tc>
        <w:tc>
          <w:tcPr>
            <w:tcW w:w="1620" w:type="dxa"/>
            <w:shd w:val="clear" w:color="auto" w:fill="auto"/>
            <w:noWrap/>
          </w:tcPr>
          <w:p w14:paraId="6133B27A" w14:textId="4F9F0B6F"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As in comment</w:t>
            </w:r>
          </w:p>
        </w:tc>
        <w:tc>
          <w:tcPr>
            <w:tcW w:w="3420" w:type="dxa"/>
            <w:shd w:val="clear" w:color="auto" w:fill="auto"/>
          </w:tcPr>
          <w:p w14:paraId="17A3A133" w14:textId="77777777" w:rsidR="0086292E" w:rsidRDefault="00C83551" w:rsidP="0086292E">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74C85B1" w14:textId="77777777" w:rsidR="00C83551" w:rsidRDefault="00C83551" w:rsidP="0086292E">
            <w:pPr>
              <w:suppressAutoHyphens/>
              <w:spacing w:after="0"/>
              <w:rPr>
                <w:rFonts w:ascii="Times New Roman" w:hAnsi="Times New Roman" w:cs="Times New Roman"/>
                <w:bCs/>
                <w:sz w:val="16"/>
                <w:szCs w:val="16"/>
              </w:rPr>
            </w:pPr>
          </w:p>
          <w:p w14:paraId="1752EDCE" w14:textId="414C8262" w:rsidR="00C83551" w:rsidRPr="00C83551" w:rsidRDefault="00C83551" w:rsidP="0086292E">
            <w:pPr>
              <w:suppressAutoHyphens/>
              <w:spacing w:after="0"/>
              <w:rPr>
                <w:rFonts w:ascii="Times New Roman" w:hAnsi="Times New Roman" w:cs="Times New Roman"/>
                <w:bCs/>
                <w:sz w:val="16"/>
                <w:szCs w:val="16"/>
              </w:rPr>
            </w:pPr>
            <w:r>
              <w:rPr>
                <w:rFonts w:ascii="Times New Roman" w:hAnsi="Times New Roman" w:cs="Times New Roman"/>
                <w:bCs/>
                <w:sz w:val="16"/>
                <w:szCs w:val="16"/>
              </w:rPr>
              <w:t>The group had discussed this topic in the past and the consensus was to carry complete profile</w:t>
            </w:r>
            <w:r w:rsidR="000D48DF">
              <w:rPr>
                <w:rFonts w:ascii="Times New Roman" w:hAnsi="Times New Roman" w:cs="Times New Roman"/>
                <w:bCs/>
                <w:sz w:val="16"/>
                <w:szCs w:val="16"/>
              </w:rPr>
              <w:t xml:space="preserve"> of a rejected link to be consistent with the baseline (single link) behavior. </w:t>
            </w:r>
            <w:r w:rsidR="00A41333">
              <w:rPr>
                <w:rFonts w:ascii="Times New Roman" w:hAnsi="Times New Roman" w:cs="Times New Roman"/>
                <w:bCs/>
                <w:sz w:val="16"/>
                <w:szCs w:val="16"/>
              </w:rPr>
              <w:t xml:space="preserve">Today when a pre-11be </w:t>
            </w:r>
            <w:r w:rsidR="000D48DF">
              <w:rPr>
                <w:rFonts w:ascii="Times New Roman" w:hAnsi="Times New Roman" w:cs="Times New Roman"/>
                <w:bCs/>
                <w:sz w:val="16"/>
                <w:szCs w:val="16"/>
              </w:rPr>
              <w:t>AP rejects an association request, it sets the Status Code field to</w:t>
            </w:r>
            <w:r w:rsidR="002908B4">
              <w:rPr>
                <w:rFonts w:ascii="Times New Roman" w:hAnsi="Times New Roman" w:cs="Times New Roman"/>
                <w:bCs/>
                <w:sz w:val="16"/>
                <w:szCs w:val="16"/>
              </w:rPr>
              <w:t xml:space="preserve"> </w:t>
            </w:r>
            <w:r w:rsidR="000D48DF">
              <w:rPr>
                <w:rFonts w:ascii="Times New Roman" w:hAnsi="Times New Roman" w:cs="Times New Roman"/>
                <w:bCs/>
                <w:sz w:val="16"/>
                <w:szCs w:val="16"/>
              </w:rPr>
              <w:t>a nonzero value and include all the element</w:t>
            </w:r>
            <w:r w:rsidR="008F685F">
              <w:rPr>
                <w:rFonts w:ascii="Times New Roman" w:hAnsi="Times New Roman" w:cs="Times New Roman"/>
                <w:bCs/>
                <w:sz w:val="16"/>
                <w:szCs w:val="16"/>
              </w:rPr>
              <w:t>s</w:t>
            </w:r>
            <w:r w:rsidR="000D48DF">
              <w:rPr>
                <w:rFonts w:ascii="Times New Roman" w:hAnsi="Times New Roman" w:cs="Times New Roman"/>
                <w:bCs/>
                <w:sz w:val="16"/>
                <w:szCs w:val="16"/>
              </w:rPr>
              <w:t xml:space="preserve"> that it would have otherwise included if it had accepted the association.</w:t>
            </w:r>
          </w:p>
        </w:tc>
      </w:tr>
      <w:tr w:rsidR="0086292E" w:rsidRPr="008B0293" w14:paraId="34DEF934" w14:textId="77777777" w:rsidTr="00C36360">
        <w:trPr>
          <w:trHeight w:val="220"/>
          <w:jc w:val="center"/>
        </w:trPr>
        <w:tc>
          <w:tcPr>
            <w:tcW w:w="625" w:type="dxa"/>
            <w:shd w:val="clear" w:color="auto" w:fill="auto"/>
            <w:noWrap/>
          </w:tcPr>
          <w:p w14:paraId="42267610" w14:textId="23867A91"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14053</w:t>
            </w:r>
          </w:p>
        </w:tc>
        <w:tc>
          <w:tcPr>
            <w:tcW w:w="1080" w:type="dxa"/>
          </w:tcPr>
          <w:p w14:paraId="588C2B10" w14:textId="7918CCF6"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Pooya Monajemi</w:t>
            </w:r>
          </w:p>
        </w:tc>
        <w:tc>
          <w:tcPr>
            <w:tcW w:w="1080" w:type="dxa"/>
            <w:shd w:val="clear" w:color="auto" w:fill="auto"/>
            <w:noWrap/>
          </w:tcPr>
          <w:p w14:paraId="145CEA32" w14:textId="477BF3BA"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35.3.5.4</w:t>
            </w:r>
          </w:p>
        </w:tc>
        <w:tc>
          <w:tcPr>
            <w:tcW w:w="720" w:type="dxa"/>
          </w:tcPr>
          <w:p w14:paraId="4B912A6C" w14:textId="7941F1DF"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425.01</w:t>
            </w:r>
          </w:p>
        </w:tc>
        <w:tc>
          <w:tcPr>
            <w:tcW w:w="2430" w:type="dxa"/>
            <w:shd w:val="clear" w:color="auto" w:fill="auto"/>
            <w:noWrap/>
          </w:tcPr>
          <w:p w14:paraId="1B155C29" w14:textId="71E8E6E7"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 xml:space="preserve">If the AP MLD rejects ML setup because the link on which Association Request was transmitted was not accepted, then we must add a method for the AP MLD to signal which link ID is preferred such that the non-AP STA can send another </w:t>
            </w:r>
            <w:proofErr w:type="spellStart"/>
            <w:r w:rsidRPr="0086292E">
              <w:rPr>
                <w:rFonts w:ascii="Times New Roman" w:hAnsi="Times New Roman" w:cs="Times New Roman"/>
                <w:sz w:val="16"/>
                <w:szCs w:val="16"/>
              </w:rPr>
              <w:t>assoc</w:t>
            </w:r>
            <w:proofErr w:type="spellEnd"/>
            <w:r w:rsidRPr="0086292E">
              <w:rPr>
                <w:rFonts w:ascii="Times New Roman" w:hAnsi="Times New Roman" w:cs="Times New Roman"/>
                <w:sz w:val="16"/>
                <w:szCs w:val="16"/>
              </w:rPr>
              <w:t xml:space="preserve"> request on that link and expect to be accepted.</w:t>
            </w:r>
          </w:p>
        </w:tc>
        <w:tc>
          <w:tcPr>
            <w:tcW w:w="1620" w:type="dxa"/>
            <w:shd w:val="clear" w:color="auto" w:fill="auto"/>
            <w:noWrap/>
          </w:tcPr>
          <w:p w14:paraId="1D7D4C17" w14:textId="0EEF2588"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Indicate how to set the per-STA profile status codes to signal preferred links. Any other method to signal the same information is also acceptable.</w:t>
            </w:r>
          </w:p>
        </w:tc>
        <w:tc>
          <w:tcPr>
            <w:tcW w:w="3420" w:type="dxa"/>
            <w:shd w:val="clear" w:color="auto" w:fill="auto"/>
          </w:tcPr>
          <w:p w14:paraId="6CFE863D" w14:textId="77777777" w:rsidR="000D48DF" w:rsidRDefault="000D48DF" w:rsidP="000D48DF">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B70C552" w14:textId="77777777" w:rsidR="000D48DF" w:rsidRDefault="000D48DF" w:rsidP="000D48DF">
            <w:pPr>
              <w:suppressAutoHyphens/>
              <w:spacing w:after="0"/>
              <w:rPr>
                <w:rFonts w:ascii="Times New Roman" w:hAnsi="Times New Roman" w:cs="Times New Roman"/>
                <w:bCs/>
                <w:sz w:val="16"/>
                <w:szCs w:val="16"/>
              </w:rPr>
            </w:pPr>
          </w:p>
          <w:p w14:paraId="6ADCD4DC" w14:textId="74C97E41" w:rsidR="0086292E" w:rsidRDefault="00A41333" w:rsidP="000D48DF">
            <w:pPr>
              <w:suppressAutoHyphens/>
              <w:spacing w:after="0"/>
              <w:rPr>
                <w:rFonts w:ascii="Times New Roman" w:hAnsi="Times New Roman" w:cs="Times New Roman"/>
                <w:b/>
                <w:sz w:val="16"/>
                <w:szCs w:val="16"/>
              </w:rPr>
            </w:pPr>
            <w:r>
              <w:rPr>
                <w:rFonts w:ascii="Times New Roman" w:hAnsi="Times New Roman" w:cs="Times New Roman"/>
                <w:bCs/>
                <w:sz w:val="16"/>
                <w:szCs w:val="16"/>
              </w:rPr>
              <w:t>The group had discussed this topic in the past and the consensus was to carry complete profile of a rejected link to be consistent with the baseline (single link) behavior. Today when a pre-11be AP rejects an association request, it sets the Status Code field to a nonzero value and include all the element</w:t>
            </w:r>
            <w:r w:rsidR="00BF18A4">
              <w:rPr>
                <w:rFonts w:ascii="Times New Roman" w:hAnsi="Times New Roman" w:cs="Times New Roman"/>
                <w:bCs/>
                <w:sz w:val="16"/>
                <w:szCs w:val="16"/>
              </w:rPr>
              <w:t>s</w:t>
            </w:r>
            <w:r>
              <w:rPr>
                <w:rFonts w:ascii="Times New Roman" w:hAnsi="Times New Roman" w:cs="Times New Roman"/>
                <w:bCs/>
                <w:sz w:val="16"/>
                <w:szCs w:val="16"/>
              </w:rPr>
              <w:t xml:space="preserve"> that it would have otherwise included if it had accepted the association.</w:t>
            </w:r>
          </w:p>
        </w:tc>
      </w:tr>
      <w:tr w:rsidR="0086292E" w:rsidRPr="008B0293" w14:paraId="1A33401F" w14:textId="77777777" w:rsidTr="00C36360">
        <w:trPr>
          <w:trHeight w:val="220"/>
          <w:jc w:val="center"/>
        </w:trPr>
        <w:tc>
          <w:tcPr>
            <w:tcW w:w="625" w:type="dxa"/>
            <w:shd w:val="clear" w:color="auto" w:fill="auto"/>
            <w:noWrap/>
          </w:tcPr>
          <w:p w14:paraId="2079CCBC" w14:textId="077F7E65"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14062</w:t>
            </w:r>
          </w:p>
        </w:tc>
        <w:tc>
          <w:tcPr>
            <w:tcW w:w="1080" w:type="dxa"/>
          </w:tcPr>
          <w:p w14:paraId="7BB0103A" w14:textId="41208DB5"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Pooya Monajemi</w:t>
            </w:r>
          </w:p>
        </w:tc>
        <w:tc>
          <w:tcPr>
            <w:tcW w:w="1080" w:type="dxa"/>
            <w:shd w:val="clear" w:color="auto" w:fill="auto"/>
            <w:noWrap/>
          </w:tcPr>
          <w:p w14:paraId="2C6B694C" w14:textId="18E92841"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35.3.5.4</w:t>
            </w:r>
          </w:p>
        </w:tc>
        <w:tc>
          <w:tcPr>
            <w:tcW w:w="720" w:type="dxa"/>
          </w:tcPr>
          <w:p w14:paraId="2FB35590" w14:textId="43BA14BD"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425.06</w:t>
            </w:r>
          </w:p>
        </w:tc>
        <w:tc>
          <w:tcPr>
            <w:tcW w:w="2430" w:type="dxa"/>
            <w:shd w:val="clear" w:color="auto" w:fill="auto"/>
            <w:noWrap/>
          </w:tcPr>
          <w:p w14:paraId="0DE63DB2" w14:textId="54BA694E"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There is no need for an AP MLD to transmit complete profiles in association response frames for links that are requested but not accepted</w:t>
            </w:r>
          </w:p>
        </w:tc>
        <w:tc>
          <w:tcPr>
            <w:tcW w:w="1620" w:type="dxa"/>
            <w:shd w:val="clear" w:color="auto" w:fill="auto"/>
            <w:noWrap/>
          </w:tcPr>
          <w:p w14:paraId="54D99AF9" w14:textId="0E66BC97"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 xml:space="preserve">Mandate inclusion of complete profile only </w:t>
            </w:r>
            <w:proofErr w:type="gramStart"/>
            <w:r w:rsidRPr="0086292E">
              <w:rPr>
                <w:rFonts w:ascii="Times New Roman" w:hAnsi="Times New Roman" w:cs="Times New Roman"/>
                <w:sz w:val="16"/>
                <w:szCs w:val="16"/>
              </w:rPr>
              <w:t>for  the</w:t>
            </w:r>
            <w:proofErr w:type="gramEnd"/>
            <w:r w:rsidRPr="0086292E">
              <w:rPr>
                <w:rFonts w:ascii="Times New Roman" w:hAnsi="Times New Roman" w:cs="Times New Roman"/>
                <w:sz w:val="16"/>
                <w:szCs w:val="16"/>
              </w:rPr>
              <w:t xml:space="preserve"> links that are accepted, Only the status code is needed for links that are not </w:t>
            </w:r>
            <w:r w:rsidRPr="0086292E">
              <w:rPr>
                <w:rFonts w:ascii="Times New Roman" w:hAnsi="Times New Roman" w:cs="Times New Roman"/>
                <w:sz w:val="16"/>
                <w:szCs w:val="16"/>
              </w:rPr>
              <w:lastRenderedPageBreak/>
              <w:t xml:space="preserve">accepted. Also update in 35.3.2.2 </w:t>
            </w:r>
            <w:proofErr w:type="spellStart"/>
            <w:r w:rsidRPr="0086292E">
              <w:rPr>
                <w:rFonts w:ascii="Times New Roman" w:hAnsi="Times New Roman" w:cs="Times New Roman"/>
                <w:sz w:val="16"/>
                <w:szCs w:val="16"/>
              </w:rPr>
              <w:t>pg</w:t>
            </w:r>
            <w:proofErr w:type="spellEnd"/>
            <w:r w:rsidRPr="0086292E">
              <w:rPr>
                <w:rFonts w:ascii="Times New Roman" w:hAnsi="Times New Roman" w:cs="Times New Roman"/>
                <w:sz w:val="16"/>
                <w:szCs w:val="16"/>
              </w:rPr>
              <w:t xml:space="preserve"> </w:t>
            </w:r>
            <w:proofErr w:type="gramStart"/>
            <w:r w:rsidRPr="0086292E">
              <w:rPr>
                <w:rFonts w:ascii="Times New Roman" w:hAnsi="Times New Roman" w:cs="Times New Roman"/>
                <w:sz w:val="16"/>
                <w:szCs w:val="16"/>
              </w:rPr>
              <w:t>407 line</w:t>
            </w:r>
            <w:proofErr w:type="gramEnd"/>
            <w:r w:rsidRPr="0086292E">
              <w:rPr>
                <w:rFonts w:ascii="Times New Roman" w:hAnsi="Times New Roman" w:cs="Times New Roman"/>
                <w:sz w:val="16"/>
                <w:szCs w:val="16"/>
              </w:rPr>
              <w:t xml:space="preserve"> 31</w:t>
            </w:r>
          </w:p>
        </w:tc>
        <w:tc>
          <w:tcPr>
            <w:tcW w:w="3420" w:type="dxa"/>
            <w:shd w:val="clear" w:color="auto" w:fill="auto"/>
          </w:tcPr>
          <w:p w14:paraId="5D4247DD" w14:textId="77777777" w:rsidR="000D48DF" w:rsidRDefault="000D48DF" w:rsidP="000D48DF">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Rejected</w:t>
            </w:r>
          </w:p>
          <w:p w14:paraId="52CBC5E5" w14:textId="77777777" w:rsidR="000D48DF" w:rsidRDefault="000D48DF" w:rsidP="000D48DF">
            <w:pPr>
              <w:suppressAutoHyphens/>
              <w:spacing w:after="0"/>
              <w:rPr>
                <w:rFonts w:ascii="Times New Roman" w:hAnsi="Times New Roman" w:cs="Times New Roman"/>
                <w:bCs/>
                <w:sz w:val="16"/>
                <w:szCs w:val="16"/>
              </w:rPr>
            </w:pPr>
          </w:p>
          <w:p w14:paraId="3B1B1CF9" w14:textId="70FD8131" w:rsidR="0086292E" w:rsidRDefault="00A41333" w:rsidP="000D48DF">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The group had discussed this topic in the past and the consensus was to carry complete profile of a rejected link to be consistent with the baseline (single link) behavior. Today when a pre-11be </w:t>
            </w:r>
            <w:r>
              <w:rPr>
                <w:rFonts w:ascii="Times New Roman" w:hAnsi="Times New Roman" w:cs="Times New Roman"/>
                <w:bCs/>
                <w:sz w:val="16"/>
                <w:szCs w:val="16"/>
              </w:rPr>
              <w:lastRenderedPageBreak/>
              <w:t>AP rejects an association request, it sets the Status Code field to a nonzero value and include all the element</w:t>
            </w:r>
            <w:r w:rsidR="00BF18A4">
              <w:rPr>
                <w:rFonts w:ascii="Times New Roman" w:hAnsi="Times New Roman" w:cs="Times New Roman"/>
                <w:bCs/>
                <w:sz w:val="16"/>
                <w:szCs w:val="16"/>
              </w:rPr>
              <w:t>s</w:t>
            </w:r>
            <w:r>
              <w:rPr>
                <w:rFonts w:ascii="Times New Roman" w:hAnsi="Times New Roman" w:cs="Times New Roman"/>
                <w:bCs/>
                <w:sz w:val="16"/>
                <w:szCs w:val="16"/>
              </w:rPr>
              <w:t xml:space="preserve"> that it would have otherwise included if it had accepted the association.</w:t>
            </w:r>
          </w:p>
        </w:tc>
      </w:tr>
    </w:tbl>
    <w:p w14:paraId="17081F6F" w14:textId="2DAAB161" w:rsidR="008424BA" w:rsidRDefault="008424BA">
      <w:pPr>
        <w:rPr>
          <w:b/>
        </w:rPr>
      </w:pPr>
    </w:p>
    <w:p w14:paraId="6F395506" w14:textId="20D6D199" w:rsidR="003A455C" w:rsidRDefault="003A455C" w:rsidP="003A455C">
      <w:pPr>
        <w:jc w:val="center"/>
        <w:rPr>
          <w:rFonts w:ascii="Times New Roman" w:hAnsi="Times New Roman" w:cs="Times New Roman"/>
          <w:sz w:val="20"/>
          <w:szCs w:val="20"/>
        </w:rPr>
      </w:pPr>
      <w:r w:rsidRPr="000247AA">
        <w:rPr>
          <w:rFonts w:ascii="Times New Roman" w:hAnsi="Times New Roman" w:cs="Times New Roman"/>
          <w:sz w:val="20"/>
          <w:szCs w:val="20"/>
          <w:highlight w:val="yellow"/>
        </w:rPr>
        <w:t xml:space="preserve">x-x-x-x-x-x Begin changes for CID </w:t>
      </w:r>
      <w:r w:rsidR="000247AA" w:rsidRPr="000247AA">
        <w:rPr>
          <w:rFonts w:ascii="Times New Roman" w:hAnsi="Times New Roman" w:cs="Times New Roman"/>
          <w:sz w:val="20"/>
          <w:szCs w:val="20"/>
          <w:highlight w:val="yellow"/>
        </w:rPr>
        <w:t xml:space="preserve">11138 </w:t>
      </w:r>
      <w:r w:rsidRPr="000247AA">
        <w:rPr>
          <w:rFonts w:ascii="Times New Roman" w:hAnsi="Times New Roman" w:cs="Times New Roman"/>
          <w:sz w:val="20"/>
          <w:szCs w:val="20"/>
          <w:highlight w:val="yellow"/>
        </w:rPr>
        <w:t>x-x-x-x-x-x</w:t>
      </w:r>
    </w:p>
    <w:p w14:paraId="7749F6AA" w14:textId="306E3553" w:rsidR="007A2D3B" w:rsidRPr="007A2D3B" w:rsidRDefault="007A2D3B" w:rsidP="007A2D3B">
      <w:pPr>
        <w:widowControl w:val="0"/>
        <w:tabs>
          <w:tab w:val="left" w:pos="2223"/>
        </w:tabs>
        <w:kinsoku w:val="0"/>
        <w:overflowPunct w:val="0"/>
        <w:autoSpaceDE w:val="0"/>
        <w:autoSpaceDN w:val="0"/>
        <w:adjustRightInd w:val="0"/>
        <w:spacing w:after="0" w:line="240" w:lineRule="auto"/>
        <w:jc w:val="both"/>
        <w:rPr>
          <w:rFonts w:ascii="Arial" w:hAnsi="Arial" w:cs="Arial"/>
          <w:b/>
          <w:bCs/>
          <w:spacing w:val="-2"/>
          <w:sz w:val="20"/>
          <w:szCs w:val="20"/>
        </w:rPr>
      </w:pPr>
      <w:proofErr w:type="gramStart"/>
      <w:r>
        <w:rPr>
          <w:rFonts w:ascii="Arial" w:hAnsi="Arial" w:cs="Arial"/>
          <w:b/>
          <w:bCs/>
          <w:sz w:val="20"/>
          <w:szCs w:val="20"/>
        </w:rPr>
        <w:t>9.4.2.312.</w:t>
      </w:r>
      <w:r w:rsidR="00EB7C50">
        <w:rPr>
          <w:rFonts w:ascii="Arial" w:hAnsi="Arial" w:cs="Arial"/>
          <w:b/>
          <w:bCs/>
          <w:sz w:val="20"/>
          <w:szCs w:val="20"/>
        </w:rPr>
        <w:t xml:space="preserve">2.4  </w:t>
      </w:r>
      <w:r w:rsidRPr="007A2D3B">
        <w:rPr>
          <w:rFonts w:ascii="Arial" w:hAnsi="Arial" w:cs="Arial"/>
          <w:b/>
          <w:bCs/>
          <w:sz w:val="20"/>
          <w:szCs w:val="20"/>
        </w:rPr>
        <w:t>Link</w:t>
      </w:r>
      <w:proofErr w:type="gramEnd"/>
      <w:r w:rsidRPr="007A2D3B">
        <w:rPr>
          <w:rFonts w:ascii="Arial" w:hAnsi="Arial" w:cs="Arial"/>
          <w:b/>
          <w:bCs/>
          <w:spacing w:val="-6"/>
          <w:sz w:val="20"/>
          <w:szCs w:val="20"/>
        </w:rPr>
        <w:t xml:space="preserve"> </w:t>
      </w:r>
      <w:r w:rsidRPr="007A2D3B">
        <w:rPr>
          <w:rFonts w:ascii="Arial" w:hAnsi="Arial" w:cs="Arial"/>
          <w:b/>
          <w:bCs/>
          <w:sz w:val="20"/>
          <w:szCs w:val="20"/>
        </w:rPr>
        <w:t>Info</w:t>
      </w:r>
      <w:r w:rsidRPr="007A2D3B">
        <w:rPr>
          <w:rFonts w:ascii="Arial" w:hAnsi="Arial" w:cs="Arial"/>
          <w:b/>
          <w:bCs/>
          <w:spacing w:val="-6"/>
          <w:sz w:val="20"/>
          <w:szCs w:val="20"/>
        </w:rPr>
        <w:t xml:space="preserve"> </w:t>
      </w:r>
      <w:r w:rsidRPr="007A2D3B">
        <w:rPr>
          <w:rFonts w:ascii="Arial" w:hAnsi="Arial" w:cs="Arial"/>
          <w:b/>
          <w:bCs/>
          <w:sz w:val="20"/>
          <w:szCs w:val="20"/>
        </w:rPr>
        <w:t>field</w:t>
      </w:r>
      <w:r w:rsidRPr="007A2D3B">
        <w:rPr>
          <w:rFonts w:ascii="Arial" w:hAnsi="Arial" w:cs="Arial"/>
          <w:b/>
          <w:bCs/>
          <w:spacing w:val="-5"/>
          <w:sz w:val="20"/>
          <w:szCs w:val="20"/>
        </w:rPr>
        <w:t xml:space="preserve"> </w:t>
      </w:r>
      <w:r w:rsidRPr="007A2D3B">
        <w:rPr>
          <w:rFonts w:ascii="Arial" w:hAnsi="Arial" w:cs="Arial"/>
          <w:b/>
          <w:bCs/>
          <w:sz w:val="20"/>
          <w:szCs w:val="20"/>
        </w:rPr>
        <w:t>of</w:t>
      </w:r>
      <w:r w:rsidRPr="007A2D3B">
        <w:rPr>
          <w:rFonts w:ascii="Arial" w:hAnsi="Arial" w:cs="Arial"/>
          <w:b/>
          <w:bCs/>
          <w:spacing w:val="-7"/>
          <w:sz w:val="20"/>
          <w:szCs w:val="20"/>
        </w:rPr>
        <w:t xml:space="preserve"> </w:t>
      </w:r>
      <w:r w:rsidRPr="007A2D3B">
        <w:rPr>
          <w:rFonts w:ascii="Arial" w:hAnsi="Arial" w:cs="Arial"/>
          <w:b/>
          <w:bCs/>
          <w:sz w:val="20"/>
          <w:szCs w:val="20"/>
        </w:rPr>
        <w:t>the</w:t>
      </w:r>
      <w:r w:rsidRPr="007A2D3B">
        <w:rPr>
          <w:rFonts w:ascii="Arial" w:hAnsi="Arial" w:cs="Arial"/>
          <w:b/>
          <w:bCs/>
          <w:spacing w:val="-6"/>
          <w:sz w:val="20"/>
          <w:szCs w:val="20"/>
        </w:rPr>
        <w:t xml:space="preserve"> </w:t>
      </w:r>
      <w:r w:rsidRPr="007A2D3B">
        <w:rPr>
          <w:rFonts w:ascii="Arial" w:hAnsi="Arial" w:cs="Arial"/>
          <w:b/>
          <w:bCs/>
          <w:sz w:val="20"/>
          <w:szCs w:val="20"/>
        </w:rPr>
        <w:t>Basic</w:t>
      </w:r>
      <w:r w:rsidRPr="007A2D3B">
        <w:rPr>
          <w:rFonts w:ascii="Arial" w:hAnsi="Arial" w:cs="Arial"/>
          <w:b/>
          <w:bCs/>
          <w:spacing w:val="-5"/>
          <w:sz w:val="20"/>
          <w:szCs w:val="20"/>
        </w:rPr>
        <w:t xml:space="preserve"> </w:t>
      </w:r>
      <w:r w:rsidRPr="007A2D3B">
        <w:rPr>
          <w:rFonts w:ascii="Arial" w:hAnsi="Arial" w:cs="Arial"/>
          <w:b/>
          <w:bCs/>
          <w:sz w:val="20"/>
          <w:szCs w:val="20"/>
        </w:rPr>
        <w:t>Multi-Link</w:t>
      </w:r>
      <w:r w:rsidRPr="007A2D3B">
        <w:rPr>
          <w:rFonts w:ascii="Arial" w:hAnsi="Arial" w:cs="Arial"/>
          <w:b/>
          <w:bCs/>
          <w:spacing w:val="-6"/>
          <w:sz w:val="20"/>
          <w:szCs w:val="20"/>
        </w:rPr>
        <w:t xml:space="preserve"> </w:t>
      </w:r>
      <w:r w:rsidRPr="007A2D3B">
        <w:rPr>
          <w:rFonts w:ascii="Arial" w:hAnsi="Arial" w:cs="Arial"/>
          <w:b/>
          <w:bCs/>
          <w:spacing w:val="-2"/>
          <w:sz w:val="20"/>
          <w:szCs w:val="20"/>
        </w:rPr>
        <w:t>element</w:t>
      </w:r>
    </w:p>
    <w:p w14:paraId="5448CE1A" w14:textId="0D595117" w:rsidR="004D78A0" w:rsidRDefault="004D78A0" w:rsidP="004D78A0">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paragraph in this</w:t>
      </w:r>
      <w:r w:rsidRPr="00EC44AC">
        <w:rPr>
          <w:b/>
          <w:i/>
          <w:iCs/>
          <w:highlight w:val="yellow"/>
        </w:rPr>
        <w:t xml:space="preserve"> subclause as shown below:</w:t>
      </w:r>
      <w:r>
        <w:rPr>
          <w:b/>
          <w:i/>
          <w:iCs/>
        </w:rPr>
        <w:t xml:space="preserve"> </w:t>
      </w:r>
    </w:p>
    <w:p w14:paraId="3EC45526" w14:textId="77740C44" w:rsidR="0044738A" w:rsidRDefault="00820D76" w:rsidP="008E244E">
      <w:pPr>
        <w:suppressAutoHyphens/>
        <w:spacing w:after="60" w:line="240" w:lineRule="auto"/>
        <w:jc w:val="both"/>
        <w:rPr>
          <w:rFonts w:ascii="Times New Roman" w:hAnsi="Times New Roman" w:cs="Times New Roman"/>
          <w:sz w:val="20"/>
          <w:szCs w:val="20"/>
        </w:rPr>
      </w:pPr>
      <w:r w:rsidRPr="00820D76">
        <w:rPr>
          <w:rFonts w:ascii="Times New Roman" w:hAnsi="Times New Roman" w:cs="Times New Roman"/>
          <w:sz w:val="20"/>
          <w:szCs w:val="20"/>
        </w:rPr>
        <w:t xml:space="preserve">The contents of the STA Profile field </w:t>
      </w:r>
      <w:ins w:id="1" w:author="Abhishek Patil" w:date="2022-12-21T15:01:00Z">
        <w:r w:rsidR="00A52538">
          <w:rPr>
            <w:rFonts w:ascii="Times New Roman" w:hAnsi="Times New Roman" w:cs="Times New Roman"/>
            <w:sz w:val="20"/>
            <w:szCs w:val="20"/>
          </w:rPr>
          <w:t xml:space="preserve">are </w:t>
        </w:r>
        <w:r w:rsidR="003D41F6">
          <w:rPr>
            <w:rFonts w:ascii="Times New Roman" w:hAnsi="Times New Roman" w:cs="Times New Roman"/>
            <w:sz w:val="20"/>
            <w:szCs w:val="20"/>
          </w:rPr>
          <w:t xml:space="preserve">determined based on </w:t>
        </w:r>
      </w:ins>
      <w:ins w:id="2" w:author="Abhishek Patil" w:date="2022-12-17T00:37:00Z">
        <w:r w:rsidR="00116E89">
          <w:rPr>
            <w:rFonts w:ascii="Times New Roman" w:hAnsi="Times New Roman" w:cs="Times New Roman"/>
            <w:sz w:val="20"/>
            <w:szCs w:val="20"/>
          </w:rPr>
          <w:t xml:space="preserve">whether the Per-STA Profile </w:t>
        </w:r>
        <w:proofErr w:type="spellStart"/>
        <w:r w:rsidR="00116E89">
          <w:rPr>
            <w:rFonts w:ascii="Times New Roman" w:hAnsi="Times New Roman" w:cs="Times New Roman"/>
            <w:sz w:val="20"/>
            <w:szCs w:val="20"/>
          </w:rPr>
          <w:t>subelement</w:t>
        </w:r>
        <w:proofErr w:type="spellEnd"/>
        <w:r w:rsidR="00116E89">
          <w:rPr>
            <w:rFonts w:ascii="Times New Roman" w:hAnsi="Times New Roman" w:cs="Times New Roman"/>
            <w:sz w:val="20"/>
            <w:szCs w:val="20"/>
          </w:rPr>
          <w:t xml:space="preserve"> carries complete or partial profile</w:t>
        </w:r>
        <w:r w:rsidR="006331B6">
          <w:rPr>
            <w:rFonts w:ascii="Times New Roman" w:hAnsi="Times New Roman" w:cs="Times New Roman"/>
            <w:sz w:val="20"/>
            <w:szCs w:val="20"/>
          </w:rPr>
          <w:t xml:space="preserve">. </w:t>
        </w:r>
      </w:ins>
      <w:ins w:id="3" w:author="Abhishek Patil" w:date="2022-12-17T00:41:00Z">
        <w:r w:rsidR="00B72FFC">
          <w:rPr>
            <w:rFonts w:ascii="Times New Roman" w:hAnsi="Times New Roman" w:cs="Times New Roman"/>
            <w:sz w:val="20"/>
            <w:szCs w:val="20"/>
          </w:rPr>
          <w:t>When carrying partial profile, the conten</w:t>
        </w:r>
        <w:r w:rsidR="00524C03">
          <w:rPr>
            <w:rFonts w:ascii="Times New Roman" w:hAnsi="Times New Roman" w:cs="Times New Roman"/>
            <w:sz w:val="20"/>
            <w:szCs w:val="20"/>
          </w:rPr>
          <w:t>ts</w:t>
        </w:r>
      </w:ins>
      <w:ins w:id="4" w:author="Abhishek Patil" w:date="2022-12-17T00:45:00Z">
        <w:r w:rsidR="0022045C" w:rsidRPr="0022045C">
          <w:rPr>
            <w:rFonts w:ascii="Times New Roman" w:hAnsi="Times New Roman" w:cs="Times New Roman"/>
            <w:sz w:val="20"/>
            <w:szCs w:val="20"/>
          </w:rPr>
          <w:t xml:space="preserve"> </w:t>
        </w:r>
        <w:r w:rsidR="0022045C" w:rsidRPr="00820D76">
          <w:rPr>
            <w:rFonts w:ascii="Times New Roman" w:hAnsi="Times New Roman" w:cs="Times New Roman"/>
            <w:sz w:val="20"/>
            <w:szCs w:val="20"/>
          </w:rPr>
          <w:t>of the STA Profile field</w:t>
        </w:r>
      </w:ins>
      <w:ins w:id="5" w:author="Abhishek Patil" w:date="2022-12-17T00:41:00Z">
        <w:r w:rsidR="00524C03">
          <w:rPr>
            <w:rFonts w:ascii="Times New Roman" w:hAnsi="Times New Roman" w:cs="Times New Roman"/>
            <w:sz w:val="20"/>
            <w:szCs w:val="20"/>
          </w:rPr>
          <w:t xml:space="preserve"> </w:t>
        </w:r>
      </w:ins>
      <w:ins w:id="6" w:author="Abhishek Patil" w:date="2023-01-05T07:58:00Z">
        <w:r w:rsidR="001B64EA">
          <w:rPr>
            <w:rFonts w:ascii="Times New Roman" w:hAnsi="Times New Roman" w:cs="Times New Roman"/>
            <w:sz w:val="20"/>
            <w:szCs w:val="20"/>
          </w:rPr>
          <w:t xml:space="preserve">are determined based on condition in </w:t>
        </w:r>
      </w:ins>
      <w:ins w:id="7" w:author="Abhishek Patil" w:date="2022-12-19T22:47:00Z">
        <w:r w:rsidR="00E37878">
          <w:rPr>
            <w:rFonts w:ascii="Times New Roman" w:hAnsi="Times New Roman" w:cs="Times New Roman"/>
            <w:sz w:val="20"/>
            <w:szCs w:val="20"/>
          </w:rPr>
          <w:t>35.3</w:t>
        </w:r>
      </w:ins>
      <w:ins w:id="8" w:author="Abhishek Patil" w:date="2022-12-19T22:48:00Z">
        <w:r w:rsidR="00E37878">
          <w:rPr>
            <w:rFonts w:ascii="Times New Roman" w:hAnsi="Times New Roman" w:cs="Times New Roman"/>
            <w:sz w:val="20"/>
            <w:szCs w:val="20"/>
          </w:rPr>
          <w:t>.4.2</w:t>
        </w:r>
      </w:ins>
      <w:ins w:id="9" w:author="Abhishek Patil" w:date="2023-01-05T07:58:00Z">
        <w:r w:rsidR="001B64EA">
          <w:rPr>
            <w:rFonts w:ascii="Times New Roman" w:hAnsi="Times New Roman" w:cs="Times New Roman"/>
            <w:sz w:val="20"/>
            <w:szCs w:val="20"/>
          </w:rPr>
          <w:t xml:space="preserve"> or </w:t>
        </w:r>
      </w:ins>
      <w:ins w:id="10" w:author="Abhishek Patil" w:date="2022-12-19T22:47:00Z">
        <w:r w:rsidR="00E12AFF">
          <w:rPr>
            <w:rFonts w:ascii="Times New Roman" w:hAnsi="Times New Roman" w:cs="Times New Roman"/>
            <w:sz w:val="20"/>
            <w:szCs w:val="20"/>
          </w:rPr>
          <w:t>35.3.11</w:t>
        </w:r>
      </w:ins>
      <w:ins w:id="11" w:author="Abhishek Patil" w:date="2022-12-17T00:42:00Z">
        <w:r w:rsidR="00524C03">
          <w:rPr>
            <w:rFonts w:ascii="Times New Roman" w:hAnsi="Times New Roman" w:cs="Times New Roman"/>
            <w:sz w:val="20"/>
            <w:szCs w:val="20"/>
          </w:rPr>
          <w:t xml:space="preserve">. </w:t>
        </w:r>
      </w:ins>
      <w:ins w:id="12" w:author="Abhishek Patil" w:date="2022-12-17T00:43:00Z">
        <w:r w:rsidR="00E91A50">
          <w:rPr>
            <w:rFonts w:ascii="Times New Roman" w:hAnsi="Times New Roman" w:cs="Times New Roman"/>
            <w:sz w:val="20"/>
            <w:szCs w:val="20"/>
          </w:rPr>
          <w:t xml:space="preserve">When carrying complete profile, </w:t>
        </w:r>
      </w:ins>
      <w:ins w:id="13" w:author="Abhishek Patil" w:date="2022-12-17T00:44:00Z">
        <w:r w:rsidR="008E244E">
          <w:rPr>
            <w:rFonts w:ascii="Times New Roman" w:hAnsi="Times New Roman" w:cs="Times New Roman"/>
            <w:sz w:val="20"/>
            <w:szCs w:val="20"/>
          </w:rPr>
          <w:t xml:space="preserve">the contents </w:t>
        </w:r>
      </w:ins>
      <w:ins w:id="14" w:author="Abhishek Patil" w:date="2022-12-17T00:45:00Z">
        <w:r w:rsidR="00F83FA5" w:rsidRPr="00820D76">
          <w:rPr>
            <w:rFonts w:ascii="Times New Roman" w:hAnsi="Times New Roman" w:cs="Times New Roman"/>
            <w:sz w:val="20"/>
            <w:szCs w:val="20"/>
          </w:rPr>
          <w:t xml:space="preserve">of the STA Profile field </w:t>
        </w:r>
      </w:ins>
      <w:ins w:id="15" w:author="Abhishek Patil" w:date="2022-12-17T00:44:00Z">
        <w:r w:rsidR="008E244E">
          <w:rPr>
            <w:rFonts w:ascii="Times New Roman" w:hAnsi="Times New Roman" w:cs="Times New Roman"/>
            <w:sz w:val="20"/>
            <w:szCs w:val="20"/>
          </w:rPr>
          <w:t>are subject to rules</w:t>
        </w:r>
      </w:ins>
      <w:ins w:id="16" w:author="Abhishek Patil" w:date="2022-12-17T00:37:00Z">
        <w:r w:rsidR="006331B6">
          <w:rPr>
            <w:rFonts w:ascii="Times New Roman" w:hAnsi="Times New Roman" w:cs="Times New Roman"/>
            <w:sz w:val="20"/>
            <w:szCs w:val="20"/>
          </w:rPr>
          <w:t xml:space="preserve"> </w:t>
        </w:r>
      </w:ins>
      <w:del w:id="17" w:author="Abhishek Patil" w:date="2022-12-17T00:37:00Z">
        <w:r w:rsidRPr="00820D76" w:rsidDel="006331B6">
          <w:rPr>
            <w:rFonts w:ascii="Times New Roman" w:hAnsi="Times New Roman" w:cs="Times New Roman"/>
            <w:sz w:val="20"/>
            <w:szCs w:val="20"/>
          </w:rPr>
          <w:delText xml:space="preserve">are </w:delText>
        </w:r>
      </w:del>
      <w:r w:rsidRPr="00820D76">
        <w:rPr>
          <w:rFonts w:ascii="Times New Roman" w:hAnsi="Times New Roman" w:cs="Times New Roman"/>
          <w:sz w:val="20"/>
          <w:szCs w:val="20"/>
        </w:rPr>
        <w:t>defined in 35.3.3.3 (Advertisement of complete or partial per-link information).</w:t>
      </w:r>
    </w:p>
    <w:p w14:paraId="73D02136" w14:textId="77777777" w:rsidR="00820D76" w:rsidRDefault="00820D76" w:rsidP="00820D76">
      <w:pPr>
        <w:spacing w:after="60" w:line="240" w:lineRule="auto"/>
        <w:jc w:val="both"/>
        <w:rPr>
          <w:b/>
        </w:rPr>
      </w:pPr>
    </w:p>
    <w:p w14:paraId="24B576C3" w14:textId="4487810F" w:rsidR="00654B2B" w:rsidRPr="00320D36" w:rsidRDefault="00654B2B" w:rsidP="00654B2B">
      <w:pPr>
        <w:rPr>
          <w:rFonts w:ascii="Times New Roman" w:hAnsi="Times New Roman" w:cs="Times New Roman"/>
          <w:b/>
          <w:bCs/>
          <w:i/>
          <w:iCs/>
          <w:sz w:val="20"/>
          <w:szCs w:val="20"/>
        </w:rPr>
      </w:pPr>
      <w:proofErr w:type="spellStart"/>
      <w:r w:rsidRPr="00320D36">
        <w:rPr>
          <w:rFonts w:ascii="Times New Roman" w:hAnsi="Times New Roman" w:cs="Times New Roman"/>
          <w:b/>
          <w:bCs/>
          <w:i/>
          <w:iCs/>
          <w:sz w:val="20"/>
          <w:szCs w:val="20"/>
          <w:highlight w:val="yellow"/>
        </w:rPr>
        <w:t>TGbe</w:t>
      </w:r>
      <w:proofErr w:type="spellEnd"/>
      <w:r w:rsidRPr="00320D36">
        <w:rPr>
          <w:rFonts w:ascii="Times New Roman" w:hAnsi="Times New Roman" w:cs="Times New Roman"/>
          <w:b/>
          <w:bCs/>
          <w:i/>
          <w:iCs/>
          <w:sz w:val="20"/>
          <w:szCs w:val="20"/>
          <w:highlight w:val="yellow"/>
        </w:rPr>
        <w:t xml:space="preserve"> editor: Please </w:t>
      </w:r>
      <w:r w:rsidRPr="00654B2B">
        <w:rPr>
          <w:rFonts w:ascii="Times New Roman" w:hAnsi="Times New Roman" w:cs="Times New Roman"/>
          <w:b/>
          <w:bCs/>
          <w:i/>
          <w:iCs/>
          <w:sz w:val="20"/>
          <w:szCs w:val="20"/>
          <w:highlight w:val="yellow"/>
          <w:u w:val="single"/>
        </w:rPr>
        <w:t>update</w:t>
      </w:r>
      <w:r w:rsidRPr="00320D36">
        <w:rPr>
          <w:rFonts w:ascii="Times New Roman" w:hAnsi="Times New Roman" w:cs="Times New Roman"/>
          <w:b/>
          <w:bCs/>
          <w:i/>
          <w:iCs/>
          <w:sz w:val="20"/>
          <w:szCs w:val="20"/>
          <w:highlight w:val="yellow"/>
        </w:rPr>
        <w:t xml:space="preserve"> the</w:t>
      </w:r>
      <w:r>
        <w:rPr>
          <w:rFonts w:ascii="Times New Roman" w:hAnsi="Times New Roman" w:cs="Times New Roman"/>
          <w:b/>
          <w:bCs/>
          <w:i/>
          <w:iCs/>
          <w:sz w:val="20"/>
          <w:szCs w:val="20"/>
          <w:highlight w:val="yellow"/>
        </w:rPr>
        <w:t xml:space="preserve"> </w:t>
      </w:r>
      <w:r w:rsidRPr="00320D36">
        <w:rPr>
          <w:rFonts w:ascii="Times New Roman" w:hAnsi="Times New Roman" w:cs="Times New Roman"/>
          <w:b/>
          <w:bCs/>
          <w:i/>
          <w:iCs/>
          <w:sz w:val="20"/>
          <w:szCs w:val="20"/>
          <w:highlight w:val="yellow"/>
        </w:rPr>
        <w:t xml:space="preserve">following </w:t>
      </w:r>
      <w:r>
        <w:rPr>
          <w:rFonts w:ascii="Times New Roman" w:hAnsi="Times New Roman" w:cs="Times New Roman"/>
          <w:b/>
          <w:bCs/>
          <w:i/>
          <w:iCs/>
          <w:sz w:val="20"/>
          <w:szCs w:val="20"/>
          <w:highlight w:val="yellow"/>
        </w:rPr>
        <w:t>figure captions</w:t>
      </w:r>
      <w:r w:rsidRPr="00A55DB2">
        <w:rPr>
          <w:rFonts w:ascii="Times New Roman" w:hAnsi="Times New Roman" w:cs="Times New Roman"/>
          <w:b/>
          <w:bCs/>
          <w:i/>
          <w:iCs/>
          <w:sz w:val="20"/>
          <w:szCs w:val="20"/>
          <w:highlight w:val="yellow"/>
        </w:rPr>
        <w:t xml:space="preserve"> as </w:t>
      </w:r>
      <w:r w:rsidRPr="00320D36">
        <w:rPr>
          <w:rFonts w:ascii="Times New Roman" w:hAnsi="Times New Roman" w:cs="Times New Roman"/>
          <w:b/>
          <w:bCs/>
          <w:i/>
          <w:iCs/>
          <w:sz w:val="20"/>
          <w:szCs w:val="20"/>
          <w:highlight w:val="yellow"/>
        </w:rPr>
        <w:t>shown below</w:t>
      </w:r>
      <w:r w:rsidR="00A26CF4">
        <w:rPr>
          <w:rFonts w:ascii="Times New Roman" w:hAnsi="Times New Roman" w:cs="Times New Roman"/>
          <w:b/>
          <w:bCs/>
          <w:i/>
          <w:iCs/>
          <w:sz w:val="20"/>
          <w:szCs w:val="20"/>
          <w:highlight w:val="yellow"/>
        </w:rPr>
        <w:t xml:space="preserve"> in this section</w:t>
      </w:r>
      <w:r w:rsidRPr="00320D36">
        <w:rPr>
          <w:rFonts w:ascii="Times New Roman" w:hAnsi="Times New Roman" w:cs="Times New Roman"/>
          <w:b/>
          <w:bCs/>
          <w:i/>
          <w:iCs/>
          <w:sz w:val="20"/>
          <w:szCs w:val="20"/>
          <w:highlight w:val="yellow"/>
        </w:rPr>
        <w:t>:</w:t>
      </w:r>
    </w:p>
    <w:p w14:paraId="65510D1E" w14:textId="041BD225" w:rsidR="00E42CE1" w:rsidRPr="00A923AF" w:rsidRDefault="00E42CE1" w:rsidP="00E42CE1">
      <w:pPr>
        <w:pStyle w:val="BodyText0"/>
        <w:kinsoku w:val="0"/>
        <w:overflowPunct w:val="0"/>
        <w:ind w:left="481" w:right="482"/>
        <w:jc w:val="center"/>
        <w:rPr>
          <w:b/>
          <w:bCs/>
          <w:spacing w:val="-2"/>
          <w:sz w:val="18"/>
          <w:szCs w:val="16"/>
        </w:rPr>
      </w:pPr>
      <w:r w:rsidRPr="00A923AF">
        <w:rPr>
          <w:b/>
          <w:bCs/>
          <w:sz w:val="18"/>
          <w:szCs w:val="16"/>
        </w:rPr>
        <w:t>Figure</w:t>
      </w:r>
      <w:r w:rsidRPr="00A923AF">
        <w:rPr>
          <w:b/>
          <w:bCs/>
          <w:spacing w:val="-11"/>
          <w:sz w:val="18"/>
          <w:szCs w:val="16"/>
        </w:rPr>
        <w:t xml:space="preserve"> </w:t>
      </w:r>
      <w:r w:rsidRPr="00A923AF">
        <w:rPr>
          <w:b/>
          <w:bCs/>
          <w:sz w:val="18"/>
          <w:szCs w:val="16"/>
        </w:rPr>
        <w:t>9-1002m—Per-STA</w:t>
      </w:r>
      <w:r w:rsidRPr="00A923AF">
        <w:rPr>
          <w:b/>
          <w:bCs/>
          <w:spacing w:val="-9"/>
          <w:sz w:val="18"/>
          <w:szCs w:val="16"/>
        </w:rPr>
        <w:t xml:space="preserve"> </w:t>
      </w:r>
      <w:r w:rsidRPr="00A923AF">
        <w:rPr>
          <w:b/>
          <w:bCs/>
          <w:sz w:val="18"/>
          <w:szCs w:val="16"/>
        </w:rPr>
        <w:t>Profile</w:t>
      </w:r>
      <w:r w:rsidRPr="00A923AF">
        <w:rPr>
          <w:b/>
          <w:bCs/>
          <w:spacing w:val="-11"/>
          <w:sz w:val="18"/>
          <w:szCs w:val="16"/>
        </w:rPr>
        <w:t xml:space="preserve"> </w:t>
      </w:r>
      <w:proofErr w:type="spellStart"/>
      <w:r w:rsidRPr="00A923AF">
        <w:rPr>
          <w:b/>
          <w:bCs/>
          <w:sz w:val="18"/>
          <w:szCs w:val="16"/>
        </w:rPr>
        <w:t>subelement</w:t>
      </w:r>
      <w:proofErr w:type="spellEnd"/>
      <w:r w:rsidRPr="00A923AF">
        <w:rPr>
          <w:b/>
          <w:bCs/>
          <w:spacing w:val="-10"/>
          <w:sz w:val="18"/>
          <w:szCs w:val="16"/>
        </w:rPr>
        <w:t xml:space="preserve"> </w:t>
      </w:r>
      <w:r w:rsidRPr="00A923AF">
        <w:rPr>
          <w:b/>
          <w:bCs/>
          <w:spacing w:val="-2"/>
          <w:sz w:val="18"/>
          <w:szCs w:val="16"/>
        </w:rPr>
        <w:t>format</w:t>
      </w:r>
      <w:ins w:id="18" w:author="Abhishek Patil" w:date="2022-12-17T00:34:00Z">
        <w:r w:rsidR="002C1B0D" w:rsidRPr="00A923AF">
          <w:rPr>
            <w:b/>
            <w:bCs/>
            <w:spacing w:val="-2"/>
            <w:sz w:val="18"/>
            <w:szCs w:val="16"/>
          </w:rPr>
          <w:t xml:space="preserve"> of the Basic Multi-Link element</w:t>
        </w:r>
      </w:ins>
    </w:p>
    <w:p w14:paraId="377451C3" w14:textId="77F49D4F" w:rsidR="00E81761" w:rsidRPr="00A923AF" w:rsidRDefault="00E81761" w:rsidP="0039538E">
      <w:pPr>
        <w:pStyle w:val="BodyText0"/>
        <w:kinsoku w:val="0"/>
        <w:overflowPunct w:val="0"/>
        <w:spacing w:before="1"/>
        <w:ind w:left="482" w:right="482"/>
        <w:jc w:val="center"/>
        <w:rPr>
          <w:b/>
          <w:bCs/>
          <w:spacing w:val="-2"/>
          <w:sz w:val="18"/>
          <w:szCs w:val="16"/>
        </w:rPr>
      </w:pPr>
      <w:r w:rsidRPr="00A923AF">
        <w:rPr>
          <w:b/>
          <w:bCs/>
          <w:sz w:val="18"/>
          <w:szCs w:val="16"/>
        </w:rPr>
        <w:t>Figure</w:t>
      </w:r>
      <w:r w:rsidRPr="00A923AF">
        <w:rPr>
          <w:b/>
          <w:bCs/>
          <w:spacing w:val="-10"/>
          <w:sz w:val="18"/>
          <w:szCs w:val="16"/>
        </w:rPr>
        <w:t xml:space="preserve"> </w:t>
      </w:r>
      <w:r w:rsidRPr="00A923AF">
        <w:rPr>
          <w:b/>
          <w:bCs/>
          <w:sz w:val="18"/>
          <w:szCs w:val="16"/>
        </w:rPr>
        <w:t>9-1002n—STA</w:t>
      </w:r>
      <w:r w:rsidRPr="00A923AF">
        <w:rPr>
          <w:b/>
          <w:bCs/>
          <w:spacing w:val="-9"/>
          <w:sz w:val="18"/>
          <w:szCs w:val="16"/>
        </w:rPr>
        <w:t xml:space="preserve"> </w:t>
      </w:r>
      <w:r w:rsidRPr="00A923AF">
        <w:rPr>
          <w:b/>
          <w:bCs/>
          <w:sz w:val="18"/>
          <w:szCs w:val="16"/>
        </w:rPr>
        <w:t>Control</w:t>
      </w:r>
      <w:r w:rsidRPr="00A923AF">
        <w:rPr>
          <w:b/>
          <w:bCs/>
          <w:spacing w:val="-9"/>
          <w:sz w:val="18"/>
          <w:szCs w:val="16"/>
        </w:rPr>
        <w:t xml:space="preserve"> </w:t>
      </w:r>
      <w:r w:rsidRPr="00A923AF">
        <w:rPr>
          <w:b/>
          <w:bCs/>
          <w:sz w:val="18"/>
          <w:szCs w:val="16"/>
        </w:rPr>
        <w:t>field</w:t>
      </w:r>
      <w:r w:rsidRPr="00A923AF">
        <w:rPr>
          <w:b/>
          <w:bCs/>
          <w:spacing w:val="-9"/>
          <w:sz w:val="18"/>
          <w:szCs w:val="16"/>
        </w:rPr>
        <w:t xml:space="preserve"> </w:t>
      </w:r>
      <w:r w:rsidRPr="00A923AF">
        <w:rPr>
          <w:b/>
          <w:bCs/>
          <w:spacing w:val="-2"/>
          <w:sz w:val="18"/>
          <w:szCs w:val="16"/>
        </w:rPr>
        <w:t>format</w:t>
      </w:r>
      <w:ins w:id="19" w:author="Abhishek Patil" w:date="2022-12-17T00:34:00Z">
        <w:r w:rsidR="00B61ECA" w:rsidRPr="00A923AF">
          <w:rPr>
            <w:b/>
            <w:bCs/>
            <w:spacing w:val="-2"/>
            <w:sz w:val="18"/>
            <w:szCs w:val="16"/>
          </w:rPr>
          <w:t xml:space="preserve"> of the Basic Multi-Link element</w:t>
        </w:r>
      </w:ins>
    </w:p>
    <w:p w14:paraId="6A8B4410" w14:textId="5E7142F3" w:rsidR="003B4516" w:rsidRPr="00A923AF" w:rsidRDefault="003B4516" w:rsidP="003B4516">
      <w:pPr>
        <w:pStyle w:val="BodyText0"/>
        <w:kinsoku w:val="0"/>
        <w:overflowPunct w:val="0"/>
        <w:spacing w:before="1"/>
        <w:ind w:left="482" w:right="482"/>
        <w:jc w:val="center"/>
        <w:rPr>
          <w:b/>
          <w:bCs/>
          <w:spacing w:val="-2"/>
          <w:sz w:val="18"/>
          <w:szCs w:val="16"/>
        </w:rPr>
      </w:pPr>
      <w:r w:rsidRPr="00A923AF">
        <w:rPr>
          <w:b/>
          <w:bCs/>
          <w:sz w:val="18"/>
          <w:szCs w:val="16"/>
        </w:rPr>
        <w:t>Figure</w:t>
      </w:r>
      <w:r w:rsidRPr="00A923AF">
        <w:rPr>
          <w:b/>
          <w:bCs/>
          <w:spacing w:val="-9"/>
          <w:sz w:val="18"/>
          <w:szCs w:val="16"/>
        </w:rPr>
        <w:t xml:space="preserve"> </w:t>
      </w:r>
      <w:r w:rsidRPr="00A923AF">
        <w:rPr>
          <w:b/>
          <w:bCs/>
          <w:sz w:val="18"/>
          <w:szCs w:val="16"/>
        </w:rPr>
        <w:t>9-1002o—STA</w:t>
      </w:r>
      <w:r w:rsidRPr="00A923AF">
        <w:rPr>
          <w:b/>
          <w:bCs/>
          <w:spacing w:val="-7"/>
          <w:sz w:val="18"/>
          <w:szCs w:val="16"/>
        </w:rPr>
        <w:t xml:space="preserve"> </w:t>
      </w:r>
      <w:r w:rsidRPr="00A923AF">
        <w:rPr>
          <w:b/>
          <w:bCs/>
          <w:sz w:val="18"/>
          <w:szCs w:val="16"/>
        </w:rPr>
        <w:t>Info</w:t>
      </w:r>
      <w:r w:rsidRPr="00A923AF">
        <w:rPr>
          <w:b/>
          <w:bCs/>
          <w:spacing w:val="-8"/>
          <w:sz w:val="18"/>
          <w:szCs w:val="16"/>
        </w:rPr>
        <w:t xml:space="preserve"> </w:t>
      </w:r>
      <w:r w:rsidRPr="00A923AF">
        <w:rPr>
          <w:b/>
          <w:bCs/>
          <w:sz w:val="18"/>
          <w:szCs w:val="16"/>
        </w:rPr>
        <w:t>field</w:t>
      </w:r>
      <w:r w:rsidRPr="00A923AF">
        <w:rPr>
          <w:b/>
          <w:bCs/>
          <w:spacing w:val="-8"/>
          <w:sz w:val="18"/>
          <w:szCs w:val="16"/>
        </w:rPr>
        <w:t xml:space="preserve"> </w:t>
      </w:r>
      <w:r w:rsidRPr="00A923AF">
        <w:rPr>
          <w:b/>
          <w:bCs/>
          <w:spacing w:val="-2"/>
          <w:sz w:val="18"/>
          <w:szCs w:val="16"/>
        </w:rPr>
        <w:t>format</w:t>
      </w:r>
      <w:ins w:id="20" w:author="Abhishek Patil" w:date="2022-12-17T00:34:00Z">
        <w:r w:rsidR="00B61ECA" w:rsidRPr="00A923AF">
          <w:rPr>
            <w:b/>
            <w:bCs/>
            <w:spacing w:val="-2"/>
            <w:sz w:val="18"/>
            <w:szCs w:val="16"/>
          </w:rPr>
          <w:t xml:space="preserve"> of the Basic Multi-Link element</w:t>
        </w:r>
      </w:ins>
    </w:p>
    <w:p w14:paraId="5EC90322" w14:textId="77777777" w:rsidR="00E42CE1" w:rsidRDefault="00E42CE1">
      <w:pPr>
        <w:rPr>
          <w:b/>
        </w:rPr>
      </w:pPr>
    </w:p>
    <w:p w14:paraId="6E9A9432" w14:textId="7EAFE44D" w:rsidR="00E42CE1" w:rsidRDefault="00371763">
      <w:pPr>
        <w:rPr>
          <w:b/>
        </w:rPr>
      </w:pPr>
      <w:r>
        <w:rPr>
          <w:b/>
          <w:bCs/>
          <w:sz w:val="20"/>
          <w:szCs w:val="20"/>
        </w:rPr>
        <w:t>35.3.3.3 Advertisement of complete or partial per-link information</w:t>
      </w:r>
    </w:p>
    <w:p w14:paraId="06E57F05" w14:textId="664DDE68" w:rsidR="00371763" w:rsidRDefault="00371763" w:rsidP="00371763">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NOTE in this</w:t>
      </w:r>
      <w:r w:rsidRPr="00EC44AC">
        <w:rPr>
          <w:b/>
          <w:i/>
          <w:iCs/>
          <w:highlight w:val="yellow"/>
        </w:rPr>
        <w:t xml:space="preserve"> subclause as shown below:</w:t>
      </w:r>
      <w:r>
        <w:rPr>
          <w:b/>
          <w:i/>
          <w:iCs/>
        </w:rPr>
        <w:t xml:space="preserve"> </w:t>
      </w:r>
    </w:p>
    <w:p w14:paraId="7105B77B" w14:textId="7EAACB51" w:rsidR="000F4087" w:rsidRDefault="000F4087" w:rsidP="00E33A99">
      <w:pPr>
        <w:suppressAutoHyphens/>
        <w:jc w:val="both"/>
        <w:rPr>
          <w:rFonts w:ascii="Times New Roman" w:hAnsi="Times New Roman" w:cs="Times New Roman"/>
          <w:sz w:val="18"/>
          <w:szCs w:val="18"/>
        </w:rPr>
      </w:pPr>
      <w:r w:rsidRPr="000F4087">
        <w:rPr>
          <w:rFonts w:ascii="Times New Roman" w:hAnsi="Times New Roman" w:cs="Times New Roman"/>
          <w:sz w:val="18"/>
          <w:szCs w:val="18"/>
        </w:rPr>
        <w:t>NOTE 1—Only Management frames belonging to subtypes (Re)Association Request or (Re)Association Response can include complete profile of a reported STA</w:t>
      </w:r>
      <w:ins w:id="21" w:author="Abhishek Patil" w:date="2022-12-17T00:48:00Z">
        <w:r w:rsidR="000A7A12">
          <w:rPr>
            <w:rFonts w:ascii="Times New Roman" w:hAnsi="Times New Roman" w:cs="Times New Roman"/>
            <w:sz w:val="18"/>
            <w:szCs w:val="18"/>
          </w:rPr>
          <w:t xml:space="preserve"> (see 35.3.5.4</w:t>
        </w:r>
      </w:ins>
      <w:ins w:id="22" w:author="Abhishek Patil" w:date="2022-12-17T00:49:00Z">
        <w:r w:rsidR="00E33A99">
          <w:rPr>
            <w:rFonts w:ascii="Times New Roman" w:hAnsi="Times New Roman" w:cs="Times New Roman"/>
            <w:sz w:val="18"/>
            <w:szCs w:val="18"/>
          </w:rPr>
          <w:t xml:space="preserve"> (</w:t>
        </w:r>
        <w:r w:rsidR="00E33A99" w:rsidRPr="00E33A99">
          <w:rPr>
            <w:rFonts w:ascii="Times New Roman" w:hAnsi="Times New Roman" w:cs="Times New Roman"/>
            <w:sz w:val="18"/>
            <w:szCs w:val="18"/>
          </w:rPr>
          <w:t>Usage and rules of Basic Multi-Link element in the context of multi-link (re)setup and authentication between two MLDs</w:t>
        </w:r>
        <w:r w:rsidR="00E33A99">
          <w:rPr>
            <w:rFonts w:ascii="Times New Roman" w:hAnsi="Times New Roman" w:cs="Times New Roman"/>
            <w:sz w:val="18"/>
            <w:szCs w:val="18"/>
          </w:rPr>
          <w:t>)</w:t>
        </w:r>
      </w:ins>
      <w:ins w:id="23" w:author="Abhishek Patil" w:date="2022-12-17T00:48:00Z">
        <w:r w:rsidR="000A7A12">
          <w:rPr>
            <w:rFonts w:ascii="Times New Roman" w:hAnsi="Times New Roman" w:cs="Times New Roman"/>
            <w:sz w:val="18"/>
            <w:szCs w:val="18"/>
          </w:rPr>
          <w:t>)</w:t>
        </w:r>
      </w:ins>
      <w:r w:rsidRPr="000F4087">
        <w:rPr>
          <w:rFonts w:ascii="Times New Roman" w:hAnsi="Times New Roman" w:cs="Times New Roman"/>
          <w:sz w:val="18"/>
          <w:szCs w:val="18"/>
        </w:rPr>
        <w:t>. A multi-link probe response can include complete profile of a reported AP</w:t>
      </w:r>
      <w:ins w:id="24" w:author="Abhishek Patil" w:date="2022-12-17T00:49:00Z">
        <w:r w:rsidR="00165EF2">
          <w:rPr>
            <w:rFonts w:ascii="Times New Roman" w:hAnsi="Times New Roman" w:cs="Times New Roman"/>
            <w:sz w:val="18"/>
            <w:szCs w:val="18"/>
          </w:rPr>
          <w:t xml:space="preserve"> (see </w:t>
        </w:r>
        <w:r w:rsidR="00165EF2" w:rsidRPr="00165EF2">
          <w:rPr>
            <w:rFonts w:ascii="Times New Roman" w:hAnsi="Times New Roman" w:cs="Times New Roman"/>
            <w:sz w:val="18"/>
            <w:szCs w:val="18"/>
          </w:rPr>
          <w:t>35.3.4.2</w:t>
        </w:r>
        <w:r w:rsidR="00076E39">
          <w:rPr>
            <w:rFonts w:ascii="Times New Roman" w:hAnsi="Times New Roman" w:cs="Times New Roman"/>
            <w:sz w:val="18"/>
            <w:szCs w:val="18"/>
          </w:rPr>
          <w:t xml:space="preserve"> (</w:t>
        </w:r>
        <w:r w:rsidR="00076E39" w:rsidRPr="00076E39">
          <w:rPr>
            <w:rFonts w:ascii="Times New Roman" w:hAnsi="Times New Roman" w:cs="Times New Roman"/>
            <w:sz w:val="18"/>
            <w:szCs w:val="18"/>
          </w:rPr>
          <w:t>Use of multi-link probe request and response</w:t>
        </w:r>
        <w:r w:rsidR="00076E39">
          <w:rPr>
            <w:rFonts w:ascii="Times New Roman" w:hAnsi="Times New Roman" w:cs="Times New Roman"/>
            <w:sz w:val="18"/>
            <w:szCs w:val="18"/>
          </w:rPr>
          <w:t>)</w:t>
        </w:r>
        <w:r w:rsidR="00165EF2">
          <w:rPr>
            <w:rFonts w:ascii="Times New Roman" w:hAnsi="Times New Roman" w:cs="Times New Roman"/>
            <w:sz w:val="18"/>
            <w:szCs w:val="18"/>
          </w:rPr>
          <w:t>)</w:t>
        </w:r>
      </w:ins>
      <w:r w:rsidRPr="000F4087">
        <w:rPr>
          <w:rFonts w:ascii="Times New Roman" w:hAnsi="Times New Roman" w:cs="Times New Roman"/>
          <w:sz w:val="18"/>
          <w:szCs w:val="18"/>
        </w:rPr>
        <w:t>.</w:t>
      </w:r>
    </w:p>
    <w:p w14:paraId="7946CEC5" w14:textId="77777777" w:rsidR="00A32C5F" w:rsidRDefault="00A32C5F" w:rsidP="00E33A99">
      <w:pPr>
        <w:suppressAutoHyphens/>
        <w:jc w:val="both"/>
        <w:rPr>
          <w:rFonts w:ascii="Times New Roman" w:hAnsi="Times New Roman" w:cs="Times New Roman"/>
          <w:sz w:val="18"/>
          <w:szCs w:val="18"/>
        </w:rPr>
      </w:pPr>
    </w:p>
    <w:p w14:paraId="308BE5FC" w14:textId="05032384" w:rsidR="00A32C5F" w:rsidRDefault="00A32C5F" w:rsidP="00E33A99">
      <w:pPr>
        <w:suppressAutoHyphens/>
        <w:jc w:val="both"/>
        <w:rPr>
          <w:b/>
          <w:bCs/>
          <w:sz w:val="20"/>
          <w:szCs w:val="20"/>
        </w:rPr>
      </w:pPr>
      <w:r>
        <w:rPr>
          <w:b/>
          <w:bCs/>
          <w:sz w:val="20"/>
          <w:szCs w:val="20"/>
        </w:rPr>
        <w:t>9.4.2.312.6 Priority Access Multi-Link element</w:t>
      </w:r>
    </w:p>
    <w:p w14:paraId="5BEEF552" w14:textId="77777777" w:rsidR="000D6A1C" w:rsidRDefault="000D6A1C" w:rsidP="000D6A1C">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paragraph in this</w:t>
      </w:r>
      <w:r w:rsidRPr="00EC44AC">
        <w:rPr>
          <w:b/>
          <w:i/>
          <w:iCs/>
          <w:highlight w:val="yellow"/>
        </w:rPr>
        <w:t xml:space="preserve"> subclause as shown below:</w:t>
      </w:r>
      <w:r>
        <w:rPr>
          <w:b/>
          <w:i/>
          <w:iCs/>
        </w:rPr>
        <w:t xml:space="preserve"> </w:t>
      </w:r>
    </w:p>
    <w:p w14:paraId="1AB46811" w14:textId="7F98F597" w:rsidR="000D6A1C" w:rsidRDefault="000D6A1C" w:rsidP="000D6A1C">
      <w:pPr>
        <w:suppressAutoHyphens/>
        <w:spacing w:after="60" w:line="240" w:lineRule="auto"/>
        <w:jc w:val="both"/>
        <w:rPr>
          <w:rFonts w:ascii="Times New Roman" w:hAnsi="Times New Roman" w:cs="Times New Roman"/>
          <w:sz w:val="20"/>
          <w:szCs w:val="20"/>
        </w:rPr>
      </w:pPr>
      <w:r w:rsidRPr="000D6A1C">
        <w:rPr>
          <w:rFonts w:ascii="Times New Roman" w:hAnsi="Times New Roman" w:cs="Times New Roman"/>
          <w:sz w:val="20"/>
          <w:szCs w:val="20"/>
        </w:rPr>
        <w:t>The STA Profile subfield optionally</w:t>
      </w:r>
      <w:ins w:id="25" w:author="Abhishek Patil" w:date="2023-01-06T09:40:00Z">
        <w:r w:rsidR="00740191">
          <w:rPr>
            <w:rFonts w:ascii="Times New Roman" w:hAnsi="Times New Roman" w:cs="Times New Roman"/>
            <w:sz w:val="20"/>
            <w:szCs w:val="20"/>
          </w:rPr>
          <w:t xml:space="preserve"> (see 35.1</w:t>
        </w:r>
      </w:ins>
      <w:ins w:id="26" w:author="Abhishek Patil" w:date="2023-01-06T09:41:00Z">
        <w:r w:rsidR="00740191">
          <w:rPr>
            <w:rFonts w:ascii="Times New Roman" w:hAnsi="Times New Roman" w:cs="Times New Roman"/>
            <w:sz w:val="20"/>
            <w:szCs w:val="20"/>
          </w:rPr>
          <w:t>6 (</w:t>
        </w:r>
        <w:r w:rsidR="00C7271D" w:rsidRPr="00C7271D">
          <w:rPr>
            <w:rFonts w:ascii="Times New Roman" w:hAnsi="Times New Roman" w:cs="Times New Roman"/>
            <w:sz w:val="20"/>
            <w:szCs w:val="20"/>
          </w:rPr>
          <w:t>EPCS priority access</w:t>
        </w:r>
        <w:r w:rsidR="00740191">
          <w:rPr>
            <w:rFonts w:ascii="Times New Roman" w:hAnsi="Times New Roman" w:cs="Times New Roman"/>
            <w:sz w:val="20"/>
            <w:szCs w:val="20"/>
          </w:rPr>
          <w:t>) for conditions)</w:t>
        </w:r>
      </w:ins>
      <w:r w:rsidRPr="000D6A1C">
        <w:rPr>
          <w:rFonts w:ascii="Times New Roman" w:hAnsi="Times New Roman" w:cs="Times New Roman"/>
          <w:sz w:val="20"/>
          <w:szCs w:val="20"/>
        </w:rPr>
        <w:t xml:space="preserve"> contains the following two elements:</w:t>
      </w:r>
    </w:p>
    <w:p w14:paraId="1AB62048" w14:textId="77777777" w:rsidR="000D6A1C" w:rsidRPr="000D6A1C" w:rsidRDefault="000D6A1C" w:rsidP="000D6A1C">
      <w:pPr>
        <w:suppressAutoHyphens/>
        <w:spacing w:after="60" w:line="240" w:lineRule="auto"/>
        <w:jc w:val="both"/>
        <w:rPr>
          <w:rFonts w:ascii="Times New Roman" w:hAnsi="Times New Roman" w:cs="Times New Roman"/>
          <w:sz w:val="20"/>
          <w:szCs w:val="20"/>
        </w:rPr>
      </w:pPr>
    </w:p>
    <w:p w14:paraId="55FAD3C1" w14:textId="56DA538E" w:rsidR="000247AA" w:rsidRDefault="000247AA" w:rsidP="000247AA">
      <w:pPr>
        <w:suppressAutoHyphens/>
        <w:jc w:val="center"/>
        <w:rPr>
          <w:b/>
          <w:bCs/>
          <w:sz w:val="20"/>
          <w:szCs w:val="20"/>
        </w:rPr>
      </w:pPr>
      <w:r w:rsidRPr="000247AA">
        <w:rPr>
          <w:rFonts w:ascii="Times New Roman" w:hAnsi="Times New Roman" w:cs="Times New Roman"/>
          <w:sz w:val="20"/>
          <w:szCs w:val="20"/>
          <w:highlight w:val="yellow"/>
        </w:rPr>
        <w:t>x-x-x-x-x-x End of changes for CID 11138 x-x-x-x-x-x</w:t>
      </w:r>
    </w:p>
    <w:p w14:paraId="70C17D14" w14:textId="77777777" w:rsidR="000F4087" w:rsidRDefault="000F4087">
      <w:pPr>
        <w:rPr>
          <w:b/>
        </w:rPr>
      </w:pPr>
    </w:p>
    <w:p w14:paraId="692DA4CB" w14:textId="24F4E68D" w:rsidR="0044738A" w:rsidRDefault="0044738A" w:rsidP="0044738A">
      <w:pPr>
        <w:rPr>
          <w:rFonts w:ascii="Arial" w:hAnsi="Arial" w:cs="Arial"/>
          <w:b/>
          <w:bCs/>
          <w:sz w:val="20"/>
          <w:szCs w:val="20"/>
        </w:rPr>
      </w:pPr>
      <w:r>
        <w:rPr>
          <w:rFonts w:ascii="Arial" w:hAnsi="Arial" w:cs="Arial"/>
          <w:b/>
          <w:bCs/>
          <w:sz w:val="20"/>
          <w:szCs w:val="20"/>
        </w:rPr>
        <w:t xml:space="preserve">9.6.15.2 Mesh Peering Open frame </w:t>
      </w:r>
      <w:proofErr w:type="gramStart"/>
      <w:r>
        <w:rPr>
          <w:rFonts w:ascii="Arial" w:hAnsi="Arial" w:cs="Arial"/>
          <w:b/>
          <w:bCs/>
          <w:sz w:val="20"/>
          <w:szCs w:val="20"/>
        </w:rPr>
        <w:t>format</w:t>
      </w:r>
      <w:r w:rsidR="00F91059" w:rsidRPr="00F91059">
        <w:rPr>
          <w:rFonts w:ascii="Times New Roman" w:hAnsi="Times New Roman" w:cs="Times New Roman"/>
          <w:sz w:val="16"/>
          <w:szCs w:val="16"/>
          <w:highlight w:val="yellow"/>
        </w:rPr>
        <w:t>[</w:t>
      </w:r>
      <w:proofErr w:type="gramEnd"/>
      <w:r w:rsidR="00F91059" w:rsidRPr="00F91059">
        <w:rPr>
          <w:rFonts w:ascii="Times New Roman" w:hAnsi="Times New Roman" w:cs="Times New Roman"/>
          <w:sz w:val="16"/>
          <w:szCs w:val="16"/>
          <w:highlight w:val="yellow"/>
        </w:rPr>
        <w:t>11844]</w:t>
      </w:r>
    </w:p>
    <w:p w14:paraId="17180100" w14:textId="77777777" w:rsidR="0044738A" w:rsidRDefault="0044738A" w:rsidP="0044738A">
      <w:pPr>
        <w:rPr>
          <w:rFonts w:ascii="Arial" w:hAnsi="Arial" w:cs="Arial"/>
          <w:b/>
          <w:bCs/>
          <w:sz w:val="20"/>
          <w:szCs w:val="20"/>
        </w:rPr>
      </w:pPr>
      <w:r>
        <w:rPr>
          <w:rFonts w:ascii="Arial" w:hAnsi="Arial" w:cs="Arial"/>
          <w:b/>
          <w:bCs/>
          <w:sz w:val="20"/>
          <w:szCs w:val="20"/>
        </w:rPr>
        <w:t>9.6.15.2.2 Mesh Peering Open frame details</w:t>
      </w:r>
    </w:p>
    <w:p w14:paraId="0EEB1D24" w14:textId="7435035D" w:rsidR="0044738A" w:rsidRPr="00320D36" w:rsidRDefault="0044738A" w:rsidP="000579AD">
      <w:pPr>
        <w:spacing w:after="120" w:line="240" w:lineRule="auto"/>
        <w:rPr>
          <w:rFonts w:ascii="Times New Roman" w:hAnsi="Times New Roman" w:cs="Times New Roman"/>
          <w:b/>
          <w:bCs/>
          <w:i/>
          <w:iCs/>
          <w:sz w:val="20"/>
          <w:szCs w:val="20"/>
        </w:rPr>
      </w:pPr>
      <w:proofErr w:type="spellStart"/>
      <w:r w:rsidRPr="00320D36">
        <w:rPr>
          <w:rFonts w:ascii="Times New Roman" w:hAnsi="Times New Roman" w:cs="Times New Roman"/>
          <w:b/>
          <w:bCs/>
          <w:i/>
          <w:iCs/>
          <w:sz w:val="20"/>
          <w:szCs w:val="20"/>
          <w:highlight w:val="yellow"/>
        </w:rPr>
        <w:t>TGbe</w:t>
      </w:r>
      <w:proofErr w:type="spellEnd"/>
      <w:r w:rsidRPr="00320D36">
        <w:rPr>
          <w:rFonts w:ascii="Times New Roman" w:hAnsi="Times New Roman" w:cs="Times New Roman"/>
          <w:b/>
          <w:bCs/>
          <w:i/>
          <w:iCs/>
          <w:sz w:val="20"/>
          <w:szCs w:val="20"/>
          <w:highlight w:val="yellow"/>
        </w:rPr>
        <w:t xml:space="preserve"> editor: Please </w:t>
      </w:r>
      <w:r w:rsidRPr="00456587">
        <w:rPr>
          <w:rFonts w:ascii="Times New Roman" w:hAnsi="Times New Roman" w:cs="Times New Roman"/>
          <w:b/>
          <w:bCs/>
          <w:i/>
          <w:iCs/>
          <w:sz w:val="20"/>
          <w:szCs w:val="20"/>
          <w:highlight w:val="yellow"/>
          <w:u w:val="single"/>
        </w:rPr>
        <w:t>add</w:t>
      </w:r>
      <w:r w:rsidRPr="00320D36">
        <w:rPr>
          <w:rFonts w:ascii="Times New Roman" w:hAnsi="Times New Roman" w:cs="Times New Roman"/>
          <w:b/>
          <w:bCs/>
          <w:i/>
          <w:iCs/>
          <w:sz w:val="20"/>
          <w:szCs w:val="20"/>
          <w:highlight w:val="yellow"/>
        </w:rPr>
        <w:t xml:space="preserve"> the following two rows to T</w:t>
      </w:r>
      <w:r w:rsidRPr="00A55DB2">
        <w:rPr>
          <w:rFonts w:ascii="Times New Roman" w:hAnsi="Times New Roman" w:cs="Times New Roman"/>
          <w:b/>
          <w:bCs/>
          <w:i/>
          <w:iCs/>
          <w:sz w:val="20"/>
          <w:szCs w:val="20"/>
          <w:highlight w:val="yellow"/>
        </w:rPr>
        <w:t>able 9-</w:t>
      </w:r>
      <w:r w:rsidR="0025041D" w:rsidRPr="00A55DB2">
        <w:rPr>
          <w:rFonts w:ascii="Times New Roman" w:hAnsi="Times New Roman" w:cs="Times New Roman"/>
          <w:b/>
          <w:bCs/>
          <w:i/>
          <w:iCs/>
          <w:sz w:val="20"/>
          <w:szCs w:val="20"/>
          <w:highlight w:val="yellow"/>
        </w:rPr>
        <w:t>519</w:t>
      </w:r>
      <w:r w:rsidRPr="00A55DB2">
        <w:rPr>
          <w:rFonts w:ascii="Times New Roman" w:hAnsi="Times New Roman" w:cs="Times New Roman"/>
          <w:b/>
          <w:bCs/>
          <w:i/>
          <w:iCs/>
          <w:sz w:val="20"/>
          <w:szCs w:val="20"/>
          <w:highlight w:val="yellow"/>
        </w:rPr>
        <w:t xml:space="preserve"> as </w:t>
      </w:r>
      <w:r w:rsidRPr="00320D36">
        <w:rPr>
          <w:rFonts w:ascii="Times New Roman" w:hAnsi="Times New Roman" w:cs="Times New Roman"/>
          <w:b/>
          <w:bCs/>
          <w:i/>
          <w:iCs/>
          <w:sz w:val="20"/>
          <w:szCs w:val="20"/>
          <w:highlight w:val="yellow"/>
        </w:rPr>
        <w:t>shown below:</w:t>
      </w:r>
    </w:p>
    <w:p w14:paraId="6CC9B422" w14:textId="02E4760B" w:rsidR="0044738A" w:rsidRPr="00945E3B" w:rsidRDefault="0044738A" w:rsidP="0044738A">
      <w:pPr>
        <w:jc w:val="center"/>
        <w:rPr>
          <w:rFonts w:ascii="Times New Roman" w:hAnsi="Times New Roman" w:cs="Times New Roman"/>
          <w:b/>
          <w:bCs/>
          <w:sz w:val="20"/>
          <w:szCs w:val="20"/>
        </w:rPr>
      </w:pPr>
      <w:r w:rsidRPr="00945E3B">
        <w:rPr>
          <w:rFonts w:ascii="Times New Roman" w:hAnsi="Times New Roman" w:cs="Times New Roman"/>
          <w:b/>
          <w:bCs/>
          <w:sz w:val="18"/>
          <w:szCs w:val="18"/>
        </w:rPr>
        <w:t>Table 9-</w:t>
      </w:r>
      <w:r w:rsidR="0025041D" w:rsidRPr="00945E3B">
        <w:rPr>
          <w:rFonts w:ascii="Times New Roman" w:hAnsi="Times New Roman" w:cs="Times New Roman"/>
          <w:b/>
          <w:bCs/>
          <w:sz w:val="18"/>
          <w:szCs w:val="18"/>
        </w:rPr>
        <w:t>519</w:t>
      </w:r>
      <w:r w:rsidRPr="00945E3B">
        <w:rPr>
          <w:rFonts w:ascii="Times New Roman" w:hAnsi="Times New Roman" w:cs="Times New Roman"/>
          <w:b/>
          <w:bCs/>
          <w:sz w:val="18"/>
          <w:szCs w:val="18"/>
        </w:rPr>
        <w:t xml:space="preserve"> – Mesh Peering Open frame Action field format</w:t>
      </w:r>
    </w:p>
    <w:tbl>
      <w:tblPr>
        <w:tblW w:w="0" w:type="auto"/>
        <w:tblInd w:w="746" w:type="dxa"/>
        <w:tblLayout w:type="fixed"/>
        <w:tblCellMar>
          <w:left w:w="0" w:type="dxa"/>
          <w:right w:w="0" w:type="dxa"/>
        </w:tblCellMar>
        <w:tblLook w:val="0000" w:firstRow="0" w:lastRow="0" w:firstColumn="0" w:lastColumn="0" w:noHBand="0" w:noVBand="0"/>
      </w:tblPr>
      <w:tblGrid>
        <w:gridCol w:w="1823"/>
        <w:gridCol w:w="2276"/>
        <w:gridCol w:w="4680"/>
      </w:tblGrid>
      <w:tr w:rsidR="0044738A" w:rsidRPr="00F34F58" w14:paraId="220ECCEC" w14:textId="77777777" w:rsidTr="000E0B69">
        <w:trPr>
          <w:trHeight w:val="379"/>
        </w:trPr>
        <w:tc>
          <w:tcPr>
            <w:tcW w:w="1823" w:type="dxa"/>
            <w:tcBorders>
              <w:top w:val="single" w:sz="12" w:space="0" w:color="000000"/>
              <w:left w:val="single" w:sz="12" w:space="0" w:color="000000"/>
              <w:bottom w:val="single" w:sz="12" w:space="0" w:color="000000"/>
              <w:right w:val="single" w:sz="2" w:space="0" w:color="000000"/>
            </w:tcBorders>
          </w:tcPr>
          <w:p w14:paraId="11107630" w14:textId="77777777" w:rsidR="0044738A" w:rsidRPr="00F34F58" w:rsidRDefault="0044738A" w:rsidP="00E801BC">
            <w:pPr>
              <w:pStyle w:val="TableParagraph"/>
              <w:kinsoku w:val="0"/>
              <w:overflowPunct w:val="0"/>
              <w:spacing w:before="75"/>
              <w:ind w:left="588"/>
              <w:rPr>
                <w:b/>
                <w:bCs/>
                <w:sz w:val="18"/>
                <w:szCs w:val="18"/>
                <w:u w:val="none"/>
              </w:rPr>
            </w:pPr>
            <w:r>
              <w:rPr>
                <w:b/>
                <w:bCs/>
                <w:sz w:val="18"/>
                <w:szCs w:val="18"/>
                <w:u w:val="none"/>
              </w:rPr>
              <w:t>Order</w:t>
            </w:r>
          </w:p>
        </w:tc>
        <w:tc>
          <w:tcPr>
            <w:tcW w:w="2276" w:type="dxa"/>
            <w:tcBorders>
              <w:top w:val="single" w:sz="12" w:space="0" w:color="000000"/>
              <w:left w:val="single" w:sz="2" w:space="0" w:color="000000"/>
              <w:bottom w:val="single" w:sz="12" w:space="0" w:color="000000"/>
              <w:right w:val="single" w:sz="2" w:space="0" w:color="000000"/>
            </w:tcBorders>
          </w:tcPr>
          <w:p w14:paraId="3F92D067" w14:textId="77777777" w:rsidR="0044738A" w:rsidRPr="00F34F58" w:rsidRDefault="0044738A" w:rsidP="00E801BC">
            <w:pPr>
              <w:pStyle w:val="TableParagraph"/>
              <w:kinsoku w:val="0"/>
              <w:overflowPunct w:val="0"/>
              <w:spacing w:before="75"/>
              <w:ind w:right="1078"/>
              <w:rPr>
                <w:b/>
                <w:bCs/>
                <w:sz w:val="18"/>
                <w:szCs w:val="18"/>
                <w:u w:val="none"/>
              </w:rPr>
            </w:pPr>
            <w:r>
              <w:rPr>
                <w:b/>
                <w:bCs/>
                <w:sz w:val="18"/>
                <w:szCs w:val="18"/>
                <w:u w:val="none"/>
              </w:rPr>
              <w:t>Information</w:t>
            </w:r>
          </w:p>
        </w:tc>
        <w:tc>
          <w:tcPr>
            <w:tcW w:w="4680" w:type="dxa"/>
            <w:tcBorders>
              <w:top w:val="single" w:sz="12" w:space="0" w:color="000000"/>
              <w:left w:val="single" w:sz="2" w:space="0" w:color="000000"/>
              <w:bottom w:val="single" w:sz="12" w:space="0" w:color="000000"/>
              <w:right w:val="single" w:sz="12" w:space="0" w:color="000000"/>
            </w:tcBorders>
          </w:tcPr>
          <w:p w14:paraId="7E51C566" w14:textId="77777777" w:rsidR="0044738A" w:rsidRPr="00F34F58" w:rsidRDefault="0044738A" w:rsidP="00E801BC">
            <w:pPr>
              <w:pStyle w:val="TableParagraph"/>
              <w:kinsoku w:val="0"/>
              <w:overflowPunct w:val="0"/>
              <w:spacing w:before="75"/>
              <w:ind w:left="1124" w:right="1088"/>
              <w:jc w:val="center"/>
              <w:rPr>
                <w:b/>
                <w:bCs/>
                <w:sz w:val="18"/>
                <w:szCs w:val="18"/>
                <w:u w:val="none"/>
              </w:rPr>
            </w:pPr>
            <w:r>
              <w:rPr>
                <w:b/>
                <w:bCs/>
                <w:sz w:val="18"/>
                <w:szCs w:val="18"/>
                <w:u w:val="none"/>
              </w:rPr>
              <w:t>Notes</w:t>
            </w:r>
          </w:p>
        </w:tc>
      </w:tr>
      <w:tr w:rsidR="0044738A" w:rsidRPr="00F34F58" w14:paraId="68FB9D2D" w14:textId="77777777" w:rsidTr="000E0B69">
        <w:trPr>
          <w:trHeight w:val="22"/>
        </w:trPr>
        <w:tc>
          <w:tcPr>
            <w:tcW w:w="1823" w:type="dxa"/>
            <w:tcBorders>
              <w:top w:val="single" w:sz="4" w:space="0" w:color="000000"/>
              <w:left w:val="single" w:sz="12" w:space="0" w:color="000000"/>
              <w:bottom w:val="single" w:sz="4" w:space="0" w:color="000000"/>
              <w:right w:val="single" w:sz="2" w:space="0" w:color="000000"/>
            </w:tcBorders>
          </w:tcPr>
          <w:p w14:paraId="2CD83EBF" w14:textId="6A353D39"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276" w:type="dxa"/>
            <w:tcBorders>
              <w:top w:val="single" w:sz="4" w:space="0" w:color="000000"/>
              <w:left w:val="single" w:sz="2" w:space="0" w:color="000000"/>
              <w:bottom w:val="single" w:sz="4" w:space="0" w:color="000000"/>
              <w:right w:val="single" w:sz="2" w:space="0" w:color="000000"/>
            </w:tcBorders>
          </w:tcPr>
          <w:p w14:paraId="7EEBE406" w14:textId="77777777" w:rsidR="0044738A" w:rsidRPr="00F34F58" w:rsidRDefault="0044738A" w:rsidP="00E801BC">
            <w:pPr>
              <w:pStyle w:val="TableParagraph"/>
              <w:kinsoku w:val="0"/>
              <w:overflowPunct w:val="0"/>
              <w:spacing w:before="51" w:line="232" w:lineRule="auto"/>
              <w:ind w:left="130" w:right="143"/>
              <w:rPr>
                <w:sz w:val="18"/>
                <w:szCs w:val="18"/>
                <w:u w:val="none"/>
              </w:rPr>
            </w:pPr>
            <w:r>
              <w:rPr>
                <w:sz w:val="18"/>
                <w:szCs w:val="18"/>
                <w:u w:val="none"/>
              </w:rPr>
              <w:t>EHT Capabilities</w:t>
            </w:r>
          </w:p>
        </w:tc>
        <w:tc>
          <w:tcPr>
            <w:tcW w:w="4680" w:type="dxa"/>
            <w:tcBorders>
              <w:top w:val="single" w:sz="4" w:space="0" w:color="000000"/>
              <w:left w:val="single" w:sz="2" w:space="0" w:color="000000"/>
              <w:bottom w:val="single" w:sz="4" w:space="0" w:color="000000"/>
              <w:right w:val="single" w:sz="12" w:space="0" w:color="000000"/>
            </w:tcBorders>
          </w:tcPr>
          <w:p w14:paraId="3A97B4B0" w14:textId="5FA5A118" w:rsidR="0044738A" w:rsidRPr="00F34F58" w:rsidRDefault="0044738A" w:rsidP="00E801BC">
            <w:pPr>
              <w:pStyle w:val="TableParagraph"/>
              <w:kinsoku w:val="0"/>
              <w:overflowPunct w:val="0"/>
              <w:spacing w:line="197" w:lineRule="exact"/>
              <w:rPr>
                <w:sz w:val="18"/>
                <w:szCs w:val="18"/>
                <w:u w:val="none"/>
              </w:rPr>
            </w:pPr>
            <w:r>
              <w:rPr>
                <w:sz w:val="18"/>
                <w:szCs w:val="18"/>
                <w:u w:val="none"/>
              </w:rPr>
              <w:t>The EHT Capabilities element is present when dot11EHTOptionImplemented is true; otherwise, it is not present</w:t>
            </w:r>
            <w:r w:rsidR="00A57DFB">
              <w:rPr>
                <w:sz w:val="18"/>
                <w:szCs w:val="18"/>
                <w:u w:val="none"/>
              </w:rPr>
              <w:t>.</w:t>
            </w:r>
          </w:p>
        </w:tc>
      </w:tr>
      <w:tr w:rsidR="0044738A" w:rsidRPr="00F34F58" w14:paraId="21947436" w14:textId="77777777" w:rsidTr="000E0B69">
        <w:trPr>
          <w:trHeight w:val="67"/>
        </w:trPr>
        <w:tc>
          <w:tcPr>
            <w:tcW w:w="1823" w:type="dxa"/>
            <w:tcBorders>
              <w:top w:val="single" w:sz="4" w:space="0" w:color="000000"/>
              <w:left w:val="single" w:sz="12" w:space="0" w:color="000000"/>
              <w:bottom w:val="single" w:sz="4" w:space="0" w:color="000000"/>
              <w:right w:val="single" w:sz="2" w:space="0" w:color="000000"/>
            </w:tcBorders>
          </w:tcPr>
          <w:p w14:paraId="17C9AE01" w14:textId="565DE575"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276" w:type="dxa"/>
            <w:tcBorders>
              <w:top w:val="single" w:sz="4" w:space="0" w:color="000000"/>
              <w:left w:val="single" w:sz="2" w:space="0" w:color="000000"/>
              <w:bottom w:val="single" w:sz="4" w:space="0" w:color="000000"/>
              <w:right w:val="single" w:sz="2" w:space="0" w:color="000000"/>
            </w:tcBorders>
          </w:tcPr>
          <w:p w14:paraId="2F2509FF" w14:textId="77777777" w:rsidR="0044738A" w:rsidRDefault="0044738A" w:rsidP="00E801BC">
            <w:pPr>
              <w:pStyle w:val="TableParagraph"/>
              <w:kinsoku w:val="0"/>
              <w:overflowPunct w:val="0"/>
              <w:spacing w:before="51" w:line="232" w:lineRule="auto"/>
              <w:ind w:left="130" w:right="143"/>
              <w:rPr>
                <w:sz w:val="18"/>
                <w:szCs w:val="18"/>
                <w:u w:val="none"/>
              </w:rPr>
            </w:pPr>
            <w:r>
              <w:rPr>
                <w:sz w:val="18"/>
                <w:szCs w:val="18"/>
                <w:u w:val="none"/>
              </w:rPr>
              <w:t>EHT Operation</w:t>
            </w:r>
          </w:p>
        </w:tc>
        <w:tc>
          <w:tcPr>
            <w:tcW w:w="4680" w:type="dxa"/>
            <w:tcBorders>
              <w:top w:val="single" w:sz="4" w:space="0" w:color="000000"/>
              <w:left w:val="single" w:sz="2" w:space="0" w:color="000000"/>
              <w:bottom w:val="single" w:sz="4" w:space="0" w:color="000000"/>
              <w:right w:val="single" w:sz="12" w:space="0" w:color="000000"/>
            </w:tcBorders>
          </w:tcPr>
          <w:p w14:paraId="3AFD46DE" w14:textId="7021ECDC" w:rsidR="0044738A" w:rsidRDefault="0044738A" w:rsidP="00E801BC">
            <w:pPr>
              <w:pStyle w:val="TableParagraph"/>
              <w:kinsoku w:val="0"/>
              <w:overflowPunct w:val="0"/>
              <w:spacing w:line="197" w:lineRule="exact"/>
              <w:rPr>
                <w:sz w:val="18"/>
                <w:szCs w:val="18"/>
                <w:u w:val="none"/>
              </w:rPr>
            </w:pPr>
            <w:r>
              <w:rPr>
                <w:sz w:val="18"/>
                <w:szCs w:val="18"/>
                <w:u w:val="none"/>
              </w:rPr>
              <w:t>The EHT Operation element is present when dot11EHTOptionImplemented is true; otherwise, it is not present</w:t>
            </w:r>
            <w:r w:rsidR="00A57DFB">
              <w:rPr>
                <w:sz w:val="18"/>
                <w:szCs w:val="18"/>
                <w:u w:val="none"/>
              </w:rPr>
              <w:t>.</w:t>
            </w:r>
          </w:p>
        </w:tc>
      </w:tr>
    </w:tbl>
    <w:p w14:paraId="573B12FC" w14:textId="77777777" w:rsidR="0044738A" w:rsidRDefault="0044738A" w:rsidP="0044738A">
      <w:pPr>
        <w:rPr>
          <w:rFonts w:ascii="Arial" w:hAnsi="Arial" w:cs="Arial"/>
          <w:b/>
          <w:bCs/>
          <w:sz w:val="20"/>
          <w:szCs w:val="20"/>
        </w:rPr>
      </w:pPr>
    </w:p>
    <w:p w14:paraId="10541F72" w14:textId="77777777" w:rsidR="0044738A" w:rsidRDefault="0044738A" w:rsidP="0044738A">
      <w:pPr>
        <w:rPr>
          <w:rFonts w:ascii="Arial" w:hAnsi="Arial" w:cs="Arial"/>
          <w:b/>
          <w:bCs/>
          <w:sz w:val="20"/>
          <w:szCs w:val="20"/>
        </w:rPr>
      </w:pPr>
      <w:r w:rsidRPr="00B96C9B">
        <w:rPr>
          <w:rFonts w:ascii="Arial" w:hAnsi="Arial" w:cs="Arial"/>
          <w:b/>
          <w:bCs/>
          <w:sz w:val="20"/>
          <w:szCs w:val="20"/>
        </w:rPr>
        <w:lastRenderedPageBreak/>
        <w:t>9.6.</w:t>
      </w:r>
      <w:r>
        <w:rPr>
          <w:rFonts w:ascii="Arial" w:hAnsi="Arial" w:cs="Arial"/>
          <w:b/>
          <w:bCs/>
          <w:sz w:val="20"/>
          <w:szCs w:val="20"/>
        </w:rPr>
        <w:t>15.3 Mesh Peering Confirm frame format</w:t>
      </w:r>
    </w:p>
    <w:p w14:paraId="06472059" w14:textId="77777777" w:rsidR="0044738A" w:rsidRPr="00B96C9B" w:rsidRDefault="0044738A" w:rsidP="0044738A">
      <w:pPr>
        <w:rPr>
          <w:rFonts w:ascii="Arial" w:hAnsi="Arial" w:cs="Arial"/>
          <w:b/>
          <w:bCs/>
          <w:sz w:val="20"/>
          <w:szCs w:val="20"/>
        </w:rPr>
      </w:pPr>
      <w:r>
        <w:rPr>
          <w:rFonts w:ascii="Arial" w:hAnsi="Arial" w:cs="Arial"/>
          <w:b/>
          <w:bCs/>
          <w:sz w:val="20"/>
          <w:szCs w:val="20"/>
        </w:rPr>
        <w:t>9.6.15.3.2 Mesh Peering Confirm frame details</w:t>
      </w:r>
    </w:p>
    <w:p w14:paraId="71B0B831" w14:textId="04BAFF3A" w:rsidR="0044738A" w:rsidRPr="00320D36" w:rsidRDefault="0044738A" w:rsidP="000579AD">
      <w:pPr>
        <w:spacing w:after="120" w:line="240" w:lineRule="auto"/>
        <w:rPr>
          <w:rFonts w:ascii="Times New Roman" w:hAnsi="Times New Roman" w:cs="Times New Roman"/>
          <w:b/>
          <w:bCs/>
          <w:i/>
          <w:iCs/>
          <w:sz w:val="20"/>
          <w:szCs w:val="20"/>
        </w:rPr>
      </w:pPr>
      <w:proofErr w:type="spellStart"/>
      <w:r w:rsidRPr="00320D36">
        <w:rPr>
          <w:rFonts w:ascii="Times New Roman" w:hAnsi="Times New Roman" w:cs="Times New Roman"/>
          <w:b/>
          <w:bCs/>
          <w:i/>
          <w:iCs/>
          <w:sz w:val="20"/>
          <w:szCs w:val="20"/>
          <w:highlight w:val="yellow"/>
        </w:rPr>
        <w:t>TGbe</w:t>
      </w:r>
      <w:proofErr w:type="spellEnd"/>
      <w:r w:rsidRPr="00320D36">
        <w:rPr>
          <w:rFonts w:ascii="Times New Roman" w:hAnsi="Times New Roman" w:cs="Times New Roman"/>
          <w:b/>
          <w:bCs/>
          <w:i/>
          <w:iCs/>
          <w:sz w:val="20"/>
          <w:szCs w:val="20"/>
          <w:highlight w:val="yellow"/>
        </w:rPr>
        <w:t xml:space="preserve"> editor: Please </w:t>
      </w:r>
      <w:r w:rsidRPr="00B369B2">
        <w:rPr>
          <w:rFonts w:ascii="Times New Roman" w:hAnsi="Times New Roman" w:cs="Times New Roman"/>
          <w:b/>
          <w:bCs/>
          <w:i/>
          <w:iCs/>
          <w:sz w:val="20"/>
          <w:szCs w:val="20"/>
          <w:highlight w:val="yellow"/>
          <w:u w:val="single"/>
        </w:rPr>
        <w:t>add</w:t>
      </w:r>
      <w:r w:rsidRPr="00320D36">
        <w:rPr>
          <w:rFonts w:ascii="Times New Roman" w:hAnsi="Times New Roman" w:cs="Times New Roman"/>
          <w:b/>
          <w:bCs/>
          <w:i/>
          <w:iCs/>
          <w:sz w:val="20"/>
          <w:szCs w:val="20"/>
          <w:highlight w:val="yellow"/>
        </w:rPr>
        <w:t xml:space="preserve"> the following two rows to </w:t>
      </w:r>
      <w:r w:rsidRPr="00A55DB2">
        <w:rPr>
          <w:rFonts w:ascii="Times New Roman" w:hAnsi="Times New Roman" w:cs="Times New Roman"/>
          <w:b/>
          <w:bCs/>
          <w:i/>
          <w:iCs/>
          <w:sz w:val="20"/>
          <w:szCs w:val="20"/>
          <w:highlight w:val="yellow"/>
        </w:rPr>
        <w:t>Table 9-</w:t>
      </w:r>
      <w:r w:rsidR="00A55DB2" w:rsidRPr="00A55DB2">
        <w:rPr>
          <w:rFonts w:ascii="Times New Roman" w:hAnsi="Times New Roman" w:cs="Times New Roman"/>
          <w:b/>
          <w:bCs/>
          <w:i/>
          <w:iCs/>
          <w:sz w:val="20"/>
          <w:szCs w:val="20"/>
          <w:highlight w:val="yellow"/>
        </w:rPr>
        <w:t>520</w:t>
      </w:r>
      <w:r w:rsidRPr="00A55DB2">
        <w:rPr>
          <w:rFonts w:ascii="Times New Roman" w:hAnsi="Times New Roman" w:cs="Times New Roman"/>
          <w:b/>
          <w:bCs/>
          <w:i/>
          <w:iCs/>
          <w:sz w:val="20"/>
          <w:szCs w:val="20"/>
          <w:highlight w:val="yellow"/>
        </w:rPr>
        <w:t xml:space="preserve"> as </w:t>
      </w:r>
      <w:r w:rsidRPr="00320D36">
        <w:rPr>
          <w:rFonts w:ascii="Times New Roman" w:hAnsi="Times New Roman" w:cs="Times New Roman"/>
          <w:b/>
          <w:bCs/>
          <w:i/>
          <w:iCs/>
          <w:sz w:val="20"/>
          <w:szCs w:val="20"/>
          <w:highlight w:val="yellow"/>
        </w:rPr>
        <w:t>shown below:</w:t>
      </w:r>
    </w:p>
    <w:p w14:paraId="2397230B" w14:textId="0455149E" w:rsidR="0044738A" w:rsidRPr="00945E3B" w:rsidRDefault="0044738A" w:rsidP="0044738A">
      <w:pPr>
        <w:jc w:val="center"/>
        <w:rPr>
          <w:rFonts w:ascii="Times New Roman" w:hAnsi="Times New Roman" w:cs="Times New Roman"/>
          <w:b/>
          <w:bCs/>
          <w:sz w:val="20"/>
          <w:szCs w:val="20"/>
        </w:rPr>
      </w:pPr>
      <w:r w:rsidRPr="00945E3B">
        <w:rPr>
          <w:rFonts w:ascii="Times New Roman" w:hAnsi="Times New Roman" w:cs="Times New Roman"/>
          <w:b/>
          <w:bCs/>
          <w:sz w:val="18"/>
          <w:szCs w:val="18"/>
        </w:rPr>
        <w:t>Table 9-</w:t>
      </w:r>
      <w:r w:rsidR="00A55DB2" w:rsidRPr="00945E3B">
        <w:rPr>
          <w:rFonts w:ascii="Times New Roman" w:hAnsi="Times New Roman" w:cs="Times New Roman"/>
          <w:b/>
          <w:bCs/>
          <w:sz w:val="18"/>
          <w:szCs w:val="18"/>
        </w:rPr>
        <w:t>520</w:t>
      </w:r>
      <w:r w:rsidRPr="00945E3B">
        <w:rPr>
          <w:rFonts w:ascii="Times New Roman" w:hAnsi="Times New Roman" w:cs="Times New Roman"/>
          <w:b/>
          <w:bCs/>
          <w:sz w:val="18"/>
          <w:szCs w:val="18"/>
        </w:rPr>
        <w:t xml:space="preserve"> – Mesh Peering Confirm frame Action field format</w:t>
      </w:r>
    </w:p>
    <w:tbl>
      <w:tblPr>
        <w:tblW w:w="0" w:type="auto"/>
        <w:tblInd w:w="746" w:type="dxa"/>
        <w:tblLayout w:type="fixed"/>
        <w:tblCellMar>
          <w:left w:w="0" w:type="dxa"/>
          <w:right w:w="0" w:type="dxa"/>
        </w:tblCellMar>
        <w:tblLook w:val="0000" w:firstRow="0" w:lastRow="0" w:firstColumn="0" w:lastColumn="0" w:noHBand="0" w:noVBand="0"/>
      </w:tblPr>
      <w:tblGrid>
        <w:gridCol w:w="1823"/>
        <w:gridCol w:w="2186"/>
        <w:gridCol w:w="4680"/>
      </w:tblGrid>
      <w:tr w:rsidR="0044738A" w:rsidRPr="00F34F58" w14:paraId="279FBBD4" w14:textId="77777777" w:rsidTr="000E0B69">
        <w:trPr>
          <w:trHeight w:val="379"/>
        </w:trPr>
        <w:tc>
          <w:tcPr>
            <w:tcW w:w="1823" w:type="dxa"/>
            <w:tcBorders>
              <w:top w:val="single" w:sz="12" w:space="0" w:color="000000"/>
              <w:left w:val="single" w:sz="12" w:space="0" w:color="000000"/>
              <w:bottom w:val="single" w:sz="12" w:space="0" w:color="000000"/>
              <w:right w:val="single" w:sz="2" w:space="0" w:color="000000"/>
            </w:tcBorders>
          </w:tcPr>
          <w:p w14:paraId="78281E8E" w14:textId="77777777" w:rsidR="0044738A" w:rsidRPr="00F34F58" w:rsidRDefault="0044738A" w:rsidP="00E801BC">
            <w:pPr>
              <w:pStyle w:val="TableParagraph"/>
              <w:kinsoku w:val="0"/>
              <w:overflowPunct w:val="0"/>
              <w:spacing w:before="75"/>
              <w:ind w:left="588"/>
              <w:rPr>
                <w:b/>
                <w:bCs/>
                <w:sz w:val="18"/>
                <w:szCs w:val="18"/>
                <w:u w:val="none"/>
              </w:rPr>
            </w:pPr>
            <w:r>
              <w:rPr>
                <w:b/>
                <w:bCs/>
                <w:sz w:val="18"/>
                <w:szCs w:val="18"/>
                <w:u w:val="none"/>
              </w:rPr>
              <w:t>Order</w:t>
            </w:r>
          </w:p>
        </w:tc>
        <w:tc>
          <w:tcPr>
            <w:tcW w:w="2186" w:type="dxa"/>
            <w:tcBorders>
              <w:top w:val="single" w:sz="12" w:space="0" w:color="000000"/>
              <w:left w:val="single" w:sz="2" w:space="0" w:color="000000"/>
              <w:bottom w:val="single" w:sz="12" w:space="0" w:color="000000"/>
              <w:right w:val="single" w:sz="2" w:space="0" w:color="000000"/>
            </w:tcBorders>
          </w:tcPr>
          <w:p w14:paraId="36292B51" w14:textId="77777777" w:rsidR="0044738A" w:rsidRPr="00F34F58" w:rsidRDefault="0044738A" w:rsidP="00E801BC">
            <w:pPr>
              <w:pStyle w:val="TableParagraph"/>
              <w:kinsoku w:val="0"/>
              <w:overflowPunct w:val="0"/>
              <w:spacing w:before="75"/>
              <w:ind w:right="1078"/>
              <w:rPr>
                <w:b/>
                <w:bCs/>
                <w:sz w:val="18"/>
                <w:szCs w:val="18"/>
                <w:u w:val="none"/>
              </w:rPr>
            </w:pPr>
            <w:r>
              <w:rPr>
                <w:b/>
                <w:bCs/>
                <w:sz w:val="18"/>
                <w:szCs w:val="18"/>
                <w:u w:val="none"/>
              </w:rPr>
              <w:t>Information</w:t>
            </w:r>
          </w:p>
        </w:tc>
        <w:tc>
          <w:tcPr>
            <w:tcW w:w="4680" w:type="dxa"/>
            <w:tcBorders>
              <w:top w:val="single" w:sz="12" w:space="0" w:color="000000"/>
              <w:left w:val="single" w:sz="2" w:space="0" w:color="000000"/>
              <w:bottom w:val="single" w:sz="12" w:space="0" w:color="000000"/>
              <w:right w:val="single" w:sz="12" w:space="0" w:color="000000"/>
            </w:tcBorders>
          </w:tcPr>
          <w:p w14:paraId="646F9478" w14:textId="77777777" w:rsidR="0044738A" w:rsidRPr="00F34F58" w:rsidRDefault="0044738A" w:rsidP="00E801BC">
            <w:pPr>
              <w:pStyle w:val="TableParagraph"/>
              <w:kinsoku w:val="0"/>
              <w:overflowPunct w:val="0"/>
              <w:spacing w:before="75"/>
              <w:ind w:left="1124" w:right="1088"/>
              <w:jc w:val="center"/>
              <w:rPr>
                <w:b/>
                <w:bCs/>
                <w:sz w:val="18"/>
                <w:szCs w:val="18"/>
                <w:u w:val="none"/>
              </w:rPr>
            </w:pPr>
            <w:r>
              <w:rPr>
                <w:b/>
                <w:bCs/>
                <w:sz w:val="18"/>
                <w:szCs w:val="18"/>
                <w:u w:val="none"/>
              </w:rPr>
              <w:t>Notes</w:t>
            </w:r>
          </w:p>
        </w:tc>
      </w:tr>
      <w:tr w:rsidR="0044738A" w:rsidRPr="00F34F58" w14:paraId="601E61B0" w14:textId="77777777" w:rsidTr="000E0B69">
        <w:trPr>
          <w:trHeight w:val="22"/>
        </w:trPr>
        <w:tc>
          <w:tcPr>
            <w:tcW w:w="1823" w:type="dxa"/>
            <w:tcBorders>
              <w:top w:val="single" w:sz="4" w:space="0" w:color="000000"/>
              <w:left w:val="single" w:sz="12" w:space="0" w:color="000000"/>
              <w:bottom w:val="single" w:sz="4" w:space="0" w:color="000000"/>
              <w:right w:val="single" w:sz="2" w:space="0" w:color="000000"/>
            </w:tcBorders>
          </w:tcPr>
          <w:p w14:paraId="35F56DA3" w14:textId="6BA6CBE6"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186" w:type="dxa"/>
            <w:tcBorders>
              <w:top w:val="single" w:sz="4" w:space="0" w:color="000000"/>
              <w:left w:val="single" w:sz="2" w:space="0" w:color="000000"/>
              <w:bottom w:val="single" w:sz="4" w:space="0" w:color="000000"/>
              <w:right w:val="single" w:sz="2" w:space="0" w:color="000000"/>
            </w:tcBorders>
          </w:tcPr>
          <w:p w14:paraId="237BD3D8" w14:textId="77777777" w:rsidR="0044738A" w:rsidRPr="00F34F58" w:rsidRDefault="0044738A" w:rsidP="00E801BC">
            <w:pPr>
              <w:pStyle w:val="TableParagraph"/>
              <w:kinsoku w:val="0"/>
              <w:overflowPunct w:val="0"/>
              <w:spacing w:before="51" w:line="232" w:lineRule="auto"/>
              <w:ind w:left="130" w:right="143"/>
              <w:rPr>
                <w:sz w:val="18"/>
                <w:szCs w:val="18"/>
                <w:u w:val="none"/>
              </w:rPr>
            </w:pPr>
            <w:r>
              <w:rPr>
                <w:sz w:val="18"/>
                <w:szCs w:val="18"/>
                <w:u w:val="none"/>
              </w:rPr>
              <w:t>EHT Capabilities</w:t>
            </w:r>
          </w:p>
        </w:tc>
        <w:tc>
          <w:tcPr>
            <w:tcW w:w="4680" w:type="dxa"/>
            <w:tcBorders>
              <w:top w:val="single" w:sz="4" w:space="0" w:color="000000"/>
              <w:left w:val="single" w:sz="2" w:space="0" w:color="000000"/>
              <w:bottom w:val="single" w:sz="4" w:space="0" w:color="000000"/>
              <w:right w:val="single" w:sz="12" w:space="0" w:color="000000"/>
            </w:tcBorders>
          </w:tcPr>
          <w:p w14:paraId="607ABFD6" w14:textId="60889746" w:rsidR="0044738A" w:rsidRPr="00F34F58" w:rsidRDefault="0044738A" w:rsidP="00E801BC">
            <w:pPr>
              <w:pStyle w:val="TableParagraph"/>
              <w:kinsoku w:val="0"/>
              <w:overflowPunct w:val="0"/>
              <w:spacing w:line="197" w:lineRule="exact"/>
              <w:rPr>
                <w:sz w:val="18"/>
                <w:szCs w:val="18"/>
                <w:u w:val="none"/>
              </w:rPr>
            </w:pPr>
            <w:r>
              <w:rPr>
                <w:sz w:val="18"/>
                <w:szCs w:val="18"/>
                <w:u w:val="none"/>
              </w:rPr>
              <w:t>The EHT Capabilities element is present when dot11EHTOptionImplemented is true; otherwise, it is not present</w:t>
            </w:r>
            <w:r w:rsidR="00A57DFB">
              <w:rPr>
                <w:sz w:val="18"/>
                <w:szCs w:val="18"/>
                <w:u w:val="none"/>
              </w:rPr>
              <w:t>.</w:t>
            </w:r>
          </w:p>
        </w:tc>
      </w:tr>
      <w:tr w:rsidR="0044738A" w:rsidRPr="00F34F58" w14:paraId="7A06F06F" w14:textId="77777777" w:rsidTr="000E0B69">
        <w:trPr>
          <w:trHeight w:val="35"/>
        </w:trPr>
        <w:tc>
          <w:tcPr>
            <w:tcW w:w="1823" w:type="dxa"/>
            <w:tcBorders>
              <w:top w:val="single" w:sz="4" w:space="0" w:color="000000"/>
              <w:left w:val="single" w:sz="12" w:space="0" w:color="000000"/>
              <w:bottom w:val="single" w:sz="4" w:space="0" w:color="000000"/>
              <w:right w:val="single" w:sz="2" w:space="0" w:color="000000"/>
            </w:tcBorders>
          </w:tcPr>
          <w:p w14:paraId="08967AD4" w14:textId="41071732"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186" w:type="dxa"/>
            <w:tcBorders>
              <w:top w:val="single" w:sz="4" w:space="0" w:color="000000"/>
              <w:left w:val="single" w:sz="2" w:space="0" w:color="000000"/>
              <w:bottom w:val="single" w:sz="4" w:space="0" w:color="000000"/>
              <w:right w:val="single" w:sz="2" w:space="0" w:color="000000"/>
            </w:tcBorders>
          </w:tcPr>
          <w:p w14:paraId="0FF2BAFC" w14:textId="77777777" w:rsidR="0044738A" w:rsidRDefault="0044738A" w:rsidP="00E801BC">
            <w:pPr>
              <w:pStyle w:val="TableParagraph"/>
              <w:kinsoku w:val="0"/>
              <w:overflowPunct w:val="0"/>
              <w:spacing w:before="51" w:line="232" w:lineRule="auto"/>
              <w:ind w:left="130" w:right="143"/>
              <w:rPr>
                <w:sz w:val="18"/>
                <w:szCs w:val="18"/>
                <w:u w:val="none"/>
              </w:rPr>
            </w:pPr>
            <w:r>
              <w:rPr>
                <w:sz w:val="18"/>
                <w:szCs w:val="18"/>
                <w:u w:val="none"/>
              </w:rPr>
              <w:t>EHT Operation</w:t>
            </w:r>
          </w:p>
        </w:tc>
        <w:tc>
          <w:tcPr>
            <w:tcW w:w="4680" w:type="dxa"/>
            <w:tcBorders>
              <w:top w:val="single" w:sz="4" w:space="0" w:color="000000"/>
              <w:left w:val="single" w:sz="2" w:space="0" w:color="000000"/>
              <w:bottom w:val="single" w:sz="4" w:space="0" w:color="000000"/>
              <w:right w:val="single" w:sz="12" w:space="0" w:color="000000"/>
            </w:tcBorders>
          </w:tcPr>
          <w:p w14:paraId="6DFC1037" w14:textId="7320533C" w:rsidR="0044738A" w:rsidRDefault="0044738A" w:rsidP="00E801BC">
            <w:pPr>
              <w:pStyle w:val="TableParagraph"/>
              <w:kinsoku w:val="0"/>
              <w:overflowPunct w:val="0"/>
              <w:spacing w:line="197" w:lineRule="exact"/>
              <w:rPr>
                <w:sz w:val="18"/>
                <w:szCs w:val="18"/>
                <w:u w:val="none"/>
              </w:rPr>
            </w:pPr>
            <w:r>
              <w:rPr>
                <w:sz w:val="18"/>
                <w:szCs w:val="18"/>
                <w:u w:val="none"/>
              </w:rPr>
              <w:t>The EHT Operation element is present when dot11EHTOptionImplemented is true; otherwise, it is not present</w:t>
            </w:r>
            <w:r w:rsidR="00A57DFB">
              <w:rPr>
                <w:sz w:val="18"/>
                <w:szCs w:val="18"/>
                <w:u w:val="none"/>
              </w:rPr>
              <w:t>.</w:t>
            </w:r>
          </w:p>
        </w:tc>
      </w:tr>
    </w:tbl>
    <w:p w14:paraId="59741034" w14:textId="77777777" w:rsidR="0044738A" w:rsidRDefault="0044738A">
      <w:pPr>
        <w:rPr>
          <w:b/>
        </w:rPr>
      </w:pPr>
    </w:p>
    <w:p w14:paraId="596F9DA1" w14:textId="394C5393" w:rsidR="00EB4DDF" w:rsidRDefault="00124F13" w:rsidP="00B9307E">
      <w:pPr>
        <w:spacing w:after="120" w:line="240" w:lineRule="auto"/>
        <w:rPr>
          <w:b/>
        </w:rPr>
      </w:pPr>
      <w:r>
        <w:rPr>
          <w:b/>
          <w:bCs/>
          <w:sz w:val="20"/>
          <w:szCs w:val="20"/>
        </w:rPr>
        <w:t>35.15.1 Basic EHT BSS operation</w:t>
      </w:r>
    </w:p>
    <w:p w14:paraId="03967944" w14:textId="0DAD8569" w:rsidR="00E7698C" w:rsidRDefault="00E7698C" w:rsidP="000579A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paragraph</w:t>
      </w:r>
      <w:r w:rsidR="000768B2">
        <w:rPr>
          <w:b/>
          <w:i/>
          <w:iCs/>
          <w:highlight w:val="yellow"/>
        </w:rPr>
        <w:t xml:space="preserve"> (and add a NOTE)</w:t>
      </w:r>
      <w:r>
        <w:rPr>
          <w:b/>
          <w:i/>
          <w:iCs/>
          <w:highlight w:val="yellow"/>
        </w:rPr>
        <w:t xml:space="preserve"> in this</w:t>
      </w:r>
      <w:r w:rsidRPr="00EC44AC">
        <w:rPr>
          <w:b/>
          <w:i/>
          <w:iCs/>
          <w:highlight w:val="yellow"/>
        </w:rPr>
        <w:t xml:space="preserve"> subclause as shown below:</w:t>
      </w:r>
      <w:r>
        <w:rPr>
          <w:b/>
          <w:i/>
          <w:iCs/>
        </w:rPr>
        <w:t xml:space="preserve"> </w:t>
      </w:r>
    </w:p>
    <w:p w14:paraId="1690F90F" w14:textId="2D1EA0BF" w:rsidR="00923EC0" w:rsidRDefault="000768B2" w:rsidP="00953389">
      <w:pPr>
        <w:suppressAutoHyphens/>
        <w:spacing w:after="60" w:line="240" w:lineRule="auto"/>
        <w:jc w:val="both"/>
        <w:rPr>
          <w:ins w:id="27" w:author="Abhishek Patil" w:date="2023-01-09T07:19:00Z"/>
          <w:rFonts w:ascii="Times New Roman" w:hAnsi="Times New Roman" w:cs="Times New Roman"/>
          <w:sz w:val="20"/>
          <w:szCs w:val="20"/>
        </w:rPr>
      </w:pPr>
      <w:r w:rsidRPr="002901F2">
        <w:rPr>
          <w:rFonts w:ascii="Times New Roman" w:hAnsi="Times New Roman" w:cs="Times New Roman"/>
          <w:sz w:val="16"/>
          <w:szCs w:val="16"/>
          <w:highlight w:val="yellow"/>
        </w:rPr>
        <w:t>[</w:t>
      </w:r>
      <w:proofErr w:type="gramStart"/>
      <w:r w:rsidRPr="002901F2">
        <w:rPr>
          <w:rFonts w:ascii="Times New Roman" w:hAnsi="Times New Roman" w:cs="Times New Roman"/>
          <w:sz w:val="16"/>
          <w:szCs w:val="16"/>
          <w:highlight w:val="yellow"/>
        </w:rPr>
        <w:t>13863]</w:t>
      </w:r>
      <w:r w:rsidR="00EB4DDF" w:rsidRPr="00EB4DDF">
        <w:rPr>
          <w:rFonts w:ascii="Times New Roman" w:hAnsi="Times New Roman" w:cs="Times New Roman"/>
          <w:sz w:val="20"/>
          <w:szCs w:val="20"/>
        </w:rPr>
        <w:t>An</w:t>
      </w:r>
      <w:proofErr w:type="gramEnd"/>
      <w:r w:rsidR="00EB4DDF" w:rsidRPr="00EB4DDF">
        <w:rPr>
          <w:rFonts w:ascii="Times New Roman" w:hAnsi="Times New Roman" w:cs="Times New Roman"/>
          <w:sz w:val="20"/>
          <w:szCs w:val="20"/>
        </w:rPr>
        <w:t xml:space="preserve"> EHT STA shall set </w:t>
      </w:r>
    </w:p>
    <w:p w14:paraId="61E9CCDD" w14:textId="24EC7161" w:rsidR="00923EC0" w:rsidRDefault="00EB4DDF" w:rsidP="00953389">
      <w:pPr>
        <w:pStyle w:val="ListParagraph"/>
        <w:numPr>
          <w:ilvl w:val="0"/>
          <w:numId w:val="35"/>
        </w:numPr>
        <w:suppressAutoHyphens/>
        <w:spacing w:after="60" w:line="240" w:lineRule="auto"/>
        <w:ind w:left="360"/>
        <w:jc w:val="both"/>
        <w:rPr>
          <w:ins w:id="28" w:author="Abhishek Patil" w:date="2023-01-09T07:19:00Z"/>
          <w:rFonts w:ascii="Times New Roman" w:hAnsi="Times New Roman" w:cs="Times New Roman"/>
          <w:sz w:val="20"/>
          <w:szCs w:val="20"/>
        </w:rPr>
      </w:pPr>
      <w:r w:rsidRPr="009B7AE1">
        <w:rPr>
          <w:rFonts w:ascii="Times New Roman" w:hAnsi="Times New Roman" w:cs="Times New Roman"/>
          <w:sz w:val="20"/>
          <w:szCs w:val="20"/>
        </w:rPr>
        <w:t>the Supported Channel Width Set subfield in the HT Capabilities element</w:t>
      </w:r>
      <w:ins w:id="29" w:author="Abhishek Patil" w:date="2023-01-09T07:20:00Z">
        <w:r w:rsidR="00923EC0">
          <w:rPr>
            <w:rFonts w:ascii="Times New Roman" w:hAnsi="Times New Roman" w:cs="Times New Roman"/>
            <w:sz w:val="20"/>
            <w:szCs w:val="20"/>
          </w:rPr>
          <w:t xml:space="preserve"> (</w:t>
        </w:r>
      </w:ins>
      <w:ins w:id="30" w:author="Abhishek Patil" w:date="2023-01-11T16:24:00Z">
        <w:r w:rsidR="00B325F6">
          <w:rPr>
            <w:rFonts w:ascii="Times New Roman" w:hAnsi="Times New Roman" w:cs="Times New Roman"/>
            <w:sz w:val="20"/>
            <w:szCs w:val="20"/>
          </w:rPr>
          <w:t>carried</w:t>
        </w:r>
      </w:ins>
      <w:ins w:id="31" w:author="Abhishek Patil" w:date="2023-01-09T07:20:00Z">
        <w:r w:rsidR="00923EC0">
          <w:rPr>
            <w:rFonts w:ascii="Times New Roman" w:hAnsi="Times New Roman" w:cs="Times New Roman"/>
            <w:sz w:val="20"/>
            <w:szCs w:val="20"/>
          </w:rPr>
          <w:t xml:space="preserve"> outside the </w:t>
        </w:r>
        <w:proofErr w:type="gramStart"/>
        <w:r w:rsidR="00923EC0">
          <w:rPr>
            <w:rFonts w:ascii="Times New Roman" w:hAnsi="Times New Roman" w:cs="Times New Roman"/>
            <w:sz w:val="20"/>
            <w:szCs w:val="20"/>
          </w:rPr>
          <w:t>Multi-Link</w:t>
        </w:r>
        <w:proofErr w:type="gramEnd"/>
        <w:r w:rsidR="00923EC0">
          <w:rPr>
            <w:rFonts w:ascii="Times New Roman" w:hAnsi="Times New Roman" w:cs="Times New Roman"/>
            <w:sz w:val="20"/>
            <w:szCs w:val="20"/>
          </w:rPr>
          <w:t xml:space="preserve"> element)</w:t>
        </w:r>
      </w:ins>
      <w:r w:rsidRPr="009B7AE1">
        <w:rPr>
          <w:rFonts w:ascii="Times New Roman" w:hAnsi="Times New Roman" w:cs="Times New Roman"/>
          <w:sz w:val="20"/>
          <w:szCs w:val="20"/>
        </w:rPr>
        <w:t xml:space="preserve">, </w:t>
      </w:r>
    </w:p>
    <w:p w14:paraId="3C0CF1A5" w14:textId="5B4625F4" w:rsidR="00923EC0" w:rsidRDefault="00923EC0" w:rsidP="00953389">
      <w:pPr>
        <w:pStyle w:val="ListParagraph"/>
        <w:numPr>
          <w:ilvl w:val="0"/>
          <w:numId w:val="35"/>
        </w:numPr>
        <w:suppressAutoHyphens/>
        <w:spacing w:after="60" w:line="240" w:lineRule="auto"/>
        <w:ind w:left="360"/>
        <w:jc w:val="both"/>
        <w:rPr>
          <w:ins w:id="32" w:author="Abhishek Patil" w:date="2023-01-09T07:19:00Z"/>
          <w:rFonts w:ascii="Times New Roman" w:hAnsi="Times New Roman" w:cs="Times New Roman"/>
          <w:sz w:val="20"/>
          <w:szCs w:val="20"/>
        </w:rPr>
      </w:pPr>
      <w:ins w:id="33" w:author="Abhishek Patil" w:date="2023-01-09T07:19:00Z">
        <w:r>
          <w:rPr>
            <w:rFonts w:ascii="Times New Roman" w:hAnsi="Times New Roman" w:cs="Times New Roman"/>
            <w:sz w:val="20"/>
            <w:szCs w:val="20"/>
          </w:rPr>
          <w:t xml:space="preserve">the </w:t>
        </w:r>
      </w:ins>
      <w:r w:rsidR="00EB4DDF" w:rsidRPr="009B7AE1">
        <w:rPr>
          <w:rFonts w:ascii="Times New Roman" w:hAnsi="Times New Roman" w:cs="Times New Roman"/>
          <w:sz w:val="20"/>
          <w:szCs w:val="20"/>
        </w:rPr>
        <w:t>Supported Channel Width Set and the Extended NSS BW Support subfields in the VHT Capabilities element</w:t>
      </w:r>
      <w:ins w:id="34" w:author="Abhishek Patil" w:date="2023-01-09T07:26:00Z">
        <w:r w:rsidR="00C861FC">
          <w:rPr>
            <w:rFonts w:ascii="Times New Roman" w:hAnsi="Times New Roman" w:cs="Times New Roman"/>
            <w:sz w:val="20"/>
            <w:szCs w:val="20"/>
          </w:rPr>
          <w:t xml:space="preserve"> </w:t>
        </w:r>
      </w:ins>
      <w:ins w:id="35" w:author="Abhishek Patil" w:date="2023-01-09T07:20:00Z">
        <w:r>
          <w:rPr>
            <w:rFonts w:ascii="Times New Roman" w:hAnsi="Times New Roman" w:cs="Times New Roman"/>
            <w:sz w:val="20"/>
            <w:szCs w:val="20"/>
          </w:rPr>
          <w:t>(</w:t>
        </w:r>
      </w:ins>
      <w:ins w:id="36" w:author="Abhishek Patil" w:date="2023-01-11T16:24:00Z">
        <w:r w:rsidR="00B325F6">
          <w:rPr>
            <w:rFonts w:ascii="Times New Roman" w:hAnsi="Times New Roman" w:cs="Times New Roman"/>
            <w:sz w:val="20"/>
            <w:szCs w:val="20"/>
          </w:rPr>
          <w:t>carried</w:t>
        </w:r>
      </w:ins>
      <w:ins w:id="37" w:author="Abhishek Patil" w:date="2023-01-09T07:20:00Z">
        <w:r>
          <w:rPr>
            <w:rFonts w:ascii="Times New Roman" w:hAnsi="Times New Roman" w:cs="Times New Roman"/>
            <w:sz w:val="20"/>
            <w:szCs w:val="20"/>
          </w:rPr>
          <w:t xml:space="preserve"> outside the </w:t>
        </w:r>
        <w:proofErr w:type="gramStart"/>
        <w:r>
          <w:rPr>
            <w:rFonts w:ascii="Times New Roman" w:hAnsi="Times New Roman" w:cs="Times New Roman"/>
            <w:sz w:val="20"/>
            <w:szCs w:val="20"/>
          </w:rPr>
          <w:t>Multi-Link</w:t>
        </w:r>
        <w:proofErr w:type="gramEnd"/>
        <w:r>
          <w:rPr>
            <w:rFonts w:ascii="Times New Roman" w:hAnsi="Times New Roman" w:cs="Times New Roman"/>
            <w:sz w:val="20"/>
            <w:szCs w:val="20"/>
          </w:rPr>
          <w:t xml:space="preserve"> element)</w:t>
        </w:r>
      </w:ins>
      <w:r w:rsidR="00EB4DDF" w:rsidRPr="009B7AE1">
        <w:rPr>
          <w:rFonts w:ascii="Times New Roman" w:hAnsi="Times New Roman" w:cs="Times New Roman"/>
          <w:sz w:val="20"/>
          <w:szCs w:val="20"/>
        </w:rPr>
        <w:t xml:space="preserve">, </w:t>
      </w:r>
    </w:p>
    <w:p w14:paraId="6C2C7AC0" w14:textId="0416869A" w:rsidR="00923EC0" w:rsidRDefault="00923EC0" w:rsidP="00953389">
      <w:pPr>
        <w:pStyle w:val="ListParagraph"/>
        <w:numPr>
          <w:ilvl w:val="0"/>
          <w:numId w:val="35"/>
        </w:numPr>
        <w:suppressAutoHyphens/>
        <w:spacing w:after="60" w:line="240" w:lineRule="auto"/>
        <w:ind w:left="360"/>
        <w:jc w:val="both"/>
        <w:rPr>
          <w:ins w:id="38" w:author="Abhishek Patil" w:date="2023-01-09T07:19:00Z"/>
          <w:rFonts w:ascii="Times New Roman" w:hAnsi="Times New Roman" w:cs="Times New Roman"/>
          <w:sz w:val="20"/>
          <w:szCs w:val="20"/>
        </w:rPr>
      </w:pPr>
      <w:ins w:id="39" w:author="Abhishek Patil" w:date="2023-01-09T07:19:00Z">
        <w:r>
          <w:rPr>
            <w:rFonts w:ascii="Times New Roman" w:hAnsi="Times New Roman" w:cs="Times New Roman"/>
            <w:sz w:val="20"/>
            <w:szCs w:val="20"/>
          </w:rPr>
          <w:t xml:space="preserve">the </w:t>
        </w:r>
      </w:ins>
      <w:r w:rsidR="00EB4DDF" w:rsidRPr="009B7AE1">
        <w:rPr>
          <w:rFonts w:ascii="Times New Roman" w:hAnsi="Times New Roman" w:cs="Times New Roman"/>
          <w:sz w:val="20"/>
          <w:szCs w:val="20"/>
        </w:rPr>
        <w:t>Supported Channel Width Set subfield in the HE Capabilities element</w:t>
      </w:r>
      <w:ins w:id="40" w:author="Abhishek Patil" w:date="2023-01-11T16:17:00Z">
        <w:r w:rsidR="00C07028">
          <w:rPr>
            <w:rFonts w:ascii="Times New Roman" w:hAnsi="Times New Roman" w:cs="Times New Roman"/>
            <w:sz w:val="20"/>
            <w:szCs w:val="20"/>
          </w:rPr>
          <w:t xml:space="preserve"> (</w:t>
        </w:r>
      </w:ins>
      <w:ins w:id="41" w:author="Abhishek Patil" w:date="2023-01-11T16:24:00Z">
        <w:r w:rsidR="00B325F6">
          <w:rPr>
            <w:rFonts w:ascii="Times New Roman" w:hAnsi="Times New Roman" w:cs="Times New Roman"/>
            <w:sz w:val="20"/>
            <w:szCs w:val="20"/>
          </w:rPr>
          <w:t>carried</w:t>
        </w:r>
      </w:ins>
      <w:ins w:id="42" w:author="Abhishek Patil" w:date="2023-01-11T16:17:00Z">
        <w:r w:rsidR="00C07028">
          <w:rPr>
            <w:rFonts w:ascii="Times New Roman" w:hAnsi="Times New Roman" w:cs="Times New Roman"/>
            <w:sz w:val="20"/>
            <w:szCs w:val="20"/>
          </w:rPr>
          <w:t xml:space="preserve"> outside the </w:t>
        </w:r>
        <w:proofErr w:type="gramStart"/>
        <w:r w:rsidR="00C07028">
          <w:rPr>
            <w:rFonts w:ascii="Times New Roman" w:hAnsi="Times New Roman" w:cs="Times New Roman"/>
            <w:sz w:val="20"/>
            <w:szCs w:val="20"/>
          </w:rPr>
          <w:t>Multi-Link</w:t>
        </w:r>
        <w:proofErr w:type="gramEnd"/>
        <w:r w:rsidR="00C07028">
          <w:rPr>
            <w:rFonts w:ascii="Times New Roman" w:hAnsi="Times New Roman" w:cs="Times New Roman"/>
            <w:sz w:val="20"/>
            <w:szCs w:val="20"/>
          </w:rPr>
          <w:t xml:space="preserve"> element)</w:t>
        </w:r>
      </w:ins>
      <w:r w:rsidR="00EB4DDF" w:rsidRPr="009B7AE1">
        <w:rPr>
          <w:rFonts w:ascii="Times New Roman" w:hAnsi="Times New Roman" w:cs="Times New Roman"/>
          <w:sz w:val="20"/>
          <w:szCs w:val="20"/>
        </w:rPr>
        <w:t xml:space="preserve">, and </w:t>
      </w:r>
    </w:p>
    <w:p w14:paraId="6DB17C30" w14:textId="5D350158" w:rsidR="00923EC0" w:rsidRDefault="00EB4DDF" w:rsidP="00953389">
      <w:pPr>
        <w:pStyle w:val="ListParagraph"/>
        <w:numPr>
          <w:ilvl w:val="0"/>
          <w:numId w:val="35"/>
        </w:numPr>
        <w:suppressAutoHyphens/>
        <w:spacing w:after="60" w:line="240" w:lineRule="auto"/>
        <w:ind w:left="360"/>
        <w:jc w:val="both"/>
        <w:rPr>
          <w:ins w:id="43" w:author="Abhishek Patil" w:date="2023-01-09T07:19:00Z"/>
          <w:rFonts w:ascii="Times New Roman" w:hAnsi="Times New Roman" w:cs="Times New Roman"/>
          <w:sz w:val="20"/>
          <w:szCs w:val="20"/>
        </w:rPr>
      </w:pPr>
      <w:r w:rsidRPr="009B7AE1">
        <w:rPr>
          <w:rFonts w:ascii="Times New Roman" w:hAnsi="Times New Roman" w:cs="Times New Roman"/>
          <w:sz w:val="20"/>
          <w:szCs w:val="20"/>
        </w:rPr>
        <w:t xml:space="preserve">the Support For 320 MHz in 6 GHz subfield in the EHT Capabilities element </w:t>
      </w:r>
      <w:ins w:id="44" w:author="Abhishek Patil" w:date="2023-01-09T07:21:00Z">
        <w:r w:rsidR="0029352A">
          <w:rPr>
            <w:rFonts w:ascii="Times New Roman" w:hAnsi="Times New Roman" w:cs="Times New Roman"/>
            <w:sz w:val="20"/>
            <w:szCs w:val="20"/>
          </w:rPr>
          <w:t>(</w:t>
        </w:r>
      </w:ins>
      <w:ins w:id="45" w:author="Abhishek Patil" w:date="2023-01-11T16:24:00Z">
        <w:r w:rsidR="00B325F6">
          <w:rPr>
            <w:rFonts w:ascii="Times New Roman" w:hAnsi="Times New Roman" w:cs="Times New Roman"/>
            <w:sz w:val="20"/>
            <w:szCs w:val="20"/>
          </w:rPr>
          <w:t>carried</w:t>
        </w:r>
      </w:ins>
      <w:ins w:id="46" w:author="Abhishek Patil" w:date="2023-01-09T07:21:00Z">
        <w:r w:rsidR="0029352A">
          <w:rPr>
            <w:rFonts w:ascii="Times New Roman" w:hAnsi="Times New Roman" w:cs="Times New Roman"/>
            <w:sz w:val="20"/>
            <w:szCs w:val="20"/>
          </w:rPr>
          <w:t xml:space="preserve"> outside the </w:t>
        </w:r>
        <w:proofErr w:type="gramStart"/>
        <w:r w:rsidR="0029352A">
          <w:rPr>
            <w:rFonts w:ascii="Times New Roman" w:hAnsi="Times New Roman" w:cs="Times New Roman"/>
            <w:sz w:val="20"/>
            <w:szCs w:val="20"/>
          </w:rPr>
          <w:t>Multi-Link</w:t>
        </w:r>
        <w:proofErr w:type="gramEnd"/>
        <w:r w:rsidR="0029352A">
          <w:rPr>
            <w:rFonts w:ascii="Times New Roman" w:hAnsi="Times New Roman" w:cs="Times New Roman"/>
            <w:sz w:val="20"/>
            <w:szCs w:val="20"/>
          </w:rPr>
          <w:t xml:space="preserve"> element)</w:t>
        </w:r>
      </w:ins>
      <w:del w:id="47" w:author="Abhishek Patil" w:date="2023-01-09T07:21:00Z">
        <w:r w:rsidRPr="00923EC0" w:rsidDel="0029352A">
          <w:rPr>
            <w:rFonts w:ascii="Times New Roman" w:hAnsi="Times New Roman" w:cs="Times New Roman"/>
            <w:sz w:val="20"/>
            <w:szCs w:val="20"/>
            <w:rPrChange w:id="48" w:author="Abhishek Patil" w:date="2023-01-09T07:19:00Z">
              <w:rPr/>
            </w:rPrChange>
          </w:rPr>
          <w:delText xml:space="preserve">it transmits </w:delText>
        </w:r>
      </w:del>
    </w:p>
    <w:p w14:paraId="74645191" w14:textId="16D11223" w:rsidR="00EB4DDF" w:rsidRPr="009B7AE1" w:rsidRDefault="00EB4DDF" w:rsidP="00953389">
      <w:pPr>
        <w:suppressAutoHyphens/>
        <w:spacing w:after="60" w:line="240" w:lineRule="auto"/>
        <w:jc w:val="both"/>
        <w:rPr>
          <w:rFonts w:ascii="Times New Roman" w:hAnsi="Times New Roman" w:cs="Times New Roman"/>
          <w:sz w:val="20"/>
          <w:szCs w:val="20"/>
        </w:rPr>
      </w:pPr>
      <w:r w:rsidRPr="009B7AE1">
        <w:rPr>
          <w:rFonts w:ascii="Times New Roman" w:hAnsi="Times New Roman" w:cs="Times New Roman"/>
          <w:sz w:val="20"/>
          <w:szCs w:val="20"/>
        </w:rPr>
        <w:t xml:space="preserve">as shown in Table 35-7 (Indication of supported channel widths by an EHT STA) to include the channel widths it </w:t>
      </w:r>
      <w:proofErr w:type="gramStart"/>
      <w:r w:rsidRPr="009B7AE1">
        <w:rPr>
          <w:rFonts w:ascii="Times New Roman" w:hAnsi="Times New Roman" w:cs="Times New Roman"/>
          <w:sz w:val="20"/>
          <w:szCs w:val="20"/>
        </w:rPr>
        <w:t>is capable of supporting</w:t>
      </w:r>
      <w:proofErr w:type="gramEnd"/>
      <w:r w:rsidRPr="009B7AE1">
        <w:rPr>
          <w:rFonts w:ascii="Times New Roman" w:hAnsi="Times New Roman" w:cs="Times New Roman"/>
          <w:sz w:val="20"/>
          <w:szCs w:val="20"/>
        </w:rPr>
        <w:t>.</w:t>
      </w:r>
    </w:p>
    <w:p w14:paraId="756F5F90" w14:textId="3C17B153" w:rsidR="00F33715" w:rsidRPr="00E8444D" w:rsidRDefault="002901F2" w:rsidP="00953389">
      <w:pPr>
        <w:suppressAutoHyphens/>
        <w:jc w:val="both"/>
        <w:rPr>
          <w:ins w:id="49" w:author="Abhishek Patil" w:date="2022-12-17T00:17:00Z"/>
          <w:rFonts w:ascii="Times New Roman" w:hAnsi="Times New Roman" w:cs="Times New Roman"/>
          <w:sz w:val="18"/>
          <w:szCs w:val="18"/>
        </w:rPr>
      </w:pPr>
      <w:r w:rsidRPr="002901F2">
        <w:rPr>
          <w:rFonts w:ascii="Times New Roman" w:hAnsi="Times New Roman" w:cs="Times New Roman"/>
          <w:sz w:val="16"/>
          <w:szCs w:val="16"/>
          <w:highlight w:val="yellow"/>
        </w:rPr>
        <w:t>[</w:t>
      </w:r>
      <w:proofErr w:type="gramStart"/>
      <w:r w:rsidRPr="002901F2">
        <w:rPr>
          <w:rFonts w:ascii="Times New Roman" w:hAnsi="Times New Roman" w:cs="Times New Roman"/>
          <w:sz w:val="16"/>
          <w:szCs w:val="16"/>
          <w:highlight w:val="yellow"/>
        </w:rPr>
        <w:t>13863]</w:t>
      </w:r>
      <w:ins w:id="50" w:author="Abhishek Patil" w:date="2022-12-17T00:17:00Z">
        <w:r w:rsidR="00F33715" w:rsidRPr="00E8444D">
          <w:rPr>
            <w:rFonts w:ascii="Times New Roman" w:hAnsi="Times New Roman" w:cs="Times New Roman"/>
            <w:sz w:val="18"/>
            <w:szCs w:val="18"/>
          </w:rPr>
          <w:t>NOTE</w:t>
        </w:r>
        <w:proofErr w:type="gramEnd"/>
        <w:r w:rsidR="00F33715" w:rsidRPr="00E8444D">
          <w:rPr>
            <w:rFonts w:ascii="Times New Roman" w:hAnsi="Times New Roman" w:cs="Times New Roman"/>
            <w:sz w:val="18"/>
            <w:szCs w:val="18"/>
          </w:rPr>
          <w:t xml:space="preserve"> – </w:t>
        </w:r>
      </w:ins>
      <w:ins w:id="51" w:author="Abhishek Patil" w:date="2023-01-11T16:33:00Z">
        <w:r w:rsidR="00293493">
          <w:rPr>
            <w:rFonts w:ascii="Times New Roman" w:hAnsi="Times New Roman" w:cs="Times New Roman"/>
            <w:sz w:val="18"/>
            <w:szCs w:val="18"/>
          </w:rPr>
          <w:t xml:space="preserve">An </w:t>
        </w:r>
      </w:ins>
      <w:ins w:id="52" w:author="Abhishek Patil" w:date="2022-12-17T00:17:00Z">
        <w:r w:rsidR="00F33715" w:rsidRPr="00E8444D">
          <w:rPr>
            <w:rFonts w:ascii="Times New Roman" w:hAnsi="Times New Roman" w:cs="Times New Roman"/>
            <w:sz w:val="18"/>
            <w:szCs w:val="18"/>
          </w:rPr>
          <w:t>EHT STA includes</w:t>
        </w:r>
      </w:ins>
      <w:ins w:id="53" w:author="Abhishek Patil" w:date="2023-01-11T16:32:00Z">
        <w:r w:rsidR="00BB2047">
          <w:rPr>
            <w:rFonts w:ascii="Times New Roman" w:hAnsi="Times New Roman" w:cs="Times New Roman"/>
            <w:sz w:val="18"/>
            <w:szCs w:val="18"/>
          </w:rPr>
          <w:t>, in Management frame that it transmits,</w:t>
        </w:r>
      </w:ins>
      <w:ins w:id="54" w:author="Abhishek Patil" w:date="2022-12-17T00:17:00Z">
        <w:r w:rsidR="00F33715" w:rsidRPr="00E8444D">
          <w:rPr>
            <w:rFonts w:ascii="Times New Roman" w:hAnsi="Times New Roman" w:cs="Times New Roman"/>
            <w:sz w:val="18"/>
            <w:szCs w:val="18"/>
          </w:rPr>
          <w:t xml:space="preserve"> only the elements applicable to its BSS</w:t>
        </w:r>
      </w:ins>
      <w:ins w:id="55" w:author="Abhishek Patil" w:date="2023-01-11T16:22:00Z">
        <w:r w:rsidR="000444B3">
          <w:rPr>
            <w:rFonts w:ascii="Times New Roman" w:hAnsi="Times New Roman" w:cs="Times New Roman"/>
            <w:sz w:val="18"/>
            <w:szCs w:val="18"/>
          </w:rPr>
          <w:t xml:space="preserve"> based on the conditions specified in clause 9.3.3</w:t>
        </w:r>
      </w:ins>
      <w:ins w:id="56" w:author="Abhishek Patil" w:date="2022-12-17T00:17:00Z">
        <w:r w:rsidR="00F33715" w:rsidRPr="00E8444D">
          <w:rPr>
            <w:rFonts w:ascii="Times New Roman" w:hAnsi="Times New Roman" w:cs="Times New Roman"/>
            <w:sz w:val="18"/>
            <w:szCs w:val="18"/>
          </w:rPr>
          <w:t>.</w:t>
        </w:r>
      </w:ins>
      <w:ins w:id="57" w:author="Abhishek Patil" w:date="2023-01-09T07:21:00Z">
        <w:r w:rsidR="0029352A">
          <w:rPr>
            <w:rFonts w:ascii="Times New Roman" w:hAnsi="Times New Roman" w:cs="Times New Roman"/>
            <w:sz w:val="18"/>
            <w:szCs w:val="18"/>
          </w:rPr>
          <w:t xml:space="preserve"> Furthermore, an EHT STA includes elements applicable to a reported STA</w:t>
        </w:r>
      </w:ins>
      <w:ins w:id="58" w:author="Abhishek Patil" w:date="2023-01-09T07:25:00Z">
        <w:r w:rsidR="002B397C">
          <w:rPr>
            <w:rFonts w:ascii="Times New Roman" w:hAnsi="Times New Roman" w:cs="Times New Roman"/>
            <w:sz w:val="18"/>
            <w:szCs w:val="18"/>
          </w:rPr>
          <w:t xml:space="preserve">, in </w:t>
        </w:r>
      </w:ins>
      <w:ins w:id="59" w:author="Abhishek Patil" w:date="2023-01-09T07:28:00Z">
        <w:r w:rsidR="0089298D">
          <w:rPr>
            <w:rFonts w:ascii="Times New Roman" w:hAnsi="Times New Roman" w:cs="Times New Roman"/>
            <w:sz w:val="18"/>
            <w:szCs w:val="18"/>
          </w:rPr>
          <w:t>the reported STA’s</w:t>
        </w:r>
      </w:ins>
      <w:ins w:id="60" w:author="Abhishek Patil" w:date="2023-01-09T07:25:00Z">
        <w:r w:rsidR="002B397C">
          <w:rPr>
            <w:rFonts w:ascii="Times New Roman" w:hAnsi="Times New Roman" w:cs="Times New Roman"/>
            <w:sz w:val="18"/>
            <w:szCs w:val="18"/>
          </w:rPr>
          <w:t xml:space="preserve"> </w:t>
        </w:r>
      </w:ins>
      <w:ins w:id="61" w:author="Abhishek Patil" w:date="2023-01-11T16:24:00Z">
        <w:r w:rsidR="00D81DA1">
          <w:rPr>
            <w:rFonts w:ascii="Times New Roman" w:hAnsi="Times New Roman" w:cs="Times New Roman"/>
            <w:sz w:val="18"/>
            <w:szCs w:val="18"/>
          </w:rPr>
          <w:t xml:space="preserve">Per-STA </w:t>
        </w:r>
        <w:r w:rsidR="007311E6">
          <w:rPr>
            <w:rFonts w:ascii="Times New Roman" w:hAnsi="Times New Roman" w:cs="Times New Roman"/>
            <w:sz w:val="18"/>
            <w:szCs w:val="18"/>
          </w:rPr>
          <w:t>P</w:t>
        </w:r>
        <w:r w:rsidR="00D81DA1">
          <w:rPr>
            <w:rFonts w:ascii="Times New Roman" w:hAnsi="Times New Roman" w:cs="Times New Roman"/>
            <w:sz w:val="18"/>
            <w:szCs w:val="18"/>
          </w:rPr>
          <w:t xml:space="preserve">rofile </w:t>
        </w:r>
      </w:ins>
      <w:proofErr w:type="spellStart"/>
      <w:ins w:id="62" w:author="Abhishek Patil" w:date="2023-01-09T07:25:00Z">
        <w:r w:rsidR="002B397C">
          <w:rPr>
            <w:rFonts w:ascii="Times New Roman" w:hAnsi="Times New Roman" w:cs="Times New Roman"/>
            <w:sz w:val="18"/>
            <w:szCs w:val="18"/>
          </w:rPr>
          <w:t>subelement</w:t>
        </w:r>
        <w:proofErr w:type="spellEnd"/>
        <w:r w:rsidR="002B397C">
          <w:rPr>
            <w:rFonts w:ascii="Times New Roman" w:hAnsi="Times New Roman" w:cs="Times New Roman"/>
            <w:sz w:val="18"/>
            <w:szCs w:val="18"/>
          </w:rPr>
          <w:t xml:space="preserve"> of </w:t>
        </w:r>
        <w:r w:rsidR="00125BE0">
          <w:rPr>
            <w:rFonts w:ascii="Times New Roman" w:hAnsi="Times New Roman" w:cs="Times New Roman"/>
            <w:sz w:val="18"/>
            <w:szCs w:val="18"/>
          </w:rPr>
          <w:t xml:space="preserve">the </w:t>
        </w:r>
        <w:proofErr w:type="gramStart"/>
        <w:r w:rsidR="002B397C">
          <w:rPr>
            <w:rFonts w:ascii="Times New Roman" w:hAnsi="Times New Roman" w:cs="Times New Roman"/>
            <w:sz w:val="18"/>
            <w:szCs w:val="18"/>
          </w:rPr>
          <w:t>Multi-Link</w:t>
        </w:r>
        <w:proofErr w:type="gramEnd"/>
        <w:r w:rsidR="002B397C">
          <w:rPr>
            <w:rFonts w:ascii="Times New Roman" w:hAnsi="Times New Roman" w:cs="Times New Roman"/>
            <w:sz w:val="18"/>
            <w:szCs w:val="18"/>
          </w:rPr>
          <w:t xml:space="preserve"> element,</w:t>
        </w:r>
      </w:ins>
      <w:ins w:id="63" w:author="Abhishek Patil" w:date="2023-01-09T07:21:00Z">
        <w:r w:rsidR="0029352A">
          <w:rPr>
            <w:rFonts w:ascii="Times New Roman" w:hAnsi="Times New Roman" w:cs="Times New Roman"/>
            <w:sz w:val="18"/>
            <w:szCs w:val="18"/>
          </w:rPr>
          <w:t xml:space="preserve"> based on the reported STA’s capabilities</w:t>
        </w:r>
      </w:ins>
      <w:ins w:id="64" w:author="Abhishek Patil" w:date="2023-01-09T07:22:00Z">
        <w:r w:rsidR="002C05AF">
          <w:rPr>
            <w:rFonts w:ascii="Times New Roman" w:hAnsi="Times New Roman" w:cs="Times New Roman"/>
            <w:sz w:val="18"/>
            <w:szCs w:val="18"/>
          </w:rPr>
          <w:t xml:space="preserve"> and other conditions </w:t>
        </w:r>
      </w:ins>
      <w:ins w:id="65" w:author="Abhishek Patil" w:date="2023-01-09T07:23:00Z">
        <w:r w:rsidR="009B7AE1">
          <w:rPr>
            <w:rFonts w:ascii="Times New Roman" w:hAnsi="Times New Roman" w:cs="Times New Roman"/>
            <w:sz w:val="18"/>
            <w:szCs w:val="18"/>
          </w:rPr>
          <w:t>described</w:t>
        </w:r>
      </w:ins>
      <w:ins w:id="66" w:author="Abhishek Patil" w:date="2023-01-09T07:22:00Z">
        <w:r w:rsidR="002C05AF">
          <w:rPr>
            <w:rFonts w:ascii="Times New Roman" w:hAnsi="Times New Roman" w:cs="Times New Roman"/>
            <w:sz w:val="18"/>
            <w:szCs w:val="18"/>
          </w:rPr>
          <w:t xml:space="preserve"> in</w:t>
        </w:r>
      </w:ins>
      <w:ins w:id="67" w:author="Abhishek Patil" w:date="2023-01-09T07:21:00Z">
        <w:r w:rsidR="0029352A">
          <w:rPr>
            <w:rFonts w:ascii="Times New Roman" w:hAnsi="Times New Roman" w:cs="Times New Roman"/>
            <w:sz w:val="18"/>
            <w:szCs w:val="18"/>
          </w:rPr>
          <w:t xml:space="preserve"> 35.3.3.3.</w:t>
        </w:r>
      </w:ins>
    </w:p>
    <w:p w14:paraId="65E0E0EF" w14:textId="2664122E" w:rsidR="00DC7B49" w:rsidRDefault="00DC7B49" w:rsidP="00EB4DDF">
      <w:pPr>
        <w:jc w:val="both"/>
        <w:rPr>
          <w:rFonts w:ascii="Times New Roman" w:hAnsi="Times New Roman" w:cs="Times New Roman"/>
          <w:b/>
          <w:color w:val="000000"/>
          <w:w w:val="0"/>
          <w:sz w:val="20"/>
          <w:szCs w:val="20"/>
        </w:rPr>
      </w:pPr>
    </w:p>
    <w:p w14:paraId="3A01FB8D" w14:textId="703A158B" w:rsidR="004817DD" w:rsidRDefault="001C41A1" w:rsidP="00CF784E">
      <w:pPr>
        <w:spacing w:after="120" w:line="240" w:lineRule="auto"/>
        <w:jc w:val="center"/>
        <w:rPr>
          <w:rFonts w:ascii="Times New Roman" w:hAnsi="Times New Roman" w:cs="Times New Roman"/>
          <w:sz w:val="20"/>
          <w:szCs w:val="20"/>
        </w:rPr>
      </w:pPr>
      <w:r w:rsidRPr="002901F2">
        <w:rPr>
          <w:rFonts w:ascii="Times New Roman" w:hAnsi="Times New Roman" w:cs="Times New Roman"/>
          <w:sz w:val="16"/>
          <w:szCs w:val="16"/>
          <w:highlight w:val="yellow"/>
        </w:rPr>
        <w:t>[</w:t>
      </w:r>
      <w:r>
        <w:rPr>
          <w:rFonts w:ascii="Times New Roman" w:hAnsi="Times New Roman" w:cs="Times New Roman"/>
          <w:sz w:val="16"/>
          <w:szCs w:val="16"/>
          <w:highlight w:val="yellow"/>
        </w:rPr>
        <w:t>11138</w:t>
      </w:r>
      <w:r w:rsidRPr="002901F2">
        <w:rPr>
          <w:rFonts w:ascii="Times New Roman" w:hAnsi="Times New Roman" w:cs="Times New Roman"/>
          <w:sz w:val="16"/>
          <w:szCs w:val="16"/>
          <w:highlight w:val="yellow"/>
        </w:rPr>
        <w:t>]</w:t>
      </w:r>
      <w:r w:rsidR="00CF784E" w:rsidRPr="00CF784E">
        <w:rPr>
          <w:rFonts w:ascii="Times New Roman" w:hAnsi="Times New Roman" w:cs="Times New Roman"/>
          <w:sz w:val="16"/>
          <w:szCs w:val="16"/>
        </w:rPr>
        <w:tab/>
      </w:r>
      <w:r w:rsidR="004817DD" w:rsidRPr="000247AA">
        <w:rPr>
          <w:rFonts w:ascii="Times New Roman" w:hAnsi="Times New Roman" w:cs="Times New Roman"/>
          <w:sz w:val="20"/>
          <w:szCs w:val="20"/>
          <w:highlight w:val="yellow"/>
        </w:rPr>
        <w:t xml:space="preserve">x-x-x-x-x-x </w:t>
      </w:r>
      <w:r w:rsidR="004817DD">
        <w:rPr>
          <w:rFonts w:ascii="Times New Roman" w:hAnsi="Times New Roman" w:cs="Times New Roman"/>
          <w:sz w:val="20"/>
          <w:szCs w:val="20"/>
          <w:highlight w:val="yellow"/>
        </w:rPr>
        <w:t>Bug fixes</w:t>
      </w:r>
      <w:r w:rsidR="004817DD" w:rsidRPr="000247AA">
        <w:rPr>
          <w:rFonts w:ascii="Times New Roman" w:hAnsi="Times New Roman" w:cs="Times New Roman"/>
          <w:sz w:val="20"/>
          <w:szCs w:val="20"/>
          <w:highlight w:val="yellow"/>
        </w:rPr>
        <w:t xml:space="preserve"> x-x-x-x-x-x</w:t>
      </w:r>
    </w:p>
    <w:p w14:paraId="65525947" w14:textId="0322240B" w:rsidR="00F46946" w:rsidRDefault="00F46946" w:rsidP="00B9307E">
      <w:pPr>
        <w:spacing w:after="120" w:line="240" w:lineRule="auto"/>
        <w:rPr>
          <w:rFonts w:ascii="Times New Roman" w:hAnsi="Times New Roman" w:cs="Times New Roman"/>
          <w:sz w:val="18"/>
          <w:szCs w:val="18"/>
        </w:rPr>
      </w:pPr>
      <w:r w:rsidRPr="00797819">
        <w:rPr>
          <w:rFonts w:ascii="Times New Roman" w:hAnsi="Times New Roman" w:cs="Times New Roman"/>
          <w:b/>
          <w:bCs/>
          <w:sz w:val="18"/>
          <w:szCs w:val="18"/>
          <w:u w:val="single"/>
        </w:rPr>
        <w:t>Issue</w:t>
      </w:r>
      <w:r w:rsidR="003005A4" w:rsidRPr="00797819">
        <w:rPr>
          <w:rFonts w:ascii="Times New Roman" w:hAnsi="Times New Roman" w:cs="Times New Roman"/>
          <w:b/>
          <w:bCs/>
          <w:sz w:val="18"/>
          <w:szCs w:val="18"/>
          <w:u w:val="single"/>
        </w:rPr>
        <w:t xml:space="preserve"> </w:t>
      </w:r>
      <w:r w:rsidRPr="00797819">
        <w:rPr>
          <w:rFonts w:ascii="Times New Roman" w:hAnsi="Times New Roman" w:cs="Times New Roman"/>
          <w:b/>
          <w:bCs/>
          <w:sz w:val="18"/>
          <w:szCs w:val="18"/>
          <w:u w:val="single"/>
        </w:rPr>
        <w:t>1:</w:t>
      </w:r>
      <w:r w:rsidRPr="00797819">
        <w:rPr>
          <w:rFonts w:ascii="Times New Roman" w:hAnsi="Times New Roman" w:cs="Times New Roman"/>
          <w:sz w:val="18"/>
          <w:szCs w:val="18"/>
        </w:rPr>
        <w:t xml:space="preserve"> The current description of MLD MAC Address in Basic</w:t>
      </w:r>
      <w:r w:rsidR="00F97166">
        <w:rPr>
          <w:rFonts w:ascii="Times New Roman" w:hAnsi="Times New Roman" w:cs="Times New Roman"/>
          <w:sz w:val="18"/>
          <w:szCs w:val="18"/>
        </w:rPr>
        <w:t>, Reconfiguration and Priority Access</w:t>
      </w:r>
      <w:r w:rsidRPr="00797819">
        <w:rPr>
          <w:rFonts w:ascii="Times New Roman" w:hAnsi="Times New Roman" w:cs="Times New Roman"/>
          <w:sz w:val="18"/>
          <w:szCs w:val="18"/>
        </w:rPr>
        <w:t xml:space="preserve"> </w:t>
      </w:r>
      <w:r w:rsidR="00563D02">
        <w:rPr>
          <w:rFonts w:ascii="Times New Roman" w:hAnsi="Times New Roman" w:cs="Times New Roman"/>
          <w:sz w:val="18"/>
          <w:szCs w:val="18"/>
        </w:rPr>
        <w:t>Multi-Link</w:t>
      </w:r>
      <w:r w:rsidRPr="00797819">
        <w:rPr>
          <w:rFonts w:ascii="Times New Roman" w:hAnsi="Times New Roman" w:cs="Times New Roman"/>
          <w:sz w:val="18"/>
          <w:szCs w:val="18"/>
        </w:rPr>
        <w:t xml:space="preserve"> </w:t>
      </w:r>
      <w:r w:rsidR="00563D02">
        <w:rPr>
          <w:rFonts w:ascii="Times New Roman" w:hAnsi="Times New Roman" w:cs="Times New Roman"/>
          <w:sz w:val="18"/>
          <w:szCs w:val="18"/>
        </w:rPr>
        <w:t xml:space="preserve">element </w:t>
      </w:r>
      <w:r w:rsidRPr="00797819">
        <w:rPr>
          <w:rFonts w:ascii="Times New Roman" w:hAnsi="Times New Roman" w:cs="Times New Roman"/>
          <w:sz w:val="18"/>
          <w:szCs w:val="18"/>
        </w:rPr>
        <w:t xml:space="preserve">is inaccurate as it does not cover the case of </w:t>
      </w:r>
      <w:proofErr w:type="spellStart"/>
      <w:r w:rsidRPr="00797819">
        <w:rPr>
          <w:rFonts w:ascii="Times New Roman" w:hAnsi="Times New Roman" w:cs="Times New Roman"/>
          <w:sz w:val="18"/>
          <w:szCs w:val="18"/>
        </w:rPr>
        <w:t>nonTxBSSID</w:t>
      </w:r>
      <w:proofErr w:type="spellEnd"/>
      <w:r w:rsidRPr="00797819">
        <w:rPr>
          <w:rFonts w:ascii="Times New Roman" w:hAnsi="Times New Roman" w:cs="Times New Roman"/>
          <w:sz w:val="18"/>
          <w:szCs w:val="18"/>
        </w:rPr>
        <w:t>.</w:t>
      </w:r>
      <w:r w:rsidR="00563D02">
        <w:rPr>
          <w:rFonts w:ascii="Times New Roman" w:hAnsi="Times New Roman" w:cs="Times New Roman"/>
          <w:sz w:val="18"/>
          <w:szCs w:val="18"/>
        </w:rPr>
        <w:t xml:space="preserve"> The proposed change </w:t>
      </w:r>
      <w:r w:rsidR="006A1B1E">
        <w:rPr>
          <w:rFonts w:ascii="Times New Roman" w:hAnsi="Times New Roman" w:cs="Times New Roman"/>
          <w:sz w:val="18"/>
          <w:szCs w:val="18"/>
        </w:rPr>
        <w:t>updates the description so that it applies to all cases.</w:t>
      </w:r>
    </w:p>
    <w:p w14:paraId="3BF27DC5" w14:textId="77777777" w:rsidR="00377818" w:rsidRPr="00797819" w:rsidRDefault="00377818" w:rsidP="00B9307E">
      <w:pPr>
        <w:spacing w:after="120" w:line="240" w:lineRule="auto"/>
        <w:rPr>
          <w:rFonts w:ascii="Times New Roman" w:hAnsi="Times New Roman" w:cs="Times New Roman"/>
          <w:sz w:val="18"/>
          <w:szCs w:val="18"/>
        </w:rPr>
      </w:pPr>
    </w:p>
    <w:p w14:paraId="7E5B36F0" w14:textId="2C76D190" w:rsidR="00874C52" w:rsidRDefault="00874C52" w:rsidP="00B9307E">
      <w:pPr>
        <w:spacing w:after="120" w:line="240" w:lineRule="auto"/>
        <w:rPr>
          <w:rFonts w:ascii="Times New Roman" w:hAnsi="Times New Roman" w:cs="Times New Roman"/>
          <w:sz w:val="20"/>
          <w:szCs w:val="20"/>
        </w:rPr>
      </w:pPr>
      <w:r>
        <w:rPr>
          <w:b/>
          <w:bCs/>
          <w:sz w:val="20"/>
          <w:szCs w:val="20"/>
        </w:rPr>
        <w:t>9.4.2.312.2.3 Common Info field of the Basic Multi-Link element</w:t>
      </w:r>
    </w:p>
    <w:p w14:paraId="31A3B80D" w14:textId="1815FA9A" w:rsidR="003C661D" w:rsidRDefault="003C661D" w:rsidP="000579A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w:t>
      </w:r>
      <w:r>
        <w:rPr>
          <w:b/>
          <w:i/>
          <w:iCs/>
          <w:highlight w:val="yellow"/>
        </w:rPr>
        <w:t>following paragraph in this</w:t>
      </w:r>
      <w:r w:rsidRPr="00EC44AC">
        <w:rPr>
          <w:b/>
          <w:i/>
          <w:iCs/>
          <w:highlight w:val="yellow"/>
        </w:rPr>
        <w:t xml:space="preserve"> subclause as shown below:</w:t>
      </w:r>
      <w:r>
        <w:rPr>
          <w:b/>
          <w:i/>
          <w:iCs/>
        </w:rPr>
        <w:t xml:space="preserve"> </w:t>
      </w:r>
    </w:p>
    <w:p w14:paraId="0EB7F854" w14:textId="77EFF36D" w:rsidR="00DB60AA" w:rsidRDefault="00E91876" w:rsidP="00310750">
      <w:pPr>
        <w:suppressAutoHyphens/>
        <w:spacing w:after="60" w:line="240" w:lineRule="auto"/>
        <w:jc w:val="both"/>
        <w:rPr>
          <w:rFonts w:ascii="Times New Roman" w:hAnsi="Times New Roman" w:cs="Times New Roman"/>
          <w:sz w:val="20"/>
          <w:szCs w:val="20"/>
        </w:rPr>
      </w:pPr>
      <w:r w:rsidRPr="00E91876">
        <w:rPr>
          <w:rFonts w:ascii="Times New Roman" w:hAnsi="Times New Roman" w:cs="Times New Roman"/>
          <w:sz w:val="20"/>
          <w:szCs w:val="20"/>
        </w:rPr>
        <w:t xml:space="preserve">The MLD MAC Address subfield specifies the MAC Address of the MLD </w:t>
      </w:r>
      <w:ins w:id="68" w:author="Abhishek Patil" w:date="2023-01-09T20:13:00Z">
        <w:r w:rsidR="00A36C18">
          <w:rPr>
            <w:rFonts w:ascii="Times New Roman" w:hAnsi="Times New Roman" w:cs="Times New Roman"/>
            <w:sz w:val="20"/>
            <w:szCs w:val="20"/>
          </w:rPr>
          <w:t xml:space="preserve">described by </w:t>
        </w:r>
      </w:ins>
      <w:del w:id="69" w:author="Abhishek Patil" w:date="2023-01-09T20:13:00Z">
        <w:r w:rsidRPr="00E91876" w:rsidDel="00A36C18">
          <w:rPr>
            <w:rFonts w:ascii="Times New Roman" w:hAnsi="Times New Roman" w:cs="Times New Roman"/>
            <w:sz w:val="20"/>
            <w:szCs w:val="20"/>
          </w:rPr>
          <w:delText xml:space="preserve">with which the STA transmitting </w:delText>
        </w:r>
      </w:del>
      <w:r w:rsidRPr="00E91876">
        <w:rPr>
          <w:rFonts w:ascii="Times New Roman" w:hAnsi="Times New Roman" w:cs="Times New Roman"/>
          <w:sz w:val="20"/>
          <w:szCs w:val="20"/>
        </w:rPr>
        <w:t>the Basic Multi-Link element</w:t>
      </w:r>
      <w:del w:id="70" w:author="Abhishek Patil" w:date="2023-01-09T20:13:00Z">
        <w:r w:rsidRPr="00E91876" w:rsidDel="00A36C18">
          <w:rPr>
            <w:rFonts w:ascii="Times New Roman" w:hAnsi="Times New Roman" w:cs="Times New Roman"/>
            <w:sz w:val="20"/>
            <w:szCs w:val="20"/>
          </w:rPr>
          <w:delText xml:space="preserve"> is affiliated</w:delText>
        </w:r>
      </w:del>
      <w:r w:rsidRPr="00E91876">
        <w:rPr>
          <w:rFonts w:ascii="Times New Roman" w:hAnsi="Times New Roman" w:cs="Times New Roman"/>
          <w:sz w:val="20"/>
          <w:szCs w:val="20"/>
        </w:rPr>
        <w:t>.</w:t>
      </w:r>
    </w:p>
    <w:p w14:paraId="177EBFDB" w14:textId="23E6CA6E" w:rsidR="00EF3DD3" w:rsidRDefault="00EF3DD3" w:rsidP="00310750">
      <w:pPr>
        <w:suppressAutoHyphens/>
        <w:spacing w:after="60" w:line="240" w:lineRule="auto"/>
        <w:jc w:val="both"/>
        <w:rPr>
          <w:rFonts w:ascii="Times New Roman" w:hAnsi="Times New Roman" w:cs="Times New Roman"/>
          <w:sz w:val="20"/>
          <w:szCs w:val="20"/>
        </w:rPr>
      </w:pPr>
    </w:p>
    <w:p w14:paraId="67F093D5" w14:textId="58599946" w:rsidR="00EF3DD3" w:rsidRDefault="00EF3DD3" w:rsidP="00310750">
      <w:pPr>
        <w:suppressAutoHyphens/>
        <w:spacing w:after="60" w:line="240" w:lineRule="auto"/>
        <w:jc w:val="both"/>
        <w:rPr>
          <w:rFonts w:ascii="Times New Roman" w:hAnsi="Times New Roman" w:cs="Times New Roman"/>
          <w:sz w:val="20"/>
          <w:szCs w:val="20"/>
        </w:rPr>
      </w:pPr>
      <w:r>
        <w:rPr>
          <w:b/>
          <w:bCs/>
          <w:sz w:val="20"/>
          <w:szCs w:val="20"/>
        </w:rPr>
        <w:t>9.4.2.312.4 Reconfiguration Multi-Link element</w:t>
      </w:r>
    </w:p>
    <w:p w14:paraId="43581AA6" w14:textId="77777777" w:rsidR="00443E4A" w:rsidRDefault="00443E4A" w:rsidP="00443E4A">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w:t>
      </w:r>
      <w:r>
        <w:rPr>
          <w:b/>
          <w:i/>
          <w:iCs/>
          <w:highlight w:val="yellow"/>
        </w:rPr>
        <w:t>following paragraph in this</w:t>
      </w:r>
      <w:r w:rsidRPr="00EC44AC">
        <w:rPr>
          <w:b/>
          <w:i/>
          <w:iCs/>
          <w:highlight w:val="yellow"/>
        </w:rPr>
        <w:t xml:space="preserve"> subclause as shown below:</w:t>
      </w:r>
      <w:r>
        <w:rPr>
          <w:b/>
          <w:i/>
          <w:iCs/>
        </w:rPr>
        <w:t xml:space="preserve"> </w:t>
      </w:r>
    </w:p>
    <w:p w14:paraId="0748D424" w14:textId="21C78AB9" w:rsidR="00443E4A" w:rsidRDefault="00443E4A" w:rsidP="00443E4A">
      <w:pPr>
        <w:suppressAutoHyphens/>
        <w:spacing w:after="60" w:line="240" w:lineRule="auto"/>
        <w:jc w:val="both"/>
        <w:rPr>
          <w:rFonts w:ascii="Times New Roman" w:hAnsi="Times New Roman" w:cs="Times New Roman"/>
          <w:sz w:val="20"/>
          <w:szCs w:val="20"/>
        </w:rPr>
      </w:pPr>
      <w:r w:rsidRPr="00443E4A">
        <w:rPr>
          <w:rFonts w:ascii="Times New Roman" w:hAnsi="Times New Roman" w:cs="Times New Roman"/>
          <w:sz w:val="20"/>
          <w:szCs w:val="20"/>
        </w:rPr>
        <w:t xml:space="preserve">The MLD MAC Address subfield specifies the MAC Address of the MLD </w:t>
      </w:r>
      <w:ins w:id="71" w:author="Abhishek Patil" w:date="2023-01-09T19:35:00Z">
        <w:r>
          <w:rPr>
            <w:rFonts w:ascii="Times New Roman" w:hAnsi="Times New Roman" w:cs="Times New Roman"/>
            <w:sz w:val="20"/>
            <w:szCs w:val="20"/>
          </w:rPr>
          <w:t xml:space="preserve">described by </w:t>
        </w:r>
      </w:ins>
      <w:del w:id="72" w:author="Abhishek Patil" w:date="2023-01-09T19:35:00Z">
        <w:r w:rsidRPr="00443E4A" w:rsidDel="00443E4A">
          <w:rPr>
            <w:rFonts w:ascii="Times New Roman" w:hAnsi="Times New Roman" w:cs="Times New Roman"/>
            <w:sz w:val="20"/>
            <w:szCs w:val="20"/>
          </w:rPr>
          <w:delText xml:space="preserve">with which the STA transmitting </w:delText>
        </w:r>
      </w:del>
      <w:r w:rsidRPr="00443E4A">
        <w:rPr>
          <w:rFonts w:ascii="Times New Roman" w:hAnsi="Times New Roman" w:cs="Times New Roman"/>
          <w:sz w:val="20"/>
          <w:szCs w:val="20"/>
        </w:rPr>
        <w:t>the Reconfiguration Multi-Link element</w:t>
      </w:r>
      <w:del w:id="73" w:author="Abhishek Patil" w:date="2023-01-09T19:35:00Z">
        <w:r w:rsidRPr="00443E4A" w:rsidDel="00443E4A">
          <w:rPr>
            <w:rFonts w:ascii="Times New Roman" w:hAnsi="Times New Roman" w:cs="Times New Roman"/>
            <w:sz w:val="20"/>
            <w:szCs w:val="20"/>
          </w:rPr>
          <w:delText xml:space="preserve"> is affiliated</w:delText>
        </w:r>
      </w:del>
      <w:r w:rsidRPr="00443E4A">
        <w:rPr>
          <w:rFonts w:ascii="Times New Roman" w:hAnsi="Times New Roman" w:cs="Times New Roman"/>
          <w:sz w:val="20"/>
          <w:szCs w:val="20"/>
        </w:rPr>
        <w:t>.</w:t>
      </w:r>
    </w:p>
    <w:p w14:paraId="7C24191D" w14:textId="4B38F4F1" w:rsidR="00A568BB" w:rsidRDefault="00A568BB" w:rsidP="00CC3EAB">
      <w:pPr>
        <w:spacing w:after="60" w:line="240" w:lineRule="auto"/>
        <w:jc w:val="both"/>
        <w:rPr>
          <w:rFonts w:ascii="Times New Roman" w:hAnsi="Times New Roman" w:cs="Times New Roman"/>
          <w:sz w:val="20"/>
          <w:szCs w:val="20"/>
        </w:rPr>
      </w:pPr>
    </w:p>
    <w:p w14:paraId="6319A700" w14:textId="5743632C" w:rsidR="005F30B5" w:rsidRDefault="005F30B5" w:rsidP="00CC3EAB">
      <w:pPr>
        <w:spacing w:after="60" w:line="240" w:lineRule="auto"/>
        <w:jc w:val="both"/>
        <w:rPr>
          <w:b/>
          <w:bCs/>
          <w:sz w:val="20"/>
          <w:szCs w:val="20"/>
        </w:rPr>
      </w:pPr>
      <w:r>
        <w:rPr>
          <w:b/>
          <w:bCs/>
          <w:sz w:val="20"/>
          <w:szCs w:val="20"/>
        </w:rPr>
        <w:t>9.4.2.312.6 Priority Access Multi-Link element</w:t>
      </w:r>
    </w:p>
    <w:p w14:paraId="2AFDDA28" w14:textId="77777777" w:rsidR="005F30B5" w:rsidRDefault="005F30B5" w:rsidP="005F30B5">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w:t>
      </w:r>
      <w:r>
        <w:rPr>
          <w:b/>
          <w:i/>
          <w:iCs/>
          <w:highlight w:val="yellow"/>
        </w:rPr>
        <w:t>following paragraph in this</w:t>
      </w:r>
      <w:r w:rsidRPr="00EC44AC">
        <w:rPr>
          <w:b/>
          <w:i/>
          <w:iCs/>
          <w:highlight w:val="yellow"/>
        </w:rPr>
        <w:t xml:space="preserve"> subclause as shown below:</w:t>
      </w:r>
      <w:r>
        <w:rPr>
          <w:b/>
          <w:i/>
          <w:iCs/>
        </w:rPr>
        <w:t xml:space="preserve"> </w:t>
      </w:r>
    </w:p>
    <w:p w14:paraId="4F407290" w14:textId="5AABCACE" w:rsidR="005F30B5" w:rsidRPr="0038420D" w:rsidRDefault="0038420D" w:rsidP="0038420D">
      <w:pPr>
        <w:suppressAutoHyphens/>
        <w:spacing w:after="60" w:line="240" w:lineRule="auto"/>
        <w:jc w:val="both"/>
        <w:rPr>
          <w:rFonts w:ascii="Times New Roman" w:hAnsi="Times New Roman" w:cs="Times New Roman"/>
          <w:sz w:val="20"/>
          <w:szCs w:val="20"/>
        </w:rPr>
      </w:pPr>
      <w:r w:rsidRPr="0038420D">
        <w:rPr>
          <w:rFonts w:ascii="Times New Roman" w:hAnsi="Times New Roman" w:cs="Times New Roman"/>
          <w:sz w:val="20"/>
          <w:szCs w:val="20"/>
        </w:rPr>
        <w:t xml:space="preserve">The AP MLD MAC Address subfield specifies the MAC Address of the AP MLD </w:t>
      </w:r>
      <w:ins w:id="74" w:author="Abhishek Patil" w:date="2023-01-09T19:40:00Z">
        <w:r w:rsidR="00B554FD">
          <w:rPr>
            <w:rFonts w:ascii="Times New Roman" w:hAnsi="Times New Roman" w:cs="Times New Roman"/>
            <w:sz w:val="20"/>
            <w:szCs w:val="20"/>
          </w:rPr>
          <w:t xml:space="preserve">described by </w:t>
        </w:r>
      </w:ins>
      <w:del w:id="75" w:author="Abhishek Patil" w:date="2023-01-09T19:40:00Z">
        <w:r w:rsidRPr="0038420D" w:rsidDel="00B554FD">
          <w:rPr>
            <w:rFonts w:ascii="Times New Roman" w:hAnsi="Times New Roman" w:cs="Times New Roman"/>
            <w:sz w:val="20"/>
            <w:szCs w:val="20"/>
          </w:rPr>
          <w:delText xml:space="preserve">which the AP transmitting </w:delText>
        </w:r>
      </w:del>
      <w:r w:rsidRPr="0038420D">
        <w:rPr>
          <w:rFonts w:ascii="Times New Roman" w:hAnsi="Times New Roman" w:cs="Times New Roman"/>
          <w:sz w:val="20"/>
          <w:szCs w:val="20"/>
        </w:rPr>
        <w:t>the Priority Access Multi-Link element</w:t>
      </w:r>
      <w:del w:id="76" w:author="Abhishek Patil" w:date="2023-01-09T19:40:00Z">
        <w:r w:rsidRPr="0038420D" w:rsidDel="00B554FD">
          <w:rPr>
            <w:rFonts w:ascii="Times New Roman" w:hAnsi="Times New Roman" w:cs="Times New Roman"/>
            <w:sz w:val="20"/>
            <w:szCs w:val="20"/>
          </w:rPr>
          <w:delText xml:space="preserve"> is affiliated with</w:delText>
        </w:r>
      </w:del>
      <w:r w:rsidRPr="0038420D">
        <w:rPr>
          <w:rFonts w:ascii="Times New Roman" w:hAnsi="Times New Roman" w:cs="Times New Roman"/>
          <w:sz w:val="20"/>
          <w:szCs w:val="20"/>
        </w:rPr>
        <w:t>.</w:t>
      </w:r>
    </w:p>
    <w:p w14:paraId="45FD1021" w14:textId="55347844" w:rsidR="0038420D" w:rsidRDefault="0038420D" w:rsidP="00CC3EAB">
      <w:pPr>
        <w:spacing w:after="60" w:line="240" w:lineRule="auto"/>
        <w:jc w:val="both"/>
        <w:rPr>
          <w:sz w:val="20"/>
          <w:szCs w:val="20"/>
        </w:rPr>
      </w:pPr>
    </w:p>
    <w:p w14:paraId="019586BA" w14:textId="77777777" w:rsidR="0038420D" w:rsidRDefault="0038420D" w:rsidP="00CC3EAB">
      <w:pPr>
        <w:spacing w:after="60" w:line="240" w:lineRule="auto"/>
        <w:jc w:val="both"/>
        <w:rPr>
          <w:rFonts w:ascii="Times New Roman" w:hAnsi="Times New Roman" w:cs="Times New Roman"/>
          <w:sz w:val="20"/>
          <w:szCs w:val="20"/>
        </w:rPr>
      </w:pPr>
    </w:p>
    <w:p w14:paraId="4BC66455" w14:textId="58B418AD" w:rsidR="001D49C4" w:rsidRDefault="00CC3EAB" w:rsidP="00CC3EAB">
      <w:pPr>
        <w:spacing w:after="60" w:line="240" w:lineRule="auto"/>
        <w:jc w:val="both"/>
        <w:rPr>
          <w:rFonts w:ascii="Times New Roman" w:hAnsi="Times New Roman" w:cs="Times New Roman"/>
          <w:sz w:val="18"/>
          <w:szCs w:val="18"/>
        </w:rPr>
      </w:pPr>
      <w:r w:rsidRPr="00797819">
        <w:rPr>
          <w:rFonts w:ascii="Times New Roman" w:hAnsi="Times New Roman" w:cs="Times New Roman"/>
          <w:b/>
          <w:bCs/>
          <w:sz w:val="18"/>
          <w:szCs w:val="18"/>
          <w:u w:val="single"/>
        </w:rPr>
        <w:t xml:space="preserve">Issue </w:t>
      </w:r>
      <w:r>
        <w:rPr>
          <w:rFonts w:ascii="Times New Roman" w:hAnsi="Times New Roman" w:cs="Times New Roman"/>
          <w:b/>
          <w:bCs/>
          <w:sz w:val="18"/>
          <w:szCs w:val="18"/>
          <w:u w:val="single"/>
        </w:rPr>
        <w:t>2</w:t>
      </w:r>
      <w:r w:rsidRPr="00797819">
        <w:rPr>
          <w:rFonts w:ascii="Times New Roman" w:hAnsi="Times New Roman" w:cs="Times New Roman"/>
          <w:b/>
          <w:bCs/>
          <w:sz w:val="18"/>
          <w:szCs w:val="18"/>
          <w:u w:val="single"/>
        </w:rPr>
        <w:t xml:space="preserve">: </w:t>
      </w:r>
      <w:r w:rsidR="00D866AD">
        <w:rPr>
          <w:rFonts w:ascii="Times New Roman" w:hAnsi="Times New Roman" w:cs="Times New Roman"/>
          <w:sz w:val="18"/>
          <w:szCs w:val="18"/>
        </w:rPr>
        <w:t xml:space="preserve">The text describing EHT Op, EHT Cap and Basic ML IE </w:t>
      </w:r>
      <w:proofErr w:type="spellStart"/>
      <w:r w:rsidR="00D866AD">
        <w:rPr>
          <w:rFonts w:ascii="Times New Roman" w:hAnsi="Times New Roman" w:cs="Times New Roman"/>
          <w:sz w:val="18"/>
          <w:szCs w:val="18"/>
        </w:rPr>
        <w:t>subelements</w:t>
      </w:r>
      <w:proofErr w:type="spellEnd"/>
      <w:r w:rsidR="00D866AD">
        <w:rPr>
          <w:rFonts w:ascii="Times New Roman" w:hAnsi="Times New Roman" w:cs="Times New Roman"/>
          <w:sz w:val="18"/>
          <w:szCs w:val="18"/>
        </w:rPr>
        <w:t xml:space="preserve"> in </w:t>
      </w:r>
      <w:r w:rsidR="005B47FE">
        <w:rPr>
          <w:rFonts w:ascii="Times New Roman" w:hAnsi="Times New Roman" w:cs="Times New Roman"/>
          <w:sz w:val="18"/>
          <w:szCs w:val="18"/>
        </w:rPr>
        <w:t xml:space="preserve">Neighbor Report elements is </w:t>
      </w:r>
      <w:r w:rsidR="00587D50">
        <w:rPr>
          <w:rFonts w:ascii="Times New Roman" w:hAnsi="Times New Roman" w:cs="Times New Roman"/>
          <w:sz w:val="18"/>
          <w:szCs w:val="18"/>
        </w:rPr>
        <w:t xml:space="preserve">not clear enough to state that the </w:t>
      </w:r>
      <w:proofErr w:type="spellStart"/>
      <w:r w:rsidR="00587D50">
        <w:rPr>
          <w:rFonts w:ascii="Times New Roman" w:hAnsi="Times New Roman" w:cs="Times New Roman"/>
          <w:sz w:val="18"/>
          <w:szCs w:val="18"/>
        </w:rPr>
        <w:t>subelement</w:t>
      </w:r>
      <w:proofErr w:type="spellEnd"/>
      <w:r w:rsidR="00587D50">
        <w:rPr>
          <w:rFonts w:ascii="Times New Roman" w:hAnsi="Times New Roman" w:cs="Times New Roman"/>
          <w:sz w:val="18"/>
          <w:szCs w:val="18"/>
        </w:rPr>
        <w:t xml:space="preserve"> does not include Element ID Extension field. In other words,</w:t>
      </w:r>
      <w:r w:rsidR="00D91CE6">
        <w:rPr>
          <w:rFonts w:ascii="Times New Roman" w:hAnsi="Times New Roman" w:cs="Times New Roman"/>
          <w:sz w:val="18"/>
          <w:szCs w:val="18"/>
        </w:rPr>
        <w:t xml:space="preserve"> the spec needs to be clear that</w:t>
      </w:r>
      <w:r w:rsidR="00587D50">
        <w:rPr>
          <w:rFonts w:ascii="Times New Roman" w:hAnsi="Times New Roman" w:cs="Times New Roman"/>
          <w:sz w:val="18"/>
          <w:szCs w:val="18"/>
        </w:rPr>
        <w:t xml:space="preserve"> only the Data field of the </w:t>
      </w:r>
      <w:proofErr w:type="spellStart"/>
      <w:r w:rsidR="00587D50">
        <w:rPr>
          <w:rFonts w:ascii="Times New Roman" w:hAnsi="Times New Roman" w:cs="Times New Roman"/>
          <w:sz w:val="18"/>
          <w:szCs w:val="18"/>
        </w:rPr>
        <w:t>subelement</w:t>
      </w:r>
      <w:proofErr w:type="spellEnd"/>
      <w:r w:rsidR="00587D50">
        <w:rPr>
          <w:rFonts w:ascii="Times New Roman" w:hAnsi="Times New Roman" w:cs="Times New Roman"/>
          <w:sz w:val="18"/>
          <w:szCs w:val="18"/>
        </w:rPr>
        <w:t xml:space="preserve"> has the same </w:t>
      </w:r>
      <w:r w:rsidR="00D115AA">
        <w:rPr>
          <w:rFonts w:ascii="Times New Roman" w:hAnsi="Times New Roman" w:cs="Times New Roman"/>
          <w:sz w:val="18"/>
          <w:szCs w:val="18"/>
        </w:rPr>
        <w:t>format as the Information field of the corresponding element.</w:t>
      </w:r>
      <w:r w:rsidR="006178C3">
        <w:rPr>
          <w:rFonts w:ascii="Times New Roman" w:hAnsi="Times New Roman" w:cs="Times New Roman"/>
          <w:sz w:val="18"/>
          <w:szCs w:val="18"/>
        </w:rPr>
        <w:t xml:space="preserve"> Furthermore</w:t>
      </w:r>
      <w:r w:rsidR="0022573E">
        <w:rPr>
          <w:rFonts w:ascii="Times New Roman" w:hAnsi="Times New Roman" w:cs="Times New Roman"/>
          <w:sz w:val="18"/>
          <w:szCs w:val="18"/>
        </w:rPr>
        <w:t xml:space="preserve"> (and consistent</w:t>
      </w:r>
      <w:r w:rsidR="008C50F9">
        <w:rPr>
          <w:rFonts w:ascii="Times New Roman" w:hAnsi="Times New Roman" w:cs="Times New Roman"/>
          <w:sz w:val="18"/>
          <w:szCs w:val="18"/>
        </w:rPr>
        <w:t xml:space="preserve"> </w:t>
      </w:r>
      <w:r w:rsidR="0022573E">
        <w:rPr>
          <w:rFonts w:ascii="Times New Roman" w:hAnsi="Times New Roman" w:cs="Times New Roman"/>
          <w:sz w:val="18"/>
          <w:szCs w:val="18"/>
        </w:rPr>
        <w:t xml:space="preserve">with </w:t>
      </w:r>
      <w:r w:rsidR="008C50F9">
        <w:rPr>
          <w:rFonts w:ascii="Times New Roman" w:hAnsi="Times New Roman" w:cs="Times New Roman"/>
          <w:sz w:val="18"/>
          <w:szCs w:val="18"/>
        </w:rPr>
        <w:t xml:space="preserve">the Multiple BSSID </w:t>
      </w:r>
      <w:proofErr w:type="spellStart"/>
      <w:r w:rsidR="008C50F9">
        <w:rPr>
          <w:rFonts w:ascii="Times New Roman" w:hAnsi="Times New Roman" w:cs="Times New Roman"/>
          <w:sz w:val="18"/>
          <w:szCs w:val="18"/>
        </w:rPr>
        <w:t>subelement</w:t>
      </w:r>
      <w:proofErr w:type="spellEnd"/>
      <w:r w:rsidR="0022573E">
        <w:rPr>
          <w:rFonts w:ascii="Times New Roman" w:hAnsi="Times New Roman" w:cs="Times New Roman"/>
          <w:sz w:val="18"/>
          <w:szCs w:val="18"/>
        </w:rPr>
        <w:t>)</w:t>
      </w:r>
      <w:r w:rsidR="008C50F9">
        <w:rPr>
          <w:rFonts w:ascii="Times New Roman" w:hAnsi="Times New Roman" w:cs="Times New Roman"/>
          <w:sz w:val="18"/>
          <w:szCs w:val="18"/>
        </w:rPr>
        <w:t xml:space="preserve">, </w:t>
      </w:r>
      <w:r w:rsidR="006178C3">
        <w:rPr>
          <w:rFonts w:ascii="Times New Roman" w:hAnsi="Times New Roman" w:cs="Times New Roman"/>
          <w:sz w:val="18"/>
          <w:szCs w:val="18"/>
        </w:rPr>
        <w:t>the standard can provide guidance on when the Basic M</w:t>
      </w:r>
      <w:r w:rsidR="008C50F9">
        <w:rPr>
          <w:rFonts w:ascii="Times New Roman" w:hAnsi="Times New Roman" w:cs="Times New Roman"/>
          <w:sz w:val="18"/>
          <w:szCs w:val="18"/>
        </w:rPr>
        <w:t>ulti-Link</w:t>
      </w:r>
      <w:r w:rsidR="006178C3">
        <w:rPr>
          <w:rFonts w:ascii="Times New Roman" w:hAnsi="Times New Roman" w:cs="Times New Roman"/>
          <w:sz w:val="18"/>
          <w:szCs w:val="18"/>
        </w:rPr>
        <w:t xml:space="preserve"> </w:t>
      </w:r>
      <w:proofErr w:type="spellStart"/>
      <w:r w:rsidR="008C50F9">
        <w:rPr>
          <w:rFonts w:ascii="Times New Roman" w:hAnsi="Times New Roman" w:cs="Times New Roman"/>
          <w:sz w:val="18"/>
          <w:szCs w:val="18"/>
        </w:rPr>
        <w:t>subelement</w:t>
      </w:r>
      <w:proofErr w:type="spellEnd"/>
      <w:r w:rsidR="006178C3">
        <w:rPr>
          <w:rFonts w:ascii="Times New Roman" w:hAnsi="Times New Roman" w:cs="Times New Roman"/>
          <w:sz w:val="18"/>
          <w:szCs w:val="18"/>
        </w:rPr>
        <w:t xml:space="preserve"> is not carried in the Neighbor Report element. </w:t>
      </w:r>
      <w:r w:rsidR="00356C44">
        <w:rPr>
          <w:rFonts w:ascii="Times New Roman" w:hAnsi="Times New Roman" w:cs="Times New Roman"/>
          <w:sz w:val="18"/>
          <w:szCs w:val="18"/>
        </w:rPr>
        <w:t>Standard</w:t>
      </w:r>
      <w:r w:rsidR="006178C3">
        <w:rPr>
          <w:rFonts w:ascii="Times New Roman" w:hAnsi="Times New Roman" w:cs="Times New Roman"/>
          <w:sz w:val="18"/>
          <w:szCs w:val="18"/>
        </w:rPr>
        <w:t xml:space="preserve"> does not </w:t>
      </w:r>
      <w:r w:rsidR="009F5817">
        <w:rPr>
          <w:rFonts w:ascii="Times New Roman" w:hAnsi="Times New Roman" w:cs="Times New Roman"/>
          <w:sz w:val="18"/>
          <w:szCs w:val="18"/>
        </w:rPr>
        <w:t>provide guidance when the Basic M</w:t>
      </w:r>
      <w:r w:rsidR="00356C44">
        <w:rPr>
          <w:rFonts w:ascii="Times New Roman" w:hAnsi="Times New Roman" w:cs="Times New Roman"/>
          <w:sz w:val="18"/>
          <w:szCs w:val="18"/>
        </w:rPr>
        <w:t xml:space="preserve">ulti-Link </w:t>
      </w:r>
      <w:proofErr w:type="spellStart"/>
      <w:r w:rsidR="00356C44">
        <w:rPr>
          <w:rFonts w:ascii="Times New Roman" w:hAnsi="Times New Roman" w:cs="Times New Roman"/>
          <w:sz w:val="18"/>
          <w:szCs w:val="18"/>
        </w:rPr>
        <w:t>subelement</w:t>
      </w:r>
      <w:proofErr w:type="spellEnd"/>
      <w:r w:rsidR="00356C44">
        <w:rPr>
          <w:rFonts w:ascii="Times New Roman" w:hAnsi="Times New Roman" w:cs="Times New Roman"/>
          <w:sz w:val="18"/>
          <w:szCs w:val="18"/>
        </w:rPr>
        <w:t xml:space="preserve"> is </w:t>
      </w:r>
      <w:r w:rsidR="0044192B">
        <w:rPr>
          <w:rFonts w:ascii="Times New Roman" w:hAnsi="Times New Roman" w:cs="Times New Roman"/>
          <w:sz w:val="18"/>
          <w:szCs w:val="18"/>
        </w:rPr>
        <w:t xml:space="preserve">included (same as other </w:t>
      </w:r>
      <w:proofErr w:type="spellStart"/>
      <w:r w:rsidR="0044192B">
        <w:rPr>
          <w:rFonts w:ascii="Times New Roman" w:hAnsi="Times New Roman" w:cs="Times New Roman"/>
          <w:sz w:val="18"/>
          <w:szCs w:val="18"/>
        </w:rPr>
        <w:t>subelements</w:t>
      </w:r>
      <w:proofErr w:type="spellEnd"/>
      <w:r w:rsidR="0044192B">
        <w:rPr>
          <w:rFonts w:ascii="Times New Roman" w:hAnsi="Times New Roman" w:cs="Times New Roman"/>
          <w:sz w:val="18"/>
          <w:szCs w:val="18"/>
        </w:rPr>
        <w:t>).</w:t>
      </w:r>
    </w:p>
    <w:p w14:paraId="6922E48F" w14:textId="51CFEB16" w:rsidR="00D915A1" w:rsidRDefault="00D915A1" w:rsidP="003C661D">
      <w:pPr>
        <w:spacing w:after="60" w:line="240" w:lineRule="auto"/>
        <w:jc w:val="both"/>
        <w:rPr>
          <w:rFonts w:ascii="Times New Roman" w:hAnsi="Times New Roman" w:cs="Times New Roman"/>
          <w:sz w:val="20"/>
          <w:szCs w:val="20"/>
        </w:rPr>
      </w:pPr>
    </w:p>
    <w:p w14:paraId="13EA1034" w14:textId="77777777" w:rsidR="00245173" w:rsidRPr="00245173" w:rsidRDefault="00245173" w:rsidP="00245173">
      <w:pPr>
        <w:spacing w:after="120" w:line="240" w:lineRule="auto"/>
        <w:rPr>
          <w:b/>
          <w:bCs/>
          <w:sz w:val="20"/>
          <w:szCs w:val="20"/>
        </w:rPr>
      </w:pPr>
      <w:r w:rsidRPr="00245173">
        <w:rPr>
          <w:b/>
          <w:bCs/>
          <w:sz w:val="20"/>
          <w:szCs w:val="20"/>
        </w:rPr>
        <w:t>9.4.2.36 Neighbor Report element</w:t>
      </w:r>
    </w:p>
    <w:p w14:paraId="2405C6F1" w14:textId="0CADCB2B" w:rsidR="00245173" w:rsidRDefault="00245173" w:rsidP="00245173">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w:t>
      </w:r>
      <w:r>
        <w:rPr>
          <w:b/>
          <w:i/>
          <w:iCs/>
          <w:highlight w:val="yellow"/>
        </w:rPr>
        <w:t>following paragraphs in this</w:t>
      </w:r>
      <w:r w:rsidRPr="00EC44AC">
        <w:rPr>
          <w:b/>
          <w:i/>
          <w:iCs/>
          <w:highlight w:val="yellow"/>
        </w:rPr>
        <w:t xml:space="preserve"> subclause as shown below:</w:t>
      </w:r>
      <w:r>
        <w:rPr>
          <w:b/>
          <w:i/>
          <w:iCs/>
        </w:rPr>
        <w:t xml:space="preserve"> </w:t>
      </w:r>
    </w:p>
    <w:p w14:paraId="307A7F83" w14:textId="321E1C9E" w:rsidR="00377818" w:rsidRDefault="001D49C4" w:rsidP="003C661D">
      <w:pPr>
        <w:spacing w:after="60" w:line="240" w:lineRule="auto"/>
        <w:jc w:val="both"/>
        <w:rPr>
          <w:rFonts w:ascii="Times New Roman" w:hAnsi="Times New Roman" w:cs="Times New Roman"/>
          <w:sz w:val="20"/>
          <w:szCs w:val="20"/>
        </w:rPr>
      </w:pPr>
      <w:r w:rsidRPr="001D49C4">
        <w:rPr>
          <w:rFonts w:ascii="Times New Roman" w:hAnsi="Times New Roman" w:cs="Times New Roman"/>
          <w:sz w:val="20"/>
          <w:szCs w:val="20"/>
        </w:rPr>
        <w:t xml:space="preserve">The </w:t>
      </w:r>
      <w:ins w:id="77" w:author="Abhishek Patil" w:date="2022-12-24T11:43:00Z">
        <w:r w:rsidR="00746824">
          <w:rPr>
            <w:rFonts w:ascii="Times New Roman" w:eastAsia="Times New Roman" w:hAnsi="Times New Roman" w:cs="Times New Roman"/>
            <w:color w:val="000000"/>
            <w:sz w:val="20"/>
            <w:szCs w:val="20"/>
          </w:rPr>
          <w:t xml:space="preserve">Data field of the </w:t>
        </w:r>
      </w:ins>
      <w:r w:rsidRPr="001D49C4">
        <w:rPr>
          <w:rFonts w:ascii="Times New Roman" w:hAnsi="Times New Roman" w:cs="Times New Roman"/>
          <w:sz w:val="20"/>
          <w:szCs w:val="20"/>
        </w:rPr>
        <w:t xml:space="preserve">EHT Capabilities </w:t>
      </w:r>
      <w:proofErr w:type="spellStart"/>
      <w:r w:rsidRPr="001D49C4">
        <w:rPr>
          <w:rFonts w:ascii="Times New Roman" w:hAnsi="Times New Roman" w:cs="Times New Roman"/>
          <w:sz w:val="20"/>
          <w:szCs w:val="20"/>
        </w:rPr>
        <w:t>subelement</w:t>
      </w:r>
      <w:proofErr w:type="spellEnd"/>
      <w:r w:rsidRPr="001D49C4">
        <w:rPr>
          <w:rFonts w:ascii="Times New Roman" w:hAnsi="Times New Roman" w:cs="Times New Roman"/>
          <w:sz w:val="20"/>
          <w:szCs w:val="20"/>
        </w:rPr>
        <w:t xml:space="preserve"> </w:t>
      </w:r>
      <w:del w:id="78" w:author="Abhishek Patil" w:date="2022-12-27T14:00:00Z">
        <w:r w:rsidRPr="001D49C4" w:rsidDel="00746824">
          <w:rPr>
            <w:rFonts w:ascii="Times New Roman" w:hAnsi="Times New Roman" w:cs="Times New Roman"/>
            <w:sz w:val="20"/>
            <w:szCs w:val="20"/>
          </w:rPr>
          <w:delText xml:space="preserve">is </w:delText>
        </w:r>
      </w:del>
      <w:ins w:id="79" w:author="Abhishek Patil" w:date="2022-12-27T14:00:00Z">
        <w:r w:rsidR="00746824">
          <w:rPr>
            <w:rFonts w:ascii="Times New Roman" w:hAnsi="Times New Roman" w:cs="Times New Roman"/>
            <w:sz w:val="20"/>
            <w:szCs w:val="20"/>
          </w:rPr>
          <w:t>has</w:t>
        </w:r>
        <w:r w:rsidR="00746824" w:rsidRPr="001D49C4">
          <w:rPr>
            <w:rFonts w:ascii="Times New Roman" w:hAnsi="Times New Roman" w:cs="Times New Roman"/>
            <w:sz w:val="20"/>
            <w:szCs w:val="20"/>
          </w:rPr>
          <w:t xml:space="preserve"> </w:t>
        </w:r>
      </w:ins>
      <w:r w:rsidRPr="001D49C4">
        <w:rPr>
          <w:rFonts w:ascii="Times New Roman" w:hAnsi="Times New Roman" w:cs="Times New Roman"/>
          <w:sz w:val="20"/>
          <w:szCs w:val="20"/>
        </w:rPr>
        <w:t>the same</w:t>
      </w:r>
      <w:ins w:id="80" w:author="Abhishek Patil" w:date="2022-12-27T14:01:00Z">
        <w:r w:rsidR="006B1F66">
          <w:rPr>
            <w:rFonts w:ascii="Times New Roman" w:hAnsi="Times New Roman" w:cs="Times New Roman"/>
            <w:sz w:val="20"/>
            <w:szCs w:val="20"/>
          </w:rPr>
          <w:t xml:space="preserve"> format</w:t>
        </w:r>
      </w:ins>
      <w:r w:rsidRPr="001D49C4">
        <w:rPr>
          <w:rFonts w:ascii="Times New Roman" w:hAnsi="Times New Roman" w:cs="Times New Roman"/>
          <w:sz w:val="20"/>
          <w:szCs w:val="20"/>
        </w:rPr>
        <w:t xml:space="preserve"> as the </w:t>
      </w:r>
      <w:ins w:id="81" w:author="Abhishek Patil" w:date="2022-12-27T14:01:00Z">
        <w:r w:rsidR="006B1F66">
          <w:rPr>
            <w:rFonts w:ascii="Times New Roman" w:eastAsia="Times New Roman" w:hAnsi="Times New Roman" w:cs="Times New Roman"/>
            <w:color w:val="000000"/>
            <w:sz w:val="20"/>
            <w:szCs w:val="20"/>
          </w:rPr>
          <w:t xml:space="preserve">Information field of the </w:t>
        </w:r>
      </w:ins>
      <w:r w:rsidRPr="001D49C4">
        <w:rPr>
          <w:rFonts w:ascii="Times New Roman" w:hAnsi="Times New Roman" w:cs="Times New Roman"/>
          <w:sz w:val="20"/>
          <w:szCs w:val="20"/>
        </w:rPr>
        <w:t>EHT Capabilities element defined in 9.4.2.313 (EHT Capabilities element).</w:t>
      </w:r>
    </w:p>
    <w:p w14:paraId="255C8229" w14:textId="000C75F4" w:rsidR="001F2C6E" w:rsidRPr="001F2C6E" w:rsidRDefault="001F2C6E" w:rsidP="001F2C6E">
      <w:pPr>
        <w:spacing w:after="60" w:line="240" w:lineRule="auto"/>
        <w:jc w:val="both"/>
        <w:rPr>
          <w:rFonts w:ascii="Times New Roman" w:hAnsi="Times New Roman" w:cs="Times New Roman"/>
          <w:sz w:val="20"/>
          <w:szCs w:val="20"/>
        </w:rPr>
      </w:pPr>
      <w:r w:rsidRPr="001F2C6E">
        <w:rPr>
          <w:rFonts w:ascii="Times New Roman" w:hAnsi="Times New Roman" w:cs="Times New Roman"/>
          <w:sz w:val="20"/>
          <w:szCs w:val="20"/>
        </w:rPr>
        <w:t>The</w:t>
      </w:r>
      <w:r w:rsidR="00746824" w:rsidRPr="00746824">
        <w:rPr>
          <w:rFonts w:ascii="Times New Roman" w:eastAsia="Times New Roman" w:hAnsi="Times New Roman" w:cs="Times New Roman"/>
          <w:color w:val="000000"/>
          <w:sz w:val="20"/>
          <w:szCs w:val="20"/>
        </w:rPr>
        <w:t xml:space="preserve"> </w:t>
      </w:r>
      <w:ins w:id="82" w:author="Abhishek Patil" w:date="2022-12-24T11:43:00Z">
        <w:r w:rsidR="00746824">
          <w:rPr>
            <w:rFonts w:ascii="Times New Roman" w:eastAsia="Times New Roman" w:hAnsi="Times New Roman" w:cs="Times New Roman"/>
            <w:color w:val="000000"/>
            <w:sz w:val="20"/>
            <w:szCs w:val="20"/>
          </w:rPr>
          <w:t>Data field of the</w:t>
        </w:r>
      </w:ins>
      <w:r w:rsidRPr="001F2C6E">
        <w:rPr>
          <w:rFonts w:ascii="Times New Roman" w:hAnsi="Times New Roman" w:cs="Times New Roman"/>
          <w:sz w:val="20"/>
          <w:szCs w:val="20"/>
        </w:rPr>
        <w:t xml:space="preserve"> EHT Operation </w:t>
      </w:r>
      <w:proofErr w:type="spellStart"/>
      <w:r w:rsidRPr="001F2C6E">
        <w:rPr>
          <w:rFonts w:ascii="Times New Roman" w:hAnsi="Times New Roman" w:cs="Times New Roman"/>
          <w:sz w:val="20"/>
          <w:szCs w:val="20"/>
        </w:rPr>
        <w:t>subelement</w:t>
      </w:r>
      <w:proofErr w:type="spellEnd"/>
      <w:r w:rsidRPr="001F2C6E">
        <w:rPr>
          <w:rFonts w:ascii="Times New Roman" w:hAnsi="Times New Roman" w:cs="Times New Roman"/>
          <w:sz w:val="20"/>
          <w:szCs w:val="20"/>
        </w:rPr>
        <w:t xml:space="preserve"> </w:t>
      </w:r>
      <w:del w:id="83" w:author="Abhishek Patil" w:date="2022-12-27T14:00:00Z">
        <w:r w:rsidRPr="001F2C6E" w:rsidDel="00746824">
          <w:rPr>
            <w:rFonts w:ascii="Times New Roman" w:hAnsi="Times New Roman" w:cs="Times New Roman"/>
            <w:sz w:val="20"/>
            <w:szCs w:val="20"/>
          </w:rPr>
          <w:delText xml:space="preserve">is </w:delText>
        </w:r>
      </w:del>
      <w:ins w:id="84" w:author="Abhishek Patil" w:date="2022-12-27T14:00:00Z">
        <w:r w:rsidR="00746824">
          <w:rPr>
            <w:rFonts w:ascii="Times New Roman" w:hAnsi="Times New Roman" w:cs="Times New Roman"/>
            <w:sz w:val="20"/>
            <w:szCs w:val="20"/>
          </w:rPr>
          <w:t>has</w:t>
        </w:r>
        <w:r w:rsidR="00746824" w:rsidRPr="001F2C6E">
          <w:rPr>
            <w:rFonts w:ascii="Times New Roman" w:hAnsi="Times New Roman" w:cs="Times New Roman"/>
            <w:sz w:val="20"/>
            <w:szCs w:val="20"/>
          </w:rPr>
          <w:t xml:space="preserve"> </w:t>
        </w:r>
      </w:ins>
      <w:r w:rsidRPr="001F2C6E">
        <w:rPr>
          <w:rFonts w:ascii="Times New Roman" w:hAnsi="Times New Roman" w:cs="Times New Roman"/>
          <w:sz w:val="20"/>
          <w:szCs w:val="20"/>
        </w:rPr>
        <w:t xml:space="preserve">the same </w:t>
      </w:r>
      <w:ins w:id="85" w:author="Abhishek Patil" w:date="2022-12-27T14:01:00Z">
        <w:r w:rsidR="006B1F66">
          <w:rPr>
            <w:rFonts w:ascii="Times New Roman" w:hAnsi="Times New Roman" w:cs="Times New Roman"/>
            <w:sz w:val="20"/>
            <w:szCs w:val="20"/>
          </w:rPr>
          <w:t xml:space="preserve">format </w:t>
        </w:r>
      </w:ins>
      <w:r w:rsidRPr="001F2C6E">
        <w:rPr>
          <w:rFonts w:ascii="Times New Roman" w:hAnsi="Times New Roman" w:cs="Times New Roman"/>
          <w:sz w:val="20"/>
          <w:szCs w:val="20"/>
        </w:rPr>
        <w:t xml:space="preserve">as the </w:t>
      </w:r>
      <w:ins w:id="86" w:author="Abhishek Patil" w:date="2022-12-27T14:01:00Z">
        <w:r w:rsidR="006B1F66">
          <w:rPr>
            <w:rFonts w:ascii="Times New Roman" w:eastAsia="Times New Roman" w:hAnsi="Times New Roman" w:cs="Times New Roman"/>
            <w:color w:val="000000"/>
            <w:sz w:val="20"/>
            <w:szCs w:val="20"/>
          </w:rPr>
          <w:t xml:space="preserve">Information field of the </w:t>
        </w:r>
      </w:ins>
      <w:r w:rsidRPr="001F2C6E">
        <w:rPr>
          <w:rFonts w:ascii="Times New Roman" w:hAnsi="Times New Roman" w:cs="Times New Roman"/>
          <w:sz w:val="20"/>
          <w:szCs w:val="20"/>
        </w:rPr>
        <w:t>EHT Operation element defined in 9.4.2.311 (EHT Operation element).</w:t>
      </w:r>
    </w:p>
    <w:p w14:paraId="790132EC" w14:textId="408372DF" w:rsidR="001D49C4" w:rsidRDefault="001F2C6E" w:rsidP="001F2C6E">
      <w:pPr>
        <w:spacing w:after="60" w:line="240" w:lineRule="auto"/>
        <w:jc w:val="both"/>
        <w:rPr>
          <w:rFonts w:ascii="Times New Roman" w:hAnsi="Times New Roman" w:cs="Times New Roman"/>
          <w:sz w:val="20"/>
          <w:szCs w:val="20"/>
        </w:rPr>
      </w:pPr>
      <w:r w:rsidRPr="001F2C6E">
        <w:rPr>
          <w:rFonts w:ascii="Times New Roman" w:hAnsi="Times New Roman" w:cs="Times New Roman"/>
          <w:sz w:val="20"/>
          <w:szCs w:val="20"/>
        </w:rPr>
        <w:t xml:space="preserve">The </w:t>
      </w:r>
      <w:ins w:id="87" w:author="Abhishek Patil" w:date="2022-12-24T11:43:00Z">
        <w:r w:rsidR="00746824">
          <w:rPr>
            <w:rFonts w:ascii="Times New Roman" w:eastAsia="Times New Roman" w:hAnsi="Times New Roman" w:cs="Times New Roman"/>
            <w:color w:val="000000"/>
            <w:sz w:val="20"/>
            <w:szCs w:val="20"/>
          </w:rPr>
          <w:t xml:space="preserve">Data field of the </w:t>
        </w:r>
      </w:ins>
      <w:r w:rsidRPr="001F2C6E">
        <w:rPr>
          <w:rFonts w:ascii="Times New Roman" w:hAnsi="Times New Roman" w:cs="Times New Roman"/>
          <w:sz w:val="20"/>
          <w:szCs w:val="20"/>
        </w:rPr>
        <w:t xml:space="preserve">Basic Multi-Link </w:t>
      </w:r>
      <w:proofErr w:type="spellStart"/>
      <w:r w:rsidRPr="001F2C6E">
        <w:rPr>
          <w:rFonts w:ascii="Times New Roman" w:hAnsi="Times New Roman" w:cs="Times New Roman"/>
          <w:sz w:val="20"/>
          <w:szCs w:val="20"/>
        </w:rPr>
        <w:t>subelement</w:t>
      </w:r>
      <w:proofErr w:type="spellEnd"/>
      <w:r w:rsidRPr="001F2C6E">
        <w:rPr>
          <w:rFonts w:ascii="Times New Roman" w:hAnsi="Times New Roman" w:cs="Times New Roman"/>
          <w:sz w:val="20"/>
          <w:szCs w:val="20"/>
        </w:rPr>
        <w:t xml:space="preserve"> </w:t>
      </w:r>
      <w:del w:id="88" w:author="Abhishek Patil" w:date="2022-12-27T14:00:00Z">
        <w:r w:rsidRPr="001F2C6E" w:rsidDel="00746824">
          <w:rPr>
            <w:rFonts w:ascii="Times New Roman" w:hAnsi="Times New Roman" w:cs="Times New Roman"/>
            <w:sz w:val="20"/>
            <w:szCs w:val="20"/>
          </w:rPr>
          <w:delText xml:space="preserve">is </w:delText>
        </w:r>
      </w:del>
      <w:ins w:id="89" w:author="Abhishek Patil" w:date="2022-12-27T14:00:00Z">
        <w:r w:rsidR="00746824">
          <w:rPr>
            <w:rFonts w:ascii="Times New Roman" w:hAnsi="Times New Roman" w:cs="Times New Roman"/>
            <w:sz w:val="20"/>
            <w:szCs w:val="20"/>
          </w:rPr>
          <w:t>has</w:t>
        </w:r>
        <w:r w:rsidR="00746824" w:rsidRPr="001F2C6E">
          <w:rPr>
            <w:rFonts w:ascii="Times New Roman" w:hAnsi="Times New Roman" w:cs="Times New Roman"/>
            <w:sz w:val="20"/>
            <w:szCs w:val="20"/>
          </w:rPr>
          <w:t xml:space="preserve"> </w:t>
        </w:r>
      </w:ins>
      <w:r w:rsidRPr="001F2C6E">
        <w:rPr>
          <w:rFonts w:ascii="Times New Roman" w:hAnsi="Times New Roman" w:cs="Times New Roman"/>
          <w:sz w:val="20"/>
          <w:szCs w:val="20"/>
        </w:rPr>
        <w:t xml:space="preserve">the same </w:t>
      </w:r>
      <w:ins w:id="90" w:author="Abhishek Patil" w:date="2022-12-27T14:01:00Z">
        <w:r w:rsidR="006B1F66">
          <w:rPr>
            <w:rFonts w:ascii="Times New Roman" w:hAnsi="Times New Roman" w:cs="Times New Roman"/>
            <w:sz w:val="20"/>
            <w:szCs w:val="20"/>
          </w:rPr>
          <w:t xml:space="preserve">format </w:t>
        </w:r>
      </w:ins>
      <w:r w:rsidRPr="001F2C6E">
        <w:rPr>
          <w:rFonts w:ascii="Times New Roman" w:hAnsi="Times New Roman" w:cs="Times New Roman"/>
          <w:sz w:val="20"/>
          <w:szCs w:val="20"/>
        </w:rPr>
        <w:t xml:space="preserve">as the </w:t>
      </w:r>
      <w:ins w:id="91" w:author="Abhishek Patil" w:date="2022-12-27T14:01:00Z">
        <w:r w:rsidR="006B1F66">
          <w:rPr>
            <w:rFonts w:ascii="Times New Roman" w:eastAsia="Times New Roman" w:hAnsi="Times New Roman" w:cs="Times New Roman"/>
            <w:color w:val="000000"/>
            <w:sz w:val="20"/>
            <w:szCs w:val="20"/>
          </w:rPr>
          <w:t xml:space="preserve">Information field of the </w:t>
        </w:r>
      </w:ins>
      <w:r w:rsidRPr="001F2C6E">
        <w:rPr>
          <w:rFonts w:ascii="Times New Roman" w:hAnsi="Times New Roman" w:cs="Times New Roman"/>
          <w:sz w:val="20"/>
          <w:szCs w:val="20"/>
        </w:rPr>
        <w:t xml:space="preserve">Basic Multi-Link element defined in 9.4.2.312.2 (Basic Multi-Link element). The Basic Multi-Link </w:t>
      </w:r>
      <w:proofErr w:type="spellStart"/>
      <w:r w:rsidRPr="001F2C6E">
        <w:rPr>
          <w:rFonts w:ascii="Times New Roman" w:hAnsi="Times New Roman" w:cs="Times New Roman"/>
          <w:sz w:val="20"/>
          <w:szCs w:val="20"/>
        </w:rPr>
        <w:t>subelement</w:t>
      </w:r>
      <w:proofErr w:type="spellEnd"/>
      <w:r w:rsidRPr="001F2C6E">
        <w:rPr>
          <w:rFonts w:ascii="Times New Roman" w:hAnsi="Times New Roman" w:cs="Times New Roman"/>
          <w:sz w:val="20"/>
          <w:szCs w:val="20"/>
        </w:rPr>
        <w:t xml:space="preserve"> is </w:t>
      </w:r>
      <w:ins w:id="92" w:author="Abhishek Patil" w:date="2022-12-29T11:57:00Z">
        <w:r w:rsidR="001647C7">
          <w:rPr>
            <w:rFonts w:ascii="Times New Roman" w:hAnsi="Times New Roman" w:cs="Times New Roman"/>
            <w:sz w:val="20"/>
            <w:szCs w:val="20"/>
          </w:rPr>
          <w:t xml:space="preserve">not </w:t>
        </w:r>
      </w:ins>
      <w:r w:rsidRPr="001F2C6E">
        <w:rPr>
          <w:rFonts w:ascii="Times New Roman" w:hAnsi="Times New Roman" w:cs="Times New Roman"/>
          <w:sz w:val="20"/>
          <w:szCs w:val="20"/>
        </w:rPr>
        <w:t xml:space="preserve">present </w:t>
      </w:r>
      <w:del w:id="93" w:author="Abhishek Patil" w:date="2022-12-29T11:57:00Z">
        <w:r w:rsidRPr="001F2C6E" w:rsidDel="001647C7">
          <w:rPr>
            <w:rFonts w:ascii="Times New Roman" w:hAnsi="Times New Roman" w:cs="Times New Roman"/>
            <w:sz w:val="20"/>
            <w:szCs w:val="20"/>
          </w:rPr>
          <w:delText xml:space="preserve">in a Neighbor Report element corresponding to a reported AP </w:delText>
        </w:r>
      </w:del>
      <w:r w:rsidRPr="001F2C6E">
        <w:rPr>
          <w:rFonts w:ascii="Times New Roman" w:hAnsi="Times New Roman" w:cs="Times New Roman"/>
          <w:sz w:val="20"/>
          <w:szCs w:val="20"/>
        </w:rPr>
        <w:t xml:space="preserve">if the reported AP is </w:t>
      </w:r>
      <w:ins w:id="94" w:author="Abhishek Patil" w:date="2022-12-29T11:58:00Z">
        <w:r w:rsidR="001647C7">
          <w:rPr>
            <w:rFonts w:ascii="Times New Roman" w:hAnsi="Times New Roman" w:cs="Times New Roman"/>
            <w:sz w:val="20"/>
            <w:szCs w:val="20"/>
          </w:rPr>
          <w:t xml:space="preserve">not </w:t>
        </w:r>
      </w:ins>
      <w:r w:rsidRPr="001F2C6E">
        <w:rPr>
          <w:rFonts w:ascii="Times New Roman" w:hAnsi="Times New Roman" w:cs="Times New Roman"/>
          <w:sz w:val="20"/>
          <w:szCs w:val="20"/>
        </w:rPr>
        <w:t>affiliated with an AP MLD.</w:t>
      </w:r>
      <w:del w:id="95" w:author="Abhishek Patil" w:date="2022-12-29T11:58:00Z">
        <w:r w:rsidRPr="001F2C6E" w:rsidDel="001647C7">
          <w:rPr>
            <w:rFonts w:ascii="Times New Roman" w:hAnsi="Times New Roman" w:cs="Times New Roman"/>
            <w:sz w:val="20"/>
            <w:szCs w:val="20"/>
          </w:rPr>
          <w:delText xml:space="preserve"> Otherwise, the Basic Multi-Link subelement is not present.</w:delText>
        </w:r>
      </w:del>
    </w:p>
    <w:p w14:paraId="206F5448" w14:textId="0FE46FEA" w:rsidR="005F4236" w:rsidRDefault="005F4236" w:rsidP="003C661D">
      <w:pPr>
        <w:spacing w:after="60" w:line="240" w:lineRule="auto"/>
        <w:jc w:val="both"/>
        <w:rPr>
          <w:rFonts w:ascii="Times New Roman" w:hAnsi="Times New Roman" w:cs="Times New Roman"/>
          <w:sz w:val="20"/>
          <w:szCs w:val="20"/>
        </w:rPr>
      </w:pPr>
    </w:p>
    <w:p w14:paraId="49A61995" w14:textId="77777777" w:rsidR="00A568BB" w:rsidRDefault="00A568BB" w:rsidP="003C661D">
      <w:pPr>
        <w:spacing w:after="60" w:line="240" w:lineRule="auto"/>
        <w:jc w:val="both"/>
        <w:rPr>
          <w:rFonts w:ascii="Times New Roman" w:hAnsi="Times New Roman" w:cs="Times New Roman"/>
          <w:sz w:val="20"/>
          <w:szCs w:val="20"/>
        </w:rPr>
      </w:pPr>
    </w:p>
    <w:p w14:paraId="690B4338" w14:textId="10794182" w:rsidR="00F46946" w:rsidRDefault="003005A4" w:rsidP="003005A4">
      <w:pPr>
        <w:spacing w:after="60" w:line="240" w:lineRule="auto"/>
        <w:jc w:val="both"/>
        <w:rPr>
          <w:rFonts w:ascii="Times New Roman" w:hAnsi="Times New Roman" w:cs="Times New Roman"/>
          <w:sz w:val="18"/>
          <w:szCs w:val="18"/>
        </w:rPr>
      </w:pPr>
      <w:r w:rsidRPr="00797819">
        <w:rPr>
          <w:rFonts w:ascii="Times New Roman" w:hAnsi="Times New Roman" w:cs="Times New Roman"/>
          <w:b/>
          <w:bCs/>
          <w:sz w:val="18"/>
          <w:szCs w:val="18"/>
          <w:u w:val="single"/>
        </w:rPr>
        <w:t xml:space="preserve">Issue </w:t>
      </w:r>
      <w:r w:rsidR="00CC3EAB">
        <w:rPr>
          <w:rFonts w:ascii="Times New Roman" w:hAnsi="Times New Roman" w:cs="Times New Roman"/>
          <w:b/>
          <w:bCs/>
          <w:sz w:val="18"/>
          <w:szCs w:val="18"/>
          <w:u w:val="single"/>
        </w:rPr>
        <w:t>3</w:t>
      </w:r>
      <w:r w:rsidRPr="00797819">
        <w:rPr>
          <w:rFonts w:ascii="Times New Roman" w:hAnsi="Times New Roman" w:cs="Times New Roman"/>
          <w:b/>
          <w:bCs/>
          <w:sz w:val="18"/>
          <w:szCs w:val="18"/>
          <w:u w:val="single"/>
        </w:rPr>
        <w:t xml:space="preserve">: </w:t>
      </w:r>
      <w:r w:rsidR="000422D1">
        <w:rPr>
          <w:rFonts w:ascii="Times New Roman" w:hAnsi="Times New Roman" w:cs="Times New Roman"/>
          <w:sz w:val="18"/>
          <w:szCs w:val="18"/>
        </w:rPr>
        <w:t xml:space="preserve">The text </w:t>
      </w:r>
      <w:r w:rsidR="000D1879">
        <w:rPr>
          <w:rFonts w:ascii="Times New Roman" w:hAnsi="Times New Roman" w:cs="Times New Roman"/>
          <w:sz w:val="18"/>
          <w:szCs w:val="18"/>
        </w:rPr>
        <w:t>“</w:t>
      </w:r>
      <w:proofErr w:type="gramStart"/>
      <w:r w:rsidR="000422D1">
        <w:rPr>
          <w:rFonts w:ascii="Times New Roman" w:hAnsi="Times New Roman" w:cs="Times New Roman"/>
          <w:sz w:val="18"/>
          <w:szCs w:val="18"/>
        </w:rPr>
        <w:t>rem</w:t>
      </w:r>
      <w:r w:rsidR="000422D1" w:rsidRPr="000422D1">
        <w:rPr>
          <w:rFonts w:ascii="Times New Roman" w:hAnsi="Times New Roman" w:cs="Times New Roman"/>
          <w:sz w:val="18"/>
          <w:szCs w:val="18"/>
        </w:rPr>
        <w:t>(</w:t>
      </w:r>
      <w:proofErr w:type="gramEnd"/>
      <w:r w:rsidR="000422D1" w:rsidRPr="000422D1">
        <w:rPr>
          <w:rFonts w:ascii="Times New Roman" w:hAnsi="Times New Roman" w:cs="Times New Roman"/>
          <w:sz w:val="18"/>
          <w:szCs w:val="18"/>
        </w:rPr>
        <w:t>|_TSF / 1024, 65536_|)</w:t>
      </w:r>
      <w:r w:rsidR="000D1879">
        <w:rPr>
          <w:rFonts w:ascii="Times New Roman" w:hAnsi="Times New Roman" w:cs="Times New Roman"/>
          <w:sz w:val="18"/>
          <w:szCs w:val="18"/>
        </w:rPr>
        <w:t>”</w:t>
      </w:r>
      <w:r w:rsidR="000422D1">
        <w:rPr>
          <w:rFonts w:ascii="Times New Roman" w:hAnsi="Times New Roman" w:cs="Times New Roman"/>
          <w:sz w:val="18"/>
          <w:szCs w:val="18"/>
        </w:rPr>
        <w:t xml:space="preserve"> is not clear. It is sufficient to say that Mapping Switch Time field represents bits 10</w:t>
      </w:r>
      <w:r w:rsidR="00451A46">
        <w:rPr>
          <w:rFonts w:ascii="Times New Roman" w:hAnsi="Times New Roman" w:cs="Times New Roman"/>
          <w:sz w:val="18"/>
          <w:szCs w:val="18"/>
        </w:rPr>
        <w:t>:</w:t>
      </w:r>
      <w:r w:rsidR="000422D1">
        <w:rPr>
          <w:rFonts w:ascii="Times New Roman" w:hAnsi="Times New Roman" w:cs="Times New Roman"/>
          <w:sz w:val="18"/>
          <w:szCs w:val="18"/>
        </w:rPr>
        <w:t>25 (2 octets)</w:t>
      </w:r>
      <w:r w:rsidR="00563128">
        <w:rPr>
          <w:rFonts w:ascii="Times New Roman" w:hAnsi="Times New Roman" w:cs="Times New Roman"/>
          <w:sz w:val="18"/>
          <w:szCs w:val="18"/>
        </w:rPr>
        <w:t xml:space="preserve"> of TSF.</w:t>
      </w:r>
    </w:p>
    <w:p w14:paraId="087BBAE1" w14:textId="77777777" w:rsidR="00377818" w:rsidRPr="00797819" w:rsidRDefault="00377818" w:rsidP="003005A4">
      <w:pPr>
        <w:spacing w:after="60" w:line="240" w:lineRule="auto"/>
        <w:jc w:val="both"/>
        <w:rPr>
          <w:rFonts w:ascii="Times New Roman" w:hAnsi="Times New Roman" w:cs="Times New Roman"/>
          <w:sz w:val="18"/>
          <w:szCs w:val="18"/>
        </w:rPr>
      </w:pPr>
    </w:p>
    <w:p w14:paraId="16C43A98" w14:textId="6C29CFAA" w:rsidR="005D5F3A" w:rsidRDefault="005D5F3A" w:rsidP="003C661D">
      <w:pPr>
        <w:spacing w:after="60" w:line="240" w:lineRule="auto"/>
        <w:jc w:val="both"/>
        <w:rPr>
          <w:b/>
          <w:bCs/>
          <w:sz w:val="20"/>
          <w:szCs w:val="20"/>
        </w:rPr>
      </w:pPr>
      <w:r>
        <w:rPr>
          <w:b/>
          <w:bCs/>
          <w:sz w:val="20"/>
          <w:szCs w:val="20"/>
        </w:rPr>
        <w:t>9.4.2.314 TID-To-Link Mapping element</w:t>
      </w:r>
    </w:p>
    <w:p w14:paraId="3EDA43AB" w14:textId="77777777" w:rsidR="005D5F3A" w:rsidRDefault="005D5F3A" w:rsidP="000579A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w:t>
      </w:r>
      <w:r>
        <w:rPr>
          <w:b/>
          <w:i/>
          <w:iCs/>
          <w:highlight w:val="yellow"/>
        </w:rPr>
        <w:t>following paragraph in this</w:t>
      </w:r>
      <w:r w:rsidRPr="00EC44AC">
        <w:rPr>
          <w:b/>
          <w:i/>
          <w:iCs/>
          <w:highlight w:val="yellow"/>
        </w:rPr>
        <w:t xml:space="preserve"> subclause as shown below:</w:t>
      </w:r>
      <w:r>
        <w:rPr>
          <w:b/>
          <w:i/>
          <w:iCs/>
        </w:rPr>
        <w:t xml:space="preserve"> </w:t>
      </w:r>
    </w:p>
    <w:p w14:paraId="0EA5A972" w14:textId="2934FF94" w:rsidR="005D5F3A" w:rsidRDefault="002F654D" w:rsidP="00D0724C">
      <w:pPr>
        <w:suppressAutoHyphens/>
        <w:spacing w:after="60" w:line="240" w:lineRule="auto"/>
        <w:jc w:val="both"/>
        <w:rPr>
          <w:rFonts w:ascii="Times New Roman" w:hAnsi="Times New Roman" w:cs="Times New Roman"/>
          <w:spacing w:val="-2"/>
          <w:sz w:val="20"/>
          <w:szCs w:val="20"/>
        </w:rPr>
      </w:pPr>
      <w:r w:rsidRPr="002F654D">
        <w:rPr>
          <w:rFonts w:ascii="Times New Roman" w:hAnsi="Times New Roman" w:cs="Times New Roman"/>
          <w:color w:val="000000"/>
          <w:sz w:val="20"/>
          <w:szCs w:val="20"/>
        </w:rPr>
        <w:t>The Mapping Switch Time field is present when the</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TID-To-Link Mapping element</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is</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transmitted by an AP affiliated with an AP MLD in a Beacon or Probe Response frame and the indicated TID-to-link mapping</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is</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not</w:t>
      </w:r>
      <w:r w:rsidRPr="002F654D">
        <w:rPr>
          <w:rFonts w:ascii="Times New Roman" w:hAnsi="Times New Roman" w:cs="Times New Roman"/>
          <w:color w:val="000000"/>
          <w:spacing w:val="-3"/>
          <w:sz w:val="20"/>
          <w:szCs w:val="20"/>
        </w:rPr>
        <w:t xml:space="preserve"> </w:t>
      </w:r>
      <w:r w:rsidRPr="002F654D">
        <w:rPr>
          <w:rFonts w:ascii="Times New Roman" w:hAnsi="Times New Roman" w:cs="Times New Roman"/>
          <w:color w:val="000000"/>
          <w:sz w:val="20"/>
          <w:szCs w:val="20"/>
        </w:rPr>
        <w:t>yet</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established;</w:t>
      </w:r>
      <w:r w:rsidRPr="002F654D">
        <w:rPr>
          <w:rFonts w:ascii="Times New Roman" w:hAnsi="Times New Roman" w:cs="Times New Roman"/>
          <w:color w:val="000000"/>
          <w:spacing w:val="-3"/>
          <w:sz w:val="20"/>
          <w:szCs w:val="20"/>
        </w:rPr>
        <w:t xml:space="preserve"> </w:t>
      </w:r>
      <w:r w:rsidRPr="002F654D">
        <w:rPr>
          <w:rFonts w:ascii="Times New Roman" w:hAnsi="Times New Roman" w:cs="Times New Roman"/>
          <w:color w:val="000000"/>
          <w:sz w:val="20"/>
          <w:szCs w:val="20"/>
        </w:rPr>
        <w:t>otherwise</w:t>
      </w:r>
      <w:ins w:id="96" w:author="Abhishek Patil" w:date="2022-12-21T15:40:00Z">
        <w:r w:rsidR="002B7044">
          <w:rPr>
            <w:rFonts w:ascii="Times New Roman" w:hAnsi="Times New Roman" w:cs="Times New Roman"/>
            <w:color w:val="000000"/>
            <w:sz w:val="20"/>
            <w:szCs w:val="20"/>
          </w:rPr>
          <w:t>,</w:t>
        </w:r>
      </w:ins>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it</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is</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not</w:t>
      </w:r>
      <w:r w:rsidRPr="002F654D">
        <w:rPr>
          <w:rFonts w:ascii="Times New Roman" w:hAnsi="Times New Roman" w:cs="Times New Roman"/>
          <w:color w:val="000000"/>
          <w:spacing w:val="-3"/>
          <w:sz w:val="20"/>
          <w:szCs w:val="20"/>
        </w:rPr>
        <w:t xml:space="preserve"> </w:t>
      </w:r>
      <w:r w:rsidRPr="002F654D">
        <w:rPr>
          <w:rFonts w:ascii="Times New Roman" w:hAnsi="Times New Roman" w:cs="Times New Roman"/>
          <w:color w:val="000000"/>
          <w:sz w:val="20"/>
          <w:szCs w:val="20"/>
        </w:rPr>
        <w:t>present.</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absence</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of</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Mapping</w:t>
      </w:r>
      <w:r w:rsidRPr="002F654D">
        <w:rPr>
          <w:rFonts w:ascii="Times New Roman" w:hAnsi="Times New Roman" w:cs="Times New Roman"/>
          <w:color w:val="000000"/>
          <w:spacing w:val="-5"/>
          <w:sz w:val="20"/>
          <w:szCs w:val="20"/>
        </w:rPr>
        <w:t xml:space="preserve"> </w:t>
      </w:r>
      <w:r w:rsidRPr="002F654D">
        <w:rPr>
          <w:rFonts w:ascii="Times New Roman" w:hAnsi="Times New Roman" w:cs="Times New Roman"/>
          <w:color w:val="000000"/>
          <w:sz w:val="20"/>
          <w:szCs w:val="20"/>
        </w:rPr>
        <w:t>Switch</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Time</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field</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in</w:t>
      </w:r>
      <w:r w:rsidRPr="002F654D">
        <w:rPr>
          <w:rFonts w:ascii="Times New Roman" w:hAnsi="Times New Roman" w:cs="Times New Roman"/>
          <w:color w:val="000000"/>
          <w:spacing w:val="-3"/>
          <w:sz w:val="20"/>
          <w:szCs w:val="20"/>
        </w:rPr>
        <w:t xml:space="preserve"> </w:t>
      </w:r>
      <w:r w:rsidRPr="002F654D">
        <w:rPr>
          <w:rFonts w:ascii="Times New Roman" w:hAnsi="Times New Roman" w:cs="Times New Roman"/>
          <w:color w:val="000000"/>
          <w:sz w:val="20"/>
          <w:szCs w:val="20"/>
        </w:rPr>
        <w:t>the TID-To-Link Mapping element in a Beacon or Probe Response frame transmitted by an AP affiliated with an AP MLD indicates that the indicated TID-to-link mapping is already established. The 2 octet Mapping Switch</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Time</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field</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has</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units</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of</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TUs</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and</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is</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set</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to</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time</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at</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which</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new</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mapping</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is</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established</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using</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as</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 xml:space="preserve">a </w:t>
      </w:r>
      <w:proofErr w:type="spellStart"/>
      <w:r w:rsidRPr="002F654D">
        <w:rPr>
          <w:rFonts w:ascii="Times New Roman" w:hAnsi="Times New Roman" w:cs="Times New Roman"/>
          <w:color w:val="000000"/>
          <w:sz w:val="20"/>
          <w:szCs w:val="20"/>
        </w:rPr>
        <w:t>timebase</w:t>
      </w:r>
      <w:proofErr w:type="spellEnd"/>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value</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of</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TSF</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corresponding</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to</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BSS</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identified</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by</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9"/>
          <w:sz w:val="20"/>
          <w:szCs w:val="20"/>
        </w:rPr>
        <w:t xml:space="preserve"> </w:t>
      </w:r>
      <w:r w:rsidRPr="002F654D">
        <w:rPr>
          <w:rFonts w:ascii="Times New Roman" w:hAnsi="Times New Roman" w:cs="Times New Roman"/>
          <w:color w:val="000000"/>
          <w:sz w:val="20"/>
          <w:szCs w:val="20"/>
        </w:rPr>
        <w:t>BSSID</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of</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frame</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containing</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pacing w:val="-5"/>
          <w:sz w:val="20"/>
          <w:szCs w:val="20"/>
        </w:rPr>
        <w:t xml:space="preserve">the </w:t>
      </w:r>
      <w:r w:rsidRPr="002F654D">
        <w:rPr>
          <w:rFonts w:ascii="Times New Roman" w:hAnsi="Times New Roman" w:cs="Times New Roman"/>
          <w:sz w:val="20"/>
          <w:szCs w:val="20"/>
        </w:rPr>
        <w:t>TID-To-Link</w:t>
      </w:r>
      <w:r w:rsidRPr="002F654D">
        <w:rPr>
          <w:rFonts w:ascii="Times New Roman" w:hAnsi="Times New Roman" w:cs="Times New Roman"/>
          <w:spacing w:val="-4"/>
          <w:sz w:val="20"/>
          <w:szCs w:val="20"/>
        </w:rPr>
        <w:t xml:space="preserve"> </w:t>
      </w:r>
      <w:r w:rsidRPr="002F654D">
        <w:rPr>
          <w:rFonts w:ascii="Times New Roman" w:hAnsi="Times New Roman" w:cs="Times New Roman"/>
          <w:sz w:val="20"/>
          <w:szCs w:val="20"/>
        </w:rPr>
        <w:t>Mapping</w:t>
      </w:r>
      <w:r w:rsidRPr="002F654D">
        <w:rPr>
          <w:rFonts w:ascii="Times New Roman" w:hAnsi="Times New Roman" w:cs="Times New Roman"/>
          <w:spacing w:val="-3"/>
          <w:sz w:val="20"/>
          <w:szCs w:val="20"/>
        </w:rPr>
        <w:t xml:space="preserve"> </w:t>
      </w:r>
      <w:r w:rsidRPr="002F654D">
        <w:rPr>
          <w:rFonts w:ascii="Times New Roman" w:hAnsi="Times New Roman" w:cs="Times New Roman"/>
          <w:sz w:val="20"/>
          <w:szCs w:val="20"/>
        </w:rPr>
        <w:t>element:</w:t>
      </w:r>
      <w:r w:rsidRPr="002F654D">
        <w:rPr>
          <w:rFonts w:ascii="Times New Roman" w:hAnsi="Times New Roman" w:cs="Times New Roman"/>
          <w:spacing w:val="-3"/>
          <w:sz w:val="20"/>
          <w:szCs w:val="20"/>
        </w:rPr>
        <w:t xml:space="preserve"> </w:t>
      </w:r>
      <w:r w:rsidRPr="002F654D">
        <w:rPr>
          <w:rFonts w:ascii="Times New Roman" w:hAnsi="Times New Roman" w:cs="Times New Roman"/>
          <w:sz w:val="20"/>
          <w:szCs w:val="20"/>
        </w:rPr>
        <w:t>i.e.,</w:t>
      </w:r>
      <w:r w:rsidRPr="002F654D">
        <w:rPr>
          <w:rFonts w:ascii="Times New Roman" w:hAnsi="Times New Roman" w:cs="Times New Roman"/>
          <w:spacing w:val="-3"/>
          <w:sz w:val="20"/>
          <w:szCs w:val="20"/>
        </w:rPr>
        <w:t xml:space="preserve"> </w:t>
      </w:r>
      <w:r w:rsidRPr="002F654D">
        <w:rPr>
          <w:rFonts w:ascii="Times New Roman" w:hAnsi="Times New Roman" w:cs="Times New Roman"/>
          <w:sz w:val="20"/>
          <w:szCs w:val="20"/>
        </w:rPr>
        <w:t>bits</w:t>
      </w:r>
      <w:r w:rsidRPr="002F654D">
        <w:rPr>
          <w:rFonts w:ascii="Times New Roman" w:hAnsi="Times New Roman" w:cs="Times New Roman"/>
          <w:spacing w:val="-4"/>
          <w:sz w:val="20"/>
          <w:szCs w:val="20"/>
        </w:rPr>
        <w:t xml:space="preserve"> </w:t>
      </w:r>
      <w:r w:rsidRPr="002F654D">
        <w:rPr>
          <w:rFonts w:ascii="Times New Roman" w:hAnsi="Times New Roman" w:cs="Times New Roman"/>
          <w:sz w:val="20"/>
          <w:szCs w:val="20"/>
        </w:rPr>
        <w:t>10</w:t>
      </w:r>
      <w:r w:rsidRPr="002F654D">
        <w:rPr>
          <w:rFonts w:ascii="Times New Roman" w:hAnsi="Times New Roman" w:cs="Times New Roman"/>
          <w:spacing w:val="-4"/>
          <w:sz w:val="20"/>
          <w:szCs w:val="20"/>
        </w:rPr>
        <w:t xml:space="preserve"> </w:t>
      </w:r>
      <w:r w:rsidRPr="002F654D">
        <w:rPr>
          <w:rFonts w:ascii="Times New Roman" w:hAnsi="Times New Roman" w:cs="Times New Roman"/>
          <w:sz w:val="20"/>
          <w:szCs w:val="20"/>
        </w:rPr>
        <w:t>to</w:t>
      </w:r>
      <w:r w:rsidRPr="002F654D">
        <w:rPr>
          <w:rFonts w:ascii="Times New Roman" w:hAnsi="Times New Roman" w:cs="Times New Roman"/>
          <w:spacing w:val="-3"/>
          <w:sz w:val="20"/>
          <w:szCs w:val="20"/>
        </w:rPr>
        <w:t xml:space="preserve"> </w:t>
      </w:r>
      <w:r w:rsidRPr="002F654D">
        <w:rPr>
          <w:rFonts w:ascii="Times New Roman" w:hAnsi="Times New Roman" w:cs="Times New Roman"/>
          <w:sz w:val="20"/>
          <w:szCs w:val="20"/>
        </w:rPr>
        <w:t>25</w:t>
      </w:r>
      <w:r w:rsidRPr="002F654D">
        <w:rPr>
          <w:rFonts w:ascii="Times New Roman" w:hAnsi="Times New Roman" w:cs="Times New Roman"/>
          <w:spacing w:val="-3"/>
          <w:sz w:val="20"/>
          <w:szCs w:val="20"/>
        </w:rPr>
        <w:t xml:space="preserve"> </w:t>
      </w:r>
      <w:r w:rsidRPr="002F654D">
        <w:rPr>
          <w:rFonts w:ascii="Times New Roman" w:hAnsi="Times New Roman" w:cs="Times New Roman"/>
          <w:sz w:val="20"/>
          <w:szCs w:val="20"/>
        </w:rPr>
        <w:t>of</w:t>
      </w:r>
      <w:r w:rsidRPr="002F654D">
        <w:rPr>
          <w:rFonts w:ascii="Times New Roman" w:hAnsi="Times New Roman" w:cs="Times New Roman"/>
          <w:spacing w:val="-3"/>
          <w:sz w:val="20"/>
          <w:szCs w:val="20"/>
        </w:rPr>
        <w:t xml:space="preserve"> </w:t>
      </w:r>
      <w:r w:rsidRPr="002F654D">
        <w:rPr>
          <w:rFonts w:ascii="Times New Roman" w:hAnsi="Times New Roman" w:cs="Times New Roman"/>
          <w:sz w:val="20"/>
          <w:szCs w:val="20"/>
        </w:rPr>
        <w:t>the</w:t>
      </w:r>
      <w:r w:rsidRPr="002F654D">
        <w:rPr>
          <w:rFonts w:ascii="Times New Roman" w:hAnsi="Times New Roman" w:cs="Times New Roman"/>
          <w:spacing w:val="-3"/>
          <w:sz w:val="20"/>
          <w:szCs w:val="20"/>
        </w:rPr>
        <w:t xml:space="preserve"> </w:t>
      </w:r>
      <w:r w:rsidRPr="002F654D">
        <w:rPr>
          <w:rFonts w:ascii="Times New Roman" w:hAnsi="Times New Roman" w:cs="Times New Roman"/>
          <w:sz w:val="20"/>
          <w:szCs w:val="20"/>
        </w:rPr>
        <w:t>TSF</w:t>
      </w:r>
      <w:del w:id="97" w:author="Abhishek Patil" w:date="2023-01-16T08:22:00Z">
        <w:r w:rsidRPr="002F654D" w:rsidDel="00416BD6">
          <w:rPr>
            <w:rFonts w:ascii="Times New Roman" w:hAnsi="Times New Roman" w:cs="Times New Roman"/>
            <w:spacing w:val="-4"/>
            <w:sz w:val="20"/>
            <w:szCs w:val="20"/>
          </w:rPr>
          <w:delText xml:space="preserve"> </w:delText>
        </w:r>
        <w:r w:rsidRPr="002F654D" w:rsidDel="00416BD6">
          <w:rPr>
            <w:rFonts w:ascii="Times New Roman" w:hAnsi="Times New Roman" w:cs="Times New Roman"/>
            <w:sz w:val="20"/>
            <w:szCs w:val="20"/>
          </w:rPr>
          <w:delText>or</w:delText>
        </w:r>
        <w:r w:rsidRPr="002F654D" w:rsidDel="00416BD6">
          <w:rPr>
            <w:rFonts w:ascii="Times New Roman" w:hAnsi="Times New Roman" w:cs="Times New Roman"/>
            <w:spacing w:val="15"/>
            <w:sz w:val="20"/>
            <w:szCs w:val="20"/>
          </w:rPr>
          <w:delText xml:space="preserve"> </w:delText>
        </w:r>
        <w:r w:rsidRPr="002F654D" w:rsidDel="00416BD6">
          <w:rPr>
            <w:rFonts w:ascii="Times New Roman" w:hAnsi="Times New Roman" w:cs="Times New Roman"/>
            <w:spacing w:val="-4"/>
            <w:sz w:val="20"/>
            <w:szCs w:val="20"/>
          </w:rPr>
          <w:delText>rem(</w:delText>
        </w:r>
        <w:r w:rsidR="001872A3" w:rsidDel="00416BD6">
          <w:rPr>
            <w:rFonts w:ascii="Times New Roman" w:hAnsi="Times New Roman" w:cs="Times New Roman"/>
            <w:spacing w:val="-4"/>
            <w:sz w:val="20"/>
            <w:szCs w:val="20"/>
          </w:rPr>
          <w:delText>|_</w:delText>
        </w:r>
        <w:r w:rsidRPr="002F654D" w:rsidDel="00416BD6">
          <w:rPr>
            <w:rFonts w:ascii="Times New Roman" w:hAnsi="Times New Roman" w:cs="Times New Roman"/>
            <w:sz w:val="20"/>
            <w:szCs w:val="20"/>
          </w:rPr>
          <w:delText>TSF</w:delText>
        </w:r>
        <w:r w:rsidRPr="002F654D" w:rsidDel="00416BD6">
          <w:rPr>
            <w:rFonts w:ascii="Times New Roman" w:hAnsi="Times New Roman" w:cs="Times New Roman"/>
            <w:spacing w:val="-5"/>
            <w:sz w:val="20"/>
            <w:szCs w:val="20"/>
          </w:rPr>
          <w:delText xml:space="preserve"> </w:delText>
        </w:r>
        <w:r w:rsidR="00E97944" w:rsidDel="00416BD6">
          <w:rPr>
            <w:rFonts w:ascii="Times New Roman" w:hAnsi="Times New Roman" w:cs="Times New Roman"/>
            <w:sz w:val="20"/>
            <w:szCs w:val="20"/>
          </w:rPr>
          <w:delText>/</w:delText>
        </w:r>
        <w:r w:rsidRPr="002F654D" w:rsidDel="00416BD6">
          <w:rPr>
            <w:rFonts w:ascii="Times New Roman" w:hAnsi="Times New Roman" w:cs="Times New Roman"/>
            <w:spacing w:val="-3"/>
            <w:sz w:val="20"/>
            <w:szCs w:val="20"/>
          </w:rPr>
          <w:delText xml:space="preserve"> </w:delText>
        </w:r>
        <w:r w:rsidRPr="002F654D" w:rsidDel="00416BD6">
          <w:rPr>
            <w:rFonts w:ascii="Times New Roman" w:hAnsi="Times New Roman" w:cs="Times New Roman"/>
            <w:sz w:val="20"/>
            <w:szCs w:val="20"/>
          </w:rPr>
          <w:delText>1024,</w:delText>
        </w:r>
        <w:r w:rsidRPr="002F654D" w:rsidDel="00416BD6">
          <w:rPr>
            <w:rFonts w:ascii="Times New Roman" w:hAnsi="Times New Roman" w:cs="Times New Roman"/>
            <w:spacing w:val="-4"/>
            <w:sz w:val="20"/>
            <w:szCs w:val="20"/>
          </w:rPr>
          <w:delText xml:space="preserve"> </w:delText>
        </w:r>
        <w:r w:rsidRPr="002F654D" w:rsidDel="00416BD6">
          <w:rPr>
            <w:rFonts w:ascii="Times New Roman" w:hAnsi="Times New Roman" w:cs="Times New Roman"/>
            <w:spacing w:val="-2"/>
            <w:sz w:val="20"/>
            <w:szCs w:val="20"/>
          </w:rPr>
          <w:delText>65536</w:delText>
        </w:r>
        <w:r w:rsidR="001872A3" w:rsidDel="00416BD6">
          <w:rPr>
            <w:rFonts w:ascii="Times New Roman" w:hAnsi="Times New Roman" w:cs="Times New Roman"/>
            <w:spacing w:val="-2"/>
            <w:sz w:val="20"/>
            <w:szCs w:val="20"/>
          </w:rPr>
          <w:delText>_|</w:delText>
        </w:r>
        <w:r w:rsidRPr="002F654D" w:rsidDel="00416BD6">
          <w:rPr>
            <w:rFonts w:ascii="Times New Roman" w:hAnsi="Times New Roman" w:cs="Times New Roman"/>
            <w:sz w:val="20"/>
            <w:szCs w:val="20"/>
          </w:rPr>
          <w:delText>) of</w:delText>
        </w:r>
        <w:r w:rsidRPr="002F654D" w:rsidDel="00416BD6">
          <w:rPr>
            <w:rFonts w:ascii="Times New Roman" w:hAnsi="Times New Roman" w:cs="Times New Roman"/>
            <w:spacing w:val="-1"/>
            <w:sz w:val="20"/>
            <w:szCs w:val="20"/>
          </w:rPr>
          <w:delText xml:space="preserve"> </w:delText>
        </w:r>
        <w:r w:rsidRPr="002F654D" w:rsidDel="00416BD6">
          <w:rPr>
            <w:rFonts w:ascii="Times New Roman" w:hAnsi="Times New Roman" w:cs="Times New Roman"/>
            <w:sz w:val="20"/>
            <w:szCs w:val="20"/>
          </w:rPr>
          <w:delText>that</w:delText>
        </w:r>
        <w:r w:rsidRPr="002F654D" w:rsidDel="00416BD6">
          <w:rPr>
            <w:rFonts w:ascii="Times New Roman" w:hAnsi="Times New Roman" w:cs="Times New Roman"/>
            <w:spacing w:val="-3"/>
            <w:sz w:val="20"/>
            <w:szCs w:val="20"/>
          </w:rPr>
          <w:delText xml:space="preserve"> </w:delText>
        </w:r>
        <w:r w:rsidRPr="002F654D" w:rsidDel="00416BD6">
          <w:rPr>
            <w:rFonts w:ascii="Times New Roman" w:hAnsi="Times New Roman" w:cs="Times New Roman"/>
            <w:spacing w:val="-2"/>
            <w:sz w:val="20"/>
            <w:szCs w:val="20"/>
          </w:rPr>
          <w:delText>time</w:delText>
        </w:r>
      </w:del>
      <w:r w:rsidRPr="002F654D">
        <w:rPr>
          <w:rFonts w:ascii="Times New Roman" w:hAnsi="Times New Roman" w:cs="Times New Roman"/>
          <w:spacing w:val="-2"/>
          <w:sz w:val="20"/>
          <w:szCs w:val="20"/>
        </w:rPr>
        <w:t>.</w:t>
      </w:r>
    </w:p>
    <w:p w14:paraId="5287B06D" w14:textId="331876CD" w:rsidR="00FB40D1" w:rsidRDefault="00FB40D1" w:rsidP="003C661D">
      <w:pPr>
        <w:spacing w:after="60" w:line="240" w:lineRule="auto"/>
        <w:jc w:val="both"/>
        <w:rPr>
          <w:rFonts w:ascii="Times New Roman" w:hAnsi="Times New Roman" w:cs="Times New Roman"/>
          <w:sz w:val="20"/>
          <w:szCs w:val="20"/>
        </w:rPr>
      </w:pPr>
    </w:p>
    <w:p w14:paraId="4C927675" w14:textId="02BE769A" w:rsidR="009950D1" w:rsidRDefault="009950D1" w:rsidP="003C661D">
      <w:pPr>
        <w:spacing w:after="60" w:line="240" w:lineRule="auto"/>
        <w:jc w:val="both"/>
        <w:rPr>
          <w:b/>
          <w:bCs/>
          <w:sz w:val="20"/>
          <w:szCs w:val="20"/>
        </w:rPr>
      </w:pPr>
      <w:r>
        <w:rPr>
          <w:b/>
          <w:bCs/>
          <w:sz w:val="20"/>
          <w:szCs w:val="20"/>
        </w:rPr>
        <w:t>35.3.7.1.7 Advertised TID-to-link mapping in Beacon and Probe Response frames</w:t>
      </w:r>
    </w:p>
    <w:p w14:paraId="299D9D50" w14:textId="3776D5FB" w:rsidR="009950D1" w:rsidRDefault="009950D1" w:rsidP="009950D1">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F916ED">
        <w:rPr>
          <w:b/>
          <w:i/>
          <w:iCs/>
          <w:highlight w:val="yellow"/>
          <w:u w:val="single"/>
        </w:rPr>
        <w:t>update</w:t>
      </w:r>
      <w:r w:rsidRPr="00EC44AC">
        <w:rPr>
          <w:b/>
          <w:i/>
          <w:iCs/>
          <w:highlight w:val="yellow"/>
        </w:rPr>
        <w:t xml:space="preserve"> the </w:t>
      </w:r>
      <w:r>
        <w:rPr>
          <w:b/>
          <w:i/>
          <w:iCs/>
          <w:highlight w:val="yellow"/>
        </w:rPr>
        <w:t xml:space="preserve">following paragraph </w:t>
      </w:r>
      <w:r w:rsidR="00F916ED">
        <w:rPr>
          <w:b/>
          <w:i/>
          <w:iCs/>
          <w:highlight w:val="yellow"/>
        </w:rPr>
        <w:t xml:space="preserve">and </w:t>
      </w:r>
      <w:r w:rsidR="00F916ED" w:rsidRPr="00F916ED">
        <w:rPr>
          <w:b/>
          <w:i/>
          <w:iCs/>
          <w:highlight w:val="yellow"/>
          <w:u w:val="single"/>
        </w:rPr>
        <w:t>add</w:t>
      </w:r>
      <w:r w:rsidR="00F916ED">
        <w:rPr>
          <w:b/>
          <w:i/>
          <w:iCs/>
          <w:highlight w:val="yellow"/>
        </w:rPr>
        <w:t xml:space="preserve"> a figure </w:t>
      </w:r>
      <w:r>
        <w:rPr>
          <w:b/>
          <w:i/>
          <w:iCs/>
          <w:highlight w:val="yellow"/>
        </w:rPr>
        <w:t>in this</w:t>
      </w:r>
      <w:r w:rsidRPr="00EC44AC">
        <w:rPr>
          <w:b/>
          <w:i/>
          <w:iCs/>
          <w:highlight w:val="yellow"/>
        </w:rPr>
        <w:t xml:space="preserve"> subclause as shown below:</w:t>
      </w:r>
      <w:r>
        <w:rPr>
          <w:b/>
          <w:i/>
          <w:iCs/>
        </w:rPr>
        <w:t xml:space="preserve"> </w:t>
      </w:r>
    </w:p>
    <w:p w14:paraId="02E7F472" w14:textId="2332ECDF" w:rsidR="009950D1" w:rsidRPr="00D27740" w:rsidRDefault="00D27740" w:rsidP="00D27740">
      <w:pPr>
        <w:suppressAutoHyphens/>
        <w:spacing w:after="60" w:line="240" w:lineRule="auto"/>
        <w:jc w:val="both"/>
        <w:rPr>
          <w:rFonts w:ascii="Times New Roman" w:hAnsi="Times New Roman" w:cs="Times New Roman"/>
          <w:color w:val="000000"/>
          <w:sz w:val="20"/>
          <w:szCs w:val="20"/>
        </w:rPr>
      </w:pPr>
      <w:r w:rsidRPr="00D27740">
        <w:rPr>
          <w:rFonts w:ascii="Times New Roman" w:hAnsi="Times New Roman" w:cs="Times New Roman"/>
          <w:color w:val="000000"/>
          <w:sz w:val="20"/>
          <w:szCs w:val="20"/>
        </w:rPr>
        <w:t xml:space="preserve">An AP that advertises a TID-to-link mapping shall include the Mapping Switch Time field and sets it to the time, in units of TUs, of a DTIM Beacon of one of the APs affiliated with the AP MLD. Beginning at the indicated time, the indicated TID-to-link mapping is </w:t>
      </w:r>
      <w:proofErr w:type="gramStart"/>
      <w:r w:rsidRPr="00D27740">
        <w:rPr>
          <w:rFonts w:ascii="Times New Roman" w:hAnsi="Times New Roman" w:cs="Times New Roman"/>
          <w:color w:val="000000"/>
          <w:sz w:val="20"/>
          <w:szCs w:val="20"/>
        </w:rPr>
        <w:t>established</w:t>
      </w:r>
      <w:proofErr w:type="gramEnd"/>
      <w:r w:rsidRPr="00D27740">
        <w:rPr>
          <w:rFonts w:ascii="Times New Roman" w:hAnsi="Times New Roman" w:cs="Times New Roman"/>
          <w:color w:val="000000"/>
          <w:sz w:val="20"/>
          <w:szCs w:val="20"/>
        </w:rPr>
        <w:t xml:space="preserve"> and the Mapping Switch Time field is no longer included.</w:t>
      </w:r>
      <w:ins w:id="98" w:author="Abhishek Patil" w:date="2023-01-16T09:10:00Z">
        <w:r w:rsidR="00561FCE">
          <w:rPr>
            <w:rFonts w:ascii="Times New Roman" w:hAnsi="Times New Roman" w:cs="Times New Roman"/>
            <w:color w:val="000000"/>
            <w:sz w:val="20"/>
            <w:szCs w:val="20"/>
          </w:rPr>
          <w:t xml:space="preserve"> Figure 35-</w:t>
        </w:r>
        <w:r w:rsidR="00561FCE" w:rsidRPr="00DB6FC8">
          <w:rPr>
            <w:rFonts w:ascii="Times New Roman" w:hAnsi="Times New Roman" w:cs="Times New Roman"/>
            <w:color w:val="000000"/>
            <w:sz w:val="20"/>
            <w:szCs w:val="20"/>
            <w:highlight w:val="yellow"/>
          </w:rPr>
          <w:t>xx</w:t>
        </w:r>
        <w:r w:rsidR="00561FCE">
          <w:rPr>
            <w:rFonts w:ascii="Times New Roman" w:hAnsi="Times New Roman" w:cs="Times New Roman"/>
            <w:color w:val="000000"/>
            <w:sz w:val="20"/>
            <w:szCs w:val="20"/>
          </w:rPr>
          <w:t xml:space="preserve"> </w:t>
        </w:r>
      </w:ins>
      <w:ins w:id="99" w:author="Abhishek Patil" w:date="2023-01-16T18:11:00Z">
        <w:r w:rsidR="00BF7396">
          <w:rPr>
            <w:rFonts w:ascii="Times New Roman" w:hAnsi="Times New Roman" w:cs="Times New Roman"/>
            <w:color w:val="000000"/>
            <w:sz w:val="20"/>
            <w:szCs w:val="20"/>
          </w:rPr>
          <w:t xml:space="preserve">explains </w:t>
        </w:r>
      </w:ins>
      <w:ins w:id="100" w:author="Abhishek Patil" w:date="2023-01-16T18:10:00Z">
        <w:r w:rsidR="00357E08">
          <w:rPr>
            <w:rFonts w:ascii="Times New Roman" w:hAnsi="Times New Roman" w:cs="Times New Roman"/>
            <w:color w:val="000000"/>
            <w:sz w:val="20"/>
            <w:szCs w:val="20"/>
          </w:rPr>
          <w:t xml:space="preserve">the </w:t>
        </w:r>
      </w:ins>
      <w:ins w:id="101" w:author="Abhishek Patil" w:date="2023-01-16T18:13:00Z">
        <w:r w:rsidR="00D5461D">
          <w:rPr>
            <w:rFonts w:ascii="Times New Roman" w:hAnsi="Times New Roman" w:cs="Times New Roman"/>
            <w:color w:val="000000"/>
            <w:sz w:val="20"/>
            <w:szCs w:val="20"/>
          </w:rPr>
          <w:t xml:space="preserve">procedure </w:t>
        </w:r>
        <w:r w:rsidR="00A13B26">
          <w:rPr>
            <w:rFonts w:ascii="Times New Roman" w:hAnsi="Times New Roman" w:cs="Times New Roman"/>
            <w:color w:val="000000"/>
            <w:sz w:val="20"/>
            <w:szCs w:val="20"/>
          </w:rPr>
          <w:t>via</w:t>
        </w:r>
      </w:ins>
      <w:ins w:id="102" w:author="Abhishek Patil" w:date="2023-01-16T18:11:00Z">
        <w:r w:rsidR="002375DD">
          <w:rPr>
            <w:rFonts w:ascii="Times New Roman" w:hAnsi="Times New Roman" w:cs="Times New Roman"/>
            <w:color w:val="000000"/>
            <w:sz w:val="20"/>
            <w:szCs w:val="20"/>
          </w:rPr>
          <w:t xml:space="preserve"> an example consisting of </w:t>
        </w:r>
      </w:ins>
      <w:ins w:id="103" w:author="Abhishek Patil" w:date="2023-01-16T18:12:00Z">
        <w:r w:rsidR="005C49AA">
          <w:rPr>
            <w:rFonts w:ascii="Times New Roman" w:hAnsi="Times New Roman" w:cs="Times New Roman"/>
            <w:color w:val="000000"/>
            <w:sz w:val="20"/>
            <w:szCs w:val="20"/>
          </w:rPr>
          <w:t xml:space="preserve">an </w:t>
        </w:r>
      </w:ins>
      <w:ins w:id="104" w:author="Abhishek Patil" w:date="2023-01-16T18:11:00Z">
        <w:r w:rsidR="00BF7396">
          <w:rPr>
            <w:rFonts w:ascii="Times New Roman" w:hAnsi="Times New Roman" w:cs="Times New Roman"/>
            <w:color w:val="000000"/>
            <w:sz w:val="20"/>
            <w:szCs w:val="20"/>
          </w:rPr>
          <w:t>AP MLD</w:t>
        </w:r>
      </w:ins>
      <w:ins w:id="105" w:author="Abhishek Patil" w:date="2023-01-16T18:12:00Z">
        <w:r w:rsidR="005C49AA">
          <w:rPr>
            <w:rFonts w:ascii="Times New Roman" w:hAnsi="Times New Roman" w:cs="Times New Roman"/>
            <w:color w:val="000000"/>
            <w:sz w:val="20"/>
            <w:szCs w:val="20"/>
          </w:rPr>
          <w:t xml:space="preserve"> </w:t>
        </w:r>
      </w:ins>
      <w:ins w:id="106" w:author="Abhishek Patil" w:date="2023-01-16T18:14:00Z">
        <w:r w:rsidR="00A13B26">
          <w:rPr>
            <w:rFonts w:ascii="Times New Roman" w:hAnsi="Times New Roman" w:cs="Times New Roman"/>
            <w:color w:val="000000"/>
            <w:sz w:val="20"/>
            <w:szCs w:val="20"/>
          </w:rPr>
          <w:t>having</w:t>
        </w:r>
      </w:ins>
      <w:ins w:id="107" w:author="Abhishek Patil" w:date="2023-01-16T18:12:00Z">
        <w:r w:rsidR="005C49AA">
          <w:rPr>
            <w:rFonts w:ascii="Times New Roman" w:hAnsi="Times New Roman" w:cs="Times New Roman"/>
            <w:color w:val="000000"/>
            <w:sz w:val="20"/>
            <w:szCs w:val="20"/>
          </w:rPr>
          <w:t xml:space="preserve"> three affiliated APs</w:t>
        </w:r>
        <w:r w:rsidR="00FF5FD6">
          <w:rPr>
            <w:rFonts w:ascii="Times New Roman" w:hAnsi="Times New Roman" w:cs="Times New Roman"/>
            <w:color w:val="000000"/>
            <w:sz w:val="20"/>
            <w:szCs w:val="20"/>
          </w:rPr>
          <w:t xml:space="preserve"> </w:t>
        </w:r>
      </w:ins>
      <w:ins w:id="108" w:author="Abhishek Patil" w:date="2023-01-16T18:14:00Z">
        <w:r w:rsidR="00293D82">
          <w:rPr>
            <w:rFonts w:ascii="Times New Roman" w:hAnsi="Times New Roman" w:cs="Times New Roman"/>
            <w:color w:val="000000"/>
            <w:sz w:val="20"/>
            <w:szCs w:val="20"/>
          </w:rPr>
          <w:t>w</w:t>
        </w:r>
      </w:ins>
      <w:ins w:id="109" w:author="Abhishek Patil" w:date="2023-01-16T18:15:00Z">
        <w:r w:rsidR="00293D82">
          <w:rPr>
            <w:rFonts w:ascii="Times New Roman" w:hAnsi="Times New Roman" w:cs="Times New Roman"/>
            <w:color w:val="000000"/>
            <w:sz w:val="20"/>
            <w:szCs w:val="20"/>
          </w:rPr>
          <w:t>ith</w:t>
        </w:r>
      </w:ins>
      <w:ins w:id="110" w:author="Abhishek Patil" w:date="2023-01-16T18:14:00Z">
        <w:r w:rsidR="00887743">
          <w:rPr>
            <w:rFonts w:ascii="Times New Roman" w:hAnsi="Times New Roman" w:cs="Times New Roman"/>
            <w:color w:val="000000"/>
            <w:sz w:val="20"/>
            <w:szCs w:val="20"/>
          </w:rPr>
          <w:t xml:space="preserve"> different DTIM interval</w:t>
        </w:r>
      </w:ins>
      <w:ins w:id="111" w:author="Abhishek Patil" w:date="2023-01-16T18:15:00Z">
        <w:r w:rsidR="00293D82">
          <w:rPr>
            <w:rFonts w:ascii="Times New Roman" w:hAnsi="Times New Roman" w:cs="Times New Roman"/>
            <w:color w:val="000000"/>
            <w:sz w:val="20"/>
            <w:szCs w:val="20"/>
          </w:rPr>
          <w:t>s</w:t>
        </w:r>
      </w:ins>
      <w:ins w:id="112" w:author="Abhishek Patil" w:date="2023-01-16T18:14:00Z">
        <w:r w:rsidR="00887743">
          <w:rPr>
            <w:rFonts w:ascii="Times New Roman" w:hAnsi="Times New Roman" w:cs="Times New Roman"/>
            <w:color w:val="000000"/>
            <w:sz w:val="20"/>
            <w:szCs w:val="20"/>
          </w:rPr>
          <w:t xml:space="preserve"> and with</w:t>
        </w:r>
      </w:ins>
      <w:ins w:id="113" w:author="Abhishek Patil" w:date="2023-01-16T18:12:00Z">
        <w:r w:rsidR="00FF5FD6">
          <w:rPr>
            <w:rFonts w:ascii="Times New Roman" w:hAnsi="Times New Roman" w:cs="Times New Roman"/>
            <w:color w:val="000000"/>
            <w:sz w:val="20"/>
            <w:szCs w:val="20"/>
          </w:rPr>
          <w:t xml:space="preserve"> TBTTs </w:t>
        </w:r>
      </w:ins>
      <w:ins w:id="114" w:author="Abhishek Patil" w:date="2023-01-16T18:14:00Z">
        <w:r w:rsidR="00887743">
          <w:rPr>
            <w:rFonts w:ascii="Times New Roman" w:hAnsi="Times New Roman" w:cs="Times New Roman"/>
            <w:color w:val="000000"/>
            <w:sz w:val="20"/>
            <w:szCs w:val="20"/>
          </w:rPr>
          <w:t xml:space="preserve">that </w:t>
        </w:r>
      </w:ins>
      <w:ins w:id="115" w:author="Abhishek Patil" w:date="2023-01-16T18:12:00Z">
        <w:r w:rsidR="00FF5FD6">
          <w:rPr>
            <w:rFonts w:ascii="Times New Roman" w:hAnsi="Times New Roman" w:cs="Times New Roman"/>
            <w:color w:val="000000"/>
            <w:sz w:val="20"/>
            <w:szCs w:val="20"/>
          </w:rPr>
          <w:t>are not aligned</w:t>
        </w:r>
      </w:ins>
      <w:ins w:id="116" w:author="Abhishek Patil" w:date="2023-01-16T09:10:00Z">
        <w:r w:rsidR="00561FCE">
          <w:rPr>
            <w:rFonts w:ascii="Times New Roman" w:hAnsi="Times New Roman" w:cs="Times New Roman"/>
            <w:color w:val="000000"/>
            <w:sz w:val="20"/>
            <w:szCs w:val="20"/>
          </w:rPr>
          <w:t>.</w:t>
        </w:r>
      </w:ins>
    </w:p>
    <w:p w14:paraId="7B1333AF" w14:textId="6F1F66A9" w:rsidR="00C67A0B" w:rsidRDefault="00846160" w:rsidP="0061533C">
      <w:pPr>
        <w:spacing w:after="60" w:line="240" w:lineRule="auto"/>
        <w:jc w:val="center"/>
        <w:rPr>
          <w:rFonts w:ascii="Times New Roman" w:hAnsi="Times New Roman" w:cs="Times New Roman"/>
          <w:sz w:val="20"/>
          <w:szCs w:val="20"/>
        </w:rPr>
      </w:pPr>
      <w:r w:rsidRPr="00846160">
        <w:rPr>
          <w:noProof/>
        </w:rPr>
        <w:lastRenderedPageBreak/>
        <w:drawing>
          <wp:inline distT="0" distB="0" distL="0" distR="0" wp14:anchorId="7CEC4649" wp14:editId="61EC599B">
            <wp:extent cx="6094302" cy="3036570"/>
            <wp:effectExtent l="19050" t="19050" r="20955" b="1143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6102255" cy="3040533"/>
                    </a:xfrm>
                    <a:prstGeom prst="rect">
                      <a:avLst/>
                    </a:prstGeom>
                    <a:ln>
                      <a:solidFill>
                        <a:schemeClr val="tx1"/>
                      </a:solidFill>
                    </a:ln>
                  </pic:spPr>
                </pic:pic>
              </a:graphicData>
            </a:graphic>
          </wp:inline>
        </w:drawing>
      </w:r>
    </w:p>
    <w:p w14:paraId="2650B865" w14:textId="01E19DF1" w:rsidR="00377818" w:rsidRPr="00013C22" w:rsidRDefault="00234685" w:rsidP="00234685">
      <w:pPr>
        <w:spacing w:after="60" w:line="240" w:lineRule="auto"/>
        <w:jc w:val="center"/>
        <w:rPr>
          <w:rFonts w:ascii="Times New Roman" w:hAnsi="Times New Roman" w:cs="Times New Roman"/>
          <w:b/>
          <w:bCs/>
          <w:sz w:val="18"/>
          <w:szCs w:val="18"/>
        </w:rPr>
      </w:pPr>
      <w:r w:rsidRPr="00013C22">
        <w:rPr>
          <w:rFonts w:ascii="Times New Roman" w:hAnsi="Times New Roman" w:cs="Times New Roman"/>
          <w:b/>
          <w:bCs/>
          <w:sz w:val="18"/>
          <w:szCs w:val="18"/>
        </w:rPr>
        <w:t>Figure 35-</w:t>
      </w:r>
      <w:r w:rsidRPr="00013C22">
        <w:rPr>
          <w:rFonts w:ascii="Times New Roman" w:hAnsi="Times New Roman" w:cs="Times New Roman"/>
          <w:b/>
          <w:bCs/>
          <w:sz w:val="18"/>
          <w:szCs w:val="18"/>
          <w:highlight w:val="yellow"/>
        </w:rPr>
        <w:t>xx</w:t>
      </w:r>
      <w:r w:rsidRPr="00013C22">
        <w:rPr>
          <w:rFonts w:ascii="Times New Roman" w:hAnsi="Times New Roman" w:cs="Times New Roman"/>
          <w:b/>
          <w:bCs/>
          <w:sz w:val="18"/>
          <w:szCs w:val="18"/>
        </w:rPr>
        <w:t xml:space="preserve">: </w:t>
      </w:r>
      <w:r w:rsidR="00154083" w:rsidRPr="00013C22">
        <w:rPr>
          <w:rFonts w:ascii="Times New Roman" w:hAnsi="Times New Roman" w:cs="Times New Roman"/>
          <w:b/>
          <w:bCs/>
          <w:sz w:val="18"/>
          <w:szCs w:val="18"/>
        </w:rPr>
        <w:t xml:space="preserve">An illustration of </w:t>
      </w:r>
      <w:r w:rsidR="00683B4F" w:rsidRPr="00013C22">
        <w:rPr>
          <w:rFonts w:ascii="Times New Roman" w:hAnsi="Times New Roman" w:cs="Times New Roman"/>
          <w:b/>
          <w:bCs/>
          <w:sz w:val="18"/>
          <w:szCs w:val="18"/>
        </w:rPr>
        <w:t>an advertised</w:t>
      </w:r>
      <w:r w:rsidR="00154083" w:rsidRPr="00013C22">
        <w:rPr>
          <w:rFonts w:ascii="Times New Roman" w:hAnsi="Times New Roman" w:cs="Times New Roman"/>
          <w:b/>
          <w:bCs/>
          <w:sz w:val="18"/>
          <w:szCs w:val="18"/>
        </w:rPr>
        <w:t xml:space="preserve"> </w:t>
      </w:r>
      <w:r w:rsidR="002C2DF0" w:rsidRPr="00013C22">
        <w:rPr>
          <w:rFonts w:ascii="Times New Roman" w:hAnsi="Times New Roman" w:cs="Times New Roman"/>
          <w:b/>
          <w:bCs/>
          <w:sz w:val="18"/>
          <w:szCs w:val="18"/>
        </w:rPr>
        <w:t xml:space="preserve">TID-To-Link </w:t>
      </w:r>
      <w:r w:rsidR="00154083" w:rsidRPr="00013C22">
        <w:rPr>
          <w:rFonts w:ascii="Times New Roman" w:hAnsi="Times New Roman" w:cs="Times New Roman"/>
          <w:b/>
          <w:bCs/>
          <w:sz w:val="18"/>
          <w:szCs w:val="18"/>
        </w:rPr>
        <w:t>mapping taking effect</w:t>
      </w:r>
      <w:r w:rsidR="002C2DF0" w:rsidRPr="00013C22">
        <w:rPr>
          <w:rFonts w:ascii="Times New Roman" w:hAnsi="Times New Roman" w:cs="Times New Roman"/>
          <w:b/>
          <w:bCs/>
          <w:sz w:val="18"/>
          <w:szCs w:val="18"/>
        </w:rPr>
        <w:t xml:space="preserve"> on all links</w:t>
      </w:r>
    </w:p>
    <w:p w14:paraId="6CC0239A" w14:textId="77777777" w:rsidR="00234685" w:rsidRDefault="00234685" w:rsidP="003C661D">
      <w:pPr>
        <w:spacing w:after="60" w:line="240" w:lineRule="auto"/>
        <w:jc w:val="both"/>
        <w:rPr>
          <w:rFonts w:ascii="Times New Roman" w:hAnsi="Times New Roman" w:cs="Times New Roman"/>
          <w:sz w:val="20"/>
          <w:szCs w:val="20"/>
        </w:rPr>
      </w:pPr>
    </w:p>
    <w:p w14:paraId="76F2B289" w14:textId="77777777" w:rsidR="00013DFA" w:rsidRDefault="00013DFA" w:rsidP="003C661D">
      <w:pPr>
        <w:spacing w:after="60" w:line="240" w:lineRule="auto"/>
        <w:jc w:val="both"/>
        <w:rPr>
          <w:rFonts w:ascii="Times New Roman" w:hAnsi="Times New Roman" w:cs="Times New Roman"/>
          <w:sz w:val="20"/>
          <w:szCs w:val="20"/>
        </w:rPr>
      </w:pPr>
    </w:p>
    <w:p w14:paraId="63A0D777" w14:textId="6A3C4163" w:rsidR="00F46946" w:rsidRDefault="00797819" w:rsidP="003C661D">
      <w:pPr>
        <w:spacing w:after="60" w:line="240" w:lineRule="auto"/>
        <w:jc w:val="both"/>
        <w:rPr>
          <w:rFonts w:ascii="Times New Roman" w:hAnsi="Times New Roman" w:cs="Times New Roman"/>
          <w:sz w:val="18"/>
          <w:szCs w:val="18"/>
        </w:rPr>
      </w:pPr>
      <w:r w:rsidRPr="00797819">
        <w:rPr>
          <w:rFonts w:ascii="Times New Roman" w:hAnsi="Times New Roman" w:cs="Times New Roman"/>
          <w:b/>
          <w:bCs/>
          <w:sz w:val="18"/>
          <w:szCs w:val="18"/>
          <w:u w:val="single"/>
        </w:rPr>
        <w:t xml:space="preserve">Issue </w:t>
      </w:r>
      <w:r w:rsidR="00CC3EAB">
        <w:rPr>
          <w:rFonts w:ascii="Times New Roman" w:hAnsi="Times New Roman" w:cs="Times New Roman"/>
          <w:b/>
          <w:bCs/>
          <w:sz w:val="18"/>
          <w:szCs w:val="18"/>
          <w:u w:val="single"/>
        </w:rPr>
        <w:t>4</w:t>
      </w:r>
      <w:r w:rsidRPr="00797819">
        <w:rPr>
          <w:rFonts w:ascii="Times New Roman" w:hAnsi="Times New Roman" w:cs="Times New Roman"/>
          <w:b/>
          <w:bCs/>
          <w:sz w:val="18"/>
          <w:szCs w:val="18"/>
          <w:u w:val="single"/>
        </w:rPr>
        <w:t>:</w:t>
      </w:r>
      <w:r>
        <w:rPr>
          <w:rFonts w:ascii="Times New Roman" w:hAnsi="Times New Roman" w:cs="Times New Roman"/>
          <w:sz w:val="18"/>
          <w:szCs w:val="18"/>
        </w:rPr>
        <w:t xml:space="preserve"> </w:t>
      </w:r>
      <w:r w:rsidRPr="00797819">
        <w:rPr>
          <w:rFonts w:ascii="Times New Roman" w:hAnsi="Times New Roman" w:cs="Times New Roman"/>
          <w:sz w:val="18"/>
          <w:szCs w:val="18"/>
        </w:rPr>
        <w:t xml:space="preserve">This statement </w:t>
      </w:r>
      <w:r w:rsidR="009D632C">
        <w:rPr>
          <w:rFonts w:ascii="Times New Roman" w:hAnsi="Times New Roman" w:cs="Times New Roman"/>
          <w:sz w:val="18"/>
          <w:szCs w:val="18"/>
        </w:rPr>
        <w:t>in 35.3.21.2 is</w:t>
      </w:r>
      <w:r w:rsidRPr="00797819">
        <w:rPr>
          <w:rFonts w:ascii="Times New Roman" w:hAnsi="Times New Roman" w:cs="Times New Roman"/>
          <w:sz w:val="18"/>
          <w:szCs w:val="18"/>
        </w:rPr>
        <w:t xml:space="preserve"> inaccurate. The </w:t>
      </w:r>
      <w:r w:rsidR="009D632C">
        <w:rPr>
          <w:rFonts w:ascii="Times New Roman" w:hAnsi="Times New Roman" w:cs="Times New Roman"/>
          <w:sz w:val="18"/>
          <w:szCs w:val="18"/>
        </w:rPr>
        <w:t xml:space="preserve">baseline </w:t>
      </w:r>
      <w:r w:rsidRPr="00797819">
        <w:rPr>
          <w:rFonts w:ascii="Times New Roman" w:hAnsi="Times New Roman" w:cs="Times New Roman"/>
          <w:sz w:val="18"/>
          <w:szCs w:val="18"/>
        </w:rPr>
        <w:t>spec (11.20.3) allows a non-AP STA to send a TDLS Setup Request frame without going thru the TDLS discovery step</w:t>
      </w:r>
      <w:r w:rsidR="001A4D20">
        <w:rPr>
          <w:rFonts w:ascii="Times New Roman" w:hAnsi="Times New Roman" w:cs="Times New Roman"/>
          <w:sz w:val="18"/>
          <w:szCs w:val="18"/>
        </w:rPr>
        <w:t xml:space="preserve"> or send an unsolicited TDLS Discovery Response frame</w:t>
      </w:r>
      <w:r w:rsidRPr="00797819">
        <w:rPr>
          <w:rFonts w:ascii="Times New Roman" w:hAnsi="Times New Roman" w:cs="Times New Roman"/>
          <w:sz w:val="18"/>
          <w:szCs w:val="18"/>
        </w:rPr>
        <w:t xml:space="preserve">. </w:t>
      </w:r>
      <w:r w:rsidR="001A4D20">
        <w:rPr>
          <w:rFonts w:ascii="Times New Roman" w:hAnsi="Times New Roman" w:cs="Times New Roman"/>
          <w:sz w:val="18"/>
          <w:szCs w:val="18"/>
        </w:rPr>
        <w:t>Therefore, the text in the parenthesis is modified to include ‘typically’. Furthermore, a c</w:t>
      </w:r>
      <w:r w:rsidRPr="00797819">
        <w:rPr>
          <w:rFonts w:ascii="Times New Roman" w:hAnsi="Times New Roman" w:cs="Times New Roman"/>
          <w:sz w:val="18"/>
          <w:szCs w:val="18"/>
        </w:rPr>
        <w:t>lari</w:t>
      </w:r>
      <w:r w:rsidR="001A4D20">
        <w:rPr>
          <w:rFonts w:ascii="Times New Roman" w:hAnsi="Times New Roman" w:cs="Times New Roman"/>
          <w:sz w:val="18"/>
          <w:szCs w:val="18"/>
        </w:rPr>
        <w:t>fication NOTE is added pointing to baseline behavior</w:t>
      </w:r>
      <w:r w:rsidRPr="00797819">
        <w:rPr>
          <w:rFonts w:ascii="Times New Roman" w:hAnsi="Times New Roman" w:cs="Times New Roman"/>
          <w:sz w:val="18"/>
          <w:szCs w:val="18"/>
        </w:rPr>
        <w:t xml:space="preserve">. In </w:t>
      </w:r>
      <w:r w:rsidR="001B52FE" w:rsidRPr="00797819">
        <w:rPr>
          <w:rFonts w:ascii="Times New Roman" w:hAnsi="Times New Roman" w:cs="Times New Roman"/>
          <w:sz w:val="18"/>
          <w:szCs w:val="18"/>
        </w:rPr>
        <w:t>addition,</w:t>
      </w:r>
      <w:r w:rsidR="004E2CE0">
        <w:rPr>
          <w:rFonts w:ascii="Times New Roman" w:hAnsi="Times New Roman" w:cs="Times New Roman"/>
          <w:sz w:val="18"/>
          <w:szCs w:val="18"/>
        </w:rPr>
        <w:t xml:space="preserve"> since this is general behavior, the text is </w:t>
      </w:r>
      <w:r w:rsidRPr="00797819">
        <w:rPr>
          <w:rFonts w:ascii="Times New Roman" w:hAnsi="Times New Roman" w:cs="Times New Roman"/>
          <w:sz w:val="18"/>
          <w:szCs w:val="18"/>
        </w:rPr>
        <w:t>to its own paragraph in the general clause.</w:t>
      </w:r>
    </w:p>
    <w:p w14:paraId="0F9EC615" w14:textId="77777777" w:rsidR="00377818" w:rsidRPr="00797819" w:rsidRDefault="00377818" w:rsidP="003C661D">
      <w:pPr>
        <w:spacing w:after="60" w:line="240" w:lineRule="auto"/>
        <w:jc w:val="both"/>
        <w:rPr>
          <w:rFonts w:ascii="Times New Roman" w:hAnsi="Times New Roman" w:cs="Times New Roman"/>
          <w:sz w:val="18"/>
          <w:szCs w:val="18"/>
        </w:rPr>
      </w:pPr>
    </w:p>
    <w:p w14:paraId="1A62C9F3" w14:textId="77777777" w:rsidR="000937C4" w:rsidRDefault="000937C4" w:rsidP="000937C4">
      <w:pPr>
        <w:suppressAutoHyphens/>
        <w:spacing w:before="120" w:after="0" w:line="240" w:lineRule="auto"/>
        <w:jc w:val="both"/>
        <w:rPr>
          <w:b/>
          <w:bCs/>
          <w:sz w:val="20"/>
          <w:szCs w:val="20"/>
        </w:rPr>
      </w:pPr>
      <w:r>
        <w:rPr>
          <w:b/>
          <w:bCs/>
          <w:sz w:val="20"/>
          <w:szCs w:val="20"/>
        </w:rPr>
        <w:t>35.3.21.2 TDLS direct link over a single link</w:t>
      </w:r>
    </w:p>
    <w:p w14:paraId="5AEA308A" w14:textId="07AC1CAD" w:rsidR="000937C4" w:rsidRPr="00130EB7" w:rsidRDefault="000937C4" w:rsidP="000579AD">
      <w:pPr>
        <w:pStyle w:val="T"/>
        <w:suppressAutoHyphens/>
        <w:spacing w:before="120" w:after="120" w:line="240" w:lineRule="auto"/>
        <w:rPr>
          <w:b/>
          <w:bCs/>
          <w:i/>
          <w:iCs/>
          <w:highlight w:val="yellow"/>
          <w:lang w:eastAsia="ko-KR"/>
        </w:rPr>
      </w:pPr>
      <w:proofErr w:type="spellStart"/>
      <w:r w:rsidRPr="001D23B7">
        <w:rPr>
          <w:b/>
          <w:bCs/>
          <w:i/>
          <w:iCs/>
          <w:highlight w:val="yellow"/>
          <w:lang w:eastAsia="ko-KR"/>
        </w:rPr>
        <w:t>TGbe</w:t>
      </w:r>
      <w:proofErr w:type="spellEnd"/>
      <w:r w:rsidRPr="001D23B7">
        <w:rPr>
          <w:b/>
          <w:bCs/>
          <w:i/>
          <w:iCs/>
          <w:highlight w:val="yellow"/>
          <w:lang w:eastAsia="ko-KR"/>
        </w:rPr>
        <w:t xml:space="preserve"> editor: Please </w:t>
      </w:r>
      <w:r w:rsidR="00215E90">
        <w:rPr>
          <w:b/>
          <w:bCs/>
          <w:i/>
          <w:iCs/>
          <w:highlight w:val="yellow"/>
          <w:u w:val="single"/>
          <w:lang w:eastAsia="ko-KR"/>
        </w:rPr>
        <w:t>move</w:t>
      </w:r>
      <w:r w:rsidRPr="001D23B7">
        <w:rPr>
          <w:b/>
          <w:bCs/>
          <w:i/>
          <w:iCs/>
          <w:highlight w:val="yellow"/>
          <w:lang w:eastAsia="ko-KR"/>
        </w:rPr>
        <w:t xml:space="preserve"> </w:t>
      </w:r>
      <w:r>
        <w:rPr>
          <w:b/>
          <w:bCs/>
          <w:i/>
          <w:iCs/>
          <w:highlight w:val="yellow"/>
          <w:lang w:eastAsia="ko-KR"/>
        </w:rPr>
        <w:t xml:space="preserve">the </w:t>
      </w:r>
      <w:r w:rsidR="00215E90">
        <w:rPr>
          <w:b/>
          <w:bCs/>
          <w:i/>
          <w:iCs/>
          <w:highlight w:val="yellow"/>
          <w:lang w:eastAsia="ko-KR"/>
        </w:rPr>
        <w:t xml:space="preserve">first sentence in the </w:t>
      </w:r>
      <w:r>
        <w:rPr>
          <w:b/>
          <w:bCs/>
          <w:i/>
          <w:iCs/>
          <w:highlight w:val="yellow"/>
          <w:lang w:eastAsia="ko-KR"/>
        </w:rPr>
        <w:t xml:space="preserve">following paragraph </w:t>
      </w:r>
      <w:r w:rsidR="00215E90">
        <w:rPr>
          <w:b/>
          <w:bCs/>
          <w:i/>
          <w:iCs/>
          <w:highlight w:val="yellow"/>
          <w:lang w:eastAsia="ko-KR"/>
        </w:rPr>
        <w:t>to 35.3.21.1 as</w:t>
      </w:r>
      <w:r>
        <w:rPr>
          <w:b/>
          <w:bCs/>
          <w:i/>
          <w:iCs/>
          <w:highlight w:val="yellow"/>
          <w:lang w:eastAsia="ko-KR"/>
        </w:rPr>
        <w:t xml:space="preserve"> </w:t>
      </w:r>
      <w:r w:rsidRPr="001D23B7">
        <w:rPr>
          <w:b/>
          <w:bCs/>
          <w:i/>
          <w:iCs/>
          <w:highlight w:val="yellow"/>
          <w:lang w:eastAsia="ko-KR"/>
        </w:rPr>
        <w:t>shown below</w:t>
      </w:r>
      <w:r w:rsidRPr="00F53E64">
        <w:rPr>
          <w:b/>
          <w:bCs/>
          <w:i/>
          <w:iCs/>
          <w:highlight w:val="yellow"/>
          <w:lang w:eastAsia="ko-KR"/>
        </w:rPr>
        <w:t>:</w:t>
      </w:r>
    </w:p>
    <w:p w14:paraId="6554FFFD" w14:textId="77777777" w:rsidR="000937C4" w:rsidRDefault="000937C4" w:rsidP="000937C4">
      <w:pPr>
        <w:suppressAutoHyphens/>
        <w:spacing w:before="120" w:after="0" w:line="240" w:lineRule="auto"/>
        <w:jc w:val="both"/>
        <w:rPr>
          <w:ins w:id="117" w:author="Abhishek Patil" w:date="2022-11-08T00:42:00Z"/>
          <w:rFonts w:ascii="Times New Roman" w:hAnsi="Times New Roman" w:cs="Times New Roman"/>
          <w:sz w:val="20"/>
          <w:szCs w:val="20"/>
        </w:rPr>
      </w:pPr>
      <w:moveFromRangeStart w:id="118" w:author="Abhishek Patil" w:date="2022-11-08T00:44:00Z" w:name="move118760684"/>
      <w:moveFrom w:id="119" w:author="Abhishek Patil" w:date="2022-11-08T00:44:00Z">
        <w:r w:rsidRPr="0062591E" w:rsidDel="0076655B">
          <w:rPr>
            <w:rFonts w:ascii="Times New Roman" w:hAnsi="Times New Roman" w:cs="Times New Roman"/>
            <w:sz w:val="20"/>
            <w:szCs w:val="20"/>
          </w:rPr>
          <w:t xml:space="preserve">TDLS discovery and setup (discovery frame exchange followed by setup frame exchange) between a non-AP MLD and a peer STA involves frames that are sent and received via an intermediate AP (MLD) or sent and received through direct communication (see Table 11-13a (Frame type and their pathway in a TDLS setup)). </w:t>
        </w:r>
      </w:moveFrom>
      <w:moveFromRangeEnd w:id="118"/>
      <w:r w:rsidRPr="0062591E">
        <w:rPr>
          <w:rFonts w:ascii="Times New Roman" w:hAnsi="Times New Roman" w:cs="Times New Roman"/>
          <w:sz w:val="20"/>
          <w:szCs w:val="20"/>
        </w:rPr>
        <w:t>Frames that traverse the intermediate AP (MLD) are sent or received by a STA affiliated with a non-AP MLD. Frames sent over the direct link are sent or received by a TDLS non-AP STA affiliated with the non-AP MLD. The TDLS direct link, when successfully established, is between the TDLS non-AP STA affiliated with the non-AP MLD and a TDLS peer STA at the other end of the direct link.</w:t>
      </w:r>
    </w:p>
    <w:p w14:paraId="2AC318B6" w14:textId="6265F2E0" w:rsidR="00D915A1" w:rsidRDefault="00D915A1" w:rsidP="000937C4">
      <w:pPr>
        <w:spacing w:after="60" w:line="240" w:lineRule="auto"/>
        <w:jc w:val="both"/>
        <w:rPr>
          <w:rFonts w:ascii="Times New Roman" w:hAnsi="Times New Roman" w:cs="Times New Roman"/>
          <w:sz w:val="20"/>
          <w:szCs w:val="20"/>
        </w:rPr>
      </w:pPr>
    </w:p>
    <w:p w14:paraId="5C779C36" w14:textId="77777777" w:rsidR="00534DD1" w:rsidRDefault="00534DD1" w:rsidP="00534DD1">
      <w:pPr>
        <w:suppressAutoHyphens/>
        <w:spacing w:before="120" w:after="0" w:line="240" w:lineRule="auto"/>
        <w:rPr>
          <w:b/>
          <w:bCs/>
          <w:sz w:val="20"/>
          <w:szCs w:val="20"/>
        </w:rPr>
      </w:pPr>
      <w:r>
        <w:rPr>
          <w:b/>
          <w:bCs/>
          <w:sz w:val="20"/>
          <w:szCs w:val="20"/>
        </w:rPr>
        <w:t>35.3.21.1 General</w:t>
      </w:r>
    </w:p>
    <w:p w14:paraId="08EA89B7" w14:textId="27C5C28E" w:rsidR="00162C5E" w:rsidRPr="00130EB7" w:rsidRDefault="00162C5E" w:rsidP="000579AD">
      <w:pPr>
        <w:pStyle w:val="T"/>
        <w:suppressAutoHyphens/>
        <w:spacing w:before="120" w:after="120" w:line="240" w:lineRule="auto"/>
        <w:rPr>
          <w:b/>
          <w:bCs/>
          <w:i/>
          <w:iCs/>
          <w:highlight w:val="yellow"/>
          <w:lang w:eastAsia="ko-KR"/>
        </w:rPr>
      </w:pPr>
      <w:proofErr w:type="spellStart"/>
      <w:r w:rsidRPr="001D23B7">
        <w:rPr>
          <w:b/>
          <w:bCs/>
          <w:i/>
          <w:iCs/>
          <w:highlight w:val="yellow"/>
          <w:lang w:eastAsia="ko-KR"/>
        </w:rPr>
        <w:t>TGbe</w:t>
      </w:r>
      <w:proofErr w:type="spellEnd"/>
      <w:r w:rsidRPr="001D23B7">
        <w:rPr>
          <w:b/>
          <w:bCs/>
          <w:i/>
          <w:iCs/>
          <w:highlight w:val="yellow"/>
          <w:lang w:eastAsia="ko-KR"/>
        </w:rPr>
        <w:t xml:space="preserve"> editor: Please </w:t>
      </w:r>
      <w:r>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paragraph at the end of this subclause as </w:t>
      </w:r>
      <w:r w:rsidRPr="001D23B7">
        <w:rPr>
          <w:b/>
          <w:bCs/>
          <w:i/>
          <w:iCs/>
          <w:highlight w:val="yellow"/>
          <w:lang w:eastAsia="ko-KR"/>
        </w:rPr>
        <w:t>shown below</w:t>
      </w:r>
      <w:r w:rsidRPr="00F53E64">
        <w:rPr>
          <w:b/>
          <w:bCs/>
          <w:i/>
          <w:iCs/>
          <w:highlight w:val="yellow"/>
          <w:lang w:eastAsia="ko-KR"/>
        </w:rPr>
        <w:t>:</w:t>
      </w:r>
    </w:p>
    <w:p w14:paraId="187DEE32" w14:textId="77777777" w:rsidR="00296406" w:rsidRDefault="00296406" w:rsidP="00296406">
      <w:pPr>
        <w:suppressAutoHyphens/>
        <w:spacing w:before="120" w:after="0" w:line="240" w:lineRule="auto"/>
        <w:jc w:val="both"/>
        <w:rPr>
          <w:moveTo w:id="120" w:author="Abhishek Patil" w:date="2022-11-08T00:44:00Z"/>
          <w:rFonts w:ascii="Times New Roman" w:hAnsi="Times New Roman" w:cs="Times New Roman"/>
          <w:sz w:val="20"/>
          <w:szCs w:val="20"/>
        </w:rPr>
      </w:pPr>
      <w:moveToRangeStart w:id="121" w:author="Abhishek Patil" w:date="2022-11-08T00:44:00Z" w:name="move118760684"/>
      <w:moveTo w:id="122" w:author="Abhishek Patil" w:date="2022-11-08T00:44:00Z">
        <w:r w:rsidRPr="0062591E">
          <w:rPr>
            <w:rFonts w:ascii="Times New Roman" w:hAnsi="Times New Roman" w:cs="Times New Roman"/>
            <w:sz w:val="20"/>
            <w:szCs w:val="20"/>
          </w:rPr>
          <w:t>TDLS discovery and setup (</w:t>
        </w:r>
      </w:moveTo>
      <w:ins w:id="123" w:author="Abhishek Patil" w:date="2022-11-08T00:44:00Z">
        <w:r>
          <w:rPr>
            <w:rFonts w:ascii="Times New Roman" w:hAnsi="Times New Roman" w:cs="Times New Roman"/>
            <w:sz w:val="20"/>
            <w:szCs w:val="20"/>
          </w:rPr>
          <w:t xml:space="preserve">typically </w:t>
        </w:r>
      </w:ins>
      <w:moveTo w:id="124" w:author="Abhishek Patil" w:date="2022-11-08T00:44:00Z">
        <w:r w:rsidRPr="0062591E">
          <w:rPr>
            <w:rFonts w:ascii="Times New Roman" w:hAnsi="Times New Roman" w:cs="Times New Roman"/>
            <w:sz w:val="20"/>
            <w:szCs w:val="20"/>
          </w:rPr>
          <w:t xml:space="preserve">discovery frame exchange followed by setup frame exchange) between a non-AP MLD and a peer STA involves frames that are sent and received via an intermediate AP (MLD) or sent and received through direct communication (see Table 11-13a (Frame type and their pathway in a TDLS setup)). </w:t>
        </w:r>
      </w:moveTo>
    </w:p>
    <w:moveToRangeEnd w:id="121"/>
    <w:p w14:paraId="3227B1D5" w14:textId="77777777" w:rsidR="00296406" w:rsidRDefault="00296406" w:rsidP="00296406">
      <w:pPr>
        <w:suppressAutoHyphens/>
        <w:spacing w:after="0"/>
        <w:jc w:val="both"/>
        <w:rPr>
          <w:ins w:id="125" w:author="Abhishek Patil" w:date="2022-11-08T00:42:00Z"/>
          <w:rFonts w:ascii="Times New Roman" w:hAnsi="Times New Roman" w:cs="Times New Roman"/>
          <w:sz w:val="18"/>
          <w:szCs w:val="18"/>
        </w:rPr>
      </w:pPr>
      <w:ins w:id="126" w:author="Abhishek Patil" w:date="2022-11-08T00:42:00Z">
        <w:r>
          <w:rPr>
            <w:rFonts w:ascii="Times New Roman" w:hAnsi="Times New Roman" w:cs="Times New Roman"/>
            <w:sz w:val="18"/>
            <w:szCs w:val="18"/>
          </w:rPr>
          <w:t xml:space="preserve">NOTE – As an alternative to transmitting a TDLS Discovery Request frame, a non-AP MLD can discover a TDLS peer by sending an unsolicited TDLS Discovery Response frame or a TDLS Setup Request frame without exchanging TDLS discovery frames (see </w:t>
        </w:r>
        <w:r w:rsidRPr="00DF189F">
          <w:rPr>
            <w:rFonts w:ascii="Times New Roman" w:hAnsi="Times New Roman" w:cs="Times New Roman"/>
            <w:sz w:val="18"/>
            <w:szCs w:val="18"/>
          </w:rPr>
          <w:t xml:space="preserve">11.20.3 </w:t>
        </w:r>
        <w:r>
          <w:rPr>
            <w:rFonts w:ascii="Times New Roman" w:hAnsi="Times New Roman" w:cs="Times New Roman"/>
            <w:sz w:val="18"/>
            <w:szCs w:val="18"/>
          </w:rPr>
          <w:t>(</w:t>
        </w:r>
        <w:r w:rsidRPr="00DF189F">
          <w:rPr>
            <w:rFonts w:ascii="Times New Roman" w:hAnsi="Times New Roman" w:cs="Times New Roman"/>
            <w:sz w:val="18"/>
            <w:szCs w:val="18"/>
          </w:rPr>
          <w:t>TDLS discovery</w:t>
        </w:r>
        <w:r>
          <w:rPr>
            <w:rFonts w:ascii="Times New Roman" w:hAnsi="Times New Roman" w:cs="Times New Roman"/>
            <w:sz w:val="18"/>
            <w:szCs w:val="18"/>
          </w:rPr>
          <w:t>)).</w:t>
        </w:r>
      </w:ins>
    </w:p>
    <w:p w14:paraId="4B9AC174" w14:textId="77777777" w:rsidR="00773AD8" w:rsidRDefault="00773AD8" w:rsidP="00773AD8">
      <w:pPr>
        <w:spacing w:after="60" w:line="240" w:lineRule="auto"/>
        <w:jc w:val="both"/>
        <w:rPr>
          <w:rFonts w:ascii="Times New Roman" w:hAnsi="Times New Roman" w:cs="Times New Roman"/>
          <w:sz w:val="20"/>
          <w:szCs w:val="20"/>
        </w:rPr>
      </w:pPr>
    </w:p>
    <w:p w14:paraId="0AFC65A5" w14:textId="77777777" w:rsidR="00773AD8" w:rsidRDefault="00773AD8" w:rsidP="00773AD8">
      <w:pPr>
        <w:spacing w:after="60" w:line="240" w:lineRule="auto"/>
        <w:jc w:val="both"/>
        <w:rPr>
          <w:rFonts w:ascii="Times New Roman" w:hAnsi="Times New Roman" w:cs="Times New Roman"/>
          <w:sz w:val="20"/>
          <w:szCs w:val="20"/>
        </w:rPr>
      </w:pPr>
    </w:p>
    <w:p w14:paraId="0FD43101" w14:textId="68AA1614" w:rsidR="00773AD8" w:rsidRPr="00773AD8" w:rsidRDefault="00773AD8" w:rsidP="00773AD8">
      <w:pPr>
        <w:spacing w:after="60" w:line="240" w:lineRule="auto"/>
        <w:jc w:val="both"/>
        <w:rPr>
          <w:rFonts w:ascii="Times New Roman" w:hAnsi="Times New Roman" w:cs="Times New Roman"/>
          <w:sz w:val="18"/>
          <w:szCs w:val="18"/>
        </w:rPr>
      </w:pPr>
      <w:r w:rsidRPr="00797819">
        <w:rPr>
          <w:rFonts w:ascii="Times New Roman" w:hAnsi="Times New Roman" w:cs="Times New Roman"/>
          <w:b/>
          <w:bCs/>
          <w:sz w:val="18"/>
          <w:szCs w:val="18"/>
          <w:u w:val="single"/>
        </w:rPr>
        <w:t xml:space="preserve">Issue </w:t>
      </w:r>
      <w:r>
        <w:rPr>
          <w:rFonts w:ascii="Times New Roman" w:hAnsi="Times New Roman" w:cs="Times New Roman"/>
          <w:b/>
          <w:bCs/>
          <w:sz w:val="18"/>
          <w:szCs w:val="18"/>
          <w:u w:val="single"/>
        </w:rPr>
        <w:t>5</w:t>
      </w:r>
      <w:r w:rsidRPr="00797819">
        <w:rPr>
          <w:rFonts w:ascii="Times New Roman" w:hAnsi="Times New Roman" w:cs="Times New Roman"/>
          <w:b/>
          <w:bCs/>
          <w:sz w:val="18"/>
          <w:szCs w:val="18"/>
          <w:u w:val="single"/>
        </w:rPr>
        <w:t>:</w:t>
      </w:r>
      <w:r>
        <w:rPr>
          <w:rFonts w:ascii="Times New Roman" w:hAnsi="Times New Roman" w:cs="Times New Roman"/>
          <w:sz w:val="18"/>
          <w:szCs w:val="18"/>
        </w:rPr>
        <w:t xml:space="preserve"> </w:t>
      </w:r>
      <w:r w:rsidR="001B58AD">
        <w:rPr>
          <w:rFonts w:ascii="Times New Roman" w:hAnsi="Times New Roman" w:cs="Times New Roman"/>
          <w:sz w:val="18"/>
          <w:szCs w:val="18"/>
        </w:rPr>
        <w:t xml:space="preserve">Resolution for CID </w:t>
      </w:r>
      <w:r w:rsidR="001B58AD" w:rsidRPr="001B58AD">
        <w:rPr>
          <w:rFonts w:ascii="Times New Roman" w:hAnsi="Times New Roman" w:cs="Times New Roman"/>
          <w:sz w:val="18"/>
          <w:szCs w:val="18"/>
        </w:rPr>
        <w:t>10453</w:t>
      </w:r>
      <w:r w:rsidR="001B58AD">
        <w:rPr>
          <w:rFonts w:ascii="Times New Roman" w:hAnsi="Times New Roman" w:cs="Times New Roman"/>
          <w:sz w:val="18"/>
          <w:szCs w:val="18"/>
        </w:rPr>
        <w:t xml:space="preserve"> replaced </w:t>
      </w:r>
      <w:r w:rsidR="00B07B18">
        <w:rPr>
          <w:rFonts w:ascii="Times New Roman" w:hAnsi="Times New Roman" w:cs="Times New Roman"/>
          <w:sz w:val="18"/>
          <w:szCs w:val="18"/>
        </w:rPr>
        <w:t xml:space="preserve">MLD ID </w:t>
      </w:r>
      <w:r w:rsidR="001B58AD">
        <w:rPr>
          <w:rFonts w:ascii="Times New Roman" w:hAnsi="Times New Roman" w:cs="Times New Roman"/>
          <w:sz w:val="18"/>
          <w:szCs w:val="18"/>
        </w:rPr>
        <w:t>with AP MLD ID</w:t>
      </w:r>
      <w:r w:rsidR="007306CD">
        <w:rPr>
          <w:rFonts w:ascii="Times New Roman" w:hAnsi="Times New Roman" w:cs="Times New Roman"/>
          <w:sz w:val="18"/>
          <w:szCs w:val="18"/>
        </w:rPr>
        <w:t xml:space="preserve"> throughout the draft</w:t>
      </w:r>
      <w:r w:rsidR="001B58AD">
        <w:rPr>
          <w:rFonts w:ascii="Times New Roman" w:hAnsi="Times New Roman" w:cs="Times New Roman"/>
          <w:sz w:val="18"/>
          <w:szCs w:val="18"/>
        </w:rPr>
        <w:t xml:space="preserve">. However, there are </w:t>
      </w:r>
      <w:r w:rsidR="007306CD">
        <w:rPr>
          <w:rFonts w:ascii="Times New Roman" w:hAnsi="Times New Roman" w:cs="Times New Roman"/>
          <w:sz w:val="18"/>
          <w:szCs w:val="18"/>
        </w:rPr>
        <w:t>a few</w:t>
      </w:r>
      <w:r w:rsidR="001B58AD">
        <w:rPr>
          <w:rFonts w:ascii="Times New Roman" w:hAnsi="Times New Roman" w:cs="Times New Roman"/>
          <w:sz w:val="18"/>
          <w:szCs w:val="18"/>
        </w:rPr>
        <w:t xml:space="preserve"> instances that were missed</w:t>
      </w:r>
      <w:r w:rsidR="00CC70CB">
        <w:rPr>
          <w:rFonts w:ascii="Times New Roman" w:hAnsi="Times New Roman" w:cs="Times New Roman"/>
          <w:sz w:val="18"/>
          <w:szCs w:val="18"/>
        </w:rPr>
        <w:t>.</w:t>
      </w:r>
    </w:p>
    <w:p w14:paraId="5A68A078" w14:textId="77777777" w:rsidR="00773AD8" w:rsidRDefault="00773AD8" w:rsidP="00773AD8">
      <w:pPr>
        <w:spacing w:after="60" w:line="240" w:lineRule="auto"/>
        <w:jc w:val="both"/>
        <w:rPr>
          <w:rFonts w:ascii="Times New Roman" w:hAnsi="Times New Roman" w:cs="Times New Roman"/>
          <w:sz w:val="18"/>
          <w:szCs w:val="18"/>
        </w:rPr>
      </w:pPr>
    </w:p>
    <w:p w14:paraId="51E3D5C5" w14:textId="53E460DB" w:rsidR="00EC5501" w:rsidRPr="00130EB7" w:rsidRDefault="00EC5501" w:rsidP="00EC5501">
      <w:pPr>
        <w:pStyle w:val="T"/>
        <w:suppressAutoHyphens/>
        <w:spacing w:before="120" w:after="120" w:line="240" w:lineRule="auto"/>
        <w:rPr>
          <w:b/>
          <w:bCs/>
          <w:i/>
          <w:iCs/>
          <w:highlight w:val="yellow"/>
          <w:lang w:eastAsia="ko-KR"/>
        </w:rPr>
      </w:pPr>
      <w:proofErr w:type="spellStart"/>
      <w:r w:rsidRPr="001D23B7">
        <w:rPr>
          <w:b/>
          <w:bCs/>
          <w:i/>
          <w:iCs/>
          <w:highlight w:val="yellow"/>
          <w:lang w:eastAsia="ko-KR"/>
        </w:rPr>
        <w:t>TGbe</w:t>
      </w:r>
      <w:proofErr w:type="spellEnd"/>
      <w:r w:rsidRPr="001D23B7">
        <w:rPr>
          <w:b/>
          <w:bCs/>
          <w:i/>
          <w:iCs/>
          <w:highlight w:val="yellow"/>
          <w:lang w:eastAsia="ko-KR"/>
        </w:rPr>
        <w:t xml:space="preserve"> editor: Please </w:t>
      </w:r>
      <w:r w:rsidR="009F786B">
        <w:rPr>
          <w:b/>
          <w:bCs/>
          <w:i/>
          <w:iCs/>
          <w:highlight w:val="yellow"/>
          <w:u w:val="single"/>
          <w:lang w:eastAsia="ko-KR"/>
        </w:rPr>
        <w:t>replace</w:t>
      </w:r>
      <w:r w:rsidRPr="001D23B7">
        <w:rPr>
          <w:b/>
          <w:bCs/>
          <w:i/>
          <w:iCs/>
          <w:highlight w:val="yellow"/>
          <w:lang w:eastAsia="ko-KR"/>
        </w:rPr>
        <w:t xml:space="preserve"> </w:t>
      </w:r>
      <w:r w:rsidR="009F786B">
        <w:rPr>
          <w:b/>
          <w:bCs/>
          <w:i/>
          <w:iCs/>
          <w:highlight w:val="yellow"/>
          <w:lang w:eastAsia="ko-KR"/>
        </w:rPr>
        <w:t>MLD ID to AP MLD</w:t>
      </w:r>
      <w:r w:rsidR="001B3A37">
        <w:rPr>
          <w:b/>
          <w:bCs/>
          <w:i/>
          <w:iCs/>
          <w:highlight w:val="yellow"/>
          <w:lang w:eastAsia="ko-KR"/>
        </w:rPr>
        <w:t xml:space="preserve"> ID</w:t>
      </w:r>
      <w:r w:rsidR="009F786B">
        <w:rPr>
          <w:b/>
          <w:bCs/>
          <w:i/>
          <w:iCs/>
          <w:highlight w:val="yellow"/>
          <w:lang w:eastAsia="ko-KR"/>
        </w:rPr>
        <w:t xml:space="preserve"> </w:t>
      </w:r>
      <w:r w:rsidR="005C7F2D">
        <w:rPr>
          <w:b/>
          <w:bCs/>
          <w:i/>
          <w:iCs/>
          <w:highlight w:val="yellow"/>
          <w:lang w:eastAsia="ko-KR"/>
        </w:rPr>
        <w:t xml:space="preserve">at the following locations in </w:t>
      </w:r>
      <w:proofErr w:type="spellStart"/>
      <w:r w:rsidR="005C7F2D">
        <w:rPr>
          <w:b/>
          <w:bCs/>
          <w:i/>
          <w:iCs/>
          <w:highlight w:val="yellow"/>
          <w:lang w:eastAsia="ko-KR"/>
        </w:rPr>
        <w:t>TGbe</w:t>
      </w:r>
      <w:proofErr w:type="spellEnd"/>
      <w:r w:rsidR="005C7F2D">
        <w:rPr>
          <w:b/>
          <w:bCs/>
          <w:i/>
          <w:iCs/>
          <w:highlight w:val="yellow"/>
          <w:lang w:eastAsia="ko-KR"/>
        </w:rPr>
        <w:t xml:space="preserve"> D2.3</w:t>
      </w:r>
      <w:r w:rsidRPr="00F53E64">
        <w:rPr>
          <w:b/>
          <w:bCs/>
          <w:i/>
          <w:iCs/>
          <w:highlight w:val="yellow"/>
          <w:lang w:eastAsia="ko-KR"/>
        </w:rPr>
        <w:t>:</w:t>
      </w:r>
    </w:p>
    <w:p w14:paraId="112BD7D2" w14:textId="13D8DB5D" w:rsidR="00EB3934" w:rsidRPr="00F4506B" w:rsidRDefault="00A316A0" w:rsidP="00013DFA">
      <w:pPr>
        <w:spacing w:after="60" w:line="240" w:lineRule="auto"/>
        <w:jc w:val="both"/>
        <w:rPr>
          <w:rFonts w:ascii="Times New Roman" w:hAnsi="Times New Roman" w:cs="Times New Roman"/>
          <w:sz w:val="20"/>
          <w:szCs w:val="20"/>
        </w:rPr>
      </w:pPr>
      <w:r w:rsidRPr="00F4506B">
        <w:rPr>
          <w:rFonts w:ascii="Times New Roman" w:hAnsi="Times New Roman" w:cs="Times New Roman"/>
          <w:sz w:val="20"/>
          <w:szCs w:val="20"/>
        </w:rPr>
        <w:t xml:space="preserve">P450L60, </w:t>
      </w:r>
      <w:r w:rsidR="00AB0E37" w:rsidRPr="00F4506B">
        <w:rPr>
          <w:rFonts w:ascii="Times New Roman" w:hAnsi="Times New Roman" w:cs="Times New Roman"/>
          <w:sz w:val="20"/>
          <w:szCs w:val="20"/>
        </w:rPr>
        <w:t>P452L32,</w:t>
      </w:r>
      <w:r w:rsidR="000A12C7" w:rsidRPr="00F4506B">
        <w:rPr>
          <w:rFonts w:ascii="Times New Roman" w:hAnsi="Times New Roman" w:cs="Times New Roman"/>
          <w:sz w:val="20"/>
          <w:szCs w:val="20"/>
        </w:rPr>
        <w:t xml:space="preserve"> P453L52, P528L8,</w:t>
      </w:r>
      <w:r w:rsidR="002C3D0F" w:rsidRPr="00F4506B">
        <w:rPr>
          <w:rFonts w:ascii="Times New Roman" w:hAnsi="Times New Roman" w:cs="Times New Roman"/>
          <w:sz w:val="20"/>
          <w:szCs w:val="20"/>
        </w:rPr>
        <w:t xml:space="preserve"> P528L16</w:t>
      </w:r>
    </w:p>
    <w:p w14:paraId="4ECAE221" w14:textId="58690A36" w:rsidR="00A9792D" w:rsidRPr="00F4506B" w:rsidRDefault="00B62FCB" w:rsidP="00013DFA">
      <w:pPr>
        <w:spacing w:after="60" w:line="240" w:lineRule="auto"/>
        <w:jc w:val="both"/>
        <w:rPr>
          <w:rFonts w:ascii="Times New Roman" w:hAnsi="Times New Roman" w:cs="Times New Roman"/>
          <w:sz w:val="20"/>
          <w:szCs w:val="20"/>
        </w:rPr>
      </w:pPr>
      <w:r w:rsidRPr="00F4506B">
        <w:rPr>
          <w:rFonts w:ascii="Times New Roman" w:hAnsi="Times New Roman" w:cs="Times New Roman"/>
          <w:sz w:val="20"/>
          <w:szCs w:val="20"/>
        </w:rPr>
        <w:t xml:space="preserve">Figure 35-10b, </w:t>
      </w:r>
      <w:r w:rsidR="00EC5501" w:rsidRPr="00F4506B">
        <w:rPr>
          <w:rFonts w:ascii="Times New Roman" w:hAnsi="Times New Roman" w:cs="Times New Roman"/>
          <w:sz w:val="20"/>
          <w:szCs w:val="20"/>
        </w:rPr>
        <w:t>Figure 35-12b, Figure 35-12c</w:t>
      </w:r>
      <w:r w:rsidR="005C7F2D" w:rsidRPr="00F4506B">
        <w:rPr>
          <w:rFonts w:ascii="Times New Roman" w:hAnsi="Times New Roman" w:cs="Times New Roman"/>
          <w:sz w:val="20"/>
          <w:szCs w:val="20"/>
        </w:rPr>
        <w:t xml:space="preserve"> [</w:t>
      </w:r>
      <w:r w:rsidR="009159F6">
        <w:rPr>
          <w:rFonts w:ascii="Times New Roman" w:hAnsi="Times New Roman" w:cs="Times New Roman"/>
          <w:sz w:val="20"/>
          <w:szCs w:val="20"/>
        </w:rPr>
        <w:t>If needed, t</w:t>
      </w:r>
      <w:r w:rsidR="00EC5501" w:rsidRPr="00F4506B">
        <w:rPr>
          <w:rFonts w:ascii="Times New Roman" w:hAnsi="Times New Roman" w:cs="Times New Roman"/>
          <w:sz w:val="20"/>
          <w:szCs w:val="20"/>
        </w:rPr>
        <w:t xml:space="preserve">he author </w:t>
      </w:r>
      <w:r w:rsidR="00754315" w:rsidRPr="00F4506B">
        <w:rPr>
          <w:rFonts w:ascii="Times New Roman" w:hAnsi="Times New Roman" w:cs="Times New Roman"/>
          <w:sz w:val="20"/>
          <w:szCs w:val="20"/>
        </w:rPr>
        <w:t>can</w:t>
      </w:r>
      <w:r w:rsidR="00EC5501" w:rsidRPr="00F4506B">
        <w:rPr>
          <w:rFonts w:ascii="Times New Roman" w:hAnsi="Times New Roman" w:cs="Times New Roman"/>
          <w:sz w:val="20"/>
          <w:szCs w:val="20"/>
        </w:rPr>
        <w:t xml:space="preserve"> provide updated </w:t>
      </w:r>
      <w:r w:rsidR="00EF4FE2" w:rsidRPr="00F4506B">
        <w:rPr>
          <w:rFonts w:ascii="Times New Roman" w:hAnsi="Times New Roman" w:cs="Times New Roman"/>
          <w:sz w:val="20"/>
          <w:szCs w:val="20"/>
        </w:rPr>
        <w:t>V</w:t>
      </w:r>
      <w:r w:rsidR="00EC5501" w:rsidRPr="00F4506B">
        <w:rPr>
          <w:rFonts w:ascii="Times New Roman" w:hAnsi="Times New Roman" w:cs="Times New Roman"/>
          <w:sz w:val="20"/>
          <w:szCs w:val="20"/>
        </w:rPr>
        <w:t>isio files</w:t>
      </w:r>
      <w:r w:rsidR="005C7F2D" w:rsidRPr="00F4506B">
        <w:rPr>
          <w:rFonts w:ascii="Times New Roman" w:hAnsi="Times New Roman" w:cs="Times New Roman"/>
          <w:sz w:val="20"/>
          <w:szCs w:val="20"/>
        </w:rPr>
        <w:t>]</w:t>
      </w:r>
    </w:p>
    <w:p w14:paraId="5C997F4D" w14:textId="21EFEC86" w:rsidR="00013DFA" w:rsidRDefault="00013DFA" w:rsidP="00013DFA">
      <w:pPr>
        <w:spacing w:after="60" w:line="240" w:lineRule="auto"/>
        <w:jc w:val="both"/>
        <w:rPr>
          <w:rFonts w:ascii="Times New Roman" w:hAnsi="Times New Roman" w:cs="Times New Roman"/>
          <w:sz w:val="20"/>
          <w:szCs w:val="20"/>
        </w:rPr>
      </w:pPr>
    </w:p>
    <w:p w14:paraId="0C51A850" w14:textId="77777777" w:rsidR="00912AC6" w:rsidRDefault="00912AC6" w:rsidP="00013DFA">
      <w:pPr>
        <w:spacing w:after="60" w:line="240" w:lineRule="auto"/>
        <w:jc w:val="both"/>
        <w:rPr>
          <w:rFonts w:ascii="Times New Roman" w:hAnsi="Times New Roman" w:cs="Times New Roman"/>
          <w:sz w:val="20"/>
          <w:szCs w:val="20"/>
        </w:rPr>
      </w:pPr>
    </w:p>
    <w:p w14:paraId="07B59F3E" w14:textId="475B3B9B" w:rsidR="00013DFA" w:rsidRDefault="00013DFA" w:rsidP="00420BB0">
      <w:pPr>
        <w:suppressAutoHyphens/>
        <w:spacing w:after="60" w:line="240" w:lineRule="auto"/>
        <w:jc w:val="both"/>
        <w:rPr>
          <w:rFonts w:ascii="Times New Roman" w:hAnsi="Times New Roman" w:cs="Times New Roman"/>
          <w:sz w:val="18"/>
          <w:szCs w:val="18"/>
        </w:rPr>
      </w:pPr>
      <w:r w:rsidRPr="00797819">
        <w:rPr>
          <w:rFonts w:ascii="Times New Roman" w:hAnsi="Times New Roman" w:cs="Times New Roman"/>
          <w:b/>
          <w:bCs/>
          <w:sz w:val="18"/>
          <w:szCs w:val="18"/>
          <w:u w:val="single"/>
        </w:rPr>
        <w:t xml:space="preserve">Issue </w:t>
      </w:r>
      <w:r w:rsidR="00161C5D">
        <w:rPr>
          <w:rFonts w:ascii="Times New Roman" w:hAnsi="Times New Roman" w:cs="Times New Roman"/>
          <w:b/>
          <w:bCs/>
          <w:sz w:val="18"/>
          <w:szCs w:val="18"/>
          <w:u w:val="single"/>
        </w:rPr>
        <w:t>6</w:t>
      </w:r>
      <w:r w:rsidRPr="00797819">
        <w:rPr>
          <w:rFonts w:ascii="Times New Roman" w:hAnsi="Times New Roman" w:cs="Times New Roman"/>
          <w:b/>
          <w:bCs/>
          <w:sz w:val="18"/>
          <w:szCs w:val="18"/>
          <w:u w:val="single"/>
        </w:rPr>
        <w:t>:</w:t>
      </w:r>
      <w:r>
        <w:rPr>
          <w:rFonts w:ascii="Times New Roman" w:hAnsi="Times New Roman" w:cs="Times New Roman"/>
          <w:sz w:val="18"/>
          <w:szCs w:val="18"/>
        </w:rPr>
        <w:t xml:space="preserve"> </w:t>
      </w:r>
      <w:r w:rsidR="009A1955">
        <w:rPr>
          <w:rFonts w:ascii="Times New Roman" w:hAnsi="Times New Roman" w:cs="Times New Roman"/>
          <w:sz w:val="18"/>
          <w:szCs w:val="18"/>
        </w:rPr>
        <w:t>At the time of</w:t>
      </w:r>
      <w:r w:rsidR="000A7DCF">
        <w:rPr>
          <w:rFonts w:ascii="Times New Roman" w:hAnsi="Times New Roman" w:cs="Times New Roman"/>
          <w:sz w:val="18"/>
          <w:szCs w:val="18"/>
        </w:rPr>
        <w:t xml:space="preserve"> </w:t>
      </w:r>
      <w:r w:rsidR="00152B4E">
        <w:rPr>
          <w:rFonts w:ascii="Times New Roman" w:hAnsi="Times New Roman" w:cs="Times New Roman"/>
          <w:sz w:val="18"/>
          <w:szCs w:val="18"/>
        </w:rPr>
        <w:t xml:space="preserve">FT </w:t>
      </w:r>
      <w:r w:rsidR="000A7DCF">
        <w:rPr>
          <w:rFonts w:ascii="Times New Roman" w:hAnsi="Times New Roman" w:cs="Times New Roman"/>
          <w:sz w:val="18"/>
          <w:szCs w:val="18"/>
        </w:rPr>
        <w:t>roaming, w</w:t>
      </w:r>
      <w:r w:rsidR="00EE6929">
        <w:rPr>
          <w:rFonts w:ascii="Times New Roman" w:hAnsi="Times New Roman" w:cs="Times New Roman"/>
          <w:sz w:val="18"/>
          <w:szCs w:val="18"/>
        </w:rPr>
        <w:t xml:space="preserve">hen a non-AP MLD </w:t>
      </w:r>
      <w:r w:rsidR="00EC6440">
        <w:rPr>
          <w:rFonts w:ascii="Times New Roman" w:hAnsi="Times New Roman" w:cs="Times New Roman"/>
          <w:sz w:val="18"/>
          <w:szCs w:val="18"/>
        </w:rPr>
        <w:t xml:space="preserve">send a </w:t>
      </w:r>
      <w:r w:rsidR="00911FF6">
        <w:rPr>
          <w:rFonts w:ascii="Times New Roman" w:hAnsi="Times New Roman" w:cs="Times New Roman"/>
          <w:sz w:val="18"/>
          <w:szCs w:val="18"/>
        </w:rPr>
        <w:t>R</w:t>
      </w:r>
      <w:r w:rsidR="00EC6440">
        <w:rPr>
          <w:rFonts w:ascii="Times New Roman" w:hAnsi="Times New Roman" w:cs="Times New Roman"/>
          <w:sz w:val="18"/>
          <w:szCs w:val="18"/>
        </w:rPr>
        <w:t xml:space="preserve">eassociation </w:t>
      </w:r>
      <w:r w:rsidR="00911FF6">
        <w:rPr>
          <w:rFonts w:ascii="Times New Roman" w:hAnsi="Times New Roman" w:cs="Times New Roman"/>
          <w:sz w:val="18"/>
          <w:szCs w:val="18"/>
        </w:rPr>
        <w:t>R</w:t>
      </w:r>
      <w:r w:rsidR="00EC6440">
        <w:rPr>
          <w:rFonts w:ascii="Times New Roman" w:hAnsi="Times New Roman" w:cs="Times New Roman"/>
          <w:sz w:val="18"/>
          <w:szCs w:val="18"/>
        </w:rPr>
        <w:t xml:space="preserve">equest frame to a </w:t>
      </w:r>
      <w:r w:rsidR="000A7DCF">
        <w:rPr>
          <w:rFonts w:ascii="Times New Roman" w:hAnsi="Times New Roman" w:cs="Times New Roman"/>
          <w:sz w:val="18"/>
          <w:szCs w:val="18"/>
        </w:rPr>
        <w:t>neighbor</w:t>
      </w:r>
      <w:r w:rsidR="00152B4E">
        <w:rPr>
          <w:rFonts w:ascii="Times New Roman" w:hAnsi="Times New Roman" w:cs="Times New Roman"/>
          <w:sz w:val="18"/>
          <w:szCs w:val="18"/>
        </w:rPr>
        <w:t>ing</w:t>
      </w:r>
      <w:r w:rsidR="000A7DCF">
        <w:rPr>
          <w:rFonts w:ascii="Times New Roman" w:hAnsi="Times New Roman" w:cs="Times New Roman"/>
          <w:sz w:val="18"/>
          <w:szCs w:val="18"/>
        </w:rPr>
        <w:t xml:space="preserve"> AP </w:t>
      </w:r>
      <w:r w:rsidR="009A1955">
        <w:rPr>
          <w:rFonts w:ascii="Times New Roman" w:hAnsi="Times New Roman" w:cs="Times New Roman"/>
          <w:sz w:val="18"/>
          <w:szCs w:val="18"/>
        </w:rPr>
        <w:t xml:space="preserve">MLD, </w:t>
      </w:r>
      <w:r w:rsidR="00461729">
        <w:rPr>
          <w:rFonts w:ascii="Times New Roman" w:hAnsi="Times New Roman" w:cs="Times New Roman"/>
          <w:sz w:val="18"/>
          <w:szCs w:val="18"/>
        </w:rPr>
        <w:t xml:space="preserve">the </w:t>
      </w:r>
      <w:r w:rsidR="00152B4E">
        <w:rPr>
          <w:rFonts w:ascii="Times New Roman" w:hAnsi="Times New Roman" w:cs="Times New Roman"/>
          <w:sz w:val="18"/>
          <w:szCs w:val="18"/>
        </w:rPr>
        <w:t xml:space="preserve">AP affiliated with </w:t>
      </w:r>
      <w:r w:rsidR="00F562BE">
        <w:rPr>
          <w:rFonts w:ascii="Times New Roman" w:hAnsi="Times New Roman" w:cs="Times New Roman"/>
          <w:sz w:val="18"/>
          <w:szCs w:val="18"/>
        </w:rPr>
        <w:t>that</w:t>
      </w:r>
      <w:r w:rsidR="00152B4E">
        <w:rPr>
          <w:rFonts w:ascii="Times New Roman" w:hAnsi="Times New Roman" w:cs="Times New Roman"/>
          <w:sz w:val="18"/>
          <w:szCs w:val="18"/>
        </w:rPr>
        <w:t xml:space="preserve"> AP MLD</w:t>
      </w:r>
      <w:r w:rsidR="009A1955">
        <w:rPr>
          <w:rFonts w:ascii="Times New Roman" w:hAnsi="Times New Roman" w:cs="Times New Roman"/>
          <w:sz w:val="18"/>
          <w:szCs w:val="18"/>
        </w:rPr>
        <w:t xml:space="preserve"> is required to include </w:t>
      </w:r>
      <w:r w:rsidR="00461729">
        <w:rPr>
          <w:rFonts w:ascii="Times New Roman" w:hAnsi="Times New Roman" w:cs="Times New Roman"/>
          <w:sz w:val="18"/>
          <w:szCs w:val="18"/>
        </w:rPr>
        <w:t>GTK, IGTK and BIGTK</w:t>
      </w:r>
      <w:r w:rsidR="00EE6929">
        <w:rPr>
          <w:rFonts w:ascii="Times New Roman" w:hAnsi="Times New Roman" w:cs="Times New Roman"/>
          <w:sz w:val="18"/>
          <w:szCs w:val="18"/>
        </w:rPr>
        <w:t xml:space="preserve"> for each link </w:t>
      </w:r>
      <w:r w:rsidR="00152B4E">
        <w:rPr>
          <w:rFonts w:ascii="Times New Roman" w:hAnsi="Times New Roman" w:cs="Times New Roman"/>
          <w:sz w:val="18"/>
          <w:szCs w:val="18"/>
        </w:rPr>
        <w:t>supported by the AP MLD</w:t>
      </w:r>
      <w:r w:rsidR="00402E6D">
        <w:rPr>
          <w:rFonts w:ascii="Times New Roman" w:hAnsi="Times New Roman" w:cs="Times New Roman"/>
          <w:sz w:val="18"/>
          <w:szCs w:val="18"/>
        </w:rPr>
        <w:t xml:space="preserve"> (see 9.4.2.47</w:t>
      </w:r>
      <w:r w:rsidR="00F562BE">
        <w:rPr>
          <w:rFonts w:ascii="Times New Roman" w:hAnsi="Times New Roman" w:cs="Times New Roman"/>
          <w:sz w:val="18"/>
          <w:szCs w:val="18"/>
        </w:rPr>
        <w:t xml:space="preserve"> in </w:t>
      </w:r>
      <w:proofErr w:type="spellStart"/>
      <w:r w:rsidR="00F562BE">
        <w:rPr>
          <w:rFonts w:ascii="Times New Roman" w:hAnsi="Times New Roman" w:cs="Times New Roman"/>
          <w:sz w:val="18"/>
          <w:szCs w:val="18"/>
        </w:rPr>
        <w:t>TGbe</w:t>
      </w:r>
      <w:proofErr w:type="spellEnd"/>
      <w:r w:rsidR="00F562BE">
        <w:rPr>
          <w:rFonts w:ascii="Times New Roman" w:hAnsi="Times New Roman" w:cs="Times New Roman"/>
          <w:sz w:val="18"/>
          <w:szCs w:val="18"/>
        </w:rPr>
        <w:t xml:space="preserve"> D2.3</w:t>
      </w:r>
      <w:r w:rsidR="008B3D76">
        <w:rPr>
          <w:rFonts w:ascii="Times New Roman" w:hAnsi="Times New Roman" w:cs="Times New Roman"/>
          <w:sz w:val="18"/>
          <w:szCs w:val="18"/>
        </w:rPr>
        <w:t>)</w:t>
      </w:r>
      <w:r w:rsidR="00152B4E">
        <w:rPr>
          <w:rFonts w:ascii="Times New Roman" w:hAnsi="Times New Roman" w:cs="Times New Roman"/>
          <w:sz w:val="18"/>
          <w:szCs w:val="18"/>
        </w:rPr>
        <w:t xml:space="preserve">. This will cause the </w:t>
      </w:r>
      <w:r w:rsidR="00FE529B">
        <w:rPr>
          <w:rFonts w:ascii="Times New Roman" w:hAnsi="Times New Roman" w:cs="Times New Roman"/>
          <w:sz w:val="18"/>
          <w:szCs w:val="18"/>
        </w:rPr>
        <w:t xml:space="preserve">length of the </w:t>
      </w:r>
      <w:r w:rsidR="00152B4E">
        <w:rPr>
          <w:rFonts w:ascii="Times New Roman" w:hAnsi="Times New Roman" w:cs="Times New Roman"/>
          <w:sz w:val="18"/>
          <w:szCs w:val="18"/>
        </w:rPr>
        <w:t xml:space="preserve">FTE IE to exceed </w:t>
      </w:r>
      <w:r w:rsidR="00FE529B">
        <w:rPr>
          <w:rFonts w:ascii="Times New Roman" w:hAnsi="Times New Roman" w:cs="Times New Roman"/>
          <w:sz w:val="18"/>
          <w:szCs w:val="18"/>
        </w:rPr>
        <w:t xml:space="preserve">255 octets. The ‘Fragmentable’ column for FTE needs to be updated </w:t>
      </w:r>
      <w:r w:rsidR="00B75069">
        <w:rPr>
          <w:rFonts w:ascii="Times New Roman" w:hAnsi="Times New Roman" w:cs="Times New Roman"/>
          <w:sz w:val="18"/>
          <w:szCs w:val="18"/>
        </w:rPr>
        <w:t>to address</w:t>
      </w:r>
      <w:r w:rsidR="00081D5B">
        <w:rPr>
          <w:rFonts w:ascii="Times New Roman" w:hAnsi="Times New Roman" w:cs="Times New Roman"/>
          <w:sz w:val="18"/>
          <w:szCs w:val="18"/>
        </w:rPr>
        <w:t xml:space="preserve"> this scenario</w:t>
      </w:r>
      <w:r w:rsidR="0079063C">
        <w:rPr>
          <w:rFonts w:ascii="Times New Roman" w:hAnsi="Times New Roman" w:cs="Times New Roman"/>
          <w:sz w:val="18"/>
          <w:szCs w:val="18"/>
        </w:rPr>
        <w:t xml:space="preserve">. </w:t>
      </w:r>
      <w:r w:rsidR="00AD1D8A">
        <w:rPr>
          <w:rFonts w:ascii="Times New Roman" w:hAnsi="Times New Roman" w:cs="Times New Roman"/>
          <w:sz w:val="18"/>
          <w:szCs w:val="18"/>
        </w:rPr>
        <w:t>Additionally, the</w:t>
      </w:r>
      <w:r w:rsidR="0079063C">
        <w:rPr>
          <w:rFonts w:ascii="Times New Roman" w:hAnsi="Times New Roman" w:cs="Times New Roman"/>
          <w:sz w:val="18"/>
          <w:szCs w:val="18"/>
        </w:rPr>
        <w:t xml:space="preserve"> MIC computation for FT needs to account for the Fragment element(s) for FTE (if present).</w:t>
      </w:r>
    </w:p>
    <w:p w14:paraId="5DAAC113" w14:textId="46663B31" w:rsidR="00013DFA" w:rsidRDefault="00013DFA" w:rsidP="00013DFA">
      <w:pPr>
        <w:spacing w:after="60" w:line="240" w:lineRule="auto"/>
        <w:jc w:val="both"/>
        <w:rPr>
          <w:rFonts w:ascii="Times New Roman" w:hAnsi="Times New Roman" w:cs="Times New Roman"/>
          <w:sz w:val="18"/>
          <w:szCs w:val="18"/>
        </w:rPr>
      </w:pPr>
    </w:p>
    <w:p w14:paraId="623A16DA" w14:textId="77777777" w:rsidR="009C0C73" w:rsidRPr="009C0C73" w:rsidRDefault="009C0C73" w:rsidP="009C0C73">
      <w:pPr>
        <w:suppressAutoHyphens/>
        <w:spacing w:before="120" w:after="0" w:line="240" w:lineRule="auto"/>
        <w:rPr>
          <w:b/>
          <w:bCs/>
          <w:sz w:val="20"/>
          <w:szCs w:val="20"/>
        </w:rPr>
      </w:pPr>
      <w:r w:rsidRPr="009C0C73">
        <w:rPr>
          <w:b/>
          <w:bCs/>
          <w:sz w:val="20"/>
          <w:szCs w:val="20"/>
        </w:rPr>
        <w:t>9.4.2 Elements</w:t>
      </w:r>
    </w:p>
    <w:p w14:paraId="5AF99A32" w14:textId="698BA2E0" w:rsidR="009C0C73" w:rsidRPr="009C0C73" w:rsidRDefault="009C0C73" w:rsidP="009C0C73">
      <w:pPr>
        <w:suppressAutoHyphens/>
        <w:spacing w:before="120" w:after="0" w:line="240" w:lineRule="auto"/>
        <w:rPr>
          <w:b/>
          <w:bCs/>
          <w:sz w:val="20"/>
          <w:szCs w:val="20"/>
        </w:rPr>
      </w:pPr>
      <w:r w:rsidRPr="009C0C73">
        <w:rPr>
          <w:b/>
          <w:bCs/>
          <w:sz w:val="20"/>
          <w:szCs w:val="20"/>
        </w:rPr>
        <w:t>9.4.2.1 General</w:t>
      </w:r>
    </w:p>
    <w:p w14:paraId="58226E9D" w14:textId="4600D99C" w:rsidR="00872B93" w:rsidRPr="00130EB7" w:rsidRDefault="00872B93" w:rsidP="00872B93">
      <w:pPr>
        <w:pStyle w:val="T"/>
        <w:suppressAutoHyphens/>
        <w:spacing w:before="120" w:after="120" w:line="240" w:lineRule="auto"/>
        <w:rPr>
          <w:b/>
          <w:bCs/>
          <w:i/>
          <w:iCs/>
          <w:highlight w:val="yellow"/>
          <w:lang w:eastAsia="ko-KR"/>
        </w:rPr>
      </w:pPr>
      <w:proofErr w:type="spellStart"/>
      <w:r w:rsidRPr="001D23B7">
        <w:rPr>
          <w:b/>
          <w:bCs/>
          <w:i/>
          <w:iCs/>
          <w:highlight w:val="yellow"/>
          <w:lang w:eastAsia="ko-KR"/>
        </w:rPr>
        <w:t>TGbe</w:t>
      </w:r>
      <w:proofErr w:type="spellEnd"/>
      <w:r w:rsidRPr="001D23B7">
        <w:rPr>
          <w:b/>
          <w:bCs/>
          <w:i/>
          <w:iCs/>
          <w:highlight w:val="yellow"/>
          <w:lang w:eastAsia="ko-KR"/>
        </w:rPr>
        <w:t xml:space="preserv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 xml:space="preserve">the </w:t>
      </w:r>
      <w:r w:rsidR="007E316C">
        <w:rPr>
          <w:b/>
          <w:bCs/>
          <w:i/>
          <w:iCs/>
          <w:highlight w:val="yellow"/>
          <w:lang w:eastAsia="ko-KR"/>
        </w:rPr>
        <w:t>entry for FTE in Table 9-128 and add NOTE 2</w:t>
      </w:r>
      <w:r w:rsidR="00AC3BCD">
        <w:rPr>
          <w:b/>
          <w:bCs/>
          <w:i/>
          <w:iCs/>
          <w:highlight w:val="yellow"/>
          <w:lang w:eastAsia="ko-KR"/>
        </w:rPr>
        <w:t xml:space="preserve"> in the end</w:t>
      </w:r>
      <w:r w:rsidR="007E316C">
        <w:rPr>
          <w:b/>
          <w:bCs/>
          <w:i/>
          <w:iCs/>
          <w:highlight w:val="yellow"/>
          <w:lang w:eastAsia="ko-KR"/>
        </w:rPr>
        <w:t xml:space="preserve"> </w:t>
      </w:r>
      <w:r>
        <w:rPr>
          <w:b/>
          <w:bCs/>
          <w:i/>
          <w:iCs/>
          <w:highlight w:val="yellow"/>
          <w:lang w:eastAsia="ko-KR"/>
        </w:rPr>
        <w:t xml:space="preserve">as </w:t>
      </w:r>
      <w:r w:rsidRPr="001D23B7">
        <w:rPr>
          <w:b/>
          <w:bCs/>
          <w:i/>
          <w:iCs/>
          <w:highlight w:val="yellow"/>
          <w:lang w:eastAsia="ko-KR"/>
        </w:rPr>
        <w:t>shown below</w:t>
      </w:r>
      <w:r w:rsidRPr="00F53E64">
        <w:rPr>
          <w:b/>
          <w:bCs/>
          <w:i/>
          <w:iCs/>
          <w:highlight w:val="yellow"/>
          <w:lang w:eastAsia="ko-KR"/>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2700"/>
        <w:gridCol w:w="1170"/>
        <w:gridCol w:w="1980"/>
        <w:gridCol w:w="1080"/>
        <w:gridCol w:w="2250"/>
      </w:tblGrid>
      <w:tr w:rsidR="00986293" w14:paraId="60FE737A" w14:textId="77777777" w:rsidTr="00135069">
        <w:trPr>
          <w:jc w:val="center"/>
        </w:trPr>
        <w:tc>
          <w:tcPr>
            <w:tcW w:w="9180" w:type="dxa"/>
            <w:gridSpan w:val="5"/>
            <w:vAlign w:val="center"/>
            <w:hideMark/>
          </w:tcPr>
          <w:p w14:paraId="49B5DD7A" w14:textId="2B3F2917" w:rsidR="00986293" w:rsidRDefault="00986293" w:rsidP="00135069">
            <w:pPr>
              <w:pStyle w:val="TableTitle"/>
              <w:numPr>
                <w:ilvl w:val="0"/>
                <w:numId w:val="39"/>
              </w:numPr>
            </w:pPr>
            <w:bookmarkStart w:id="127" w:name="RTF34303735303a205461626c65"/>
            <w:r>
              <w:rPr>
                <w:w w:val="100"/>
              </w:rPr>
              <w:t>Element IDs</w:t>
            </w:r>
            <w:bookmarkEnd w:id="127"/>
          </w:p>
        </w:tc>
      </w:tr>
      <w:tr w:rsidR="00986293" w14:paraId="12092066" w14:textId="77777777" w:rsidTr="00135069">
        <w:trPr>
          <w:trHeight w:val="21"/>
          <w:jc w:val="center"/>
        </w:trPr>
        <w:tc>
          <w:tcPr>
            <w:tcW w:w="27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1CA0E737" w14:textId="77777777" w:rsidR="00986293" w:rsidRDefault="00986293">
            <w:pPr>
              <w:pStyle w:val="CellHeading"/>
            </w:pPr>
            <w:r>
              <w:rPr>
                <w:w w:val="100"/>
              </w:rPr>
              <w:t>Element</w:t>
            </w:r>
          </w:p>
        </w:tc>
        <w:tc>
          <w:tcPr>
            <w:tcW w:w="117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3D2DEED" w14:textId="77777777" w:rsidR="00986293" w:rsidRDefault="00986293">
            <w:pPr>
              <w:pStyle w:val="CellHeading"/>
            </w:pPr>
            <w:r>
              <w:rPr>
                <w:w w:val="100"/>
              </w:rPr>
              <w:t>Element ID</w:t>
            </w:r>
          </w:p>
        </w:tc>
        <w:tc>
          <w:tcPr>
            <w:tcW w:w="198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2BBF21E9" w14:textId="77777777" w:rsidR="00986293" w:rsidRDefault="00986293">
            <w:pPr>
              <w:pStyle w:val="CellHeading"/>
            </w:pPr>
            <w:r>
              <w:rPr>
                <w:w w:val="100"/>
              </w:rPr>
              <w:t>Element ID Extension</w:t>
            </w:r>
          </w:p>
        </w:tc>
        <w:tc>
          <w:tcPr>
            <w:tcW w:w="108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E84AC21" w14:textId="77777777" w:rsidR="00986293" w:rsidRDefault="00986293">
            <w:pPr>
              <w:pStyle w:val="CellHeading"/>
            </w:pPr>
            <w:r>
              <w:rPr>
                <w:w w:val="100"/>
              </w:rPr>
              <w:t>Extensible</w:t>
            </w:r>
          </w:p>
        </w:tc>
        <w:tc>
          <w:tcPr>
            <w:tcW w:w="225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2CC4894" w14:textId="77777777" w:rsidR="00986293" w:rsidRDefault="00986293">
            <w:pPr>
              <w:pStyle w:val="CellHeading"/>
            </w:pPr>
            <w:r>
              <w:rPr>
                <w:w w:val="100"/>
              </w:rPr>
              <w:t>Fragmentable</w:t>
            </w:r>
          </w:p>
        </w:tc>
      </w:tr>
      <w:tr w:rsidR="00571B5C" w14:paraId="49EA3B76" w14:textId="77777777" w:rsidTr="00135069">
        <w:trPr>
          <w:trHeight w:val="24"/>
          <w:jc w:val="center"/>
        </w:trPr>
        <w:tc>
          <w:tcPr>
            <w:tcW w:w="2700" w:type="dxa"/>
            <w:tcBorders>
              <w:top w:val="nil"/>
              <w:left w:val="single" w:sz="12" w:space="0" w:color="000000"/>
              <w:bottom w:val="single" w:sz="2" w:space="0" w:color="000000"/>
              <w:right w:val="single" w:sz="2" w:space="0" w:color="000000"/>
            </w:tcBorders>
          </w:tcPr>
          <w:p w14:paraId="032C993D" w14:textId="1E32E52D" w:rsidR="00571B5C" w:rsidRDefault="008E2838" w:rsidP="00626AD7">
            <w:pPr>
              <w:pStyle w:val="CellBody"/>
              <w:spacing w:line="240" w:lineRule="auto"/>
            </w:pPr>
            <w:r>
              <w:t>…</w:t>
            </w:r>
          </w:p>
        </w:tc>
        <w:tc>
          <w:tcPr>
            <w:tcW w:w="1170" w:type="dxa"/>
            <w:tcBorders>
              <w:top w:val="nil"/>
              <w:left w:val="single" w:sz="2" w:space="0" w:color="000000"/>
              <w:bottom w:val="single" w:sz="2" w:space="0" w:color="000000"/>
              <w:right w:val="single" w:sz="2" w:space="0" w:color="000000"/>
            </w:tcBorders>
          </w:tcPr>
          <w:p w14:paraId="60FF64C4" w14:textId="625682DA" w:rsidR="00571B5C" w:rsidRDefault="00571B5C" w:rsidP="00626AD7">
            <w:pPr>
              <w:pStyle w:val="CellBody"/>
              <w:spacing w:line="240" w:lineRule="auto"/>
              <w:jc w:val="center"/>
            </w:pPr>
          </w:p>
        </w:tc>
        <w:tc>
          <w:tcPr>
            <w:tcW w:w="1980" w:type="dxa"/>
            <w:tcBorders>
              <w:top w:val="nil"/>
              <w:left w:val="single" w:sz="2" w:space="0" w:color="000000"/>
              <w:bottom w:val="single" w:sz="2" w:space="0" w:color="000000"/>
              <w:right w:val="single" w:sz="2" w:space="0" w:color="000000"/>
            </w:tcBorders>
          </w:tcPr>
          <w:p w14:paraId="40C9A878" w14:textId="6B742905" w:rsidR="00571B5C" w:rsidRDefault="00571B5C" w:rsidP="00571B5C">
            <w:pPr>
              <w:pStyle w:val="CellBody"/>
              <w:jc w:val="center"/>
            </w:pPr>
          </w:p>
        </w:tc>
        <w:tc>
          <w:tcPr>
            <w:tcW w:w="1080" w:type="dxa"/>
            <w:tcBorders>
              <w:top w:val="nil"/>
              <w:left w:val="single" w:sz="2" w:space="0" w:color="000000"/>
              <w:bottom w:val="single" w:sz="2" w:space="0" w:color="000000"/>
              <w:right w:val="single" w:sz="2" w:space="0" w:color="000000"/>
            </w:tcBorders>
          </w:tcPr>
          <w:p w14:paraId="1350D857" w14:textId="4DAFC70D" w:rsidR="00571B5C" w:rsidRDefault="00571B5C" w:rsidP="00571B5C">
            <w:pPr>
              <w:pStyle w:val="CellBody"/>
              <w:jc w:val="center"/>
            </w:pPr>
          </w:p>
        </w:tc>
        <w:tc>
          <w:tcPr>
            <w:tcW w:w="2250" w:type="dxa"/>
            <w:tcBorders>
              <w:top w:val="nil"/>
              <w:left w:val="single" w:sz="2" w:space="0" w:color="000000"/>
              <w:bottom w:val="single" w:sz="2" w:space="0" w:color="000000"/>
              <w:right w:val="single" w:sz="12" w:space="0" w:color="000000"/>
            </w:tcBorders>
          </w:tcPr>
          <w:p w14:paraId="1F8845CB" w14:textId="153281F1" w:rsidR="00571B5C" w:rsidRDefault="00571B5C" w:rsidP="00571B5C">
            <w:pPr>
              <w:pStyle w:val="CellBody"/>
              <w:jc w:val="center"/>
            </w:pPr>
          </w:p>
        </w:tc>
      </w:tr>
      <w:tr w:rsidR="00571B5C" w14:paraId="258539D2" w14:textId="77777777" w:rsidTr="00135069">
        <w:trPr>
          <w:trHeight w:val="24"/>
          <w:jc w:val="center"/>
        </w:trPr>
        <w:tc>
          <w:tcPr>
            <w:tcW w:w="2700" w:type="dxa"/>
            <w:tcBorders>
              <w:top w:val="nil"/>
              <w:left w:val="single" w:sz="12" w:space="0" w:color="000000"/>
              <w:bottom w:val="single" w:sz="2" w:space="0" w:color="000000"/>
              <w:right w:val="single" w:sz="2" w:space="0" w:color="000000"/>
            </w:tcBorders>
          </w:tcPr>
          <w:p w14:paraId="5B0E2F75" w14:textId="1C590A61" w:rsidR="00571B5C" w:rsidRDefault="00571B5C" w:rsidP="00626AD7">
            <w:pPr>
              <w:pStyle w:val="CellBody"/>
              <w:spacing w:line="240" w:lineRule="auto"/>
              <w:rPr>
                <w:w w:val="100"/>
              </w:rPr>
            </w:pPr>
            <w:r>
              <w:rPr>
                <w:w w:val="100"/>
              </w:rPr>
              <w:t>FTE (see 9.4.2.47 (FTE))</w:t>
            </w:r>
          </w:p>
        </w:tc>
        <w:tc>
          <w:tcPr>
            <w:tcW w:w="1170" w:type="dxa"/>
            <w:tcBorders>
              <w:top w:val="nil"/>
              <w:left w:val="single" w:sz="2" w:space="0" w:color="000000"/>
              <w:bottom w:val="single" w:sz="2" w:space="0" w:color="000000"/>
              <w:right w:val="single" w:sz="2" w:space="0" w:color="000000"/>
            </w:tcBorders>
          </w:tcPr>
          <w:p w14:paraId="4A3F84A1" w14:textId="4D1DBA31" w:rsidR="00571B5C" w:rsidRDefault="00571B5C" w:rsidP="00626AD7">
            <w:pPr>
              <w:pStyle w:val="CellBody"/>
              <w:spacing w:line="240" w:lineRule="auto"/>
              <w:jc w:val="center"/>
              <w:rPr>
                <w:w w:val="100"/>
              </w:rPr>
            </w:pPr>
            <w:r>
              <w:rPr>
                <w:w w:val="100"/>
              </w:rPr>
              <w:t>55</w:t>
            </w:r>
          </w:p>
        </w:tc>
        <w:tc>
          <w:tcPr>
            <w:tcW w:w="1980" w:type="dxa"/>
            <w:tcBorders>
              <w:top w:val="nil"/>
              <w:left w:val="single" w:sz="2" w:space="0" w:color="000000"/>
              <w:bottom w:val="single" w:sz="2" w:space="0" w:color="000000"/>
              <w:right w:val="single" w:sz="2" w:space="0" w:color="000000"/>
            </w:tcBorders>
          </w:tcPr>
          <w:p w14:paraId="01CFE843" w14:textId="087CBB54" w:rsidR="00571B5C" w:rsidRDefault="00571B5C" w:rsidP="00571B5C">
            <w:pPr>
              <w:pStyle w:val="CellBody"/>
              <w:jc w:val="center"/>
              <w:rPr>
                <w:w w:val="100"/>
              </w:rPr>
            </w:pPr>
            <w:r>
              <w:rPr>
                <w:w w:val="100"/>
              </w:rPr>
              <w:t>N/A</w:t>
            </w:r>
          </w:p>
        </w:tc>
        <w:tc>
          <w:tcPr>
            <w:tcW w:w="1080" w:type="dxa"/>
            <w:tcBorders>
              <w:top w:val="nil"/>
              <w:left w:val="single" w:sz="2" w:space="0" w:color="000000"/>
              <w:bottom w:val="single" w:sz="2" w:space="0" w:color="000000"/>
              <w:right w:val="single" w:sz="2" w:space="0" w:color="000000"/>
            </w:tcBorders>
          </w:tcPr>
          <w:p w14:paraId="200E08AA" w14:textId="342B2A9B" w:rsidR="00571B5C" w:rsidRDefault="00571B5C" w:rsidP="00571B5C">
            <w:pPr>
              <w:pStyle w:val="CellBody"/>
              <w:jc w:val="center"/>
              <w:rPr>
                <w:w w:val="100"/>
              </w:rPr>
            </w:pPr>
            <w:r>
              <w:rPr>
                <w:w w:val="100"/>
              </w:rPr>
              <w:t>No</w:t>
            </w:r>
          </w:p>
        </w:tc>
        <w:tc>
          <w:tcPr>
            <w:tcW w:w="2250" w:type="dxa"/>
            <w:tcBorders>
              <w:top w:val="nil"/>
              <w:left w:val="single" w:sz="2" w:space="0" w:color="000000"/>
              <w:bottom w:val="single" w:sz="2" w:space="0" w:color="000000"/>
              <w:right w:val="single" w:sz="12" w:space="0" w:color="000000"/>
            </w:tcBorders>
          </w:tcPr>
          <w:p w14:paraId="556F2FAF" w14:textId="39016D21" w:rsidR="00571B5C" w:rsidRDefault="00571B5C" w:rsidP="00571B5C">
            <w:pPr>
              <w:pStyle w:val="CellBody"/>
              <w:jc w:val="center"/>
              <w:rPr>
                <w:w w:val="100"/>
              </w:rPr>
            </w:pPr>
            <w:del w:id="128" w:author="Abhishek Patil" w:date="2023-01-12T11:12:00Z">
              <w:r w:rsidDel="00F838C8">
                <w:rPr>
                  <w:w w:val="100"/>
                </w:rPr>
                <w:delText>No</w:delText>
              </w:r>
            </w:del>
            <w:ins w:id="129" w:author="Abhishek Patil" w:date="2023-01-12T11:12:00Z">
              <w:r w:rsidR="00F838C8">
                <w:rPr>
                  <w:w w:val="100"/>
                </w:rPr>
                <w:t>See Note 2</w:t>
              </w:r>
            </w:ins>
          </w:p>
        </w:tc>
      </w:tr>
      <w:tr w:rsidR="00986293" w14:paraId="1F3278C4" w14:textId="77777777" w:rsidTr="00135069">
        <w:trPr>
          <w:trHeight w:val="24"/>
          <w:jc w:val="center"/>
        </w:trPr>
        <w:tc>
          <w:tcPr>
            <w:tcW w:w="2700" w:type="dxa"/>
            <w:tcBorders>
              <w:top w:val="nil"/>
              <w:left w:val="single" w:sz="12" w:space="0" w:color="000000"/>
              <w:bottom w:val="single" w:sz="2" w:space="0" w:color="000000"/>
              <w:right w:val="single" w:sz="2" w:space="0" w:color="000000"/>
            </w:tcBorders>
          </w:tcPr>
          <w:p w14:paraId="39F7F8FB" w14:textId="186F4CC2" w:rsidR="00986293" w:rsidRDefault="008E2838" w:rsidP="00626AD7">
            <w:pPr>
              <w:pStyle w:val="CellBody"/>
              <w:spacing w:line="240" w:lineRule="auto"/>
            </w:pPr>
            <w:r>
              <w:t>…</w:t>
            </w:r>
          </w:p>
        </w:tc>
        <w:tc>
          <w:tcPr>
            <w:tcW w:w="1170" w:type="dxa"/>
            <w:tcBorders>
              <w:top w:val="nil"/>
              <w:left w:val="single" w:sz="2" w:space="0" w:color="000000"/>
              <w:bottom w:val="single" w:sz="2" w:space="0" w:color="000000"/>
              <w:right w:val="single" w:sz="2" w:space="0" w:color="000000"/>
            </w:tcBorders>
          </w:tcPr>
          <w:p w14:paraId="79178A39" w14:textId="3EA0FD09" w:rsidR="00986293" w:rsidRDefault="00986293" w:rsidP="00626AD7">
            <w:pPr>
              <w:pStyle w:val="CellBody"/>
              <w:spacing w:line="240" w:lineRule="auto"/>
              <w:jc w:val="center"/>
            </w:pPr>
          </w:p>
        </w:tc>
        <w:tc>
          <w:tcPr>
            <w:tcW w:w="1980" w:type="dxa"/>
            <w:tcBorders>
              <w:top w:val="nil"/>
              <w:left w:val="single" w:sz="2" w:space="0" w:color="000000"/>
              <w:bottom w:val="single" w:sz="2" w:space="0" w:color="000000"/>
              <w:right w:val="single" w:sz="2" w:space="0" w:color="000000"/>
            </w:tcBorders>
          </w:tcPr>
          <w:p w14:paraId="171EB322" w14:textId="6F663235" w:rsidR="00986293" w:rsidRDefault="00986293">
            <w:pPr>
              <w:pStyle w:val="CellBody"/>
              <w:jc w:val="center"/>
            </w:pPr>
          </w:p>
        </w:tc>
        <w:tc>
          <w:tcPr>
            <w:tcW w:w="1080" w:type="dxa"/>
            <w:tcBorders>
              <w:top w:val="nil"/>
              <w:left w:val="single" w:sz="2" w:space="0" w:color="000000"/>
              <w:bottom w:val="single" w:sz="2" w:space="0" w:color="000000"/>
              <w:right w:val="single" w:sz="2" w:space="0" w:color="000000"/>
            </w:tcBorders>
          </w:tcPr>
          <w:p w14:paraId="0FCACDBC" w14:textId="07A210AB" w:rsidR="00986293" w:rsidRDefault="00986293">
            <w:pPr>
              <w:pStyle w:val="CellBody"/>
              <w:jc w:val="center"/>
            </w:pPr>
          </w:p>
        </w:tc>
        <w:tc>
          <w:tcPr>
            <w:tcW w:w="2250" w:type="dxa"/>
            <w:tcBorders>
              <w:top w:val="nil"/>
              <w:left w:val="single" w:sz="2" w:space="0" w:color="000000"/>
              <w:bottom w:val="single" w:sz="2" w:space="0" w:color="000000"/>
              <w:right w:val="single" w:sz="12" w:space="0" w:color="000000"/>
            </w:tcBorders>
          </w:tcPr>
          <w:p w14:paraId="7243697B" w14:textId="1562BAB9" w:rsidR="00986293" w:rsidRDefault="00986293">
            <w:pPr>
              <w:pStyle w:val="CellBody"/>
              <w:jc w:val="center"/>
            </w:pPr>
          </w:p>
        </w:tc>
      </w:tr>
      <w:tr w:rsidR="00F838C8" w14:paraId="55FECEB6" w14:textId="77777777" w:rsidTr="00135069">
        <w:trPr>
          <w:trHeight w:val="24"/>
          <w:jc w:val="center"/>
        </w:trPr>
        <w:tc>
          <w:tcPr>
            <w:tcW w:w="2700" w:type="dxa"/>
            <w:tcBorders>
              <w:top w:val="nil"/>
              <w:left w:val="single" w:sz="12" w:space="0" w:color="000000"/>
              <w:bottom w:val="single" w:sz="12" w:space="0" w:color="000000"/>
              <w:right w:val="single" w:sz="2" w:space="0" w:color="000000"/>
            </w:tcBorders>
            <w:hideMark/>
          </w:tcPr>
          <w:p w14:paraId="461A503A" w14:textId="77777777" w:rsidR="00F838C8" w:rsidRDefault="00F838C8" w:rsidP="00626AD7">
            <w:pPr>
              <w:pStyle w:val="CellBody"/>
              <w:spacing w:line="240" w:lineRule="auto"/>
            </w:pPr>
            <w:r>
              <w:rPr>
                <w:w w:val="100"/>
              </w:rPr>
              <w:t>Reserved</w:t>
            </w:r>
          </w:p>
        </w:tc>
        <w:tc>
          <w:tcPr>
            <w:tcW w:w="1170" w:type="dxa"/>
            <w:tcBorders>
              <w:top w:val="nil"/>
              <w:left w:val="single" w:sz="2" w:space="0" w:color="000000"/>
              <w:bottom w:val="single" w:sz="2" w:space="0" w:color="000000"/>
              <w:right w:val="single" w:sz="2" w:space="0" w:color="000000"/>
            </w:tcBorders>
            <w:hideMark/>
          </w:tcPr>
          <w:p w14:paraId="7A84942A" w14:textId="77777777" w:rsidR="00F838C8" w:rsidRDefault="00F838C8" w:rsidP="00626AD7">
            <w:pPr>
              <w:pStyle w:val="CellBody"/>
              <w:spacing w:line="240" w:lineRule="auto"/>
              <w:jc w:val="center"/>
            </w:pPr>
            <w:r>
              <w:rPr>
                <w:w w:val="100"/>
              </w:rPr>
              <w:t>255</w:t>
            </w:r>
          </w:p>
        </w:tc>
        <w:tc>
          <w:tcPr>
            <w:tcW w:w="1980" w:type="dxa"/>
            <w:tcBorders>
              <w:top w:val="nil"/>
              <w:left w:val="single" w:sz="2" w:space="0" w:color="000000"/>
              <w:bottom w:val="single" w:sz="2" w:space="0" w:color="000000"/>
              <w:right w:val="single" w:sz="2" w:space="0" w:color="000000"/>
            </w:tcBorders>
            <w:hideMark/>
          </w:tcPr>
          <w:p w14:paraId="4B34F9F5" w14:textId="77777777" w:rsidR="00F838C8" w:rsidRDefault="00F838C8">
            <w:pPr>
              <w:pStyle w:val="CellBody"/>
              <w:jc w:val="center"/>
            </w:pPr>
            <w:r>
              <w:rPr>
                <w:w w:val="100"/>
              </w:rPr>
              <w:t>117–255</w:t>
            </w:r>
          </w:p>
        </w:tc>
        <w:tc>
          <w:tcPr>
            <w:tcW w:w="1080" w:type="dxa"/>
            <w:tcBorders>
              <w:top w:val="nil"/>
              <w:left w:val="single" w:sz="2" w:space="0" w:color="000000"/>
              <w:bottom w:val="single" w:sz="2" w:space="0" w:color="000000"/>
              <w:right w:val="single" w:sz="2" w:space="0" w:color="000000"/>
            </w:tcBorders>
          </w:tcPr>
          <w:p w14:paraId="4A65F8A8" w14:textId="77777777" w:rsidR="00F838C8" w:rsidRDefault="00F838C8">
            <w:pPr>
              <w:pStyle w:val="CellBody"/>
              <w:jc w:val="center"/>
            </w:pPr>
          </w:p>
        </w:tc>
        <w:tc>
          <w:tcPr>
            <w:tcW w:w="2250" w:type="dxa"/>
            <w:tcBorders>
              <w:top w:val="nil"/>
              <w:left w:val="single" w:sz="2" w:space="0" w:color="000000"/>
              <w:bottom w:val="single" w:sz="2" w:space="0" w:color="000000"/>
              <w:right w:val="single" w:sz="12" w:space="0" w:color="000000"/>
            </w:tcBorders>
          </w:tcPr>
          <w:p w14:paraId="450117E7" w14:textId="77777777" w:rsidR="00F838C8" w:rsidRDefault="00F838C8">
            <w:pPr>
              <w:pStyle w:val="CellBody"/>
              <w:jc w:val="center"/>
            </w:pPr>
          </w:p>
        </w:tc>
      </w:tr>
      <w:tr w:rsidR="00F838C8" w14:paraId="4264EB19" w14:textId="77777777" w:rsidTr="00135069">
        <w:trPr>
          <w:trHeight w:val="18"/>
          <w:jc w:val="center"/>
        </w:trPr>
        <w:tc>
          <w:tcPr>
            <w:tcW w:w="9180" w:type="dxa"/>
            <w:gridSpan w:val="5"/>
            <w:tcBorders>
              <w:top w:val="single" w:sz="12" w:space="0" w:color="000000"/>
              <w:left w:val="single" w:sz="12" w:space="0" w:color="000000"/>
              <w:bottom w:val="single" w:sz="12" w:space="0" w:color="000000"/>
              <w:right w:val="single" w:sz="12" w:space="0" w:color="000000"/>
            </w:tcBorders>
            <w:hideMark/>
          </w:tcPr>
          <w:p w14:paraId="0927C5CE" w14:textId="77777777" w:rsidR="00F838C8" w:rsidRDefault="00F838C8" w:rsidP="00626AD7">
            <w:pPr>
              <w:pStyle w:val="Note"/>
              <w:spacing w:after="0" w:line="240" w:lineRule="auto"/>
              <w:rPr>
                <w:ins w:id="130" w:author="Abhishek Patil" w:date="2023-01-12T11:12:00Z"/>
                <w:w w:val="100"/>
              </w:rPr>
            </w:pPr>
            <w:r>
              <w:rPr>
                <w:w w:val="100"/>
              </w:rPr>
              <w:t>NOTE</w:t>
            </w:r>
            <w:ins w:id="131" w:author="Abhishek Patil" w:date="2023-01-12T11:12:00Z">
              <w:r>
                <w:rPr>
                  <w:w w:val="100"/>
                </w:rPr>
                <w:t xml:space="preserve"> 1 </w:t>
              </w:r>
            </w:ins>
            <w:r>
              <w:rPr>
                <w:w w:val="100"/>
              </w:rPr>
              <w:t>—See 10.28.6 (Element parsing) on the parsing of elements.</w:t>
            </w:r>
          </w:p>
          <w:p w14:paraId="2B4CF522" w14:textId="5B2396AA" w:rsidR="00F838C8" w:rsidRDefault="00431EFB" w:rsidP="00FE529B">
            <w:pPr>
              <w:pStyle w:val="Note"/>
              <w:suppressAutoHyphens/>
              <w:spacing w:after="0" w:line="240" w:lineRule="auto"/>
            </w:pPr>
            <w:ins w:id="132" w:author="Abhishek Patil" w:date="2023-01-16T08:21:00Z">
              <w:r w:rsidRPr="00431EFB">
                <w:rPr>
                  <w:w w:val="100"/>
                </w:rPr>
                <w:t xml:space="preserve">NOTE 2 – Yes for a Reassociation Response frame transmitted during ML </w:t>
              </w:r>
              <w:proofErr w:type="spellStart"/>
              <w:r w:rsidRPr="00431EFB">
                <w:rPr>
                  <w:w w:val="100"/>
                </w:rPr>
                <w:t>resetup</w:t>
              </w:r>
              <w:proofErr w:type="spellEnd"/>
              <w:r w:rsidRPr="00431EFB">
                <w:rPr>
                  <w:w w:val="100"/>
                </w:rPr>
                <w:t xml:space="preserve"> by an AP affiliated with an AP MLD, in response to a Reassociation Request frame received from a non-AP STA affiliated with a non-AP MLD. No otherwise.</w:t>
              </w:r>
            </w:ins>
          </w:p>
        </w:tc>
      </w:tr>
    </w:tbl>
    <w:p w14:paraId="1279F322" w14:textId="0BD1DD01" w:rsidR="00587CC8" w:rsidRDefault="00587CC8" w:rsidP="00295B0D">
      <w:pPr>
        <w:suppressAutoHyphens/>
        <w:spacing w:before="120" w:after="0" w:line="240" w:lineRule="auto"/>
        <w:rPr>
          <w:b/>
          <w:bCs/>
          <w:sz w:val="20"/>
          <w:szCs w:val="20"/>
        </w:rPr>
      </w:pPr>
    </w:p>
    <w:p w14:paraId="0D181475" w14:textId="6C1A37AC" w:rsidR="002A2816" w:rsidRDefault="002A2816" w:rsidP="00295B0D">
      <w:pPr>
        <w:suppressAutoHyphens/>
        <w:spacing w:before="120" w:after="0" w:line="240" w:lineRule="auto"/>
        <w:rPr>
          <w:b/>
          <w:bCs/>
          <w:sz w:val="20"/>
          <w:szCs w:val="20"/>
        </w:rPr>
      </w:pPr>
      <w:r w:rsidRPr="002A2816">
        <w:rPr>
          <w:b/>
          <w:bCs/>
          <w:sz w:val="20"/>
          <w:szCs w:val="20"/>
        </w:rPr>
        <w:t>9.4.2.47 FTE</w:t>
      </w:r>
    </w:p>
    <w:p w14:paraId="4B560472" w14:textId="0CD009B9" w:rsidR="002A2816" w:rsidRPr="00130EB7" w:rsidRDefault="002A2816" w:rsidP="002A2816">
      <w:pPr>
        <w:pStyle w:val="T"/>
        <w:suppressAutoHyphens/>
        <w:spacing w:before="120" w:after="120" w:line="240" w:lineRule="auto"/>
        <w:rPr>
          <w:b/>
          <w:bCs/>
          <w:i/>
          <w:iCs/>
          <w:highlight w:val="yellow"/>
          <w:lang w:eastAsia="ko-KR"/>
        </w:rPr>
      </w:pPr>
      <w:proofErr w:type="spellStart"/>
      <w:r w:rsidRPr="001D23B7">
        <w:rPr>
          <w:b/>
          <w:bCs/>
          <w:i/>
          <w:iCs/>
          <w:highlight w:val="yellow"/>
          <w:lang w:eastAsia="ko-KR"/>
        </w:rPr>
        <w:t>TGbe</w:t>
      </w:r>
      <w:proofErr w:type="spellEnd"/>
      <w:r w:rsidRPr="001D23B7">
        <w:rPr>
          <w:b/>
          <w:bCs/>
          <w:i/>
          <w:iCs/>
          <w:highlight w:val="yellow"/>
          <w:lang w:eastAsia="ko-KR"/>
        </w:rPr>
        <w:t xml:space="preserv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 xml:space="preserve">the </w:t>
      </w:r>
      <w:r w:rsidR="00F1488C">
        <w:rPr>
          <w:b/>
          <w:bCs/>
          <w:i/>
          <w:iCs/>
          <w:highlight w:val="yellow"/>
          <w:lang w:eastAsia="ko-KR"/>
        </w:rPr>
        <w:t>5</w:t>
      </w:r>
      <w:r w:rsidR="00F1488C" w:rsidRPr="00F1488C">
        <w:rPr>
          <w:b/>
          <w:bCs/>
          <w:i/>
          <w:iCs/>
          <w:highlight w:val="yellow"/>
          <w:vertAlign w:val="superscript"/>
          <w:lang w:eastAsia="ko-KR"/>
        </w:rPr>
        <w:t>th</w:t>
      </w:r>
      <w:r w:rsidR="00F1488C">
        <w:rPr>
          <w:b/>
          <w:bCs/>
          <w:i/>
          <w:iCs/>
          <w:highlight w:val="yellow"/>
          <w:lang w:eastAsia="ko-KR"/>
        </w:rPr>
        <w:t xml:space="preserve"> paragraph</w:t>
      </w:r>
      <w:r>
        <w:rPr>
          <w:b/>
          <w:bCs/>
          <w:i/>
          <w:iCs/>
          <w:highlight w:val="yellow"/>
          <w:lang w:eastAsia="ko-KR"/>
        </w:rPr>
        <w:t xml:space="preserve"> in this subclause as </w:t>
      </w:r>
      <w:r w:rsidRPr="001D23B7">
        <w:rPr>
          <w:b/>
          <w:bCs/>
          <w:i/>
          <w:iCs/>
          <w:highlight w:val="yellow"/>
          <w:lang w:eastAsia="ko-KR"/>
        </w:rPr>
        <w:t>shown below</w:t>
      </w:r>
      <w:r w:rsidRPr="00F53E64">
        <w:rPr>
          <w:b/>
          <w:bCs/>
          <w:i/>
          <w:iCs/>
          <w:highlight w:val="yellow"/>
          <w:lang w:eastAsia="ko-KR"/>
        </w:rPr>
        <w:t>:</w:t>
      </w:r>
    </w:p>
    <w:p w14:paraId="3FB158B0" w14:textId="52B112D6" w:rsidR="002A2816" w:rsidRPr="00EE1972" w:rsidRDefault="00EE1972" w:rsidP="00EE1972">
      <w:pPr>
        <w:suppressAutoHyphens/>
        <w:spacing w:before="120" w:after="0" w:line="240" w:lineRule="auto"/>
        <w:jc w:val="both"/>
        <w:rPr>
          <w:rFonts w:ascii="Times New Roman" w:hAnsi="Times New Roman" w:cs="Times New Roman"/>
          <w:sz w:val="20"/>
          <w:szCs w:val="20"/>
        </w:rPr>
      </w:pPr>
      <w:r w:rsidRPr="00EE1972">
        <w:rPr>
          <w:rFonts w:ascii="Times New Roman" w:hAnsi="Times New Roman" w:cs="Times New Roman"/>
          <w:sz w:val="20"/>
          <w:szCs w:val="20"/>
        </w:rPr>
        <w:t>The Element Count subfield of the MIC Control field contains the number of elements that are included in</w:t>
      </w:r>
      <w:r>
        <w:rPr>
          <w:rFonts w:ascii="Times New Roman" w:hAnsi="Times New Roman" w:cs="Times New Roman"/>
          <w:sz w:val="20"/>
          <w:szCs w:val="20"/>
        </w:rPr>
        <w:t xml:space="preserve"> </w:t>
      </w:r>
      <w:r w:rsidRPr="00EE1972">
        <w:rPr>
          <w:rFonts w:ascii="Times New Roman" w:hAnsi="Times New Roman" w:cs="Times New Roman"/>
          <w:sz w:val="20"/>
          <w:szCs w:val="20"/>
        </w:rPr>
        <w:t>the message integrity code (MIC) calculation.</w:t>
      </w:r>
      <w:ins w:id="133" w:author="Abhishek Patil" w:date="2023-01-13T09:41:00Z">
        <w:r w:rsidR="00F026F1" w:rsidRPr="00F026F1">
          <w:t xml:space="preserve"> </w:t>
        </w:r>
      </w:ins>
      <w:ins w:id="134" w:author="Abhishek Patil" w:date="2023-01-13T09:43:00Z">
        <w:r w:rsidR="00651E8F">
          <w:rPr>
            <w:rFonts w:ascii="Times New Roman" w:hAnsi="Times New Roman" w:cs="Times New Roman"/>
            <w:sz w:val="20"/>
            <w:szCs w:val="20"/>
          </w:rPr>
          <w:t>It</w:t>
        </w:r>
      </w:ins>
      <w:ins w:id="135" w:author="Abhishek Patil" w:date="2023-01-13T09:41:00Z">
        <w:r w:rsidR="00F026F1" w:rsidRPr="00F026F1">
          <w:rPr>
            <w:rFonts w:ascii="Times New Roman" w:hAnsi="Times New Roman" w:cs="Times New Roman"/>
            <w:sz w:val="20"/>
            <w:szCs w:val="20"/>
          </w:rPr>
          <w:t xml:space="preserve"> does not include the Fragment element</w:t>
        </w:r>
      </w:ins>
      <w:ins w:id="136" w:author="Abhishek Patil" w:date="2023-01-13T09:43:00Z">
        <w:r w:rsidR="00651E8F">
          <w:rPr>
            <w:rFonts w:ascii="Times New Roman" w:hAnsi="Times New Roman" w:cs="Times New Roman"/>
            <w:sz w:val="20"/>
            <w:szCs w:val="20"/>
          </w:rPr>
          <w:t>(</w:t>
        </w:r>
      </w:ins>
      <w:ins w:id="137" w:author="Abhishek Patil" w:date="2023-01-13T09:41:00Z">
        <w:r w:rsidR="00F026F1" w:rsidRPr="00F026F1">
          <w:rPr>
            <w:rFonts w:ascii="Times New Roman" w:hAnsi="Times New Roman" w:cs="Times New Roman"/>
            <w:sz w:val="20"/>
            <w:szCs w:val="20"/>
          </w:rPr>
          <w:t>s</w:t>
        </w:r>
      </w:ins>
      <w:ins w:id="138" w:author="Abhishek Patil" w:date="2023-01-13T09:43:00Z">
        <w:r w:rsidR="00651E8F">
          <w:rPr>
            <w:rFonts w:ascii="Times New Roman" w:hAnsi="Times New Roman" w:cs="Times New Roman"/>
            <w:sz w:val="20"/>
            <w:szCs w:val="20"/>
          </w:rPr>
          <w:t>)</w:t>
        </w:r>
      </w:ins>
      <w:ins w:id="139" w:author="Abhishek Patil" w:date="2023-01-13T09:41:00Z">
        <w:r w:rsidR="00F026F1" w:rsidRPr="00F026F1">
          <w:rPr>
            <w:rFonts w:ascii="Times New Roman" w:hAnsi="Times New Roman" w:cs="Times New Roman"/>
            <w:sz w:val="20"/>
            <w:szCs w:val="20"/>
          </w:rPr>
          <w:t xml:space="preserve"> </w:t>
        </w:r>
      </w:ins>
      <w:ins w:id="140" w:author="Abhishek Patil" w:date="2023-01-13T09:43:00Z">
        <w:r w:rsidR="00B35594">
          <w:rPr>
            <w:rFonts w:ascii="Times New Roman" w:hAnsi="Times New Roman" w:cs="Times New Roman"/>
            <w:sz w:val="20"/>
            <w:szCs w:val="20"/>
          </w:rPr>
          <w:t>if</w:t>
        </w:r>
      </w:ins>
      <w:ins w:id="141" w:author="Abhishek Patil" w:date="2023-01-13T09:41:00Z">
        <w:r w:rsidR="00F026F1" w:rsidRPr="00F026F1">
          <w:rPr>
            <w:rFonts w:ascii="Times New Roman" w:hAnsi="Times New Roman" w:cs="Times New Roman"/>
            <w:sz w:val="20"/>
            <w:szCs w:val="20"/>
          </w:rPr>
          <w:t xml:space="preserve"> </w:t>
        </w:r>
      </w:ins>
      <w:ins w:id="142" w:author="Abhishek Patil" w:date="2023-01-13T09:50:00Z">
        <w:r w:rsidR="002D3B47">
          <w:rPr>
            <w:rFonts w:ascii="Times New Roman" w:hAnsi="Times New Roman" w:cs="Times New Roman"/>
            <w:sz w:val="20"/>
            <w:szCs w:val="20"/>
          </w:rPr>
          <w:t xml:space="preserve">the </w:t>
        </w:r>
      </w:ins>
      <w:ins w:id="143" w:author="Abhishek Patil" w:date="2023-01-13T09:41:00Z">
        <w:r w:rsidR="00F026F1" w:rsidRPr="00F026F1">
          <w:rPr>
            <w:rFonts w:ascii="Times New Roman" w:hAnsi="Times New Roman" w:cs="Times New Roman"/>
            <w:sz w:val="20"/>
            <w:szCs w:val="20"/>
          </w:rPr>
          <w:t>FTE is fragmented.</w:t>
        </w:r>
      </w:ins>
    </w:p>
    <w:p w14:paraId="133E5FC0" w14:textId="5AEC110E" w:rsidR="00EE1972" w:rsidRDefault="00EE1972" w:rsidP="00295B0D">
      <w:pPr>
        <w:suppressAutoHyphens/>
        <w:spacing w:before="120" w:after="0" w:line="240" w:lineRule="auto"/>
        <w:rPr>
          <w:b/>
          <w:bCs/>
          <w:sz w:val="20"/>
          <w:szCs w:val="20"/>
        </w:rPr>
      </w:pPr>
    </w:p>
    <w:p w14:paraId="74C7C16E" w14:textId="3AE83F93" w:rsidR="00295B0D" w:rsidRDefault="00DF41C7" w:rsidP="00295B0D">
      <w:pPr>
        <w:suppressAutoHyphens/>
        <w:spacing w:before="120" w:after="0" w:line="240" w:lineRule="auto"/>
        <w:rPr>
          <w:b/>
          <w:bCs/>
          <w:sz w:val="20"/>
          <w:szCs w:val="20"/>
        </w:rPr>
      </w:pPr>
      <w:r>
        <w:rPr>
          <w:b/>
          <w:bCs/>
          <w:sz w:val="20"/>
          <w:szCs w:val="20"/>
        </w:rPr>
        <w:t>13.8.5 FT authentication sequence: contents of fourth message</w:t>
      </w:r>
    </w:p>
    <w:p w14:paraId="0658C069" w14:textId="70EA2E91" w:rsidR="00D36721" w:rsidRPr="00130EB7" w:rsidRDefault="00D36721" w:rsidP="00D36721">
      <w:pPr>
        <w:pStyle w:val="T"/>
        <w:suppressAutoHyphens/>
        <w:spacing w:before="120" w:after="120" w:line="240" w:lineRule="auto"/>
        <w:rPr>
          <w:b/>
          <w:bCs/>
          <w:i/>
          <w:iCs/>
          <w:highlight w:val="yellow"/>
          <w:lang w:eastAsia="ko-KR"/>
        </w:rPr>
      </w:pPr>
      <w:proofErr w:type="spellStart"/>
      <w:r w:rsidRPr="001D23B7">
        <w:rPr>
          <w:b/>
          <w:bCs/>
          <w:i/>
          <w:iCs/>
          <w:highlight w:val="yellow"/>
          <w:lang w:eastAsia="ko-KR"/>
        </w:rPr>
        <w:t>TGbe</w:t>
      </w:r>
      <w:proofErr w:type="spellEnd"/>
      <w:r w:rsidRPr="001D23B7">
        <w:rPr>
          <w:b/>
          <w:bCs/>
          <w:i/>
          <w:iCs/>
          <w:highlight w:val="yellow"/>
          <w:lang w:eastAsia="ko-KR"/>
        </w:rPr>
        <w:t xml:space="preserv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 xml:space="preserve">the </w:t>
      </w:r>
      <w:r w:rsidR="00231C13">
        <w:rPr>
          <w:b/>
          <w:bCs/>
          <w:i/>
          <w:iCs/>
          <w:highlight w:val="yellow"/>
          <w:lang w:eastAsia="ko-KR"/>
        </w:rPr>
        <w:t>1</w:t>
      </w:r>
      <w:r w:rsidR="005A7DF4">
        <w:rPr>
          <w:b/>
          <w:bCs/>
          <w:i/>
          <w:iCs/>
          <w:highlight w:val="yellow"/>
          <w:lang w:eastAsia="ko-KR"/>
        </w:rPr>
        <w:t>1</w:t>
      </w:r>
      <w:r w:rsidR="00231C13" w:rsidRPr="00231C13">
        <w:rPr>
          <w:b/>
          <w:bCs/>
          <w:i/>
          <w:iCs/>
          <w:highlight w:val="yellow"/>
          <w:vertAlign w:val="superscript"/>
          <w:lang w:eastAsia="ko-KR"/>
        </w:rPr>
        <w:t>th</w:t>
      </w:r>
      <w:r w:rsidR="00231C13">
        <w:rPr>
          <w:b/>
          <w:bCs/>
          <w:i/>
          <w:iCs/>
          <w:highlight w:val="yellow"/>
          <w:lang w:eastAsia="ko-KR"/>
        </w:rPr>
        <w:t xml:space="preserve"> bullet in the </w:t>
      </w:r>
      <w:proofErr w:type="spellStart"/>
      <w:r w:rsidR="001F7E77">
        <w:rPr>
          <w:b/>
          <w:bCs/>
          <w:i/>
          <w:iCs/>
          <w:highlight w:val="yellow"/>
          <w:lang w:eastAsia="ko-KR"/>
        </w:rPr>
        <w:t>following</w:t>
      </w:r>
      <w:r w:rsidR="003371E7">
        <w:rPr>
          <w:b/>
          <w:bCs/>
          <w:i/>
          <w:iCs/>
          <w:highlight w:val="yellow"/>
          <w:lang w:eastAsia="ko-KR"/>
        </w:rPr>
        <w:t>x</w:t>
      </w:r>
      <w:proofErr w:type="spellEnd"/>
      <w:r w:rsidR="00231C13">
        <w:rPr>
          <w:b/>
          <w:bCs/>
          <w:i/>
          <w:iCs/>
          <w:highlight w:val="yellow"/>
          <w:lang w:eastAsia="ko-KR"/>
        </w:rPr>
        <w:t xml:space="preserve"> paragraph in this subclause </w:t>
      </w:r>
      <w:r>
        <w:rPr>
          <w:b/>
          <w:bCs/>
          <w:i/>
          <w:iCs/>
          <w:highlight w:val="yellow"/>
          <w:lang w:eastAsia="ko-KR"/>
        </w:rPr>
        <w:t xml:space="preserve">as </w:t>
      </w:r>
      <w:r w:rsidRPr="001D23B7">
        <w:rPr>
          <w:b/>
          <w:bCs/>
          <w:i/>
          <w:iCs/>
          <w:highlight w:val="yellow"/>
          <w:lang w:eastAsia="ko-KR"/>
        </w:rPr>
        <w:t>shown below</w:t>
      </w:r>
      <w:r w:rsidRPr="00F53E64">
        <w:rPr>
          <w:b/>
          <w:bCs/>
          <w:i/>
          <w:iCs/>
          <w:highlight w:val="yellow"/>
          <w:lang w:eastAsia="ko-KR"/>
        </w:rPr>
        <w:t>:</w:t>
      </w:r>
    </w:p>
    <w:p w14:paraId="11058E90" w14:textId="5733D14C" w:rsidR="00503FBD" w:rsidRDefault="00503FBD" w:rsidP="00503FBD">
      <w:pPr>
        <w:suppressAutoHyphens/>
        <w:spacing w:before="120" w:after="0" w:line="240" w:lineRule="auto"/>
        <w:jc w:val="both"/>
        <w:rPr>
          <w:rFonts w:ascii="Times New Roman" w:hAnsi="Times New Roman" w:cs="Times New Roman"/>
          <w:sz w:val="20"/>
          <w:szCs w:val="20"/>
        </w:rPr>
      </w:pPr>
      <w:r w:rsidRPr="00503FBD">
        <w:rPr>
          <w:rFonts w:ascii="Times New Roman" w:hAnsi="Times New Roman" w:cs="Times New Roman"/>
          <w:sz w:val="20"/>
          <w:szCs w:val="20"/>
        </w:rPr>
        <w:t>If present, the FTE shall be set as follows:</w:t>
      </w:r>
    </w:p>
    <w:p w14:paraId="79F13070" w14:textId="46C5B9A9" w:rsidR="0011748B" w:rsidRDefault="00727697" w:rsidP="00503FBD">
      <w:pPr>
        <w:suppressAutoHyphens/>
        <w:spacing w:before="120" w:after="0" w:line="240" w:lineRule="auto"/>
        <w:jc w:val="both"/>
        <w:rPr>
          <w:rFonts w:ascii="Times New Roman" w:hAnsi="Times New Roman" w:cs="Times New Roman"/>
          <w:sz w:val="20"/>
          <w:szCs w:val="20"/>
        </w:rPr>
      </w:pPr>
      <w:r>
        <w:rPr>
          <w:rFonts w:ascii="Times New Roman" w:hAnsi="Times New Roman" w:cs="Times New Roman"/>
          <w:sz w:val="20"/>
          <w:szCs w:val="20"/>
        </w:rPr>
        <w:t>…</w:t>
      </w:r>
    </w:p>
    <w:p w14:paraId="1BA47B0C" w14:textId="71E91AED" w:rsidR="0011748B" w:rsidRPr="00AE0DA1" w:rsidRDefault="0011748B" w:rsidP="00AE0DA1">
      <w:pPr>
        <w:pStyle w:val="ListParagraph"/>
        <w:numPr>
          <w:ilvl w:val="0"/>
          <w:numId w:val="37"/>
        </w:numPr>
        <w:autoSpaceDE w:val="0"/>
        <w:autoSpaceDN w:val="0"/>
        <w:adjustRightInd w:val="0"/>
        <w:spacing w:after="0" w:line="240" w:lineRule="auto"/>
        <w:ind w:left="360"/>
        <w:rPr>
          <w:rFonts w:ascii="Times New Roman" w:eastAsia="TimesNewRoman" w:hAnsi="Times New Roman" w:cs="Times New Roman"/>
          <w:sz w:val="20"/>
          <w:szCs w:val="20"/>
        </w:rPr>
      </w:pPr>
      <w:r w:rsidRPr="00AE0DA1">
        <w:rPr>
          <w:rFonts w:ascii="Times New Roman" w:eastAsia="TimesNewRoman" w:hAnsi="Times New Roman" w:cs="Times New Roman"/>
          <w:sz w:val="20"/>
          <w:szCs w:val="20"/>
        </w:rPr>
        <w:t>The MIC shall be calculated on the concatenation of the following data, in the order given here:</w:t>
      </w:r>
    </w:p>
    <w:p w14:paraId="10114B89" w14:textId="7CCDA969" w:rsidR="0011748B" w:rsidRPr="00AE0DA1" w:rsidRDefault="0011748B" w:rsidP="00AE0DA1">
      <w:pPr>
        <w:pStyle w:val="ListParagraph"/>
        <w:numPr>
          <w:ilvl w:val="0"/>
          <w:numId w:val="38"/>
        </w:numPr>
        <w:autoSpaceDE w:val="0"/>
        <w:autoSpaceDN w:val="0"/>
        <w:adjustRightInd w:val="0"/>
        <w:spacing w:after="0" w:line="240" w:lineRule="auto"/>
        <w:ind w:left="720"/>
        <w:rPr>
          <w:rFonts w:ascii="Times New Roman" w:eastAsia="TimesNewRoman" w:hAnsi="Times New Roman" w:cs="Times New Roman"/>
          <w:sz w:val="20"/>
          <w:szCs w:val="20"/>
        </w:rPr>
      </w:pPr>
      <w:r w:rsidRPr="00AE0DA1">
        <w:rPr>
          <w:rFonts w:ascii="Times New Roman" w:eastAsia="TimesNewRoman" w:hAnsi="Times New Roman" w:cs="Times New Roman"/>
          <w:sz w:val="20"/>
          <w:szCs w:val="20"/>
        </w:rPr>
        <w:t>FTO’s MAC address (6 octets)</w:t>
      </w:r>
    </w:p>
    <w:p w14:paraId="028B87E3" w14:textId="1741F204" w:rsidR="0011748B" w:rsidRPr="00AE0DA1" w:rsidRDefault="0011748B" w:rsidP="00AE0DA1">
      <w:pPr>
        <w:pStyle w:val="ListParagraph"/>
        <w:numPr>
          <w:ilvl w:val="0"/>
          <w:numId w:val="38"/>
        </w:numPr>
        <w:autoSpaceDE w:val="0"/>
        <w:autoSpaceDN w:val="0"/>
        <w:adjustRightInd w:val="0"/>
        <w:spacing w:after="0" w:line="240" w:lineRule="auto"/>
        <w:ind w:left="720"/>
        <w:rPr>
          <w:rFonts w:ascii="Times New Roman" w:eastAsia="TimesNewRoman" w:hAnsi="Times New Roman" w:cs="Times New Roman"/>
          <w:sz w:val="20"/>
          <w:szCs w:val="20"/>
        </w:rPr>
      </w:pPr>
      <w:r w:rsidRPr="00AE0DA1">
        <w:rPr>
          <w:rFonts w:ascii="Times New Roman" w:eastAsia="TimesNewRoman" w:hAnsi="Times New Roman" w:cs="Times New Roman"/>
          <w:sz w:val="20"/>
          <w:szCs w:val="20"/>
        </w:rPr>
        <w:t>Target AP’s MAC address (6 octets)</w:t>
      </w:r>
    </w:p>
    <w:p w14:paraId="24A85372" w14:textId="29052316" w:rsidR="0011748B" w:rsidRPr="00AE0DA1" w:rsidRDefault="0011748B" w:rsidP="00AE0DA1">
      <w:pPr>
        <w:pStyle w:val="ListParagraph"/>
        <w:numPr>
          <w:ilvl w:val="0"/>
          <w:numId w:val="38"/>
        </w:numPr>
        <w:autoSpaceDE w:val="0"/>
        <w:autoSpaceDN w:val="0"/>
        <w:adjustRightInd w:val="0"/>
        <w:spacing w:after="0" w:line="240" w:lineRule="auto"/>
        <w:ind w:left="720"/>
        <w:rPr>
          <w:rFonts w:ascii="Times New Roman" w:eastAsia="TimesNewRoman" w:hAnsi="Times New Roman" w:cs="Times New Roman"/>
          <w:sz w:val="20"/>
          <w:szCs w:val="20"/>
        </w:rPr>
      </w:pPr>
      <w:r w:rsidRPr="00AE0DA1">
        <w:rPr>
          <w:rFonts w:ascii="Times New Roman" w:eastAsia="TimesNewRoman" w:hAnsi="Times New Roman" w:cs="Times New Roman"/>
          <w:sz w:val="20"/>
          <w:szCs w:val="20"/>
        </w:rPr>
        <w:t>Transaction sequence number (1 octet), which shall be set to the value 5 if this is a</w:t>
      </w:r>
      <w:r w:rsidR="00AE0DA1" w:rsidRPr="00AE0DA1">
        <w:rPr>
          <w:rFonts w:ascii="Times New Roman" w:eastAsia="TimesNewRoman" w:hAnsi="Times New Roman" w:cs="Times New Roman"/>
          <w:sz w:val="20"/>
          <w:szCs w:val="20"/>
        </w:rPr>
        <w:t xml:space="preserve"> </w:t>
      </w:r>
      <w:r w:rsidRPr="00AE0DA1">
        <w:rPr>
          <w:rFonts w:ascii="Times New Roman" w:eastAsia="TimesNewRoman" w:hAnsi="Times New Roman" w:cs="Times New Roman"/>
          <w:sz w:val="20"/>
          <w:szCs w:val="20"/>
        </w:rPr>
        <w:t>Reassociation Request frame and, otherwise, set to the value 3</w:t>
      </w:r>
    </w:p>
    <w:p w14:paraId="6895F2BC" w14:textId="70B142F3" w:rsidR="0011748B" w:rsidRPr="00AE0DA1" w:rsidRDefault="0011748B" w:rsidP="00AE0DA1">
      <w:pPr>
        <w:pStyle w:val="ListParagraph"/>
        <w:numPr>
          <w:ilvl w:val="0"/>
          <w:numId w:val="38"/>
        </w:numPr>
        <w:autoSpaceDE w:val="0"/>
        <w:autoSpaceDN w:val="0"/>
        <w:adjustRightInd w:val="0"/>
        <w:spacing w:after="0" w:line="240" w:lineRule="auto"/>
        <w:ind w:left="720"/>
        <w:rPr>
          <w:rFonts w:ascii="Times New Roman" w:eastAsia="TimesNewRoman" w:hAnsi="Times New Roman" w:cs="Times New Roman"/>
          <w:sz w:val="20"/>
          <w:szCs w:val="20"/>
        </w:rPr>
      </w:pPr>
      <w:r w:rsidRPr="00AE0DA1">
        <w:rPr>
          <w:rFonts w:ascii="Times New Roman" w:eastAsia="TimesNewRoman" w:hAnsi="Times New Roman" w:cs="Times New Roman"/>
          <w:sz w:val="20"/>
          <w:szCs w:val="20"/>
        </w:rPr>
        <w:t>RSNE</w:t>
      </w:r>
    </w:p>
    <w:p w14:paraId="5B8E0A96" w14:textId="5EC305C0" w:rsidR="0011748B" w:rsidRPr="00AE0DA1" w:rsidRDefault="0011748B" w:rsidP="00AE0DA1">
      <w:pPr>
        <w:pStyle w:val="ListParagraph"/>
        <w:numPr>
          <w:ilvl w:val="0"/>
          <w:numId w:val="38"/>
        </w:numPr>
        <w:autoSpaceDE w:val="0"/>
        <w:autoSpaceDN w:val="0"/>
        <w:adjustRightInd w:val="0"/>
        <w:spacing w:after="0" w:line="240" w:lineRule="auto"/>
        <w:ind w:left="720"/>
        <w:rPr>
          <w:rFonts w:ascii="Times New Roman" w:eastAsia="TimesNewRoman" w:hAnsi="Times New Roman" w:cs="Times New Roman"/>
          <w:sz w:val="20"/>
          <w:szCs w:val="20"/>
        </w:rPr>
      </w:pPr>
      <w:r w:rsidRPr="00AE0DA1">
        <w:rPr>
          <w:rFonts w:ascii="Times New Roman" w:eastAsia="TimesNewRoman" w:hAnsi="Times New Roman" w:cs="Times New Roman"/>
          <w:sz w:val="20"/>
          <w:szCs w:val="20"/>
        </w:rPr>
        <w:t>MDE</w:t>
      </w:r>
    </w:p>
    <w:p w14:paraId="7338F2BB" w14:textId="749BA20A" w:rsidR="0011748B" w:rsidRPr="00AE0DA1" w:rsidRDefault="0011748B" w:rsidP="00AE0DA1">
      <w:pPr>
        <w:pStyle w:val="ListParagraph"/>
        <w:numPr>
          <w:ilvl w:val="0"/>
          <w:numId w:val="38"/>
        </w:numPr>
        <w:autoSpaceDE w:val="0"/>
        <w:autoSpaceDN w:val="0"/>
        <w:adjustRightInd w:val="0"/>
        <w:spacing w:after="0" w:line="240" w:lineRule="auto"/>
        <w:ind w:left="720"/>
        <w:rPr>
          <w:rFonts w:ascii="Times New Roman" w:eastAsia="TimesNewRoman" w:hAnsi="Times New Roman" w:cs="Times New Roman"/>
          <w:sz w:val="20"/>
          <w:szCs w:val="20"/>
        </w:rPr>
      </w:pPr>
      <w:r w:rsidRPr="00AE0DA1">
        <w:rPr>
          <w:rFonts w:ascii="Times New Roman" w:eastAsia="TimesNewRoman" w:hAnsi="Times New Roman" w:cs="Times New Roman"/>
          <w:sz w:val="20"/>
          <w:szCs w:val="20"/>
        </w:rPr>
        <w:t>FTE</w:t>
      </w:r>
      <w:ins w:id="144" w:author="Abhishek Patil" w:date="2023-01-12T11:08:00Z">
        <w:r w:rsidR="000E087A">
          <w:rPr>
            <w:rFonts w:ascii="Times New Roman" w:eastAsia="TimesNewRoman" w:hAnsi="Times New Roman" w:cs="Times New Roman"/>
            <w:sz w:val="20"/>
            <w:szCs w:val="20"/>
          </w:rPr>
          <w:t xml:space="preserve"> and </w:t>
        </w:r>
      </w:ins>
      <w:ins w:id="145" w:author="Abhishek Patil" w:date="2023-01-12T11:15:00Z">
        <w:r w:rsidR="00D52438">
          <w:rPr>
            <w:rFonts w:ascii="Times New Roman" w:eastAsia="TimesNewRoman" w:hAnsi="Times New Roman" w:cs="Times New Roman"/>
            <w:sz w:val="20"/>
            <w:szCs w:val="20"/>
          </w:rPr>
          <w:t>corresponding</w:t>
        </w:r>
      </w:ins>
      <w:ins w:id="146" w:author="Abhishek Patil" w:date="2023-01-12T11:08:00Z">
        <w:r w:rsidR="000E087A">
          <w:rPr>
            <w:rFonts w:ascii="Times New Roman" w:eastAsia="TimesNewRoman" w:hAnsi="Times New Roman" w:cs="Times New Roman"/>
            <w:sz w:val="20"/>
            <w:szCs w:val="20"/>
          </w:rPr>
          <w:t xml:space="preserve"> Fragment element</w:t>
        </w:r>
        <w:r w:rsidR="00C90C25">
          <w:rPr>
            <w:rFonts w:ascii="Times New Roman" w:eastAsia="TimesNewRoman" w:hAnsi="Times New Roman" w:cs="Times New Roman"/>
            <w:sz w:val="20"/>
            <w:szCs w:val="20"/>
          </w:rPr>
          <w:t>(</w:t>
        </w:r>
        <w:r w:rsidR="000E087A">
          <w:rPr>
            <w:rFonts w:ascii="Times New Roman" w:eastAsia="TimesNewRoman" w:hAnsi="Times New Roman" w:cs="Times New Roman"/>
            <w:sz w:val="20"/>
            <w:szCs w:val="20"/>
          </w:rPr>
          <w:t>s</w:t>
        </w:r>
        <w:r w:rsidR="00C90C25">
          <w:rPr>
            <w:rFonts w:ascii="Times New Roman" w:eastAsia="TimesNewRoman" w:hAnsi="Times New Roman" w:cs="Times New Roman"/>
            <w:sz w:val="20"/>
            <w:szCs w:val="20"/>
          </w:rPr>
          <w:t>)</w:t>
        </w:r>
        <w:r w:rsidR="000E087A">
          <w:rPr>
            <w:rFonts w:ascii="Times New Roman" w:eastAsia="TimesNewRoman" w:hAnsi="Times New Roman" w:cs="Times New Roman"/>
            <w:sz w:val="20"/>
            <w:szCs w:val="20"/>
          </w:rPr>
          <w:t xml:space="preserve"> (if FTE is fragmented)</w:t>
        </w:r>
      </w:ins>
      <w:r w:rsidRPr="00AE0DA1">
        <w:rPr>
          <w:rFonts w:ascii="Times New Roman" w:eastAsia="TimesNewRoman" w:hAnsi="Times New Roman" w:cs="Times New Roman"/>
          <w:sz w:val="20"/>
          <w:szCs w:val="20"/>
        </w:rPr>
        <w:t>, with the MIC field of the FTE set to 0</w:t>
      </w:r>
    </w:p>
    <w:p w14:paraId="6AC4F2C2" w14:textId="46426D82" w:rsidR="0011748B" w:rsidRPr="00AE0DA1" w:rsidRDefault="0011748B" w:rsidP="00AE0DA1">
      <w:pPr>
        <w:pStyle w:val="ListParagraph"/>
        <w:numPr>
          <w:ilvl w:val="0"/>
          <w:numId w:val="38"/>
        </w:numPr>
        <w:autoSpaceDE w:val="0"/>
        <w:autoSpaceDN w:val="0"/>
        <w:adjustRightInd w:val="0"/>
        <w:spacing w:after="0" w:line="240" w:lineRule="auto"/>
        <w:ind w:left="720"/>
        <w:rPr>
          <w:rFonts w:ascii="Times New Roman" w:eastAsia="TimesNewRoman" w:hAnsi="Times New Roman" w:cs="Times New Roman"/>
          <w:sz w:val="20"/>
          <w:szCs w:val="20"/>
        </w:rPr>
      </w:pPr>
      <w:r w:rsidRPr="00AE0DA1">
        <w:rPr>
          <w:rFonts w:ascii="Times New Roman" w:eastAsia="TimesNewRoman" w:hAnsi="Times New Roman" w:cs="Times New Roman"/>
          <w:sz w:val="20"/>
          <w:szCs w:val="20"/>
        </w:rPr>
        <w:t>Contents of the RIC-Request (if present)</w:t>
      </w:r>
    </w:p>
    <w:p w14:paraId="20A1DC03" w14:textId="4A82BB24" w:rsidR="0011748B" w:rsidRDefault="0011748B" w:rsidP="00AE0DA1">
      <w:pPr>
        <w:pStyle w:val="ListParagraph"/>
        <w:numPr>
          <w:ilvl w:val="0"/>
          <w:numId w:val="38"/>
        </w:numPr>
        <w:autoSpaceDE w:val="0"/>
        <w:autoSpaceDN w:val="0"/>
        <w:adjustRightInd w:val="0"/>
        <w:spacing w:after="0" w:line="240" w:lineRule="auto"/>
        <w:ind w:left="720"/>
        <w:rPr>
          <w:rFonts w:ascii="Times New Roman" w:eastAsia="TimesNewRoman" w:hAnsi="Times New Roman" w:cs="Times New Roman"/>
          <w:sz w:val="20"/>
          <w:szCs w:val="20"/>
        </w:rPr>
      </w:pPr>
      <w:r w:rsidRPr="00AE0DA1">
        <w:rPr>
          <w:rFonts w:ascii="Times New Roman" w:eastAsia="TimesNewRoman" w:hAnsi="Times New Roman" w:cs="Times New Roman"/>
          <w:sz w:val="20"/>
          <w:szCs w:val="20"/>
        </w:rPr>
        <w:t>RSNXE (if present)</w:t>
      </w:r>
    </w:p>
    <w:p w14:paraId="14522C0C" w14:textId="63DFEB6A" w:rsidR="00727697" w:rsidRPr="00727697" w:rsidRDefault="00727697" w:rsidP="00727697">
      <w:pPr>
        <w:autoSpaceDE w:val="0"/>
        <w:autoSpaceDN w:val="0"/>
        <w:adjustRightInd w:val="0"/>
        <w:spacing w:after="0" w:line="240" w:lineRule="auto"/>
        <w:rPr>
          <w:rFonts w:ascii="Times New Roman" w:eastAsia="TimesNewRoman" w:hAnsi="Times New Roman" w:cs="Times New Roman"/>
          <w:sz w:val="20"/>
          <w:szCs w:val="20"/>
        </w:rPr>
      </w:pPr>
      <w:r>
        <w:rPr>
          <w:rFonts w:ascii="Times New Roman" w:eastAsia="TimesNewRoman" w:hAnsi="Times New Roman" w:cs="Times New Roman"/>
          <w:sz w:val="20"/>
          <w:szCs w:val="20"/>
        </w:rPr>
        <w:t>…</w:t>
      </w:r>
    </w:p>
    <w:sectPr w:rsidR="00727697" w:rsidRPr="00727697" w:rsidSect="00CC25D1">
      <w:headerReference w:type="even" r:id="rId14"/>
      <w:headerReference w:type="default" r:id="rId15"/>
      <w:footerReference w:type="even" r:id="rId16"/>
      <w:footerReference w:type="default" r:id="rId17"/>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AE5D" w14:textId="77777777" w:rsidR="008E44C4" w:rsidRDefault="008E44C4">
      <w:pPr>
        <w:spacing w:after="0" w:line="240" w:lineRule="auto"/>
      </w:pPr>
      <w:r>
        <w:separator/>
      </w:r>
    </w:p>
  </w:endnote>
  <w:endnote w:type="continuationSeparator" w:id="0">
    <w:p w14:paraId="10274656" w14:textId="77777777" w:rsidR="008E44C4" w:rsidRDefault="008E44C4">
      <w:pPr>
        <w:spacing w:after="0" w:line="240" w:lineRule="auto"/>
      </w:pPr>
      <w:r>
        <w:continuationSeparator/>
      </w:r>
    </w:p>
  </w:endnote>
  <w:endnote w:type="continuationNotice" w:id="1">
    <w:p w14:paraId="2A5534D3" w14:textId="77777777" w:rsidR="008E44C4" w:rsidRDefault="008E44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Mincho">
    <w:altName w:val="MS Mincho"/>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28F4" w14:textId="77777777" w:rsidR="008E44C4" w:rsidRDefault="008E44C4">
      <w:pPr>
        <w:spacing w:after="0" w:line="240" w:lineRule="auto"/>
      </w:pPr>
      <w:r>
        <w:separator/>
      </w:r>
    </w:p>
  </w:footnote>
  <w:footnote w:type="continuationSeparator" w:id="0">
    <w:p w14:paraId="5DF09E83" w14:textId="77777777" w:rsidR="008E44C4" w:rsidRDefault="008E44C4">
      <w:pPr>
        <w:spacing w:after="0" w:line="240" w:lineRule="auto"/>
      </w:pPr>
      <w:r>
        <w:continuationSeparator/>
      </w:r>
    </w:p>
  </w:footnote>
  <w:footnote w:type="continuationNotice" w:id="1">
    <w:p w14:paraId="140B249D" w14:textId="77777777" w:rsidR="008E44C4" w:rsidRDefault="008E44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5E2F2694"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1978r</w:t>
    </w:r>
    <w:r w:rsidR="00800AB3">
      <w:rPr>
        <w:rFonts w:ascii="Times New Roman" w:eastAsia="Malgun Gothic" w:hAnsi="Times New Roman" w:cs="Times New Roman"/>
        <w:b/>
        <w:sz w:val="28"/>
        <w:szCs w:val="20"/>
        <w:lang w:val="en-GB"/>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4B76AEC1"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6A6691">
      <w:rPr>
        <w:rFonts w:ascii="Times New Roman" w:eastAsia="Malgun Gothic" w:hAnsi="Times New Roman" w:cs="Times New Roman"/>
        <w:b/>
        <w:sz w:val="28"/>
        <w:szCs w:val="20"/>
      </w:rPr>
      <w:t xml:space="preserve"> 2022</w:t>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22</w:t>
    </w:r>
    <w:r w:rsidR="006A6691" w:rsidRPr="00B31A3B">
      <w:rPr>
        <w:rFonts w:ascii="Times New Roman" w:eastAsia="Malgun Gothic" w:hAnsi="Times New Roman" w:cs="Times New Roman"/>
        <w:b/>
        <w:sz w:val="28"/>
        <w:szCs w:val="20"/>
        <w:lang w:val="en-GB"/>
      </w:rPr>
      <w:t>/</w:t>
    </w:r>
    <w:r w:rsidR="006A6691">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978</w:t>
    </w:r>
    <w:r w:rsidR="006A6691">
      <w:rPr>
        <w:rFonts w:ascii="Times New Roman" w:eastAsia="Malgun Gothic" w:hAnsi="Times New Roman" w:cs="Times New Roman"/>
        <w:b/>
        <w:sz w:val="28"/>
        <w:szCs w:val="20"/>
        <w:lang w:val="en-GB"/>
      </w:rPr>
      <w:t>r</w:t>
    </w:r>
    <w:r w:rsidR="00800AB3">
      <w:rPr>
        <w:rFonts w:ascii="Times New Roman" w:eastAsia="Malgun Gothic" w:hAnsi="Times New Roman" w:cs="Times New Roman"/>
        <w:b/>
        <w:sz w:val="28"/>
        <w:szCs w:val="20"/>
        <w:lang w:val="en-G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4" w15:restartNumberingAfterBreak="0">
    <w:nsid w:val="0268054A"/>
    <w:multiLevelType w:val="hybridMultilevel"/>
    <w:tmpl w:val="2BA6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50A59"/>
    <w:multiLevelType w:val="hybridMultilevel"/>
    <w:tmpl w:val="1388B27C"/>
    <w:lvl w:ilvl="0" w:tplc="95D8F3E4">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94D5A03"/>
    <w:multiLevelType w:val="hybridMultilevel"/>
    <w:tmpl w:val="FAF07816"/>
    <w:lvl w:ilvl="0" w:tplc="04349F62">
      <w:start w:val="8"/>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77158965">
    <w:abstractNumId w:val="10"/>
  </w:num>
  <w:num w:numId="2" w16cid:durableId="1306199607">
    <w:abstractNumId w:val="13"/>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4"/>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9"/>
  </w:num>
  <w:num w:numId="28" w16cid:durableId="1254587565">
    <w:abstractNumId w:val="11"/>
  </w:num>
  <w:num w:numId="29" w16cid:durableId="749305601">
    <w:abstractNumId w:val="3"/>
  </w:num>
  <w:num w:numId="30" w16cid:durableId="1358583830">
    <w:abstractNumId w:val="2"/>
  </w:num>
  <w:num w:numId="31" w16cid:durableId="1148739642">
    <w:abstractNumId w:val="6"/>
  </w:num>
  <w:num w:numId="32" w16cid:durableId="397633826">
    <w:abstractNumId w:val="5"/>
  </w:num>
  <w:num w:numId="33" w16cid:durableId="83696376">
    <w:abstractNumId w:val="12"/>
  </w:num>
  <w:num w:numId="34" w16cid:durableId="2118060655">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7"/>
  </w:num>
  <w:num w:numId="36" w16cid:durableId="1755931520">
    <w:abstractNumId w:val="4"/>
  </w:num>
  <w:num w:numId="37" w16cid:durableId="481384155">
    <w:abstractNumId w:val="8"/>
  </w:num>
  <w:num w:numId="38" w16cid:durableId="224727046">
    <w:abstractNumId w:val="15"/>
  </w:num>
  <w:num w:numId="39" w16cid:durableId="647052960">
    <w:abstractNumId w:val="0"/>
    <w:lvlOverride w:ilvl="0">
      <w:lvl w:ilvl="0">
        <w:numFmt w:val="decimal"/>
        <w:lvlText w:val="Table 9-1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0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22"/>
    <w:rsid w:val="00013C63"/>
    <w:rsid w:val="00013DFA"/>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2D1"/>
    <w:rsid w:val="00042497"/>
    <w:rsid w:val="00042B02"/>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8B2"/>
    <w:rsid w:val="00076CAA"/>
    <w:rsid w:val="00076D15"/>
    <w:rsid w:val="00076E39"/>
    <w:rsid w:val="00076E60"/>
    <w:rsid w:val="00076F21"/>
    <w:rsid w:val="00077599"/>
    <w:rsid w:val="00077B51"/>
    <w:rsid w:val="00077BDD"/>
    <w:rsid w:val="00077C40"/>
    <w:rsid w:val="000803A9"/>
    <w:rsid w:val="00080C79"/>
    <w:rsid w:val="000810B1"/>
    <w:rsid w:val="00081606"/>
    <w:rsid w:val="00081D53"/>
    <w:rsid w:val="00081D5B"/>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E19"/>
    <w:rsid w:val="00091FBB"/>
    <w:rsid w:val="0009204E"/>
    <w:rsid w:val="000920CA"/>
    <w:rsid w:val="000922C2"/>
    <w:rsid w:val="000923C3"/>
    <w:rsid w:val="00092425"/>
    <w:rsid w:val="0009251D"/>
    <w:rsid w:val="0009273D"/>
    <w:rsid w:val="00092DB7"/>
    <w:rsid w:val="00092E90"/>
    <w:rsid w:val="00092F02"/>
    <w:rsid w:val="00093047"/>
    <w:rsid w:val="0009317B"/>
    <w:rsid w:val="000937C4"/>
    <w:rsid w:val="00093812"/>
    <w:rsid w:val="00093ECB"/>
    <w:rsid w:val="00094010"/>
    <w:rsid w:val="0009408D"/>
    <w:rsid w:val="0009471E"/>
    <w:rsid w:val="00094733"/>
    <w:rsid w:val="000948F5"/>
    <w:rsid w:val="00094914"/>
    <w:rsid w:val="0009496F"/>
    <w:rsid w:val="000949F2"/>
    <w:rsid w:val="00094B7C"/>
    <w:rsid w:val="00094B87"/>
    <w:rsid w:val="00094DC0"/>
    <w:rsid w:val="00094EB3"/>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2C7"/>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A12"/>
    <w:rsid w:val="000A7C44"/>
    <w:rsid w:val="000A7DCF"/>
    <w:rsid w:val="000A7E1A"/>
    <w:rsid w:val="000B1047"/>
    <w:rsid w:val="000B10B8"/>
    <w:rsid w:val="000B1AAB"/>
    <w:rsid w:val="000B1C77"/>
    <w:rsid w:val="000B1C79"/>
    <w:rsid w:val="000B3024"/>
    <w:rsid w:val="000B3334"/>
    <w:rsid w:val="000B35BA"/>
    <w:rsid w:val="000B3897"/>
    <w:rsid w:val="000B4007"/>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879"/>
    <w:rsid w:val="000D1AB1"/>
    <w:rsid w:val="000D1CA0"/>
    <w:rsid w:val="000D29D7"/>
    <w:rsid w:val="000D31FD"/>
    <w:rsid w:val="000D3568"/>
    <w:rsid w:val="000D3731"/>
    <w:rsid w:val="000D374D"/>
    <w:rsid w:val="000D389E"/>
    <w:rsid w:val="000D41D4"/>
    <w:rsid w:val="000D455E"/>
    <w:rsid w:val="000D45A9"/>
    <w:rsid w:val="000D487F"/>
    <w:rsid w:val="000D48DF"/>
    <w:rsid w:val="000D4CA3"/>
    <w:rsid w:val="000D4F07"/>
    <w:rsid w:val="000D533F"/>
    <w:rsid w:val="000D5342"/>
    <w:rsid w:val="000D6A1C"/>
    <w:rsid w:val="000D70DA"/>
    <w:rsid w:val="000D756C"/>
    <w:rsid w:val="000D7ABA"/>
    <w:rsid w:val="000D7C90"/>
    <w:rsid w:val="000D7F13"/>
    <w:rsid w:val="000E0323"/>
    <w:rsid w:val="000E0370"/>
    <w:rsid w:val="000E0495"/>
    <w:rsid w:val="000E087A"/>
    <w:rsid w:val="000E0AE8"/>
    <w:rsid w:val="000E0B69"/>
    <w:rsid w:val="000E0DA3"/>
    <w:rsid w:val="000E10DD"/>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6B"/>
    <w:rsid w:val="000F2BA7"/>
    <w:rsid w:val="000F2BC6"/>
    <w:rsid w:val="000F2C22"/>
    <w:rsid w:val="000F2EE3"/>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D06"/>
    <w:rsid w:val="00115A92"/>
    <w:rsid w:val="00115CBD"/>
    <w:rsid w:val="00116A31"/>
    <w:rsid w:val="00116E89"/>
    <w:rsid w:val="0011748B"/>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A39"/>
    <w:rsid w:val="00122F31"/>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78B"/>
    <w:rsid w:val="00127FB3"/>
    <w:rsid w:val="00130B91"/>
    <w:rsid w:val="00130B9A"/>
    <w:rsid w:val="00130E77"/>
    <w:rsid w:val="0013136D"/>
    <w:rsid w:val="001313DC"/>
    <w:rsid w:val="00131A80"/>
    <w:rsid w:val="00131B55"/>
    <w:rsid w:val="0013202E"/>
    <w:rsid w:val="0013231A"/>
    <w:rsid w:val="00132EAD"/>
    <w:rsid w:val="0013372F"/>
    <w:rsid w:val="001337F5"/>
    <w:rsid w:val="00133EE3"/>
    <w:rsid w:val="00133F60"/>
    <w:rsid w:val="00133FB0"/>
    <w:rsid w:val="00133FC9"/>
    <w:rsid w:val="0013420E"/>
    <w:rsid w:val="00135069"/>
    <w:rsid w:val="00135268"/>
    <w:rsid w:val="00135286"/>
    <w:rsid w:val="0013555C"/>
    <w:rsid w:val="001358D9"/>
    <w:rsid w:val="00135B45"/>
    <w:rsid w:val="00135D70"/>
    <w:rsid w:val="00135EA7"/>
    <w:rsid w:val="0013604E"/>
    <w:rsid w:val="0013641C"/>
    <w:rsid w:val="001366C6"/>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1E20"/>
    <w:rsid w:val="0014302E"/>
    <w:rsid w:val="00143233"/>
    <w:rsid w:val="00143240"/>
    <w:rsid w:val="001437C1"/>
    <w:rsid w:val="001437DA"/>
    <w:rsid w:val="00143EE7"/>
    <w:rsid w:val="00144269"/>
    <w:rsid w:val="001443D7"/>
    <w:rsid w:val="00144511"/>
    <w:rsid w:val="00144707"/>
    <w:rsid w:val="0014471D"/>
    <w:rsid w:val="0014473A"/>
    <w:rsid w:val="0014481E"/>
    <w:rsid w:val="0014495B"/>
    <w:rsid w:val="001453B4"/>
    <w:rsid w:val="00145B95"/>
    <w:rsid w:val="00145C89"/>
    <w:rsid w:val="00146C4D"/>
    <w:rsid w:val="0014797A"/>
    <w:rsid w:val="001479D6"/>
    <w:rsid w:val="00147C70"/>
    <w:rsid w:val="00147DB7"/>
    <w:rsid w:val="00147EB1"/>
    <w:rsid w:val="001505D5"/>
    <w:rsid w:val="00150687"/>
    <w:rsid w:val="001507E8"/>
    <w:rsid w:val="00150810"/>
    <w:rsid w:val="0015094C"/>
    <w:rsid w:val="001510FB"/>
    <w:rsid w:val="00151322"/>
    <w:rsid w:val="001514B9"/>
    <w:rsid w:val="00151764"/>
    <w:rsid w:val="00151AC4"/>
    <w:rsid w:val="00151AF9"/>
    <w:rsid w:val="00151BEA"/>
    <w:rsid w:val="00152807"/>
    <w:rsid w:val="00152961"/>
    <w:rsid w:val="00152B4E"/>
    <w:rsid w:val="00153658"/>
    <w:rsid w:val="00153A09"/>
    <w:rsid w:val="00153D17"/>
    <w:rsid w:val="00153D62"/>
    <w:rsid w:val="00153F7B"/>
    <w:rsid w:val="00154083"/>
    <w:rsid w:val="001541B2"/>
    <w:rsid w:val="0015443E"/>
    <w:rsid w:val="0015498F"/>
    <w:rsid w:val="00154A6D"/>
    <w:rsid w:val="0015588A"/>
    <w:rsid w:val="00155A7F"/>
    <w:rsid w:val="00155B05"/>
    <w:rsid w:val="001560F6"/>
    <w:rsid w:val="0015624B"/>
    <w:rsid w:val="00156D32"/>
    <w:rsid w:val="0015752F"/>
    <w:rsid w:val="00157DBC"/>
    <w:rsid w:val="00157E3B"/>
    <w:rsid w:val="00157FDB"/>
    <w:rsid w:val="0016007D"/>
    <w:rsid w:val="001603D5"/>
    <w:rsid w:val="00160B6B"/>
    <w:rsid w:val="00160BC6"/>
    <w:rsid w:val="00161259"/>
    <w:rsid w:val="0016156F"/>
    <w:rsid w:val="0016193B"/>
    <w:rsid w:val="00161B24"/>
    <w:rsid w:val="00161C5D"/>
    <w:rsid w:val="00161D3A"/>
    <w:rsid w:val="00162076"/>
    <w:rsid w:val="001624E2"/>
    <w:rsid w:val="00162500"/>
    <w:rsid w:val="00162C5E"/>
    <w:rsid w:val="00162C5F"/>
    <w:rsid w:val="00162E05"/>
    <w:rsid w:val="001631BB"/>
    <w:rsid w:val="00163554"/>
    <w:rsid w:val="001635C6"/>
    <w:rsid w:val="00163802"/>
    <w:rsid w:val="001644C5"/>
    <w:rsid w:val="001647C7"/>
    <w:rsid w:val="0016486C"/>
    <w:rsid w:val="001648EB"/>
    <w:rsid w:val="00164D4C"/>
    <w:rsid w:val="00164FCE"/>
    <w:rsid w:val="0016548A"/>
    <w:rsid w:val="00165EB3"/>
    <w:rsid w:val="00165EF2"/>
    <w:rsid w:val="00165F6C"/>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6C4"/>
    <w:rsid w:val="00174FA8"/>
    <w:rsid w:val="001751B1"/>
    <w:rsid w:val="001753C9"/>
    <w:rsid w:val="001753D2"/>
    <w:rsid w:val="00176556"/>
    <w:rsid w:val="00176E00"/>
    <w:rsid w:val="00176FD7"/>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35A"/>
    <w:rsid w:val="0018438C"/>
    <w:rsid w:val="001844B0"/>
    <w:rsid w:val="0018612C"/>
    <w:rsid w:val="001872A3"/>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8C"/>
    <w:rsid w:val="00194197"/>
    <w:rsid w:val="001945AA"/>
    <w:rsid w:val="001947FB"/>
    <w:rsid w:val="0019587D"/>
    <w:rsid w:val="00195CD7"/>
    <w:rsid w:val="00195D29"/>
    <w:rsid w:val="00195FCA"/>
    <w:rsid w:val="001962BC"/>
    <w:rsid w:val="001965D3"/>
    <w:rsid w:val="001970F0"/>
    <w:rsid w:val="001971C7"/>
    <w:rsid w:val="00197826"/>
    <w:rsid w:val="00197E28"/>
    <w:rsid w:val="00197EE4"/>
    <w:rsid w:val="001A0A47"/>
    <w:rsid w:val="001A0A62"/>
    <w:rsid w:val="001A0AE5"/>
    <w:rsid w:val="001A0B4A"/>
    <w:rsid w:val="001A0E22"/>
    <w:rsid w:val="001A1B88"/>
    <w:rsid w:val="001A214C"/>
    <w:rsid w:val="001A2C2C"/>
    <w:rsid w:val="001A3C13"/>
    <w:rsid w:val="001A3F08"/>
    <w:rsid w:val="001A434A"/>
    <w:rsid w:val="001A4797"/>
    <w:rsid w:val="001A4D20"/>
    <w:rsid w:val="001A5AAA"/>
    <w:rsid w:val="001A5DA1"/>
    <w:rsid w:val="001A5ECD"/>
    <w:rsid w:val="001A5FAD"/>
    <w:rsid w:val="001A62E6"/>
    <w:rsid w:val="001A7163"/>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A37"/>
    <w:rsid w:val="001B3C30"/>
    <w:rsid w:val="001B446D"/>
    <w:rsid w:val="001B47C3"/>
    <w:rsid w:val="001B481C"/>
    <w:rsid w:val="001B4A97"/>
    <w:rsid w:val="001B4B16"/>
    <w:rsid w:val="001B4F84"/>
    <w:rsid w:val="001B526A"/>
    <w:rsid w:val="001B52FE"/>
    <w:rsid w:val="001B5342"/>
    <w:rsid w:val="001B58AD"/>
    <w:rsid w:val="001B5E3B"/>
    <w:rsid w:val="001B5ED6"/>
    <w:rsid w:val="001B60B2"/>
    <w:rsid w:val="001B63A3"/>
    <w:rsid w:val="001B641F"/>
    <w:rsid w:val="001B64EA"/>
    <w:rsid w:val="001B650B"/>
    <w:rsid w:val="001B6782"/>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9C4"/>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C81"/>
    <w:rsid w:val="001E3DAB"/>
    <w:rsid w:val="001E3F29"/>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BB5"/>
    <w:rsid w:val="001F1F82"/>
    <w:rsid w:val="001F2061"/>
    <w:rsid w:val="001F211B"/>
    <w:rsid w:val="001F239C"/>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1F7E77"/>
    <w:rsid w:val="0020010A"/>
    <w:rsid w:val="00200136"/>
    <w:rsid w:val="00200563"/>
    <w:rsid w:val="002005D5"/>
    <w:rsid w:val="0020091E"/>
    <w:rsid w:val="00201085"/>
    <w:rsid w:val="00201328"/>
    <w:rsid w:val="0020168D"/>
    <w:rsid w:val="00201757"/>
    <w:rsid w:val="00201EC4"/>
    <w:rsid w:val="0020337A"/>
    <w:rsid w:val="00203EDC"/>
    <w:rsid w:val="002048D9"/>
    <w:rsid w:val="00204DB0"/>
    <w:rsid w:val="00205097"/>
    <w:rsid w:val="002050A2"/>
    <w:rsid w:val="0020528D"/>
    <w:rsid w:val="00205CD0"/>
    <w:rsid w:val="00205EF2"/>
    <w:rsid w:val="002061BE"/>
    <w:rsid w:val="00206490"/>
    <w:rsid w:val="00206E4B"/>
    <w:rsid w:val="0020702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B95"/>
    <w:rsid w:val="00216B98"/>
    <w:rsid w:val="00217BE5"/>
    <w:rsid w:val="0022045C"/>
    <w:rsid w:val="002204E1"/>
    <w:rsid w:val="00220574"/>
    <w:rsid w:val="0022063D"/>
    <w:rsid w:val="00220BFD"/>
    <w:rsid w:val="00221492"/>
    <w:rsid w:val="0022152A"/>
    <w:rsid w:val="0022261B"/>
    <w:rsid w:val="002227C6"/>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C13"/>
    <w:rsid w:val="00231F20"/>
    <w:rsid w:val="0023222A"/>
    <w:rsid w:val="00232588"/>
    <w:rsid w:val="00232B39"/>
    <w:rsid w:val="0023305C"/>
    <w:rsid w:val="002334C3"/>
    <w:rsid w:val="00233623"/>
    <w:rsid w:val="00233974"/>
    <w:rsid w:val="00234364"/>
    <w:rsid w:val="00234685"/>
    <w:rsid w:val="00234A1D"/>
    <w:rsid w:val="00234DDA"/>
    <w:rsid w:val="00234E2A"/>
    <w:rsid w:val="002352AB"/>
    <w:rsid w:val="002353F1"/>
    <w:rsid w:val="00236212"/>
    <w:rsid w:val="00236640"/>
    <w:rsid w:val="00236650"/>
    <w:rsid w:val="00236B8D"/>
    <w:rsid w:val="00237234"/>
    <w:rsid w:val="0023744E"/>
    <w:rsid w:val="002375DD"/>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C42"/>
    <w:rsid w:val="00247394"/>
    <w:rsid w:val="00247553"/>
    <w:rsid w:val="0024774D"/>
    <w:rsid w:val="002501A3"/>
    <w:rsid w:val="0025041D"/>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6BC"/>
    <w:rsid w:val="0025590B"/>
    <w:rsid w:val="00256C07"/>
    <w:rsid w:val="00256E56"/>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0FC6"/>
    <w:rsid w:val="00281A45"/>
    <w:rsid w:val="002820BE"/>
    <w:rsid w:val="0028286C"/>
    <w:rsid w:val="00282B60"/>
    <w:rsid w:val="00282E46"/>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D4D"/>
    <w:rsid w:val="00290F59"/>
    <w:rsid w:val="002915FA"/>
    <w:rsid w:val="00291A58"/>
    <w:rsid w:val="0029274A"/>
    <w:rsid w:val="00292CBC"/>
    <w:rsid w:val="00293490"/>
    <w:rsid w:val="00293493"/>
    <w:rsid w:val="0029352A"/>
    <w:rsid w:val="002937ED"/>
    <w:rsid w:val="00293A5A"/>
    <w:rsid w:val="00293D82"/>
    <w:rsid w:val="002951FB"/>
    <w:rsid w:val="00295589"/>
    <w:rsid w:val="00295965"/>
    <w:rsid w:val="00295AEA"/>
    <w:rsid w:val="00295B0D"/>
    <w:rsid w:val="00295B19"/>
    <w:rsid w:val="00295EB6"/>
    <w:rsid w:val="0029619E"/>
    <w:rsid w:val="00296406"/>
    <w:rsid w:val="002965FD"/>
    <w:rsid w:val="00297350"/>
    <w:rsid w:val="00297651"/>
    <w:rsid w:val="0029783D"/>
    <w:rsid w:val="002A01AE"/>
    <w:rsid w:val="002A0630"/>
    <w:rsid w:val="002A0E94"/>
    <w:rsid w:val="002A1183"/>
    <w:rsid w:val="002A2816"/>
    <w:rsid w:val="002A2A44"/>
    <w:rsid w:val="002A2CFC"/>
    <w:rsid w:val="002A38E7"/>
    <w:rsid w:val="002A3A53"/>
    <w:rsid w:val="002A5306"/>
    <w:rsid w:val="002A5395"/>
    <w:rsid w:val="002A5E18"/>
    <w:rsid w:val="002A6872"/>
    <w:rsid w:val="002A68EF"/>
    <w:rsid w:val="002A6F53"/>
    <w:rsid w:val="002A7603"/>
    <w:rsid w:val="002A7A63"/>
    <w:rsid w:val="002A7B60"/>
    <w:rsid w:val="002B0303"/>
    <w:rsid w:val="002B071E"/>
    <w:rsid w:val="002B082A"/>
    <w:rsid w:val="002B0CE4"/>
    <w:rsid w:val="002B1614"/>
    <w:rsid w:val="002B219B"/>
    <w:rsid w:val="002B3611"/>
    <w:rsid w:val="002B3691"/>
    <w:rsid w:val="002B37A3"/>
    <w:rsid w:val="002B397C"/>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5AF"/>
    <w:rsid w:val="002C0B0B"/>
    <w:rsid w:val="002C0D6B"/>
    <w:rsid w:val="002C0EF6"/>
    <w:rsid w:val="002C105C"/>
    <w:rsid w:val="002C106E"/>
    <w:rsid w:val="002C1195"/>
    <w:rsid w:val="002C1B0D"/>
    <w:rsid w:val="002C1BAA"/>
    <w:rsid w:val="002C2032"/>
    <w:rsid w:val="002C2708"/>
    <w:rsid w:val="002C294A"/>
    <w:rsid w:val="002C2DF0"/>
    <w:rsid w:val="002C380A"/>
    <w:rsid w:val="002C387F"/>
    <w:rsid w:val="002C3D0F"/>
    <w:rsid w:val="002C4387"/>
    <w:rsid w:val="002C4838"/>
    <w:rsid w:val="002C4A05"/>
    <w:rsid w:val="002C4DD6"/>
    <w:rsid w:val="002C5367"/>
    <w:rsid w:val="002C54AA"/>
    <w:rsid w:val="002C56AE"/>
    <w:rsid w:val="002C64B6"/>
    <w:rsid w:val="002C6968"/>
    <w:rsid w:val="002C6E1C"/>
    <w:rsid w:val="002C712B"/>
    <w:rsid w:val="002C7848"/>
    <w:rsid w:val="002C7CC5"/>
    <w:rsid w:val="002D050E"/>
    <w:rsid w:val="002D0783"/>
    <w:rsid w:val="002D09F4"/>
    <w:rsid w:val="002D19E1"/>
    <w:rsid w:val="002D2ED1"/>
    <w:rsid w:val="002D3B13"/>
    <w:rsid w:val="002D3B47"/>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8B1"/>
    <w:rsid w:val="002E1A8E"/>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304F"/>
    <w:rsid w:val="002F3ABB"/>
    <w:rsid w:val="002F3D9A"/>
    <w:rsid w:val="002F3F63"/>
    <w:rsid w:val="002F4048"/>
    <w:rsid w:val="002F432B"/>
    <w:rsid w:val="002F4705"/>
    <w:rsid w:val="002F4A4D"/>
    <w:rsid w:val="002F4BD3"/>
    <w:rsid w:val="002F5267"/>
    <w:rsid w:val="002F5615"/>
    <w:rsid w:val="002F56BB"/>
    <w:rsid w:val="002F58A7"/>
    <w:rsid w:val="002F5CA5"/>
    <w:rsid w:val="002F5E0A"/>
    <w:rsid w:val="002F5F59"/>
    <w:rsid w:val="002F620D"/>
    <w:rsid w:val="002F6253"/>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750"/>
    <w:rsid w:val="00310C56"/>
    <w:rsid w:val="00310F55"/>
    <w:rsid w:val="0031154E"/>
    <w:rsid w:val="0031217C"/>
    <w:rsid w:val="00312285"/>
    <w:rsid w:val="003122AA"/>
    <w:rsid w:val="00312434"/>
    <w:rsid w:val="00312795"/>
    <w:rsid w:val="00312BFA"/>
    <w:rsid w:val="00312DCB"/>
    <w:rsid w:val="00313AE8"/>
    <w:rsid w:val="00313B11"/>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A9"/>
    <w:rsid w:val="0033702E"/>
    <w:rsid w:val="003371E7"/>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5AA"/>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7B"/>
    <w:rsid w:val="00352DEC"/>
    <w:rsid w:val="00352FF0"/>
    <w:rsid w:val="00353114"/>
    <w:rsid w:val="00353A56"/>
    <w:rsid w:val="00353A6B"/>
    <w:rsid w:val="00353C1D"/>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57E08"/>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55F"/>
    <w:rsid w:val="00374716"/>
    <w:rsid w:val="003747DD"/>
    <w:rsid w:val="00374969"/>
    <w:rsid w:val="003749D0"/>
    <w:rsid w:val="00374C9F"/>
    <w:rsid w:val="003752BC"/>
    <w:rsid w:val="0037538A"/>
    <w:rsid w:val="00375DEA"/>
    <w:rsid w:val="0037608C"/>
    <w:rsid w:val="003760CF"/>
    <w:rsid w:val="00376F7C"/>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EC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2EF3"/>
    <w:rsid w:val="003A3443"/>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0B1"/>
    <w:rsid w:val="003D13F6"/>
    <w:rsid w:val="003D17DD"/>
    <w:rsid w:val="003D20D1"/>
    <w:rsid w:val="003D2912"/>
    <w:rsid w:val="003D2AA2"/>
    <w:rsid w:val="003D2FA3"/>
    <w:rsid w:val="003D303E"/>
    <w:rsid w:val="003D31CD"/>
    <w:rsid w:val="003D3921"/>
    <w:rsid w:val="003D3FC7"/>
    <w:rsid w:val="003D41F6"/>
    <w:rsid w:val="003D431B"/>
    <w:rsid w:val="003D454F"/>
    <w:rsid w:val="003D46B3"/>
    <w:rsid w:val="003D4793"/>
    <w:rsid w:val="003D4BE3"/>
    <w:rsid w:val="003D5302"/>
    <w:rsid w:val="003D5AE4"/>
    <w:rsid w:val="003D6B0E"/>
    <w:rsid w:val="003D70F5"/>
    <w:rsid w:val="003D71F7"/>
    <w:rsid w:val="003D787D"/>
    <w:rsid w:val="003D7B9B"/>
    <w:rsid w:val="003D7B9F"/>
    <w:rsid w:val="003E0262"/>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6A5"/>
    <w:rsid w:val="00401702"/>
    <w:rsid w:val="00401DA7"/>
    <w:rsid w:val="00401F46"/>
    <w:rsid w:val="0040208F"/>
    <w:rsid w:val="0040280C"/>
    <w:rsid w:val="00402834"/>
    <w:rsid w:val="004028AE"/>
    <w:rsid w:val="00402BC6"/>
    <w:rsid w:val="00402E6D"/>
    <w:rsid w:val="00402F14"/>
    <w:rsid w:val="004032F0"/>
    <w:rsid w:val="004032FD"/>
    <w:rsid w:val="00403E78"/>
    <w:rsid w:val="00403F85"/>
    <w:rsid w:val="0040453E"/>
    <w:rsid w:val="00404ACF"/>
    <w:rsid w:val="00404B62"/>
    <w:rsid w:val="00404D74"/>
    <w:rsid w:val="004055C2"/>
    <w:rsid w:val="00405C3C"/>
    <w:rsid w:val="00406202"/>
    <w:rsid w:val="00406761"/>
    <w:rsid w:val="00406A42"/>
    <w:rsid w:val="00407028"/>
    <w:rsid w:val="00407196"/>
    <w:rsid w:val="004071A5"/>
    <w:rsid w:val="00407921"/>
    <w:rsid w:val="004079D8"/>
    <w:rsid w:val="004101CB"/>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D62"/>
    <w:rsid w:val="00415F45"/>
    <w:rsid w:val="004165DD"/>
    <w:rsid w:val="00416BD6"/>
    <w:rsid w:val="00416DE2"/>
    <w:rsid w:val="004173CD"/>
    <w:rsid w:val="00417DAA"/>
    <w:rsid w:val="0042011C"/>
    <w:rsid w:val="00420570"/>
    <w:rsid w:val="00420602"/>
    <w:rsid w:val="0042086D"/>
    <w:rsid w:val="00420BB0"/>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1EFB"/>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92B"/>
    <w:rsid w:val="00441A8C"/>
    <w:rsid w:val="00441D98"/>
    <w:rsid w:val="00441EE7"/>
    <w:rsid w:val="00441F22"/>
    <w:rsid w:val="00442102"/>
    <w:rsid w:val="004428E9"/>
    <w:rsid w:val="00442F31"/>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46"/>
    <w:rsid w:val="00451A52"/>
    <w:rsid w:val="00451CBD"/>
    <w:rsid w:val="00451EAA"/>
    <w:rsid w:val="00451EB7"/>
    <w:rsid w:val="00452520"/>
    <w:rsid w:val="004527EC"/>
    <w:rsid w:val="00452BEA"/>
    <w:rsid w:val="00452C66"/>
    <w:rsid w:val="00452E8C"/>
    <w:rsid w:val="00452E9C"/>
    <w:rsid w:val="00453613"/>
    <w:rsid w:val="00453FCE"/>
    <w:rsid w:val="004540EA"/>
    <w:rsid w:val="004543C2"/>
    <w:rsid w:val="0045475B"/>
    <w:rsid w:val="00454C15"/>
    <w:rsid w:val="00454E58"/>
    <w:rsid w:val="004553B0"/>
    <w:rsid w:val="0045574A"/>
    <w:rsid w:val="0045627D"/>
    <w:rsid w:val="00456587"/>
    <w:rsid w:val="004566A1"/>
    <w:rsid w:val="004573B9"/>
    <w:rsid w:val="00457499"/>
    <w:rsid w:val="00457D81"/>
    <w:rsid w:val="00457FE9"/>
    <w:rsid w:val="00460471"/>
    <w:rsid w:val="004606D1"/>
    <w:rsid w:val="0046132D"/>
    <w:rsid w:val="004615F9"/>
    <w:rsid w:val="00461729"/>
    <w:rsid w:val="00461820"/>
    <w:rsid w:val="0046184F"/>
    <w:rsid w:val="00461A7C"/>
    <w:rsid w:val="00461CC8"/>
    <w:rsid w:val="004620D5"/>
    <w:rsid w:val="00462321"/>
    <w:rsid w:val="004624E0"/>
    <w:rsid w:val="00462978"/>
    <w:rsid w:val="00462997"/>
    <w:rsid w:val="00462B29"/>
    <w:rsid w:val="00463276"/>
    <w:rsid w:val="004636C8"/>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64E"/>
    <w:rsid w:val="00484F49"/>
    <w:rsid w:val="00485C11"/>
    <w:rsid w:val="00485C33"/>
    <w:rsid w:val="00485FA0"/>
    <w:rsid w:val="00485FBA"/>
    <w:rsid w:val="004860A7"/>
    <w:rsid w:val="0048640F"/>
    <w:rsid w:val="00486507"/>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0C8"/>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76A"/>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279"/>
    <w:rsid w:val="004E14A9"/>
    <w:rsid w:val="004E1680"/>
    <w:rsid w:val="004E2301"/>
    <w:rsid w:val="004E2581"/>
    <w:rsid w:val="004E2CE0"/>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81"/>
    <w:rsid w:val="005033D2"/>
    <w:rsid w:val="00503521"/>
    <w:rsid w:val="0050373B"/>
    <w:rsid w:val="00503FBD"/>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AA"/>
    <w:rsid w:val="005100B0"/>
    <w:rsid w:val="00510457"/>
    <w:rsid w:val="00510A20"/>
    <w:rsid w:val="00510BD8"/>
    <w:rsid w:val="0051113F"/>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1FCE"/>
    <w:rsid w:val="005627D8"/>
    <w:rsid w:val="00562E81"/>
    <w:rsid w:val="00563128"/>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B5C"/>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79"/>
    <w:rsid w:val="00581AB1"/>
    <w:rsid w:val="005820E0"/>
    <w:rsid w:val="00582421"/>
    <w:rsid w:val="0058245B"/>
    <w:rsid w:val="00582D70"/>
    <w:rsid w:val="0058303A"/>
    <w:rsid w:val="005836F1"/>
    <w:rsid w:val="0058375F"/>
    <w:rsid w:val="00583944"/>
    <w:rsid w:val="00583B5B"/>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CC8"/>
    <w:rsid w:val="00587D50"/>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20E"/>
    <w:rsid w:val="005A552F"/>
    <w:rsid w:val="005A55AC"/>
    <w:rsid w:val="005A55B8"/>
    <w:rsid w:val="005A57A7"/>
    <w:rsid w:val="005A5A13"/>
    <w:rsid w:val="005A5D13"/>
    <w:rsid w:val="005A5E31"/>
    <w:rsid w:val="005A5E55"/>
    <w:rsid w:val="005A5F59"/>
    <w:rsid w:val="005A60CB"/>
    <w:rsid w:val="005A6133"/>
    <w:rsid w:val="005A68DA"/>
    <w:rsid w:val="005A69D5"/>
    <w:rsid w:val="005A6F2F"/>
    <w:rsid w:val="005A6F5B"/>
    <w:rsid w:val="005A71F4"/>
    <w:rsid w:val="005A7762"/>
    <w:rsid w:val="005A7ABF"/>
    <w:rsid w:val="005A7DF4"/>
    <w:rsid w:val="005B0156"/>
    <w:rsid w:val="005B02F3"/>
    <w:rsid w:val="005B0DE2"/>
    <w:rsid w:val="005B1604"/>
    <w:rsid w:val="005B2498"/>
    <w:rsid w:val="005B280B"/>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104"/>
    <w:rsid w:val="005B713B"/>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AA"/>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F2D"/>
    <w:rsid w:val="005D0268"/>
    <w:rsid w:val="005D0418"/>
    <w:rsid w:val="005D0621"/>
    <w:rsid w:val="005D0C1D"/>
    <w:rsid w:val="005D0CA9"/>
    <w:rsid w:val="005D1826"/>
    <w:rsid w:val="005D1BF8"/>
    <w:rsid w:val="005D1CA3"/>
    <w:rsid w:val="005D2143"/>
    <w:rsid w:val="005D2233"/>
    <w:rsid w:val="005D2363"/>
    <w:rsid w:val="005D28D6"/>
    <w:rsid w:val="005D2BDA"/>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58F"/>
    <w:rsid w:val="005E2735"/>
    <w:rsid w:val="005E33DC"/>
    <w:rsid w:val="005E37D9"/>
    <w:rsid w:val="005E39B8"/>
    <w:rsid w:val="005E39C8"/>
    <w:rsid w:val="005E3C75"/>
    <w:rsid w:val="005E4CB7"/>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F32"/>
    <w:rsid w:val="00606558"/>
    <w:rsid w:val="006065FE"/>
    <w:rsid w:val="00606FCD"/>
    <w:rsid w:val="00607318"/>
    <w:rsid w:val="00607ABE"/>
    <w:rsid w:val="00607B18"/>
    <w:rsid w:val="00607D1C"/>
    <w:rsid w:val="006106EB"/>
    <w:rsid w:val="00610EDF"/>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33C"/>
    <w:rsid w:val="0061578D"/>
    <w:rsid w:val="00616227"/>
    <w:rsid w:val="006169DE"/>
    <w:rsid w:val="0061730F"/>
    <w:rsid w:val="006178C3"/>
    <w:rsid w:val="00617E32"/>
    <w:rsid w:val="00620605"/>
    <w:rsid w:val="00620785"/>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AD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2EC2"/>
    <w:rsid w:val="006438C6"/>
    <w:rsid w:val="006439F5"/>
    <w:rsid w:val="00643F46"/>
    <w:rsid w:val="00643F9D"/>
    <w:rsid w:val="00644460"/>
    <w:rsid w:val="00644B31"/>
    <w:rsid w:val="006454B4"/>
    <w:rsid w:val="00645DAB"/>
    <w:rsid w:val="00645E6B"/>
    <w:rsid w:val="0064662B"/>
    <w:rsid w:val="0064682B"/>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1E8F"/>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4C9"/>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3B4F"/>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B1E"/>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11"/>
    <w:rsid w:val="006A6574"/>
    <w:rsid w:val="006A6691"/>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1C5"/>
    <w:rsid w:val="006B746F"/>
    <w:rsid w:val="006B74CD"/>
    <w:rsid w:val="006B752B"/>
    <w:rsid w:val="006B7760"/>
    <w:rsid w:val="006B77B1"/>
    <w:rsid w:val="006B77E9"/>
    <w:rsid w:val="006B7883"/>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5B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966"/>
    <w:rsid w:val="00712274"/>
    <w:rsid w:val="007126E4"/>
    <w:rsid w:val="00712B10"/>
    <w:rsid w:val="00712BC4"/>
    <w:rsid w:val="00712D48"/>
    <w:rsid w:val="00713444"/>
    <w:rsid w:val="0071366A"/>
    <w:rsid w:val="00713972"/>
    <w:rsid w:val="00713C49"/>
    <w:rsid w:val="00713F35"/>
    <w:rsid w:val="0071404B"/>
    <w:rsid w:val="007146E3"/>
    <w:rsid w:val="00714991"/>
    <w:rsid w:val="0071508A"/>
    <w:rsid w:val="007152FA"/>
    <w:rsid w:val="00715424"/>
    <w:rsid w:val="007155F2"/>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697"/>
    <w:rsid w:val="00727964"/>
    <w:rsid w:val="00727AF4"/>
    <w:rsid w:val="00730004"/>
    <w:rsid w:val="00730020"/>
    <w:rsid w:val="00730276"/>
    <w:rsid w:val="00730401"/>
    <w:rsid w:val="007306CD"/>
    <w:rsid w:val="00730F57"/>
    <w:rsid w:val="007310D0"/>
    <w:rsid w:val="007311E6"/>
    <w:rsid w:val="00731409"/>
    <w:rsid w:val="0073142D"/>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B01"/>
    <w:rsid w:val="00737BD5"/>
    <w:rsid w:val="00740191"/>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010"/>
    <w:rsid w:val="00753528"/>
    <w:rsid w:val="0075352E"/>
    <w:rsid w:val="00753635"/>
    <w:rsid w:val="00753B41"/>
    <w:rsid w:val="007541F7"/>
    <w:rsid w:val="00754237"/>
    <w:rsid w:val="00754315"/>
    <w:rsid w:val="00755176"/>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3AD8"/>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3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3032"/>
    <w:rsid w:val="007E316C"/>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84"/>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0AB3"/>
    <w:rsid w:val="0080119F"/>
    <w:rsid w:val="00801733"/>
    <w:rsid w:val="0080180C"/>
    <w:rsid w:val="00802104"/>
    <w:rsid w:val="0080223E"/>
    <w:rsid w:val="008023F5"/>
    <w:rsid w:val="00802488"/>
    <w:rsid w:val="00802CB5"/>
    <w:rsid w:val="00802E04"/>
    <w:rsid w:val="00802FC3"/>
    <w:rsid w:val="00803123"/>
    <w:rsid w:val="00803742"/>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273"/>
    <w:rsid w:val="008106C0"/>
    <w:rsid w:val="00810728"/>
    <w:rsid w:val="0081084C"/>
    <w:rsid w:val="008116A1"/>
    <w:rsid w:val="008125AF"/>
    <w:rsid w:val="0081267F"/>
    <w:rsid w:val="00812D6C"/>
    <w:rsid w:val="0081392E"/>
    <w:rsid w:val="00813B4D"/>
    <w:rsid w:val="008141DE"/>
    <w:rsid w:val="00814224"/>
    <w:rsid w:val="0081512A"/>
    <w:rsid w:val="00815A9B"/>
    <w:rsid w:val="00815AEF"/>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160"/>
    <w:rsid w:val="00846601"/>
    <w:rsid w:val="0084671E"/>
    <w:rsid w:val="00846BFF"/>
    <w:rsid w:val="00846CC2"/>
    <w:rsid w:val="00847672"/>
    <w:rsid w:val="008477F2"/>
    <w:rsid w:val="0084782A"/>
    <w:rsid w:val="00847B25"/>
    <w:rsid w:val="00850011"/>
    <w:rsid w:val="0085019B"/>
    <w:rsid w:val="00850231"/>
    <w:rsid w:val="0085029F"/>
    <w:rsid w:val="00850406"/>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92E"/>
    <w:rsid w:val="00862C05"/>
    <w:rsid w:val="00863095"/>
    <w:rsid w:val="00863170"/>
    <w:rsid w:val="0086328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B93"/>
    <w:rsid w:val="00872FE1"/>
    <w:rsid w:val="00873A45"/>
    <w:rsid w:val="00873A60"/>
    <w:rsid w:val="00873E72"/>
    <w:rsid w:val="00873FB4"/>
    <w:rsid w:val="00874994"/>
    <w:rsid w:val="00874C52"/>
    <w:rsid w:val="00874C6C"/>
    <w:rsid w:val="00874D22"/>
    <w:rsid w:val="00874E22"/>
    <w:rsid w:val="008752FB"/>
    <w:rsid w:val="00875AEC"/>
    <w:rsid w:val="00875EE7"/>
    <w:rsid w:val="00876356"/>
    <w:rsid w:val="0087691A"/>
    <w:rsid w:val="00876D75"/>
    <w:rsid w:val="00876F97"/>
    <w:rsid w:val="008771C9"/>
    <w:rsid w:val="00877463"/>
    <w:rsid w:val="00877A44"/>
    <w:rsid w:val="00877CE4"/>
    <w:rsid w:val="008800D3"/>
    <w:rsid w:val="008803BE"/>
    <w:rsid w:val="008806CE"/>
    <w:rsid w:val="008808EF"/>
    <w:rsid w:val="00880AC5"/>
    <w:rsid w:val="0088139E"/>
    <w:rsid w:val="00881AA1"/>
    <w:rsid w:val="00882142"/>
    <w:rsid w:val="0088242D"/>
    <w:rsid w:val="00882AAA"/>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743"/>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F4B"/>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6A3"/>
    <w:rsid w:val="008A1DE2"/>
    <w:rsid w:val="008A2038"/>
    <w:rsid w:val="008A22D7"/>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37C"/>
    <w:rsid w:val="008B03B1"/>
    <w:rsid w:val="008B073A"/>
    <w:rsid w:val="008B0F9D"/>
    <w:rsid w:val="008B1761"/>
    <w:rsid w:val="008B1D70"/>
    <w:rsid w:val="008B2273"/>
    <w:rsid w:val="008B26E8"/>
    <w:rsid w:val="008B27CF"/>
    <w:rsid w:val="008B30BA"/>
    <w:rsid w:val="008B3512"/>
    <w:rsid w:val="008B3D76"/>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11E"/>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6E"/>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669"/>
    <w:rsid w:val="008E1CFE"/>
    <w:rsid w:val="008E1E01"/>
    <w:rsid w:val="008E2169"/>
    <w:rsid w:val="008E244E"/>
    <w:rsid w:val="008E2838"/>
    <w:rsid w:val="008E36F6"/>
    <w:rsid w:val="008E3D19"/>
    <w:rsid w:val="008E44C4"/>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FA"/>
    <w:rsid w:val="008F4C01"/>
    <w:rsid w:val="008F58FE"/>
    <w:rsid w:val="008F5CDB"/>
    <w:rsid w:val="008F5F22"/>
    <w:rsid w:val="008F679B"/>
    <w:rsid w:val="008F685F"/>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1FF6"/>
    <w:rsid w:val="0091295C"/>
    <w:rsid w:val="00912990"/>
    <w:rsid w:val="00912AC6"/>
    <w:rsid w:val="00912C31"/>
    <w:rsid w:val="00912C41"/>
    <w:rsid w:val="00912C91"/>
    <w:rsid w:val="00912EE6"/>
    <w:rsid w:val="00913006"/>
    <w:rsid w:val="00913463"/>
    <w:rsid w:val="00913535"/>
    <w:rsid w:val="00914B4E"/>
    <w:rsid w:val="009159F6"/>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7FD"/>
    <w:rsid w:val="009239C9"/>
    <w:rsid w:val="00923A00"/>
    <w:rsid w:val="00923B80"/>
    <w:rsid w:val="00923C0A"/>
    <w:rsid w:val="00923EC0"/>
    <w:rsid w:val="00923FB4"/>
    <w:rsid w:val="00924623"/>
    <w:rsid w:val="00924B5C"/>
    <w:rsid w:val="00924BE7"/>
    <w:rsid w:val="00925063"/>
    <w:rsid w:val="0092516F"/>
    <w:rsid w:val="00925318"/>
    <w:rsid w:val="0092569B"/>
    <w:rsid w:val="0092577B"/>
    <w:rsid w:val="009268E8"/>
    <w:rsid w:val="00926A1E"/>
    <w:rsid w:val="00926C13"/>
    <w:rsid w:val="009275F0"/>
    <w:rsid w:val="00930860"/>
    <w:rsid w:val="00930AB8"/>
    <w:rsid w:val="00930EA4"/>
    <w:rsid w:val="0093149A"/>
    <w:rsid w:val="009314D0"/>
    <w:rsid w:val="0093153C"/>
    <w:rsid w:val="00931DD9"/>
    <w:rsid w:val="00931DFA"/>
    <w:rsid w:val="00932117"/>
    <w:rsid w:val="00932376"/>
    <w:rsid w:val="0093289D"/>
    <w:rsid w:val="00932D01"/>
    <w:rsid w:val="00932D4A"/>
    <w:rsid w:val="00932ED6"/>
    <w:rsid w:val="00932F5F"/>
    <w:rsid w:val="00932F91"/>
    <w:rsid w:val="00932F92"/>
    <w:rsid w:val="009333DD"/>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1BB"/>
    <w:rsid w:val="0094446D"/>
    <w:rsid w:val="009445E4"/>
    <w:rsid w:val="00945169"/>
    <w:rsid w:val="00945378"/>
    <w:rsid w:val="00945917"/>
    <w:rsid w:val="00945A0F"/>
    <w:rsid w:val="00945E3B"/>
    <w:rsid w:val="009460E4"/>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5058"/>
    <w:rsid w:val="00985989"/>
    <w:rsid w:val="00986293"/>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0D1"/>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955"/>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E1F"/>
    <w:rsid w:val="009C0675"/>
    <w:rsid w:val="009C0C73"/>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AFA"/>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3F17"/>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817"/>
    <w:rsid w:val="009F5CA5"/>
    <w:rsid w:val="009F625D"/>
    <w:rsid w:val="009F6497"/>
    <w:rsid w:val="009F6E1D"/>
    <w:rsid w:val="009F7173"/>
    <w:rsid w:val="009F73CE"/>
    <w:rsid w:val="009F74D2"/>
    <w:rsid w:val="009F786B"/>
    <w:rsid w:val="009F79DD"/>
    <w:rsid w:val="009F7FDB"/>
    <w:rsid w:val="00A001E0"/>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31FF"/>
    <w:rsid w:val="00A132C2"/>
    <w:rsid w:val="00A13B26"/>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78"/>
    <w:rsid w:val="00A225E5"/>
    <w:rsid w:val="00A22834"/>
    <w:rsid w:val="00A231E9"/>
    <w:rsid w:val="00A2363B"/>
    <w:rsid w:val="00A245F2"/>
    <w:rsid w:val="00A24DA4"/>
    <w:rsid w:val="00A25776"/>
    <w:rsid w:val="00A263CA"/>
    <w:rsid w:val="00A2678F"/>
    <w:rsid w:val="00A2680A"/>
    <w:rsid w:val="00A26CF4"/>
    <w:rsid w:val="00A27903"/>
    <w:rsid w:val="00A27DB2"/>
    <w:rsid w:val="00A30251"/>
    <w:rsid w:val="00A30377"/>
    <w:rsid w:val="00A30ACA"/>
    <w:rsid w:val="00A30B63"/>
    <w:rsid w:val="00A30C63"/>
    <w:rsid w:val="00A30F87"/>
    <w:rsid w:val="00A316A0"/>
    <w:rsid w:val="00A317D6"/>
    <w:rsid w:val="00A31A8D"/>
    <w:rsid w:val="00A3250E"/>
    <w:rsid w:val="00A3261B"/>
    <w:rsid w:val="00A3271C"/>
    <w:rsid w:val="00A32C5F"/>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C18"/>
    <w:rsid w:val="00A36EE7"/>
    <w:rsid w:val="00A37469"/>
    <w:rsid w:val="00A375DD"/>
    <w:rsid w:val="00A37B26"/>
    <w:rsid w:val="00A37EB4"/>
    <w:rsid w:val="00A4061F"/>
    <w:rsid w:val="00A407E0"/>
    <w:rsid w:val="00A40F32"/>
    <w:rsid w:val="00A41197"/>
    <w:rsid w:val="00A41326"/>
    <w:rsid w:val="00A41333"/>
    <w:rsid w:val="00A41368"/>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348"/>
    <w:rsid w:val="00A46389"/>
    <w:rsid w:val="00A46A14"/>
    <w:rsid w:val="00A46E1C"/>
    <w:rsid w:val="00A46EFA"/>
    <w:rsid w:val="00A4780B"/>
    <w:rsid w:val="00A47850"/>
    <w:rsid w:val="00A5072C"/>
    <w:rsid w:val="00A50BD1"/>
    <w:rsid w:val="00A5108D"/>
    <w:rsid w:val="00A51452"/>
    <w:rsid w:val="00A5186F"/>
    <w:rsid w:val="00A51AB4"/>
    <w:rsid w:val="00A521AD"/>
    <w:rsid w:val="00A52538"/>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89D"/>
    <w:rsid w:val="00A84AC0"/>
    <w:rsid w:val="00A84C46"/>
    <w:rsid w:val="00A851D1"/>
    <w:rsid w:val="00A8529B"/>
    <w:rsid w:val="00A85401"/>
    <w:rsid w:val="00A85A77"/>
    <w:rsid w:val="00A85B94"/>
    <w:rsid w:val="00A85CFA"/>
    <w:rsid w:val="00A85EA8"/>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3AF"/>
    <w:rsid w:val="00A9241D"/>
    <w:rsid w:val="00A926E5"/>
    <w:rsid w:val="00A936C1"/>
    <w:rsid w:val="00A9398A"/>
    <w:rsid w:val="00A93A10"/>
    <w:rsid w:val="00A93B46"/>
    <w:rsid w:val="00A942AD"/>
    <w:rsid w:val="00A9468A"/>
    <w:rsid w:val="00A947F8"/>
    <w:rsid w:val="00A94F99"/>
    <w:rsid w:val="00A9508E"/>
    <w:rsid w:val="00A95924"/>
    <w:rsid w:val="00A9606E"/>
    <w:rsid w:val="00A961B7"/>
    <w:rsid w:val="00A96855"/>
    <w:rsid w:val="00A969F3"/>
    <w:rsid w:val="00A96EF6"/>
    <w:rsid w:val="00A97528"/>
    <w:rsid w:val="00A975EC"/>
    <w:rsid w:val="00A977DA"/>
    <w:rsid w:val="00A97860"/>
    <w:rsid w:val="00A9792D"/>
    <w:rsid w:val="00A97C4F"/>
    <w:rsid w:val="00AA0074"/>
    <w:rsid w:val="00AA051D"/>
    <w:rsid w:val="00AA07C1"/>
    <w:rsid w:val="00AA0848"/>
    <w:rsid w:val="00AA08BA"/>
    <w:rsid w:val="00AA1018"/>
    <w:rsid w:val="00AA107F"/>
    <w:rsid w:val="00AA1552"/>
    <w:rsid w:val="00AA16EF"/>
    <w:rsid w:val="00AA18BD"/>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7D8"/>
    <w:rsid w:val="00AA582C"/>
    <w:rsid w:val="00AA5A70"/>
    <w:rsid w:val="00AA5C45"/>
    <w:rsid w:val="00AA5F5D"/>
    <w:rsid w:val="00AA60B9"/>
    <w:rsid w:val="00AA6168"/>
    <w:rsid w:val="00AA62F9"/>
    <w:rsid w:val="00AA649F"/>
    <w:rsid w:val="00AA6FC4"/>
    <w:rsid w:val="00AA7175"/>
    <w:rsid w:val="00AA71E0"/>
    <w:rsid w:val="00AA7BFE"/>
    <w:rsid w:val="00AB014C"/>
    <w:rsid w:val="00AB024E"/>
    <w:rsid w:val="00AB0E37"/>
    <w:rsid w:val="00AB0F82"/>
    <w:rsid w:val="00AB10F4"/>
    <w:rsid w:val="00AB1140"/>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1409"/>
    <w:rsid w:val="00AC17BC"/>
    <w:rsid w:val="00AC1DAD"/>
    <w:rsid w:val="00AC25EE"/>
    <w:rsid w:val="00AC288D"/>
    <w:rsid w:val="00AC2F7F"/>
    <w:rsid w:val="00AC324A"/>
    <w:rsid w:val="00AC3BCD"/>
    <w:rsid w:val="00AC4852"/>
    <w:rsid w:val="00AC49CC"/>
    <w:rsid w:val="00AC4A2C"/>
    <w:rsid w:val="00AC4BA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D8A"/>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0DA1"/>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788"/>
    <w:rsid w:val="00AE72D1"/>
    <w:rsid w:val="00AE741C"/>
    <w:rsid w:val="00AE7F2E"/>
    <w:rsid w:val="00AF01BC"/>
    <w:rsid w:val="00AF0A4A"/>
    <w:rsid w:val="00AF0FD2"/>
    <w:rsid w:val="00AF18D5"/>
    <w:rsid w:val="00AF1B10"/>
    <w:rsid w:val="00AF1DCD"/>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B18"/>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635D"/>
    <w:rsid w:val="00B16A7C"/>
    <w:rsid w:val="00B16ECB"/>
    <w:rsid w:val="00B16FF3"/>
    <w:rsid w:val="00B17248"/>
    <w:rsid w:val="00B1734F"/>
    <w:rsid w:val="00B17849"/>
    <w:rsid w:val="00B17A27"/>
    <w:rsid w:val="00B17DB7"/>
    <w:rsid w:val="00B2052A"/>
    <w:rsid w:val="00B20D83"/>
    <w:rsid w:val="00B20FD7"/>
    <w:rsid w:val="00B2193A"/>
    <w:rsid w:val="00B2224F"/>
    <w:rsid w:val="00B222FA"/>
    <w:rsid w:val="00B22422"/>
    <w:rsid w:val="00B2270A"/>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89E"/>
    <w:rsid w:val="00B30AF9"/>
    <w:rsid w:val="00B30DD5"/>
    <w:rsid w:val="00B3111E"/>
    <w:rsid w:val="00B316C5"/>
    <w:rsid w:val="00B31A3B"/>
    <w:rsid w:val="00B32297"/>
    <w:rsid w:val="00B3233B"/>
    <w:rsid w:val="00B32401"/>
    <w:rsid w:val="00B325DF"/>
    <w:rsid w:val="00B325F6"/>
    <w:rsid w:val="00B3292F"/>
    <w:rsid w:val="00B32EF0"/>
    <w:rsid w:val="00B33109"/>
    <w:rsid w:val="00B33FFC"/>
    <w:rsid w:val="00B34485"/>
    <w:rsid w:val="00B34670"/>
    <w:rsid w:val="00B35594"/>
    <w:rsid w:val="00B35859"/>
    <w:rsid w:val="00B35A5C"/>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4FD"/>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ECA"/>
    <w:rsid w:val="00B62C0E"/>
    <w:rsid w:val="00B62C51"/>
    <w:rsid w:val="00B62FCB"/>
    <w:rsid w:val="00B6352B"/>
    <w:rsid w:val="00B6384C"/>
    <w:rsid w:val="00B63A35"/>
    <w:rsid w:val="00B63A5A"/>
    <w:rsid w:val="00B64074"/>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AD8"/>
    <w:rsid w:val="00B71BE9"/>
    <w:rsid w:val="00B71C5A"/>
    <w:rsid w:val="00B726DE"/>
    <w:rsid w:val="00B72BC3"/>
    <w:rsid w:val="00B72CBA"/>
    <w:rsid w:val="00B72ECC"/>
    <w:rsid w:val="00B72FFC"/>
    <w:rsid w:val="00B73666"/>
    <w:rsid w:val="00B7461D"/>
    <w:rsid w:val="00B74B52"/>
    <w:rsid w:val="00B74BB6"/>
    <w:rsid w:val="00B74C44"/>
    <w:rsid w:val="00B74FB1"/>
    <w:rsid w:val="00B75069"/>
    <w:rsid w:val="00B75209"/>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989"/>
    <w:rsid w:val="00B90381"/>
    <w:rsid w:val="00B90390"/>
    <w:rsid w:val="00B90608"/>
    <w:rsid w:val="00B9081E"/>
    <w:rsid w:val="00B909EA"/>
    <w:rsid w:val="00B9100E"/>
    <w:rsid w:val="00B9197D"/>
    <w:rsid w:val="00B91A46"/>
    <w:rsid w:val="00B9224E"/>
    <w:rsid w:val="00B9231D"/>
    <w:rsid w:val="00B92572"/>
    <w:rsid w:val="00B927A5"/>
    <w:rsid w:val="00B92960"/>
    <w:rsid w:val="00B92AE9"/>
    <w:rsid w:val="00B92EAA"/>
    <w:rsid w:val="00B92F99"/>
    <w:rsid w:val="00B92FBA"/>
    <w:rsid w:val="00B9307E"/>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5A4A"/>
    <w:rsid w:val="00BA60BE"/>
    <w:rsid w:val="00BA61AF"/>
    <w:rsid w:val="00BA647E"/>
    <w:rsid w:val="00BA6856"/>
    <w:rsid w:val="00BA77E9"/>
    <w:rsid w:val="00BA78E6"/>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5F4"/>
    <w:rsid w:val="00BC5FA6"/>
    <w:rsid w:val="00BC6258"/>
    <w:rsid w:val="00BC650F"/>
    <w:rsid w:val="00BC72EF"/>
    <w:rsid w:val="00BC795C"/>
    <w:rsid w:val="00BC7A91"/>
    <w:rsid w:val="00BC7BCF"/>
    <w:rsid w:val="00BC7CEC"/>
    <w:rsid w:val="00BD0431"/>
    <w:rsid w:val="00BD08B0"/>
    <w:rsid w:val="00BD0CA2"/>
    <w:rsid w:val="00BD1072"/>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B58"/>
    <w:rsid w:val="00BE2D6D"/>
    <w:rsid w:val="00BE2EBC"/>
    <w:rsid w:val="00BE3376"/>
    <w:rsid w:val="00BE3473"/>
    <w:rsid w:val="00BE4368"/>
    <w:rsid w:val="00BE4619"/>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8A4"/>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75"/>
    <w:rsid w:val="00BF71E6"/>
    <w:rsid w:val="00BF71FF"/>
    <w:rsid w:val="00BF7234"/>
    <w:rsid w:val="00BF72E4"/>
    <w:rsid w:val="00BF7396"/>
    <w:rsid w:val="00BF770E"/>
    <w:rsid w:val="00BF778B"/>
    <w:rsid w:val="00C000FC"/>
    <w:rsid w:val="00C005C9"/>
    <w:rsid w:val="00C00A34"/>
    <w:rsid w:val="00C00BA8"/>
    <w:rsid w:val="00C00CA2"/>
    <w:rsid w:val="00C00CB2"/>
    <w:rsid w:val="00C01111"/>
    <w:rsid w:val="00C011C3"/>
    <w:rsid w:val="00C019C2"/>
    <w:rsid w:val="00C01A37"/>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4A9"/>
    <w:rsid w:val="00C05BCA"/>
    <w:rsid w:val="00C05E35"/>
    <w:rsid w:val="00C0625D"/>
    <w:rsid w:val="00C06BB9"/>
    <w:rsid w:val="00C06E80"/>
    <w:rsid w:val="00C07028"/>
    <w:rsid w:val="00C0728D"/>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58DB"/>
    <w:rsid w:val="00C160F5"/>
    <w:rsid w:val="00C16EF4"/>
    <w:rsid w:val="00C178DC"/>
    <w:rsid w:val="00C179BB"/>
    <w:rsid w:val="00C17EA5"/>
    <w:rsid w:val="00C17FDE"/>
    <w:rsid w:val="00C20291"/>
    <w:rsid w:val="00C20298"/>
    <w:rsid w:val="00C20401"/>
    <w:rsid w:val="00C204D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360"/>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C8E"/>
    <w:rsid w:val="00C53D12"/>
    <w:rsid w:val="00C540E8"/>
    <w:rsid w:val="00C54492"/>
    <w:rsid w:val="00C547F1"/>
    <w:rsid w:val="00C54B59"/>
    <w:rsid w:val="00C554A4"/>
    <w:rsid w:val="00C55919"/>
    <w:rsid w:val="00C55C62"/>
    <w:rsid w:val="00C55DDD"/>
    <w:rsid w:val="00C55F1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A0B"/>
    <w:rsid w:val="00C67CB3"/>
    <w:rsid w:val="00C710CC"/>
    <w:rsid w:val="00C7193E"/>
    <w:rsid w:val="00C71955"/>
    <w:rsid w:val="00C71AC5"/>
    <w:rsid w:val="00C71B88"/>
    <w:rsid w:val="00C71F50"/>
    <w:rsid w:val="00C7212C"/>
    <w:rsid w:val="00C72139"/>
    <w:rsid w:val="00C721FC"/>
    <w:rsid w:val="00C72243"/>
    <w:rsid w:val="00C722C9"/>
    <w:rsid w:val="00C724A6"/>
    <w:rsid w:val="00C725B8"/>
    <w:rsid w:val="00C7271D"/>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51"/>
    <w:rsid w:val="00C8356B"/>
    <w:rsid w:val="00C839A3"/>
    <w:rsid w:val="00C83E31"/>
    <w:rsid w:val="00C84083"/>
    <w:rsid w:val="00C843AE"/>
    <w:rsid w:val="00C8479E"/>
    <w:rsid w:val="00C8491E"/>
    <w:rsid w:val="00C8497C"/>
    <w:rsid w:val="00C84A7C"/>
    <w:rsid w:val="00C8530E"/>
    <w:rsid w:val="00C85940"/>
    <w:rsid w:val="00C861FC"/>
    <w:rsid w:val="00C86784"/>
    <w:rsid w:val="00C86FBB"/>
    <w:rsid w:val="00C8712E"/>
    <w:rsid w:val="00C87147"/>
    <w:rsid w:val="00C904F1"/>
    <w:rsid w:val="00C9089F"/>
    <w:rsid w:val="00C90C25"/>
    <w:rsid w:val="00C9143E"/>
    <w:rsid w:val="00C9144F"/>
    <w:rsid w:val="00C92171"/>
    <w:rsid w:val="00C92312"/>
    <w:rsid w:val="00C924D1"/>
    <w:rsid w:val="00C92695"/>
    <w:rsid w:val="00C92801"/>
    <w:rsid w:val="00C92EBB"/>
    <w:rsid w:val="00C92FAD"/>
    <w:rsid w:val="00C93170"/>
    <w:rsid w:val="00C934C1"/>
    <w:rsid w:val="00C93BDA"/>
    <w:rsid w:val="00C9402F"/>
    <w:rsid w:val="00C9429A"/>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3C8"/>
    <w:rsid w:val="00CA64EF"/>
    <w:rsid w:val="00CA67EF"/>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EEF"/>
    <w:rsid w:val="00CC550D"/>
    <w:rsid w:val="00CC5BCB"/>
    <w:rsid w:val="00CC5DCB"/>
    <w:rsid w:val="00CC61E9"/>
    <w:rsid w:val="00CC6C56"/>
    <w:rsid w:val="00CC6FC0"/>
    <w:rsid w:val="00CC70CB"/>
    <w:rsid w:val="00CC798B"/>
    <w:rsid w:val="00CC7C8E"/>
    <w:rsid w:val="00CC7CE1"/>
    <w:rsid w:val="00CD0616"/>
    <w:rsid w:val="00CD08A7"/>
    <w:rsid w:val="00CD0BFD"/>
    <w:rsid w:val="00CD128C"/>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1C"/>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D6F"/>
    <w:rsid w:val="00D02E78"/>
    <w:rsid w:val="00D02FEA"/>
    <w:rsid w:val="00D0308C"/>
    <w:rsid w:val="00D03407"/>
    <w:rsid w:val="00D03A80"/>
    <w:rsid w:val="00D03DBC"/>
    <w:rsid w:val="00D0477C"/>
    <w:rsid w:val="00D04824"/>
    <w:rsid w:val="00D04B2E"/>
    <w:rsid w:val="00D04D1A"/>
    <w:rsid w:val="00D056D9"/>
    <w:rsid w:val="00D0574D"/>
    <w:rsid w:val="00D0576A"/>
    <w:rsid w:val="00D0576D"/>
    <w:rsid w:val="00D05882"/>
    <w:rsid w:val="00D060D1"/>
    <w:rsid w:val="00D063C2"/>
    <w:rsid w:val="00D0643F"/>
    <w:rsid w:val="00D0681D"/>
    <w:rsid w:val="00D068CB"/>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740"/>
    <w:rsid w:val="00D27985"/>
    <w:rsid w:val="00D27D0A"/>
    <w:rsid w:val="00D3082D"/>
    <w:rsid w:val="00D3084E"/>
    <w:rsid w:val="00D30E1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721"/>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38"/>
    <w:rsid w:val="00D5245B"/>
    <w:rsid w:val="00D52D63"/>
    <w:rsid w:val="00D533B3"/>
    <w:rsid w:val="00D53533"/>
    <w:rsid w:val="00D53C20"/>
    <w:rsid w:val="00D53FC5"/>
    <w:rsid w:val="00D541A6"/>
    <w:rsid w:val="00D5461D"/>
    <w:rsid w:val="00D54626"/>
    <w:rsid w:val="00D55531"/>
    <w:rsid w:val="00D55543"/>
    <w:rsid w:val="00D55D43"/>
    <w:rsid w:val="00D561AF"/>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8D1"/>
    <w:rsid w:val="00D71E71"/>
    <w:rsid w:val="00D72385"/>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204A"/>
    <w:rsid w:val="00D923E5"/>
    <w:rsid w:val="00D925D8"/>
    <w:rsid w:val="00D92D9E"/>
    <w:rsid w:val="00D935FB"/>
    <w:rsid w:val="00D9385E"/>
    <w:rsid w:val="00D93F7D"/>
    <w:rsid w:val="00D94114"/>
    <w:rsid w:val="00D94207"/>
    <w:rsid w:val="00D947D2"/>
    <w:rsid w:val="00D95136"/>
    <w:rsid w:val="00D952F4"/>
    <w:rsid w:val="00D95BFF"/>
    <w:rsid w:val="00D95FB1"/>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FC8"/>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271"/>
    <w:rsid w:val="00DD2343"/>
    <w:rsid w:val="00DD2B16"/>
    <w:rsid w:val="00DD2C03"/>
    <w:rsid w:val="00DD2FB9"/>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1C7"/>
    <w:rsid w:val="00DF4243"/>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BF9"/>
    <w:rsid w:val="00E06206"/>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AFF"/>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2D0"/>
    <w:rsid w:val="00E20682"/>
    <w:rsid w:val="00E2089E"/>
    <w:rsid w:val="00E2118A"/>
    <w:rsid w:val="00E21673"/>
    <w:rsid w:val="00E22729"/>
    <w:rsid w:val="00E22B34"/>
    <w:rsid w:val="00E22C97"/>
    <w:rsid w:val="00E22CA4"/>
    <w:rsid w:val="00E237F0"/>
    <w:rsid w:val="00E24397"/>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3A99"/>
    <w:rsid w:val="00E345C3"/>
    <w:rsid w:val="00E3463A"/>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0B8"/>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1C9"/>
    <w:rsid w:val="00E60C18"/>
    <w:rsid w:val="00E61690"/>
    <w:rsid w:val="00E61F7C"/>
    <w:rsid w:val="00E62064"/>
    <w:rsid w:val="00E62371"/>
    <w:rsid w:val="00E62963"/>
    <w:rsid w:val="00E62AD4"/>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98C"/>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6DE"/>
    <w:rsid w:val="00E91876"/>
    <w:rsid w:val="00E91A50"/>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5BD"/>
    <w:rsid w:val="00EA3C93"/>
    <w:rsid w:val="00EA3DB4"/>
    <w:rsid w:val="00EA43C6"/>
    <w:rsid w:val="00EA44F7"/>
    <w:rsid w:val="00EA4D4F"/>
    <w:rsid w:val="00EA51C3"/>
    <w:rsid w:val="00EA5EA5"/>
    <w:rsid w:val="00EA6549"/>
    <w:rsid w:val="00EA660E"/>
    <w:rsid w:val="00EA6746"/>
    <w:rsid w:val="00EA6E8E"/>
    <w:rsid w:val="00EA6FAF"/>
    <w:rsid w:val="00EA77BE"/>
    <w:rsid w:val="00EA795D"/>
    <w:rsid w:val="00EB04E8"/>
    <w:rsid w:val="00EB0540"/>
    <w:rsid w:val="00EB074B"/>
    <w:rsid w:val="00EB0784"/>
    <w:rsid w:val="00EB09C1"/>
    <w:rsid w:val="00EB0F36"/>
    <w:rsid w:val="00EB1080"/>
    <w:rsid w:val="00EB1473"/>
    <w:rsid w:val="00EB2DD2"/>
    <w:rsid w:val="00EB2F4D"/>
    <w:rsid w:val="00EB2F5B"/>
    <w:rsid w:val="00EB31E0"/>
    <w:rsid w:val="00EB3934"/>
    <w:rsid w:val="00EB3C79"/>
    <w:rsid w:val="00EB3CA7"/>
    <w:rsid w:val="00EB4087"/>
    <w:rsid w:val="00EB42CC"/>
    <w:rsid w:val="00EB48EA"/>
    <w:rsid w:val="00EB4DDF"/>
    <w:rsid w:val="00EB5118"/>
    <w:rsid w:val="00EB5822"/>
    <w:rsid w:val="00EB5BC1"/>
    <w:rsid w:val="00EB5CC3"/>
    <w:rsid w:val="00EB5DC8"/>
    <w:rsid w:val="00EB627F"/>
    <w:rsid w:val="00EB676D"/>
    <w:rsid w:val="00EB6DC6"/>
    <w:rsid w:val="00EB70DE"/>
    <w:rsid w:val="00EB72BE"/>
    <w:rsid w:val="00EB72FD"/>
    <w:rsid w:val="00EB7C50"/>
    <w:rsid w:val="00EB7EC8"/>
    <w:rsid w:val="00EC12D1"/>
    <w:rsid w:val="00EC1482"/>
    <w:rsid w:val="00EC1880"/>
    <w:rsid w:val="00EC193F"/>
    <w:rsid w:val="00EC2651"/>
    <w:rsid w:val="00EC27B3"/>
    <w:rsid w:val="00EC27B7"/>
    <w:rsid w:val="00EC2C33"/>
    <w:rsid w:val="00EC3078"/>
    <w:rsid w:val="00EC31A6"/>
    <w:rsid w:val="00EC3449"/>
    <w:rsid w:val="00EC3D53"/>
    <w:rsid w:val="00EC406E"/>
    <w:rsid w:val="00EC42D6"/>
    <w:rsid w:val="00EC4C8F"/>
    <w:rsid w:val="00EC5078"/>
    <w:rsid w:val="00EC5121"/>
    <w:rsid w:val="00EC5501"/>
    <w:rsid w:val="00EC5535"/>
    <w:rsid w:val="00EC56EA"/>
    <w:rsid w:val="00EC58F7"/>
    <w:rsid w:val="00EC5A4D"/>
    <w:rsid w:val="00EC62D2"/>
    <w:rsid w:val="00EC6440"/>
    <w:rsid w:val="00EC6577"/>
    <w:rsid w:val="00EC6EE5"/>
    <w:rsid w:val="00EC73D2"/>
    <w:rsid w:val="00ED0070"/>
    <w:rsid w:val="00ED036A"/>
    <w:rsid w:val="00ED05D6"/>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470"/>
    <w:rsid w:val="00ED778D"/>
    <w:rsid w:val="00ED793C"/>
    <w:rsid w:val="00ED7A73"/>
    <w:rsid w:val="00ED7E41"/>
    <w:rsid w:val="00EE000D"/>
    <w:rsid w:val="00EE0423"/>
    <w:rsid w:val="00EE04D2"/>
    <w:rsid w:val="00EE0940"/>
    <w:rsid w:val="00EE0E87"/>
    <w:rsid w:val="00EE10CE"/>
    <w:rsid w:val="00EE1972"/>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29"/>
    <w:rsid w:val="00EE6982"/>
    <w:rsid w:val="00EE6EC0"/>
    <w:rsid w:val="00EE6F35"/>
    <w:rsid w:val="00EE70EB"/>
    <w:rsid w:val="00EE71E7"/>
    <w:rsid w:val="00EE7809"/>
    <w:rsid w:val="00EE7AC6"/>
    <w:rsid w:val="00EE7B27"/>
    <w:rsid w:val="00EF046C"/>
    <w:rsid w:val="00EF0815"/>
    <w:rsid w:val="00EF0959"/>
    <w:rsid w:val="00EF0FB9"/>
    <w:rsid w:val="00EF1ACE"/>
    <w:rsid w:val="00EF1E58"/>
    <w:rsid w:val="00EF1EFC"/>
    <w:rsid w:val="00EF1F5D"/>
    <w:rsid w:val="00EF2091"/>
    <w:rsid w:val="00EF2241"/>
    <w:rsid w:val="00EF2AA9"/>
    <w:rsid w:val="00EF2E13"/>
    <w:rsid w:val="00EF2F0D"/>
    <w:rsid w:val="00EF3505"/>
    <w:rsid w:val="00EF352B"/>
    <w:rsid w:val="00EF3845"/>
    <w:rsid w:val="00EF3D55"/>
    <w:rsid w:val="00EF3DD3"/>
    <w:rsid w:val="00EF450E"/>
    <w:rsid w:val="00EF4822"/>
    <w:rsid w:val="00EF4846"/>
    <w:rsid w:val="00EF4CE7"/>
    <w:rsid w:val="00EF4E69"/>
    <w:rsid w:val="00EF4FE2"/>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36F"/>
    <w:rsid w:val="00F00651"/>
    <w:rsid w:val="00F0092B"/>
    <w:rsid w:val="00F01181"/>
    <w:rsid w:val="00F0129C"/>
    <w:rsid w:val="00F01C61"/>
    <w:rsid w:val="00F01C9C"/>
    <w:rsid w:val="00F01F64"/>
    <w:rsid w:val="00F021C6"/>
    <w:rsid w:val="00F021E4"/>
    <w:rsid w:val="00F02337"/>
    <w:rsid w:val="00F02391"/>
    <w:rsid w:val="00F026F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052"/>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8C"/>
    <w:rsid w:val="00F148E6"/>
    <w:rsid w:val="00F14D5E"/>
    <w:rsid w:val="00F14D9D"/>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6A6"/>
    <w:rsid w:val="00F33715"/>
    <w:rsid w:val="00F3373C"/>
    <w:rsid w:val="00F33B18"/>
    <w:rsid w:val="00F33C20"/>
    <w:rsid w:val="00F33FF1"/>
    <w:rsid w:val="00F35298"/>
    <w:rsid w:val="00F353C4"/>
    <w:rsid w:val="00F35FC5"/>
    <w:rsid w:val="00F36196"/>
    <w:rsid w:val="00F362E8"/>
    <w:rsid w:val="00F3651E"/>
    <w:rsid w:val="00F3654C"/>
    <w:rsid w:val="00F36559"/>
    <w:rsid w:val="00F36A4D"/>
    <w:rsid w:val="00F36AD7"/>
    <w:rsid w:val="00F36D52"/>
    <w:rsid w:val="00F3744E"/>
    <w:rsid w:val="00F374A9"/>
    <w:rsid w:val="00F37764"/>
    <w:rsid w:val="00F4049E"/>
    <w:rsid w:val="00F40786"/>
    <w:rsid w:val="00F40C62"/>
    <w:rsid w:val="00F40C7C"/>
    <w:rsid w:val="00F40DF3"/>
    <w:rsid w:val="00F40F43"/>
    <w:rsid w:val="00F41189"/>
    <w:rsid w:val="00F413C6"/>
    <w:rsid w:val="00F417FE"/>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506B"/>
    <w:rsid w:val="00F450A6"/>
    <w:rsid w:val="00F45630"/>
    <w:rsid w:val="00F461A0"/>
    <w:rsid w:val="00F463B4"/>
    <w:rsid w:val="00F46483"/>
    <w:rsid w:val="00F46536"/>
    <w:rsid w:val="00F46946"/>
    <w:rsid w:val="00F46A0C"/>
    <w:rsid w:val="00F46BAD"/>
    <w:rsid w:val="00F46F12"/>
    <w:rsid w:val="00F470C2"/>
    <w:rsid w:val="00F472DE"/>
    <w:rsid w:val="00F47C25"/>
    <w:rsid w:val="00F47C74"/>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A33"/>
    <w:rsid w:val="00F55AB1"/>
    <w:rsid w:val="00F55BDE"/>
    <w:rsid w:val="00F56061"/>
    <w:rsid w:val="00F562BE"/>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BC9"/>
    <w:rsid w:val="00F82017"/>
    <w:rsid w:val="00F82813"/>
    <w:rsid w:val="00F82D34"/>
    <w:rsid w:val="00F8364B"/>
    <w:rsid w:val="00F836FB"/>
    <w:rsid w:val="00F838C8"/>
    <w:rsid w:val="00F83D3D"/>
    <w:rsid w:val="00F83FA5"/>
    <w:rsid w:val="00F847CC"/>
    <w:rsid w:val="00F85136"/>
    <w:rsid w:val="00F858A8"/>
    <w:rsid w:val="00F85A2A"/>
    <w:rsid w:val="00F85C60"/>
    <w:rsid w:val="00F85E43"/>
    <w:rsid w:val="00F8601E"/>
    <w:rsid w:val="00F863D4"/>
    <w:rsid w:val="00F86764"/>
    <w:rsid w:val="00F869C8"/>
    <w:rsid w:val="00F86A42"/>
    <w:rsid w:val="00F86B44"/>
    <w:rsid w:val="00F86BCA"/>
    <w:rsid w:val="00F871BD"/>
    <w:rsid w:val="00F87405"/>
    <w:rsid w:val="00F877CE"/>
    <w:rsid w:val="00F87F33"/>
    <w:rsid w:val="00F87F97"/>
    <w:rsid w:val="00F90240"/>
    <w:rsid w:val="00F90DEA"/>
    <w:rsid w:val="00F90ED7"/>
    <w:rsid w:val="00F91059"/>
    <w:rsid w:val="00F91106"/>
    <w:rsid w:val="00F914B7"/>
    <w:rsid w:val="00F916B1"/>
    <w:rsid w:val="00F916ED"/>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008"/>
    <w:rsid w:val="00F96F30"/>
    <w:rsid w:val="00F97166"/>
    <w:rsid w:val="00F97188"/>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3F89"/>
    <w:rsid w:val="00FE529B"/>
    <w:rsid w:val="00FE5E5B"/>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B00"/>
    <w:rsid w:val="00FF2C4A"/>
    <w:rsid w:val="00FF36A4"/>
    <w:rsid w:val="00FF42AC"/>
    <w:rsid w:val="00FF4518"/>
    <w:rsid w:val="00FF4A4B"/>
    <w:rsid w:val="00FF4E23"/>
    <w:rsid w:val="00FF50CA"/>
    <w:rsid w:val="00FF50E2"/>
    <w:rsid w:val="00FF5ED7"/>
    <w:rsid w:val="00FF5F49"/>
    <w:rsid w:val="00FF5FD6"/>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288765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4035974">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392253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1262</TotalTime>
  <Pages>8</Pages>
  <Words>3548</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150</cp:revision>
  <dcterms:created xsi:type="dcterms:W3CDTF">2023-01-12T03:25:00Z</dcterms:created>
  <dcterms:modified xsi:type="dcterms:W3CDTF">2023-01-17T02:25:00Z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