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r>
      <w:r w:rsidRPr="00D019CE">
        <w:rPr>
          <w:rFonts w:eastAsia="Malgun Gothic"/>
          <w:sz w:val="18"/>
          <w:szCs w:val="20"/>
          <w:highlight w:val="green"/>
          <w:lang w:val="en-GB"/>
        </w:rPr>
        <w:t>12603</w:t>
      </w:r>
      <w:r w:rsidRPr="00D019CE">
        <w:rPr>
          <w:rFonts w:eastAsia="Malgun Gothic"/>
          <w:sz w:val="18"/>
          <w:szCs w:val="20"/>
          <w:highlight w:val="green"/>
          <w:lang w:val="en-GB"/>
        </w:rPr>
        <w:tab/>
        <w:t>13757</w:t>
      </w:r>
      <w:r w:rsidRPr="00D019CE">
        <w:rPr>
          <w:rFonts w:eastAsia="Malgun Gothic"/>
          <w:sz w:val="18"/>
          <w:szCs w:val="20"/>
          <w:highlight w:val="green"/>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r>
      <w:r w:rsidRPr="00D019CE">
        <w:rPr>
          <w:rFonts w:eastAsia="Malgun Gothic"/>
          <w:sz w:val="18"/>
          <w:szCs w:val="20"/>
          <w:highlight w:val="green"/>
          <w:lang w:val="en-GB"/>
        </w:rPr>
        <w:t>12778</w:t>
      </w:r>
      <w:r w:rsidRPr="00D019CE">
        <w:rPr>
          <w:rFonts w:eastAsia="Malgun Gothic"/>
          <w:sz w:val="18"/>
          <w:szCs w:val="20"/>
          <w:highlight w:val="green"/>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r>
      <w:r w:rsidRPr="00D019CE">
        <w:rPr>
          <w:rFonts w:eastAsia="Malgun Gothic"/>
          <w:sz w:val="18"/>
          <w:szCs w:val="20"/>
          <w:highlight w:val="green"/>
          <w:lang w:val="en-GB"/>
        </w:rPr>
        <w:t>13266</w:t>
      </w:r>
      <w:r w:rsidRPr="00D019CE">
        <w:rPr>
          <w:rFonts w:eastAsia="Malgun Gothic"/>
          <w:sz w:val="18"/>
          <w:szCs w:val="20"/>
          <w:highlight w:val="green"/>
          <w:lang w:val="en-GB"/>
        </w:rPr>
        <w:tab/>
        <w:t>13479</w:t>
      </w:r>
      <w:r w:rsidRPr="00D019CE">
        <w:rPr>
          <w:rFonts w:eastAsia="Malgun Gothic"/>
          <w:sz w:val="18"/>
          <w:szCs w:val="20"/>
          <w:highlight w:val="green"/>
          <w:lang w:val="en-GB"/>
        </w:rPr>
        <w:tab/>
        <w:t>13758</w:t>
      </w:r>
      <w:r w:rsidRPr="00D019CE">
        <w:rPr>
          <w:rFonts w:eastAsia="Malgun Gothic"/>
          <w:sz w:val="18"/>
          <w:szCs w:val="20"/>
          <w:highlight w:val="green"/>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227A2017" w14:textId="0F0F1E3B" w:rsidR="00A6665A" w:rsidRDefault="00622CC4" w:rsidP="00A6665A">
      <w:pPr>
        <w:suppressAutoHyphens/>
        <w:spacing w:before="0"/>
        <w:rPr>
          <w:rFonts w:eastAsia="Malgun Gothic"/>
          <w:sz w:val="18"/>
          <w:szCs w:val="20"/>
          <w:lang w:val="en-GB"/>
        </w:rPr>
      </w:pPr>
      <w:r>
        <w:rPr>
          <w:rFonts w:eastAsia="Malgun Gothic"/>
          <w:sz w:val="18"/>
          <w:szCs w:val="20"/>
          <w:lang w:val="en-GB"/>
        </w:rPr>
        <w:t xml:space="preserve">CIDs </w:t>
      </w:r>
      <w:r w:rsidR="002F4350">
        <w:rPr>
          <w:rFonts w:eastAsia="Malgun Gothic"/>
          <w:sz w:val="18"/>
          <w:szCs w:val="20"/>
          <w:lang w:val="en-GB"/>
        </w:rPr>
        <w:t>SP’d</w:t>
      </w:r>
      <w:r>
        <w:rPr>
          <w:rFonts w:eastAsia="Malgun Gothic"/>
          <w:sz w:val="18"/>
          <w:szCs w:val="20"/>
          <w:lang w:val="en-GB"/>
        </w:rPr>
        <w:t xml:space="preserve"> in r1:</w:t>
      </w:r>
    </w:p>
    <w:p w14:paraId="57C838B6" w14:textId="5AAD37D9" w:rsidR="00A6665A" w:rsidRPr="00A6665A" w:rsidRDefault="00A6665A" w:rsidP="00A6665A">
      <w:pPr>
        <w:suppressAutoHyphens/>
        <w:spacing w:before="0"/>
        <w:rPr>
          <w:rFonts w:eastAsia="Malgun Gothic"/>
          <w:sz w:val="18"/>
          <w:szCs w:val="20"/>
          <w:lang w:val="en-GB"/>
        </w:rPr>
      </w:pPr>
      <w:r w:rsidRPr="00D019CE">
        <w:rPr>
          <w:rFonts w:eastAsia="Malgun Gothic"/>
          <w:sz w:val="18"/>
          <w:szCs w:val="20"/>
          <w:lang w:val="en-GB"/>
        </w:rPr>
        <w:t>13266</w:t>
      </w:r>
      <w:r w:rsidR="00D019CE">
        <w:rPr>
          <w:rFonts w:eastAsia="Malgun Gothic"/>
          <w:sz w:val="18"/>
          <w:szCs w:val="20"/>
          <w:lang w:val="en-GB"/>
        </w:rPr>
        <w:tab/>
      </w:r>
      <w:r w:rsidRPr="00D019CE">
        <w:rPr>
          <w:rFonts w:eastAsia="Malgun Gothic"/>
          <w:sz w:val="18"/>
          <w:szCs w:val="20"/>
          <w:lang w:val="en-GB"/>
        </w:rPr>
        <w:t>13479</w:t>
      </w:r>
      <w:r w:rsidR="00D019CE">
        <w:rPr>
          <w:rFonts w:eastAsia="Malgun Gothic"/>
          <w:sz w:val="18"/>
          <w:szCs w:val="20"/>
          <w:lang w:val="en-GB"/>
        </w:rPr>
        <w:tab/>
      </w:r>
      <w:r w:rsidRPr="00D019CE">
        <w:rPr>
          <w:rFonts w:eastAsia="Malgun Gothic"/>
          <w:sz w:val="18"/>
          <w:szCs w:val="20"/>
          <w:lang w:val="en-GB"/>
        </w:rPr>
        <w:t>13758</w:t>
      </w:r>
      <w:r w:rsidR="00D019CE">
        <w:rPr>
          <w:rFonts w:eastAsia="Malgun Gothic"/>
          <w:sz w:val="18"/>
          <w:szCs w:val="20"/>
          <w:lang w:val="en-GB"/>
        </w:rPr>
        <w:tab/>
      </w:r>
      <w:r w:rsidRPr="00D019CE">
        <w:rPr>
          <w:rFonts w:eastAsia="Malgun Gothic"/>
          <w:sz w:val="18"/>
          <w:szCs w:val="20"/>
          <w:lang w:val="en-GB"/>
        </w:rPr>
        <w:t>13761</w:t>
      </w:r>
      <w:r w:rsidR="00D019CE">
        <w:rPr>
          <w:rFonts w:eastAsia="Malgun Gothic"/>
          <w:sz w:val="18"/>
          <w:szCs w:val="20"/>
          <w:lang w:val="en-GB"/>
        </w:rPr>
        <w:tab/>
      </w:r>
      <w:r w:rsidRPr="00D019CE">
        <w:rPr>
          <w:rFonts w:eastAsia="Malgun Gothic"/>
          <w:sz w:val="18"/>
          <w:szCs w:val="20"/>
          <w:lang w:val="en-GB"/>
        </w:rPr>
        <w:t>12778</w:t>
      </w:r>
      <w:r w:rsidR="00D019CE">
        <w:rPr>
          <w:rFonts w:eastAsia="Malgun Gothic"/>
          <w:sz w:val="18"/>
          <w:szCs w:val="20"/>
          <w:lang w:val="en-GB"/>
        </w:rPr>
        <w:tab/>
      </w:r>
      <w:r w:rsidRPr="00D019CE">
        <w:rPr>
          <w:rFonts w:eastAsia="Malgun Gothic"/>
          <w:sz w:val="18"/>
          <w:szCs w:val="20"/>
          <w:lang w:val="en-GB"/>
        </w:rPr>
        <w:t>13262</w:t>
      </w:r>
      <w:r w:rsidR="00D019CE">
        <w:rPr>
          <w:rFonts w:eastAsia="Malgun Gothic"/>
          <w:sz w:val="18"/>
          <w:szCs w:val="20"/>
          <w:lang w:val="en-GB"/>
        </w:rPr>
        <w:tab/>
      </w:r>
      <w:r w:rsidRPr="00D019CE">
        <w:rPr>
          <w:rFonts w:eastAsia="Malgun Gothic"/>
          <w:sz w:val="18"/>
          <w:szCs w:val="20"/>
          <w:lang w:val="en-GB"/>
        </w:rPr>
        <w:t>12603</w:t>
      </w:r>
      <w:r w:rsidR="00D019CE">
        <w:rPr>
          <w:rFonts w:eastAsia="Malgun Gothic"/>
          <w:sz w:val="18"/>
          <w:szCs w:val="20"/>
          <w:lang w:val="en-GB"/>
        </w:rPr>
        <w:tab/>
      </w:r>
      <w:r w:rsidRPr="00D019CE">
        <w:rPr>
          <w:rFonts w:eastAsia="Malgun Gothic"/>
          <w:sz w:val="18"/>
          <w:szCs w:val="20"/>
          <w:lang w:val="en-GB"/>
        </w:rPr>
        <w:t>13757</w:t>
      </w:r>
      <w:r w:rsidR="00D019CE">
        <w:rPr>
          <w:rFonts w:eastAsia="Malgun Gothic"/>
          <w:sz w:val="18"/>
          <w:szCs w:val="20"/>
          <w:lang w:val="en-GB"/>
        </w:rPr>
        <w:tab/>
      </w:r>
      <w:r w:rsidRPr="00D019CE">
        <w:rPr>
          <w:rFonts w:eastAsia="Malgun Gothic"/>
          <w:sz w:val="18"/>
          <w:szCs w:val="20"/>
          <w:lang w:val="en-GB"/>
        </w:rPr>
        <w:t>13265</w:t>
      </w:r>
    </w:p>
    <w:p w14:paraId="5064B2E5" w14:textId="422DDDCF" w:rsidR="00622CC4" w:rsidRDefault="00622CC4" w:rsidP="00604ED5">
      <w:pPr>
        <w:suppressAutoHyphens/>
        <w:spacing w:before="0"/>
        <w:rPr>
          <w:rFonts w:eastAsia="Malgun Gothic"/>
          <w:sz w:val="18"/>
          <w:szCs w:val="20"/>
          <w:lang w:val="en-GB"/>
        </w:rPr>
      </w:pPr>
    </w:p>
    <w:p w14:paraId="21589E93" w14:textId="577ECF3B" w:rsidR="004E2DA0" w:rsidRDefault="00D31BBC" w:rsidP="00604ED5">
      <w:pPr>
        <w:suppressAutoHyphens/>
        <w:spacing w:before="0"/>
        <w:rPr>
          <w:rFonts w:eastAsia="Malgun Gothic"/>
          <w:sz w:val="18"/>
          <w:szCs w:val="20"/>
          <w:lang w:val="en-GB"/>
        </w:rPr>
      </w:pPr>
      <w:r>
        <w:rPr>
          <w:rFonts w:eastAsia="Malgun Gothic"/>
          <w:sz w:val="18"/>
          <w:szCs w:val="20"/>
          <w:lang w:val="en-GB"/>
        </w:rPr>
        <w:t>CIDs SP’d in r3:</w:t>
      </w:r>
    </w:p>
    <w:p w14:paraId="36E0DFB4" w14:textId="6BF2CAFD" w:rsidR="00D31BBC" w:rsidRDefault="00D31BBC" w:rsidP="00604ED5">
      <w:pPr>
        <w:suppressAutoHyphens/>
        <w:spacing w:before="0"/>
        <w:rPr>
          <w:rFonts w:eastAsia="Malgun Gothic"/>
          <w:sz w:val="18"/>
          <w:szCs w:val="20"/>
          <w:lang w:val="en-GB"/>
        </w:rPr>
      </w:pPr>
      <w:r w:rsidRPr="002534AA">
        <w:rPr>
          <w:rFonts w:eastAsia="Malgun Gothic"/>
          <w:sz w:val="18"/>
          <w:szCs w:val="20"/>
          <w:lang w:val="en-GB"/>
        </w:rPr>
        <w:t>12604</w:t>
      </w:r>
      <w:r>
        <w:rPr>
          <w:rFonts w:eastAsia="Malgun Gothic"/>
          <w:sz w:val="18"/>
          <w:szCs w:val="20"/>
          <w:lang w:val="en-GB"/>
        </w:rPr>
        <w:t xml:space="preserve"> </w:t>
      </w:r>
      <w:r>
        <w:rPr>
          <w:rFonts w:eastAsia="Malgun Gothic"/>
          <w:sz w:val="18"/>
          <w:szCs w:val="20"/>
          <w:lang w:val="en-GB"/>
        </w:rPr>
        <w:tab/>
      </w:r>
      <w:r w:rsidRPr="002534AA">
        <w:rPr>
          <w:rFonts w:eastAsia="Malgun Gothic"/>
          <w:sz w:val="18"/>
          <w:szCs w:val="20"/>
          <w:lang w:val="en-GB"/>
        </w:rPr>
        <w:t>13263</w:t>
      </w:r>
      <w:r>
        <w:rPr>
          <w:rFonts w:eastAsia="Malgun Gothic"/>
          <w:sz w:val="18"/>
          <w:szCs w:val="20"/>
          <w:lang w:val="en-GB"/>
        </w:rPr>
        <w:tab/>
      </w:r>
      <w:r w:rsidRPr="002534AA">
        <w:rPr>
          <w:rFonts w:eastAsia="Malgun Gothic"/>
          <w:sz w:val="18"/>
          <w:szCs w:val="20"/>
          <w:lang w:val="en-GB"/>
        </w:rPr>
        <w:t>13264</w:t>
      </w:r>
    </w:p>
    <w:p w14:paraId="545DCC3D" w14:textId="77777777" w:rsidR="00D31BBC" w:rsidRDefault="00D31BBC" w:rsidP="00604ED5">
      <w:pPr>
        <w:suppressAutoHyphens/>
        <w:spacing w:before="0"/>
        <w:rPr>
          <w:rFonts w:eastAsia="Malgun Gothic"/>
          <w:sz w:val="18"/>
          <w:szCs w:val="20"/>
          <w:lang w:val="en-GB"/>
        </w:rPr>
      </w:pPr>
    </w:p>
    <w:p w14:paraId="74A324AA" w14:textId="75CF00A5" w:rsidR="00A6665A" w:rsidRDefault="00A6665A" w:rsidP="00604ED5">
      <w:pPr>
        <w:suppressAutoHyphens/>
        <w:spacing w:before="0"/>
        <w:rPr>
          <w:rFonts w:eastAsia="Malgun Gothic"/>
          <w:sz w:val="18"/>
          <w:szCs w:val="20"/>
          <w:lang w:val="en-GB"/>
        </w:rPr>
      </w:pPr>
      <w:r>
        <w:rPr>
          <w:rFonts w:eastAsia="Malgun Gothic"/>
          <w:sz w:val="18"/>
          <w:szCs w:val="20"/>
          <w:lang w:val="en-GB"/>
        </w:rPr>
        <w:t>CIDs remaining</w:t>
      </w:r>
      <w:r w:rsidR="000C0B9A">
        <w:rPr>
          <w:rFonts w:eastAsia="Malgun Gothic"/>
          <w:sz w:val="18"/>
          <w:szCs w:val="20"/>
          <w:lang w:val="en-GB"/>
        </w:rPr>
        <w:t xml:space="preserve"> for SP</w:t>
      </w:r>
      <w:r>
        <w:rPr>
          <w:rFonts w:eastAsia="Malgun Gothic"/>
          <w:sz w:val="18"/>
          <w:szCs w:val="20"/>
          <w:lang w:val="en-GB"/>
        </w:rPr>
        <w:t>:</w:t>
      </w:r>
    </w:p>
    <w:p w14:paraId="67724578" w14:textId="77777777" w:rsidR="008C20D6" w:rsidRDefault="00A6665A" w:rsidP="00D019CE">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Pr>
          <w:rFonts w:eastAsia="Malgun Gothic"/>
          <w:sz w:val="18"/>
          <w:szCs w:val="20"/>
          <w:lang w:val="en-GB"/>
        </w:rPr>
        <w:tab/>
      </w:r>
      <w:r w:rsidRPr="002534AA">
        <w:rPr>
          <w:rFonts w:eastAsia="Malgun Gothic"/>
          <w:sz w:val="18"/>
          <w:szCs w:val="20"/>
          <w:lang w:val="en-GB"/>
        </w:rPr>
        <w:t>11042</w:t>
      </w:r>
      <w:r w:rsidRPr="002534AA">
        <w:rPr>
          <w:rFonts w:eastAsia="Malgun Gothic"/>
          <w:sz w:val="18"/>
          <w:szCs w:val="20"/>
          <w:lang w:val="en-GB"/>
        </w:rPr>
        <w:tab/>
        <w:t>11401</w:t>
      </w:r>
      <w:r>
        <w:rPr>
          <w:rFonts w:eastAsia="Malgun Gothic"/>
          <w:sz w:val="18"/>
          <w:szCs w:val="20"/>
          <w:lang w:val="en-GB"/>
        </w:rPr>
        <w:tab/>
      </w:r>
    </w:p>
    <w:p w14:paraId="42DA9003" w14:textId="153B01BC" w:rsidR="00A6665A" w:rsidRDefault="00A6665A" w:rsidP="00D019CE">
      <w:pPr>
        <w:suppressAutoHyphens/>
        <w:spacing w:before="0"/>
        <w:rPr>
          <w:rFonts w:eastAsia="Malgun Gothic"/>
          <w:sz w:val="18"/>
          <w:szCs w:val="20"/>
          <w:lang w:val="en-GB"/>
        </w:rPr>
      </w:pPr>
      <w:r w:rsidRPr="002534AA">
        <w:rPr>
          <w:rFonts w:eastAsia="Malgun Gothic"/>
          <w:sz w:val="18"/>
          <w:szCs w:val="20"/>
          <w:lang w:val="en-GB"/>
        </w:rPr>
        <w:t>11520</w:t>
      </w:r>
      <w:r w:rsidR="00D01F75">
        <w:rPr>
          <w:rFonts w:eastAsia="Malgun Gothic"/>
          <w:sz w:val="18"/>
          <w:szCs w:val="20"/>
          <w:lang w:val="en-GB"/>
        </w:rPr>
        <w:tab/>
      </w:r>
      <w:r w:rsidR="00B2741B">
        <w:rPr>
          <w:rFonts w:eastAsia="Malgun Gothic"/>
          <w:sz w:val="18"/>
          <w:szCs w:val="20"/>
          <w:lang w:val="en-GB"/>
        </w:rPr>
        <w:t>10565</w:t>
      </w:r>
      <w:r w:rsidR="00B2741B">
        <w:rPr>
          <w:rFonts w:eastAsia="Malgun Gothic"/>
          <w:sz w:val="18"/>
          <w:szCs w:val="20"/>
          <w:lang w:val="en-GB"/>
        </w:rPr>
        <w:tab/>
        <w:t>11400</w:t>
      </w:r>
    </w:p>
    <w:p w14:paraId="13BE5042" w14:textId="0719A7FB" w:rsidR="008C20D6" w:rsidRPr="00CE1ADE" w:rsidRDefault="008C20D6" w:rsidP="00D019CE">
      <w:pPr>
        <w:suppressAutoHyphens/>
        <w:spacing w:before="0"/>
        <w:rPr>
          <w:rFonts w:eastAsia="Malgun Gothic"/>
          <w:sz w:val="18"/>
          <w:szCs w:val="20"/>
          <w:lang w:val="en-GB"/>
        </w:rPr>
      </w:pPr>
      <w:r w:rsidRPr="002534AA">
        <w:rPr>
          <w:rFonts w:eastAsia="Malgun Gothic"/>
          <w:sz w:val="18"/>
          <w:szCs w:val="20"/>
          <w:lang w:val="en-GB"/>
        </w:rPr>
        <w:t>13481</w:t>
      </w:r>
      <w:r w:rsidRPr="002534AA">
        <w:rPr>
          <w:rFonts w:eastAsia="Malgun Gothic"/>
          <w:sz w:val="18"/>
          <w:szCs w:val="20"/>
          <w:lang w:val="en-GB"/>
        </w:rPr>
        <w:tab/>
        <w:t>13760</w:t>
      </w:r>
    </w:p>
    <w:p w14:paraId="18DFB198" w14:textId="77777777" w:rsidR="00D019CE" w:rsidRDefault="00D019CE" w:rsidP="00261546">
      <w:pPr>
        <w:suppressAutoHyphens/>
        <w:rPr>
          <w:rFonts w:eastAsia="Malgun Gothic"/>
          <w:b/>
          <w:bCs/>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0252447E" w:rsidR="00C04161" w:rsidRPr="00B2741B"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393F0D37" w14:textId="1B7B6D57" w:rsidR="00090599" w:rsidRPr="0010435E" w:rsidRDefault="00B2741B"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Added CIDs 10565 and 11400. Revision to </w:t>
      </w:r>
      <w:r w:rsidR="008F370B">
        <w:rPr>
          <w:rFonts w:eastAsia="Malgun Gothic"/>
          <w:sz w:val="18"/>
          <w:szCs w:val="20"/>
          <w:lang w:val="en-GB"/>
        </w:rPr>
        <w:t xml:space="preserve">resolution for </w:t>
      </w:r>
      <w:r w:rsidR="0024186D">
        <w:rPr>
          <w:rFonts w:eastAsia="Malgun Gothic"/>
          <w:sz w:val="18"/>
          <w:szCs w:val="20"/>
          <w:lang w:val="en-GB"/>
        </w:rPr>
        <w:t xml:space="preserve">other </w:t>
      </w:r>
      <w:r w:rsidR="008F370B">
        <w:rPr>
          <w:rFonts w:eastAsia="Malgun Gothic"/>
          <w:sz w:val="18"/>
          <w:szCs w:val="20"/>
          <w:lang w:val="en-GB"/>
        </w:rPr>
        <w:t xml:space="preserve">CIDs per feedback </w:t>
      </w:r>
      <w:r w:rsidR="000C0B9A">
        <w:rPr>
          <w:rFonts w:eastAsia="Malgun Gothic"/>
          <w:sz w:val="18"/>
          <w:szCs w:val="20"/>
          <w:lang w:val="en-GB"/>
        </w:rPr>
        <w:t>received during</w:t>
      </w:r>
      <w:r w:rsidR="008F370B">
        <w:rPr>
          <w:rFonts w:eastAsia="Malgun Gothic"/>
          <w:sz w:val="18"/>
          <w:szCs w:val="20"/>
          <w:lang w:val="en-GB"/>
        </w:rPr>
        <w:t xml:space="preserve"> the TGbe conf call</w:t>
      </w:r>
      <w:r w:rsidR="000C0B9A">
        <w:rPr>
          <w:rFonts w:eastAsia="Malgun Gothic"/>
          <w:sz w:val="18"/>
          <w:szCs w:val="20"/>
          <w:lang w:val="en-GB"/>
        </w:rPr>
        <w:t xml:space="preserve"> and offline</w:t>
      </w:r>
      <w:r w:rsidR="008F370B">
        <w:rPr>
          <w:rFonts w:eastAsia="Malgun Gothic"/>
          <w:sz w:val="18"/>
          <w:szCs w:val="20"/>
          <w:lang w:val="en-GB"/>
        </w:rPr>
        <w:t>.</w:t>
      </w:r>
    </w:p>
    <w:p w14:paraId="691E6A89" w14:textId="3F6B4499" w:rsidR="0010435E" w:rsidRPr="00D31BBC" w:rsidRDefault="0010435E"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3: Updates to resolution for CIDs 10567 and 115</w:t>
      </w:r>
      <w:r w:rsidR="009601E2">
        <w:rPr>
          <w:rFonts w:eastAsia="Malgun Gothic"/>
          <w:sz w:val="18"/>
          <w:szCs w:val="20"/>
          <w:lang w:val="en-GB"/>
        </w:rPr>
        <w:t>2</w:t>
      </w:r>
      <w:r>
        <w:rPr>
          <w:rFonts w:eastAsia="Malgun Gothic"/>
          <w:sz w:val="18"/>
          <w:szCs w:val="20"/>
          <w:lang w:val="en-GB"/>
        </w:rPr>
        <w:t xml:space="preserve">0 </w:t>
      </w:r>
      <w:r w:rsidR="009601E2">
        <w:rPr>
          <w:rFonts w:eastAsia="Malgun Gothic"/>
          <w:sz w:val="18"/>
          <w:szCs w:val="20"/>
          <w:lang w:val="en-GB"/>
        </w:rPr>
        <w:t>based on offline feedback.</w:t>
      </w:r>
    </w:p>
    <w:p w14:paraId="11338457" w14:textId="769855B6" w:rsidR="00D31BBC" w:rsidRPr="0010435E" w:rsidRDefault="00D31BBC"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Updates based on </w:t>
      </w:r>
      <w:r w:rsidR="00B642F3">
        <w:rPr>
          <w:rFonts w:eastAsia="Malgun Gothic"/>
          <w:sz w:val="18"/>
          <w:szCs w:val="20"/>
          <w:lang w:val="en-GB"/>
        </w:rPr>
        <w:t>feedback during the call and offline feedback</w:t>
      </w:r>
    </w:p>
    <w:p w14:paraId="42618C74" w14:textId="76FA12C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912C04">
        <w:rPr>
          <w:b/>
          <w:i/>
          <w:iCs/>
          <w:highlight w:val="yellow"/>
        </w:rPr>
        <w:t>3</w:t>
      </w:r>
      <w:r w:rsidR="001B6659">
        <w:rPr>
          <w:b/>
          <w:i/>
          <w:iCs/>
          <w:highlight w:val="yellow"/>
        </w:rPr>
        <w:t xml:space="preserve">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7F0F1D17" w14:textId="5BACCB92" w:rsidR="00EF2712" w:rsidRDefault="00FE6EA1" w:rsidP="00BB33F6">
            <w:pPr>
              <w:suppressAutoHyphens/>
              <w:rPr>
                <w:color w:val="000000" w:themeColor="text1"/>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w:t>
            </w:r>
            <w:r w:rsidR="00281DF8">
              <w:rPr>
                <w:color w:val="000000" w:themeColor="text1"/>
                <w:sz w:val="16"/>
                <w:szCs w:val="16"/>
              </w:rPr>
              <w:t xml:space="preserve">STA Info field for AP Removal case </w:t>
            </w:r>
            <w:r w:rsidR="00EF2712">
              <w:rPr>
                <w:color w:val="000000" w:themeColor="text1"/>
                <w:sz w:val="16"/>
                <w:szCs w:val="16"/>
              </w:rPr>
              <w:t>since the</w:t>
            </w:r>
            <w:r w:rsidR="00281DF8">
              <w:rPr>
                <w:color w:val="000000" w:themeColor="text1"/>
                <w:sz w:val="16"/>
                <w:szCs w:val="16"/>
              </w:rPr>
              <w:t xml:space="preserve"> Link ID </w:t>
            </w:r>
            <w:r w:rsidR="00325753">
              <w:rPr>
                <w:color w:val="000000" w:themeColor="text1"/>
                <w:sz w:val="16"/>
                <w:szCs w:val="16"/>
              </w:rPr>
              <w:t xml:space="preserve">field </w:t>
            </w:r>
            <w:r w:rsidR="00325753">
              <w:rPr>
                <w:bCs/>
                <w:sz w:val="16"/>
                <w:szCs w:val="16"/>
              </w:rPr>
              <w:t>is sufficient to identify the AP being removed</w:t>
            </w:r>
            <w:r w:rsidR="00281DF8">
              <w:rPr>
                <w:color w:val="000000" w:themeColor="text1"/>
                <w:sz w:val="16"/>
                <w:szCs w:val="16"/>
              </w:rPr>
              <w:t xml:space="preserve">. </w:t>
            </w:r>
            <w:r w:rsidR="00EF2712">
              <w:rPr>
                <w:color w:val="000000" w:themeColor="text1"/>
                <w:sz w:val="16"/>
                <w:szCs w:val="16"/>
              </w:rPr>
              <w:t xml:space="preserve">However, the STA MAC Address field is used by </w:t>
            </w:r>
            <w:r w:rsidR="007A5126">
              <w:rPr>
                <w:color w:val="000000" w:themeColor="text1"/>
                <w:sz w:val="16"/>
                <w:szCs w:val="16"/>
              </w:rPr>
              <w:t xml:space="preserve">the </w:t>
            </w:r>
            <w:r w:rsidR="00A575F5">
              <w:rPr>
                <w:color w:val="000000" w:themeColor="text1"/>
                <w:sz w:val="16"/>
                <w:szCs w:val="16"/>
              </w:rPr>
              <w:t xml:space="preserve">ML Reconfig </w:t>
            </w:r>
            <w:r w:rsidR="00C737BF">
              <w:rPr>
                <w:color w:val="000000" w:themeColor="text1"/>
                <w:sz w:val="16"/>
                <w:szCs w:val="16"/>
              </w:rPr>
              <w:t xml:space="preserve">add/delete link procedure in 22/1709, hence </w:t>
            </w:r>
            <w:r w:rsidR="00C13302">
              <w:rPr>
                <w:color w:val="000000" w:themeColor="text1"/>
                <w:sz w:val="16"/>
                <w:szCs w:val="16"/>
              </w:rPr>
              <w:t>it is preferred to keep this field</w:t>
            </w:r>
            <w:r w:rsidR="00EA4292">
              <w:rPr>
                <w:color w:val="000000" w:themeColor="text1"/>
                <w:sz w:val="16"/>
                <w:szCs w:val="16"/>
              </w:rPr>
              <w:t xml:space="preserve">, instead of removing and adding it back. </w:t>
            </w:r>
            <w:r w:rsidR="00B5129C">
              <w:rPr>
                <w:color w:val="000000" w:themeColor="text1"/>
                <w:sz w:val="16"/>
                <w:szCs w:val="16"/>
              </w:rPr>
              <w:t>T</w:t>
            </w:r>
            <w:r w:rsidR="00EA4292">
              <w:rPr>
                <w:color w:val="000000" w:themeColor="text1"/>
                <w:sz w:val="16"/>
                <w:szCs w:val="16"/>
              </w:rPr>
              <w:t>here is a presence bit</w:t>
            </w:r>
            <w:r w:rsidR="00B5129C">
              <w:rPr>
                <w:color w:val="000000" w:themeColor="text1"/>
                <w:sz w:val="16"/>
                <w:szCs w:val="16"/>
              </w:rPr>
              <w:t xml:space="preserve"> which </w:t>
            </w:r>
            <w:r w:rsidR="00A21089">
              <w:rPr>
                <w:color w:val="000000" w:themeColor="text1"/>
                <w:sz w:val="16"/>
                <w:szCs w:val="16"/>
              </w:rPr>
              <w:t>is</w:t>
            </w:r>
            <w:r w:rsidR="00B5129C">
              <w:rPr>
                <w:color w:val="000000" w:themeColor="text1"/>
                <w:sz w:val="16"/>
                <w:szCs w:val="16"/>
              </w:rPr>
              <w:t xml:space="preserve"> set to 0 to not include this field for AP Removal case.</w:t>
            </w:r>
          </w:p>
          <w:p w14:paraId="2DAC1103" w14:textId="3FBB8CF5" w:rsidR="00FF14E0" w:rsidRPr="00FB1ABA" w:rsidRDefault="002534AA" w:rsidP="00BB33F6">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1890r3</w:t>
            </w:r>
            <w:r>
              <w:rPr>
                <w:b/>
                <w:sz w:val="16"/>
                <w:szCs w:val="16"/>
              </w:rPr>
              <w:t>.</w:t>
            </w:r>
          </w:p>
        </w:tc>
      </w:tr>
      <w:tr w:rsidR="002534AA" w:rsidRPr="00AE28EC" w14:paraId="3362F3FA" w14:textId="77777777" w:rsidTr="009E0A5D">
        <w:trPr>
          <w:trHeight w:val="989"/>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093ABC6B" w14:textId="7B33226F" w:rsidR="009E0A5D" w:rsidRDefault="009E0A5D" w:rsidP="009E0A5D">
            <w:pPr>
              <w:suppressAutoHyphens/>
              <w:rPr>
                <w:color w:val="000000" w:themeColor="text1"/>
                <w:sz w:val="16"/>
                <w:szCs w:val="16"/>
              </w:rPr>
            </w:pPr>
            <w:r>
              <w:rPr>
                <w:bCs/>
                <w:sz w:val="16"/>
                <w:szCs w:val="16"/>
              </w:rPr>
              <w:t xml:space="preserve">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2341EE62" w14:textId="49542CDC" w:rsidR="002534AA" w:rsidRPr="00137D89" w:rsidRDefault="002534AA" w:rsidP="002534AA">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1890r3</w:t>
            </w:r>
            <w:r>
              <w:rPr>
                <w:b/>
                <w:sz w:val="16"/>
                <w:szCs w:val="16"/>
              </w:rPr>
              <w:t>.</w:t>
            </w:r>
          </w:p>
        </w:tc>
      </w:tr>
      <w:tr w:rsidR="002534AA" w:rsidRPr="00AE28EC" w14:paraId="2014922F" w14:textId="77777777" w:rsidTr="00DF0A3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 xml:space="preserve">Why is the "MAC Address Present" subfield needed for the Reconfiguration Multi-Link element? The Link ID subfield can uniquely identify the AP to be removed, and the STA </w:t>
            </w:r>
            <w:r w:rsidRPr="005F3284">
              <w:rPr>
                <w:color w:val="000000" w:themeColor="text1"/>
                <w:sz w:val="16"/>
                <w:szCs w:val="16"/>
              </w:rPr>
              <w:lastRenderedPageBreak/>
              <w:t>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lastRenderedPageBreak/>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10122A1B" w14:textId="333963EA" w:rsidR="00DF0A3D" w:rsidRDefault="00E96D72" w:rsidP="00DF0A3D">
            <w:pPr>
              <w:suppressAutoHyphens/>
              <w:rPr>
                <w:bCs/>
                <w:sz w:val="16"/>
                <w:szCs w:val="16"/>
              </w:rPr>
            </w:pPr>
            <w:r>
              <w:rPr>
                <w:bCs/>
                <w:sz w:val="16"/>
                <w:szCs w:val="16"/>
              </w:rPr>
              <w:lastRenderedPageBreak/>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However, the STA MAC Address field is used by</w:t>
            </w:r>
            <w:r w:rsidR="007A5126">
              <w:rPr>
                <w:color w:val="000000" w:themeColor="text1"/>
                <w:sz w:val="16"/>
                <w:szCs w:val="16"/>
              </w:rPr>
              <w:t xml:space="preserve"> the ML Reconfig</w:t>
            </w:r>
            <w:r>
              <w:rPr>
                <w:color w:val="000000" w:themeColor="text1"/>
                <w:sz w:val="16"/>
                <w:szCs w:val="16"/>
              </w:rPr>
              <w:t xml:space="preserve"> 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7A0B56F9" w14:textId="545BD885"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1890r3</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delete this paragraph, and also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56100231" w14:textId="3BBACB38" w:rsidR="00DF0A3D" w:rsidRDefault="00E96D72" w:rsidP="00DF0A3D">
            <w:pPr>
              <w:suppressAutoHyphens/>
              <w:rPr>
                <w:bCs/>
                <w:sz w:val="16"/>
                <w:szCs w:val="16"/>
              </w:rPr>
            </w:pPr>
            <w:r>
              <w:rPr>
                <w:bCs/>
                <w:sz w:val="16"/>
                <w:szCs w:val="16"/>
              </w:rPr>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 xml:space="preserve">is </w:t>
            </w:r>
            <w:r>
              <w:rPr>
                <w:color w:val="000000" w:themeColor="text1"/>
                <w:sz w:val="16"/>
                <w:szCs w:val="16"/>
              </w:rPr>
              <w:t>set to 0 to not include this field for AP Removal case</w:t>
            </w:r>
          </w:p>
          <w:p w14:paraId="37DF2307" w14:textId="056E39A6"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1890r3</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 This aligns with the naming of Baisc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2F5486B3" w:rsidR="002534AA" w:rsidRPr="005E6B3D" w:rsidRDefault="00FD4566" w:rsidP="002534AA">
            <w:pPr>
              <w:suppressAutoHyphens/>
              <w:rPr>
                <w:bCs/>
                <w:sz w:val="16"/>
                <w:szCs w:val="16"/>
              </w:rPr>
            </w:pPr>
            <w:r>
              <w:rPr>
                <w:bCs/>
                <w:sz w:val="16"/>
                <w:szCs w:val="16"/>
              </w:rPr>
              <w:t>Revised</w:t>
            </w:r>
          </w:p>
          <w:p w14:paraId="5DD66AE6" w14:textId="77777777" w:rsidR="00224D96" w:rsidRDefault="003C7E45" w:rsidP="002534AA">
            <w:pPr>
              <w:suppressAutoHyphens/>
              <w:rPr>
                <w:bCs/>
                <w:sz w:val="16"/>
                <w:szCs w:val="16"/>
              </w:rPr>
            </w:pPr>
            <w:r w:rsidRPr="005E6B3D">
              <w:rPr>
                <w:bCs/>
                <w:sz w:val="16"/>
                <w:szCs w:val="16"/>
              </w:rPr>
              <w:t>Agree and made suggested change.</w:t>
            </w:r>
          </w:p>
          <w:p w14:paraId="713A05D5" w14:textId="3548DD95" w:rsidR="003C7E45" w:rsidRPr="00224D96" w:rsidRDefault="001F6910" w:rsidP="002534AA">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1890r3</w:t>
            </w:r>
            <w:r>
              <w:rPr>
                <w:b/>
                <w:sz w:val="16"/>
                <w:szCs w:val="16"/>
              </w:rPr>
              <w:t>.</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3B6779A" w14:textId="77777777" w:rsidR="00B51AB4" w:rsidRPr="005E6B3D" w:rsidRDefault="00B51AB4" w:rsidP="00B51AB4">
            <w:pPr>
              <w:suppressAutoHyphens/>
              <w:rPr>
                <w:bCs/>
                <w:sz w:val="16"/>
                <w:szCs w:val="16"/>
              </w:rPr>
            </w:pPr>
            <w:r>
              <w:rPr>
                <w:bCs/>
                <w:sz w:val="16"/>
                <w:szCs w:val="16"/>
              </w:rPr>
              <w:t>Revised</w:t>
            </w:r>
          </w:p>
          <w:p w14:paraId="4DDD88AA" w14:textId="77777777" w:rsidR="00B51AB4" w:rsidRDefault="00B51AB4" w:rsidP="00B51AB4">
            <w:pPr>
              <w:suppressAutoHyphens/>
              <w:rPr>
                <w:bCs/>
                <w:sz w:val="16"/>
                <w:szCs w:val="16"/>
              </w:rPr>
            </w:pPr>
            <w:r w:rsidRPr="005E6B3D">
              <w:rPr>
                <w:bCs/>
                <w:sz w:val="16"/>
                <w:szCs w:val="16"/>
              </w:rPr>
              <w:t>Agree and made suggested change.</w:t>
            </w:r>
          </w:p>
          <w:p w14:paraId="53268469" w14:textId="303485BD" w:rsidR="002534AA" w:rsidRPr="00CA5F21" w:rsidRDefault="00B51AB4" w:rsidP="00B51AB4">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1890r3</w:t>
            </w:r>
            <w:r>
              <w:rPr>
                <w:b/>
                <w:sz w:val="16"/>
                <w:szCs w:val="16"/>
              </w:rPr>
              <w:t>.</w:t>
            </w:r>
          </w:p>
        </w:tc>
      </w:tr>
      <w:tr w:rsidR="002534AA" w:rsidRPr="00AE28EC" w14:paraId="48AF7CDB" w14:textId="518516EE" w:rsidTr="00F014E1">
        <w:trPr>
          <w:trHeight w:val="2681"/>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lastRenderedPageBreak/>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0BECBB4B" w14:textId="1417AD93" w:rsidR="00551C17" w:rsidRDefault="006E6611" w:rsidP="002534AA">
            <w:pPr>
              <w:suppressAutoHyphens/>
              <w:rPr>
                <w:color w:val="000000" w:themeColor="text1"/>
                <w:sz w:val="16"/>
                <w:szCs w:val="16"/>
              </w:rPr>
            </w:pPr>
            <w:r>
              <w:rPr>
                <w:color w:val="000000" w:themeColor="text1"/>
                <w:sz w:val="16"/>
                <w:szCs w:val="16"/>
              </w:rPr>
              <w:t>In</w:t>
            </w:r>
            <w:r w:rsidR="009B338D">
              <w:rPr>
                <w:color w:val="000000" w:themeColor="text1"/>
                <w:sz w:val="16"/>
                <w:szCs w:val="16"/>
              </w:rPr>
              <w:t xml:space="preserve"> management </w:t>
            </w:r>
            <w:r>
              <w:rPr>
                <w:color w:val="000000" w:themeColor="text1"/>
                <w:sz w:val="16"/>
                <w:szCs w:val="16"/>
              </w:rPr>
              <w:t>frame</w:t>
            </w:r>
            <w:r w:rsidR="009B338D">
              <w:rPr>
                <w:color w:val="000000" w:themeColor="text1"/>
                <w:sz w:val="16"/>
                <w:szCs w:val="16"/>
              </w:rPr>
              <w:t>s</w:t>
            </w:r>
            <w:r>
              <w:rPr>
                <w:color w:val="000000" w:themeColor="text1"/>
                <w:sz w:val="16"/>
                <w:szCs w:val="16"/>
              </w:rPr>
              <w:t xml:space="preserve"> carrying Reconfiguration ML element, the MLD MAC Address can be obtained from the </w:t>
            </w:r>
            <w:r w:rsidR="00C04937">
              <w:rPr>
                <w:color w:val="000000" w:themeColor="text1"/>
                <w:sz w:val="16"/>
                <w:szCs w:val="16"/>
              </w:rPr>
              <w:t xml:space="preserve">included </w:t>
            </w:r>
            <w:r>
              <w:rPr>
                <w:color w:val="000000" w:themeColor="text1"/>
                <w:sz w:val="16"/>
                <w:szCs w:val="16"/>
              </w:rPr>
              <w:t>Basic ML</w:t>
            </w:r>
            <w:r w:rsidR="00EC5A06">
              <w:rPr>
                <w:color w:val="000000" w:themeColor="text1"/>
                <w:sz w:val="16"/>
                <w:szCs w:val="16"/>
              </w:rPr>
              <w:t xml:space="preserve"> </w:t>
            </w:r>
            <w:r w:rsidR="004571D9">
              <w:rPr>
                <w:color w:val="000000" w:themeColor="text1"/>
                <w:sz w:val="16"/>
                <w:szCs w:val="16"/>
              </w:rPr>
              <w:t xml:space="preserve">element </w:t>
            </w:r>
            <w:r w:rsidR="00C04937">
              <w:rPr>
                <w:color w:val="000000" w:themeColor="text1"/>
                <w:sz w:val="16"/>
                <w:szCs w:val="16"/>
              </w:rPr>
              <w:t>for</w:t>
            </w:r>
            <w:r w:rsidR="00EC5A06">
              <w:rPr>
                <w:color w:val="000000" w:themeColor="text1"/>
                <w:sz w:val="16"/>
                <w:szCs w:val="16"/>
              </w:rPr>
              <w:t xml:space="preserve"> the same MLD</w:t>
            </w:r>
            <w:r w:rsidR="00726C99">
              <w:rPr>
                <w:color w:val="000000" w:themeColor="text1"/>
                <w:sz w:val="16"/>
                <w:szCs w:val="16"/>
              </w:rPr>
              <w:t xml:space="preserve">, hence </w:t>
            </w:r>
            <w:r w:rsidR="000F5BE4">
              <w:rPr>
                <w:color w:val="000000" w:themeColor="text1"/>
                <w:sz w:val="16"/>
                <w:szCs w:val="16"/>
              </w:rPr>
              <w:t>MLD MAC Address does not need to be included</w:t>
            </w:r>
            <w:r w:rsidR="004571D9">
              <w:rPr>
                <w:color w:val="000000" w:themeColor="text1"/>
                <w:sz w:val="16"/>
                <w:szCs w:val="16"/>
              </w:rPr>
              <w:t xml:space="preserve"> in Reconfig element</w:t>
            </w:r>
            <w:r w:rsidR="000F5BE4">
              <w:rPr>
                <w:color w:val="000000" w:themeColor="text1"/>
                <w:sz w:val="16"/>
                <w:szCs w:val="16"/>
              </w:rPr>
              <w:t xml:space="preserve">. </w:t>
            </w:r>
            <w:r w:rsidR="00EC5A06">
              <w:rPr>
                <w:color w:val="000000" w:themeColor="text1"/>
                <w:sz w:val="16"/>
                <w:szCs w:val="16"/>
              </w:rPr>
              <w:t>Added t</w:t>
            </w:r>
            <w:r w:rsidR="00A979D4">
              <w:rPr>
                <w:color w:val="000000" w:themeColor="text1"/>
                <w:sz w:val="16"/>
                <w:szCs w:val="16"/>
              </w:rPr>
              <w:t>ext to indicate</w:t>
            </w:r>
            <w:r w:rsidR="00E4224A">
              <w:rPr>
                <w:color w:val="000000" w:themeColor="text1"/>
                <w:sz w:val="16"/>
                <w:szCs w:val="16"/>
              </w:rPr>
              <w:t xml:space="preserve"> </w:t>
            </w:r>
            <w:r w:rsidR="00C04937">
              <w:rPr>
                <w:color w:val="000000" w:themeColor="text1"/>
                <w:sz w:val="16"/>
                <w:szCs w:val="16"/>
              </w:rPr>
              <w:t xml:space="preserve">how </w:t>
            </w:r>
            <w:r w:rsidR="00E4224A">
              <w:rPr>
                <w:color w:val="000000" w:themeColor="text1"/>
                <w:sz w:val="16"/>
                <w:szCs w:val="16"/>
              </w:rPr>
              <w:t>MLD MAC Address sh</w:t>
            </w:r>
            <w:r w:rsidR="00A42BE9">
              <w:rPr>
                <w:color w:val="000000" w:themeColor="text1"/>
                <w:sz w:val="16"/>
                <w:szCs w:val="16"/>
              </w:rPr>
              <w:t>all</w:t>
            </w:r>
            <w:r w:rsidR="00E4224A">
              <w:rPr>
                <w:color w:val="000000" w:themeColor="text1"/>
                <w:sz w:val="16"/>
                <w:szCs w:val="16"/>
              </w:rPr>
              <w:t xml:space="preserve"> be </w:t>
            </w:r>
            <w:r w:rsidR="00C04937">
              <w:rPr>
                <w:color w:val="000000" w:themeColor="text1"/>
                <w:sz w:val="16"/>
                <w:szCs w:val="16"/>
              </w:rPr>
              <w:t>determined for Reconf</w:t>
            </w:r>
            <w:r w:rsidR="00726C99">
              <w:rPr>
                <w:color w:val="000000" w:themeColor="text1"/>
                <w:sz w:val="16"/>
                <w:szCs w:val="16"/>
              </w:rPr>
              <w:t xml:space="preserve">ig ML element </w:t>
            </w:r>
            <w:r w:rsidR="00C04937">
              <w:rPr>
                <w:color w:val="000000" w:themeColor="text1"/>
                <w:sz w:val="16"/>
                <w:szCs w:val="16"/>
              </w:rPr>
              <w:t xml:space="preserve">from the MLD MAC </w:t>
            </w:r>
            <w:r w:rsidR="00726C99">
              <w:rPr>
                <w:color w:val="000000" w:themeColor="text1"/>
                <w:sz w:val="16"/>
                <w:szCs w:val="16"/>
              </w:rPr>
              <w:t xml:space="preserve">Address </w:t>
            </w:r>
            <w:r w:rsidR="002B51AE">
              <w:rPr>
                <w:color w:val="000000" w:themeColor="text1"/>
                <w:sz w:val="16"/>
                <w:szCs w:val="16"/>
              </w:rPr>
              <w:t>of the</w:t>
            </w:r>
            <w:r w:rsidR="00726C99">
              <w:rPr>
                <w:color w:val="000000" w:themeColor="text1"/>
                <w:sz w:val="16"/>
                <w:szCs w:val="16"/>
              </w:rPr>
              <w:t xml:space="preserve"> Basic ML element for different cases.</w:t>
            </w:r>
          </w:p>
          <w:p w14:paraId="79CD9375" w14:textId="6D3BC980" w:rsidR="002534AA" w:rsidRPr="00AE28EC" w:rsidRDefault="00551C17" w:rsidP="00F014E1">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sidR="00792C1D">
              <w:rPr>
                <w:color w:val="000000" w:themeColor="text1"/>
                <w:sz w:val="16"/>
                <w:szCs w:val="16"/>
              </w:rPr>
              <w:t xml:space="preserve"> </w:t>
            </w:r>
          </w:p>
        </w:tc>
      </w:tr>
      <w:tr w:rsidR="00B2741B" w:rsidRPr="00AE28EC" w14:paraId="2850656C" w14:textId="77777777" w:rsidTr="00F014E1">
        <w:trPr>
          <w:trHeight w:val="53"/>
        </w:trPr>
        <w:tc>
          <w:tcPr>
            <w:tcW w:w="630" w:type="dxa"/>
            <w:tcBorders>
              <w:top w:val="nil"/>
              <w:left w:val="single" w:sz="4" w:space="0" w:color="333300"/>
              <w:bottom w:val="single" w:sz="4" w:space="0" w:color="333300"/>
              <w:right w:val="single" w:sz="4" w:space="0" w:color="333300"/>
            </w:tcBorders>
            <w:shd w:val="clear" w:color="auto" w:fill="auto"/>
          </w:tcPr>
          <w:p w14:paraId="5F8596BE" w14:textId="6B0E0311"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10565</w:t>
            </w:r>
          </w:p>
        </w:tc>
        <w:tc>
          <w:tcPr>
            <w:tcW w:w="1170" w:type="dxa"/>
            <w:tcBorders>
              <w:top w:val="nil"/>
              <w:left w:val="nil"/>
              <w:bottom w:val="single" w:sz="4" w:space="0" w:color="333300"/>
              <w:right w:val="single" w:sz="4" w:space="0" w:color="333300"/>
            </w:tcBorders>
            <w:shd w:val="clear" w:color="auto" w:fill="auto"/>
          </w:tcPr>
          <w:p w14:paraId="22F4D49C" w14:textId="139893B9" w:rsidR="00B2741B" w:rsidRPr="001D7EAB" w:rsidRDefault="00B2741B" w:rsidP="00B2741B">
            <w:pPr>
              <w:suppressAutoHyphens/>
              <w:rPr>
                <w:color w:val="000000" w:themeColor="text1"/>
                <w:sz w:val="16"/>
                <w:szCs w:val="16"/>
              </w:rPr>
            </w:pPr>
            <w:r w:rsidRPr="00B2741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258D397E" w14:textId="5F67CD16"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E361ED" w14:textId="2C33BDA1" w:rsidR="00B2741B" w:rsidRPr="001D7EAB" w:rsidRDefault="00B2741B" w:rsidP="00B2741B">
            <w:pPr>
              <w:suppressAutoHyphens/>
              <w:rPr>
                <w:color w:val="000000" w:themeColor="text1"/>
                <w:sz w:val="16"/>
                <w:szCs w:val="16"/>
              </w:rPr>
            </w:pPr>
            <w:r w:rsidRPr="00B2741B">
              <w:rPr>
                <w:color w:val="000000" w:themeColor="text1"/>
                <w:sz w:val="16"/>
                <w:szCs w:val="16"/>
              </w:rPr>
              <w:t>225.07</w:t>
            </w:r>
          </w:p>
        </w:tc>
        <w:tc>
          <w:tcPr>
            <w:tcW w:w="3150" w:type="dxa"/>
            <w:tcBorders>
              <w:top w:val="nil"/>
              <w:left w:val="nil"/>
              <w:bottom w:val="single" w:sz="4" w:space="0" w:color="333300"/>
              <w:right w:val="single" w:sz="4" w:space="0" w:color="333300"/>
            </w:tcBorders>
            <w:shd w:val="clear" w:color="auto" w:fill="auto"/>
          </w:tcPr>
          <w:p w14:paraId="6F30A20D" w14:textId="57FE8DE6" w:rsidR="00B2741B" w:rsidRPr="001D7EAB" w:rsidRDefault="00B2741B" w:rsidP="00B2741B">
            <w:pPr>
              <w:suppressAutoHyphens/>
              <w:rPr>
                <w:color w:val="000000" w:themeColor="text1"/>
                <w:sz w:val="16"/>
                <w:szCs w:val="16"/>
              </w:rPr>
            </w:pPr>
            <w:r w:rsidRPr="00B2741B">
              <w:rPr>
                <w:color w:val="000000" w:themeColor="text1"/>
                <w:sz w:val="16"/>
                <w:szCs w:val="16"/>
              </w:rPr>
              <w:t>Beacon frame and Probe Response frame always includes Basic Multi-Link element. Therefore, the MLD MAC Address field is not needed in the ML Reconfiguration element.</w:t>
            </w:r>
          </w:p>
        </w:tc>
        <w:tc>
          <w:tcPr>
            <w:tcW w:w="1843" w:type="dxa"/>
            <w:tcBorders>
              <w:top w:val="nil"/>
              <w:left w:val="nil"/>
              <w:bottom w:val="single" w:sz="4" w:space="0" w:color="333300"/>
              <w:right w:val="single" w:sz="4" w:space="0" w:color="333300"/>
            </w:tcBorders>
            <w:shd w:val="clear" w:color="auto" w:fill="auto"/>
          </w:tcPr>
          <w:p w14:paraId="37C5CE93" w14:textId="5B96842C" w:rsidR="00B2741B" w:rsidRPr="001D7EAB" w:rsidRDefault="00B2741B" w:rsidP="00B2741B">
            <w:pPr>
              <w:suppressAutoHyphens/>
              <w:rPr>
                <w:color w:val="000000" w:themeColor="text1"/>
                <w:sz w:val="16"/>
                <w:szCs w:val="16"/>
              </w:rPr>
            </w:pPr>
            <w:r w:rsidRPr="00B2741B">
              <w:rPr>
                <w:color w:val="000000" w:themeColor="text1"/>
                <w:sz w:val="16"/>
                <w:szCs w:val="16"/>
              </w:rPr>
              <w:t>Set 'Presence Bitmap' subfield to reserved (including bit B0). Update the description and figure of Common Info field to show only Common Info Length subfield in this field.</w:t>
            </w:r>
          </w:p>
        </w:tc>
        <w:tc>
          <w:tcPr>
            <w:tcW w:w="2207" w:type="dxa"/>
            <w:tcBorders>
              <w:top w:val="nil"/>
              <w:left w:val="nil"/>
              <w:bottom w:val="single" w:sz="4" w:space="0" w:color="333300"/>
              <w:right w:val="single" w:sz="4" w:space="0" w:color="333300"/>
            </w:tcBorders>
          </w:tcPr>
          <w:p w14:paraId="5BB02047" w14:textId="77777777" w:rsidR="00B2741B" w:rsidRDefault="00323F76" w:rsidP="00B2741B">
            <w:pPr>
              <w:suppressAutoHyphens/>
              <w:rPr>
                <w:color w:val="000000" w:themeColor="text1"/>
                <w:sz w:val="16"/>
                <w:szCs w:val="16"/>
              </w:rPr>
            </w:pPr>
            <w:r>
              <w:rPr>
                <w:color w:val="000000" w:themeColor="text1"/>
                <w:sz w:val="16"/>
                <w:szCs w:val="16"/>
              </w:rPr>
              <w:t>Revised</w:t>
            </w:r>
          </w:p>
          <w:p w14:paraId="3B611367" w14:textId="77777777" w:rsidR="002B51AE" w:rsidRDefault="002B51AE" w:rsidP="002B51AE">
            <w:pPr>
              <w:suppressAutoHyphens/>
              <w:rPr>
                <w:color w:val="000000" w:themeColor="text1"/>
                <w:sz w:val="16"/>
                <w:szCs w:val="16"/>
              </w:rPr>
            </w:pPr>
            <w:r>
              <w:rPr>
                <w:color w:val="000000" w:themeColor="text1"/>
                <w:sz w:val="16"/>
                <w:szCs w:val="16"/>
              </w:rPr>
              <w:t>In management frames carrying Reconfiguration ML element, the MLD MAC Address can be obtained from the included Basic ML element for the same MLD, hence MLD MAC Address does not need to be included in Reconfig element. Added text to indicate how MLD MAC Address shall be determined for Reconfig ML element from the MLD MAC Address of the Basic ML element for different cases.</w:t>
            </w:r>
          </w:p>
          <w:p w14:paraId="3A92AF00" w14:textId="1A1C5C7C" w:rsidR="00E34245" w:rsidRDefault="00E34245" w:rsidP="00933FD5">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Pr>
                <w:color w:val="000000" w:themeColor="text1"/>
                <w:sz w:val="16"/>
                <w:szCs w:val="16"/>
              </w:rPr>
              <w:t xml:space="preserve"> </w:t>
            </w:r>
          </w:p>
        </w:tc>
      </w:tr>
      <w:tr w:rsidR="00B2741B" w:rsidRPr="00AE28EC" w14:paraId="53961BC4" w14:textId="77777777" w:rsidTr="002B51AE">
        <w:trPr>
          <w:trHeight w:val="4418"/>
        </w:trPr>
        <w:tc>
          <w:tcPr>
            <w:tcW w:w="630" w:type="dxa"/>
            <w:tcBorders>
              <w:top w:val="nil"/>
              <w:left w:val="single" w:sz="4" w:space="0" w:color="333300"/>
              <w:bottom w:val="single" w:sz="4" w:space="0" w:color="333300"/>
              <w:right w:val="single" w:sz="4" w:space="0" w:color="333300"/>
            </w:tcBorders>
            <w:shd w:val="clear" w:color="auto" w:fill="auto"/>
          </w:tcPr>
          <w:p w14:paraId="1846C1A8" w14:textId="38598119"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lastRenderedPageBreak/>
              <w:t>11400</w:t>
            </w:r>
          </w:p>
        </w:tc>
        <w:tc>
          <w:tcPr>
            <w:tcW w:w="1170" w:type="dxa"/>
            <w:tcBorders>
              <w:top w:val="nil"/>
              <w:left w:val="nil"/>
              <w:bottom w:val="single" w:sz="4" w:space="0" w:color="333300"/>
              <w:right w:val="single" w:sz="4" w:space="0" w:color="333300"/>
            </w:tcBorders>
            <w:shd w:val="clear" w:color="auto" w:fill="auto"/>
          </w:tcPr>
          <w:p w14:paraId="6D800E97" w14:textId="5CBA7240" w:rsidR="00B2741B" w:rsidRPr="001D7EAB" w:rsidRDefault="00B2741B" w:rsidP="00B2741B">
            <w:pPr>
              <w:suppressAutoHyphens/>
              <w:rPr>
                <w:color w:val="000000" w:themeColor="text1"/>
                <w:sz w:val="16"/>
                <w:szCs w:val="16"/>
              </w:rPr>
            </w:pPr>
            <w:r w:rsidRPr="00B2741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64BC9869" w14:textId="77BDD6BD"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22FE12B" w14:textId="48E41A87" w:rsidR="00B2741B" w:rsidRPr="001D7EAB" w:rsidRDefault="00B2741B" w:rsidP="00B2741B">
            <w:pPr>
              <w:suppressAutoHyphens/>
              <w:rPr>
                <w:color w:val="000000" w:themeColor="text1"/>
                <w:sz w:val="16"/>
                <w:szCs w:val="16"/>
              </w:rPr>
            </w:pPr>
            <w:r w:rsidRPr="00B2741B">
              <w:rPr>
                <w:color w:val="000000" w:themeColor="text1"/>
                <w:sz w:val="16"/>
                <w:szCs w:val="16"/>
              </w:rPr>
              <w:t>225.20</w:t>
            </w:r>
          </w:p>
        </w:tc>
        <w:tc>
          <w:tcPr>
            <w:tcW w:w="3150" w:type="dxa"/>
            <w:tcBorders>
              <w:top w:val="nil"/>
              <w:left w:val="nil"/>
              <w:bottom w:val="single" w:sz="4" w:space="0" w:color="333300"/>
              <w:right w:val="single" w:sz="4" w:space="0" w:color="333300"/>
            </w:tcBorders>
            <w:shd w:val="clear" w:color="auto" w:fill="auto"/>
          </w:tcPr>
          <w:p w14:paraId="71DDED1C" w14:textId="71DA8F45" w:rsidR="00B2741B" w:rsidRPr="001D7EAB" w:rsidRDefault="00B2741B" w:rsidP="00B2741B">
            <w:pPr>
              <w:suppressAutoHyphens/>
              <w:rPr>
                <w:color w:val="000000" w:themeColor="text1"/>
                <w:sz w:val="16"/>
                <w:szCs w:val="16"/>
              </w:rPr>
            </w:pPr>
            <w:r w:rsidRPr="00B2741B">
              <w:rPr>
                <w:color w:val="000000" w:themeColor="text1"/>
                <w:sz w:val="16"/>
                <w:szCs w:val="16"/>
              </w:rPr>
              <w:t>There seems to be no frames other than Beacon and Probe Response which carries the Reconfig ML element. These frames already carry the Basic ML element with MLD MAC address. So MLD MAC address in the Reconfig ML element is duplicate information.</w:t>
            </w:r>
          </w:p>
        </w:tc>
        <w:tc>
          <w:tcPr>
            <w:tcW w:w="1843" w:type="dxa"/>
            <w:tcBorders>
              <w:top w:val="nil"/>
              <w:left w:val="nil"/>
              <w:bottom w:val="single" w:sz="4" w:space="0" w:color="333300"/>
              <w:right w:val="single" w:sz="4" w:space="0" w:color="333300"/>
            </w:tcBorders>
            <w:shd w:val="clear" w:color="auto" w:fill="auto"/>
          </w:tcPr>
          <w:p w14:paraId="69DE37BE" w14:textId="68B74F49" w:rsidR="00B2741B" w:rsidRPr="001D7EAB" w:rsidRDefault="00B2741B" w:rsidP="00B2741B">
            <w:pPr>
              <w:suppressAutoHyphens/>
              <w:rPr>
                <w:color w:val="000000" w:themeColor="text1"/>
                <w:sz w:val="16"/>
                <w:szCs w:val="16"/>
              </w:rPr>
            </w:pPr>
            <w:r w:rsidRPr="00B2741B">
              <w:rPr>
                <w:color w:val="000000" w:themeColor="text1"/>
                <w:sz w:val="16"/>
                <w:szCs w:val="16"/>
              </w:rPr>
              <w:t>Please remove MLD MAC address subfield from the Reconfig ML element. Also its presence indicator. Note that Common Info Length will still be required to ensure future compatibility.</w:t>
            </w:r>
          </w:p>
        </w:tc>
        <w:tc>
          <w:tcPr>
            <w:tcW w:w="2207" w:type="dxa"/>
            <w:tcBorders>
              <w:top w:val="nil"/>
              <w:left w:val="nil"/>
              <w:bottom w:val="single" w:sz="4" w:space="0" w:color="333300"/>
              <w:right w:val="single" w:sz="4" w:space="0" w:color="333300"/>
            </w:tcBorders>
          </w:tcPr>
          <w:p w14:paraId="1D814A0B" w14:textId="1B206455" w:rsidR="00E34245" w:rsidRDefault="00E34245" w:rsidP="00E34245">
            <w:pPr>
              <w:suppressAutoHyphens/>
              <w:rPr>
                <w:color w:val="000000" w:themeColor="text1"/>
                <w:sz w:val="16"/>
                <w:szCs w:val="16"/>
              </w:rPr>
            </w:pPr>
            <w:r>
              <w:rPr>
                <w:color w:val="000000" w:themeColor="text1"/>
                <w:sz w:val="16"/>
                <w:szCs w:val="16"/>
              </w:rPr>
              <w:t>Revised</w:t>
            </w:r>
          </w:p>
          <w:p w14:paraId="6BB3EA97" w14:textId="77777777" w:rsidR="002B51AE" w:rsidRDefault="002B51AE" w:rsidP="002B51AE">
            <w:pPr>
              <w:suppressAutoHyphens/>
              <w:rPr>
                <w:color w:val="000000" w:themeColor="text1"/>
                <w:sz w:val="16"/>
                <w:szCs w:val="16"/>
              </w:rPr>
            </w:pPr>
            <w:r>
              <w:rPr>
                <w:color w:val="000000" w:themeColor="text1"/>
                <w:sz w:val="16"/>
                <w:szCs w:val="16"/>
              </w:rPr>
              <w:t>In management frames carrying Reconfiguration ML element, the MLD MAC Address can be obtained from the included Basic ML element for the same MLD, hence MLD MAC Address does not need to be included in Reconfig element. Added text to indicate how MLD MAC Address shall be determined for Reconfig ML element from the MLD MAC Address of the Basic ML element for different cases.</w:t>
            </w:r>
          </w:p>
          <w:p w14:paraId="0D0D5582" w14:textId="32C237C9" w:rsidR="00B2741B" w:rsidRDefault="00E34245" w:rsidP="00E34245">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Pr>
                <w:color w:val="000000" w:themeColor="text1"/>
                <w:sz w:val="16"/>
                <w:szCs w:val="16"/>
              </w:rPr>
              <w:t xml:space="preserve"> </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According to section 35.3.6.2.2 (P426L16) regarding the Reconfiguration Multi-Link element: "The Per-STA Profile subelement shall not include a STA Profile field". However, Figure 9-1002w (Per-STA Profile subelement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Please remove the STA Profile field from Figure 9-1002w (Per-STA Profile subelement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AAC5526" w14:textId="77777777" w:rsidTr="007934CD">
        <w:trPr>
          <w:trHeight w:val="728"/>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For the Reconfiguration Multi-Link element, the Per-STA Profile subelement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Add description of what information is included in the STA Profile field of Per-STA Profile subelement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D4409E">
              <w:rPr>
                <w:color w:val="000000" w:themeColor="text1"/>
                <w:sz w:val="16"/>
                <w:szCs w:val="16"/>
                <w:highlight w:val="yellow"/>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2. Please consider designating the corresponding subfield "Delete Timer Present" to "Affiliated AP Expected Removal Timer Present" as well (in P225L59)</w:t>
            </w:r>
          </w:p>
        </w:tc>
        <w:tc>
          <w:tcPr>
            <w:tcW w:w="2207" w:type="dxa"/>
            <w:tcBorders>
              <w:top w:val="nil"/>
              <w:left w:val="nil"/>
              <w:bottom w:val="single" w:sz="4" w:space="0" w:color="333300"/>
              <w:right w:val="single" w:sz="4" w:space="0" w:color="333300"/>
            </w:tcBorders>
          </w:tcPr>
          <w:p w14:paraId="1F879656" w14:textId="50DD74F0" w:rsidR="002534AA" w:rsidRDefault="00DE6C74" w:rsidP="002534AA">
            <w:pPr>
              <w:suppressAutoHyphens/>
              <w:rPr>
                <w:color w:val="000000" w:themeColor="text1"/>
                <w:sz w:val="16"/>
                <w:szCs w:val="16"/>
              </w:rPr>
            </w:pPr>
            <w:r>
              <w:rPr>
                <w:color w:val="000000" w:themeColor="text1"/>
                <w:sz w:val="16"/>
                <w:szCs w:val="16"/>
              </w:rPr>
              <w:t>Revised</w:t>
            </w:r>
          </w:p>
          <w:p w14:paraId="27532CC4" w14:textId="61B4F0EB" w:rsidR="00DE6C74" w:rsidRDefault="00DE6C74" w:rsidP="002534AA">
            <w:pPr>
              <w:suppressAutoHyphens/>
              <w:rPr>
                <w:color w:val="000000" w:themeColor="text1"/>
                <w:sz w:val="16"/>
                <w:szCs w:val="16"/>
              </w:rPr>
            </w:pPr>
            <w:r>
              <w:rPr>
                <w:color w:val="000000" w:themeColor="text1"/>
                <w:sz w:val="16"/>
                <w:szCs w:val="16"/>
              </w:rPr>
              <w:t>Renamed field to AP Removal Timer.</w:t>
            </w:r>
          </w:p>
          <w:p w14:paraId="5770A392" w14:textId="209DF180" w:rsidR="002534AA" w:rsidRDefault="00DE6C74" w:rsidP="002534AA">
            <w:pPr>
              <w:suppressAutoHyphens/>
              <w:rPr>
                <w:b/>
                <w:sz w:val="16"/>
                <w:szCs w:val="16"/>
              </w:rPr>
            </w:pPr>
            <w:r w:rsidRPr="003D613B">
              <w:rPr>
                <w:b/>
                <w:sz w:val="16"/>
                <w:szCs w:val="16"/>
              </w:rPr>
              <w:t xml:space="preserve">TGbe editor, </w:t>
            </w:r>
            <w:r>
              <w:rPr>
                <w:b/>
                <w:sz w:val="16"/>
                <w:szCs w:val="16"/>
              </w:rPr>
              <w:t>please make the changes tagged by CID #12604 in 22/</w:t>
            </w:r>
            <w:r w:rsidR="009601E2">
              <w:rPr>
                <w:b/>
                <w:sz w:val="16"/>
                <w:szCs w:val="16"/>
              </w:rPr>
              <w:t>1890r3</w:t>
            </w:r>
            <w:r>
              <w:rPr>
                <w:b/>
                <w:sz w:val="16"/>
                <w:szCs w:val="16"/>
              </w:rPr>
              <w:t>.</w:t>
            </w:r>
          </w:p>
          <w:p w14:paraId="4744C8A2" w14:textId="67FFF40E" w:rsidR="00D62A62" w:rsidRDefault="00CC3249" w:rsidP="002534AA">
            <w:pPr>
              <w:suppressAutoHyphens/>
              <w:rPr>
                <w:color w:val="000000" w:themeColor="text1"/>
                <w:sz w:val="16"/>
                <w:szCs w:val="16"/>
              </w:rPr>
            </w:pPr>
            <w:r w:rsidRPr="003D613B">
              <w:rPr>
                <w:b/>
                <w:sz w:val="16"/>
                <w:szCs w:val="16"/>
              </w:rPr>
              <w:t>TGbe editor</w:t>
            </w:r>
            <w:r>
              <w:rPr>
                <w:b/>
                <w:sz w:val="16"/>
                <w:szCs w:val="16"/>
              </w:rPr>
              <w:t>, pl</w:t>
            </w:r>
            <w:r w:rsidR="00D62A62">
              <w:rPr>
                <w:b/>
                <w:sz w:val="16"/>
                <w:szCs w:val="16"/>
              </w:rPr>
              <w:t xml:space="preserve">ease </w:t>
            </w:r>
            <w:r w:rsidR="00A2345B">
              <w:rPr>
                <w:b/>
                <w:sz w:val="16"/>
                <w:szCs w:val="16"/>
              </w:rPr>
              <w:t xml:space="preserve">also </w:t>
            </w:r>
            <w:r w:rsidR="00C264E6">
              <w:rPr>
                <w:b/>
                <w:sz w:val="16"/>
                <w:szCs w:val="16"/>
              </w:rPr>
              <w:t xml:space="preserve">change </w:t>
            </w:r>
            <w:r w:rsidR="00782359">
              <w:rPr>
                <w:b/>
                <w:sz w:val="16"/>
                <w:szCs w:val="16"/>
              </w:rPr>
              <w:t xml:space="preserve">the </w:t>
            </w:r>
            <w:r w:rsidR="00C264E6">
              <w:rPr>
                <w:b/>
                <w:sz w:val="16"/>
                <w:szCs w:val="16"/>
              </w:rPr>
              <w:t xml:space="preserve">‘DeleteTimer’ to “APRemovalTimer” </w:t>
            </w:r>
            <w:r w:rsidR="00A2345B">
              <w:rPr>
                <w:b/>
                <w:sz w:val="16"/>
                <w:szCs w:val="16"/>
              </w:rPr>
              <w:t xml:space="preserve">in all </w:t>
            </w:r>
            <w:r w:rsidR="003C2479">
              <w:rPr>
                <w:b/>
                <w:sz w:val="16"/>
                <w:szCs w:val="16"/>
              </w:rPr>
              <w:t xml:space="preserve">occurrences of </w:t>
            </w:r>
            <w:r w:rsidR="003C2479">
              <w:rPr>
                <w:b/>
                <w:sz w:val="16"/>
                <w:szCs w:val="16"/>
              </w:rPr>
              <w:lastRenderedPageBreak/>
              <w:t>“DeleteTimer”</w:t>
            </w:r>
            <w:r w:rsidR="00697A14">
              <w:rPr>
                <w:b/>
                <w:sz w:val="16"/>
                <w:szCs w:val="16"/>
              </w:rPr>
              <w:t xml:space="preserve"> </w:t>
            </w:r>
            <w:r>
              <w:rPr>
                <w:b/>
                <w:sz w:val="16"/>
                <w:szCs w:val="16"/>
              </w:rPr>
              <w:t xml:space="preserve">for resolution to CID </w:t>
            </w:r>
            <w:r w:rsidR="00703B52">
              <w:rPr>
                <w:b/>
                <w:sz w:val="16"/>
                <w:szCs w:val="16"/>
              </w:rPr>
              <w:t>13284 in CR doc 11-22/1765r1.</w:t>
            </w:r>
            <w:r w:rsidR="00C264E6">
              <w:rPr>
                <w:b/>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In the text "A STA sets this subfield to 1 when the element carries complete profile.", please clarify if the subfield is referring to MAC Address Present subfield and also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DD126A">
              <w:rPr>
                <w:color w:val="000000" w:themeColor="text1"/>
                <w:sz w:val="16"/>
                <w:szCs w:val="16"/>
                <w:highlight w:val="yellow"/>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The Delete Timer Present subfield description should be simplified to remove the text "and that the AP corresponding to the Per-STA Profile subelement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2280CA4B" w:rsidR="002534AA" w:rsidRDefault="00B415B8" w:rsidP="002534AA">
            <w:pPr>
              <w:suppressAutoHyphens/>
              <w:rPr>
                <w:color w:val="000000" w:themeColor="text1"/>
                <w:sz w:val="16"/>
                <w:szCs w:val="16"/>
              </w:rPr>
            </w:pPr>
            <w:r>
              <w:rPr>
                <w:color w:val="000000" w:themeColor="text1"/>
                <w:sz w:val="16"/>
                <w:szCs w:val="16"/>
              </w:rPr>
              <w:t>Agree in principle. Text for a</w:t>
            </w:r>
            <w:r w:rsidR="003367DD">
              <w:rPr>
                <w:color w:val="000000" w:themeColor="text1"/>
                <w:sz w:val="16"/>
                <w:szCs w:val="16"/>
              </w:rPr>
              <w:t xml:space="preserve"> present subfield </w:t>
            </w:r>
            <w:r w:rsidR="00173816">
              <w:rPr>
                <w:color w:val="000000" w:themeColor="text1"/>
                <w:sz w:val="16"/>
                <w:szCs w:val="16"/>
              </w:rPr>
              <w:t xml:space="preserve">should </w:t>
            </w:r>
            <w:r w:rsidR="00B57B17">
              <w:rPr>
                <w:color w:val="000000" w:themeColor="text1"/>
                <w:sz w:val="16"/>
                <w:szCs w:val="16"/>
              </w:rPr>
              <w:t>indicate</w:t>
            </w:r>
            <w:r w:rsidR="003367DD">
              <w:rPr>
                <w:color w:val="000000" w:themeColor="text1"/>
                <w:sz w:val="16"/>
                <w:szCs w:val="16"/>
              </w:rPr>
              <w:t xml:space="preserve"> the presence of that subfield.</w:t>
            </w:r>
            <w:r w:rsidR="00173816">
              <w:rPr>
                <w:color w:val="000000" w:themeColor="text1"/>
                <w:sz w:val="16"/>
                <w:szCs w:val="16"/>
              </w:rPr>
              <w:t xml:space="preserve"> </w:t>
            </w:r>
            <w:r w:rsidR="002534AA">
              <w:rPr>
                <w:color w:val="000000" w:themeColor="text1"/>
                <w:sz w:val="16"/>
                <w:szCs w:val="16"/>
              </w:rPr>
              <w:t xml:space="preserve">The text </w:t>
            </w:r>
            <w:r w:rsidR="00642559">
              <w:rPr>
                <w:color w:val="000000" w:themeColor="text1"/>
                <w:sz w:val="16"/>
                <w:szCs w:val="16"/>
              </w:rPr>
              <w:t>for Delete Timer Present subfield is revised to indicate just that. This aligns with text for other Present bit</w:t>
            </w:r>
            <w:r>
              <w:rPr>
                <w:color w:val="000000" w:themeColor="text1"/>
                <w:sz w:val="16"/>
                <w:szCs w:val="16"/>
              </w:rPr>
              <w:t>s in Basic ML element</w:t>
            </w:r>
            <w:r w:rsidR="00B57B17">
              <w:rPr>
                <w:color w:val="000000" w:themeColor="text1"/>
                <w:sz w:val="16"/>
                <w:szCs w:val="16"/>
              </w:rPr>
              <w:t>.</w:t>
            </w:r>
            <w:r w:rsidR="00642559">
              <w:rPr>
                <w:color w:val="000000" w:themeColor="text1"/>
                <w:sz w:val="16"/>
                <w:szCs w:val="16"/>
              </w:rPr>
              <w:t xml:space="preserve"> </w:t>
            </w:r>
            <w:r w:rsidR="00173816">
              <w:rPr>
                <w:color w:val="000000" w:themeColor="text1"/>
                <w:sz w:val="16"/>
                <w:szCs w:val="16"/>
              </w:rPr>
              <w:t xml:space="preserve"> </w:t>
            </w:r>
          </w:p>
          <w:p w14:paraId="777ECFA7" w14:textId="3B5DAD7A"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#13263 in 22/</w:t>
            </w:r>
            <w:r w:rsidR="009601E2">
              <w:rPr>
                <w:b/>
                <w:sz w:val="16"/>
                <w:szCs w:val="16"/>
              </w:rPr>
              <w:t>1890r3</w:t>
            </w:r>
            <w:r>
              <w:rPr>
                <w:b/>
                <w:sz w:val="16"/>
                <w:szCs w:val="16"/>
              </w:rPr>
              <w:t>.</w:t>
            </w:r>
          </w:p>
        </w:tc>
      </w:tr>
      <w:tr w:rsidR="002534AA" w:rsidRPr="00AE28EC" w14:paraId="6986B68C" w14:textId="77777777" w:rsidTr="00E644A9">
        <w:trPr>
          <w:trHeight w:val="2069"/>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F40AB2">
              <w:rPr>
                <w:color w:val="000000" w:themeColor="text1"/>
                <w:sz w:val="16"/>
                <w:szCs w:val="16"/>
                <w:highlight w:val="yellow"/>
              </w:rPr>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6088CF00" w:rsidR="00F04441" w:rsidRDefault="002534AA" w:rsidP="00E644A9">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w:t>
            </w:r>
            <w:r w:rsidR="000B0411">
              <w:rPr>
                <w:color w:val="000000" w:themeColor="text1"/>
                <w:sz w:val="16"/>
                <w:szCs w:val="16"/>
              </w:rPr>
              <w:t xml:space="preserve"> </w:t>
            </w:r>
            <w:r w:rsidR="00E644A9">
              <w:rPr>
                <w:color w:val="000000" w:themeColor="text1"/>
                <w:sz w:val="16"/>
                <w:szCs w:val="16"/>
              </w:rPr>
              <w:t>No further changes needed.</w:t>
            </w:r>
            <w:r>
              <w:rPr>
                <w:color w:val="000000" w:themeColor="text1"/>
                <w:sz w:val="16"/>
                <w:szCs w:val="16"/>
              </w:rPr>
              <w:t xml:space="preserve"> </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Clarify where Vendor Specific subelements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Vendor Specific subelements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lastRenderedPageBreak/>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r>
              <w:rPr>
                <w:color w:val="000000" w:themeColor="text1"/>
                <w:sz w:val="16"/>
                <w:szCs w:val="16"/>
              </w:rPr>
              <w:t>TGbe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According to 35.3.6.2.2,  the Per-STA Profile subelement shall not include a STA Profile field, it seems that the Per-STA Profile subelement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r>
              <w:rPr>
                <w:color w:val="000000" w:themeColor="text1"/>
                <w:sz w:val="16"/>
                <w:szCs w:val="16"/>
              </w:rPr>
              <w:t>TGbe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update the element to suuport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6E497354"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1890r3</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45F8765A" w:rsidR="002534AA" w:rsidRDefault="002534AA" w:rsidP="002534AA">
            <w:pPr>
              <w:suppressAutoHyphens/>
              <w:rPr>
                <w:bCs/>
                <w:sz w:val="16"/>
                <w:szCs w:val="16"/>
              </w:rPr>
            </w:pPr>
            <w:r>
              <w:rPr>
                <w:bCs/>
                <w:sz w:val="16"/>
                <w:szCs w:val="16"/>
              </w:rPr>
              <w:t xml:space="preserve">Agree in principle that the Reconfiguration ML element need to also </w:t>
            </w:r>
            <w:r w:rsidR="00D67D02">
              <w:rPr>
                <w:bCs/>
                <w:sz w:val="16"/>
                <w:szCs w:val="16"/>
              </w:rPr>
              <w:t xml:space="preserve">support </w:t>
            </w:r>
            <w:r>
              <w:rPr>
                <w:bCs/>
                <w:sz w:val="16"/>
                <w:szCs w:val="16"/>
              </w:rPr>
              <w:t>announc</w:t>
            </w:r>
            <w:r w:rsidR="00D67D02">
              <w:rPr>
                <w:bCs/>
                <w:sz w:val="16"/>
                <w:szCs w:val="16"/>
              </w:rPr>
              <w:t>ing</w:t>
            </w:r>
            <w:r>
              <w:rPr>
                <w:bCs/>
                <w:sz w:val="16"/>
                <w:szCs w:val="16"/>
              </w:rPr>
              <w:t xml:space="preserve"> AP removal of the reporting AP. Added text to clarify that the Link ID can indicate either reported AP or reporting AP.</w:t>
            </w:r>
          </w:p>
          <w:p w14:paraId="67B698F0" w14:textId="5D615824"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1890r3</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24373639"/>
      <w:bookmarkStart w:id="3"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bookmarkEnd w:id="2"/>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3"/>
    </w:p>
    <w:p w14:paraId="1CC5A5FB" w14:textId="24B9F4E4"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0DD0DCB9"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06CD6691"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2F224320"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AF6BB4C" w:rsidR="006A00C5" w:rsidRDefault="00422D80" w:rsidP="00422D80">
      <w:pPr>
        <w:spacing w:before="0" w:after="160" w:line="259" w:lineRule="auto"/>
        <w:ind w:left="720"/>
        <w:rPr>
          <w:rFonts w:ascii="Arial-BoldMT" w:hAnsi="Arial-BoldMT"/>
          <w:b/>
          <w:bCs/>
          <w:color w:val="000000"/>
          <w:szCs w:val="20"/>
        </w:rPr>
      </w:pPr>
      <w:bookmarkStart w:id="4" w:name="_bookmark169"/>
      <w:bookmarkEnd w:id="4"/>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167C4554" w:rsidR="000866C6" w:rsidRDefault="000866C6" w:rsidP="000866C6">
      <w:pPr>
        <w:pStyle w:val="BodyText0"/>
        <w:kinsoku w:val="0"/>
        <w:overflowPunct w:val="0"/>
        <w:spacing w:before="370" w:line="249" w:lineRule="auto"/>
        <w:ind w:left="999" w:right="999" w:hanging="1"/>
      </w:pPr>
      <w:r>
        <w:t>The MLD MAC Address Present subfield is set to 1 if the MLD MAC Address field is present in the Com- mon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56EC206A"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5" w:name="_bookmark170"/>
      <w:bookmarkEnd w:id="5"/>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162E33DD"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ins w:id="6" w:author="Binita Gupta" w:date="2023-01-10T23:06:00Z">
        <w:r w:rsidR="00E53F71">
          <w:rPr>
            <w:rFonts w:ascii="TimesNewRomanPSMT" w:eastAsia="TimesNewRomanPSMT" w:hAnsi="TimesNewRomanPSMT"/>
            <w:color w:val="000000"/>
          </w:rPr>
          <w:t>(#11520)for</w:t>
        </w:r>
      </w:ins>
      <w:del w:id="7" w:author="Binita Gupta" w:date="2023-01-10T23:06:00Z">
        <w:r w:rsidDel="00E53F71">
          <w:delText>with</w:delText>
        </w:r>
        <w:r w:rsidDel="00E53F71">
          <w:rPr>
            <w:spacing w:val="-4"/>
          </w:rPr>
          <w:delText xml:space="preserve"> </w:delText>
        </w:r>
      </w:del>
      <w:r>
        <w:t>which</w:t>
      </w:r>
      <w:r>
        <w:rPr>
          <w:spacing w:val="-4"/>
        </w:rPr>
        <w:t xml:space="preserve"> </w:t>
      </w:r>
      <w:del w:id="8" w:author="Binita Gupta" w:date="2023-01-10T23:06:00Z">
        <w:r w:rsidDel="00E53F71">
          <w:delText>the</w:delText>
        </w:r>
        <w:r w:rsidDel="00E53F71">
          <w:rPr>
            <w:spacing w:val="-4"/>
          </w:rPr>
          <w:delText xml:space="preserve"> </w:delText>
        </w:r>
        <w:r w:rsidDel="00E53F71">
          <w:delText>STA</w:delText>
        </w:r>
      </w:del>
      <w:ins w:id="9" w:author="Binita Gupta" w:date="2023-01-10T23:07:00Z">
        <w:r w:rsidR="00E459CA">
          <w:t>information is provided in</w:t>
        </w:r>
      </w:ins>
      <w:r>
        <w:rPr>
          <w:spacing w:val="-3"/>
        </w:rPr>
        <w:t xml:space="preserve"> </w:t>
      </w:r>
      <w:del w:id="10" w:author="Binita Gupta" w:date="2023-01-10T23:07:00Z">
        <w:r w:rsidDel="00E459CA">
          <w:delText xml:space="preserve">transmitting </w:delText>
        </w:r>
      </w:del>
      <w:r>
        <w:t>the Reconfiguration Multi-Link element</w:t>
      </w:r>
      <w:del w:id="11" w:author="Binita Gupta" w:date="2023-01-10T23:07:00Z">
        <w:r w:rsidDel="00E459CA">
          <w:delText xml:space="preserve"> is affiliated</w:delText>
        </w:r>
      </w:del>
      <w:r>
        <w:t>.</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Table 9-401c (Optional subelement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Each Per-STA Profile subelement starts with a STA Control field, followed by a variable number of fields and elements, as defined in 35.3.6 (Multi-Link reconfiguration).</w:t>
      </w:r>
    </w:p>
    <w:p w14:paraId="288945F4" w14:textId="4279A62B" w:rsidR="000866C6" w:rsidRDefault="000866C6" w:rsidP="000866C6">
      <w:pPr>
        <w:pStyle w:val="BodyText0"/>
        <w:kinsoku w:val="0"/>
        <w:overflowPunct w:val="0"/>
        <w:spacing w:before="1" w:line="249" w:lineRule="auto"/>
        <w:ind w:left="999" w:right="999"/>
        <w:rPr>
          <w:ins w:id="12" w:author="Binita Gupta" w:date="2022-12-19T23:57:00Z"/>
        </w:rPr>
      </w:pPr>
      <w:r>
        <w:t>The format of a Per-STA Profile subelement is defined in</w:t>
      </w:r>
      <w:ins w:id="13" w:author="Binita Gupta" w:date="2022-11-13T12:53:00Z">
        <w:r w:rsidR="00680727">
          <w:t xml:space="preserve"> </w:t>
        </w:r>
      </w:ins>
      <w:hyperlink w:anchor="bookmark171" w:history="1">
        <w:r>
          <w:t>Figure</w:t>
        </w:r>
        <w:r>
          <w:rPr>
            <w:spacing w:val="-3"/>
          </w:rPr>
          <w:t xml:space="preserve"> </w:t>
        </w:r>
        <w:r>
          <w:t>9-1002w (Per-STA Profile subelement for</w:t>
        </w:r>
      </w:hyperlink>
      <w:r>
        <w:t xml:space="preserve"> </w:t>
      </w:r>
      <w:hyperlink w:anchor="bookmark171" w:history="1">
        <w:r>
          <w:t>the Reconfiguration Multi-Link element(#13478))</w:t>
        </w:r>
      </w:hyperlink>
      <w:r>
        <w:t>.</w:t>
      </w:r>
    </w:p>
    <w:p w14:paraId="4FE89B8F" w14:textId="370C87F9" w:rsidR="00214AC9" w:rsidRDefault="00214AC9" w:rsidP="000866C6">
      <w:pPr>
        <w:pStyle w:val="BodyText0"/>
        <w:kinsoku w:val="0"/>
        <w:overflowPunct w:val="0"/>
        <w:spacing w:before="1" w:line="249" w:lineRule="auto"/>
        <w:ind w:left="999" w:right="999"/>
        <w:rPr>
          <w:ins w:id="14" w:author="Binita Gupta" w:date="2022-12-19T23:57:00Z"/>
        </w:rPr>
      </w:pPr>
    </w:p>
    <w:p w14:paraId="76C93D4F" w14:textId="0B40C503" w:rsidR="00214AC9" w:rsidRDefault="00214AC9" w:rsidP="000866C6">
      <w:pPr>
        <w:pStyle w:val="BodyText0"/>
        <w:kinsoku w:val="0"/>
        <w:overflowPunct w:val="0"/>
        <w:spacing w:before="1" w:line="249" w:lineRule="auto"/>
        <w:ind w:left="999" w:right="999"/>
      </w:pPr>
    </w:p>
    <w:p w14:paraId="4ED2B5C5" w14:textId="77777777" w:rsidR="0038158A" w:rsidRDefault="0038158A" w:rsidP="000866C6">
      <w:pPr>
        <w:pStyle w:val="BodyText0"/>
        <w:kinsoku w:val="0"/>
        <w:overflowPunct w:val="0"/>
        <w:spacing w:before="1" w:line="249" w:lineRule="auto"/>
        <w:ind w:left="999" w:right="999"/>
        <w:rPr>
          <w:ins w:id="15" w:author="Binita Gupta" w:date="2022-12-19T23:57:00Z"/>
        </w:rPr>
      </w:pPr>
    </w:p>
    <w:p w14:paraId="0E8093EA" w14:textId="77777777" w:rsidR="00214AC9" w:rsidRDefault="00214AC9" w:rsidP="000866C6">
      <w:pPr>
        <w:pStyle w:val="BodyText0"/>
        <w:kinsoku w:val="0"/>
        <w:overflowPunct w:val="0"/>
        <w:spacing w:before="1" w:line="249" w:lineRule="auto"/>
        <w:ind w:left="999" w:right="999"/>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r>
              <w:rPr>
                <w:rFonts w:ascii="Arial" w:hAnsi="Arial" w:cs="Arial"/>
                <w:sz w:val="16"/>
                <w:szCs w:val="16"/>
              </w:rPr>
              <w:lastRenderedPageBreak/>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16" w:name="_bookmark171"/>
      <w:bookmarkEnd w:id="16"/>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1352207E" w14:textId="0B6BA088"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4ED46D9F" w14:textId="190B8288" w:rsidR="00BF3309" w:rsidDel="00EB059D" w:rsidRDefault="00BF3309" w:rsidP="00B00BAF">
      <w:pPr>
        <w:pStyle w:val="BodyText0"/>
        <w:kinsoku w:val="0"/>
        <w:overflowPunct w:val="0"/>
        <w:spacing w:before="103" w:line="249" w:lineRule="auto"/>
        <w:ind w:left="1000" w:right="999" w:hanging="1"/>
        <w:rPr>
          <w:del w:id="17" w:author="Binita Gupta" w:date="2022-12-20T10:38:00Z"/>
        </w:rPr>
      </w:pPr>
    </w:p>
    <w:p w14:paraId="237BE9E4" w14:textId="1E66AEB3" w:rsidR="0038158A" w:rsidRDefault="00B00BAF" w:rsidP="006E3AFB">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4"/>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B5</w:t>
      </w:r>
      <w:r>
        <w:rPr>
          <w:rFonts w:ascii="Arial" w:hAnsi="Arial" w:cs="Arial"/>
          <w:sz w:val="16"/>
          <w:szCs w:val="16"/>
        </w:rPr>
        <w:tab/>
      </w:r>
      <w:r w:rsidR="000C562A">
        <w:rPr>
          <w:rFonts w:ascii="Arial" w:hAnsi="Arial" w:cs="Arial"/>
          <w:sz w:val="16"/>
          <w:szCs w:val="16"/>
        </w:rPr>
        <w:t xml:space="preserve"> </w:t>
      </w:r>
      <w:r w:rsidR="00006729">
        <w:rPr>
          <w:rFonts w:ascii="Arial" w:hAnsi="Arial" w:cs="Arial"/>
          <w:sz w:val="16"/>
          <w:szCs w:val="16"/>
        </w:rPr>
        <w:t xml:space="preserve">  </w:t>
      </w:r>
      <w:r>
        <w:rPr>
          <w:rFonts w:ascii="Arial" w:hAnsi="Arial" w:cs="Arial"/>
          <w:spacing w:val="-5"/>
          <w:sz w:val="16"/>
          <w:szCs w:val="16"/>
        </w:rPr>
        <w:t>B6</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B7</w:t>
      </w:r>
      <w:r>
        <w:rPr>
          <w:rFonts w:ascii="Arial" w:hAnsi="Arial" w:cs="Arial"/>
          <w:sz w:val="16"/>
          <w:szCs w:val="16"/>
        </w:rPr>
        <w:tab/>
      </w:r>
      <w:r w:rsidR="000C562A">
        <w:rPr>
          <w:rFonts w:ascii="Arial" w:hAnsi="Arial" w:cs="Arial"/>
          <w:sz w:val="16"/>
          <w:szCs w:val="16"/>
        </w:rPr>
        <w:t xml:space="preserve"> </w:t>
      </w:r>
      <w:r>
        <w:rPr>
          <w:rFonts w:ascii="Arial" w:hAnsi="Arial" w:cs="Arial"/>
          <w:spacing w:val="-5"/>
          <w:sz w:val="16"/>
          <w:szCs w:val="16"/>
        </w:rPr>
        <w:t>B15</w:t>
      </w:r>
      <w:r w:rsidR="00DC6243">
        <w:rPr>
          <w:rFonts w:ascii="Arial" w:hAnsi="Arial" w:cs="Arial"/>
          <w:spacing w:val="-4"/>
          <w:sz w:val="16"/>
          <w:szCs w:val="16"/>
        </w:rPr>
        <w:t xml:space="preserve">                                                                                                                         </w:t>
      </w:r>
    </w:p>
    <w:p w14:paraId="58B7A283" w14:textId="77777777" w:rsidR="00006729" w:rsidRDefault="006E3AFB" w:rsidP="005F0B44">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4"/>
          <w:sz w:val="16"/>
          <w:szCs w:val="16"/>
        </w:rPr>
      </w:pPr>
      <w:r>
        <w:rPr>
          <w:noProof/>
        </w:rPr>
        <mc:AlternateContent>
          <mc:Choice Requires="wps">
            <w:drawing>
              <wp:anchor distT="0" distB="0" distL="114300" distR="114300" simplePos="0" relativeHeight="251663360" behindDoc="0" locked="0" layoutInCell="0" allowOverlap="1" wp14:anchorId="5333ABE0" wp14:editId="50D50F06">
                <wp:simplePos x="0" y="0"/>
                <wp:positionH relativeFrom="page">
                  <wp:posOffset>2194560</wp:posOffset>
                </wp:positionH>
                <wp:positionV relativeFrom="paragraph">
                  <wp:posOffset>53175</wp:posOffset>
                </wp:positionV>
                <wp:extent cx="4144010" cy="572494"/>
                <wp:effectExtent l="0" t="0" r="889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18"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19" w:author="Binita Gupta" w:date="2022-12-20T08:04:00Z">
                                    <w:r>
                                      <w:rPr>
                                        <w:rFonts w:ascii="Arial" w:hAnsi="Arial" w:cs="Arial"/>
                                        <w:spacing w:val="-2"/>
                                        <w:sz w:val="16"/>
                                        <w:szCs w:val="16"/>
                                        <w:u w:val="none"/>
                                      </w:rPr>
                                      <w:t>(#12604)</w:t>
                                    </w:r>
                                  </w:ins>
                                  <w:del w:id="20"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1"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3ABE0" id="_x0000_t202" coordsize="21600,21600" o:spt="202" path="m,l,21600r21600,l21600,xe">
                <v:stroke joinstyle="miter"/>
                <v:path gradientshapeok="t" o:connecttype="rect"/>
              </v:shapetype>
              <v:shape id="Text Box 37" o:spid="_x0000_s1032" type="#_x0000_t202" style="position:absolute;left:0;text-align:left;margin-left:172.8pt;margin-top:4.2pt;width:326.3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" o:allowincell="f" filled="f" stroked="f">
                <v:textbox inset="0,0,0,0">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22"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23" w:author="Binita Gupta" w:date="2022-12-20T08:04:00Z">
                              <w:r>
                                <w:rPr>
                                  <w:rFonts w:ascii="Arial" w:hAnsi="Arial" w:cs="Arial"/>
                                  <w:spacing w:val="-2"/>
                                  <w:sz w:val="16"/>
                                  <w:szCs w:val="16"/>
                                  <w:u w:val="none"/>
                                </w:rPr>
                                <w:t>(#12604)</w:t>
                              </w:r>
                            </w:ins>
                            <w:del w:id="24"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5"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p>
    <w:p w14:paraId="493D12BB" w14:textId="5FE469B1" w:rsidR="00B00BAF" w:rsidRPr="005F0B44" w:rsidRDefault="00B00BAF" w:rsidP="00006729">
      <w:pPr>
        <w:pStyle w:val="BodyText0"/>
        <w:tabs>
          <w:tab w:val="left" w:pos="3254"/>
          <w:tab w:val="left" w:pos="4554"/>
          <w:tab w:val="left" w:pos="5853"/>
          <w:tab w:val="left" w:pos="7154"/>
          <w:tab w:val="right" w:pos="8542"/>
        </w:tabs>
        <w:kinsoku w:val="0"/>
        <w:overflowPunct w:val="0"/>
        <w:ind w:left="1915"/>
        <w:rPr>
          <w:rFonts w:ascii="Arial" w:hAnsi="Arial" w:cs="Arial"/>
          <w:spacing w:val="-4"/>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26" w:name="_bookmark172"/>
      <w:bookmarkEnd w:id="26"/>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77E062D1" w14:textId="77777777" w:rsidR="00555911" w:rsidRDefault="00B00BAF" w:rsidP="00CC0A67">
      <w:pPr>
        <w:pStyle w:val="BodyText0"/>
        <w:kinsoku w:val="0"/>
        <w:overflowPunct w:val="0"/>
        <w:spacing w:before="3" w:line="249" w:lineRule="auto"/>
        <w:ind w:left="999" w:right="999" w:hanging="1"/>
        <w:jc w:val="both"/>
        <w:rPr>
          <w:ins w:id="27" w:author="Binita Gupta" w:date="2022-12-20T10:39: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28" w:author="Binita Gupta" w:date="2022-11-13T14:46:00Z">
        <w:r w:rsidR="00CC0A67" w:rsidRPr="00FF14E0">
          <w:t>(#1348</w:t>
        </w:r>
      </w:ins>
      <w:ins w:id="29" w:author="Binita Gupta" w:date="2022-11-13T14:47:00Z">
        <w:r w:rsidR="00CC0A67" w:rsidRPr="00FF14E0">
          <w:t xml:space="preserve">1)or the reporting AP </w:t>
        </w:r>
      </w:ins>
      <w:r>
        <w:t>is</w:t>
      </w:r>
      <w:r w:rsidRPr="00FF14E0">
        <w:t xml:space="preserve"> </w:t>
      </w:r>
      <w:r>
        <w:t>operating</w:t>
      </w:r>
      <w:r w:rsidRPr="00FF14E0">
        <w:t xml:space="preserve"> </w:t>
      </w:r>
      <w:r>
        <w:t>on.</w:t>
      </w:r>
    </w:p>
    <w:p w14:paraId="5256A342" w14:textId="232A16C0"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91AEFFE"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30" w:author="Binita Gupta" w:date="2022-12-20T15:48:00Z">
        <w:r w:rsidR="00F562D1">
          <w:t xml:space="preserve">(#11042)STA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ins w:id="31" w:author="Binita Gupta" w:date="2022-12-20T15:48:00Z">
        <w:r w:rsidR="007D4C21">
          <w:t>(#11042)</w:t>
        </w:r>
      </w:ins>
      <w:ins w:id="32" w:author="Binita Gupta" w:date="2022-12-20T15:49:00Z">
        <w:r w:rsidR="00134A17">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19D6A1BB" w:rsidR="00B00BAF" w:rsidRDefault="00811A9A" w:rsidP="00B00BAF">
      <w:pPr>
        <w:pStyle w:val="BodyText0"/>
        <w:kinsoku w:val="0"/>
        <w:overflowPunct w:val="0"/>
        <w:spacing w:line="249" w:lineRule="auto"/>
        <w:ind w:left="999" w:right="998" w:hanging="1"/>
        <w:jc w:val="both"/>
      </w:pPr>
      <w:ins w:id="33" w:author="Binita Gupta" w:date="2022-12-20T08:05:00Z">
        <w:r w:rsidRPr="007934CD">
          <w:t>(#12604)</w:t>
        </w:r>
      </w:ins>
      <w:r w:rsidR="00B00BAF">
        <w:t>The</w:t>
      </w:r>
      <w:r w:rsidR="00B00BAF">
        <w:rPr>
          <w:spacing w:val="-8"/>
        </w:rPr>
        <w:t xml:space="preserve"> </w:t>
      </w:r>
      <w:del w:id="34" w:author="Binita Gupta" w:date="2022-12-20T08:05:00Z">
        <w:r w:rsidR="00B00BAF" w:rsidDel="00811A9A">
          <w:delText>Delete</w:delText>
        </w:r>
        <w:r w:rsidR="00B00BAF" w:rsidDel="00811A9A">
          <w:rPr>
            <w:spacing w:val="-7"/>
          </w:rPr>
          <w:delText xml:space="preserve"> </w:delText>
        </w:r>
      </w:del>
      <w:ins w:id="35" w:author="Binita Gupta" w:date="2022-12-20T08:05:00Z">
        <w:r>
          <w:t>A</w:t>
        </w:r>
      </w:ins>
      <w:ins w:id="36" w:author="Binita Gupta" w:date="2022-12-20T10:43:00Z">
        <w:r w:rsidR="007F6FAF">
          <w:t>P Removal</w:t>
        </w:r>
      </w:ins>
      <w:ins w:id="37" w:author="Binita Gupta" w:date="2022-12-20T08:05:00Z">
        <w:r>
          <w:rPr>
            <w:spacing w:val="-7"/>
          </w:rPr>
          <w:t xml:space="preserve"> </w:t>
        </w:r>
      </w:ins>
      <w:r w:rsidR="00B00BAF">
        <w:t>Timer</w:t>
      </w:r>
      <w:r w:rsidR="00B00BAF">
        <w:rPr>
          <w:spacing w:val="-8"/>
        </w:rPr>
        <w:t xml:space="preserve"> </w:t>
      </w:r>
      <w:r w:rsidR="00B00BAF">
        <w:t>Present</w:t>
      </w:r>
      <w:r w:rsidR="00B00BAF">
        <w:rPr>
          <w:spacing w:val="-8"/>
        </w:rPr>
        <w:t xml:space="preserve"> </w:t>
      </w:r>
      <w:r w:rsidR="00B00BAF">
        <w:t>subfield</w:t>
      </w:r>
      <w:r w:rsidR="00B00BAF">
        <w:rPr>
          <w:spacing w:val="-7"/>
        </w:rPr>
        <w:t xml:space="preserve"> </w:t>
      </w:r>
      <w:r w:rsidR="00B00BAF">
        <w:t>is</w:t>
      </w:r>
      <w:r w:rsidR="00B00BAF">
        <w:rPr>
          <w:spacing w:val="-8"/>
        </w:rPr>
        <w:t xml:space="preserve"> </w:t>
      </w:r>
      <w:r w:rsidR="00B00BAF">
        <w:t>set</w:t>
      </w:r>
      <w:r w:rsidR="00B00BAF">
        <w:rPr>
          <w:spacing w:val="-7"/>
        </w:rPr>
        <w:t xml:space="preserve"> </w:t>
      </w:r>
      <w:r w:rsidR="00B00BAF">
        <w:t>to</w:t>
      </w:r>
      <w:r w:rsidR="00B00BAF">
        <w:rPr>
          <w:spacing w:val="-7"/>
        </w:rPr>
        <w:t xml:space="preserve"> </w:t>
      </w:r>
      <w:r w:rsidR="00B00BAF">
        <w:t>1</w:t>
      </w:r>
      <w:r w:rsidR="00B00BAF">
        <w:rPr>
          <w:spacing w:val="-7"/>
        </w:rPr>
        <w:t xml:space="preserve"> </w:t>
      </w:r>
      <w:r w:rsidR="00B00BAF">
        <w:t>to</w:t>
      </w:r>
      <w:r w:rsidR="00B00BAF">
        <w:rPr>
          <w:spacing w:val="-7"/>
        </w:rPr>
        <w:t xml:space="preserve"> </w:t>
      </w:r>
      <w:r w:rsidR="00B00BAF">
        <w:t>indicate</w:t>
      </w:r>
      <w:r w:rsidR="00B00BAF">
        <w:rPr>
          <w:spacing w:val="-8"/>
        </w:rPr>
        <w:t xml:space="preserve"> </w:t>
      </w:r>
      <w:r w:rsidR="00B00BAF">
        <w:t>the</w:t>
      </w:r>
      <w:r w:rsidR="00B00BAF">
        <w:rPr>
          <w:spacing w:val="-8"/>
        </w:rPr>
        <w:t xml:space="preserve"> </w:t>
      </w:r>
      <w:r w:rsidR="00B00BAF">
        <w:t>presence</w:t>
      </w:r>
      <w:r w:rsidR="00B00BAF">
        <w:rPr>
          <w:spacing w:val="-8"/>
        </w:rPr>
        <w:t xml:space="preserve"> </w:t>
      </w:r>
      <w:r w:rsidR="00B00BAF">
        <w:t>of</w:t>
      </w:r>
      <w:r w:rsidR="00B00BAF">
        <w:rPr>
          <w:spacing w:val="-7"/>
        </w:rPr>
        <w:t xml:space="preserve"> </w:t>
      </w:r>
      <w:r w:rsidR="00B00BAF">
        <w:t>the</w:t>
      </w:r>
      <w:r w:rsidR="00B00BAF">
        <w:rPr>
          <w:spacing w:val="-6"/>
        </w:rPr>
        <w:t xml:space="preserve"> </w:t>
      </w:r>
      <w:ins w:id="38" w:author="Binita Gupta" w:date="2022-12-20T08:05:00Z">
        <w:r w:rsidR="00E753C5" w:rsidRPr="007934CD">
          <w:t>(#12604)</w:t>
        </w:r>
      </w:ins>
      <w:ins w:id="39" w:author="Binita Gupta" w:date="2022-12-20T10:43:00Z">
        <w:r w:rsidR="007F6FAF">
          <w:t>AP Removal</w:t>
        </w:r>
      </w:ins>
      <w:del w:id="40" w:author="Binita Gupta" w:date="2022-12-20T10:43:00Z">
        <w:r w:rsidR="00B00BAF" w:rsidDel="007F6FAF">
          <w:delText>Delete</w:delText>
        </w:r>
      </w:del>
      <w:r w:rsidR="00B00BAF">
        <w:rPr>
          <w:spacing w:val="-8"/>
        </w:rPr>
        <w:t xml:space="preserve"> </w:t>
      </w:r>
      <w:r w:rsidR="00B00BAF">
        <w:t>Timer</w:t>
      </w:r>
      <w:r w:rsidR="00B00BAF">
        <w:rPr>
          <w:spacing w:val="-7"/>
        </w:rPr>
        <w:t xml:space="preserve"> </w:t>
      </w:r>
      <w:r w:rsidR="00B00BAF">
        <w:t>subfield</w:t>
      </w:r>
      <w:r w:rsidR="00B00BAF">
        <w:rPr>
          <w:spacing w:val="-7"/>
        </w:rPr>
        <w:t xml:space="preserve"> </w:t>
      </w:r>
      <w:r w:rsidR="00B00BAF">
        <w:t>in</w:t>
      </w:r>
      <w:r w:rsidR="00B00BAF">
        <w:rPr>
          <w:spacing w:val="-7"/>
        </w:rPr>
        <w:t xml:space="preserve"> </w:t>
      </w:r>
      <w:r w:rsidR="00B00BAF">
        <w:t>the</w:t>
      </w:r>
      <w:r w:rsidR="00B00BAF">
        <w:rPr>
          <w:spacing w:val="-8"/>
        </w:rPr>
        <w:t xml:space="preserve"> </w:t>
      </w:r>
      <w:r w:rsidR="00B00BAF">
        <w:t xml:space="preserve">STA Info field, </w:t>
      </w:r>
      <w:ins w:id="41" w:author="Binita Gupta" w:date="2022-11-13T13:02:00Z">
        <w:r w:rsidR="00881A10">
          <w:t>(#13263)</w:t>
        </w:r>
      </w:ins>
      <w:del w:id="42" w:author="Binita Gupta" w:date="2022-11-13T13:02:00Z">
        <w:r w:rsidR="00B00BAF" w:rsidDel="00881A10">
          <w:delText xml:space="preserve">and that the AP corresponding to the Per-STA Profile subelement will be removed at the time indicated by the Delete Timer subfield; </w:delText>
        </w:r>
      </w:del>
      <w:ins w:id="43" w:author="Binita Gupta" w:date="2022-11-13T13:02:00Z">
        <w:r w:rsidR="00881A10">
          <w:t>o</w:t>
        </w:r>
      </w:ins>
      <w:ins w:id="44" w:author="Binita Gupta" w:date="2022-11-13T13:03:00Z">
        <w:r w:rsidR="00881A10">
          <w:t xml:space="preserve">therwise </w:t>
        </w:r>
      </w:ins>
      <w:r w:rsidR="00B00BAF">
        <w:t>it is set to 0</w:t>
      </w:r>
      <w:del w:id="45" w:author="Binita Gupta" w:date="2022-11-13T13:03:00Z">
        <w:r w:rsidR="00B00BAF" w:rsidDel="00881A10">
          <w:delText xml:space="preserve"> otherwise</w:delText>
        </w:r>
      </w:del>
      <w:r w:rsidR="00B00BAF">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 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927"/>
      </w:tblGrid>
      <w:tr w:rsidR="00B00BAF" w14:paraId="6B0C0369" w14:textId="77777777" w:rsidTr="007934C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3542ECD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927" w:type="dxa"/>
            <w:tcBorders>
              <w:top w:val="single" w:sz="12" w:space="0" w:color="000000"/>
              <w:left w:val="single" w:sz="12" w:space="0" w:color="000000"/>
              <w:bottom w:val="single" w:sz="12" w:space="0" w:color="000000"/>
              <w:right w:val="single" w:sz="12" w:space="0" w:color="000000"/>
            </w:tcBorders>
          </w:tcPr>
          <w:p w14:paraId="3AA51B10" w14:textId="61986010" w:rsidR="00B00BAF" w:rsidRDefault="007E10B7" w:rsidP="00B3655D">
            <w:pPr>
              <w:pStyle w:val="TableParagraph"/>
              <w:kinsoku w:val="0"/>
              <w:overflowPunct w:val="0"/>
              <w:spacing w:before="100"/>
              <w:ind w:left="342"/>
              <w:rPr>
                <w:rFonts w:ascii="Arial" w:hAnsi="Arial" w:cs="Arial"/>
                <w:spacing w:val="-2"/>
                <w:sz w:val="16"/>
                <w:szCs w:val="16"/>
              </w:rPr>
            </w:pPr>
            <w:ins w:id="46" w:author="Binita Gupta" w:date="2022-12-20T10:44:00Z">
              <w:r>
                <w:rPr>
                  <w:rFonts w:ascii="Arial" w:hAnsi="Arial" w:cs="Arial"/>
                  <w:spacing w:val="-2"/>
                  <w:sz w:val="16"/>
                  <w:szCs w:val="16"/>
                  <w:u w:val="none"/>
                </w:rPr>
                <w:t>(#12604)</w:t>
              </w:r>
            </w:ins>
            <w:del w:id="47" w:author="Binita Gupta" w:date="2022-12-20T10:44:00Z">
              <w:r w:rsidR="00B00BAF" w:rsidDel="007E10B7">
                <w:rPr>
                  <w:rFonts w:ascii="Arial" w:hAnsi="Arial" w:cs="Arial"/>
                  <w:sz w:val="16"/>
                  <w:szCs w:val="16"/>
                </w:rPr>
                <w:delText>Delete</w:delText>
              </w:r>
              <w:r w:rsidR="00B00BAF" w:rsidDel="007E10B7">
                <w:rPr>
                  <w:rFonts w:ascii="Arial" w:hAnsi="Arial" w:cs="Arial"/>
                  <w:spacing w:val="-6"/>
                  <w:sz w:val="16"/>
                  <w:szCs w:val="16"/>
                </w:rPr>
                <w:delText xml:space="preserve"> </w:delText>
              </w:r>
            </w:del>
            <w:ins w:id="48" w:author="Binita Gupta" w:date="2022-12-20T10:44:00Z">
              <w:r>
                <w:rPr>
                  <w:rFonts w:ascii="Arial" w:hAnsi="Arial" w:cs="Arial"/>
                  <w:sz w:val="16"/>
                  <w:szCs w:val="16"/>
                </w:rPr>
                <w:t xml:space="preserve">AP Removal </w:t>
              </w:r>
            </w:ins>
            <w:r w:rsidR="00B00BAF">
              <w:rPr>
                <w:rFonts w:ascii="Arial" w:hAnsi="Arial" w:cs="Arial"/>
                <w:spacing w:val="-2"/>
                <w:sz w:val="16"/>
                <w:szCs w:val="16"/>
              </w:rPr>
              <w:t>Timer</w:t>
            </w:r>
          </w:p>
        </w:tc>
      </w:tr>
    </w:tbl>
    <w:p w14:paraId="46EBC1BD" w14:textId="2701FB8B"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49" w:name="_bookmark173"/>
      <w:bookmarkEnd w:id="4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71C397A3" w14:textId="38DDF78F"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del w:id="50" w:author="Binita Gupta" w:date="2022-12-19T23:32:00Z">
        <w:r w:rsidDel="00FA4B7A">
          <w:delText>.</w:delText>
        </w:r>
      </w:del>
    </w:p>
    <w:p w14:paraId="665D94B9" w14:textId="3527EB78" w:rsidR="00B00BAF" w:rsidRDefault="00B00BAF" w:rsidP="00B00BAF">
      <w:pPr>
        <w:pStyle w:val="BodyText0"/>
        <w:kinsoku w:val="0"/>
        <w:overflowPunct w:val="0"/>
        <w:spacing w:line="249" w:lineRule="auto"/>
        <w:ind w:left="999" w:right="996"/>
        <w:jc w:val="both"/>
        <w:rPr>
          <w:color w:val="000000"/>
        </w:rPr>
      </w:pPr>
      <w:r>
        <w:rPr>
          <w:color w:val="208A20"/>
          <w:u w:val="single"/>
        </w:rPr>
        <w:lastRenderedPageBreak/>
        <w:t>(#10568)</w:t>
      </w:r>
      <w:r>
        <w:rPr>
          <w:color w:val="000000"/>
        </w:rPr>
        <w:t>The</w:t>
      </w:r>
      <w:r w:rsidRPr="007934CD">
        <w:rPr>
          <w:color w:val="000000"/>
        </w:rPr>
        <w:t xml:space="preserve"> </w:t>
      </w:r>
      <w:ins w:id="51" w:author="Binita Gupta" w:date="2022-12-20T10:45:00Z">
        <w:r w:rsidR="001144DC" w:rsidRPr="007934CD">
          <w:rPr>
            <w:color w:val="000000"/>
          </w:rPr>
          <w:t>(#12604)</w:t>
        </w:r>
        <w:r w:rsidR="007E10B7" w:rsidRPr="007934CD">
          <w:rPr>
            <w:color w:val="000000"/>
          </w:rPr>
          <w:t>AP Removal</w:t>
        </w:r>
        <w:r w:rsidR="007E10B7">
          <w:rPr>
            <w:spacing w:val="-7"/>
          </w:rPr>
          <w:t xml:space="preserve"> </w:t>
        </w:r>
      </w:ins>
      <w:del w:id="52" w:author="Binita Gupta" w:date="2022-12-20T10:45:00Z">
        <w:r w:rsidDel="007E10B7">
          <w:rPr>
            <w:color w:val="000000"/>
          </w:rPr>
          <w:delText>Delete</w:delText>
        </w:r>
        <w:r w:rsidDel="007E10B7">
          <w:rPr>
            <w:color w:val="000000"/>
            <w:spacing w:val="-6"/>
          </w:rPr>
          <w:delText xml:space="preserve"> </w:delText>
        </w:r>
      </w:del>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ins w:id="53" w:author="Binita Gupta" w:date="2022-12-20T11:38:00Z">
        <w:r w:rsidR="0080652D" w:rsidRPr="00FF14E0">
          <w:t>(#13481)</w:t>
        </w:r>
        <w:r w:rsidR="002D720A">
          <w:rPr>
            <w:color w:val="000000"/>
            <w:spacing w:val="-5"/>
          </w:rPr>
          <w:t xml:space="preserve">Link ID in the </w:t>
        </w:r>
      </w:ins>
      <w:r>
        <w:rPr>
          <w:color w:val="000000"/>
        </w:rPr>
        <w:t>Per-STA Profile subelement until the AP is removed.</w:t>
      </w:r>
    </w:p>
    <w:p w14:paraId="70E695CD" w14:textId="0A733001"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 xml:space="preserve">35.3.19 (NSTR mobile AP MLD operation)), so </w:t>
      </w:r>
      <w:r w:rsidRPr="007934CD">
        <w:rPr>
          <w:color w:val="000000"/>
        </w:rPr>
        <w:t xml:space="preserve">the </w:t>
      </w:r>
      <w:ins w:id="54" w:author="Binita Gupta" w:date="2022-12-20T10:45:00Z">
        <w:r w:rsidR="001144DC" w:rsidRPr="007934CD">
          <w:rPr>
            <w:color w:val="000000"/>
          </w:rPr>
          <w:t>(#12604)AP Removal</w:t>
        </w:r>
      </w:ins>
      <w:del w:id="55" w:author="Binita Gupta" w:date="2022-12-20T10:45:00Z">
        <w:r w:rsidRPr="007934CD" w:rsidDel="001144DC">
          <w:rPr>
            <w:color w:val="000000"/>
          </w:rPr>
          <w:delText>Delete</w:delText>
        </w:r>
      </w:del>
      <w:r w:rsidRPr="001B6659">
        <w:rPr>
          <w:rFonts w:ascii="TimesNewRomanPSMT" w:eastAsia="Times New Roman" w:hAnsi="TimesNewRomanPSMT"/>
          <w:color w:val="000000"/>
          <w:lang w:val="en-US"/>
        </w:rPr>
        <w:t xml:space="preserve"> Timer subfield indicates the number of the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TBTTs corresponding to the AP operating on the primary link until the AP specified in the Per-STA Profile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subelement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(Vendor Specific element)). Zero or more Vendor Specific subelements are included in the list of optional subelements</w:t>
      </w:r>
      <w:ins w:id="56" w:author="Binita Gupta" w:date="2022-11-13T13:10:00Z">
        <w:r w:rsidR="00B744AD">
          <w:t xml:space="preserve"> </w:t>
        </w:r>
      </w:ins>
      <w:ins w:id="57" w:author="Binita Gupta" w:date="2022-11-13T13:11:00Z">
        <w:r w:rsidR="00B744AD">
          <w:t>(#13266)</w:t>
        </w:r>
      </w:ins>
      <w:ins w:id="58"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5149B698" w14:textId="60A2D0CA" w:rsidR="0008235A" w:rsidRDefault="0077348F">
      <w:pPr>
        <w:spacing w:before="0" w:after="160" w:line="259" w:lineRule="auto"/>
        <w:rPr>
          <w:ins w:id="59" w:author="Binita Gupta" w:date="2022-12-20T19:11:00Z"/>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p>
    <w:p w14:paraId="7B4F74A7" w14:textId="7452A651" w:rsidR="00335A66" w:rsidRPr="00610085" w:rsidRDefault="00FC66DF" w:rsidP="00335A66">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 paragraph after 2</w:t>
      </w:r>
      <w:r w:rsidRPr="00335A66">
        <w:rPr>
          <w:b/>
          <w:i/>
          <w:iCs/>
          <w:sz w:val="22"/>
          <w:szCs w:val="22"/>
          <w:highlight w:val="yellow"/>
          <w:vertAlign w:val="superscript"/>
        </w:rPr>
        <w:t>nd</w:t>
      </w:r>
      <w:r>
        <w:rPr>
          <w:b/>
          <w:i/>
          <w:iCs/>
          <w:sz w:val="22"/>
          <w:szCs w:val="22"/>
          <w:highlight w:val="yellow"/>
        </w:rPr>
        <w:t xml:space="preserve"> paragraph in </w:t>
      </w:r>
      <w:r w:rsidRPr="002B6E01">
        <w:rPr>
          <w:b/>
          <w:i/>
          <w:iCs/>
          <w:sz w:val="22"/>
          <w:szCs w:val="22"/>
          <w:highlight w:val="yellow"/>
        </w:rPr>
        <w:t>this subclause:</w:t>
      </w:r>
    </w:p>
    <w:p w14:paraId="65A7F914" w14:textId="77777777" w:rsidR="00335A66" w:rsidRDefault="00335A66" w:rsidP="00E57DD7">
      <w:pPr>
        <w:spacing w:before="0" w:after="160" w:line="259" w:lineRule="auto"/>
        <w:rPr>
          <w:rFonts w:ascii="TimesNewRomanPSMT" w:eastAsia="TimesNewRomanPSMT" w:hAnsi="TimesNewRomanPSMT"/>
          <w:color w:val="000000"/>
          <w:szCs w:val="20"/>
        </w:rPr>
      </w:pPr>
    </w:p>
    <w:p w14:paraId="4A2A4DC3" w14:textId="4CDFD713" w:rsidR="002F1E1F" w:rsidRDefault="00B37EF5">
      <w:pPr>
        <w:spacing w:before="0" w:after="160" w:line="259" w:lineRule="auto"/>
        <w:rPr>
          <w:rFonts w:ascii="TimesNewRomanPSMT" w:hAnsi="TimesNewRomanPSMT"/>
          <w:color w:val="000000"/>
          <w:szCs w:val="20"/>
        </w:rPr>
      </w:pPr>
      <w:ins w:id="60" w:author="Binita Gupta" w:date="2022-11-13T12:32:00Z">
        <w:r>
          <w:rPr>
            <w:rFonts w:ascii="TimesNewRomanPSMT" w:eastAsia="TimesNewRomanPSMT" w:hAnsi="TimesNewRomanPSMT"/>
            <w:color w:val="000000"/>
            <w:szCs w:val="20"/>
          </w:rPr>
          <w:t>(#11520)</w:t>
        </w:r>
      </w:ins>
      <w:ins w:id="61" w:author="Binita Gupta" w:date="2022-11-13T12:33:00Z">
        <w:r>
          <w:rPr>
            <w:rFonts w:ascii="TimesNewRomanPSMT" w:eastAsia="TimesNewRomanPSMT" w:hAnsi="TimesNewRomanPSMT"/>
            <w:color w:val="000000"/>
            <w:szCs w:val="20"/>
          </w:rPr>
          <w:t xml:space="preserve">In the </w:t>
        </w:r>
        <w:r w:rsidRPr="0077348F">
          <w:rPr>
            <w:rFonts w:ascii="TimesNewRomanPSMT" w:eastAsia="TimesNewRomanPSMT" w:hAnsi="TimesNewRomanPSMT"/>
            <w:color w:val="000000"/>
            <w:szCs w:val="20"/>
          </w:rPr>
          <w:t>Reconfiguration Multi-Link element</w:t>
        </w:r>
      </w:ins>
      <w:ins w:id="62" w:author="Binita Gupta" w:date="2023-01-10T21:24:00Z">
        <w:r w:rsidR="00387C1C">
          <w:rPr>
            <w:rFonts w:ascii="TimesNewRomanPSMT" w:eastAsia="TimesNewRomanPSMT" w:hAnsi="TimesNewRomanPSMT"/>
            <w:color w:val="000000"/>
            <w:szCs w:val="20"/>
          </w:rPr>
          <w:t xml:space="preserve"> </w:t>
        </w:r>
      </w:ins>
      <w:ins w:id="63" w:author="Binita Gupta" w:date="2022-11-13T12:34:00Z">
        <w:r>
          <w:rPr>
            <w:rFonts w:ascii="TimesNewRomanPSMT" w:eastAsia="TimesNewRomanPSMT" w:hAnsi="TimesNewRomanPSMT"/>
            <w:color w:val="000000"/>
            <w:szCs w:val="20"/>
          </w:rPr>
          <w:t>t</w:t>
        </w:r>
      </w:ins>
      <w:ins w:id="64" w:author="Binita Gupta" w:date="2022-11-13T12:32:00Z">
        <w:r>
          <w:rPr>
            <w:rFonts w:ascii="TimesNewRomanPSMT" w:eastAsia="TimesNewRomanPSMT" w:hAnsi="TimesNewRomanPSMT"/>
            <w:color w:val="000000"/>
            <w:szCs w:val="20"/>
          </w:rPr>
          <w:t xml:space="preserve">he MLD MAC Address </w:t>
        </w:r>
      </w:ins>
      <w:ins w:id="65" w:author="Binita Gupta" w:date="2023-01-10T21:16:00Z">
        <w:r>
          <w:rPr>
            <w:rFonts w:ascii="TimesNewRomanPSMT" w:eastAsia="TimesNewRomanPSMT" w:hAnsi="TimesNewRomanPSMT"/>
            <w:color w:val="000000"/>
            <w:szCs w:val="20"/>
          </w:rPr>
          <w:t xml:space="preserve">Present </w:t>
        </w:r>
      </w:ins>
      <w:ins w:id="66" w:author="Binita Gupta" w:date="2022-11-13T12:32:00Z">
        <w:r>
          <w:t>subfield</w:t>
        </w:r>
        <w:r>
          <w:rPr>
            <w:spacing w:val="-4"/>
          </w:rPr>
          <w:t xml:space="preserve"> shall be set</w:t>
        </w:r>
      </w:ins>
      <w:r w:rsidRPr="001B6659">
        <w:rPr>
          <w:rFonts w:ascii="TimesNewRomanPSMT" w:hAnsi="TimesNewRomanPSMT"/>
          <w:color w:val="000000"/>
          <w:szCs w:val="20"/>
        </w:rPr>
        <w:t xml:space="preserve"> </w:t>
      </w:r>
      <w:ins w:id="67" w:author="Binita Gupta" w:date="2023-01-10T21:17:00Z">
        <w:r w:rsidR="00B27400">
          <w:rPr>
            <w:rFonts w:ascii="TimesNewRomanPSMT" w:hAnsi="TimesNewRomanPSMT"/>
            <w:color w:val="000000"/>
            <w:szCs w:val="20"/>
          </w:rPr>
          <w:t>to 0.</w:t>
        </w:r>
      </w:ins>
    </w:p>
    <w:p w14:paraId="13313E0F" w14:textId="5023D66F" w:rsidR="005E6161" w:rsidRDefault="002F1E1F">
      <w:pPr>
        <w:spacing w:before="0" w:after="160" w:line="259" w:lineRule="auto"/>
        <w:rPr>
          <w:ins w:id="68" w:author="Binita Gupta" w:date="2023-01-10T22:46:00Z"/>
          <w:rFonts w:ascii="TimesNewRomanPSMT" w:eastAsia="TimesNewRomanPSMT" w:hAnsi="TimesNewRomanPSMT"/>
          <w:color w:val="000000"/>
          <w:szCs w:val="20"/>
        </w:rPr>
      </w:pPr>
      <w:ins w:id="69" w:author="Binita Gupta" w:date="2022-11-13T12:32:00Z">
        <w:r>
          <w:rPr>
            <w:rFonts w:ascii="TimesNewRomanPSMT" w:eastAsia="TimesNewRomanPSMT" w:hAnsi="TimesNewRomanPSMT"/>
            <w:color w:val="000000"/>
            <w:szCs w:val="20"/>
          </w:rPr>
          <w:t>(#11520)</w:t>
        </w:r>
      </w:ins>
      <w:ins w:id="70" w:author="Binita Gupta" w:date="2023-01-10T21:21:00Z">
        <w:r w:rsidR="009344FA">
          <w:rPr>
            <w:rFonts w:ascii="TimesNewRomanPSMT" w:eastAsia="TimesNewRomanPSMT" w:hAnsi="TimesNewRomanPSMT"/>
            <w:color w:val="000000"/>
            <w:szCs w:val="20"/>
          </w:rPr>
          <w:t xml:space="preserve">When </w:t>
        </w:r>
      </w:ins>
      <w:ins w:id="71" w:author="Binita Gupta" w:date="2023-01-11T23:44:00Z">
        <w:r w:rsidR="004813CD">
          <w:rPr>
            <w:rFonts w:ascii="TimesNewRomanPSMT" w:eastAsia="TimesNewRomanPSMT" w:hAnsi="TimesNewRomanPSMT"/>
            <w:color w:val="000000"/>
            <w:szCs w:val="20"/>
          </w:rPr>
          <w:t>a</w:t>
        </w:r>
      </w:ins>
      <w:ins w:id="72" w:author="Binita Gupta" w:date="2023-01-10T21:21:00Z">
        <w:r w:rsidR="009344FA">
          <w:rPr>
            <w:rFonts w:ascii="TimesNewRomanPSMT" w:eastAsia="TimesNewRomanPSMT" w:hAnsi="TimesNewRomanPSMT"/>
            <w:color w:val="000000"/>
            <w:szCs w:val="20"/>
          </w:rPr>
          <w:t xml:space="preserve"> </w:t>
        </w:r>
        <w:r w:rsidR="009344FA" w:rsidRPr="0077348F">
          <w:rPr>
            <w:rFonts w:ascii="TimesNewRomanPSMT" w:eastAsia="TimesNewRomanPSMT" w:hAnsi="TimesNewRomanPSMT"/>
            <w:color w:val="000000"/>
            <w:szCs w:val="20"/>
          </w:rPr>
          <w:t>Reconfiguration Multi-Link element</w:t>
        </w:r>
        <w:r w:rsidR="009344FA">
          <w:rPr>
            <w:rFonts w:ascii="TimesNewRomanPSMT" w:eastAsia="TimesNewRomanPSMT" w:hAnsi="TimesNewRomanPSMT"/>
            <w:color w:val="000000"/>
            <w:szCs w:val="20"/>
          </w:rPr>
          <w:t xml:space="preserve"> </w:t>
        </w:r>
        <w:r w:rsidR="00D63E52">
          <w:rPr>
            <w:rFonts w:ascii="TimesNewRomanPSMT" w:eastAsia="TimesNewRomanPSMT" w:hAnsi="TimesNewRomanPSMT"/>
            <w:color w:val="000000"/>
            <w:szCs w:val="20"/>
          </w:rPr>
          <w:t xml:space="preserve">is carried outside of </w:t>
        </w:r>
      </w:ins>
      <w:ins w:id="73" w:author="Binita Gupta" w:date="2023-01-11T23:46:00Z">
        <w:r w:rsidR="00C0322F">
          <w:rPr>
            <w:rFonts w:ascii="TimesNewRomanPSMT" w:eastAsia="TimesNewRomanPSMT" w:hAnsi="TimesNewRomanPSMT"/>
            <w:color w:val="000000"/>
            <w:szCs w:val="20"/>
          </w:rPr>
          <w:t>a</w:t>
        </w:r>
      </w:ins>
      <w:ins w:id="74" w:author="Binita Gupta" w:date="2023-01-10T22:51:00Z">
        <w:r w:rsidR="00C449AC">
          <w:rPr>
            <w:rFonts w:ascii="TimesNewRomanPSMT" w:eastAsia="TimesNewRomanPSMT" w:hAnsi="TimesNewRomanPSMT"/>
            <w:color w:val="000000"/>
            <w:szCs w:val="20"/>
          </w:rPr>
          <w:t xml:space="preserve"> </w:t>
        </w:r>
      </w:ins>
      <w:ins w:id="75" w:author="Binita Gupta" w:date="2023-01-10T21:21:00Z">
        <w:r w:rsidR="00D63E52">
          <w:rPr>
            <w:rFonts w:ascii="TimesNewRomanPSMT" w:eastAsia="TimesNewRomanPSMT" w:hAnsi="TimesNewRomanPSMT"/>
            <w:color w:val="000000"/>
            <w:szCs w:val="20"/>
          </w:rPr>
          <w:t>Multiple BSSID element</w:t>
        </w:r>
      </w:ins>
      <w:ins w:id="76" w:author="Binita Gupta" w:date="2023-01-10T22:41:00Z">
        <w:r w:rsidR="00C452D6">
          <w:rPr>
            <w:rFonts w:ascii="TimesNewRomanPSMT" w:eastAsia="TimesNewRomanPSMT" w:hAnsi="TimesNewRomanPSMT"/>
            <w:color w:val="000000"/>
            <w:szCs w:val="20"/>
          </w:rPr>
          <w:t xml:space="preserve"> in a Beacon or Probe Response frame</w:t>
        </w:r>
      </w:ins>
      <w:ins w:id="77" w:author="Binita Gupta" w:date="2023-01-10T21:22:00Z">
        <w:r w:rsidR="00D63E52">
          <w:rPr>
            <w:rFonts w:ascii="TimesNewRomanPSMT" w:eastAsia="TimesNewRomanPSMT" w:hAnsi="TimesNewRomanPSMT"/>
            <w:color w:val="000000"/>
            <w:szCs w:val="20"/>
          </w:rPr>
          <w:t>, t</w:t>
        </w:r>
      </w:ins>
      <w:ins w:id="78" w:author="Binita Gupta" w:date="2023-01-10T21:19:00Z">
        <w:r w:rsidR="001A1781">
          <w:rPr>
            <w:rFonts w:ascii="TimesNewRomanPSMT" w:eastAsia="TimesNewRomanPSMT" w:hAnsi="TimesNewRomanPSMT"/>
            <w:color w:val="000000"/>
            <w:szCs w:val="20"/>
          </w:rPr>
          <w:t xml:space="preserve">he </w:t>
        </w:r>
      </w:ins>
      <w:ins w:id="79" w:author="Binita Gupta" w:date="2023-01-11T23:45:00Z">
        <w:r w:rsidR="003A0530">
          <w:rPr>
            <w:rFonts w:ascii="TimesNewRomanPSMT" w:eastAsia="TimesNewRomanPSMT" w:hAnsi="TimesNewRomanPSMT"/>
            <w:color w:val="000000"/>
            <w:szCs w:val="20"/>
          </w:rPr>
          <w:t xml:space="preserve">AP </w:t>
        </w:r>
      </w:ins>
      <w:ins w:id="80" w:author="Binita Gupta" w:date="2023-01-10T21:20:00Z">
        <w:r w:rsidR="001A1781">
          <w:rPr>
            <w:rFonts w:ascii="TimesNewRomanPSMT" w:eastAsia="TimesNewRomanPSMT" w:hAnsi="TimesNewRomanPSMT"/>
            <w:color w:val="000000"/>
            <w:szCs w:val="20"/>
          </w:rPr>
          <w:t xml:space="preserve">MLD for which </w:t>
        </w:r>
      </w:ins>
      <w:ins w:id="81" w:author="Binita Gupta" w:date="2023-01-10T21:28:00Z">
        <w:r w:rsidR="00904506">
          <w:rPr>
            <w:rFonts w:ascii="TimesNewRomanPSMT" w:eastAsia="TimesNewRomanPSMT" w:hAnsi="TimesNewRomanPSMT"/>
            <w:color w:val="000000"/>
            <w:szCs w:val="20"/>
          </w:rPr>
          <w:t xml:space="preserve">AP removal </w:t>
        </w:r>
      </w:ins>
      <w:ins w:id="82" w:author="Binita Gupta" w:date="2023-01-10T21:20:00Z">
        <w:r w:rsidR="001A1781">
          <w:rPr>
            <w:rFonts w:ascii="TimesNewRomanPSMT" w:eastAsia="TimesNewRomanPSMT" w:hAnsi="TimesNewRomanPSMT"/>
            <w:color w:val="000000"/>
            <w:szCs w:val="20"/>
          </w:rPr>
          <w:t xml:space="preserve">information </w:t>
        </w:r>
      </w:ins>
      <w:ins w:id="83" w:author="Binita Gupta" w:date="2023-01-10T21:29:00Z">
        <w:r w:rsidR="00904506">
          <w:rPr>
            <w:rFonts w:ascii="TimesNewRomanPSMT" w:eastAsia="TimesNewRomanPSMT" w:hAnsi="TimesNewRomanPSMT"/>
            <w:color w:val="000000"/>
            <w:szCs w:val="20"/>
          </w:rPr>
          <w:t>is provided</w:t>
        </w:r>
      </w:ins>
      <w:ins w:id="84" w:author="Binita Gupta" w:date="2023-01-10T21:26:00Z">
        <w:r w:rsidR="00BA5DB6">
          <w:rPr>
            <w:rFonts w:ascii="TimesNewRomanPSMT" w:eastAsia="TimesNewRomanPSMT" w:hAnsi="TimesNewRomanPSMT"/>
            <w:color w:val="000000"/>
            <w:szCs w:val="20"/>
          </w:rPr>
          <w:t xml:space="preserve"> </w:t>
        </w:r>
      </w:ins>
      <w:ins w:id="85" w:author="Binita Gupta" w:date="2023-01-11T23:44:00Z">
        <w:r w:rsidR="004813CD">
          <w:rPr>
            <w:rFonts w:ascii="TimesNewRomanPSMT" w:eastAsia="TimesNewRomanPSMT" w:hAnsi="TimesNewRomanPSMT"/>
            <w:color w:val="000000"/>
            <w:szCs w:val="20"/>
          </w:rPr>
          <w:t xml:space="preserve">in the </w:t>
        </w:r>
        <w:r w:rsidR="00BA610F" w:rsidRPr="0077348F">
          <w:rPr>
            <w:rFonts w:ascii="TimesNewRomanPSMT" w:eastAsia="TimesNewRomanPSMT" w:hAnsi="TimesNewRomanPSMT"/>
            <w:color w:val="000000"/>
            <w:szCs w:val="20"/>
          </w:rPr>
          <w:t>Reconfiguration Multi-Link element</w:t>
        </w:r>
        <w:r w:rsidR="00BA610F">
          <w:rPr>
            <w:rFonts w:ascii="TimesNewRomanPSMT" w:eastAsia="TimesNewRomanPSMT" w:hAnsi="TimesNewRomanPSMT"/>
            <w:color w:val="000000"/>
            <w:szCs w:val="20"/>
          </w:rPr>
          <w:t xml:space="preserve"> </w:t>
        </w:r>
      </w:ins>
      <w:ins w:id="86" w:author="Binita Gupta" w:date="2023-01-10T22:46:00Z">
        <w:r w:rsidR="006F4D50">
          <w:rPr>
            <w:rFonts w:ascii="TimesNewRomanPSMT" w:eastAsia="TimesNewRomanPSMT" w:hAnsi="TimesNewRomanPSMT"/>
            <w:color w:val="000000"/>
            <w:szCs w:val="20"/>
          </w:rPr>
          <w:t>shall be</w:t>
        </w:r>
      </w:ins>
      <w:ins w:id="87" w:author="Binita Gupta" w:date="2023-01-10T21:20:00Z">
        <w:r w:rsidR="001A1781">
          <w:rPr>
            <w:rFonts w:ascii="TimesNewRomanPSMT" w:eastAsia="TimesNewRomanPSMT" w:hAnsi="TimesNewRomanPSMT"/>
            <w:color w:val="000000"/>
            <w:szCs w:val="20"/>
          </w:rPr>
          <w:t xml:space="preserve"> determined </w:t>
        </w:r>
      </w:ins>
      <w:ins w:id="88" w:author="Binita Gupta" w:date="2023-01-11T23:45:00Z">
        <w:r w:rsidR="003A0530">
          <w:rPr>
            <w:rFonts w:ascii="TimesNewRomanPSMT" w:eastAsia="TimesNewRomanPSMT" w:hAnsi="TimesNewRomanPSMT"/>
            <w:color w:val="000000"/>
            <w:szCs w:val="20"/>
          </w:rPr>
          <w:t>from</w:t>
        </w:r>
      </w:ins>
      <w:ins w:id="89" w:author="Binita Gupta" w:date="2023-01-10T21:20:00Z">
        <w:r w:rsidR="001A1781">
          <w:rPr>
            <w:rFonts w:ascii="TimesNewRomanPSMT" w:eastAsia="TimesNewRomanPSMT" w:hAnsi="TimesNewRomanPSMT"/>
            <w:color w:val="000000"/>
            <w:szCs w:val="20"/>
          </w:rPr>
          <w:t xml:space="preserve"> the MLD MAC Address subfield of the Basic Multi-Link element carried in the same management frame</w:t>
        </w:r>
      </w:ins>
      <w:ins w:id="90" w:author="Binita Gupta" w:date="2023-01-10T21:29:00Z">
        <w:r w:rsidR="00BA6BD8">
          <w:rPr>
            <w:rFonts w:ascii="TimesNewRomanPSMT" w:eastAsia="TimesNewRomanPSMT" w:hAnsi="TimesNewRomanPSMT"/>
            <w:color w:val="000000"/>
            <w:szCs w:val="20"/>
          </w:rPr>
          <w:t xml:space="preserve"> </w:t>
        </w:r>
      </w:ins>
      <w:ins w:id="91" w:author="Binita Gupta" w:date="2023-01-10T22:33:00Z">
        <w:r w:rsidR="00A31605">
          <w:rPr>
            <w:rFonts w:ascii="TimesNewRomanPSMT" w:eastAsia="TimesNewRomanPSMT" w:hAnsi="TimesNewRomanPSMT"/>
            <w:color w:val="000000"/>
            <w:szCs w:val="20"/>
          </w:rPr>
          <w:t>outside of Multiple BSSID element</w:t>
        </w:r>
      </w:ins>
      <w:ins w:id="92" w:author="Binita Gupta" w:date="2023-01-10T22:54:00Z">
        <w:r w:rsidR="00755FF4">
          <w:rPr>
            <w:rFonts w:ascii="TimesNewRomanPSMT" w:eastAsia="TimesNewRomanPSMT" w:hAnsi="TimesNewRomanPSMT"/>
            <w:color w:val="000000"/>
            <w:szCs w:val="20"/>
          </w:rPr>
          <w:t xml:space="preserve"> </w:t>
        </w:r>
      </w:ins>
      <w:ins w:id="93" w:author="Binita Gupta" w:date="2023-01-10T22:55:00Z">
        <w:r w:rsidR="00755FF4">
          <w:rPr>
            <w:rFonts w:ascii="TimesNewRomanPSMT" w:eastAsia="TimesNewRomanPSMT" w:hAnsi="TimesNewRomanPSMT"/>
            <w:color w:val="000000"/>
            <w:szCs w:val="20"/>
          </w:rPr>
          <w:t xml:space="preserve">and which does not have </w:t>
        </w:r>
      </w:ins>
      <w:ins w:id="94" w:author="Binita Gupta" w:date="2023-01-11T23:45:00Z">
        <w:r w:rsidR="00C0322F">
          <w:rPr>
            <w:rFonts w:ascii="TimesNewRomanPSMT" w:eastAsia="TimesNewRomanPSMT" w:hAnsi="TimesNewRomanPSMT"/>
            <w:color w:val="000000"/>
            <w:szCs w:val="20"/>
          </w:rPr>
          <w:t xml:space="preserve">an </w:t>
        </w:r>
      </w:ins>
      <w:ins w:id="95" w:author="Binita Gupta" w:date="2023-01-10T22:55:00Z">
        <w:r w:rsidR="00044153">
          <w:rPr>
            <w:rFonts w:ascii="TimesNewRomanPSMT" w:eastAsia="TimesNewRomanPSMT" w:hAnsi="TimesNewRomanPSMT"/>
            <w:color w:val="000000"/>
            <w:szCs w:val="20"/>
          </w:rPr>
          <w:t>AP MLD ID subfield included</w:t>
        </w:r>
      </w:ins>
      <w:ins w:id="96" w:author="Binita Gupta" w:date="2023-01-10T22:42:00Z">
        <w:r w:rsidR="00FC15BF">
          <w:rPr>
            <w:rFonts w:ascii="TimesNewRomanPSMT" w:eastAsia="TimesNewRomanPSMT" w:hAnsi="TimesNewRomanPSMT"/>
            <w:color w:val="000000"/>
            <w:szCs w:val="20"/>
          </w:rPr>
          <w:t xml:space="preserve">. </w:t>
        </w:r>
      </w:ins>
    </w:p>
    <w:p w14:paraId="41368944" w14:textId="04D15D53" w:rsidR="002F1E1F" w:rsidRDefault="005E6161">
      <w:pPr>
        <w:spacing w:before="0" w:after="160" w:line="259" w:lineRule="auto"/>
        <w:rPr>
          <w:ins w:id="97" w:author="Binita Gupta" w:date="2023-01-10T22:57:00Z"/>
          <w:rFonts w:ascii="TimesNewRomanPSMT" w:eastAsia="TimesNewRomanPSMT" w:hAnsi="TimesNewRomanPSMT"/>
          <w:color w:val="000000"/>
          <w:szCs w:val="20"/>
        </w:rPr>
      </w:pPr>
      <w:ins w:id="98" w:author="Binita Gupta" w:date="2023-01-10T22:46:00Z">
        <w:r>
          <w:rPr>
            <w:rFonts w:ascii="TimesNewRomanPSMT" w:eastAsia="TimesNewRomanPSMT" w:hAnsi="TimesNewRomanPSMT"/>
            <w:color w:val="000000"/>
            <w:szCs w:val="20"/>
          </w:rPr>
          <w:t>(#11520)</w:t>
        </w:r>
      </w:ins>
      <w:ins w:id="99" w:author="Binita Gupta" w:date="2023-01-10T22:42:00Z">
        <w:r w:rsidR="00FC15BF">
          <w:rPr>
            <w:rFonts w:ascii="TimesNewRomanPSMT" w:eastAsia="TimesNewRomanPSMT" w:hAnsi="TimesNewRomanPSMT"/>
            <w:color w:val="000000"/>
            <w:szCs w:val="20"/>
          </w:rPr>
          <w:t xml:space="preserve">When the </w:t>
        </w:r>
        <w:r w:rsidR="00FC15BF" w:rsidRPr="0077348F">
          <w:rPr>
            <w:rFonts w:ascii="TimesNewRomanPSMT" w:eastAsia="TimesNewRomanPSMT" w:hAnsi="TimesNewRomanPSMT"/>
            <w:color w:val="000000"/>
            <w:szCs w:val="20"/>
          </w:rPr>
          <w:t>Reconfiguration Multi-Link element</w:t>
        </w:r>
        <w:r w:rsidR="00FC15BF">
          <w:rPr>
            <w:rFonts w:ascii="TimesNewRomanPSMT" w:eastAsia="TimesNewRomanPSMT" w:hAnsi="TimesNewRomanPSMT"/>
            <w:color w:val="000000"/>
            <w:szCs w:val="20"/>
          </w:rPr>
          <w:t xml:space="preserve"> is</w:t>
        </w:r>
      </w:ins>
      <w:ins w:id="100" w:author="Binita Gupta" w:date="2023-01-10T22:47:00Z">
        <w:r w:rsidR="00B51680">
          <w:rPr>
            <w:rFonts w:ascii="TimesNewRomanPSMT" w:eastAsia="TimesNewRomanPSMT" w:hAnsi="TimesNewRomanPSMT"/>
            <w:color w:val="000000"/>
            <w:szCs w:val="20"/>
          </w:rPr>
          <w:t xml:space="preserve"> </w:t>
        </w:r>
      </w:ins>
      <w:ins w:id="101" w:author="Binita Gupta" w:date="2023-01-10T22:48:00Z">
        <w:r w:rsidR="00B51680">
          <w:rPr>
            <w:rFonts w:ascii="TimesNewRomanPSMT" w:eastAsia="TimesNewRomanPSMT" w:hAnsi="TimesNewRomanPSMT"/>
            <w:color w:val="000000"/>
            <w:szCs w:val="20"/>
          </w:rPr>
          <w:t>carried</w:t>
        </w:r>
      </w:ins>
      <w:ins w:id="102" w:author="Binita Gupta" w:date="2023-01-10T22:47:00Z">
        <w:r w:rsidR="00B51680">
          <w:rPr>
            <w:rFonts w:ascii="TimesNewRomanPSMT" w:eastAsia="TimesNewRomanPSMT" w:hAnsi="TimesNewRomanPSMT"/>
            <w:color w:val="000000"/>
            <w:szCs w:val="20"/>
          </w:rPr>
          <w:t xml:space="preserve"> in the nontransmitted BSSID profile of </w:t>
        </w:r>
      </w:ins>
      <w:ins w:id="103" w:author="Binita Gupta" w:date="2023-01-11T23:46:00Z">
        <w:r w:rsidR="00C0322F">
          <w:rPr>
            <w:rFonts w:ascii="TimesNewRomanPSMT" w:eastAsia="TimesNewRomanPSMT" w:hAnsi="TimesNewRomanPSMT"/>
            <w:color w:val="000000"/>
            <w:szCs w:val="20"/>
          </w:rPr>
          <w:t>a</w:t>
        </w:r>
      </w:ins>
      <w:ins w:id="104" w:author="Binita Gupta" w:date="2023-01-10T22:47:00Z">
        <w:r w:rsidR="00B51680">
          <w:rPr>
            <w:rFonts w:ascii="TimesNewRomanPSMT" w:eastAsia="TimesNewRomanPSMT" w:hAnsi="TimesNewRomanPSMT"/>
            <w:color w:val="000000"/>
            <w:szCs w:val="20"/>
          </w:rPr>
          <w:t xml:space="preserve"> Multiple BSSID element</w:t>
        </w:r>
      </w:ins>
      <w:ins w:id="105" w:author="Binita Gupta" w:date="2023-01-10T22:48:00Z">
        <w:r w:rsidR="00ED0073">
          <w:rPr>
            <w:rFonts w:ascii="TimesNewRomanPSMT" w:eastAsia="TimesNewRomanPSMT" w:hAnsi="TimesNewRomanPSMT"/>
            <w:color w:val="000000"/>
            <w:szCs w:val="20"/>
          </w:rPr>
          <w:t xml:space="preserve">, the </w:t>
        </w:r>
      </w:ins>
      <w:ins w:id="106" w:author="Binita Gupta" w:date="2023-01-11T23:46:00Z">
        <w:r w:rsidR="00C0322F">
          <w:rPr>
            <w:rFonts w:ascii="TimesNewRomanPSMT" w:eastAsia="TimesNewRomanPSMT" w:hAnsi="TimesNewRomanPSMT"/>
            <w:color w:val="000000"/>
            <w:szCs w:val="20"/>
          </w:rPr>
          <w:t>AP</w:t>
        </w:r>
      </w:ins>
      <w:ins w:id="107" w:author="Binita Gupta" w:date="2023-01-10T22:48:00Z">
        <w:r w:rsidR="00ED0073">
          <w:rPr>
            <w:rFonts w:ascii="TimesNewRomanPSMT" w:eastAsia="TimesNewRomanPSMT" w:hAnsi="TimesNewRomanPSMT"/>
            <w:color w:val="000000"/>
            <w:szCs w:val="20"/>
          </w:rPr>
          <w:t xml:space="preserve"> MLD for which AP removal information is provided shall be determined </w:t>
        </w:r>
      </w:ins>
      <w:ins w:id="108" w:author="Binita Gupta" w:date="2023-01-11T23:47:00Z">
        <w:r w:rsidR="001B7012">
          <w:rPr>
            <w:rFonts w:ascii="TimesNewRomanPSMT" w:eastAsia="TimesNewRomanPSMT" w:hAnsi="TimesNewRomanPSMT"/>
            <w:color w:val="000000"/>
            <w:szCs w:val="20"/>
          </w:rPr>
          <w:t>from</w:t>
        </w:r>
      </w:ins>
      <w:ins w:id="109" w:author="Binita Gupta" w:date="2023-01-10T22:48:00Z">
        <w:r w:rsidR="00ED0073">
          <w:rPr>
            <w:rFonts w:ascii="TimesNewRomanPSMT" w:eastAsia="TimesNewRomanPSMT" w:hAnsi="TimesNewRomanPSMT"/>
            <w:color w:val="000000"/>
            <w:szCs w:val="20"/>
          </w:rPr>
          <w:t xml:space="preserve"> the MLD MAC Address subfield of </w:t>
        </w:r>
      </w:ins>
      <w:ins w:id="110" w:author="Binita Gupta" w:date="2023-01-11T23:47:00Z">
        <w:r w:rsidR="00EA7DAE">
          <w:rPr>
            <w:rFonts w:ascii="TimesNewRomanPSMT" w:eastAsia="TimesNewRomanPSMT" w:hAnsi="TimesNewRomanPSMT"/>
            <w:color w:val="000000"/>
            <w:szCs w:val="20"/>
          </w:rPr>
          <w:t xml:space="preserve">the </w:t>
        </w:r>
      </w:ins>
      <w:ins w:id="111" w:author="Binita Gupta" w:date="2023-01-10T22:48:00Z">
        <w:r w:rsidR="00ED0073">
          <w:rPr>
            <w:rFonts w:ascii="TimesNewRomanPSMT" w:eastAsia="TimesNewRomanPSMT" w:hAnsi="TimesNewRomanPSMT"/>
            <w:color w:val="000000"/>
            <w:szCs w:val="20"/>
          </w:rPr>
          <w:t xml:space="preserve">Basic Multi-Link element </w:t>
        </w:r>
      </w:ins>
      <w:ins w:id="112" w:author="Binita Gupta" w:date="2023-01-10T22:50:00Z">
        <w:r w:rsidR="00ED22B6">
          <w:rPr>
            <w:rFonts w:ascii="TimesNewRomanPSMT" w:eastAsia="TimesNewRomanPSMT" w:hAnsi="TimesNewRomanPSMT"/>
            <w:color w:val="000000"/>
            <w:szCs w:val="20"/>
          </w:rPr>
          <w:t>if</w:t>
        </w:r>
      </w:ins>
      <w:ins w:id="113" w:author="Binita Gupta" w:date="2023-01-10T22:49:00Z">
        <w:r w:rsidR="00ED0073">
          <w:rPr>
            <w:rFonts w:ascii="TimesNewRomanPSMT" w:eastAsia="TimesNewRomanPSMT" w:hAnsi="TimesNewRomanPSMT"/>
            <w:color w:val="000000"/>
            <w:szCs w:val="20"/>
          </w:rPr>
          <w:t xml:space="preserve"> </w:t>
        </w:r>
      </w:ins>
      <w:ins w:id="114" w:author="Binita Gupta" w:date="2023-01-10T22:57:00Z">
        <w:r w:rsidR="00EC7AB5">
          <w:rPr>
            <w:rFonts w:ascii="TimesNewRomanPSMT" w:eastAsia="TimesNewRomanPSMT" w:hAnsi="TimesNewRomanPSMT"/>
            <w:color w:val="000000"/>
            <w:szCs w:val="20"/>
          </w:rPr>
          <w:t xml:space="preserve">such an element is </w:t>
        </w:r>
      </w:ins>
      <w:ins w:id="115" w:author="Binita Gupta" w:date="2023-01-10T22:48:00Z">
        <w:r w:rsidR="00ED0073">
          <w:rPr>
            <w:rFonts w:ascii="TimesNewRomanPSMT" w:eastAsia="TimesNewRomanPSMT" w:hAnsi="TimesNewRomanPSMT"/>
            <w:color w:val="000000"/>
            <w:szCs w:val="20"/>
          </w:rPr>
          <w:t xml:space="preserve">carried in the same </w:t>
        </w:r>
      </w:ins>
      <w:ins w:id="116" w:author="Binita Gupta" w:date="2023-01-10T22:49:00Z">
        <w:r w:rsidR="00ED0073">
          <w:rPr>
            <w:rFonts w:ascii="TimesNewRomanPSMT" w:eastAsia="TimesNewRomanPSMT" w:hAnsi="TimesNewRomanPSMT"/>
            <w:color w:val="000000"/>
            <w:szCs w:val="20"/>
          </w:rPr>
          <w:t xml:space="preserve">nontransmitted BSSID profile </w:t>
        </w:r>
      </w:ins>
      <w:ins w:id="117" w:author="Binita Gupta" w:date="2023-01-10T22:48:00Z">
        <w:r w:rsidR="00ED0073">
          <w:rPr>
            <w:rFonts w:ascii="TimesNewRomanPSMT" w:eastAsia="TimesNewRomanPSMT" w:hAnsi="TimesNewRomanPSMT"/>
            <w:color w:val="000000"/>
            <w:szCs w:val="20"/>
          </w:rPr>
          <w:t xml:space="preserve">of </w:t>
        </w:r>
      </w:ins>
      <w:ins w:id="118" w:author="Binita Gupta" w:date="2023-01-10T22:50:00Z">
        <w:r w:rsidR="00C449AC">
          <w:rPr>
            <w:rFonts w:ascii="TimesNewRomanPSMT" w:eastAsia="TimesNewRomanPSMT" w:hAnsi="TimesNewRomanPSMT"/>
            <w:color w:val="000000"/>
            <w:szCs w:val="20"/>
          </w:rPr>
          <w:t xml:space="preserve">the </w:t>
        </w:r>
      </w:ins>
      <w:ins w:id="119" w:author="Binita Gupta" w:date="2023-01-10T22:48:00Z">
        <w:r w:rsidR="00ED0073">
          <w:rPr>
            <w:rFonts w:ascii="TimesNewRomanPSMT" w:eastAsia="TimesNewRomanPSMT" w:hAnsi="TimesNewRomanPSMT"/>
            <w:color w:val="000000"/>
            <w:szCs w:val="20"/>
          </w:rPr>
          <w:t>Multiple BSSID element</w:t>
        </w:r>
      </w:ins>
      <w:ins w:id="120" w:author="Binita Gupta" w:date="2023-01-10T22:52:00Z">
        <w:r w:rsidR="00763FE0">
          <w:rPr>
            <w:rFonts w:ascii="TimesNewRomanPSMT" w:eastAsia="TimesNewRomanPSMT" w:hAnsi="TimesNewRomanPSMT"/>
            <w:color w:val="000000"/>
            <w:szCs w:val="20"/>
          </w:rPr>
          <w:t>. I</w:t>
        </w:r>
      </w:ins>
      <w:ins w:id="121" w:author="Binita Gupta" w:date="2023-01-10T22:49:00Z">
        <w:r w:rsidR="00ED0073">
          <w:rPr>
            <w:rFonts w:ascii="TimesNewRomanPSMT" w:eastAsia="TimesNewRomanPSMT" w:hAnsi="TimesNewRomanPSMT"/>
            <w:color w:val="000000"/>
            <w:szCs w:val="20"/>
          </w:rPr>
          <w:t xml:space="preserve">f no Basic Multi-Link element is </w:t>
        </w:r>
        <w:r w:rsidR="00ED22B6">
          <w:rPr>
            <w:rFonts w:ascii="TimesNewRomanPSMT" w:eastAsia="TimesNewRomanPSMT" w:hAnsi="TimesNewRomanPSMT"/>
            <w:color w:val="000000"/>
            <w:szCs w:val="20"/>
          </w:rPr>
          <w:t xml:space="preserve">carried in the </w:t>
        </w:r>
      </w:ins>
      <w:ins w:id="122" w:author="Binita Gupta" w:date="2023-01-10T22:50:00Z">
        <w:r w:rsidR="00ED22B6">
          <w:rPr>
            <w:rFonts w:ascii="TimesNewRomanPSMT" w:eastAsia="TimesNewRomanPSMT" w:hAnsi="TimesNewRomanPSMT"/>
            <w:color w:val="000000"/>
            <w:szCs w:val="20"/>
          </w:rPr>
          <w:t>same nontransmitted BSSID profile, the</w:t>
        </w:r>
      </w:ins>
      <w:ins w:id="123" w:author="Binita Gupta" w:date="2023-01-10T22:51:00Z">
        <w:r w:rsidR="00C449AC">
          <w:rPr>
            <w:rFonts w:ascii="TimesNewRomanPSMT" w:eastAsia="TimesNewRomanPSMT" w:hAnsi="TimesNewRomanPSMT"/>
            <w:color w:val="000000"/>
            <w:szCs w:val="20"/>
          </w:rPr>
          <w:t xml:space="preserve">n the </w:t>
        </w:r>
      </w:ins>
      <w:ins w:id="124" w:author="Binita Gupta" w:date="2023-01-11T23:47:00Z">
        <w:r w:rsidR="00EA7DAE">
          <w:rPr>
            <w:rFonts w:ascii="TimesNewRomanPSMT" w:eastAsia="TimesNewRomanPSMT" w:hAnsi="TimesNewRomanPSMT"/>
            <w:color w:val="000000"/>
            <w:szCs w:val="20"/>
          </w:rPr>
          <w:t>AP</w:t>
        </w:r>
      </w:ins>
      <w:ins w:id="125" w:author="Binita Gupta" w:date="2023-01-10T22:51:00Z">
        <w:r w:rsidR="00C449AC">
          <w:rPr>
            <w:rFonts w:ascii="TimesNewRomanPSMT" w:eastAsia="TimesNewRomanPSMT" w:hAnsi="TimesNewRomanPSMT"/>
            <w:color w:val="000000"/>
            <w:szCs w:val="20"/>
          </w:rPr>
          <w:t xml:space="preserve"> MLD for which AP removal information is provided shall be determined </w:t>
        </w:r>
      </w:ins>
      <w:ins w:id="126" w:author="Binita Gupta" w:date="2023-01-11T23:47:00Z">
        <w:r w:rsidR="00EA7DAE">
          <w:rPr>
            <w:rFonts w:ascii="TimesNewRomanPSMT" w:eastAsia="TimesNewRomanPSMT" w:hAnsi="TimesNewRomanPSMT"/>
            <w:color w:val="000000"/>
            <w:szCs w:val="20"/>
          </w:rPr>
          <w:t>from</w:t>
        </w:r>
      </w:ins>
      <w:ins w:id="127" w:author="Binita Gupta" w:date="2023-01-10T22:51:00Z">
        <w:r w:rsidR="00C449AC">
          <w:rPr>
            <w:rFonts w:ascii="TimesNewRomanPSMT" w:eastAsia="TimesNewRomanPSMT" w:hAnsi="TimesNewRomanPSMT"/>
            <w:color w:val="000000"/>
            <w:szCs w:val="20"/>
          </w:rPr>
          <w:t xml:space="preserve"> the MLD MAC Address subfield of </w:t>
        </w:r>
      </w:ins>
      <w:ins w:id="128" w:author="Binita Gupta" w:date="2023-01-10T22:57:00Z">
        <w:r w:rsidR="00FC66DF">
          <w:rPr>
            <w:rFonts w:ascii="TimesNewRomanPSMT" w:eastAsia="TimesNewRomanPSMT" w:hAnsi="TimesNewRomanPSMT"/>
            <w:color w:val="000000"/>
            <w:szCs w:val="20"/>
          </w:rPr>
          <w:t xml:space="preserve">the </w:t>
        </w:r>
      </w:ins>
      <w:ins w:id="129" w:author="Binita Gupta" w:date="2023-01-10T22:51:00Z">
        <w:r w:rsidR="00C449AC">
          <w:rPr>
            <w:rFonts w:ascii="TimesNewRomanPSMT" w:eastAsia="TimesNewRomanPSMT" w:hAnsi="TimesNewRomanPSMT"/>
            <w:color w:val="000000"/>
            <w:szCs w:val="20"/>
          </w:rPr>
          <w:t xml:space="preserve">Basic Multi-Link element included in the same management frame outside of the Multiple BSSID element </w:t>
        </w:r>
      </w:ins>
      <w:ins w:id="130" w:author="Binita Gupta" w:date="2023-01-11T23:49:00Z">
        <w:r w:rsidR="00FB27F5">
          <w:rPr>
            <w:rFonts w:ascii="TimesNewRomanPSMT" w:eastAsia="TimesNewRomanPSMT" w:hAnsi="TimesNewRomanPSMT"/>
            <w:color w:val="000000"/>
            <w:szCs w:val="20"/>
          </w:rPr>
          <w:t>which has</w:t>
        </w:r>
      </w:ins>
      <w:ins w:id="131" w:author="Binita Gupta" w:date="2023-01-10T22:51:00Z">
        <w:r w:rsidR="00763FE0">
          <w:rPr>
            <w:rFonts w:ascii="TimesNewRomanPSMT" w:eastAsia="TimesNewRomanPSMT" w:hAnsi="TimesNewRomanPSMT"/>
            <w:color w:val="000000"/>
            <w:szCs w:val="20"/>
          </w:rPr>
          <w:t xml:space="preserve"> </w:t>
        </w:r>
      </w:ins>
      <w:ins w:id="132" w:author="Binita Gupta" w:date="2023-01-10T22:52:00Z">
        <w:r w:rsidR="00763FE0">
          <w:rPr>
            <w:rFonts w:ascii="TimesNewRomanPSMT" w:eastAsia="TimesNewRomanPSMT" w:hAnsi="TimesNewRomanPSMT"/>
            <w:color w:val="000000"/>
            <w:szCs w:val="20"/>
          </w:rPr>
          <w:t xml:space="preserve">AP MLD ID </w:t>
        </w:r>
      </w:ins>
      <w:ins w:id="133" w:author="Binita Gupta" w:date="2023-01-11T23:49:00Z">
        <w:r w:rsidR="00FB27F5">
          <w:rPr>
            <w:rFonts w:ascii="TimesNewRomanPSMT" w:eastAsia="TimesNewRomanPSMT" w:hAnsi="TimesNewRomanPSMT"/>
            <w:color w:val="000000"/>
            <w:szCs w:val="20"/>
          </w:rPr>
          <w:t>subfield set to the</w:t>
        </w:r>
      </w:ins>
      <w:ins w:id="134" w:author="Binita Gupta" w:date="2023-01-10T22:52:00Z">
        <w:r w:rsidR="00763FE0">
          <w:rPr>
            <w:rFonts w:ascii="TimesNewRomanPSMT" w:eastAsia="TimesNewRomanPSMT" w:hAnsi="TimesNewRomanPSMT"/>
            <w:color w:val="000000"/>
            <w:szCs w:val="20"/>
          </w:rPr>
          <w:t xml:space="preserve"> same </w:t>
        </w:r>
      </w:ins>
      <w:ins w:id="135" w:author="Binita Gupta" w:date="2023-01-11T23:49:00Z">
        <w:r w:rsidR="00FB27F5">
          <w:rPr>
            <w:rFonts w:ascii="TimesNewRomanPSMT" w:eastAsia="TimesNewRomanPSMT" w:hAnsi="TimesNewRomanPSMT"/>
            <w:color w:val="000000"/>
            <w:szCs w:val="20"/>
          </w:rPr>
          <w:t xml:space="preserve">value </w:t>
        </w:r>
      </w:ins>
      <w:ins w:id="136" w:author="Binita Gupta" w:date="2023-01-10T22:52:00Z">
        <w:r w:rsidR="00763FE0">
          <w:rPr>
            <w:rFonts w:ascii="TimesNewRomanPSMT" w:eastAsia="TimesNewRomanPSMT" w:hAnsi="TimesNewRomanPSMT"/>
            <w:color w:val="000000"/>
            <w:szCs w:val="20"/>
          </w:rPr>
          <w:t xml:space="preserve">as the </w:t>
        </w:r>
        <w:r w:rsidR="00187A7C">
          <w:rPr>
            <w:rFonts w:ascii="TimesNewRomanPSMT" w:eastAsia="TimesNewRomanPSMT" w:hAnsi="TimesNewRomanPSMT"/>
            <w:color w:val="000000"/>
            <w:szCs w:val="20"/>
          </w:rPr>
          <w:t xml:space="preserve">BSSID Index </w:t>
        </w:r>
      </w:ins>
      <w:ins w:id="137" w:author="Binita Gupta" w:date="2023-01-10T22:53:00Z">
        <w:r w:rsidR="00C70B2A" w:rsidRPr="00C70B2A">
          <w:rPr>
            <w:rFonts w:ascii="TimesNewRomanPSMT" w:hAnsi="TimesNewRomanPSMT"/>
            <w:color w:val="000000"/>
            <w:szCs w:val="20"/>
          </w:rPr>
          <w:t xml:space="preserve">subfield of the Multiple-BSSID Index element carried in the </w:t>
        </w:r>
        <w:r w:rsidR="00C70B2A">
          <w:rPr>
            <w:rFonts w:ascii="TimesNewRomanPSMT" w:hAnsi="TimesNewRomanPSMT"/>
            <w:color w:val="000000"/>
            <w:szCs w:val="20"/>
          </w:rPr>
          <w:t>same n</w:t>
        </w:r>
        <w:r w:rsidR="00C70B2A" w:rsidRPr="00C70B2A">
          <w:rPr>
            <w:rFonts w:ascii="TimesNewRomanPSMT" w:hAnsi="TimesNewRomanPSMT"/>
            <w:color w:val="000000"/>
            <w:szCs w:val="20"/>
          </w:rPr>
          <w:t xml:space="preserve">ontransmitted BSSID </w:t>
        </w:r>
        <w:r w:rsidR="00C70B2A">
          <w:rPr>
            <w:rFonts w:ascii="TimesNewRomanPSMT" w:hAnsi="TimesNewRomanPSMT"/>
            <w:color w:val="000000"/>
            <w:szCs w:val="20"/>
          </w:rPr>
          <w:t>p</w:t>
        </w:r>
        <w:r w:rsidR="00C70B2A" w:rsidRPr="00C70B2A">
          <w:rPr>
            <w:rFonts w:ascii="TimesNewRomanPSMT" w:hAnsi="TimesNewRomanPSMT"/>
            <w:color w:val="000000"/>
            <w:szCs w:val="20"/>
          </w:rPr>
          <w:t>rofile</w:t>
        </w:r>
        <w:r w:rsidR="00C70B2A">
          <w:rPr>
            <w:rFonts w:ascii="TimesNewRomanPSMT" w:hAnsi="TimesNewRomanPSMT"/>
            <w:color w:val="000000"/>
            <w:szCs w:val="20"/>
          </w:rPr>
          <w:t>.</w:t>
        </w:r>
      </w:ins>
    </w:p>
    <w:p w14:paraId="7F36FFAE" w14:textId="5591E495" w:rsidR="00FC66DF" w:rsidRDefault="00FC66DF">
      <w:pPr>
        <w:spacing w:before="0" w:after="160" w:line="259" w:lineRule="auto"/>
        <w:rPr>
          <w:rFonts w:ascii="TimesNewRomanPSMT" w:eastAsia="TimesNewRomanPSMT" w:hAnsi="TimesNewRomanPSMT"/>
          <w:color w:val="000000"/>
          <w:szCs w:val="20"/>
        </w:rPr>
      </w:pPr>
    </w:p>
    <w:p w14:paraId="58FAFDD8" w14:textId="2FE93FE1" w:rsidR="00FC66DF" w:rsidRPr="00D63E52" w:rsidRDefault="00FC66DF">
      <w:pPr>
        <w:spacing w:before="0" w:after="160" w:line="259" w:lineRule="auto"/>
        <w:rPr>
          <w:rFonts w:ascii="TimesNewRomanPSMT" w:eastAsia="TimesNewRomanPSMT" w:hAnsi="TimesNewRomanPSMT"/>
          <w:color w:val="000000"/>
          <w:szCs w:val="20"/>
          <w:rPrChange w:id="138" w:author="Binita Gupta" w:date="2023-01-10T21:22:00Z">
            <w:rPr>
              <w:rFonts w:ascii="TimesNewRomanPSMT" w:hAnsi="TimesNewRomanPSMT"/>
              <w:color w:val="000000"/>
              <w:szCs w:val="20"/>
            </w:rPr>
          </w:rPrChange>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783D56EE" w14:textId="0A4DDFE4" w:rsidR="001B6659" w:rsidRPr="007934CD" w:rsidRDefault="001B6659">
      <w:pPr>
        <w:spacing w:before="0" w:after="160" w:line="259" w:lineRule="auto"/>
        <w:rPr>
          <w:rFonts w:eastAsia="Malgun Gothic"/>
          <w:color w:val="000000"/>
          <w:szCs w:val="20"/>
          <w:lang w:val="en-GB"/>
        </w:rPr>
      </w:pPr>
      <w:r w:rsidRPr="001B6659">
        <w:rPr>
          <w:rFonts w:ascii="TimesNewRomanPSMT" w:hAnsi="TimesNewRomanPSMT"/>
          <w:color w:val="000000"/>
          <w:szCs w:val="20"/>
        </w:rPr>
        <w:t>For each affiliated AP that the AP MLD intends to remove, the Reconfiguration Multi-Link element shall</w:t>
      </w:r>
      <w:r w:rsidR="00511957">
        <w:rPr>
          <w:rFonts w:ascii="TimesNewRomanPSMT" w:hAnsi="TimesNewRomanPSMT"/>
          <w:color w:val="000000"/>
          <w:szCs w:val="20"/>
        </w:rPr>
        <w:t xml:space="preserve"> </w:t>
      </w:r>
      <w:r w:rsidRPr="001B6659">
        <w:rPr>
          <w:rFonts w:ascii="TimesNewRomanPSMT" w:hAnsi="TimesNewRomanPSMT"/>
          <w:color w:val="000000"/>
          <w:szCs w:val="20"/>
        </w:rPr>
        <w:t xml:space="preserve">include a Per-STA Profile subelement with the subfields of the </w:t>
      </w:r>
      <w:ins w:id="139" w:author="Binita Gupta" w:date="2023-01-12T13:10:00Z">
        <w:r w:rsidR="00F223CB">
          <w:rPr>
            <w:rFonts w:ascii="TimesNewRomanPSMT" w:hAnsi="TimesNewRomanPSMT"/>
            <w:color w:val="000000"/>
            <w:szCs w:val="20"/>
          </w:rPr>
          <w:t>(#13481)</w:t>
        </w:r>
      </w:ins>
      <w:del w:id="140" w:author="Binita Gupta" w:date="2022-11-13T14:36:00Z">
        <w:r w:rsidRPr="001B6659" w:rsidDel="001B6659">
          <w:rPr>
            <w:rFonts w:ascii="TimesNewRomanPSMT" w:hAnsi="TimesNewRomanPSMT"/>
            <w:color w:val="000000"/>
            <w:szCs w:val="20"/>
          </w:rPr>
          <w:delText>Per-</w:delText>
        </w:r>
      </w:del>
      <w:r w:rsidRPr="001B6659">
        <w:rPr>
          <w:rFonts w:ascii="TimesNewRomanPSMT" w:hAnsi="TimesNewRomanPSMT"/>
          <w:color w:val="000000"/>
          <w:szCs w:val="20"/>
        </w:rPr>
        <w:t>STA Control field set as following: The</w:t>
      </w:r>
      <w:r w:rsidR="000B1FAC">
        <w:rPr>
          <w:rFonts w:ascii="TimesNewRomanPSMT" w:hAnsi="TimesNewRomanPSMT"/>
          <w:color w:val="000000"/>
          <w:szCs w:val="20"/>
        </w:rPr>
        <w:t xml:space="preserve"> </w:t>
      </w:r>
      <w:r w:rsidRPr="001B6659">
        <w:rPr>
          <w:rFonts w:ascii="TimesNewRomanPSMT" w:hAnsi="TimesNewRomanPSMT"/>
          <w:color w:val="000000"/>
          <w:szCs w:val="20"/>
        </w:rPr>
        <w:t>Link ID subfield shall identify the AP</w:t>
      </w:r>
      <w:ins w:id="141" w:author="Binita Gupta" w:date="2022-11-13T14:36:00Z">
        <w:r>
          <w:rPr>
            <w:rFonts w:ascii="TimesNewRomanPSMT" w:hAnsi="TimesNewRomanPSMT"/>
            <w:color w:val="000000"/>
            <w:szCs w:val="20"/>
          </w:rPr>
          <w:t xml:space="preserve"> </w:t>
        </w:r>
      </w:ins>
      <w:ins w:id="142" w:author="Binita Gupta" w:date="2022-12-20T10:48:00Z">
        <w:r w:rsidR="00FB02FB">
          <w:rPr>
            <w:rFonts w:ascii="TimesNewRomanPSMT" w:hAnsi="TimesNewRomanPSMT"/>
            <w:color w:val="000000"/>
            <w:szCs w:val="20"/>
          </w:rPr>
          <w:t>(#13481)</w:t>
        </w:r>
      </w:ins>
      <w:ins w:id="143" w:author="Binita Gupta" w:date="2022-11-13T14:36:00Z">
        <w:r>
          <w:rPr>
            <w:rFonts w:ascii="TimesNewRomanPSMT" w:hAnsi="TimesNewRomanPSMT"/>
            <w:color w:val="000000"/>
            <w:szCs w:val="20"/>
          </w:rPr>
          <w:t>bei</w:t>
        </w:r>
      </w:ins>
      <w:ins w:id="144" w:author="Binita Gupta" w:date="2022-11-13T14:37:00Z">
        <w:r>
          <w:rPr>
            <w:rFonts w:ascii="TimesNewRomanPSMT" w:hAnsi="TimesNewRomanPSMT"/>
            <w:color w:val="000000"/>
            <w:szCs w:val="20"/>
          </w:rPr>
          <w:t>ng removed</w:t>
        </w:r>
      </w:ins>
      <w:r w:rsidRPr="001B6659">
        <w:rPr>
          <w:rFonts w:ascii="TimesNewRomanPSMT" w:hAnsi="TimesNewRomanPSMT"/>
          <w:color w:val="000000"/>
          <w:szCs w:val="20"/>
        </w:rPr>
        <w:t xml:space="preserve">, the Complete Profile subfield shall be set to 0, </w:t>
      </w:r>
      <w:ins w:id="145" w:author="Binita Gupta" w:date="2022-12-20T15:40:00Z">
        <w:r w:rsidR="00E50587">
          <w:rPr>
            <w:rFonts w:ascii="TimesNewRomanPSMT" w:eastAsia="TimesNewRomanPSMT" w:hAnsi="TimesNewRomanPSMT"/>
            <w:color w:val="000000"/>
            <w:szCs w:val="20"/>
          </w:rPr>
          <w:t>(#1</w:t>
        </w:r>
        <w:r w:rsidR="002D2B71">
          <w:rPr>
            <w:rFonts w:ascii="TimesNewRomanPSMT" w:eastAsia="TimesNewRomanPSMT" w:hAnsi="TimesNewRomanPSMT"/>
            <w:color w:val="000000"/>
            <w:szCs w:val="20"/>
          </w:rPr>
          <w:t>0567</w:t>
        </w:r>
        <w:r w:rsidR="00E50587">
          <w:rPr>
            <w:rFonts w:ascii="TimesNewRomanPSMT" w:eastAsia="TimesNewRomanPSMT" w:hAnsi="TimesNewRomanPSMT"/>
            <w:color w:val="000000"/>
            <w:szCs w:val="20"/>
          </w:rPr>
          <w:t>)the STA MAC Address Present subfield shall be set to 0</w:t>
        </w:r>
      </w:ins>
      <w:ins w:id="146" w:author="Binita Gupta" w:date="2022-12-20T15:41:00Z">
        <w:r w:rsidR="007F1A37">
          <w:rPr>
            <w:rFonts w:ascii="TimesNewRomanPSMT" w:eastAsia="TimesNewRomanPSMT" w:hAnsi="TimesNewRomanPSMT"/>
            <w:color w:val="000000"/>
            <w:szCs w:val="20"/>
          </w:rPr>
          <w:t>,</w:t>
        </w:r>
      </w:ins>
      <w:ins w:id="147" w:author="Binita Gupta" w:date="2022-12-20T15:40:00Z">
        <w:r w:rsidR="002D2B71">
          <w:rPr>
            <w:rFonts w:ascii="TimesNewRomanPSMT" w:eastAsia="TimesNewRomanPSMT" w:hAnsi="TimesNewRomanPSMT"/>
            <w:color w:val="000000"/>
            <w:szCs w:val="20"/>
          </w:rPr>
          <w:t xml:space="preserve"> </w:t>
        </w:r>
      </w:ins>
      <w:r w:rsidRPr="001B6659">
        <w:rPr>
          <w:rFonts w:ascii="TimesNewRomanPSMT" w:hAnsi="TimesNewRomanPSMT"/>
          <w:color w:val="000000"/>
          <w:szCs w:val="20"/>
        </w:rPr>
        <w:t xml:space="preserve">the </w:t>
      </w:r>
      <w:ins w:id="148" w:author="Binita Gupta" w:date="2022-12-20T10:50:00Z">
        <w:r w:rsidR="00F4341B" w:rsidRPr="007934CD">
          <w:rPr>
            <w:rFonts w:eastAsia="Malgun Gothic"/>
            <w:color w:val="000000"/>
            <w:szCs w:val="20"/>
            <w:lang w:val="en-GB"/>
          </w:rPr>
          <w:t xml:space="preserve">(#12604)AP Removal </w:t>
        </w:r>
      </w:ins>
      <w:del w:id="149"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Present subfield shall be set to 1, and the </w:t>
      </w:r>
      <w:ins w:id="150" w:author="Binita Gupta" w:date="2022-12-20T10:50:00Z">
        <w:r w:rsidR="00F4341B" w:rsidRPr="007934CD">
          <w:rPr>
            <w:rFonts w:eastAsia="Malgun Gothic"/>
            <w:color w:val="000000"/>
            <w:szCs w:val="20"/>
            <w:lang w:val="en-GB"/>
          </w:rPr>
          <w:t xml:space="preserve">(#12604)AP Removal </w:t>
        </w:r>
      </w:ins>
      <w:del w:id="151"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subfield shall be set to the number of TBTTs of that affiliated AP before it is removed (#14015)(#13901)or for NSTR mobile AP MLD the </w:t>
      </w:r>
      <w:ins w:id="152" w:author="Binita Gupta" w:date="2022-12-20T10:50:00Z">
        <w:r w:rsidR="00F4341B" w:rsidRPr="007934CD">
          <w:rPr>
            <w:rFonts w:eastAsia="Malgun Gothic"/>
            <w:color w:val="000000"/>
            <w:szCs w:val="20"/>
            <w:lang w:val="en-GB"/>
          </w:rPr>
          <w:t xml:space="preserve">(#12604)AP Removal </w:t>
        </w:r>
      </w:ins>
      <w:del w:id="153"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Timer subfield</w:t>
      </w:r>
      <w:r w:rsidR="007934CD">
        <w:rPr>
          <w:rFonts w:eastAsia="Malgun Gothic"/>
          <w:color w:val="000000"/>
          <w:szCs w:val="20"/>
          <w:lang w:val="en-GB"/>
        </w:rPr>
        <w:t xml:space="preserve"> </w:t>
      </w:r>
      <w:r w:rsidRPr="007934CD">
        <w:rPr>
          <w:rFonts w:eastAsia="Malgun Gothic"/>
          <w:color w:val="000000"/>
          <w:szCs w:val="20"/>
          <w:lang w:val="en-GB"/>
        </w:rPr>
        <w:t>shall be set to the number of the TBTTs of the AP operating on the primary link. The initial value of the</w:t>
      </w:r>
      <w:r w:rsidR="00FB02FB">
        <w:rPr>
          <w:rFonts w:eastAsia="Malgun Gothic"/>
          <w:color w:val="000000"/>
          <w:szCs w:val="20"/>
          <w:lang w:val="en-GB"/>
        </w:rPr>
        <w:t xml:space="preserve"> </w:t>
      </w:r>
      <w:ins w:id="154" w:author="Binita Gupta" w:date="2022-12-20T10:50:00Z">
        <w:r w:rsidR="00F4341B" w:rsidRPr="007934CD">
          <w:rPr>
            <w:rFonts w:eastAsia="Malgun Gothic"/>
            <w:color w:val="000000"/>
            <w:szCs w:val="20"/>
            <w:lang w:val="en-GB"/>
          </w:rPr>
          <w:t>(#12604)AP Removal</w:t>
        </w:r>
      </w:ins>
      <w:del w:id="155" w:author="Binita Gupta" w:date="2022-12-20T10:50:00Z">
        <w:r w:rsidRPr="007934CD" w:rsidDel="00F4341B">
          <w:rPr>
            <w:rFonts w:eastAsia="Malgun Gothic"/>
            <w:color w:val="000000"/>
            <w:szCs w:val="20"/>
            <w:lang w:val="en-GB"/>
          </w:rPr>
          <w:delText>Delete</w:delText>
        </w:r>
      </w:del>
      <w:r w:rsidRPr="007934CD">
        <w:rPr>
          <w:rFonts w:eastAsia="Malgun Gothic"/>
          <w:color w:val="000000"/>
          <w:szCs w:val="20"/>
          <w:lang w:val="en-GB"/>
        </w:rPr>
        <w:t xml:space="preserve"> Timer subfield (#12082)should point to a TBTT value that provides sufficiently large enough time to</w:t>
      </w:r>
      <w:r w:rsidR="006218BF">
        <w:rPr>
          <w:rFonts w:eastAsia="Malgun Gothic"/>
          <w:color w:val="000000"/>
          <w:szCs w:val="20"/>
          <w:lang w:val="en-GB"/>
        </w:rPr>
        <w:t xml:space="preserve"> </w:t>
      </w:r>
      <w:r w:rsidRPr="007934CD">
        <w:rPr>
          <w:rFonts w:eastAsia="Malgun Gothic"/>
          <w:color w:val="000000"/>
          <w:szCs w:val="20"/>
          <w:lang w:val="en-GB"/>
        </w:rPr>
        <w:t>announce the removal of affiliated AP such that all associated non-AP MLDs including the ones in power</w:t>
      </w:r>
      <w:r w:rsidR="006218BF">
        <w:rPr>
          <w:rFonts w:eastAsia="Malgun Gothic"/>
          <w:color w:val="000000"/>
          <w:szCs w:val="20"/>
          <w:lang w:val="en-GB"/>
        </w:rPr>
        <w:t xml:space="preserve"> </w:t>
      </w:r>
      <w:r w:rsidRPr="007934CD">
        <w:rPr>
          <w:rFonts w:eastAsia="Malgun Gothic"/>
          <w:color w:val="000000"/>
          <w:szCs w:val="20"/>
          <w:lang w:val="en-GB"/>
        </w:rPr>
        <w:t>save mode have the opportunity to receive Reconfiguration Multi-Link element at least once before the AP</w:t>
      </w:r>
      <w:r w:rsidRPr="007934CD">
        <w:rPr>
          <w:rFonts w:eastAsia="Malgun Gothic"/>
          <w:color w:val="000000"/>
          <w:szCs w:val="20"/>
          <w:lang w:val="en-GB"/>
        </w:rPr>
        <w:br/>
        <w:t>is removed. The Per-STA Profile subelement shall not include a STA Profile field.</w:t>
      </w:r>
    </w:p>
    <w:p w14:paraId="54F7EEF6" w14:textId="5F88BAEE" w:rsidR="00936042" w:rsidRDefault="00936042">
      <w:pPr>
        <w:spacing w:before="0" w:after="160" w:line="259" w:lineRule="auto"/>
        <w:rPr>
          <w:rFonts w:ascii="Arial-BoldMT" w:hAnsi="Arial-BoldMT"/>
          <w:b/>
          <w:bCs/>
          <w:color w:val="000000"/>
          <w:szCs w:val="20"/>
        </w:rPr>
      </w:pPr>
    </w:p>
    <w:p w14:paraId="4CAE17B6" w14:textId="49DB0986" w:rsidR="00F36F24" w:rsidRDefault="00F36F24" w:rsidP="001851EC">
      <w:pPr>
        <w:spacing w:before="0" w:after="160" w:line="259"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paragraphs in </w:t>
      </w:r>
      <w:r w:rsidRPr="002B6E01">
        <w:rPr>
          <w:b/>
          <w:i/>
          <w:iCs/>
          <w:sz w:val="22"/>
          <w:szCs w:val="22"/>
          <w:highlight w:val="yellow"/>
        </w:rPr>
        <w:t xml:space="preserve">this subclause </w:t>
      </w:r>
      <w:r>
        <w:rPr>
          <w:b/>
          <w:i/>
          <w:iCs/>
          <w:sz w:val="22"/>
          <w:szCs w:val="22"/>
          <w:highlight w:val="yellow"/>
        </w:rPr>
        <w:t>to replace Delete Timer with AP Removal Timer</w:t>
      </w:r>
      <w:r w:rsidRPr="002B6E01">
        <w:rPr>
          <w:b/>
          <w:i/>
          <w:iCs/>
          <w:sz w:val="22"/>
          <w:szCs w:val="22"/>
          <w:highlight w:val="yellow"/>
        </w:rPr>
        <w:t>:</w:t>
      </w:r>
    </w:p>
    <w:p w14:paraId="517B7F1B" w14:textId="70568BCC" w:rsidR="00F36F24"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lastRenderedPageBreak/>
        <w:t>— The Disassociation Timer field is set to the number of TBTTs of the affiliated AP before it</w:t>
      </w:r>
      <w:r w:rsidRPr="007934CD">
        <w:rPr>
          <w:rFonts w:eastAsia="Malgun Gothic"/>
          <w:w w:val="100"/>
          <w:lang w:val="en-GB"/>
        </w:rPr>
        <w:br/>
        <w:t>transmits a Disassociation frame to the STA(s) receiving the BSS Transition Management</w:t>
      </w:r>
      <w:r w:rsidRPr="007934CD">
        <w:rPr>
          <w:rFonts w:eastAsia="Malgun Gothic"/>
          <w:w w:val="100"/>
          <w:lang w:val="en-GB"/>
        </w:rPr>
        <w:br/>
        <w:t>Request frame. The Disassociation Timer field value shall point to a TBTT at or later than the</w:t>
      </w:r>
      <w:r w:rsidRPr="007934CD">
        <w:rPr>
          <w:rFonts w:eastAsia="Malgun Gothic"/>
          <w:w w:val="100"/>
          <w:lang w:val="en-GB"/>
        </w:rPr>
        <w:br/>
        <w:t xml:space="preserve">TBTT pointed to by the value of the </w:t>
      </w:r>
      <w:ins w:id="156" w:author="Binita Gupta" w:date="2022-12-20T10:57:00Z">
        <w:r w:rsidR="00670158" w:rsidRPr="007934CD">
          <w:rPr>
            <w:rFonts w:eastAsia="Malgun Gothic"/>
            <w:w w:val="100"/>
            <w:lang w:val="en-GB"/>
          </w:rPr>
          <w:t>(#12604)AP Removal</w:t>
        </w:r>
      </w:ins>
      <w:del w:id="157"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field of the Reconfiguration Multi-Link element in transmitted beacons.</w:t>
      </w:r>
    </w:p>
    <w:p w14:paraId="3F9BFE3E" w14:textId="490ACEBB" w:rsidR="00257F58"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(#13278)When the affiliated AP being removed is not transmitting BSS Transition Management Request</w:t>
      </w:r>
      <w:r w:rsidRPr="007934CD">
        <w:rPr>
          <w:rFonts w:eastAsia="Malgun Gothic"/>
          <w:w w:val="100"/>
          <w:lang w:val="en-GB"/>
        </w:rPr>
        <w:br/>
        <w:t>frame(s) to notify the termination of the corresponding BSS, the SME of the affiliated AP shall terminate the</w:t>
      </w:r>
      <w:r w:rsidRPr="007934CD">
        <w:rPr>
          <w:rFonts w:eastAsia="Malgun Gothic"/>
          <w:w w:val="100"/>
          <w:lang w:val="en-GB"/>
        </w:rPr>
        <w:br/>
        <w:t xml:space="preserve">corresponding BSS at the TBTT indicated by the value of the </w:t>
      </w:r>
      <w:ins w:id="158" w:author="Binita Gupta" w:date="2022-12-20T10:57:00Z">
        <w:r w:rsidR="00670158" w:rsidRPr="007934CD">
          <w:rPr>
            <w:rFonts w:eastAsia="Malgun Gothic"/>
            <w:w w:val="100"/>
            <w:lang w:val="en-GB"/>
          </w:rPr>
          <w:t>(#12604)AP Removal</w:t>
        </w:r>
      </w:ins>
      <w:del w:id="159"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w:t>
      </w:r>
    </w:p>
    <w:p w14:paraId="19D78CE5" w14:textId="4DBB63BB" w:rsidR="00257F58"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(#11040)At the TBTT indicated by the value of the </w:t>
      </w:r>
      <w:ins w:id="160" w:author="Binita Gupta" w:date="2022-12-20T10:57:00Z">
        <w:r w:rsidR="00670158" w:rsidRPr="007934CD">
          <w:rPr>
            <w:rFonts w:eastAsia="Malgun Gothic"/>
            <w:w w:val="100"/>
            <w:lang w:val="en-GB"/>
          </w:rPr>
          <w:t>(#12604)AP Removal</w:t>
        </w:r>
      </w:ins>
      <w:del w:id="161"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w:t>
      </w:r>
      <w:r w:rsidRPr="007934CD">
        <w:rPr>
          <w:rFonts w:eastAsia="Malgun Gothic"/>
          <w:w w:val="100"/>
          <w:lang w:val="en-GB"/>
        </w:rPr>
        <w:br/>
        <w:t>Multi-Link elements, the AP MLD shall remove the affiliated AP indicated by the Link ID subfield in the</w:t>
      </w:r>
      <w:r w:rsidRPr="007934CD">
        <w:rPr>
          <w:rFonts w:eastAsia="Malgun Gothic"/>
          <w:w w:val="100"/>
          <w:lang w:val="en-GB"/>
        </w:rPr>
        <w:br/>
        <w:t xml:space="preserve">STA Control field of the Per-STA Profile subelement that includes the </w:t>
      </w:r>
      <w:ins w:id="162" w:author="Binita Gupta" w:date="2022-12-20T10:57:00Z">
        <w:r w:rsidR="00670158" w:rsidRPr="007934CD">
          <w:rPr>
            <w:rFonts w:eastAsia="Malgun Gothic"/>
            <w:w w:val="100"/>
            <w:lang w:val="en-GB"/>
          </w:rPr>
          <w:t>(#12604)AP Removal</w:t>
        </w:r>
      </w:ins>
      <w:del w:id="163"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w:t>
      </w:r>
    </w:p>
    <w:p w14:paraId="2CE492CA" w14:textId="21E6056B" w:rsidR="004616E6"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(#11040)(#10371)At the TBTT indicated by the value of the </w:t>
      </w:r>
      <w:ins w:id="164" w:author="Binita Gupta" w:date="2022-12-20T10:58:00Z">
        <w:r w:rsidR="00670158" w:rsidRPr="007934CD">
          <w:rPr>
            <w:rFonts w:eastAsia="Malgun Gothic"/>
            <w:w w:val="100"/>
            <w:lang w:val="en-GB"/>
          </w:rPr>
          <w:t>(#12604)AP Removal</w:t>
        </w:r>
      </w:ins>
      <w:del w:id="165"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w:t>
      </w:r>
      <w:r w:rsidRPr="007934CD">
        <w:rPr>
          <w:rFonts w:eastAsia="Malgun Gothic"/>
          <w:w w:val="100"/>
          <w:lang w:val="en-GB"/>
        </w:rPr>
        <w:br/>
        <w:t>Reconfiguration Multi-Link elements, the AP MLD shall disassociate a non-AP MLD if the link</w:t>
      </w:r>
      <w:r w:rsidRPr="007934CD">
        <w:rPr>
          <w:rFonts w:eastAsia="Malgun Gothic"/>
          <w:w w:val="100"/>
          <w:lang w:val="en-GB"/>
        </w:rPr>
        <w:br/>
        <w:t>corresponding to the removed AP is the only setup link between the AP MLD and the non-AP MLD.</w:t>
      </w:r>
    </w:p>
    <w:p w14:paraId="59001AB0" w14:textId="63EEA9E7" w:rsidR="00257F58" w:rsidRPr="007934CD" w:rsidRDefault="002C6928" w:rsidP="00F36F24">
      <w:pPr>
        <w:pStyle w:val="T"/>
        <w:suppressAutoHyphens/>
        <w:spacing w:after="120" w:line="240" w:lineRule="auto"/>
        <w:rPr>
          <w:rFonts w:eastAsia="Malgun Gothic"/>
          <w:w w:val="100"/>
          <w:lang w:val="en-GB"/>
        </w:rPr>
      </w:pPr>
      <w:r w:rsidRPr="007934CD">
        <w:rPr>
          <w:rFonts w:eastAsia="Malgun Gothic"/>
          <w:w w:val="100"/>
          <w:lang w:val="en-GB"/>
        </w:rPr>
        <w:t xml:space="preserve">At the TBTT indicated by the value of the </w:t>
      </w:r>
      <w:ins w:id="166" w:author="Binita Gupta" w:date="2022-12-20T10:58:00Z">
        <w:r w:rsidR="00670158" w:rsidRPr="007934CD">
          <w:rPr>
            <w:rFonts w:eastAsia="Malgun Gothic"/>
            <w:w w:val="100"/>
            <w:lang w:val="en-GB"/>
          </w:rPr>
          <w:t>(#12604)AP Removal</w:t>
        </w:r>
      </w:ins>
      <w:del w:id="167"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 Multi-Link</w:t>
      </w:r>
      <w:r w:rsidRPr="007934CD">
        <w:rPr>
          <w:rFonts w:eastAsia="Malgun Gothic"/>
          <w:w w:val="100"/>
          <w:lang w:val="en-GB"/>
        </w:rPr>
        <w:br/>
        <w:t>elements, an associated non-AP MLD shall consider the link corresponding to the removed AP nonexistent,</w:t>
      </w:r>
      <w:r w:rsidRPr="007934CD">
        <w:rPr>
          <w:rFonts w:eastAsia="Malgun Gothic"/>
          <w:w w:val="100"/>
          <w:lang w:val="en-GB"/>
        </w:rPr>
        <w:br/>
        <w:t>and the SME of the affiliated (#11041)non-AP STA associated with the removed affiliated AP shall delete</w:t>
      </w:r>
      <w:r w:rsidRPr="007934CD">
        <w:rPr>
          <w:rFonts w:eastAsia="Malgun Gothic"/>
          <w:w w:val="100"/>
          <w:lang w:val="en-GB"/>
        </w:rPr>
        <w:br/>
        <w:t>any information maintained for that link. After a non-AP MLD deletes any information maintained for the</w:t>
      </w:r>
      <w:r w:rsidRPr="007934CD">
        <w:rPr>
          <w:rFonts w:eastAsia="Malgun Gothic"/>
          <w:w w:val="100"/>
          <w:lang w:val="en-GB"/>
        </w:rPr>
        <w:br/>
        <w:t>link corresponding to the removed AP, if there are no other setup links with the AP MLD, then the non-AP</w:t>
      </w:r>
      <w:r w:rsidRPr="007934CD">
        <w:rPr>
          <w:rFonts w:eastAsia="Malgun Gothic"/>
          <w:w w:val="100"/>
          <w:lang w:val="en-GB"/>
        </w:rPr>
        <w:br/>
        <w:t>MLD shall (#13278)consider that it has been disassociated from the AP MLD and shall delete MLD</w:t>
      </w:r>
      <w:r w:rsidRPr="007934CD">
        <w:rPr>
          <w:rFonts w:eastAsia="Malgun Gothic"/>
          <w:w w:val="100"/>
          <w:lang w:val="en-GB"/>
        </w:rPr>
        <w:br/>
        <w:t>association information.</w:t>
      </w:r>
    </w:p>
    <w:p w14:paraId="099C4EFE" w14:textId="794A3D03" w:rsidR="00F36F24" w:rsidRDefault="00F36F24" w:rsidP="001851EC">
      <w:pPr>
        <w:spacing w:before="0" w:after="160" w:line="259" w:lineRule="auto"/>
        <w:rPr>
          <w:rFonts w:ascii="Arial-BoldMT" w:hAnsi="Arial-BoldMT"/>
          <w:b/>
          <w:bCs/>
          <w:color w:val="000000"/>
          <w:szCs w:val="20"/>
        </w:rPr>
      </w:pPr>
    </w:p>
    <w:sectPr w:rsidR="00F36F24"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EA54" w14:textId="77777777" w:rsidR="00564984" w:rsidRDefault="00564984">
      <w:r>
        <w:separator/>
      </w:r>
    </w:p>
  </w:endnote>
  <w:endnote w:type="continuationSeparator" w:id="0">
    <w:p w14:paraId="47651DE6" w14:textId="77777777" w:rsidR="00564984" w:rsidRDefault="00564984">
      <w:r>
        <w:continuationSeparator/>
      </w:r>
    </w:p>
  </w:endnote>
  <w:endnote w:type="continuationNotice" w:id="1">
    <w:p w14:paraId="586A0E82" w14:textId="77777777" w:rsidR="00564984" w:rsidRDefault="0056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4ED4" w14:textId="77777777" w:rsidR="00564984" w:rsidRDefault="00564984">
      <w:r>
        <w:separator/>
      </w:r>
    </w:p>
  </w:footnote>
  <w:footnote w:type="continuationSeparator" w:id="0">
    <w:p w14:paraId="4BF65DEF" w14:textId="77777777" w:rsidR="00564984" w:rsidRDefault="00564984">
      <w:r>
        <w:continuationSeparator/>
      </w:r>
    </w:p>
  </w:footnote>
  <w:footnote w:type="continuationNotice" w:id="1">
    <w:p w14:paraId="219D961C" w14:textId="77777777" w:rsidR="00564984" w:rsidRDefault="00564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2DACD41"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642F3">
      <w:rPr>
        <w:rFonts w:eastAsia="Malgun Gothic"/>
        <w:b/>
        <w:sz w:val="28"/>
        <w:szCs w:val="20"/>
        <w:lang w:val="en-GB"/>
      </w:rPr>
      <w:t>4</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1E79D1B"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B642F3">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82A"/>
    <w:rsid w:val="00010861"/>
    <w:rsid w:val="000108D7"/>
    <w:rsid w:val="0001100D"/>
    <w:rsid w:val="000114B1"/>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A16"/>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A68"/>
    <w:rsid w:val="00237BB7"/>
    <w:rsid w:val="00237E6D"/>
    <w:rsid w:val="00240874"/>
    <w:rsid w:val="002409C1"/>
    <w:rsid w:val="002409C6"/>
    <w:rsid w:val="00240A3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A85"/>
    <w:rsid w:val="002B1D24"/>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A48"/>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929"/>
    <w:rsid w:val="00770BCD"/>
    <w:rsid w:val="00770D0B"/>
    <w:rsid w:val="007716A5"/>
    <w:rsid w:val="00771748"/>
    <w:rsid w:val="00771AFE"/>
    <w:rsid w:val="00771BC1"/>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3FD5"/>
    <w:rsid w:val="009340B4"/>
    <w:rsid w:val="00934236"/>
    <w:rsid w:val="009344FA"/>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45"/>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A0B"/>
    <w:rsid w:val="00E73ED5"/>
    <w:rsid w:val="00E74651"/>
    <w:rsid w:val="00E74701"/>
    <w:rsid w:val="00E747FC"/>
    <w:rsid w:val="00E74F77"/>
    <w:rsid w:val="00E74FCF"/>
    <w:rsid w:val="00E753C5"/>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B4"/>
    <w:rsid w:val="00ED1F33"/>
    <w:rsid w:val="00ED202D"/>
    <w:rsid w:val="00ED2152"/>
    <w:rsid w:val="00ED22B6"/>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B0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11</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688</cp:revision>
  <dcterms:created xsi:type="dcterms:W3CDTF">2022-10-27T22:25:00Z</dcterms:created>
  <dcterms:modified xsi:type="dcterms:W3CDTF">2023-01-17T04:41:00Z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