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8C2A"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BD7D8E">
              <w:rPr>
                <w:b w:val="0"/>
              </w:rPr>
              <w:t xml:space="preserve">CR </w:t>
            </w:r>
            <w:r w:rsidR="00BD7D8E" w:rsidRPr="00F22431">
              <w:rPr>
                <w:b w:val="0"/>
              </w:rPr>
              <w:t xml:space="preserve">for </w:t>
            </w:r>
            <w:r w:rsidR="00BD7D8E">
              <w:rPr>
                <w:b w:val="0"/>
              </w:rPr>
              <w:t>ML Reconfiguration clause 35.3.6 part 2</w:t>
            </w:r>
          </w:p>
        </w:tc>
      </w:tr>
      <w:tr w:rsidR="00A353D7" w:rsidRPr="00CC2C3C" w14:paraId="5101EAE9" w14:textId="77777777" w:rsidTr="007836FF">
        <w:trPr>
          <w:trHeight w:val="269"/>
          <w:jc w:val="center"/>
        </w:trPr>
        <w:tc>
          <w:tcPr>
            <w:tcW w:w="9576" w:type="dxa"/>
            <w:gridSpan w:val="5"/>
            <w:vAlign w:val="center"/>
          </w:tcPr>
          <w:p w14:paraId="3704DF93" w14:textId="6473E05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6062">
              <w:rPr>
                <w:b w:val="0"/>
                <w:sz w:val="20"/>
              </w:rPr>
              <w:t>October</w:t>
            </w:r>
            <w:r w:rsidR="00564A78">
              <w:rPr>
                <w:b w:val="0"/>
                <w:sz w:val="20"/>
              </w:rPr>
              <w:t xml:space="preserve"> </w:t>
            </w:r>
            <w:r w:rsidR="005221F6">
              <w:rPr>
                <w:b w:val="0"/>
                <w:sz w:val="20"/>
              </w:rPr>
              <w:t>12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68FDD0A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B41D9E">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E547CE">
        <w:trPr>
          <w:jc w:val="center"/>
        </w:trPr>
        <w:tc>
          <w:tcPr>
            <w:tcW w:w="170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69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363D5016" w:rsidR="00361EF6" w:rsidRDefault="00467E8A" w:rsidP="0009005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E27BA0">
        <w:rPr>
          <w:sz w:val="18"/>
          <w:szCs w:val="18"/>
          <w:lang w:eastAsia="ko-KR"/>
        </w:rPr>
        <w:t>1</w:t>
      </w:r>
      <w:r w:rsidR="004F02CC">
        <w:rPr>
          <w:sz w:val="18"/>
          <w:szCs w:val="18"/>
          <w:lang w:eastAsia="ko-KR"/>
        </w:rPr>
        <w:t>8</w:t>
      </w:r>
      <w:r w:rsidR="00E27BA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6ECB2E49" w14:textId="77777777" w:rsidR="00090051" w:rsidRPr="00090051" w:rsidRDefault="00090051" w:rsidP="00090051">
      <w:pPr>
        <w:suppressAutoHyphens/>
        <w:jc w:val="both"/>
        <w:rPr>
          <w:sz w:val="18"/>
          <w:szCs w:val="18"/>
          <w:lang w:eastAsia="ko-KR"/>
        </w:rPr>
      </w:pPr>
    </w:p>
    <w:p w14:paraId="1AD73610" w14:textId="77777777" w:rsidR="002E3310" w:rsidRDefault="002E3310" w:rsidP="00604ED5">
      <w:pPr>
        <w:suppressAutoHyphens/>
        <w:spacing w:before="0"/>
        <w:rPr>
          <w:rFonts w:eastAsia="Malgun Gothic"/>
          <w:sz w:val="18"/>
          <w:szCs w:val="20"/>
          <w:lang w:val="en-GB"/>
        </w:rPr>
      </w:pPr>
      <w:r w:rsidRPr="002E3310">
        <w:rPr>
          <w:rFonts w:eastAsia="Malgun Gothic"/>
          <w:sz w:val="18"/>
          <w:szCs w:val="20"/>
          <w:lang w:val="en-GB"/>
        </w:rPr>
        <w:t>10021</w:t>
      </w:r>
      <w:r w:rsidRPr="002E3310">
        <w:rPr>
          <w:rFonts w:eastAsia="Malgun Gothic"/>
          <w:sz w:val="18"/>
          <w:szCs w:val="20"/>
          <w:lang w:val="en-GB"/>
        </w:rPr>
        <w:tab/>
        <w:t>11640</w:t>
      </w:r>
      <w:r w:rsidRPr="002E3310">
        <w:rPr>
          <w:rFonts w:eastAsia="Malgun Gothic"/>
          <w:sz w:val="18"/>
          <w:szCs w:val="20"/>
          <w:lang w:val="en-GB"/>
        </w:rPr>
        <w:tab/>
        <w:t>13067</w:t>
      </w:r>
      <w:r w:rsidRPr="002E3310">
        <w:rPr>
          <w:rFonts w:eastAsia="Malgun Gothic"/>
          <w:sz w:val="18"/>
          <w:szCs w:val="20"/>
          <w:lang w:val="en-GB"/>
        </w:rPr>
        <w:tab/>
        <w:t>13987</w:t>
      </w:r>
      <w:r w:rsidRPr="002E3310">
        <w:rPr>
          <w:rFonts w:eastAsia="Malgun Gothic"/>
          <w:sz w:val="18"/>
          <w:szCs w:val="20"/>
          <w:lang w:val="en-GB"/>
        </w:rPr>
        <w:tab/>
        <w:t>10022</w:t>
      </w:r>
      <w:r w:rsidRPr="002E3310">
        <w:rPr>
          <w:rFonts w:eastAsia="Malgun Gothic"/>
          <w:sz w:val="18"/>
          <w:szCs w:val="20"/>
          <w:lang w:val="en-GB"/>
        </w:rPr>
        <w:tab/>
        <w:t>13068</w:t>
      </w:r>
      <w:r w:rsidRPr="002E3310">
        <w:rPr>
          <w:rFonts w:eastAsia="Malgun Gothic"/>
          <w:sz w:val="18"/>
          <w:szCs w:val="20"/>
          <w:lang w:val="en-GB"/>
        </w:rPr>
        <w:tab/>
        <w:t>10073</w:t>
      </w:r>
      <w:r w:rsidRPr="002E3310">
        <w:rPr>
          <w:rFonts w:eastAsia="Malgun Gothic"/>
          <w:sz w:val="18"/>
          <w:szCs w:val="20"/>
          <w:lang w:val="en-GB"/>
        </w:rPr>
        <w:tab/>
        <w:t>10095</w:t>
      </w:r>
      <w:r w:rsidRPr="002E3310">
        <w:rPr>
          <w:rFonts w:eastAsia="Malgun Gothic"/>
          <w:sz w:val="18"/>
          <w:szCs w:val="20"/>
          <w:lang w:val="en-GB"/>
        </w:rPr>
        <w:tab/>
        <w:t>10633</w:t>
      </w:r>
      <w:r w:rsidRPr="002E3310">
        <w:rPr>
          <w:rFonts w:eastAsia="Malgun Gothic"/>
          <w:sz w:val="18"/>
          <w:szCs w:val="20"/>
          <w:lang w:val="en-GB"/>
        </w:rPr>
        <w:tab/>
        <w:t>10634</w:t>
      </w:r>
      <w:r w:rsidRPr="002E3310">
        <w:rPr>
          <w:rFonts w:eastAsia="Malgun Gothic"/>
          <w:sz w:val="18"/>
          <w:szCs w:val="20"/>
          <w:lang w:val="en-GB"/>
        </w:rPr>
        <w:tab/>
      </w:r>
    </w:p>
    <w:p w14:paraId="0894247D" w14:textId="77777777" w:rsidR="00C74CF4" w:rsidDel="0087709B" w:rsidRDefault="002E3310" w:rsidP="00604ED5">
      <w:pPr>
        <w:suppressAutoHyphens/>
        <w:spacing w:before="0"/>
        <w:rPr>
          <w:del w:id="1" w:author="Binita Gupta" w:date="2022-12-15T07:04:00Z"/>
          <w:rFonts w:eastAsia="Malgun Gothic"/>
          <w:sz w:val="18"/>
          <w:szCs w:val="20"/>
          <w:lang w:val="en-GB"/>
        </w:rPr>
      </w:pPr>
      <w:r w:rsidRPr="002E3310">
        <w:rPr>
          <w:rFonts w:eastAsia="Malgun Gothic"/>
          <w:sz w:val="18"/>
          <w:szCs w:val="20"/>
          <w:lang w:val="en-GB"/>
        </w:rPr>
        <w:t>11103</w:t>
      </w:r>
      <w:r w:rsidRPr="002E3310">
        <w:rPr>
          <w:rFonts w:eastAsia="Malgun Gothic"/>
          <w:sz w:val="18"/>
          <w:szCs w:val="20"/>
          <w:lang w:val="en-GB"/>
        </w:rPr>
        <w:tab/>
        <w:t>11636</w:t>
      </w:r>
      <w:r w:rsidRPr="002E3310">
        <w:rPr>
          <w:rFonts w:eastAsia="Malgun Gothic"/>
          <w:sz w:val="18"/>
          <w:szCs w:val="20"/>
          <w:lang w:val="en-GB"/>
        </w:rPr>
        <w:tab/>
        <w:t>13281</w:t>
      </w:r>
      <w:r w:rsidRPr="002E3310">
        <w:rPr>
          <w:rFonts w:eastAsia="Malgun Gothic"/>
          <w:sz w:val="18"/>
          <w:szCs w:val="20"/>
          <w:lang w:val="en-GB"/>
        </w:rPr>
        <w:tab/>
      </w:r>
      <w:r w:rsidR="00C74CF4">
        <w:rPr>
          <w:rFonts w:eastAsia="Malgun Gothic"/>
          <w:sz w:val="18"/>
          <w:szCs w:val="20"/>
          <w:lang w:val="en-GB"/>
        </w:rPr>
        <w:t>13282</w:t>
      </w:r>
      <w:r w:rsidR="00C74CF4">
        <w:rPr>
          <w:rFonts w:eastAsia="Malgun Gothic"/>
          <w:sz w:val="18"/>
          <w:szCs w:val="20"/>
          <w:lang w:val="en-GB"/>
        </w:rPr>
        <w:tab/>
      </w:r>
      <w:r w:rsidRPr="002E3310">
        <w:rPr>
          <w:rFonts w:eastAsia="Malgun Gothic"/>
          <w:sz w:val="18"/>
          <w:szCs w:val="20"/>
          <w:lang w:val="en-GB"/>
        </w:rPr>
        <w:t>13900</w:t>
      </w:r>
      <w:r w:rsidR="006A1CA9">
        <w:rPr>
          <w:rFonts w:eastAsia="Malgun Gothic"/>
          <w:sz w:val="18"/>
          <w:szCs w:val="20"/>
          <w:lang w:val="en-GB"/>
        </w:rPr>
        <w:t xml:space="preserve"> </w:t>
      </w:r>
      <w:r w:rsidR="006A1CA9">
        <w:rPr>
          <w:rFonts w:eastAsia="Malgun Gothic"/>
          <w:sz w:val="18"/>
          <w:szCs w:val="20"/>
          <w:lang w:val="en-GB"/>
        </w:rPr>
        <w:tab/>
      </w:r>
    </w:p>
    <w:p w14:paraId="3C709289" w14:textId="45B266AA" w:rsidR="00140259" w:rsidRDefault="00140259" w:rsidP="00604ED5">
      <w:pPr>
        <w:suppressAutoHyphens/>
        <w:spacing w:before="0"/>
        <w:rPr>
          <w:rFonts w:eastAsia="Malgun Gothic"/>
          <w:sz w:val="18"/>
          <w:szCs w:val="20"/>
          <w:lang w:val="en-GB"/>
        </w:rPr>
      </w:pPr>
    </w:p>
    <w:p w14:paraId="0E8B857F" w14:textId="77777777"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212A74B3" w:rsidR="00165C54" w:rsidRPr="00C74CF4"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74CBBC1C" w14:textId="386E66B9" w:rsidR="00C74CF4" w:rsidRPr="00F00C87" w:rsidRDefault="00C74CF4"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Added CID 13282</w:t>
      </w:r>
      <w:r w:rsidR="00E53BDD">
        <w:rPr>
          <w:rFonts w:eastAsia="Malgun Gothic"/>
          <w:sz w:val="18"/>
          <w:szCs w:val="20"/>
          <w:lang w:val="en-GB"/>
        </w:rPr>
        <w:t xml:space="preserve">, updates to </w:t>
      </w:r>
      <w:r w:rsidR="006A23F0">
        <w:rPr>
          <w:rFonts w:eastAsia="Malgun Gothic"/>
          <w:sz w:val="18"/>
          <w:szCs w:val="20"/>
          <w:lang w:val="en-GB"/>
        </w:rPr>
        <w:t xml:space="preserve">resolution of </w:t>
      </w:r>
      <w:r w:rsidR="00B553E0">
        <w:rPr>
          <w:rFonts w:eastAsia="Malgun Gothic"/>
          <w:sz w:val="18"/>
          <w:szCs w:val="20"/>
          <w:lang w:val="en-GB"/>
        </w:rPr>
        <w:t>CID</w:t>
      </w:r>
      <w:r w:rsidR="008B5D97">
        <w:rPr>
          <w:rFonts w:eastAsia="Malgun Gothic"/>
          <w:sz w:val="18"/>
          <w:szCs w:val="20"/>
          <w:lang w:val="en-GB"/>
        </w:rPr>
        <w:t>s</w:t>
      </w:r>
      <w:r w:rsidR="00B553E0">
        <w:rPr>
          <w:rFonts w:eastAsia="Malgun Gothic"/>
          <w:sz w:val="18"/>
          <w:szCs w:val="20"/>
          <w:lang w:val="en-GB"/>
        </w:rPr>
        <w:t xml:space="preserve"> 11433</w:t>
      </w:r>
      <w:r w:rsidR="00754DF9">
        <w:rPr>
          <w:rFonts w:eastAsia="Malgun Gothic"/>
          <w:sz w:val="18"/>
          <w:szCs w:val="20"/>
          <w:lang w:val="en-GB"/>
        </w:rPr>
        <w:t xml:space="preserve"> and 11636</w:t>
      </w:r>
      <w:r w:rsidR="00B553E0">
        <w:rPr>
          <w:rFonts w:eastAsia="Malgun Gothic"/>
          <w:sz w:val="18"/>
          <w:szCs w:val="20"/>
          <w:lang w:val="en-GB"/>
        </w:rPr>
        <w:t>.</w:t>
      </w:r>
    </w:p>
    <w:p w14:paraId="43778246" w14:textId="15135ED5" w:rsidR="00A90E6C" w:rsidRPr="00D94299" w:rsidRDefault="00F00C87" w:rsidP="000237ED">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Updates to CID </w:t>
      </w:r>
      <w:r w:rsidR="009826BA">
        <w:rPr>
          <w:rFonts w:eastAsia="Malgun Gothic"/>
          <w:sz w:val="18"/>
          <w:szCs w:val="20"/>
          <w:lang w:val="en-GB"/>
        </w:rPr>
        <w:t>11433</w:t>
      </w:r>
      <w:r w:rsidR="00A823EE">
        <w:rPr>
          <w:rFonts w:eastAsia="Malgun Gothic"/>
          <w:sz w:val="18"/>
          <w:szCs w:val="20"/>
          <w:lang w:val="en-GB"/>
        </w:rPr>
        <w:t xml:space="preserve"> and 12807</w:t>
      </w:r>
      <w:r w:rsidR="009826BA">
        <w:rPr>
          <w:rFonts w:eastAsia="Malgun Gothic"/>
          <w:sz w:val="18"/>
          <w:szCs w:val="20"/>
          <w:lang w:val="en-GB"/>
        </w:rPr>
        <w:t xml:space="preserve"> resolution</w:t>
      </w:r>
      <w:r w:rsidR="00A823EE">
        <w:rPr>
          <w:rFonts w:eastAsia="Malgun Gothic"/>
          <w:sz w:val="18"/>
          <w:szCs w:val="20"/>
          <w:lang w:val="en-GB"/>
        </w:rPr>
        <w:t>s</w:t>
      </w:r>
    </w:p>
    <w:p w14:paraId="3245DD76" w14:textId="1882C072" w:rsidR="00826EC1" w:rsidRPr="00B5615E" w:rsidRDefault="00D94299" w:rsidP="000237ED">
      <w:pPr>
        <w:pStyle w:val="ListParagraph"/>
        <w:numPr>
          <w:ilvl w:val="0"/>
          <w:numId w:val="2"/>
        </w:numPr>
        <w:suppressAutoHyphens/>
        <w:rPr>
          <w:rFonts w:eastAsia="Malgun Gothic"/>
          <w:b/>
          <w:bCs/>
          <w:sz w:val="18"/>
          <w:szCs w:val="20"/>
          <w:lang w:val="en-GB"/>
        </w:rPr>
      </w:pPr>
      <w:r>
        <w:rPr>
          <w:rFonts w:eastAsia="Malgun Gothic"/>
          <w:sz w:val="18"/>
          <w:szCs w:val="20"/>
          <w:lang w:val="en-GB"/>
        </w:rPr>
        <w:t>Rev 3:</w:t>
      </w:r>
      <w:r w:rsidR="003F7071">
        <w:rPr>
          <w:rFonts w:eastAsia="Malgun Gothic"/>
          <w:sz w:val="18"/>
          <w:szCs w:val="20"/>
          <w:lang w:val="en-GB"/>
        </w:rPr>
        <w:t xml:space="preserve"> Revisions based on feedback during </w:t>
      </w:r>
      <w:r w:rsidR="00110B66">
        <w:rPr>
          <w:rFonts w:eastAsia="Malgun Gothic"/>
          <w:sz w:val="18"/>
          <w:szCs w:val="20"/>
          <w:lang w:val="en-GB"/>
        </w:rPr>
        <w:t>TGbe call and</w:t>
      </w:r>
      <w:r w:rsidR="00475CC0">
        <w:rPr>
          <w:rFonts w:eastAsia="Malgun Gothic"/>
          <w:sz w:val="18"/>
          <w:szCs w:val="20"/>
          <w:lang w:val="en-GB"/>
        </w:rPr>
        <w:t xml:space="preserve"> offline feedback.</w:t>
      </w:r>
    </w:p>
    <w:p w14:paraId="6B1D8F68" w14:textId="4D786E16" w:rsidR="00B5615E" w:rsidRPr="00826EC1" w:rsidRDefault="00B5615E" w:rsidP="000237ED">
      <w:pPr>
        <w:pStyle w:val="ListParagraph"/>
        <w:numPr>
          <w:ilvl w:val="0"/>
          <w:numId w:val="2"/>
        </w:numPr>
        <w:suppressAutoHyphens/>
        <w:rPr>
          <w:rFonts w:eastAsia="Malgun Gothic"/>
          <w:b/>
          <w:bCs/>
          <w:sz w:val="18"/>
          <w:szCs w:val="20"/>
          <w:lang w:val="en-GB"/>
        </w:rPr>
      </w:pPr>
      <w:r>
        <w:rPr>
          <w:rFonts w:eastAsia="Malgun Gothic"/>
          <w:sz w:val="18"/>
          <w:szCs w:val="20"/>
          <w:lang w:val="en-GB"/>
        </w:rPr>
        <w:t>Rev 4: Revision to CID 11636 resolution</w:t>
      </w:r>
    </w:p>
    <w:p w14:paraId="2329D2B8" w14:textId="371DFA0B" w:rsidR="00D94299" w:rsidRPr="00A01305" w:rsidRDefault="00826EC1" w:rsidP="00A01305">
      <w:pPr>
        <w:suppressAutoHyphens/>
        <w:rPr>
          <w:rFonts w:eastAsia="Malgun Gothic"/>
          <w:b/>
          <w:bCs/>
          <w:sz w:val="18"/>
          <w:szCs w:val="20"/>
          <w:lang w:val="en-GB"/>
        </w:rPr>
      </w:pPr>
      <w:r w:rsidRPr="00A01305">
        <w:rPr>
          <w:rFonts w:eastAsia="Malgun Gothic"/>
          <w:sz w:val="18"/>
          <w:szCs w:val="20"/>
          <w:lang w:val="en-GB"/>
        </w:rPr>
        <w:t xml:space="preserve"> </w:t>
      </w:r>
      <w:r w:rsidR="00D94299" w:rsidRPr="00A01305">
        <w:rPr>
          <w:rFonts w:eastAsia="Malgun Gothic"/>
          <w:sz w:val="18"/>
          <w:szCs w:val="20"/>
          <w:lang w:val="en-GB"/>
        </w:rPr>
        <w:t xml:space="preserve"> </w:t>
      </w:r>
    </w:p>
    <w:p w14:paraId="42618C74" w14:textId="3F6071C5"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4F02CC">
        <w:rPr>
          <w:b/>
          <w:highlight w:val="yellow"/>
        </w:rPr>
        <w:t>11be D2.</w:t>
      </w:r>
      <w:r w:rsidR="00630BE3">
        <w:rPr>
          <w:b/>
          <w:highlight w:val="yellow"/>
        </w:rPr>
        <w:t>3</w:t>
      </w:r>
      <w:r w:rsidR="004F02CC" w:rsidRPr="004F02CC">
        <w:rPr>
          <w:b/>
          <w:highlight w:val="yellow"/>
        </w:rPr>
        <w:t xml:space="preserve"> + 22/1765r0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627F1CF4" w14:textId="072699DE" w:rsidR="00515D09" w:rsidRDefault="00515D09" w:rsidP="00C75F57">
      <w:pPr>
        <w:suppressAutoHyphens/>
        <w:rPr>
          <w:rFonts w:eastAsia="Malgun Gothic"/>
          <w:b/>
          <w:bCs/>
          <w:i/>
          <w:iCs/>
          <w:sz w:val="18"/>
          <w:szCs w:val="20"/>
          <w:lang w:val="en-GB" w:eastAsia="ko-KR"/>
        </w:rPr>
      </w:pPr>
    </w:p>
    <w:tbl>
      <w:tblPr>
        <w:tblW w:w="10710" w:type="dxa"/>
        <w:tblInd w:w="-275" w:type="dxa"/>
        <w:tblLayout w:type="fixed"/>
        <w:tblLook w:val="04A0" w:firstRow="1" w:lastRow="0" w:firstColumn="1" w:lastColumn="0" w:noHBand="0" w:noVBand="1"/>
      </w:tblPr>
      <w:tblGrid>
        <w:gridCol w:w="630"/>
        <w:gridCol w:w="1170"/>
        <w:gridCol w:w="900"/>
        <w:gridCol w:w="720"/>
        <w:gridCol w:w="3330"/>
        <w:gridCol w:w="1753"/>
        <w:gridCol w:w="2207"/>
      </w:tblGrid>
      <w:tr w:rsidR="004A4D83" w:rsidRPr="00AE28EC" w14:paraId="1A614699" w14:textId="53F7E418" w:rsidTr="009A055D">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75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EB3890" w:rsidRPr="00AE28EC" w14:paraId="093C92AC" w14:textId="2CEA25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20DE2A42" w14:textId="6A411E82" w:rsidR="00EB3890" w:rsidRPr="00AE28EC" w:rsidRDefault="00EB3890" w:rsidP="00EB3890">
            <w:pPr>
              <w:suppressAutoHyphens/>
              <w:rPr>
                <w:color w:val="000000" w:themeColor="text1"/>
                <w:sz w:val="16"/>
                <w:szCs w:val="16"/>
              </w:rPr>
            </w:pPr>
            <w:bookmarkStart w:id="2" w:name="_Hlk113298479"/>
            <w:r w:rsidRPr="00644EE2">
              <w:rPr>
                <w:color w:val="000000" w:themeColor="text1"/>
                <w:sz w:val="16"/>
                <w:szCs w:val="16"/>
              </w:rPr>
              <w:t>10021</w:t>
            </w:r>
          </w:p>
        </w:tc>
        <w:tc>
          <w:tcPr>
            <w:tcW w:w="1170" w:type="dxa"/>
            <w:tcBorders>
              <w:top w:val="nil"/>
              <w:left w:val="nil"/>
              <w:bottom w:val="single" w:sz="4" w:space="0" w:color="333300"/>
              <w:right w:val="single" w:sz="4" w:space="0" w:color="333300"/>
            </w:tcBorders>
            <w:shd w:val="clear" w:color="auto" w:fill="auto"/>
          </w:tcPr>
          <w:p w14:paraId="0607F52E" w14:textId="5F3C5A75" w:rsidR="00EB3890" w:rsidRPr="00AE28EC" w:rsidRDefault="00EB3890" w:rsidP="00EB3890">
            <w:pPr>
              <w:suppressAutoHyphens/>
              <w:rPr>
                <w:color w:val="000000" w:themeColor="text1"/>
                <w:sz w:val="16"/>
                <w:szCs w:val="16"/>
              </w:rPr>
            </w:pPr>
            <w:r w:rsidRPr="00644EE2">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7A5598F5" w14:textId="296736A9" w:rsidR="00EB3890" w:rsidRPr="00AE28EC" w:rsidRDefault="00EB3890" w:rsidP="00EB3890">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0D9F87F" w14:textId="77A8CA68" w:rsidR="00EB3890" w:rsidRPr="00AE28EC" w:rsidRDefault="00EB3890" w:rsidP="00EB3890">
            <w:pPr>
              <w:suppressAutoHyphens/>
              <w:rPr>
                <w:color w:val="000000" w:themeColor="text1"/>
                <w:sz w:val="16"/>
                <w:szCs w:val="16"/>
              </w:rPr>
            </w:pPr>
            <w:r w:rsidRPr="00644EE2">
              <w:rPr>
                <w:color w:val="000000" w:themeColor="text1"/>
                <w:sz w:val="16"/>
                <w:szCs w:val="16"/>
              </w:rPr>
              <w:t>426.07</w:t>
            </w:r>
          </w:p>
        </w:tc>
        <w:tc>
          <w:tcPr>
            <w:tcW w:w="3330" w:type="dxa"/>
            <w:tcBorders>
              <w:top w:val="nil"/>
              <w:left w:val="nil"/>
              <w:bottom w:val="single" w:sz="4" w:space="0" w:color="333300"/>
              <w:right w:val="single" w:sz="4" w:space="0" w:color="333300"/>
            </w:tcBorders>
            <w:shd w:val="clear" w:color="auto" w:fill="auto"/>
          </w:tcPr>
          <w:p w14:paraId="051F05F8" w14:textId="2169EFE5" w:rsidR="00EB3890" w:rsidRPr="00AE28EC" w:rsidRDefault="00EB3890" w:rsidP="00EB3890">
            <w:pPr>
              <w:suppressAutoHyphens/>
              <w:rPr>
                <w:color w:val="000000" w:themeColor="text1"/>
                <w:sz w:val="16"/>
                <w:szCs w:val="16"/>
              </w:rPr>
            </w:pPr>
            <w:r w:rsidRPr="00644EE2">
              <w:rPr>
                <w:color w:val="000000" w:themeColor="text1"/>
                <w:sz w:val="16"/>
                <w:szCs w:val="16"/>
              </w:rPr>
              <w:t>In AP removel case, if a TID is only mapped to a link where the AP will be removed, it's not clear what is the mapping for this TID after AP removal. Is default TID-to-link mapping will be in effect after AP removal (all TID to all link mapping) and the AP or non-AP MLD have to renegotiate the TID-to-Link mapping?</w:t>
            </w:r>
          </w:p>
        </w:tc>
        <w:tc>
          <w:tcPr>
            <w:tcW w:w="1753" w:type="dxa"/>
            <w:tcBorders>
              <w:top w:val="nil"/>
              <w:left w:val="nil"/>
              <w:bottom w:val="single" w:sz="4" w:space="0" w:color="333300"/>
              <w:right w:val="single" w:sz="4" w:space="0" w:color="333300"/>
            </w:tcBorders>
            <w:shd w:val="clear" w:color="auto" w:fill="auto"/>
          </w:tcPr>
          <w:p w14:paraId="1234A8CE" w14:textId="7824DE42" w:rsidR="00EB3890" w:rsidRPr="00AE28EC" w:rsidRDefault="00EB3890" w:rsidP="00EB3890">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9654038" w14:textId="77777777" w:rsidR="00BE319E" w:rsidRPr="001C7122" w:rsidRDefault="00BE319E" w:rsidP="00BE319E">
            <w:pPr>
              <w:suppressAutoHyphens/>
              <w:rPr>
                <w:color w:val="000000" w:themeColor="text1"/>
                <w:sz w:val="16"/>
                <w:szCs w:val="16"/>
              </w:rPr>
            </w:pPr>
            <w:r>
              <w:rPr>
                <w:color w:val="000000" w:themeColor="text1"/>
                <w:sz w:val="16"/>
                <w:szCs w:val="16"/>
              </w:rPr>
              <w:t>Revised</w:t>
            </w:r>
          </w:p>
          <w:p w14:paraId="4C5D817B" w14:textId="54EC13E5" w:rsidR="00BE319E" w:rsidRDefault="00BE319E" w:rsidP="00BE319E">
            <w:pPr>
              <w:suppressAutoHyphens/>
              <w:rPr>
                <w:bCs/>
                <w:sz w:val="16"/>
                <w:szCs w:val="16"/>
              </w:rPr>
            </w:pPr>
            <w:r>
              <w:rPr>
                <w:bCs/>
                <w:sz w:val="16"/>
                <w:szCs w:val="16"/>
              </w:rPr>
              <w:t>Agree in principle. Text has been added to specify the behavior for T</w:t>
            </w:r>
            <w:r w:rsidR="00671E68">
              <w:rPr>
                <w:bCs/>
                <w:sz w:val="16"/>
                <w:szCs w:val="16"/>
              </w:rPr>
              <w:t>ID-to-link</w:t>
            </w:r>
            <w:r>
              <w:rPr>
                <w:bCs/>
                <w:sz w:val="16"/>
                <w:szCs w:val="16"/>
              </w:rPr>
              <w:t xml:space="preserve"> mapping when one or more TIDs are not mapped to any links after</w:t>
            </w:r>
            <w:r w:rsidR="00DA2041">
              <w:rPr>
                <w:bCs/>
                <w:sz w:val="16"/>
                <w:szCs w:val="16"/>
              </w:rPr>
              <w:t xml:space="preserve"> an</w:t>
            </w:r>
            <w:r>
              <w:rPr>
                <w:bCs/>
                <w:sz w:val="16"/>
                <w:szCs w:val="16"/>
              </w:rPr>
              <w:t xml:space="preserve"> AP removal.</w:t>
            </w:r>
          </w:p>
          <w:p w14:paraId="2DAC1103" w14:textId="100AAD50" w:rsidR="00EB3890" w:rsidRPr="00BE319E" w:rsidRDefault="00BE319E" w:rsidP="00EB3890">
            <w:pPr>
              <w:suppressAutoHyphens/>
              <w:rPr>
                <w:b/>
                <w:sz w:val="16"/>
                <w:szCs w:val="16"/>
              </w:rPr>
            </w:pPr>
            <w:r w:rsidRPr="003D613B">
              <w:rPr>
                <w:b/>
                <w:sz w:val="16"/>
                <w:szCs w:val="16"/>
              </w:rPr>
              <w:t xml:space="preserve">TGbe editor, </w:t>
            </w:r>
            <w:r>
              <w:rPr>
                <w:b/>
                <w:sz w:val="16"/>
                <w:szCs w:val="16"/>
              </w:rPr>
              <w:t>please make the changes tagged by CID #1</w:t>
            </w:r>
            <w:r w:rsidR="006051A6">
              <w:rPr>
                <w:b/>
                <w:sz w:val="16"/>
                <w:szCs w:val="16"/>
              </w:rPr>
              <w:t>0021</w:t>
            </w:r>
            <w:r>
              <w:rPr>
                <w:b/>
                <w:sz w:val="16"/>
                <w:szCs w:val="16"/>
              </w:rPr>
              <w:t xml:space="preserve"> in 22/</w:t>
            </w:r>
            <w:r w:rsidR="007D6F35">
              <w:rPr>
                <w:b/>
                <w:sz w:val="16"/>
                <w:szCs w:val="16"/>
              </w:rPr>
              <w:t>1838r0</w:t>
            </w:r>
            <w:r>
              <w:rPr>
                <w:b/>
                <w:sz w:val="16"/>
                <w:szCs w:val="16"/>
              </w:rPr>
              <w:t>.</w:t>
            </w:r>
          </w:p>
        </w:tc>
      </w:tr>
      <w:tr w:rsidR="00CD36BF" w:rsidRPr="00AE28EC" w14:paraId="75F6D03A"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12BFEA0A" w14:textId="37000988" w:rsidR="00CD36BF" w:rsidRPr="00644EE2" w:rsidRDefault="00CD36BF" w:rsidP="00CD36BF">
            <w:pPr>
              <w:suppressAutoHyphens/>
              <w:rPr>
                <w:color w:val="000000" w:themeColor="text1"/>
                <w:sz w:val="16"/>
                <w:szCs w:val="16"/>
              </w:rPr>
            </w:pPr>
            <w:r w:rsidRPr="0079080C">
              <w:rPr>
                <w:color w:val="000000" w:themeColor="text1"/>
                <w:sz w:val="16"/>
                <w:szCs w:val="16"/>
              </w:rPr>
              <w:t>11640</w:t>
            </w:r>
          </w:p>
        </w:tc>
        <w:tc>
          <w:tcPr>
            <w:tcW w:w="1170" w:type="dxa"/>
            <w:tcBorders>
              <w:top w:val="nil"/>
              <w:left w:val="nil"/>
              <w:bottom w:val="single" w:sz="4" w:space="0" w:color="333300"/>
              <w:right w:val="single" w:sz="4" w:space="0" w:color="333300"/>
            </w:tcBorders>
            <w:shd w:val="clear" w:color="auto" w:fill="auto"/>
          </w:tcPr>
          <w:p w14:paraId="678240DF" w14:textId="177A7D53" w:rsidR="00CD36BF" w:rsidRPr="00644EE2" w:rsidRDefault="00CD36BF" w:rsidP="00CD36BF">
            <w:pPr>
              <w:suppressAutoHyphens/>
              <w:rPr>
                <w:color w:val="000000" w:themeColor="text1"/>
                <w:sz w:val="16"/>
                <w:szCs w:val="16"/>
              </w:rPr>
            </w:pPr>
            <w:r w:rsidRPr="0079080C">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0AFF908B" w14:textId="5126A79A" w:rsidR="00CD36BF" w:rsidRPr="00644EE2" w:rsidRDefault="00CD36BF" w:rsidP="00CD36BF">
            <w:pPr>
              <w:suppressAutoHyphens/>
              <w:rPr>
                <w:color w:val="000000" w:themeColor="text1"/>
                <w:sz w:val="16"/>
                <w:szCs w:val="16"/>
              </w:rPr>
            </w:pPr>
            <w:r w:rsidRPr="0079080C">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0958DCB2" w14:textId="52F89F9A" w:rsidR="00CD36BF" w:rsidRPr="00644EE2" w:rsidRDefault="00CD36BF" w:rsidP="00CD36BF">
            <w:pPr>
              <w:suppressAutoHyphens/>
              <w:rPr>
                <w:color w:val="000000" w:themeColor="text1"/>
                <w:sz w:val="16"/>
                <w:szCs w:val="16"/>
              </w:rPr>
            </w:pPr>
            <w:r w:rsidRPr="0079080C">
              <w:rPr>
                <w:color w:val="000000" w:themeColor="text1"/>
                <w:sz w:val="16"/>
                <w:szCs w:val="16"/>
              </w:rPr>
              <w:t>426.07</w:t>
            </w:r>
          </w:p>
        </w:tc>
        <w:tc>
          <w:tcPr>
            <w:tcW w:w="3330" w:type="dxa"/>
            <w:tcBorders>
              <w:top w:val="nil"/>
              <w:left w:val="nil"/>
              <w:bottom w:val="single" w:sz="4" w:space="0" w:color="333300"/>
              <w:right w:val="single" w:sz="4" w:space="0" w:color="333300"/>
            </w:tcBorders>
            <w:shd w:val="clear" w:color="auto" w:fill="auto"/>
          </w:tcPr>
          <w:p w14:paraId="311754FC" w14:textId="270FBCED" w:rsidR="00CD36BF" w:rsidRPr="00644EE2" w:rsidRDefault="00CD36BF" w:rsidP="00CD36BF">
            <w:pPr>
              <w:suppressAutoHyphens/>
              <w:rPr>
                <w:color w:val="000000" w:themeColor="text1"/>
                <w:sz w:val="16"/>
                <w:szCs w:val="16"/>
              </w:rPr>
            </w:pPr>
            <w:r w:rsidRPr="0079080C">
              <w:rPr>
                <w:color w:val="000000" w:themeColor="text1"/>
                <w:sz w:val="16"/>
                <w:szCs w:val="16"/>
              </w:rPr>
              <w:t>In AP removal case, if a TID is only mapped to a link where the AP will be removed, it's not clear what is the mapping for this TID after AP removal. Is default TID-to-link mapping will be in effect after AP removal (all TID to all link mapping) and the AP or non-AP MLD have to renegotiate the TID-to-Link mapping?</w:t>
            </w:r>
          </w:p>
        </w:tc>
        <w:tc>
          <w:tcPr>
            <w:tcW w:w="1753" w:type="dxa"/>
            <w:tcBorders>
              <w:top w:val="nil"/>
              <w:left w:val="nil"/>
              <w:bottom w:val="single" w:sz="4" w:space="0" w:color="333300"/>
              <w:right w:val="single" w:sz="4" w:space="0" w:color="333300"/>
            </w:tcBorders>
            <w:shd w:val="clear" w:color="auto" w:fill="auto"/>
          </w:tcPr>
          <w:p w14:paraId="6724037D" w14:textId="21CF8BBE" w:rsidR="00CD36BF" w:rsidRPr="00644EE2" w:rsidRDefault="00CD36BF" w:rsidP="00CD36BF">
            <w:pPr>
              <w:suppressAutoHyphens/>
              <w:rPr>
                <w:color w:val="000000" w:themeColor="text1"/>
                <w:sz w:val="16"/>
                <w:szCs w:val="16"/>
              </w:rPr>
            </w:pPr>
            <w:r w:rsidRPr="0079080C">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CB6065D" w14:textId="77777777" w:rsidR="00CD36BF" w:rsidRPr="001C7122" w:rsidRDefault="00CD36BF" w:rsidP="00CD36BF">
            <w:pPr>
              <w:suppressAutoHyphens/>
              <w:rPr>
                <w:color w:val="000000" w:themeColor="text1"/>
                <w:sz w:val="16"/>
                <w:szCs w:val="16"/>
              </w:rPr>
            </w:pPr>
            <w:r>
              <w:rPr>
                <w:color w:val="000000" w:themeColor="text1"/>
                <w:sz w:val="16"/>
                <w:szCs w:val="16"/>
              </w:rPr>
              <w:t>Revised</w:t>
            </w:r>
          </w:p>
          <w:p w14:paraId="7E1F06E8" w14:textId="055ED5DB" w:rsidR="00CD36BF" w:rsidRDefault="00CD36BF" w:rsidP="00CD36BF">
            <w:pPr>
              <w:suppressAutoHyphens/>
              <w:rPr>
                <w:bCs/>
                <w:sz w:val="16"/>
                <w:szCs w:val="16"/>
              </w:rPr>
            </w:pPr>
            <w:r>
              <w:rPr>
                <w:bCs/>
                <w:sz w:val="16"/>
                <w:szCs w:val="16"/>
              </w:rPr>
              <w:t>Same resolution as CID #10021.</w:t>
            </w:r>
          </w:p>
          <w:p w14:paraId="6BA6B83C" w14:textId="2B54194C" w:rsidR="00CD36BF" w:rsidRDefault="00CD36BF" w:rsidP="00CD36BF">
            <w:pPr>
              <w:suppressAutoHyphens/>
              <w:rPr>
                <w:color w:val="000000" w:themeColor="text1"/>
                <w:sz w:val="16"/>
                <w:szCs w:val="16"/>
              </w:rPr>
            </w:pPr>
            <w:r w:rsidRPr="003D613B">
              <w:rPr>
                <w:b/>
                <w:sz w:val="16"/>
                <w:szCs w:val="16"/>
              </w:rPr>
              <w:t xml:space="preserve">TGbe editor, </w:t>
            </w:r>
            <w:r>
              <w:rPr>
                <w:b/>
                <w:sz w:val="16"/>
                <w:szCs w:val="16"/>
              </w:rPr>
              <w:t>please make the changes tagged by CID #10021 in 22/</w:t>
            </w:r>
            <w:r w:rsidR="007D6F35">
              <w:rPr>
                <w:b/>
                <w:sz w:val="16"/>
                <w:szCs w:val="16"/>
              </w:rPr>
              <w:t>1838r0</w:t>
            </w:r>
            <w:r>
              <w:rPr>
                <w:b/>
                <w:sz w:val="16"/>
                <w:szCs w:val="16"/>
              </w:rPr>
              <w:t>.</w:t>
            </w:r>
          </w:p>
        </w:tc>
      </w:tr>
      <w:tr w:rsidR="004742A1" w:rsidRPr="00AE28EC" w14:paraId="69D39807"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52EA82BD" w14:textId="08AD227E" w:rsidR="004742A1" w:rsidRPr="0079080C" w:rsidRDefault="004742A1" w:rsidP="004742A1">
            <w:pPr>
              <w:suppressAutoHyphens/>
              <w:rPr>
                <w:color w:val="000000" w:themeColor="text1"/>
                <w:sz w:val="16"/>
                <w:szCs w:val="16"/>
              </w:rPr>
            </w:pPr>
            <w:r>
              <w:rPr>
                <w:color w:val="000000" w:themeColor="text1"/>
                <w:sz w:val="16"/>
                <w:szCs w:val="16"/>
              </w:rPr>
              <w:t>1</w:t>
            </w:r>
            <w:r w:rsidRPr="00B9664E">
              <w:rPr>
                <w:color w:val="000000" w:themeColor="text1"/>
                <w:sz w:val="16"/>
                <w:szCs w:val="16"/>
              </w:rPr>
              <w:t>3067</w:t>
            </w:r>
          </w:p>
        </w:tc>
        <w:tc>
          <w:tcPr>
            <w:tcW w:w="1170" w:type="dxa"/>
            <w:tcBorders>
              <w:top w:val="nil"/>
              <w:left w:val="nil"/>
              <w:bottom w:val="single" w:sz="4" w:space="0" w:color="333300"/>
              <w:right w:val="single" w:sz="4" w:space="0" w:color="333300"/>
            </w:tcBorders>
            <w:shd w:val="clear" w:color="auto" w:fill="auto"/>
          </w:tcPr>
          <w:p w14:paraId="09A66CF2" w14:textId="7511001B" w:rsidR="004742A1" w:rsidRPr="0079080C" w:rsidRDefault="004742A1" w:rsidP="004742A1">
            <w:pPr>
              <w:suppressAutoHyphens/>
              <w:rPr>
                <w:color w:val="000000" w:themeColor="text1"/>
                <w:sz w:val="16"/>
                <w:szCs w:val="16"/>
              </w:rPr>
            </w:pPr>
            <w:r w:rsidRPr="00B9664E">
              <w:rPr>
                <w:color w:val="000000" w:themeColor="text1"/>
                <w:sz w:val="16"/>
                <w:szCs w:val="16"/>
              </w:rPr>
              <w:t>Chittabrata Ghosh</w:t>
            </w:r>
          </w:p>
        </w:tc>
        <w:tc>
          <w:tcPr>
            <w:tcW w:w="900" w:type="dxa"/>
            <w:tcBorders>
              <w:top w:val="nil"/>
              <w:left w:val="nil"/>
              <w:bottom w:val="single" w:sz="4" w:space="0" w:color="333300"/>
              <w:right w:val="single" w:sz="4" w:space="0" w:color="333300"/>
            </w:tcBorders>
            <w:shd w:val="clear" w:color="auto" w:fill="auto"/>
          </w:tcPr>
          <w:p w14:paraId="50AE430D" w14:textId="283DFED3" w:rsidR="004742A1" w:rsidRPr="0079080C" w:rsidRDefault="004742A1" w:rsidP="004742A1">
            <w:pPr>
              <w:suppressAutoHyphens/>
              <w:rPr>
                <w:color w:val="000000" w:themeColor="text1"/>
                <w:sz w:val="16"/>
                <w:szCs w:val="16"/>
              </w:rPr>
            </w:pPr>
            <w:r w:rsidRPr="00B9664E">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84F19F8" w14:textId="6D65B798" w:rsidR="004742A1" w:rsidRPr="0079080C" w:rsidRDefault="004742A1" w:rsidP="004742A1">
            <w:pPr>
              <w:suppressAutoHyphens/>
              <w:rPr>
                <w:color w:val="000000" w:themeColor="text1"/>
                <w:sz w:val="16"/>
                <w:szCs w:val="16"/>
              </w:rPr>
            </w:pPr>
            <w:r w:rsidRPr="00B9664E">
              <w:rPr>
                <w:color w:val="000000" w:themeColor="text1"/>
                <w:sz w:val="16"/>
                <w:szCs w:val="16"/>
              </w:rPr>
              <w:t>426.07</w:t>
            </w:r>
          </w:p>
        </w:tc>
        <w:tc>
          <w:tcPr>
            <w:tcW w:w="3330" w:type="dxa"/>
            <w:tcBorders>
              <w:top w:val="nil"/>
              <w:left w:val="nil"/>
              <w:bottom w:val="single" w:sz="4" w:space="0" w:color="333300"/>
              <w:right w:val="single" w:sz="4" w:space="0" w:color="333300"/>
            </w:tcBorders>
            <w:shd w:val="clear" w:color="auto" w:fill="auto"/>
          </w:tcPr>
          <w:p w14:paraId="1DA42D8A" w14:textId="72414557" w:rsidR="004742A1" w:rsidRPr="0079080C" w:rsidRDefault="004742A1" w:rsidP="004742A1">
            <w:pPr>
              <w:suppressAutoHyphens/>
              <w:rPr>
                <w:color w:val="000000" w:themeColor="text1"/>
                <w:sz w:val="16"/>
                <w:szCs w:val="16"/>
              </w:rPr>
            </w:pPr>
            <w:r w:rsidRPr="00B9664E">
              <w:rPr>
                <w:color w:val="000000" w:themeColor="text1"/>
                <w:sz w:val="16"/>
                <w:szCs w:val="16"/>
              </w:rPr>
              <w:t>In AP removel case, if a TID is only mapped to a link where the AP will be removed, it's not clear what is the mapping for this TID after AP removal. Is default TID-to-link mapping will be in effect after AP removal (all TID to all link mapping) and the AP or non-AP MLD have to renegotiate the TID-to-Link mapping?</w:t>
            </w:r>
          </w:p>
        </w:tc>
        <w:tc>
          <w:tcPr>
            <w:tcW w:w="1753" w:type="dxa"/>
            <w:tcBorders>
              <w:top w:val="nil"/>
              <w:left w:val="nil"/>
              <w:bottom w:val="single" w:sz="4" w:space="0" w:color="333300"/>
              <w:right w:val="single" w:sz="4" w:space="0" w:color="333300"/>
            </w:tcBorders>
            <w:shd w:val="clear" w:color="auto" w:fill="auto"/>
          </w:tcPr>
          <w:p w14:paraId="3E73D6EF" w14:textId="4D0E1603" w:rsidR="004742A1" w:rsidRPr="0079080C" w:rsidRDefault="004742A1" w:rsidP="004742A1">
            <w:pPr>
              <w:suppressAutoHyphens/>
              <w:rPr>
                <w:color w:val="000000" w:themeColor="text1"/>
                <w:sz w:val="16"/>
                <w:szCs w:val="16"/>
              </w:rPr>
            </w:pPr>
            <w:r w:rsidRPr="00B9664E">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256DCFD6" w14:textId="77777777" w:rsidR="004742A1" w:rsidRPr="001C7122" w:rsidRDefault="004742A1" w:rsidP="004742A1">
            <w:pPr>
              <w:suppressAutoHyphens/>
              <w:rPr>
                <w:color w:val="000000" w:themeColor="text1"/>
                <w:sz w:val="16"/>
                <w:szCs w:val="16"/>
              </w:rPr>
            </w:pPr>
            <w:r>
              <w:rPr>
                <w:color w:val="000000" w:themeColor="text1"/>
                <w:sz w:val="16"/>
                <w:szCs w:val="16"/>
              </w:rPr>
              <w:t>Revised</w:t>
            </w:r>
          </w:p>
          <w:p w14:paraId="00CB009D" w14:textId="77777777" w:rsidR="004742A1" w:rsidRDefault="004742A1" w:rsidP="004742A1">
            <w:pPr>
              <w:suppressAutoHyphens/>
              <w:rPr>
                <w:bCs/>
                <w:sz w:val="16"/>
                <w:szCs w:val="16"/>
              </w:rPr>
            </w:pPr>
            <w:r>
              <w:rPr>
                <w:bCs/>
                <w:sz w:val="16"/>
                <w:szCs w:val="16"/>
              </w:rPr>
              <w:t>Same resolution as CID #10021.</w:t>
            </w:r>
          </w:p>
          <w:p w14:paraId="7D095375" w14:textId="4B2C9D57" w:rsidR="004742A1" w:rsidRDefault="004742A1" w:rsidP="004742A1">
            <w:pPr>
              <w:suppressAutoHyphens/>
              <w:rPr>
                <w:color w:val="000000" w:themeColor="text1"/>
                <w:sz w:val="16"/>
                <w:szCs w:val="16"/>
              </w:rPr>
            </w:pPr>
            <w:r w:rsidRPr="003D613B">
              <w:rPr>
                <w:b/>
                <w:sz w:val="16"/>
                <w:szCs w:val="16"/>
              </w:rPr>
              <w:t xml:space="preserve">TGbe editor, </w:t>
            </w:r>
            <w:r>
              <w:rPr>
                <w:b/>
                <w:sz w:val="16"/>
                <w:szCs w:val="16"/>
              </w:rPr>
              <w:t>please make the changes tagged by CID #10021 in 22/</w:t>
            </w:r>
            <w:r w:rsidR="007D6F35">
              <w:rPr>
                <w:b/>
                <w:sz w:val="16"/>
                <w:szCs w:val="16"/>
              </w:rPr>
              <w:t>1838r0</w:t>
            </w:r>
            <w:r>
              <w:rPr>
                <w:b/>
                <w:sz w:val="16"/>
                <w:szCs w:val="16"/>
              </w:rPr>
              <w:t>.</w:t>
            </w:r>
          </w:p>
        </w:tc>
      </w:tr>
      <w:tr w:rsidR="004742A1" w:rsidRPr="00AE28EC" w14:paraId="0FF1BB23"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9232848" w14:textId="306F5139" w:rsidR="004742A1" w:rsidRPr="0079080C" w:rsidRDefault="004742A1" w:rsidP="004742A1">
            <w:pPr>
              <w:suppressAutoHyphens/>
              <w:rPr>
                <w:color w:val="000000" w:themeColor="text1"/>
                <w:sz w:val="16"/>
                <w:szCs w:val="16"/>
              </w:rPr>
            </w:pPr>
            <w:r w:rsidRPr="000677EA">
              <w:rPr>
                <w:color w:val="000000" w:themeColor="text1"/>
                <w:sz w:val="16"/>
                <w:szCs w:val="16"/>
              </w:rPr>
              <w:t>13987</w:t>
            </w:r>
          </w:p>
        </w:tc>
        <w:tc>
          <w:tcPr>
            <w:tcW w:w="1170" w:type="dxa"/>
            <w:tcBorders>
              <w:top w:val="nil"/>
              <w:left w:val="nil"/>
              <w:bottom w:val="single" w:sz="4" w:space="0" w:color="333300"/>
              <w:right w:val="single" w:sz="4" w:space="0" w:color="333300"/>
            </w:tcBorders>
            <w:shd w:val="clear" w:color="auto" w:fill="auto"/>
          </w:tcPr>
          <w:p w14:paraId="04CD46AC" w14:textId="398BD345" w:rsidR="004742A1" w:rsidRPr="0079080C" w:rsidRDefault="004742A1" w:rsidP="004742A1">
            <w:pPr>
              <w:suppressAutoHyphens/>
              <w:rPr>
                <w:color w:val="000000" w:themeColor="text1"/>
                <w:sz w:val="16"/>
                <w:szCs w:val="16"/>
              </w:rPr>
            </w:pPr>
            <w:r w:rsidRPr="000677EA">
              <w:rPr>
                <w:color w:val="000000" w:themeColor="text1"/>
                <w:sz w:val="16"/>
                <w:szCs w:val="16"/>
              </w:rPr>
              <w:t>Geonjung Ko</w:t>
            </w:r>
          </w:p>
        </w:tc>
        <w:tc>
          <w:tcPr>
            <w:tcW w:w="900" w:type="dxa"/>
            <w:tcBorders>
              <w:top w:val="nil"/>
              <w:left w:val="nil"/>
              <w:bottom w:val="single" w:sz="4" w:space="0" w:color="333300"/>
              <w:right w:val="single" w:sz="4" w:space="0" w:color="333300"/>
            </w:tcBorders>
            <w:shd w:val="clear" w:color="auto" w:fill="auto"/>
          </w:tcPr>
          <w:p w14:paraId="521CF945" w14:textId="4434D68F" w:rsidR="004742A1" w:rsidRPr="0079080C" w:rsidRDefault="004742A1" w:rsidP="004742A1">
            <w:pPr>
              <w:suppressAutoHyphens/>
              <w:rPr>
                <w:color w:val="000000" w:themeColor="text1"/>
                <w:sz w:val="16"/>
                <w:szCs w:val="16"/>
              </w:rPr>
            </w:pPr>
            <w:r w:rsidRPr="000677EA">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3C939C2A" w14:textId="3A17F348" w:rsidR="004742A1" w:rsidRPr="0079080C" w:rsidRDefault="004742A1" w:rsidP="004742A1">
            <w:pPr>
              <w:suppressAutoHyphens/>
              <w:rPr>
                <w:color w:val="000000" w:themeColor="text1"/>
                <w:sz w:val="16"/>
                <w:szCs w:val="16"/>
              </w:rPr>
            </w:pPr>
            <w:r w:rsidRPr="000677EA">
              <w:rPr>
                <w:color w:val="000000" w:themeColor="text1"/>
                <w:sz w:val="16"/>
                <w:szCs w:val="16"/>
              </w:rPr>
              <w:t>426.01</w:t>
            </w:r>
          </w:p>
        </w:tc>
        <w:tc>
          <w:tcPr>
            <w:tcW w:w="3330" w:type="dxa"/>
            <w:tcBorders>
              <w:top w:val="nil"/>
              <w:left w:val="nil"/>
              <w:bottom w:val="single" w:sz="4" w:space="0" w:color="333300"/>
              <w:right w:val="single" w:sz="4" w:space="0" w:color="333300"/>
            </w:tcBorders>
            <w:shd w:val="clear" w:color="auto" w:fill="auto"/>
          </w:tcPr>
          <w:p w14:paraId="05DAD7C5" w14:textId="43DCE800" w:rsidR="004742A1" w:rsidRPr="0079080C" w:rsidRDefault="004742A1" w:rsidP="004742A1">
            <w:pPr>
              <w:suppressAutoHyphens/>
              <w:rPr>
                <w:color w:val="000000" w:themeColor="text1"/>
                <w:sz w:val="16"/>
                <w:szCs w:val="16"/>
              </w:rPr>
            </w:pPr>
            <w:r w:rsidRPr="000677EA">
              <w:rPr>
                <w:color w:val="000000" w:themeColor="text1"/>
                <w:sz w:val="16"/>
                <w:szCs w:val="16"/>
              </w:rPr>
              <w:t>TID-to-link mapping is unclear after removing affiliated APs.</w:t>
            </w:r>
          </w:p>
        </w:tc>
        <w:tc>
          <w:tcPr>
            <w:tcW w:w="1753" w:type="dxa"/>
            <w:tcBorders>
              <w:top w:val="nil"/>
              <w:left w:val="nil"/>
              <w:bottom w:val="single" w:sz="4" w:space="0" w:color="333300"/>
              <w:right w:val="single" w:sz="4" w:space="0" w:color="333300"/>
            </w:tcBorders>
            <w:shd w:val="clear" w:color="auto" w:fill="auto"/>
          </w:tcPr>
          <w:p w14:paraId="3794523F" w14:textId="0CBD0F7C" w:rsidR="004742A1" w:rsidRPr="0079080C" w:rsidRDefault="004742A1" w:rsidP="004742A1">
            <w:pPr>
              <w:suppressAutoHyphens/>
              <w:rPr>
                <w:color w:val="000000" w:themeColor="text1"/>
                <w:sz w:val="16"/>
                <w:szCs w:val="16"/>
              </w:rPr>
            </w:pPr>
            <w:r w:rsidRPr="000677EA">
              <w:rPr>
                <w:color w:val="000000" w:themeColor="text1"/>
                <w:sz w:val="16"/>
                <w:szCs w:val="16"/>
              </w:rPr>
              <w:t>Clarify TID-to-link mapping after a removal of affiliated APs</w:t>
            </w:r>
          </w:p>
        </w:tc>
        <w:tc>
          <w:tcPr>
            <w:tcW w:w="2207" w:type="dxa"/>
            <w:tcBorders>
              <w:top w:val="nil"/>
              <w:left w:val="nil"/>
              <w:bottom w:val="single" w:sz="4" w:space="0" w:color="333300"/>
              <w:right w:val="single" w:sz="4" w:space="0" w:color="333300"/>
            </w:tcBorders>
          </w:tcPr>
          <w:p w14:paraId="57091C99" w14:textId="77777777" w:rsidR="004742A1" w:rsidRPr="001C7122" w:rsidRDefault="004742A1" w:rsidP="004742A1">
            <w:pPr>
              <w:suppressAutoHyphens/>
              <w:rPr>
                <w:color w:val="000000" w:themeColor="text1"/>
                <w:sz w:val="16"/>
                <w:szCs w:val="16"/>
              </w:rPr>
            </w:pPr>
            <w:r>
              <w:rPr>
                <w:color w:val="000000" w:themeColor="text1"/>
                <w:sz w:val="16"/>
                <w:szCs w:val="16"/>
              </w:rPr>
              <w:t>Revised</w:t>
            </w:r>
          </w:p>
          <w:p w14:paraId="139AF6E9" w14:textId="77777777" w:rsidR="004742A1" w:rsidRDefault="004742A1" w:rsidP="004742A1">
            <w:pPr>
              <w:suppressAutoHyphens/>
              <w:rPr>
                <w:bCs/>
                <w:sz w:val="16"/>
                <w:szCs w:val="16"/>
              </w:rPr>
            </w:pPr>
            <w:r>
              <w:rPr>
                <w:bCs/>
                <w:sz w:val="16"/>
                <w:szCs w:val="16"/>
              </w:rPr>
              <w:t>Same resolution as CID #10021.</w:t>
            </w:r>
          </w:p>
          <w:p w14:paraId="5023FEC5" w14:textId="66D0E46F" w:rsidR="004742A1" w:rsidRDefault="004742A1" w:rsidP="004742A1">
            <w:pPr>
              <w:suppressAutoHyphens/>
              <w:rPr>
                <w:color w:val="000000" w:themeColor="text1"/>
                <w:sz w:val="16"/>
                <w:szCs w:val="16"/>
              </w:rPr>
            </w:pPr>
            <w:r w:rsidRPr="003D613B">
              <w:rPr>
                <w:b/>
                <w:sz w:val="16"/>
                <w:szCs w:val="16"/>
              </w:rPr>
              <w:t xml:space="preserve">TGbe editor, </w:t>
            </w:r>
            <w:r>
              <w:rPr>
                <w:b/>
                <w:sz w:val="16"/>
                <w:szCs w:val="16"/>
              </w:rPr>
              <w:t>please make the changes tagged by CID #10021 in 22/</w:t>
            </w:r>
            <w:r w:rsidR="007D6F35">
              <w:rPr>
                <w:b/>
                <w:sz w:val="16"/>
                <w:szCs w:val="16"/>
              </w:rPr>
              <w:t>1838r0</w:t>
            </w:r>
            <w:r>
              <w:rPr>
                <w:b/>
                <w:sz w:val="16"/>
                <w:szCs w:val="16"/>
              </w:rPr>
              <w:t>.</w:t>
            </w:r>
          </w:p>
        </w:tc>
      </w:tr>
      <w:tr w:rsidR="00CD36BF" w:rsidRPr="00AE28EC" w14:paraId="59FEAABF"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396F816A" w:rsidR="00CD36BF" w:rsidRPr="00FD26FA" w:rsidRDefault="00CD36BF" w:rsidP="00CD36BF">
            <w:pPr>
              <w:suppressAutoHyphens/>
              <w:rPr>
                <w:color w:val="000000" w:themeColor="text1"/>
                <w:sz w:val="16"/>
                <w:szCs w:val="16"/>
              </w:rPr>
            </w:pPr>
            <w:r w:rsidRPr="00DD0FFE">
              <w:rPr>
                <w:color w:val="000000" w:themeColor="text1"/>
                <w:sz w:val="16"/>
                <w:szCs w:val="16"/>
                <w:highlight w:val="yellow"/>
              </w:rPr>
              <w:t>10022</w:t>
            </w:r>
          </w:p>
        </w:tc>
        <w:tc>
          <w:tcPr>
            <w:tcW w:w="1170" w:type="dxa"/>
            <w:tcBorders>
              <w:top w:val="nil"/>
              <w:left w:val="nil"/>
              <w:bottom w:val="single" w:sz="4" w:space="0" w:color="333300"/>
              <w:right w:val="single" w:sz="4" w:space="0" w:color="333300"/>
            </w:tcBorders>
            <w:shd w:val="clear" w:color="auto" w:fill="auto"/>
          </w:tcPr>
          <w:p w14:paraId="6AFECC51" w14:textId="05C487AB" w:rsidR="00CD36BF" w:rsidRPr="00FD26FA" w:rsidRDefault="00CD36BF" w:rsidP="00CD36BF">
            <w:pPr>
              <w:suppressAutoHyphens/>
              <w:rPr>
                <w:color w:val="000000" w:themeColor="text1"/>
                <w:sz w:val="16"/>
                <w:szCs w:val="16"/>
              </w:rPr>
            </w:pPr>
            <w:r w:rsidRPr="00644EE2">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4BF12DDF" w14:textId="5F955B86" w:rsidR="00CD36BF" w:rsidRPr="00FD26FA"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7E7993F5" w14:textId="7FE50A8D" w:rsidR="00CD36BF" w:rsidRPr="00FD26FA" w:rsidRDefault="00CD36BF" w:rsidP="00CD36BF">
            <w:pPr>
              <w:suppressAutoHyphens/>
              <w:rPr>
                <w:color w:val="000000" w:themeColor="text1"/>
                <w:sz w:val="16"/>
                <w:szCs w:val="16"/>
              </w:rPr>
            </w:pPr>
            <w:r w:rsidRPr="00644EE2">
              <w:rPr>
                <w:color w:val="000000" w:themeColor="text1"/>
                <w:sz w:val="16"/>
                <w:szCs w:val="16"/>
              </w:rPr>
              <w:t>426.54</w:t>
            </w:r>
          </w:p>
        </w:tc>
        <w:tc>
          <w:tcPr>
            <w:tcW w:w="3330" w:type="dxa"/>
            <w:tcBorders>
              <w:top w:val="nil"/>
              <w:left w:val="nil"/>
              <w:bottom w:val="single" w:sz="4" w:space="0" w:color="333300"/>
              <w:right w:val="single" w:sz="4" w:space="0" w:color="333300"/>
            </w:tcBorders>
            <w:shd w:val="clear" w:color="auto" w:fill="auto"/>
          </w:tcPr>
          <w:p w14:paraId="192E16F1" w14:textId="10D2D27D" w:rsidR="00CD36BF" w:rsidRPr="00FD26FA" w:rsidRDefault="00CD36BF" w:rsidP="00CD36BF">
            <w:pPr>
              <w:suppressAutoHyphens/>
              <w:rPr>
                <w:color w:val="000000" w:themeColor="text1"/>
                <w:sz w:val="16"/>
                <w:szCs w:val="16"/>
              </w:rPr>
            </w:pPr>
            <w:r w:rsidRPr="00644EE2">
              <w:rPr>
                <w:color w:val="000000" w:themeColor="text1"/>
                <w:sz w:val="16"/>
                <w:szCs w:val="16"/>
              </w:rPr>
              <w:t>It's not clear after AP removal, PM state of the STAs affiliated with non-AP MLD, and TWT negotiation over the removed link etc. Please add text to clarify the corresponding behaviors.</w:t>
            </w:r>
          </w:p>
        </w:tc>
        <w:tc>
          <w:tcPr>
            <w:tcW w:w="1753" w:type="dxa"/>
            <w:tcBorders>
              <w:top w:val="nil"/>
              <w:left w:val="nil"/>
              <w:bottom w:val="single" w:sz="4" w:space="0" w:color="333300"/>
              <w:right w:val="single" w:sz="4" w:space="0" w:color="333300"/>
            </w:tcBorders>
            <w:shd w:val="clear" w:color="auto" w:fill="auto"/>
          </w:tcPr>
          <w:p w14:paraId="1832D59F" w14:textId="02E1C447" w:rsidR="00CD36BF" w:rsidRPr="00FD26FA" w:rsidRDefault="00CD36BF" w:rsidP="00CD36BF">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EE53484" w14:textId="3D48BE6C" w:rsidR="00CD36BF" w:rsidRDefault="00CD36BF" w:rsidP="00CD36BF">
            <w:pPr>
              <w:suppressAutoHyphens/>
              <w:rPr>
                <w:color w:val="000000" w:themeColor="text1"/>
                <w:sz w:val="16"/>
                <w:szCs w:val="16"/>
              </w:rPr>
            </w:pPr>
            <w:r>
              <w:rPr>
                <w:color w:val="000000" w:themeColor="text1"/>
                <w:sz w:val="16"/>
                <w:szCs w:val="16"/>
              </w:rPr>
              <w:t>Re</w:t>
            </w:r>
            <w:r w:rsidR="00394746">
              <w:rPr>
                <w:color w:val="000000" w:themeColor="text1"/>
                <w:sz w:val="16"/>
                <w:szCs w:val="16"/>
              </w:rPr>
              <w:t>jected</w:t>
            </w:r>
          </w:p>
          <w:p w14:paraId="42C56A09" w14:textId="7BE3D6BF" w:rsidR="00D26543" w:rsidRDefault="00BB60D0" w:rsidP="00CD36BF">
            <w:pPr>
              <w:suppressAutoHyphens/>
              <w:rPr>
                <w:color w:val="000000" w:themeColor="text1"/>
                <w:sz w:val="16"/>
                <w:szCs w:val="16"/>
              </w:rPr>
            </w:pPr>
            <w:r>
              <w:rPr>
                <w:color w:val="000000" w:themeColor="text1"/>
                <w:sz w:val="16"/>
                <w:szCs w:val="16"/>
              </w:rPr>
              <w:t xml:space="preserve">D2.0 already captures following text which </w:t>
            </w:r>
            <w:r w:rsidR="001A4287">
              <w:rPr>
                <w:color w:val="000000" w:themeColor="text1"/>
                <w:sz w:val="16"/>
                <w:szCs w:val="16"/>
              </w:rPr>
              <w:lastRenderedPageBreak/>
              <w:t>encompasses</w:t>
            </w:r>
            <w:r w:rsidR="00F20FF2">
              <w:rPr>
                <w:color w:val="000000" w:themeColor="text1"/>
                <w:sz w:val="16"/>
                <w:szCs w:val="16"/>
              </w:rPr>
              <w:t xml:space="preserve"> the </w:t>
            </w:r>
            <w:r w:rsidR="00D26543">
              <w:rPr>
                <w:color w:val="000000" w:themeColor="text1"/>
                <w:sz w:val="16"/>
                <w:szCs w:val="16"/>
              </w:rPr>
              <w:t xml:space="preserve">issue raised in this CR. </w:t>
            </w:r>
            <w:r w:rsidR="001A4287">
              <w:rPr>
                <w:color w:val="000000" w:themeColor="text1"/>
                <w:sz w:val="16"/>
                <w:szCs w:val="16"/>
              </w:rPr>
              <w:t xml:space="preserve">Group prefers to not add any </w:t>
            </w:r>
            <w:r w:rsidR="00D26543">
              <w:rPr>
                <w:color w:val="000000" w:themeColor="text1"/>
                <w:sz w:val="16"/>
                <w:szCs w:val="16"/>
              </w:rPr>
              <w:t>additional text</w:t>
            </w:r>
            <w:r w:rsidR="001A4287">
              <w:rPr>
                <w:color w:val="000000" w:themeColor="text1"/>
                <w:sz w:val="16"/>
                <w:szCs w:val="16"/>
              </w:rPr>
              <w:t>, based on feedback received during the call.</w:t>
            </w:r>
            <w:r w:rsidR="00D26543">
              <w:rPr>
                <w:color w:val="000000" w:themeColor="text1"/>
                <w:sz w:val="16"/>
                <w:szCs w:val="16"/>
              </w:rPr>
              <w:t xml:space="preserve"> </w:t>
            </w:r>
          </w:p>
          <w:p w14:paraId="713A05D5" w14:textId="49EEE0BD" w:rsidR="00CD36BF" w:rsidRPr="00DD0FFE" w:rsidRDefault="00D26543" w:rsidP="00CD36BF">
            <w:pPr>
              <w:suppressAutoHyphens/>
              <w:rPr>
                <w:color w:val="000000" w:themeColor="text1"/>
                <w:sz w:val="16"/>
                <w:szCs w:val="16"/>
              </w:rPr>
            </w:pPr>
            <w:r>
              <w:rPr>
                <w:color w:val="000000" w:themeColor="text1"/>
                <w:sz w:val="16"/>
                <w:szCs w:val="16"/>
              </w:rPr>
              <w:t>“</w:t>
            </w:r>
            <w:r w:rsidR="00CF2019" w:rsidRPr="009F3B4E">
              <w:rPr>
                <w:color w:val="000000" w:themeColor="text1"/>
                <w:sz w:val="16"/>
                <w:szCs w:val="16"/>
              </w:rPr>
              <w:t>At the TBTT indicated by the value of the Delete Timer subfield in transmitted Reconfiguration Multi-Link elements, an associated non-AP MLD shall consider the link corresponding to the removed AP nonexistent, and the SME of the affiliated (#11041)non-AP STA associated with the removed affiliated AP shall delete any information maintained for that link...”</w:t>
            </w:r>
          </w:p>
        </w:tc>
      </w:tr>
      <w:tr w:rsidR="00A2229D" w:rsidRPr="00AE28EC" w14:paraId="01AD76D9"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1D46B745" w14:textId="536A0BA4" w:rsidR="00A2229D" w:rsidRPr="00644EE2" w:rsidRDefault="00A2229D" w:rsidP="00A2229D">
            <w:pPr>
              <w:suppressAutoHyphens/>
              <w:rPr>
                <w:color w:val="000000" w:themeColor="text1"/>
                <w:sz w:val="16"/>
                <w:szCs w:val="16"/>
              </w:rPr>
            </w:pPr>
            <w:r w:rsidRPr="00644EE2">
              <w:rPr>
                <w:color w:val="000000" w:themeColor="text1"/>
                <w:sz w:val="16"/>
                <w:szCs w:val="16"/>
              </w:rPr>
              <w:lastRenderedPageBreak/>
              <w:t>13068</w:t>
            </w:r>
          </w:p>
        </w:tc>
        <w:tc>
          <w:tcPr>
            <w:tcW w:w="1170" w:type="dxa"/>
            <w:tcBorders>
              <w:top w:val="nil"/>
              <w:left w:val="nil"/>
              <w:bottom w:val="single" w:sz="4" w:space="0" w:color="333300"/>
              <w:right w:val="single" w:sz="4" w:space="0" w:color="333300"/>
            </w:tcBorders>
            <w:shd w:val="clear" w:color="auto" w:fill="auto"/>
          </w:tcPr>
          <w:p w14:paraId="3CF18F49" w14:textId="264D7051" w:rsidR="00A2229D" w:rsidRPr="00644EE2" w:rsidRDefault="00A2229D" w:rsidP="00A2229D">
            <w:pPr>
              <w:suppressAutoHyphens/>
              <w:rPr>
                <w:color w:val="000000" w:themeColor="text1"/>
                <w:sz w:val="16"/>
                <w:szCs w:val="16"/>
              </w:rPr>
            </w:pPr>
            <w:r w:rsidRPr="00644EE2">
              <w:rPr>
                <w:color w:val="000000" w:themeColor="text1"/>
                <w:sz w:val="16"/>
                <w:szCs w:val="16"/>
              </w:rPr>
              <w:t>Chittabrata Ghosh</w:t>
            </w:r>
          </w:p>
        </w:tc>
        <w:tc>
          <w:tcPr>
            <w:tcW w:w="900" w:type="dxa"/>
            <w:tcBorders>
              <w:top w:val="nil"/>
              <w:left w:val="nil"/>
              <w:bottom w:val="single" w:sz="4" w:space="0" w:color="333300"/>
              <w:right w:val="single" w:sz="4" w:space="0" w:color="333300"/>
            </w:tcBorders>
            <w:shd w:val="clear" w:color="auto" w:fill="auto"/>
          </w:tcPr>
          <w:p w14:paraId="1A12A65C" w14:textId="03DA8FD2" w:rsidR="00A2229D" w:rsidRPr="00644EE2" w:rsidRDefault="00A2229D" w:rsidP="00A2229D">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5884CBCC" w14:textId="72CC2E32" w:rsidR="00A2229D" w:rsidRPr="00644EE2" w:rsidRDefault="00A2229D" w:rsidP="00A2229D">
            <w:pPr>
              <w:suppressAutoHyphens/>
              <w:rPr>
                <w:color w:val="000000" w:themeColor="text1"/>
                <w:sz w:val="16"/>
                <w:szCs w:val="16"/>
              </w:rPr>
            </w:pPr>
            <w:r w:rsidRPr="00644EE2">
              <w:rPr>
                <w:color w:val="000000" w:themeColor="text1"/>
                <w:sz w:val="16"/>
                <w:szCs w:val="16"/>
              </w:rPr>
              <w:t>426.54</w:t>
            </w:r>
          </w:p>
        </w:tc>
        <w:tc>
          <w:tcPr>
            <w:tcW w:w="3330" w:type="dxa"/>
            <w:tcBorders>
              <w:top w:val="nil"/>
              <w:left w:val="nil"/>
              <w:bottom w:val="single" w:sz="4" w:space="0" w:color="333300"/>
              <w:right w:val="single" w:sz="4" w:space="0" w:color="333300"/>
            </w:tcBorders>
            <w:shd w:val="clear" w:color="auto" w:fill="auto"/>
          </w:tcPr>
          <w:p w14:paraId="798B29AC" w14:textId="1E153C3C" w:rsidR="00A2229D" w:rsidRPr="00644EE2" w:rsidRDefault="00A2229D" w:rsidP="00A2229D">
            <w:pPr>
              <w:suppressAutoHyphens/>
              <w:rPr>
                <w:color w:val="000000" w:themeColor="text1"/>
                <w:sz w:val="16"/>
                <w:szCs w:val="16"/>
              </w:rPr>
            </w:pPr>
            <w:r w:rsidRPr="00644EE2">
              <w:rPr>
                <w:color w:val="000000" w:themeColor="text1"/>
                <w:sz w:val="16"/>
                <w:szCs w:val="16"/>
              </w:rPr>
              <w:t>It's not clear after AP removal, PM state of the STAs affiliated with non-AP MLD, and TWT negotiation over the removed link etc. Please add text to clarify the corresponding behaviors.</w:t>
            </w:r>
          </w:p>
        </w:tc>
        <w:tc>
          <w:tcPr>
            <w:tcW w:w="1753" w:type="dxa"/>
            <w:tcBorders>
              <w:top w:val="nil"/>
              <w:left w:val="nil"/>
              <w:bottom w:val="single" w:sz="4" w:space="0" w:color="333300"/>
              <w:right w:val="single" w:sz="4" w:space="0" w:color="333300"/>
            </w:tcBorders>
            <w:shd w:val="clear" w:color="auto" w:fill="auto"/>
          </w:tcPr>
          <w:p w14:paraId="6ACAA025" w14:textId="2FB49E3E" w:rsidR="00A2229D" w:rsidRPr="00644EE2" w:rsidRDefault="00A2229D" w:rsidP="00A2229D">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424AD8C" w14:textId="77777777" w:rsidR="00A2229D" w:rsidRDefault="00A2229D" w:rsidP="00A2229D">
            <w:pPr>
              <w:suppressAutoHyphens/>
              <w:rPr>
                <w:color w:val="000000" w:themeColor="text1"/>
                <w:sz w:val="16"/>
                <w:szCs w:val="16"/>
              </w:rPr>
            </w:pPr>
            <w:r>
              <w:rPr>
                <w:color w:val="000000" w:themeColor="text1"/>
                <w:sz w:val="16"/>
                <w:szCs w:val="16"/>
              </w:rPr>
              <w:t>Rejected</w:t>
            </w:r>
          </w:p>
          <w:p w14:paraId="3E22BF75" w14:textId="77777777" w:rsidR="00A2229D" w:rsidRDefault="00A2229D" w:rsidP="00A2229D">
            <w:pPr>
              <w:suppressAutoHyphens/>
              <w:rPr>
                <w:color w:val="000000" w:themeColor="text1"/>
                <w:sz w:val="16"/>
                <w:szCs w:val="16"/>
              </w:rPr>
            </w:pPr>
            <w:r>
              <w:rPr>
                <w:color w:val="000000" w:themeColor="text1"/>
                <w:sz w:val="16"/>
                <w:szCs w:val="16"/>
              </w:rPr>
              <w:t xml:space="preserve">D2.0 already captures following text which encompasses the issue raised in this CR. Group prefers to not add any additional text, based on feedback received during the call. </w:t>
            </w:r>
          </w:p>
          <w:p w14:paraId="7A6EA499" w14:textId="5617BF0C" w:rsidR="00A2229D" w:rsidRDefault="00A2229D" w:rsidP="00A2229D">
            <w:pPr>
              <w:suppressAutoHyphens/>
              <w:rPr>
                <w:color w:val="000000" w:themeColor="text1"/>
                <w:sz w:val="16"/>
                <w:szCs w:val="16"/>
              </w:rPr>
            </w:pPr>
            <w:r>
              <w:rPr>
                <w:color w:val="000000" w:themeColor="text1"/>
                <w:sz w:val="16"/>
                <w:szCs w:val="16"/>
              </w:rPr>
              <w:t>“</w:t>
            </w:r>
            <w:r w:rsidRPr="009F3B4E">
              <w:rPr>
                <w:color w:val="000000" w:themeColor="text1"/>
                <w:sz w:val="16"/>
                <w:szCs w:val="16"/>
              </w:rPr>
              <w:t>At the TBTT indicated by the value of the Delete Timer subfield in transmitted Reconfiguration Multi-Link elements, an associated non-AP MLD shall consider the link corresponding to the removed AP nonexistent, and the SME of the affiliated (#11041)non-AP STA associated with the removed affiliated AP shall delete any information maintained for that link...”</w:t>
            </w:r>
          </w:p>
        </w:tc>
      </w:tr>
      <w:tr w:rsidR="00CD36BF" w:rsidRPr="00AE28EC" w14:paraId="07B2814C" w14:textId="77777777" w:rsidTr="009A055D">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2A339A7B" w:rsidR="00CD36BF" w:rsidRPr="00FD26FA" w:rsidRDefault="00CD36BF" w:rsidP="00CD36BF">
            <w:pPr>
              <w:suppressAutoHyphens/>
              <w:rPr>
                <w:color w:val="000000" w:themeColor="text1"/>
                <w:sz w:val="16"/>
                <w:szCs w:val="16"/>
              </w:rPr>
            </w:pPr>
            <w:r w:rsidRPr="00644EE2">
              <w:rPr>
                <w:color w:val="000000" w:themeColor="text1"/>
                <w:sz w:val="16"/>
                <w:szCs w:val="16"/>
              </w:rPr>
              <w:t>10073</w:t>
            </w:r>
          </w:p>
        </w:tc>
        <w:tc>
          <w:tcPr>
            <w:tcW w:w="1170" w:type="dxa"/>
            <w:tcBorders>
              <w:top w:val="nil"/>
              <w:left w:val="nil"/>
              <w:bottom w:val="single" w:sz="4" w:space="0" w:color="333300"/>
              <w:right w:val="single" w:sz="4" w:space="0" w:color="333300"/>
            </w:tcBorders>
            <w:shd w:val="clear" w:color="auto" w:fill="auto"/>
          </w:tcPr>
          <w:p w14:paraId="7A636AA9" w14:textId="18BA2D7D" w:rsidR="00CD36BF" w:rsidRPr="00FD26FA" w:rsidRDefault="00CD36BF" w:rsidP="00CD36BF">
            <w:pPr>
              <w:suppressAutoHyphens/>
              <w:rPr>
                <w:color w:val="000000" w:themeColor="text1"/>
                <w:sz w:val="16"/>
                <w:szCs w:val="16"/>
              </w:rPr>
            </w:pPr>
            <w:r w:rsidRPr="00644EE2">
              <w:rPr>
                <w:color w:val="000000" w:themeColor="text1"/>
                <w:sz w:val="16"/>
                <w:szCs w:val="16"/>
              </w:rPr>
              <w:t>Thomas Derham</w:t>
            </w:r>
          </w:p>
        </w:tc>
        <w:tc>
          <w:tcPr>
            <w:tcW w:w="900" w:type="dxa"/>
            <w:tcBorders>
              <w:top w:val="nil"/>
              <w:left w:val="nil"/>
              <w:bottom w:val="single" w:sz="4" w:space="0" w:color="333300"/>
              <w:right w:val="single" w:sz="4" w:space="0" w:color="333300"/>
            </w:tcBorders>
            <w:shd w:val="clear" w:color="auto" w:fill="auto"/>
          </w:tcPr>
          <w:p w14:paraId="52FFD047" w14:textId="396FE5DC" w:rsidR="00CD36BF" w:rsidRPr="00FD26FA"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3AE60970" w14:textId="14D1ED69" w:rsidR="00CD36BF" w:rsidRPr="00FD26FA" w:rsidRDefault="00CD36BF" w:rsidP="00CD36BF">
            <w:pPr>
              <w:suppressAutoHyphens/>
              <w:rPr>
                <w:color w:val="000000" w:themeColor="text1"/>
                <w:sz w:val="16"/>
                <w:szCs w:val="16"/>
              </w:rPr>
            </w:pPr>
            <w:r w:rsidRPr="00644EE2">
              <w:rPr>
                <w:color w:val="000000" w:themeColor="text1"/>
                <w:sz w:val="16"/>
                <w:szCs w:val="16"/>
              </w:rPr>
              <w:t>426.40</w:t>
            </w:r>
          </w:p>
        </w:tc>
        <w:tc>
          <w:tcPr>
            <w:tcW w:w="3330" w:type="dxa"/>
            <w:tcBorders>
              <w:top w:val="nil"/>
              <w:left w:val="nil"/>
              <w:bottom w:val="single" w:sz="4" w:space="0" w:color="333300"/>
              <w:right w:val="single" w:sz="4" w:space="0" w:color="333300"/>
            </w:tcBorders>
            <w:shd w:val="clear" w:color="auto" w:fill="auto"/>
          </w:tcPr>
          <w:p w14:paraId="2604D8C4" w14:textId="548D895E" w:rsidR="00CD36BF" w:rsidRPr="009F7B27" w:rsidRDefault="00CD36BF" w:rsidP="00CD36BF">
            <w:pPr>
              <w:suppressAutoHyphens/>
              <w:rPr>
                <w:color w:val="000000" w:themeColor="text1"/>
                <w:sz w:val="16"/>
                <w:szCs w:val="16"/>
              </w:rPr>
            </w:pPr>
            <w:r w:rsidRPr="00644EE2">
              <w:rPr>
                <w:color w:val="000000" w:themeColor="text1"/>
                <w:sz w:val="16"/>
                <w:szCs w:val="16"/>
              </w:rPr>
              <w:t>There is no need to disallow inclusion of all other optional fields in BSS Transition Management Request frame when used for link removal. In particular, it may be useful to include one or more BSS Transition Candidate List entries to recommend other candidate APs or MLDs that the STA might prefer to roam to while the link of the currently associated MLD is down.</w:t>
            </w:r>
          </w:p>
        </w:tc>
        <w:tc>
          <w:tcPr>
            <w:tcW w:w="1753" w:type="dxa"/>
            <w:tcBorders>
              <w:top w:val="nil"/>
              <w:left w:val="nil"/>
              <w:bottom w:val="single" w:sz="4" w:space="0" w:color="333300"/>
              <w:right w:val="single" w:sz="4" w:space="0" w:color="333300"/>
            </w:tcBorders>
            <w:shd w:val="clear" w:color="auto" w:fill="auto"/>
          </w:tcPr>
          <w:p w14:paraId="22FCB132" w14:textId="54DBCC24" w:rsidR="00CD36BF" w:rsidRPr="00FD26FA" w:rsidRDefault="00CD36BF" w:rsidP="00CD36BF">
            <w:pPr>
              <w:suppressAutoHyphens/>
              <w:rPr>
                <w:color w:val="000000" w:themeColor="text1"/>
                <w:sz w:val="16"/>
                <w:szCs w:val="16"/>
              </w:rPr>
            </w:pPr>
            <w:r w:rsidRPr="00644EE2">
              <w:rPr>
                <w:color w:val="000000" w:themeColor="text1"/>
                <w:sz w:val="16"/>
                <w:szCs w:val="16"/>
              </w:rPr>
              <w:t>Allow BSS Transition Candidate List Entries field to be included (also consider if there are use cases for other optional fields)</w:t>
            </w:r>
          </w:p>
        </w:tc>
        <w:tc>
          <w:tcPr>
            <w:tcW w:w="2207" w:type="dxa"/>
            <w:tcBorders>
              <w:top w:val="nil"/>
              <w:left w:val="nil"/>
              <w:bottom w:val="single" w:sz="4" w:space="0" w:color="333300"/>
              <w:right w:val="single" w:sz="4" w:space="0" w:color="333300"/>
            </w:tcBorders>
          </w:tcPr>
          <w:p w14:paraId="677504B9" w14:textId="77777777" w:rsidR="00CD36BF" w:rsidRPr="001C7122" w:rsidRDefault="00CD36BF" w:rsidP="00CD36BF">
            <w:pPr>
              <w:suppressAutoHyphens/>
              <w:rPr>
                <w:color w:val="000000" w:themeColor="text1"/>
                <w:sz w:val="16"/>
                <w:szCs w:val="16"/>
              </w:rPr>
            </w:pPr>
            <w:r>
              <w:rPr>
                <w:color w:val="000000" w:themeColor="text1"/>
                <w:sz w:val="16"/>
                <w:szCs w:val="16"/>
              </w:rPr>
              <w:t>Revised</w:t>
            </w:r>
          </w:p>
          <w:p w14:paraId="2FB65D75" w14:textId="77777777" w:rsidR="00CD36BF" w:rsidRDefault="00CD36BF" w:rsidP="00CD36BF">
            <w:pPr>
              <w:suppressAutoHyphens/>
              <w:rPr>
                <w:color w:val="000000" w:themeColor="text1"/>
                <w:sz w:val="16"/>
                <w:szCs w:val="16"/>
              </w:rPr>
            </w:pPr>
            <w:r>
              <w:rPr>
                <w:bCs/>
                <w:sz w:val="16"/>
                <w:szCs w:val="16"/>
              </w:rPr>
              <w:t xml:space="preserve">Agree in principle. Text has been added to support optionally sending </w:t>
            </w:r>
            <w:r w:rsidRPr="00644EE2">
              <w:rPr>
                <w:color w:val="000000" w:themeColor="text1"/>
                <w:sz w:val="16"/>
                <w:szCs w:val="16"/>
              </w:rPr>
              <w:t>BSS Transition Candidate List entries</w:t>
            </w:r>
            <w:r>
              <w:rPr>
                <w:color w:val="000000" w:themeColor="text1"/>
                <w:sz w:val="16"/>
                <w:szCs w:val="16"/>
              </w:rPr>
              <w:t xml:space="preserve"> in the BTM.</w:t>
            </w:r>
          </w:p>
          <w:p w14:paraId="53268469" w14:textId="0C9627BD" w:rsidR="00CD36BF" w:rsidRDefault="00CD36BF" w:rsidP="00CD36BF">
            <w:pPr>
              <w:suppressAutoHyphens/>
              <w:rPr>
                <w:color w:val="000000" w:themeColor="text1"/>
                <w:sz w:val="16"/>
                <w:szCs w:val="16"/>
              </w:rPr>
            </w:pPr>
            <w:r w:rsidRPr="003D613B">
              <w:rPr>
                <w:b/>
                <w:sz w:val="16"/>
                <w:szCs w:val="16"/>
              </w:rPr>
              <w:t xml:space="preserve">TGbe editor, </w:t>
            </w:r>
            <w:r>
              <w:rPr>
                <w:b/>
                <w:sz w:val="16"/>
                <w:szCs w:val="16"/>
              </w:rPr>
              <w:t>please make the changes tagged by CID #10073 in 22/</w:t>
            </w:r>
            <w:r w:rsidR="007D6F35">
              <w:rPr>
                <w:b/>
                <w:sz w:val="16"/>
                <w:szCs w:val="16"/>
              </w:rPr>
              <w:t>1838r0</w:t>
            </w:r>
            <w:r>
              <w:rPr>
                <w:b/>
                <w:sz w:val="16"/>
                <w:szCs w:val="16"/>
              </w:rPr>
              <w:t>.</w:t>
            </w:r>
          </w:p>
        </w:tc>
      </w:tr>
      <w:tr w:rsidR="00CD36BF" w:rsidRPr="00AE28EC" w14:paraId="48AF7CDB" w14:textId="518516EE" w:rsidTr="00E83BE4">
        <w:trPr>
          <w:trHeight w:val="1682"/>
        </w:trPr>
        <w:tc>
          <w:tcPr>
            <w:tcW w:w="630" w:type="dxa"/>
            <w:tcBorders>
              <w:top w:val="nil"/>
              <w:left w:val="single" w:sz="4" w:space="0" w:color="333300"/>
              <w:bottom w:val="single" w:sz="4" w:space="0" w:color="333300"/>
              <w:right w:val="single" w:sz="4" w:space="0" w:color="333300"/>
            </w:tcBorders>
            <w:shd w:val="clear" w:color="auto" w:fill="auto"/>
          </w:tcPr>
          <w:p w14:paraId="3536A108" w14:textId="0F3357A0" w:rsidR="00CD36BF" w:rsidRPr="00AE28EC" w:rsidRDefault="00CD36BF" w:rsidP="00CD36BF">
            <w:pPr>
              <w:suppressAutoHyphens/>
              <w:rPr>
                <w:color w:val="000000" w:themeColor="text1"/>
                <w:sz w:val="16"/>
                <w:szCs w:val="16"/>
              </w:rPr>
            </w:pPr>
            <w:r w:rsidRPr="00644EE2">
              <w:rPr>
                <w:color w:val="000000" w:themeColor="text1"/>
                <w:sz w:val="16"/>
                <w:szCs w:val="16"/>
              </w:rPr>
              <w:t>10095</w:t>
            </w:r>
          </w:p>
        </w:tc>
        <w:tc>
          <w:tcPr>
            <w:tcW w:w="1170" w:type="dxa"/>
            <w:tcBorders>
              <w:top w:val="nil"/>
              <w:left w:val="nil"/>
              <w:bottom w:val="single" w:sz="4" w:space="0" w:color="333300"/>
              <w:right w:val="single" w:sz="4" w:space="0" w:color="333300"/>
            </w:tcBorders>
            <w:shd w:val="clear" w:color="auto" w:fill="auto"/>
          </w:tcPr>
          <w:p w14:paraId="0BCC6F4D" w14:textId="3FB540BC" w:rsidR="00CD36BF" w:rsidRPr="00AE28EC" w:rsidRDefault="00CD36BF" w:rsidP="00CD36BF">
            <w:pPr>
              <w:suppressAutoHyphens/>
              <w:rPr>
                <w:color w:val="000000" w:themeColor="text1"/>
                <w:sz w:val="16"/>
                <w:szCs w:val="16"/>
              </w:rPr>
            </w:pPr>
            <w:r w:rsidRPr="00644EE2">
              <w:rPr>
                <w:color w:val="000000" w:themeColor="text1"/>
                <w:sz w:val="16"/>
                <w:szCs w:val="16"/>
              </w:rPr>
              <w:t>Yiqing Li</w:t>
            </w:r>
          </w:p>
        </w:tc>
        <w:tc>
          <w:tcPr>
            <w:tcW w:w="900" w:type="dxa"/>
            <w:tcBorders>
              <w:top w:val="nil"/>
              <w:left w:val="nil"/>
              <w:bottom w:val="single" w:sz="4" w:space="0" w:color="333300"/>
              <w:right w:val="single" w:sz="4" w:space="0" w:color="333300"/>
            </w:tcBorders>
            <w:shd w:val="clear" w:color="auto" w:fill="auto"/>
          </w:tcPr>
          <w:p w14:paraId="3CD683B6" w14:textId="27813B33" w:rsidR="00CD36BF" w:rsidRPr="00AE28EC" w:rsidRDefault="00CD36BF" w:rsidP="00CD36BF">
            <w:pPr>
              <w:suppressAutoHyphens/>
              <w:rPr>
                <w:color w:val="000000" w:themeColor="text1"/>
                <w:sz w:val="16"/>
                <w:szCs w:val="16"/>
              </w:rPr>
            </w:pPr>
            <w:r w:rsidRPr="00644EE2">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0C87B370" w14:textId="23C8D145" w:rsidR="00CD36BF" w:rsidRPr="00AE28EC" w:rsidRDefault="00CD36BF" w:rsidP="00CD36BF">
            <w:pPr>
              <w:suppressAutoHyphens/>
              <w:rPr>
                <w:color w:val="000000" w:themeColor="text1"/>
                <w:sz w:val="16"/>
                <w:szCs w:val="16"/>
              </w:rPr>
            </w:pPr>
            <w:r w:rsidRPr="00644EE2">
              <w:rPr>
                <w:color w:val="000000" w:themeColor="text1"/>
                <w:sz w:val="16"/>
                <w:szCs w:val="16"/>
              </w:rPr>
              <w:t>425.38</w:t>
            </w:r>
          </w:p>
        </w:tc>
        <w:tc>
          <w:tcPr>
            <w:tcW w:w="3330" w:type="dxa"/>
            <w:tcBorders>
              <w:top w:val="nil"/>
              <w:left w:val="nil"/>
              <w:bottom w:val="single" w:sz="4" w:space="0" w:color="333300"/>
              <w:right w:val="single" w:sz="4" w:space="0" w:color="333300"/>
            </w:tcBorders>
            <w:shd w:val="clear" w:color="auto" w:fill="auto"/>
          </w:tcPr>
          <w:p w14:paraId="4CFB8CC1" w14:textId="6A111151" w:rsidR="00CD36BF" w:rsidRPr="00AE28EC" w:rsidRDefault="00CD36BF" w:rsidP="00CD36BF">
            <w:pPr>
              <w:suppressAutoHyphens/>
              <w:rPr>
                <w:color w:val="000000" w:themeColor="text1"/>
                <w:sz w:val="16"/>
                <w:szCs w:val="16"/>
              </w:rPr>
            </w:pPr>
            <w:r w:rsidRPr="00644EE2">
              <w:rPr>
                <w:color w:val="000000" w:themeColor="text1"/>
                <w:sz w:val="16"/>
                <w:szCs w:val="16"/>
              </w:rPr>
              <w:t>Add AID reassignment procedure after ML reconfiguration</w:t>
            </w:r>
          </w:p>
        </w:tc>
        <w:tc>
          <w:tcPr>
            <w:tcW w:w="1753" w:type="dxa"/>
            <w:tcBorders>
              <w:top w:val="nil"/>
              <w:left w:val="nil"/>
              <w:bottom w:val="single" w:sz="4" w:space="0" w:color="333300"/>
              <w:right w:val="single" w:sz="4" w:space="0" w:color="333300"/>
            </w:tcBorders>
            <w:shd w:val="clear" w:color="auto" w:fill="auto"/>
          </w:tcPr>
          <w:p w14:paraId="6953A360" w14:textId="2BD234AE" w:rsidR="00CD36BF" w:rsidRPr="00AE28EC" w:rsidRDefault="00CD36BF" w:rsidP="00CD36BF">
            <w:pPr>
              <w:suppressAutoHyphens/>
              <w:rPr>
                <w:color w:val="000000" w:themeColor="text1"/>
                <w:sz w:val="16"/>
                <w:szCs w:val="16"/>
              </w:rPr>
            </w:pPr>
            <w:r w:rsidRPr="00644EE2">
              <w:rPr>
                <w:color w:val="000000" w:themeColor="text1"/>
                <w:sz w:val="16"/>
                <w:szCs w:val="16"/>
              </w:rPr>
              <w:t>As commented</w:t>
            </w:r>
          </w:p>
        </w:tc>
        <w:tc>
          <w:tcPr>
            <w:tcW w:w="2207" w:type="dxa"/>
            <w:tcBorders>
              <w:top w:val="nil"/>
              <w:left w:val="nil"/>
              <w:bottom w:val="single" w:sz="4" w:space="0" w:color="333300"/>
              <w:right w:val="single" w:sz="4" w:space="0" w:color="333300"/>
            </w:tcBorders>
          </w:tcPr>
          <w:p w14:paraId="1A8A8CB8" w14:textId="77777777" w:rsidR="00CD36BF" w:rsidRDefault="00CD36BF" w:rsidP="00CD36BF">
            <w:pPr>
              <w:suppressAutoHyphens/>
              <w:rPr>
                <w:color w:val="000000" w:themeColor="text1"/>
                <w:sz w:val="16"/>
                <w:szCs w:val="16"/>
              </w:rPr>
            </w:pPr>
            <w:r>
              <w:rPr>
                <w:color w:val="000000" w:themeColor="text1"/>
                <w:sz w:val="16"/>
                <w:szCs w:val="16"/>
              </w:rPr>
              <w:t>Rejected</w:t>
            </w:r>
          </w:p>
          <w:p w14:paraId="79CD9375" w14:textId="69AC279E" w:rsidR="00CD36BF" w:rsidRPr="00AE28EC" w:rsidRDefault="00CD36BF" w:rsidP="00CD36BF">
            <w:pPr>
              <w:suppressAutoHyphens/>
              <w:rPr>
                <w:color w:val="000000" w:themeColor="text1"/>
                <w:sz w:val="16"/>
                <w:szCs w:val="16"/>
              </w:rPr>
            </w:pPr>
            <w:r>
              <w:rPr>
                <w:color w:val="000000" w:themeColor="text1"/>
                <w:sz w:val="16"/>
                <w:szCs w:val="16"/>
              </w:rPr>
              <w:t xml:space="preserve">It is not clear from CID description why AID reassignment is needed </w:t>
            </w:r>
            <w:r w:rsidR="00333A1A">
              <w:rPr>
                <w:color w:val="000000" w:themeColor="text1"/>
                <w:sz w:val="16"/>
                <w:szCs w:val="16"/>
              </w:rPr>
              <w:t>after</w:t>
            </w:r>
            <w:r>
              <w:rPr>
                <w:color w:val="000000" w:themeColor="text1"/>
                <w:sz w:val="16"/>
                <w:szCs w:val="16"/>
              </w:rPr>
              <w:t xml:space="preserve"> ML reconfiguration and what issue </w:t>
            </w:r>
            <w:r w:rsidR="00C53EB5">
              <w:rPr>
                <w:color w:val="000000" w:themeColor="text1"/>
                <w:sz w:val="16"/>
                <w:szCs w:val="16"/>
              </w:rPr>
              <w:t>need to</w:t>
            </w:r>
            <w:r>
              <w:rPr>
                <w:color w:val="000000" w:themeColor="text1"/>
                <w:sz w:val="16"/>
                <w:szCs w:val="16"/>
              </w:rPr>
              <w:t xml:space="preserve"> be addressed.</w:t>
            </w:r>
          </w:p>
        </w:tc>
      </w:tr>
      <w:tr w:rsidR="00CD36BF" w:rsidRPr="00AE28EC" w14:paraId="75CB5EEA" w14:textId="702F3A6E" w:rsidTr="00AE26FD">
        <w:trPr>
          <w:trHeight w:val="908"/>
        </w:trPr>
        <w:tc>
          <w:tcPr>
            <w:tcW w:w="630" w:type="dxa"/>
            <w:tcBorders>
              <w:top w:val="nil"/>
              <w:left w:val="single" w:sz="4" w:space="0" w:color="333300"/>
              <w:bottom w:val="single" w:sz="4" w:space="0" w:color="333300"/>
              <w:right w:val="single" w:sz="4" w:space="0" w:color="333300"/>
            </w:tcBorders>
            <w:shd w:val="clear" w:color="auto" w:fill="auto"/>
          </w:tcPr>
          <w:p w14:paraId="12E01A3A" w14:textId="3A3BD266" w:rsidR="00CD36BF" w:rsidRPr="00AE28EC" w:rsidRDefault="00CD36BF" w:rsidP="00CD36BF">
            <w:pPr>
              <w:suppressAutoHyphens/>
              <w:rPr>
                <w:color w:val="000000" w:themeColor="text1"/>
                <w:sz w:val="16"/>
                <w:szCs w:val="16"/>
              </w:rPr>
            </w:pPr>
            <w:r w:rsidRPr="00071DD7">
              <w:rPr>
                <w:color w:val="000000" w:themeColor="text1"/>
                <w:sz w:val="16"/>
                <w:szCs w:val="16"/>
              </w:rPr>
              <w:lastRenderedPageBreak/>
              <w:t>10633</w:t>
            </w:r>
          </w:p>
        </w:tc>
        <w:tc>
          <w:tcPr>
            <w:tcW w:w="1170" w:type="dxa"/>
            <w:tcBorders>
              <w:top w:val="nil"/>
              <w:left w:val="nil"/>
              <w:bottom w:val="single" w:sz="4" w:space="0" w:color="333300"/>
              <w:right w:val="single" w:sz="4" w:space="0" w:color="333300"/>
            </w:tcBorders>
            <w:shd w:val="clear" w:color="auto" w:fill="auto"/>
          </w:tcPr>
          <w:p w14:paraId="3A5AD31A" w14:textId="24036F12" w:rsidR="00CD36BF" w:rsidRPr="00AE28EC" w:rsidRDefault="00CD36BF" w:rsidP="00CD36BF">
            <w:pPr>
              <w:suppressAutoHyphens/>
              <w:rPr>
                <w:color w:val="000000" w:themeColor="text1"/>
                <w:sz w:val="16"/>
                <w:szCs w:val="16"/>
              </w:rPr>
            </w:pPr>
            <w:r w:rsidRPr="00644EE2">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4961507B" w14:textId="32C8BB1D" w:rsidR="00CD36BF" w:rsidRPr="00AE28EC" w:rsidRDefault="00CD36BF" w:rsidP="00CD36BF">
            <w:pPr>
              <w:suppressAutoHyphens/>
              <w:rPr>
                <w:color w:val="000000" w:themeColor="text1"/>
                <w:sz w:val="16"/>
                <w:szCs w:val="16"/>
              </w:rPr>
            </w:pPr>
            <w:r w:rsidRPr="00644EE2">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55955D4" w14:textId="59BF1C81" w:rsidR="00CD36BF" w:rsidRPr="00AE28EC" w:rsidRDefault="00CD36BF" w:rsidP="00CD36BF">
            <w:pPr>
              <w:suppressAutoHyphens/>
              <w:rPr>
                <w:color w:val="000000" w:themeColor="text1"/>
                <w:sz w:val="16"/>
                <w:szCs w:val="16"/>
              </w:rPr>
            </w:pPr>
            <w:r w:rsidRPr="00644EE2">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3F3E6302" w14:textId="13B559F5" w:rsidR="00CD36BF" w:rsidRPr="00AE28EC" w:rsidRDefault="00CD36BF" w:rsidP="00CD36BF">
            <w:pPr>
              <w:suppressAutoHyphens/>
              <w:rPr>
                <w:color w:val="000000" w:themeColor="text1"/>
                <w:sz w:val="16"/>
                <w:szCs w:val="16"/>
              </w:rPr>
            </w:pPr>
            <w:r w:rsidRPr="00644EE2">
              <w:rPr>
                <w:color w:val="000000" w:themeColor="text1"/>
                <w:sz w:val="16"/>
                <w:szCs w:val="16"/>
              </w:rPr>
              <w:t>In order to keep the link IDs continuous, an AP MLD must assign the same Link ID to an AP that is being added, to the same channel as before if that AP was previously affiliated with the AP MLD and was removed as part of the ML reconfiguration procedure. This will also conform to the definition of link ID (tuple consisting of BSSID, Channel, Op Class).</w:t>
            </w:r>
          </w:p>
        </w:tc>
        <w:tc>
          <w:tcPr>
            <w:tcW w:w="1753" w:type="dxa"/>
            <w:tcBorders>
              <w:top w:val="nil"/>
              <w:left w:val="nil"/>
              <w:bottom w:val="single" w:sz="4" w:space="0" w:color="333300"/>
              <w:right w:val="single" w:sz="4" w:space="0" w:color="333300"/>
            </w:tcBorders>
            <w:shd w:val="clear" w:color="auto" w:fill="auto"/>
          </w:tcPr>
          <w:p w14:paraId="57691805" w14:textId="2F48BE5B" w:rsidR="00CD36BF" w:rsidRPr="00AE28EC" w:rsidRDefault="00CD36BF" w:rsidP="00CD36BF">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60D3C06" w14:textId="4DD1D0D6" w:rsidR="00CD36BF" w:rsidRDefault="00CD36BF" w:rsidP="00CD36BF">
            <w:pPr>
              <w:suppressAutoHyphens/>
              <w:rPr>
                <w:color w:val="000000" w:themeColor="text1"/>
                <w:sz w:val="16"/>
                <w:szCs w:val="16"/>
              </w:rPr>
            </w:pPr>
            <w:r>
              <w:rPr>
                <w:color w:val="000000" w:themeColor="text1"/>
                <w:sz w:val="16"/>
                <w:szCs w:val="16"/>
              </w:rPr>
              <w:t>Re</w:t>
            </w:r>
            <w:r w:rsidR="006E545B">
              <w:rPr>
                <w:color w:val="000000" w:themeColor="text1"/>
                <w:sz w:val="16"/>
                <w:szCs w:val="16"/>
              </w:rPr>
              <w:t>jected</w:t>
            </w:r>
          </w:p>
          <w:p w14:paraId="5EE17BE1" w14:textId="5D945B19" w:rsidR="00CD36BF" w:rsidRPr="00AE28EC" w:rsidRDefault="006E545B" w:rsidP="00CD36BF">
            <w:pPr>
              <w:suppressAutoHyphens/>
              <w:rPr>
                <w:color w:val="000000" w:themeColor="text1"/>
                <w:sz w:val="16"/>
                <w:szCs w:val="16"/>
              </w:rPr>
            </w:pPr>
            <w:r>
              <w:rPr>
                <w:color w:val="000000" w:themeColor="text1"/>
                <w:sz w:val="16"/>
                <w:szCs w:val="16"/>
              </w:rPr>
              <w:t xml:space="preserve">Based on the offline feedback, </w:t>
            </w:r>
            <w:r w:rsidR="005E3774">
              <w:rPr>
                <w:color w:val="000000" w:themeColor="text1"/>
                <w:sz w:val="16"/>
                <w:szCs w:val="16"/>
              </w:rPr>
              <w:t>members prefer to leave th</w:t>
            </w:r>
            <w:r w:rsidR="009D6CA8">
              <w:rPr>
                <w:color w:val="000000" w:themeColor="text1"/>
                <w:sz w:val="16"/>
                <w:szCs w:val="16"/>
              </w:rPr>
              <w:t>e Link ID assignment to the implementation.</w:t>
            </w:r>
            <w:r w:rsidR="00503E6A">
              <w:rPr>
                <w:color w:val="000000" w:themeColor="text1"/>
                <w:sz w:val="16"/>
                <w:szCs w:val="16"/>
              </w:rPr>
              <w:t xml:space="preserve"> Similar CID </w:t>
            </w:r>
            <w:r w:rsidR="002054C9">
              <w:rPr>
                <w:color w:val="000000" w:themeColor="text1"/>
                <w:sz w:val="16"/>
                <w:szCs w:val="16"/>
              </w:rPr>
              <w:t>10597 was Rejected</w:t>
            </w:r>
            <w:r w:rsidR="0043168B">
              <w:rPr>
                <w:color w:val="000000" w:themeColor="text1"/>
                <w:sz w:val="16"/>
                <w:szCs w:val="16"/>
              </w:rPr>
              <w:t xml:space="preserve"> in </w:t>
            </w:r>
            <w:r w:rsidR="00621A72">
              <w:rPr>
                <w:color w:val="000000" w:themeColor="text1"/>
                <w:sz w:val="16"/>
                <w:szCs w:val="16"/>
              </w:rPr>
              <w:t>11-</w:t>
            </w:r>
            <w:r w:rsidR="0043168B">
              <w:rPr>
                <w:color w:val="000000" w:themeColor="text1"/>
                <w:sz w:val="16"/>
                <w:szCs w:val="16"/>
              </w:rPr>
              <w:t>22</w:t>
            </w:r>
            <w:r w:rsidR="00621A72">
              <w:rPr>
                <w:color w:val="000000" w:themeColor="text1"/>
                <w:sz w:val="16"/>
                <w:szCs w:val="16"/>
              </w:rPr>
              <w:t xml:space="preserve">/1773r9 </w:t>
            </w:r>
            <w:r w:rsidR="002054C9">
              <w:rPr>
                <w:color w:val="000000" w:themeColor="text1"/>
                <w:sz w:val="16"/>
                <w:szCs w:val="16"/>
              </w:rPr>
              <w:t>per qu</w:t>
            </w:r>
            <w:r w:rsidR="0043168B">
              <w:rPr>
                <w:color w:val="000000" w:themeColor="text1"/>
                <w:sz w:val="16"/>
                <w:szCs w:val="16"/>
              </w:rPr>
              <w:t>arantine procedure as members could not reach consensus on a proposed resolution</w:t>
            </w:r>
            <w:r w:rsidR="00621A72">
              <w:rPr>
                <w:color w:val="000000" w:themeColor="text1"/>
                <w:sz w:val="16"/>
                <w:szCs w:val="16"/>
              </w:rPr>
              <w:t xml:space="preserve"> to resolve that comment. </w:t>
            </w:r>
            <w:r w:rsidR="0043168B">
              <w:rPr>
                <w:color w:val="000000" w:themeColor="text1"/>
                <w:sz w:val="16"/>
                <w:szCs w:val="16"/>
              </w:rPr>
              <w:t xml:space="preserve"> </w:t>
            </w:r>
          </w:p>
        </w:tc>
      </w:tr>
      <w:tr w:rsidR="00CD36BF" w:rsidRPr="00AE28EC" w14:paraId="34D1C086"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14BB854C" w:rsidR="00CD36BF" w:rsidRPr="00F40CDD" w:rsidRDefault="00CD36BF" w:rsidP="00CD36BF">
            <w:pPr>
              <w:suppressAutoHyphens/>
              <w:rPr>
                <w:color w:val="000000" w:themeColor="text1"/>
                <w:sz w:val="16"/>
                <w:szCs w:val="16"/>
              </w:rPr>
            </w:pPr>
            <w:r w:rsidRPr="00644EE2">
              <w:rPr>
                <w:color w:val="000000" w:themeColor="text1"/>
                <w:sz w:val="16"/>
                <w:szCs w:val="16"/>
              </w:rPr>
              <w:t>10634</w:t>
            </w:r>
          </w:p>
        </w:tc>
        <w:tc>
          <w:tcPr>
            <w:tcW w:w="1170" w:type="dxa"/>
            <w:tcBorders>
              <w:top w:val="nil"/>
              <w:left w:val="nil"/>
              <w:bottom w:val="single" w:sz="4" w:space="0" w:color="333300"/>
              <w:right w:val="single" w:sz="4" w:space="0" w:color="333300"/>
            </w:tcBorders>
            <w:shd w:val="clear" w:color="auto" w:fill="auto"/>
          </w:tcPr>
          <w:p w14:paraId="07C70DB5" w14:textId="78F57F16" w:rsidR="00CD36BF" w:rsidRPr="00F40CDD" w:rsidRDefault="00CD36BF" w:rsidP="00CD36BF">
            <w:pPr>
              <w:suppressAutoHyphens/>
              <w:rPr>
                <w:color w:val="000000" w:themeColor="text1"/>
                <w:sz w:val="16"/>
                <w:szCs w:val="16"/>
              </w:rPr>
            </w:pPr>
            <w:r w:rsidRPr="00644EE2">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7A6582DC" w14:textId="7D195DF5" w:rsidR="00CD36BF" w:rsidRPr="00F40CDD"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235A3546" w14:textId="513680A8" w:rsidR="00CD36BF" w:rsidRPr="00F40CDD" w:rsidRDefault="00CD36BF" w:rsidP="00CD36BF">
            <w:pPr>
              <w:suppressAutoHyphens/>
              <w:rPr>
                <w:color w:val="000000" w:themeColor="text1"/>
                <w:sz w:val="16"/>
                <w:szCs w:val="16"/>
              </w:rPr>
            </w:pPr>
            <w:r w:rsidRPr="00644EE2">
              <w:rPr>
                <w:color w:val="000000" w:themeColor="text1"/>
                <w:sz w:val="16"/>
                <w:szCs w:val="16"/>
              </w:rPr>
              <w:t>426.03</w:t>
            </w:r>
          </w:p>
        </w:tc>
        <w:tc>
          <w:tcPr>
            <w:tcW w:w="3330" w:type="dxa"/>
            <w:tcBorders>
              <w:top w:val="nil"/>
              <w:left w:val="nil"/>
              <w:bottom w:val="single" w:sz="4" w:space="0" w:color="333300"/>
              <w:right w:val="single" w:sz="4" w:space="0" w:color="333300"/>
            </w:tcBorders>
            <w:shd w:val="clear" w:color="auto" w:fill="auto"/>
          </w:tcPr>
          <w:p w14:paraId="56BA81F0" w14:textId="32F2823A" w:rsidR="00CD36BF" w:rsidRPr="00F40CDD" w:rsidRDefault="00CD36BF" w:rsidP="00CD36BF">
            <w:pPr>
              <w:suppressAutoHyphens/>
              <w:rPr>
                <w:color w:val="000000" w:themeColor="text1"/>
                <w:sz w:val="16"/>
                <w:szCs w:val="16"/>
              </w:rPr>
            </w:pPr>
            <w:r w:rsidRPr="00644EE2">
              <w:rPr>
                <w:color w:val="000000" w:themeColor="text1"/>
                <w:sz w:val="16"/>
                <w:szCs w:val="16"/>
              </w:rPr>
              <w:t>Typically on the client side, there can be a lag between discovery and association. During ML (re)setup is possible that a non-AP MLD, in its (re)association request frame, requests an affiliated AP that will be removed as part of ML Reconfiguration procedure.</w:t>
            </w:r>
          </w:p>
        </w:tc>
        <w:tc>
          <w:tcPr>
            <w:tcW w:w="1753" w:type="dxa"/>
            <w:tcBorders>
              <w:top w:val="nil"/>
              <w:left w:val="nil"/>
              <w:bottom w:val="single" w:sz="4" w:space="0" w:color="333300"/>
              <w:right w:val="single" w:sz="4" w:space="0" w:color="333300"/>
            </w:tcBorders>
            <w:shd w:val="clear" w:color="auto" w:fill="auto"/>
          </w:tcPr>
          <w:p w14:paraId="4C17C747" w14:textId="1C7AB2B4" w:rsidR="00CD36BF" w:rsidRPr="00F40CDD" w:rsidRDefault="00CD36BF" w:rsidP="00CD36BF">
            <w:pPr>
              <w:suppressAutoHyphens/>
              <w:rPr>
                <w:color w:val="000000" w:themeColor="text1"/>
                <w:sz w:val="16"/>
                <w:szCs w:val="16"/>
              </w:rPr>
            </w:pPr>
            <w:r w:rsidRPr="00644EE2">
              <w:rPr>
                <w:color w:val="000000" w:themeColor="text1"/>
                <w:sz w:val="16"/>
                <w:szCs w:val="16"/>
              </w:rPr>
              <w:t>Provide a Status Code value for rejecting the inclusion of such an AP in the ML setup</w:t>
            </w:r>
          </w:p>
        </w:tc>
        <w:tc>
          <w:tcPr>
            <w:tcW w:w="2207" w:type="dxa"/>
            <w:tcBorders>
              <w:top w:val="nil"/>
              <w:left w:val="nil"/>
              <w:bottom w:val="single" w:sz="4" w:space="0" w:color="333300"/>
              <w:right w:val="single" w:sz="4" w:space="0" w:color="333300"/>
            </w:tcBorders>
          </w:tcPr>
          <w:p w14:paraId="455A6128" w14:textId="77777777" w:rsidR="00CD36BF" w:rsidRDefault="00CD36BF" w:rsidP="00CD36BF">
            <w:pPr>
              <w:suppressAutoHyphens/>
              <w:rPr>
                <w:color w:val="000000" w:themeColor="text1"/>
                <w:sz w:val="16"/>
                <w:szCs w:val="16"/>
              </w:rPr>
            </w:pPr>
            <w:r>
              <w:rPr>
                <w:color w:val="000000" w:themeColor="text1"/>
                <w:sz w:val="16"/>
                <w:szCs w:val="16"/>
              </w:rPr>
              <w:t>Revised</w:t>
            </w:r>
          </w:p>
          <w:p w14:paraId="582E6448" w14:textId="2DF0FA62" w:rsidR="00CD36BF" w:rsidRDefault="00CD36BF" w:rsidP="00CD36BF">
            <w:pPr>
              <w:suppressAutoHyphens/>
              <w:rPr>
                <w:color w:val="000000" w:themeColor="text1"/>
                <w:sz w:val="16"/>
                <w:szCs w:val="16"/>
              </w:rPr>
            </w:pPr>
            <w:r>
              <w:rPr>
                <w:color w:val="000000" w:themeColor="text1"/>
                <w:sz w:val="16"/>
                <w:szCs w:val="16"/>
              </w:rPr>
              <w:t>Agree in principle. Added a failure Status Code to indicate that the AP is removed or being removed for (re)association response.</w:t>
            </w:r>
          </w:p>
          <w:p w14:paraId="4744C8A2" w14:textId="51618AF1" w:rsidR="00CD36BF" w:rsidRDefault="00CD36BF" w:rsidP="00CD36BF">
            <w:pPr>
              <w:suppressAutoHyphens/>
              <w:rPr>
                <w:color w:val="000000" w:themeColor="text1"/>
                <w:sz w:val="16"/>
                <w:szCs w:val="16"/>
              </w:rPr>
            </w:pPr>
            <w:r w:rsidRPr="003D613B">
              <w:rPr>
                <w:b/>
                <w:sz w:val="16"/>
                <w:szCs w:val="16"/>
              </w:rPr>
              <w:t xml:space="preserve">TGbe editor, </w:t>
            </w:r>
            <w:r>
              <w:rPr>
                <w:b/>
                <w:sz w:val="16"/>
                <w:szCs w:val="16"/>
              </w:rPr>
              <w:t>please make the changes tagged by CID #10634 in 22/</w:t>
            </w:r>
            <w:r w:rsidR="007D6F35">
              <w:rPr>
                <w:b/>
                <w:sz w:val="16"/>
                <w:szCs w:val="16"/>
              </w:rPr>
              <w:t>1838r0</w:t>
            </w:r>
            <w:r>
              <w:rPr>
                <w:b/>
                <w:sz w:val="16"/>
                <w:szCs w:val="16"/>
              </w:rPr>
              <w:t>.</w:t>
            </w:r>
          </w:p>
        </w:tc>
      </w:tr>
      <w:tr w:rsidR="00CD36BF" w:rsidRPr="00AE28EC" w14:paraId="4FFC3C66"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EE68D72" w14:textId="467A1DC4" w:rsidR="00CD36BF" w:rsidRPr="00644EE2" w:rsidRDefault="00CD36BF" w:rsidP="00CD36BF">
            <w:pPr>
              <w:suppressAutoHyphens/>
              <w:rPr>
                <w:color w:val="000000" w:themeColor="text1"/>
                <w:sz w:val="16"/>
                <w:szCs w:val="16"/>
              </w:rPr>
            </w:pPr>
            <w:r w:rsidRPr="00427D5B">
              <w:rPr>
                <w:color w:val="000000" w:themeColor="text1"/>
                <w:sz w:val="16"/>
                <w:szCs w:val="16"/>
              </w:rPr>
              <w:t>11103</w:t>
            </w:r>
          </w:p>
        </w:tc>
        <w:tc>
          <w:tcPr>
            <w:tcW w:w="1170" w:type="dxa"/>
            <w:tcBorders>
              <w:top w:val="nil"/>
              <w:left w:val="nil"/>
              <w:bottom w:val="single" w:sz="4" w:space="0" w:color="333300"/>
              <w:right w:val="single" w:sz="4" w:space="0" w:color="333300"/>
            </w:tcBorders>
            <w:shd w:val="clear" w:color="auto" w:fill="auto"/>
          </w:tcPr>
          <w:p w14:paraId="2DCD234F" w14:textId="55D4C6C3" w:rsidR="00CD36BF" w:rsidRPr="00644EE2" w:rsidRDefault="00CD36BF" w:rsidP="00CD36BF">
            <w:pPr>
              <w:suppressAutoHyphens/>
              <w:rPr>
                <w:color w:val="000000" w:themeColor="text1"/>
                <w:sz w:val="16"/>
                <w:szCs w:val="16"/>
              </w:rPr>
            </w:pPr>
            <w:r w:rsidRPr="00427D5B">
              <w:rPr>
                <w:color w:val="000000" w:themeColor="text1"/>
                <w:sz w:val="16"/>
                <w:szCs w:val="16"/>
              </w:rPr>
              <w:t>Brian Hart</w:t>
            </w:r>
          </w:p>
        </w:tc>
        <w:tc>
          <w:tcPr>
            <w:tcW w:w="900" w:type="dxa"/>
            <w:tcBorders>
              <w:top w:val="nil"/>
              <w:left w:val="nil"/>
              <w:bottom w:val="single" w:sz="4" w:space="0" w:color="333300"/>
              <w:right w:val="single" w:sz="4" w:space="0" w:color="333300"/>
            </w:tcBorders>
            <w:shd w:val="clear" w:color="auto" w:fill="auto"/>
          </w:tcPr>
          <w:p w14:paraId="31D05FD2" w14:textId="5EDA0985" w:rsidR="00CD36BF" w:rsidRPr="00644EE2" w:rsidRDefault="00CD36BF" w:rsidP="00CD36BF">
            <w:pPr>
              <w:suppressAutoHyphens/>
              <w:rPr>
                <w:color w:val="000000" w:themeColor="text1"/>
                <w:sz w:val="16"/>
                <w:szCs w:val="16"/>
              </w:rPr>
            </w:pPr>
            <w:r w:rsidRPr="00427D5B">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1F8D821" w14:textId="6DAC159F" w:rsidR="00CD36BF" w:rsidRPr="00644EE2" w:rsidRDefault="00CD36BF" w:rsidP="00CD36BF">
            <w:pPr>
              <w:suppressAutoHyphens/>
              <w:rPr>
                <w:color w:val="000000" w:themeColor="text1"/>
                <w:sz w:val="16"/>
                <w:szCs w:val="16"/>
              </w:rPr>
            </w:pPr>
            <w:r w:rsidRPr="00427D5B">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62881F7C" w14:textId="7DC65A96" w:rsidR="00CD36BF" w:rsidRPr="00644EE2" w:rsidRDefault="00CD36BF" w:rsidP="00CD36BF">
            <w:pPr>
              <w:suppressAutoHyphens/>
              <w:rPr>
                <w:color w:val="000000" w:themeColor="text1"/>
                <w:sz w:val="16"/>
                <w:szCs w:val="16"/>
              </w:rPr>
            </w:pPr>
            <w:r w:rsidRPr="00427D5B">
              <w:rPr>
                <w:color w:val="000000" w:themeColor="text1"/>
                <w:sz w:val="16"/>
                <w:szCs w:val="16"/>
              </w:rPr>
              <w:t>Consider an AP MLD that removes an affiliated AP, then advertises its addition (with the same MAC address) according to this procedure. Then assume there is a STA in a deep sleep that misses the removal + re-add. Now the non-AP STA thinks it has the AP in its MLD setup but the AP MLD does not agree. Of course the non-AP STA should have received an indication from the AP during the AP removal procedure, but perhaps the non-AP STA was in a very deep sleep and/or there was a sequence of unlucky collisions such that the information got lost.</w:t>
            </w:r>
          </w:p>
        </w:tc>
        <w:tc>
          <w:tcPr>
            <w:tcW w:w="1753" w:type="dxa"/>
            <w:tcBorders>
              <w:top w:val="nil"/>
              <w:left w:val="nil"/>
              <w:bottom w:val="single" w:sz="4" w:space="0" w:color="333300"/>
              <w:right w:val="single" w:sz="4" w:space="0" w:color="333300"/>
            </w:tcBorders>
            <w:shd w:val="clear" w:color="auto" w:fill="auto"/>
          </w:tcPr>
          <w:p w14:paraId="1B2CCC6A" w14:textId="3D8E2700" w:rsidR="00CD36BF" w:rsidRPr="00644EE2" w:rsidRDefault="00CD36BF" w:rsidP="00CD36BF">
            <w:pPr>
              <w:suppressAutoHyphens/>
              <w:rPr>
                <w:color w:val="000000" w:themeColor="text1"/>
                <w:sz w:val="16"/>
                <w:szCs w:val="16"/>
              </w:rPr>
            </w:pPr>
            <w:r w:rsidRPr="00427D5B">
              <w:rPr>
                <w:color w:val="000000" w:themeColor="text1"/>
                <w:sz w:val="16"/>
                <w:szCs w:val="16"/>
              </w:rPr>
              <w:t>Add a note as to how the non-AP MLD might detect this scenario and/or any mitigations that the non-AP MLD should perform. If extra AP signaling is unavoidable, then add that too.</w:t>
            </w:r>
          </w:p>
        </w:tc>
        <w:tc>
          <w:tcPr>
            <w:tcW w:w="2207" w:type="dxa"/>
            <w:tcBorders>
              <w:top w:val="nil"/>
              <w:left w:val="nil"/>
              <w:bottom w:val="single" w:sz="4" w:space="0" w:color="333300"/>
              <w:right w:val="single" w:sz="4" w:space="0" w:color="333300"/>
            </w:tcBorders>
          </w:tcPr>
          <w:p w14:paraId="28471765" w14:textId="77777777" w:rsidR="00CD36BF" w:rsidRDefault="00CD36BF" w:rsidP="00CD36BF">
            <w:pPr>
              <w:suppressAutoHyphens/>
              <w:rPr>
                <w:color w:val="000000" w:themeColor="text1"/>
                <w:sz w:val="16"/>
                <w:szCs w:val="16"/>
              </w:rPr>
            </w:pPr>
            <w:r>
              <w:rPr>
                <w:color w:val="000000" w:themeColor="text1"/>
                <w:sz w:val="16"/>
                <w:szCs w:val="16"/>
              </w:rPr>
              <w:t>Revised</w:t>
            </w:r>
          </w:p>
          <w:p w14:paraId="2CFEA45B" w14:textId="65C0C443" w:rsidR="00CD36BF" w:rsidRDefault="00CD36BF" w:rsidP="00CD36BF">
            <w:pPr>
              <w:suppressAutoHyphens/>
              <w:rPr>
                <w:color w:val="000000" w:themeColor="text1"/>
                <w:sz w:val="16"/>
                <w:szCs w:val="16"/>
              </w:rPr>
            </w:pPr>
            <w:r>
              <w:rPr>
                <w:color w:val="000000" w:themeColor="text1"/>
                <w:sz w:val="16"/>
                <w:szCs w:val="16"/>
              </w:rPr>
              <w:t xml:space="preserve">A note is added to indicate that if non-AP MLD believes that it has a link to an AP which is removed, the frame transmission on that link will fail and then non-AP MLD can take implementation specific action (e.g. </w:t>
            </w:r>
            <w:r w:rsidR="00427B5D">
              <w:rPr>
                <w:color w:val="000000" w:themeColor="text1"/>
                <w:sz w:val="16"/>
                <w:szCs w:val="16"/>
              </w:rPr>
              <w:t>redo</w:t>
            </w:r>
            <w:r>
              <w:rPr>
                <w:color w:val="000000" w:themeColor="text1"/>
                <w:sz w:val="16"/>
                <w:szCs w:val="16"/>
              </w:rPr>
              <w:t xml:space="preserve"> ML setup) to rectify the </w:t>
            </w:r>
            <w:r w:rsidR="001A0EA3">
              <w:rPr>
                <w:color w:val="000000" w:themeColor="text1"/>
                <w:sz w:val="16"/>
                <w:szCs w:val="16"/>
              </w:rPr>
              <w:t>state mismatch</w:t>
            </w:r>
            <w:r>
              <w:rPr>
                <w:color w:val="000000" w:themeColor="text1"/>
                <w:sz w:val="16"/>
                <w:szCs w:val="16"/>
              </w:rPr>
              <w:t xml:space="preserve">. </w:t>
            </w:r>
            <w:r w:rsidR="000D3E4D">
              <w:rPr>
                <w:color w:val="000000" w:themeColor="text1"/>
                <w:sz w:val="16"/>
                <w:szCs w:val="16"/>
              </w:rPr>
              <w:t xml:space="preserve">Note also clarifies that this could apply to </w:t>
            </w:r>
            <w:r w:rsidR="000D3E4D" w:rsidRPr="00190726">
              <w:rPr>
                <w:color w:val="000000" w:themeColor="text1"/>
                <w:sz w:val="16"/>
                <w:szCs w:val="16"/>
              </w:rPr>
              <w:t>non-MLD non-AP STA as well</w:t>
            </w:r>
            <w:r w:rsidR="00190726" w:rsidRPr="00190726">
              <w:rPr>
                <w:color w:val="000000" w:themeColor="text1"/>
                <w:sz w:val="16"/>
                <w:szCs w:val="16"/>
              </w:rPr>
              <w:t>.</w:t>
            </w:r>
          </w:p>
          <w:p w14:paraId="20AAB55C" w14:textId="214B88E1" w:rsidR="00CD36BF" w:rsidRDefault="00CD36BF" w:rsidP="006A1CA9">
            <w:pPr>
              <w:suppressAutoHyphens/>
              <w:rPr>
                <w:color w:val="000000" w:themeColor="text1"/>
                <w:sz w:val="16"/>
                <w:szCs w:val="16"/>
              </w:rPr>
            </w:pPr>
            <w:r w:rsidRPr="003D613B">
              <w:rPr>
                <w:b/>
                <w:sz w:val="16"/>
                <w:szCs w:val="16"/>
              </w:rPr>
              <w:t xml:space="preserve">TGbe editor, </w:t>
            </w:r>
            <w:r>
              <w:rPr>
                <w:b/>
                <w:sz w:val="16"/>
                <w:szCs w:val="16"/>
              </w:rPr>
              <w:t>please make the changes tagged by CID #11103 in 22/</w:t>
            </w:r>
            <w:r w:rsidR="007D6F35">
              <w:rPr>
                <w:b/>
                <w:sz w:val="16"/>
                <w:szCs w:val="16"/>
              </w:rPr>
              <w:t>1838r0</w:t>
            </w:r>
            <w:r>
              <w:rPr>
                <w:b/>
                <w:sz w:val="16"/>
                <w:szCs w:val="16"/>
              </w:rPr>
              <w:t>.</w:t>
            </w:r>
          </w:p>
        </w:tc>
      </w:tr>
      <w:tr w:rsidR="00CD36BF" w:rsidRPr="00AE28EC" w14:paraId="56F14077" w14:textId="77777777" w:rsidTr="009A055D">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5650407" w14:textId="266182D1" w:rsidR="00CD36BF" w:rsidRPr="00644EE2" w:rsidRDefault="00CD36BF" w:rsidP="00CD36BF">
            <w:pPr>
              <w:suppressAutoHyphens/>
              <w:rPr>
                <w:color w:val="000000" w:themeColor="text1"/>
                <w:sz w:val="16"/>
                <w:szCs w:val="16"/>
              </w:rPr>
            </w:pPr>
            <w:r w:rsidRPr="00427D5B">
              <w:rPr>
                <w:color w:val="000000" w:themeColor="text1"/>
                <w:sz w:val="16"/>
                <w:szCs w:val="16"/>
              </w:rPr>
              <w:t>11636</w:t>
            </w:r>
          </w:p>
        </w:tc>
        <w:tc>
          <w:tcPr>
            <w:tcW w:w="1170" w:type="dxa"/>
            <w:tcBorders>
              <w:top w:val="nil"/>
              <w:left w:val="nil"/>
              <w:bottom w:val="single" w:sz="4" w:space="0" w:color="333300"/>
              <w:right w:val="single" w:sz="4" w:space="0" w:color="333300"/>
            </w:tcBorders>
            <w:shd w:val="clear" w:color="auto" w:fill="auto"/>
          </w:tcPr>
          <w:p w14:paraId="7F584F24" w14:textId="05E458CE" w:rsidR="00CD36BF" w:rsidRPr="00644EE2" w:rsidRDefault="00CD36BF" w:rsidP="00CD36BF">
            <w:pPr>
              <w:suppressAutoHyphens/>
              <w:rPr>
                <w:color w:val="000000" w:themeColor="text1"/>
                <w:sz w:val="16"/>
                <w:szCs w:val="16"/>
              </w:rPr>
            </w:pPr>
            <w:r w:rsidRPr="00427D5B">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79E106AB" w14:textId="242F9840" w:rsidR="00CD36BF" w:rsidRPr="00644EE2" w:rsidRDefault="00CD36BF" w:rsidP="00CD36BF">
            <w:pPr>
              <w:suppressAutoHyphens/>
              <w:rPr>
                <w:color w:val="000000" w:themeColor="text1"/>
                <w:sz w:val="16"/>
                <w:szCs w:val="16"/>
              </w:rPr>
            </w:pPr>
            <w:r w:rsidRPr="00427D5B">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8C9D238" w14:textId="50F098AE" w:rsidR="00CD36BF" w:rsidRPr="00644EE2" w:rsidRDefault="00CD36BF" w:rsidP="00CD36BF">
            <w:pPr>
              <w:suppressAutoHyphens/>
              <w:rPr>
                <w:color w:val="000000" w:themeColor="text1"/>
                <w:sz w:val="16"/>
                <w:szCs w:val="16"/>
              </w:rPr>
            </w:pPr>
            <w:r w:rsidRPr="00427D5B">
              <w:rPr>
                <w:color w:val="000000" w:themeColor="text1"/>
                <w:sz w:val="16"/>
                <w:szCs w:val="16"/>
              </w:rPr>
              <w:t>427.01</w:t>
            </w:r>
          </w:p>
        </w:tc>
        <w:tc>
          <w:tcPr>
            <w:tcW w:w="3330" w:type="dxa"/>
            <w:tcBorders>
              <w:top w:val="nil"/>
              <w:left w:val="nil"/>
              <w:bottom w:val="single" w:sz="4" w:space="0" w:color="333300"/>
              <w:right w:val="single" w:sz="4" w:space="0" w:color="333300"/>
            </w:tcBorders>
            <w:shd w:val="clear" w:color="auto" w:fill="auto"/>
          </w:tcPr>
          <w:p w14:paraId="0192912E" w14:textId="391E255A" w:rsidR="00CD36BF" w:rsidRPr="00644EE2" w:rsidRDefault="00CD36BF" w:rsidP="00CD36BF">
            <w:pPr>
              <w:suppressAutoHyphens/>
              <w:rPr>
                <w:color w:val="000000" w:themeColor="text1"/>
                <w:sz w:val="16"/>
                <w:szCs w:val="16"/>
              </w:rPr>
            </w:pPr>
            <w:r w:rsidRPr="00427D5B">
              <w:rPr>
                <w:color w:val="000000" w:themeColor="text1"/>
                <w:sz w:val="16"/>
                <w:szCs w:val="16"/>
              </w:rPr>
              <w: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t>
            </w:r>
          </w:p>
        </w:tc>
        <w:tc>
          <w:tcPr>
            <w:tcW w:w="1753" w:type="dxa"/>
            <w:tcBorders>
              <w:top w:val="nil"/>
              <w:left w:val="nil"/>
              <w:bottom w:val="single" w:sz="4" w:space="0" w:color="333300"/>
              <w:right w:val="single" w:sz="4" w:space="0" w:color="333300"/>
            </w:tcBorders>
            <w:shd w:val="clear" w:color="auto" w:fill="auto"/>
          </w:tcPr>
          <w:p w14:paraId="6ED83539" w14:textId="548BB4E0" w:rsidR="00CD36BF" w:rsidRPr="00644EE2" w:rsidRDefault="00CD36BF" w:rsidP="00CD36BF">
            <w:pPr>
              <w:suppressAutoHyphens/>
              <w:rPr>
                <w:color w:val="000000" w:themeColor="text1"/>
                <w:sz w:val="16"/>
                <w:szCs w:val="16"/>
              </w:rPr>
            </w:pPr>
            <w:r w:rsidRPr="00427D5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68FCF14" w14:textId="77777777" w:rsidR="00CD36BF" w:rsidRDefault="00CD36BF" w:rsidP="00CD36BF">
            <w:pPr>
              <w:suppressAutoHyphens/>
              <w:rPr>
                <w:color w:val="000000" w:themeColor="text1"/>
                <w:sz w:val="16"/>
                <w:szCs w:val="16"/>
              </w:rPr>
            </w:pPr>
            <w:r>
              <w:rPr>
                <w:color w:val="000000" w:themeColor="text1"/>
                <w:sz w:val="16"/>
                <w:szCs w:val="16"/>
              </w:rPr>
              <w:t>Revised</w:t>
            </w:r>
          </w:p>
          <w:p w14:paraId="3F40B723" w14:textId="764EE23B" w:rsidR="00CD36BF" w:rsidRDefault="002A19C3" w:rsidP="00CD36BF">
            <w:pPr>
              <w:suppressAutoHyphens/>
              <w:rPr>
                <w:color w:val="000000" w:themeColor="text1"/>
                <w:sz w:val="16"/>
                <w:szCs w:val="16"/>
              </w:rPr>
            </w:pPr>
            <w:r w:rsidRPr="002A19C3">
              <w:rPr>
                <w:color w:val="000000" w:themeColor="text1"/>
                <w:sz w:val="16"/>
                <w:szCs w:val="16"/>
              </w:rPr>
              <w:t>In current draft spec, a</w:t>
            </w:r>
            <w:r w:rsidRPr="002A19C3">
              <w:rPr>
                <w:color w:val="000000" w:themeColor="text1"/>
                <w:sz w:val="16"/>
                <w:szCs w:val="16"/>
              </w:rPr>
              <w:t xml:space="preserve"> non-AP MLD enables and disables EMLSR and EMLMR modes by sending EML OMN frame.</w:t>
            </w:r>
            <w:r w:rsidR="005216A4">
              <w:rPr>
                <w:color w:val="000000" w:themeColor="text1"/>
                <w:sz w:val="16"/>
                <w:szCs w:val="16"/>
              </w:rPr>
              <w:t xml:space="preserve"> Also, there is a </w:t>
            </w:r>
            <w:r w:rsidR="00547F16">
              <w:rPr>
                <w:color w:val="000000" w:themeColor="text1"/>
                <w:sz w:val="16"/>
                <w:szCs w:val="16"/>
              </w:rPr>
              <w:t xml:space="preserve">proposal in 22/1860r2 to optimize EMLSR operation when only a single </w:t>
            </w:r>
            <w:r w:rsidR="00C75DE1">
              <w:rPr>
                <w:color w:val="000000" w:themeColor="text1"/>
                <w:sz w:val="16"/>
                <w:szCs w:val="16"/>
              </w:rPr>
              <w:t xml:space="preserve">EMLSR </w:t>
            </w:r>
            <w:r w:rsidR="005216A4">
              <w:rPr>
                <w:color w:val="000000" w:themeColor="text1"/>
                <w:sz w:val="16"/>
                <w:szCs w:val="16"/>
              </w:rPr>
              <w:t>remain</w:t>
            </w:r>
            <w:r w:rsidR="00C75DE1">
              <w:rPr>
                <w:color w:val="000000" w:themeColor="text1"/>
                <w:sz w:val="16"/>
                <w:szCs w:val="16"/>
              </w:rPr>
              <w:t>.</w:t>
            </w:r>
            <w:r w:rsidR="005216A4">
              <w:rPr>
                <w:color w:val="000000" w:themeColor="text1"/>
                <w:sz w:val="16"/>
                <w:szCs w:val="16"/>
              </w:rPr>
              <w:t xml:space="preserve"> Until the EMLSR or EMLMR mode is explicitly disabled by the non-AP MLD</w:t>
            </w:r>
            <w:r w:rsidR="00DF6DDD">
              <w:rPr>
                <w:color w:val="000000" w:themeColor="text1"/>
                <w:sz w:val="16"/>
                <w:szCs w:val="16"/>
              </w:rPr>
              <w:t xml:space="preserve"> by sending an EML OMN frame</w:t>
            </w:r>
            <w:r w:rsidR="005216A4">
              <w:rPr>
                <w:color w:val="000000" w:themeColor="text1"/>
                <w:sz w:val="16"/>
                <w:szCs w:val="16"/>
              </w:rPr>
              <w:t xml:space="preserve">, </w:t>
            </w:r>
            <w:r w:rsidR="006168F3">
              <w:rPr>
                <w:color w:val="000000" w:themeColor="text1"/>
                <w:sz w:val="16"/>
                <w:szCs w:val="16"/>
              </w:rPr>
              <w:t xml:space="preserve">the </w:t>
            </w:r>
            <w:r w:rsidR="006168F3">
              <w:rPr>
                <w:color w:val="000000" w:themeColor="text1"/>
                <w:sz w:val="16"/>
                <w:szCs w:val="16"/>
              </w:rPr>
              <w:t xml:space="preserve">AP MLD and non-AP MLD </w:t>
            </w:r>
            <w:r w:rsidR="006168F3">
              <w:rPr>
                <w:color w:val="000000" w:themeColor="text1"/>
                <w:sz w:val="16"/>
                <w:szCs w:val="16"/>
              </w:rPr>
              <w:t xml:space="preserve">should </w:t>
            </w:r>
            <w:r w:rsidR="006168F3">
              <w:rPr>
                <w:color w:val="000000" w:themeColor="text1"/>
                <w:sz w:val="16"/>
                <w:szCs w:val="16"/>
              </w:rPr>
              <w:t xml:space="preserve">continue to operate per procedures defined in EMLSR </w:t>
            </w:r>
            <w:r w:rsidR="006168F3">
              <w:rPr>
                <w:color w:val="000000" w:themeColor="text1"/>
                <w:sz w:val="16"/>
                <w:szCs w:val="16"/>
              </w:rPr>
              <w:lastRenderedPageBreak/>
              <w:t>or EMLMR clause</w:t>
            </w:r>
            <w:r w:rsidR="006168F3">
              <w:rPr>
                <w:color w:val="000000" w:themeColor="text1"/>
                <w:sz w:val="16"/>
                <w:szCs w:val="16"/>
              </w:rPr>
              <w:t>.</w:t>
            </w:r>
            <w:r w:rsidR="007A1A6F">
              <w:rPr>
                <w:color w:val="000000" w:themeColor="text1"/>
                <w:sz w:val="16"/>
                <w:szCs w:val="16"/>
              </w:rPr>
              <w:t xml:space="preserve"> Added text to capture this behavior</w:t>
            </w:r>
            <w:r w:rsidR="00B954A5">
              <w:rPr>
                <w:color w:val="000000" w:themeColor="text1"/>
                <w:sz w:val="16"/>
                <w:szCs w:val="16"/>
              </w:rPr>
              <w:t xml:space="preserve">. </w:t>
            </w:r>
          </w:p>
          <w:p w14:paraId="777ECFA7" w14:textId="40332383" w:rsidR="00CD36BF" w:rsidRPr="00A72732" w:rsidRDefault="00CD36BF" w:rsidP="006A1CA9">
            <w:pPr>
              <w:suppressAutoHyphens/>
              <w:rPr>
                <w:b/>
                <w:sz w:val="16"/>
                <w:szCs w:val="16"/>
              </w:rPr>
            </w:pPr>
            <w:r w:rsidRPr="003D613B">
              <w:rPr>
                <w:b/>
                <w:sz w:val="16"/>
                <w:szCs w:val="16"/>
              </w:rPr>
              <w:t xml:space="preserve">TGbe editor, </w:t>
            </w:r>
            <w:r>
              <w:rPr>
                <w:b/>
                <w:sz w:val="16"/>
                <w:szCs w:val="16"/>
              </w:rPr>
              <w:t>please make the changes tagged by CID #11636 in 22/</w:t>
            </w:r>
            <w:r w:rsidR="007D6F35">
              <w:rPr>
                <w:b/>
                <w:sz w:val="16"/>
                <w:szCs w:val="16"/>
              </w:rPr>
              <w:t>1838r0</w:t>
            </w:r>
            <w:r>
              <w:rPr>
                <w:b/>
                <w:sz w:val="16"/>
                <w:szCs w:val="16"/>
              </w:rPr>
              <w:t>.</w:t>
            </w:r>
          </w:p>
        </w:tc>
      </w:tr>
      <w:tr w:rsidR="00CD36BF" w:rsidRPr="00AE28EC" w14:paraId="59AFDB1A" w14:textId="5E53F497" w:rsidTr="009A055D">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D8BCB4C" w:rsidR="00CD36BF" w:rsidRPr="00AE28EC" w:rsidRDefault="00CD36BF" w:rsidP="00CD36BF">
            <w:pPr>
              <w:suppressAutoHyphens/>
              <w:rPr>
                <w:color w:val="000000" w:themeColor="text1"/>
                <w:sz w:val="16"/>
                <w:szCs w:val="16"/>
              </w:rPr>
            </w:pPr>
            <w:r w:rsidRPr="00644EE2">
              <w:rPr>
                <w:color w:val="000000" w:themeColor="text1"/>
                <w:sz w:val="16"/>
                <w:szCs w:val="16"/>
              </w:rPr>
              <w:lastRenderedPageBreak/>
              <w:t>13281</w:t>
            </w:r>
          </w:p>
        </w:tc>
        <w:tc>
          <w:tcPr>
            <w:tcW w:w="1170" w:type="dxa"/>
            <w:tcBorders>
              <w:top w:val="nil"/>
              <w:left w:val="nil"/>
              <w:bottom w:val="single" w:sz="4" w:space="0" w:color="333300"/>
              <w:right w:val="single" w:sz="4" w:space="0" w:color="333300"/>
            </w:tcBorders>
            <w:shd w:val="clear" w:color="auto" w:fill="auto"/>
          </w:tcPr>
          <w:p w14:paraId="3542420F" w14:textId="3702FEEC" w:rsidR="00CD36BF" w:rsidRPr="00AE28EC" w:rsidRDefault="00CD36BF" w:rsidP="00CD36BF">
            <w:pPr>
              <w:suppressAutoHyphens/>
              <w:rPr>
                <w:color w:val="000000" w:themeColor="text1"/>
                <w:sz w:val="16"/>
                <w:szCs w:val="16"/>
              </w:rPr>
            </w:pPr>
            <w:r w:rsidRPr="00644EE2">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49ECFD8F" w14:textId="08FA752F" w:rsidR="00CD36BF" w:rsidRPr="00AE28EC" w:rsidRDefault="00CD36BF" w:rsidP="00CD36BF">
            <w:pPr>
              <w:suppressAutoHyphens/>
              <w:rPr>
                <w:color w:val="000000" w:themeColor="text1"/>
                <w:sz w:val="16"/>
                <w:szCs w:val="16"/>
              </w:rPr>
            </w:pPr>
            <w:r w:rsidRPr="00644EE2">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C83510" w14:textId="0B6E5090" w:rsidR="00CD36BF" w:rsidRPr="00AE28EC" w:rsidRDefault="00CD36BF" w:rsidP="00CD36BF">
            <w:pPr>
              <w:suppressAutoHyphens/>
              <w:rPr>
                <w:color w:val="000000" w:themeColor="text1"/>
                <w:sz w:val="16"/>
                <w:szCs w:val="16"/>
              </w:rPr>
            </w:pPr>
            <w:r w:rsidRPr="00644EE2">
              <w:rPr>
                <w:color w:val="000000" w:themeColor="text1"/>
                <w:sz w:val="16"/>
                <w:szCs w:val="16"/>
              </w:rPr>
              <w:t>425.57</w:t>
            </w:r>
          </w:p>
        </w:tc>
        <w:tc>
          <w:tcPr>
            <w:tcW w:w="3330" w:type="dxa"/>
            <w:tcBorders>
              <w:top w:val="nil"/>
              <w:left w:val="nil"/>
              <w:bottom w:val="single" w:sz="4" w:space="0" w:color="333300"/>
              <w:right w:val="single" w:sz="4" w:space="0" w:color="333300"/>
            </w:tcBorders>
            <w:shd w:val="clear" w:color="auto" w:fill="auto"/>
          </w:tcPr>
          <w:p w14:paraId="52A85FAF" w14:textId="2215588A" w:rsidR="00CD36BF" w:rsidRPr="00AE28EC" w:rsidRDefault="00CD36BF" w:rsidP="00CD36BF">
            <w:pPr>
              <w:suppressAutoHyphens/>
              <w:rPr>
                <w:color w:val="000000" w:themeColor="text1"/>
                <w:sz w:val="16"/>
                <w:szCs w:val="16"/>
              </w:rPr>
            </w:pPr>
            <w:r w:rsidRPr="00644EE2">
              <w:rPr>
                <w:color w:val="000000" w:themeColor="text1"/>
                <w:sz w:val="16"/>
                <w:szCs w:val="16"/>
              </w:rPr>
              <w:t>Which MLME primitive triggers addition of a new affiliated AP? Provide reference to the MLME primitive from clause 6.3 for adding a new affiliated AP to an AP MLD.</w:t>
            </w:r>
          </w:p>
        </w:tc>
        <w:tc>
          <w:tcPr>
            <w:tcW w:w="1753" w:type="dxa"/>
            <w:tcBorders>
              <w:top w:val="nil"/>
              <w:left w:val="nil"/>
              <w:bottom w:val="single" w:sz="4" w:space="0" w:color="333300"/>
              <w:right w:val="single" w:sz="4" w:space="0" w:color="333300"/>
            </w:tcBorders>
            <w:shd w:val="clear" w:color="auto" w:fill="auto"/>
          </w:tcPr>
          <w:p w14:paraId="206B913F" w14:textId="27F270C3" w:rsidR="00CD36BF" w:rsidRPr="00AE28EC" w:rsidRDefault="00CD36BF" w:rsidP="00CD36BF">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DEAA98B" w14:textId="77777777" w:rsidR="00CD36BF" w:rsidRPr="00A72732" w:rsidRDefault="00CD36BF" w:rsidP="00CD36BF">
            <w:pPr>
              <w:suppressAutoHyphens/>
              <w:rPr>
                <w:bCs/>
                <w:sz w:val="16"/>
                <w:szCs w:val="16"/>
              </w:rPr>
            </w:pPr>
            <w:r w:rsidRPr="00A72732">
              <w:rPr>
                <w:bCs/>
                <w:sz w:val="16"/>
                <w:szCs w:val="16"/>
              </w:rPr>
              <w:t>Revised</w:t>
            </w:r>
          </w:p>
          <w:p w14:paraId="6FE55FD6" w14:textId="77777777" w:rsidR="00CD36BF" w:rsidRPr="00A72732" w:rsidRDefault="00CD36BF" w:rsidP="00CD36BF">
            <w:pPr>
              <w:suppressAutoHyphens/>
              <w:rPr>
                <w:bCs/>
                <w:sz w:val="16"/>
                <w:szCs w:val="16"/>
              </w:rPr>
            </w:pPr>
            <w:r w:rsidRPr="00A72732">
              <w:rPr>
                <w:bCs/>
                <w:sz w:val="16"/>
                <w:szCs w:val="16"/>
              </w:rPr>
              <w:t>Reference is added to existing MLME-START.request for adding an affiliated AP.</w:t>
            </w:r>
          </w:p>
          <w:p w14:paraId="55DB2DD4" w14:textId="0EADB1B0" w:rsidR="00CD36BF" w:rsidRPr="00A72732" w:rsidRDefault="00CD36BF" w:rsidP="006A1CA9">
            <w:pPr>
              <w:suppressAutoHyphens/>
              <w:rPr>
                <w:b/>
                <w:sz w:val="16"/>
                <w:szCs w:val="16"/>
              </w:rPr>
            </w:pPr>
            <w:r w:rsidRPr="003D613B">
              <w:rPr>
                <w:b/>
                <w:sz w:val="16"/>
                <w:szCs w:val="16"/>
              </w:rPr>
              <w:t xml:space="preserve">TGbe editor, </w:t>
            </w:r>
            <w:r>
              <w:rPr>
                <w:b/>
                <w:sz w:val="16"/>
                <w:szCs w:val="16"/>
              </w:rPr>
              <w:t>please make the changes tagged by CID #13281 in 22/</w:t>
            </w:r>
            <w:r w:rsidR="007D6F35">
              <w:rPr>
                <w:b/>
                <w:sz w:val="16"/>
                <w:szCs w:val="16"/>
              </w:rPr>
              <w:t>1838r0</w:t>
            </w:r>
            <w:r>
              <w:rPr>
                <w:b/>
                <w:sz w:val="16"/>
                <w:szCs w:val="16"/>
              </w:rPr>
              <w:t>.</w:t>
            </w:r>
          </w:p>
        </w:tc>
      </w:tr>
      <w:tr w:rsidR="00C74CF4" w:rsidRPr="00AE28EC" w14:paraId="745AB458" w14:textId="77777777" w:rsidTr="009A055D">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22E3354E" w14:textId="161221EA" w:rsidR="00C74CF4" w:rsidRPr="00644EE2" w:rsidRDefault="00C74CF4" w:rsidP="00C74CF4">
            <w:pPr>
              <w:suppressAutoHyphens/>
              <w:rPr>
                <w:color w:val="000000" w:themeColor="text1"/>
                <w:sz w:val="16"/>
                <w:szCs w:val="16"/>
              </w:rPr>
            </w:pPr>
            <w:r w:rsidRPr="00644EE2">
              <w:rPr>
                <w:color w:val="000000" w:themeColor="text1"/>
                <w:sz w:val="16"/>
                <w:szCs w:val="16"/>
              </w:rPr>
              <w:t>13282</w:t>
            </w:r>
          </w:p>
        </w:tc>
        <w:tc>
          <w:tcPr>
            <w:tcW w:w="1170" w:type="dxa"/>
            <w:tcBorders>
              <w:top w:val="nil"/>
              <w:left w:val="nil"/>
              <w:bottom w:val="single" w:sz="4" w:space="0" w:color="333300"/>
              <w:right w:val="single" w:sz="4" w:space="0" w:color="333300"/>
            </w:tcBorders>
            <w:shd w:val="clear" w:color="auto" w:fill="auto"/>
          </w:tcPr>
          <w:p w14:paraId="0180ACFC" w14:textId="50ABCE72" w:rsidR="00C74CF4" w:rsidRPr="00644EE2" w:rsidRDefault="00C74CF4" w:rsidP="00C74CF4">
            <w:pPr>
              <w:suppressAutoHyphens/>
              <w:rPr>
                <w:color w:val="000000" w:themeColor="text1"/>
                <w:sz w:val="16"/>
                <w:szCs w:val="16"/>
              </w:rPr>
            </w:pPr>
            <w:r w:rsidRPr="00644EE2">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4078E323" w14:textId="6A1BCD58" w:rsidR="00C74CF4" w:rsidRPr="00644EE2" w:rsidRDefault="00C74CF4" w:rsidP="00C74CF4">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78AE9A44" w14:textId="47A19251" w:rsidR="00C74CF4" w:rsidRPr="00644EE2" w:rsidRDefault="00C74CF4" w:rsidP="00C74CF4">
            <w:pPr>
              <w:suppressAutoHyphens/>
              <w:rPr>
                <w:color w:val="000000" w:themeColor="text1"/>
                <w:sz w:val="16"/>
                <w:szCs w:val="16"/>
              </w:rPr>
            </w:pPr>
            <w:r w:rsidRPr="00644EE2">
              <w:rPr>
                <w:color w:val="000000" w:themeColor="text1"/>
                <w:sz w:val="16"/>
                <w:szCs w:val="16"/>
              </w:rPr>
              <w:t>426.08</w:t>
            </w:r>
          </w:p>
        </w:tc>
        <w:tc>
          <w:tcPr>
            <w:tcW w:w="3330" w:type="dxa"/>
            <w:tcBorders>
              <w:top w:val="nil"/>
              <w:left w:val="nil"/>
              <w:bottom w:val="single" w:sz="4" w:space="0" w:color="333300"/>
              <w:right w:val="single" w:sz="4" w:space="0" w:color="333300"/>
            </w:tcBorders>
            <w:shd w:val="clear" w:color="auto" w:fill="auto"/>
          </w:tcPr>
          <w:p w14:paraId="5D61253A" w14:textId="1C77161A" w:rsidR="00C74CF4" w:rsidRPr="00644EE2" w:rsidRDefault="00C74CF4" w:rsidP="00C74CF4">
            <w:pPr>
              <w:suppressAutoHyphens/>
              <w:rPr>
                <w:color w:val="000000" w:themeColor="text1"/>
                <w:sz w:val="16"/>
                <w:szCs w:val="16"/>
              </w:rPr>
            </w:pPr>
            <w:r w:rsidRPr="00644EE2">
              <w:rPr>
                <w:color w:val="000000" w:themeColor="text1"/>
                <w:sz w:val="16"/>
                <w:szCs w:val="16"/>
              </w:rPr>
              <w:t>Which MLME primitive triggers removal of an affiliated AP? Provide reference to the MLME primitive from clause 6.3 for removing an affiliated AP from an AP MLD.</w:t>
            </w:r>
          </w:p>
        </w:tc>
        <w:tc>
          <w:tcPr>
            <w:tcW w:w="1753" w:type="dxa"/>
            <w:tcBorders>
              <w:top w:val="nil"/>
              <w:left w:val="nil"/>
              <w:bottom w:val="single" w:sz="4" w:space="0" w:color="333300"/>
              <w:right w:val="single" w:sz="4" w:space="0" w:color="333300"/>
            </w:tcBorders>
            <w:shd w:val="clear" w:color="auto" w:fill="auto"/>
          </w:tcPr>
          <w:p w14:paraId="72DE0C17" w14:textId="1F97B3C5" w:rsidR="00C74CF4" w:rsidRPr="00644EE2" w:rsidRDefault="00C74CF4" w:rsidP="00C74CF4">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9D85B9E" w14:textId="77777777" w:rsidR="00C74CF4" w:rsidRDefault="00C74CF4" w:rsidP="00C74CF4">
            <w:pPr>
              <w:suppressAutoHyphens/>
              <w:rPr>
                <w:color w:val="000000" w:themeColor="text1"/>
                <w:sz w:val="16"/>
                <w:szCs w:val="16"/>
              </w:rPr>
            </w:pPr>
            <w:r>
              <w:rPr>
                <w:color w:val="000000" w:themeColor="text1"/>
                <w:sz w:val="16"/>
                <w:szCs w:val="16"/>
              </w:rPr>
              <w:t xml:space="preserve">Revised </w:t>
            </w:r>
          </w:p>
          <w:p w14:paraId="1C3F8814" w14:textId="44DB03B8" w:rsidR="00C74CF4" w:rsidRPr="00A72732" w:rsidRDefault="00C74CF4" w:rsidP="00C74CF4">
            <w:pPr>
              <w:suppressAutoHyphens/>
              <w:rPr>
                <w:bCs/>
                <w:sz w:val="16"/>
                <w:szCs w:val="16"/>
              </w:rPr>
            </w:pPr>
            <w:r w:rsidRPr="00A72732">
              <w:rPr>
                <w:bCs/>
                <w:sz w:val="16"/>
                <w:szCs w:val="16"/>
              </w:rPr>
              <w:t>Added reference to the new MLME-BSS-AP-REMOVAL.request defined in CR doc 22/</w:t>
            </w:r>
            <w:r w:rsidRPr="00A72732">
              <w:rPr>
                <w:rFonts w:hint="eastAsia"/>
                <w:bCs/>
                <w:sz w:val="16"/>
                <w:szCs w:val="16"/>
              </w:rPr>
              <w:t xml:space="preserve"> 1765r0</w:t>
            </w:r>
            <w:r>
              <w:rPr>
                <w:bCs/>
                <w:sz w:val="16"/>
                <w:szCs w:val="16"/>
              </w:rPr>
              <w:t xml:space="preserve"> </w:t>
            </w:r>
            <w:r w:rsidRPr="00A72732">
              <w:rPr>
                <w:bCs/>
                <w:sz w:val="16"/>
                <w:szCs w:val="16"/>
              </w:rPr>
              <w:t>for the removal of an AP.</w:t>
            </w:r>
          </w:p>
          <w:p w14:paraId="4B82CF62" w14:textId="4C542C46" w:rsidR="00C74CF4" w:rsidRPr="00A72732" w:rsidRDefault="00C74CF4" w:rsidP="00C74CF4">
            <w:pPr>
              <w:suppressAutoHyphens/>
              <w:rPr>
                <w:bCs/>
                <w:sz w:val="16"/>
                <w:szCs w:val="16"/>
              </w:rPr>
            </w:pPr>
            <w:r w:rsidRPr="003D613B">
              <w:rPr>
                <w:b/>
                <w:sz w:val="16"/>
                <w:szCs w:val="16"/>
              </w:rPr>
              <w:t xml:space="preserve">TGbe editor, </w:t>
            </w:r>
            <w:r>
              <w:rPr>
                <w:b/>
                <w:sz w:val="16"/>
                <w:szCs w:val="16"/>
              </w:rPr>
              <w:t>please make the changes tagged by CID #13282 in 22/xxxxr0.</w:t>
            </w:r>
          </w:p>
        </w:tc>
      </w:tr>
      <w:tr w:rsidR="00CD36BF" w:rsidRPr="00AE28EC" w14:paraId="5D6EA3D6" w14:textId="070A5C50" w:rsidTr="009A055D">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19C599A2" w14:textId="6FB5EB06" w:rsidR="00CD36BF" w:rsidRPr="00AE28EC" w:rsidRDefault="00345F75" w:rsidP="00CD36BF">
            <w:pPr>
              <w:suppressAutoHyphens/>
              <w:rPr>
                <w:color w:val="000000" w:themeColor="text1"/>
                <w:sz w:val="16"/>
                <w:szCs w:val="16"/>
              </w:rPr>
            </w:pPr>
            <w:r>
              <w:rPr>
                <w:color w:val="000000" w:themeColor="text1"/>
                <w:sz w:val="16"/>
                <w:szCs w:val="16"/>
              </w:rPr>
              <w:t>1</w:t>
            </w:r>
            <w:r w:rsidR="00CD36BF" w:rsidRPr="00644EE2">
              <w:rPr>
                <w:color w:val="000000" w:themeColor="text1"/>
                <w:sz w:val="16"/>
                <w:szCs w:val="16"/>
              </w:rPr>
              <w:t>3900</w:t>
            </w:r>
          </w:p>
        </w:tc>
        <w:tc>
          <w:tcPr>
            <w:tcW w:w="1170" w:type="dxa"/>
            <w:tcBorders>
              <w:top w:val="nil"/>
              <w:left w:val="nil"/>
              <w:bottom w:val="single" w:sz="4" w:space="0" w:color="333300"/>
              <w:right w:val="single" w:sz="4" w:space="0" w:color="333300"/>
            </w:tcBorders>
            <w:shd w:val="clear" w:color="auto" w:fill="auto"/>
          </w:tcPr>
          <w:p w14:paraId="4CA39CE4" w14:textId="7C6E1F0F" w:rsidR="00CD36BF" w:rsidRPr="00AE28EC" w:rsidRDefault="00CD36BF" w:rsidP="00CD36BF">
            <w:pPr>
              <w:suppressAutoHyphens/>
              <w:rPr>
                <w:color w:val="000000" w:themeColor="text1"/>
                <w:sz w:val="16"/>
                <w:szCs w:val="16"/>
              </w:rPr>
            </w:pPr>
            <w:r w:rsidRPr="00644EE2">
              <w:rPr>
                <w:color w:val="000000" w:themeColor="text1"/>
                <w:sz w:val="16"/>
                <w:szCs w:val="16"/>
              </w:rPr>
              <w:t>Ming Gan</w:t>
            </w:r>
          </w:p>
        </w:tc>
        <w:tc>
          <w:tcPr>
            <w:tcW w:w="900" w:type="dxa"/>
            <w:tcBorders>
              <w:top w:val="nil"/>
              <w:left w:val="nil"/>
              <w:bottom w:val="single" w:sz="4" w:space="0" w:color="333300"/>
              <w:right w:val="single" w:sz="4" w:space="0" w:color="333300"/>
            </w:tcBorders>
            <w:shd w:val="clear" w:color="auto" w:fill="auto"/>
          </w:tcPr>
          <w:p w14:paraId="3BC6A3C8" w14:textId="27AA84C0" w:rsidR="00CD36BF" w:rsidRPr="00AE28EC" w:rsidRDefault="00CD36BF" w:rsidP="00CD36BF">
            <w:pPr>
              <w:suppressAutoHyphens/>
              <w:rPr>
                <w:color w:val="000000" w:themeColor="text1"/>
                <w:sz w:val="16"/>
                <w:szCs w:val="16"/>
              </w:rPr>
            </w:pPr>
            <w:r w:rsidRPr="00644EE2">
              <w:rPr>
                <w:color w:val="000000" w:themeColor="text1"/>
                <w:sz w:val="16"/>
                <w:szCs w:val="16"/>
              </w:rPr>
              <w:t>35.3.6.2.2</w:t>
            </w:r>
          </w:p>
        </w:tc>
        <w:tc>
          <w:tcPr>
            <w:tcW w:w="720" w:type="dxa"/>
            <w:tcBorders>
              <w:top w:val="nil"/>
              <w:left w:val="nil"/>
              <w:bottom w:val="single" w:sz="4" w:space="0" w:color="333300"/>
              <w:right w:val="single" w:sz="4" w:space="0" w:color="333300"/>
            </w:tcBorders>
            <w:shd w:val="clear" w:color="auto" w:fill="auto"/>
          </w:tcPr>
          <w:p w14:paraId="4E85F809" w14:textId="53B38ECB" w:rsidR="00CD36BF" w:rsidRPr="00AE28EC" w:rsidRDefault="00CD36BF" w:rsidP="00CD36BF">
            <w:pPr>
              <w:suppressAutoHyphens/>
              <w:rPr>
                <w:color w:val="000000" w:themeColor="text1"/>
                <w:sz w:val="16"/>
                <w:szCs w:val="16"/>
              </w:rPr>
            </w:pPr>
            <w:r w:rsidRPr="00644EE2">
              <w:rPr>
                <w:color w:val="000000" w:themeColor="text1"/>
                <w:sz w:val="16"/>
                <w:szCs w:val="16"/>
              </w:rPr>
              <w:t>426.14</w:t>
            </w:r>
          </w:p>
        </w:tc>
        <w:tc>
          <w:tcPr>
            <w:tcW w:w="3330" w:type="dxa"/>
            <w:tcBorders>
              <w:top w:val="nil"/>
              <w:left w:val="nil"/>
              <w:bottom w:val="single" w:sz="4" w:space="0" w:color="333300"/>
              <w:right w:val="single" w:sz="4" w:space="0" w:color="333300"/>
            </w:tcBorders>
            <w:shd w:val="clear" w:color="auto" w:fill="auto"/>
          </w:tcPr>
          <w:p w14:paraId="04895CF2" w14:textId="2A79E1CE" w:rsidR="00CD36BF" w:rsidRPr="00AE28EC" w:rsidRDefault="00CD36BF" w:rsidP="00CD36BF">
            <w:pPr>
              <w:suppressAutoHyphens/>
              <w:rPr>
                <w:color w:val="000000" w:themeColor="text1"/>
                <w:sz w:val="16"/>
                <w:szCs w:val="16"/>
              </w:rPr>
            </w:pPr>
            <w:r w:rsidRPr="00644EE2">
              <w:rPr>
                <w:color w:val="000000" w:themeColor="text1"/>
                <w:sz w:val="16"/>
                <w:szCs w:val="16"/>
              </w:rPr>
              <w:t>this requirement is too strong, please change it to "should"</w:t>
            </w:r>
          </w:p>
        </w:tc>
        <w:tc>
          <w:tcPr>
            <w:tcW w:w="1753" w:type="dxa"/>
            <w:tcBorders>
              <w:top w:val="nil"/>
              <w:left w:val="nil"/>
              <w:bottom w:val="single" w:sz="4" w:space="0" w:color="333300"/>
              <w:right w:val="single" w:sz="4" w:space="0" w:color="333300"/>
            </w:tcBorders>
            <w:shd w:val="clear" w:color="auto" w:fill="auto"/>
          </w:tcPr>
          <w:p w14:paraId="24BF6411" w14:textId="20D8706F" w:rsidR="00CD36BF" w:rsidRPr="00AE28EC" w:rsidRDefault="00CD36BF" w:rsidP="00CD36BF">
            <w:pPr>
              <w:suppressAutoHyphens/>
              <w:rPr>
                <w:color w:val="000000" w:themeColor="text1"/>
                <w:sz w:val="16"/>
                <w:szCs w:val="16"/>
              </w:rPr>
            </w:pPr>
            <w:r w:rsidRPr="00644EE2">
              <w:rPr>
                <w:color w:val="000000" w:themeColor="text1"/>
                <w:sz w:val="16"/>
                <w:szCs w:val="16"/>
              </w:rPr>
              <w:t>change shall to should</w:t>
            </w:r>
          </w:p>
        </w:tc>
        <w:tc>
          <w:tcPr>
            <w:tcW w:w="2207" w:type="dxa"/>
            <w:tcBorders>
              <w:top w:val="nil"/>
              <w:left w:val="nil"/>
              <w:bottom w:val="single" w:sz="4" w:space="0" w:color="333300"/>
              <w:right w:val="single" w:sz="4" w:space="0" w:color="333300"/>
            </w:tcBorders>
          </w:tcPr>
          <w:p w14:paraId="7CC5DD2D" w14:textId="77777777" w:rsidR="00CD36BF" w:rsidRDefault="00CD36BF" w:rsidP="00CD36BF">
            <w:pPr>
              <w:suppressAutoHyphens/>
              <w:rPr>
                <w:color w:val="000000" w:themeColor="text1"/>
                <w:sz w:val="16"/>
                <w:szCs w:val="16"/>
              </w:rPr>
            </w:pPr>
            <w:r>
              <w:rPr>
                <w:color w:val="000000" w:themeColor="text1"/>
                <w:sz w:val="16"/>
                <w:szCs w:val="16"/>
              </w:rPr>
              <w:t>Revised</w:t>
            </w:r>
          </w:p>
          <w:p w14:paraId="5BCC03FF" w14:textId="1D415968" w:rsidR="00CD36BF" w:rsidRDefault="00CD36BF" w:rsidP="006A1CA9">
            <w:pPr>
              <w:suppressAutoHyphens/>
              <w:rPr>
                <w:color w:val="000000" w:themeColor="text1"/>
                <w:sz w:val="16"/>
                <w:szCs w:val="16"/>
              </w:rPr>
            </w:pPr>
            <w:r>
              <w:rPr>
                <w:color w:val="000000" w:themeColor="text1"/>
                <w:sz w:val="16"/>
                <w:szCs w:val="16"/>
              </w:rPr>
              <w:t>This shall requirement is already rephrased to a should requirement as part of CID 12082 resolution</w:t>
            </w:r>
            <w:r w:rsidR="007D6F35">
              <w:rPr>
                <w:color w:val="000000" w:themeColor="text1"/>
                <w:sz w:val="16"/>
                <w:szCs w:val="16"/>
              </w:rPr>
              <w:t xml:space="preserve"> in 22/1487r7</w:t>
            </w:r>
            <w:r>
              <w:rPr>
                <w:color w:val="000000" w:themeColor="text1"/>
                <w:sz w:val="16"/>
                <w:szCs w:val="16"/>
              </w:rPr>
              <w:t xml:space="preserve">. </w:t>
            </w:r>
          </w:p>
          <w:p w14:paraId="33842F7F" w14:textId="1C57DC2A" w:rsidR="004C0B33" w:rsidRPr="00AE28EC" w:rsidRDefault="004C0B33" w:rsidP="006A1CA9">
            <w:pPr>
              <w:suppressAutoHyphens/>
              <w:rPr>
                <w:color w:val="000000" w:themeColor="text1"/>
                <w:sz w:val="16"/>
                <w:szCs w:val="16"/>
              </w:rPr>
            </w:pPr>
            <w:r>
              <w:rPr>
                <w:color w:val="000000" w:themeColor="text1"/>
                <w:sz w:val="16"/>
                <w:szCs w:val="16"/>
              </w:rPr>
              <w:t>TGbe editor implement changes for CID 1</w:t>
            </w:r>
            <w:r w:rsidR="009E2B14">
              <w:rPr>
                <w:color w:val="000000" w:themeColor="text1"/>
                <w:sz w:val="16"/>
                <w:szCs w:val="16"/>
              </w:rPr>
              <w:t>2082</w:t>
            </w:r>
            <w:r>
              <w:rPr>
                <w:color w:val="000000" w:themeColor="text1"/>
                <w:sz w:val="16"/>
                <w:szCs w:val="16"/>
              </w:rPr>
              <w:t>.</w:t>
            </w:r>
          </w:p>
        </w:tc>
      </w:tr>
      <w:bookmarkEnd w:id="2"/>
    </w:tbl>
    <w:p w14:paraId="236388F4" w14:textId="4159718E" w:rsidR="00975C87" w:rsidDel="006626FC" w:rsidRDefault="00975C87" w:rsidP="00C75F57">
      <w:pPr>
        <w:suppressAutoHyphens/>
        <w:rPr>
          <w:del w:id="3" w:author="Binita Gupta" w:date="2022-11-08T22:47:00Z"/>
          <w:rFonts w:ascii="Arial-BoldMT" w:hAnsi="Arial-BoldMT"/>
          <w:b/>
          <w:bCs/>
          <w:color w:val="000000"/>
          <w:szCs w:val="20"/>
        </w:rPr>
      </w:pPr>
    </w:p>
    <w:p w14:paraId="2ADABC45" w14:textId="750356A0" w:rsidR="006E3B53" w:rsidRDefault="006E3B53">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1C1F1E8E" w14:textId="77777777" w:rsidR="001A24A2" w:rsidRDefault="001A24A2" w:rsidP="003E246A">
      <w:pPr>
        <w:rPr>
          <w:rFonts w:ascii="Arial-BoldMT" w:hAnsi="Arial-BoldMT"/>
          <w:b/>
          <w:bCs/>
          <w:color w:val="000000"/>
          <w:szCs w:val="20"/>
        </w:rPr>
      </w:pPr>
    </w:p>
    <w:p w14:paraId="612E20D0" w14:textId="32231B46" w:rsidR="001459EA" w:rsidRDefault="00EC18A7" w:rsidP="003E246A">
      <w:pPr>
        <w:rPr>
          <w:ins w:id="4" w:author="Binita Gupta" w:date="2022-10-29T09:13:00Z"/>
          <w:color w:val="000000"/>
          <w:szCs w:val="20"/>
        </w:rPr>
      </w:pPr>
      <w:r>
        <w:rPr>
          <w:color w:val="000000"/>
          <w:szCs w:val="20"/>
        </w:rPr>
        <w:t>\</w:t>
      </w:r>
      <w:r w:rsidR="001459EA" w:rsidRPr="001459EA">
        <w:rPr>
          <w:rFonts w:ascii="Arial-BoldMT" w:hAnsi="Arial-BoldMT"/>
          <w:b/>
          <w:bCs/>
          <w:color w:val="000000"/>
          <w:szCs w:val="20"/>
        </w:rPr>
        <w:t>9.4.1.9 Status Code field</w:t>
      </w:r>
    </w:p>
    <w:p w14:paraId="3B4C82AB" w14:textId="297DAB86" w:rsidR="001459EA" w:rsidRDefault="001459EA" w:rsidP="003E246A">
      <w:pPr>
        <w:rPr>
          <w:color w:val="000000"/>
          <w:szCs w:val="20"/>
        </w:rPr>
      </w:pPr>
      <w:r w:rsidRPr="002B6E01">
        <w:rPr>
          <w:b/>
          <w:i/>
          <w:iCs/>
          <w:sz w:val="22"/>
          <w:szCs w:val="22"/>
          <w:highlight w:val="yellow"/>
        </w:rPr>
        <w:t xml:space="preserve">TGbe editor: Please </w:t>
      </w:r>
      <w:r>
        <w:rPr>
          <w:b/>
          <w:i/>
          <w:iCs/>
          <w:sz w:val="22"/>
          <w:szCs w:val="22"/>
          <w:highlight w:val="yellow"/>
        </w:rPr>
        <w:t xml:space="preserve">add </w:t>
      </w:r>
      <w:r w:rsidR="00EC18A7">
        <w:rPr>
          <w:b/>
          <w:i/>
          <w:iCs/>
          <w:sz w:val="22"/>
          <w:szCs w:val="22"/>
          <w:highlight w:val="yellow"/>
        </w:rPr>
        <w:t xml:space="preserve">the </w:t>
      </w:r>
      <w:r>
        <w:rPr>
          <w:b/>
          <w:i/>
          <w:iCs/>
          <w:sz w:val="22"/>
          <w:szCs w:val="22"/>
          <w:highlight w:val="yellow"/>
        </w:rPr>
        <w:t>following</w:t>
      </w:r>
      <w:r w:rsidR="00EC18A7">
        <w:rPr>
          <w:b/>
          <w:i/>
          <w:iCs/>
          <w:sz w:val="22"/>
          <w:szCs w:val="22"/>
          <w:highlight w:val="yellow"/>
        </w:rPr>
        <w:t xml:space="preserve"> new row in the Table</w:t>
      </w:r>
      <w:r w:rsidRPr="002B6E01">
        <w:rPr>
          <w:b/>
          <w:i/>
          <w:iCs/>
          <w:sz w:val="22"/>
          <w:szCs w:val="22"/>
          <w:highlight w:val="yellow"/>
        </w:rPr>
        <w:t xml:space="preserve"> as shown below:</w:t>
      </w:r>
    </w:p>
    <w:p w14:paraId="5306A3B3" w14:textId="112F28D7" w:rsidR="001459EA" w:rsidRDefault="001459EA" w:rsidP="001459EA">
      <w:pPr>
        <w:jc w:val="center"/>
        <w:rPr>
          <w:color w:val="000000"/>
          <w:szCs w:val="20"/>
        </w:rPr>
      </w:pPr>
      <w:r w:rsidRPr="001459EA">
        <w:rPr>
          <w:rFonts w:ascii="Arial-BoldMT" w:hAnsi="Arial-BoldMT"/>
          <w:b/>
          <w:bCs/>
          <w:color w:val="000000"/>
          <w:szCs w:val="20"/>
        </w:rPr>
        <w:t>Table 9-78—Status codes</w:t>
      </w:r>
    </w:p>
    <w:p w14:paraId="4B93A892" w14:textId="77777777" w:rsidR="001459EA" w:rsidRDefault="001459EA" w:rsidP="003E246A">
      <w:pPr>
        <w:rPr>
          <w:ins w:id="5" w:author="Binita Gupta" w:date="2022-10-29T09:13:00Z"/>
          <w:color w:val="00000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20"/>
        <w:gridCol w:w="4380"/>
        <w:gridCol w:w="4350"/>
      </w:tblGrid>
      <w:tr w:rsidR="00441A2E" w:rsidRPr="00441A2E" w14:paraId="0C3FB0EF" w14:textId="77777777" w:rsidTr="00A72732">
        <w:tc>
          <w:tcPr>
            <w:tcW w:w="1620" w:type="dxa"/>
            <w:tcBorders>
              <w:top w:val="nil"/>
              <w:left w:val="nil"/>
              <w:bottom w:val="nil"/>
              <w:right w:val="nil"/>
            </w:tcBorders>
            <w:vAlign w:val="center"/>
            <w:hideMark/>
          </w:tcPr>
          <w:p w14:paraId="50DB8951" w14:textId="77777777" w:rsidR="00441A2E" w:rsidRPr="00441A2E" w:rsidRDefault="00441A2E" w:rsidP="00441A2E">
            <w:pPr>
              <w:spacing w:before="0"/>
              <w:rPr>
                <w:sz w:val="24"/>
              </w:rPr>
            </w:pPr>
            <w:r w:rsidRPr="00441A2E">
              <w:rPr>
                <w:rFonts w:ascii="TimesNewRomanPS-BoldMT" w:hAnsi="TimesNewRomanPS-BoldMT"/>
                <w:b/>
                <w:bCs/>
                <w:color w:val="000000"/>
                <w:sz w:val="18"/>
                <w:szCs w:val="18"/>
              </w:rPr>
              <w:t xml:space="preserve">Status code </w:t>
            </w:r>
          </w:p>
        </w:tc>
        <w:tc>
          <w:tcPr>
            <w:tcW w:w="4380" w:type="dxa"/>
            <w:tcBorders>
              <w:top w:val="nil"/>
              <w:left w:val="nil"/>
              <w:bottom w:val="nil"/>
              <w:right w:val="nil"/>
            </w:tcBorders>
            <w:vAlign w:val="center"/>
            <w:hideMark/>
          </w:tcPr>
          <w:p w14:paraId="112FD500" w14:textId="77777777" w:rsidR="00441A2E" w:rsidRPr="00441A2E" w:rsidRDefault="00441A2E" w:rsidP="00441A2E">
            <w:pPr>
              <w:spacing w:before="0"/>
              <w:rPr>
                <w:sz w:val="24"/>
              </w:rPr>
            </w:pPr>
            <w:r w:rsidRPr="00441A2E">
              <w:rPr>
                <w:rFonts w:ascii="TimesNewRomanPS-BoldMT" w:hAnsi="TimesNewRomanPS-BoldMT"/>
                <w:b/>
                <w:bCs/>
                <w:color w:val="000000"/>
                <w:sz w:val="18"/>
                <w:szCs w:val="18"/>
              </w:rPr>
              <w:t xml:space="preserve">Name </w:t>
            </w:r>
          </w:p>
        </w:tc>
        <w:tc>
          <w:tcPr>
            <w:tcW w:w="4350" w:type="dxa"/>
            <w:tcBorders>
              <w:top w:val="nil"/>
              <w:left w:val="nil"/>
              <w:bottom w:val="nil"/>
              <w:right w:val="nil"/>
            </w:tcBorders>
            <w:vAlign w:val="center"/>
            <w:hideMark/>
          </w:tcPr>
          <w:p w14:paraId="730B1C0A" w14:textId="77777777" w:rsidR="00441A2E" w:rsidRPr="00441A2E" w:rsidRDefault="00441A2E" w:rsidP="00441A2E">
            <w:pPr>
              <w:spacing w:before="0"/>
              <w:rPr>
                <w:sz w:val="24"/>
              </w:rPr>
            </w:pPr>
            <w:r w:rsidRPr="00441A2E">
              <w:rPr>
                <w:rFonts w:ascii="TimesNewRomanPS-BoldMT" w:hAnsi="TimesNewRomanPS-BoldMT"/>
                <w:b/>
                <w:bCs/>
                <w:color w:val="000000"/>
                <w:sz w:val="18"/>
                <w:szCs w:val="18"/>
              </w:rPr>
              <w:t>Meaning</w:t>
            </w:r>
          </w:p>
        </w:tc>
      </w:tr>
      <w:tr w:rsidR="00441A2E" w:rsidRPr="00441A2E" w14:paraId="7A384EB4" w14:textId="77777777" w:rsidTr="00A72732">
        <w:tc>
          <w:tcPr>
            <w:tcW w:w="1620" w:type="dxa"/>
            <w:tcBorders>
              <w:top w:val="nil"/>
              <w:left w:val="nil"/>
              <w:bottom w:val="nil"/>
              <w:right w:val="nil"/>
            </w:tcBorders>
            <w:vAlign w:val="center"/>
            <w:hideMark/>
          </w:tcPr>
          <w:p w14:paraId="027379B3" w14:textId="77777777" w:rsidR="00441A2E" w:rsidRPr="00441A2E" w:rsidRDefault="00441A2E" w:rsidP="00441A2E">
            <w:pPr>
              <w:spacing w:before="0"/>
              <w:rPr>
                <w:sz w:val="24"/>
              </w:rPr>
            </w:pPr>
            <w:r w:rsidRPr="00441A2E">
              <w:rPr>
                <w:rFonts w:ascii="TimesNewRomanPSMT" w:eastAsia="TimesNewRomanPSMT" w:hAnsi="TimesNewRomanPSMT"/>
                <w:color w:val="000000"/>
                <w:sz w:val="18"/>
                <w:szCs w:val="18"/>
              </w:rPr>
              <w:t xml:space="preserve">… </w:t>
            </w:r>
          </w:p>
        </w:tc>
        <w:tc>
          <w:tcPr>
            <w:tcW w:w="4380" w:type="dxa"/>
            <w:tcBorders>
              <w:top w:val="nil"/>
              <w:left w:val="nil"/>
              <w:bottom w:val="nil"/>
              <w:right w:val="nil"/>
            </w:tcBorders>
            <w:vAlign w:val="center"/>
            <w:hideMark/>
          </w:tcPr>
          <w:p w14:paraId="23107656" w14:textId="77777777" w:rsidR="00441A2E" w:rsidRPr="00441A2E" w:rsidRDefault="00441A2E" w:rsidP="00441A2E">
            <w:pPr>
              <w:spacing w:before="0"/>
              <w:rPr>
                <w:sz w:val="24"/>
              </w:rPr>
            </w:pPr>
            <w:r w:rsidRPr="00441A2E">
              <w:rPr>
                <w:rFonts w:ascii="TimesNewRomanPSMT" w:eastAsia="TimesNewRomanPSMT" w:hAnsi="TimesNewRomanPSMT"/>
                <w:color w:val="000000"/>
                <w:sz w:val="18"/>
                <w:szCs w:val="18"/>
              </w:rPr>
              <w:t xml:space="preserve">… </w:t>
            </w:r>
          </w:p>
        </w:tc>
        <w:tc>
          <w:tcPr>
            <w:tcW w:w="4350" w:type="dxa"/>
            <w:tcBorders>
              <w:top w:val="nil"/>
              <w:left w:val="nil"/>
              <w:bottom w:val="nil"/>
              <w:right w:val="nil"/>
            </w:tcBorders>
            <w:vAlign w:val="center"/>
            <w:hideMark/>
          </w:tcPr>
          <w:p w14:paraId="49987E76" w14:textId="77777777" w:rsidR="00441A2E" w:rsidRPr="00441A2E" w:rsidRDefault="00441A2E" w:rsidP="00441A2E">
            <w:pPr>
              <w:spacing w:before="0"/>
              <w:rPr>
                <w:sz w:val="24"/>
              </w:rPr>
            </w:pPr>
            <w:r w:rsidRPr="00441A2E">
              <w:rPr>
                <w:rFonts w:ascii="TimesNewRomanPSMT" w:eastAsia="TimesNewRomanPSMT" w:hAnsi="TimesNewRomanPSMT"/>
                <w:color w:val="000000"/>
                <w:sz w:val="18"/>
                <w:szCs w:val="18"/>
              </w:rPr>
              <w:t>…</w:t>
            </w:r>
          </w:p>
        </w:tc>
      </w:tr>
      <w:tr w:rsidR="00441A2E" w:rsidRPr="00441A2E" w14:paraId="15A43740" w14:textId="77777777" w:rsidTr="00A72732">
        <w:trPr>
          <w:trHeight w:val="639"/>
        </w:trPr>
        <w:tc>
          <w:tcPr>
            <w:tcW w:w="1620" w:type="dxa"/>
            <w:tcBorders>
              <w:top w:val="nil"/>
              <w:left w:val="nil"/>
              <w:bottom w:val="nil"/>
              <w:right w:val="nil"/>
            </w:tcBorders>
            <w:vAlign w:val="center"/>
            <w:hideMark/>
          </w:tcPr>
          <w:p w14:paraId="2E63659C" w14:textId="77777777" w:rsidR="00441A2E" w:rsidRPr="00A72732" w:rsidRDefault="00441A2E" w:rsidP="00441A2E">
            <w:pPr>
              <w:spacing w:before="0"/>
              <w:rPr>
                <w:ins w:id="6" w:author="Binita Gupta" w:date="2022-10-29T09:19:00Z"/>
                <w:rFonts w:ascii="TimesNewRomanPSMT" w:eastAsia="TimesNewRomanPSMT" w:hAnsi="TimesNewRomanPSMT"/>
                <w:color w:val="000000"/>
                <w:sz w:val="18"/>
                <w:szCs w:val="18"/>
              </w:rPr>
            </w:pPr>
            <w:ins w:id="7" w:author="Binita Gupta" w:date="2022-10-29T09:14:00Z">
              <w:r w:rsidRPr="00A72732">
                <w:rPr>
                  <w:rFonts w:ascii="TimesNewRomanPSMT" w:eastAsia="TimesNewRomanPSMT" w:hAnsi="TimesNewRomanPSMT"/>
                  <w:color w:val="000000"/>
                  <w:sz w:val="18"/>
                  <w:szCs w:val="18"/>
                </w:rPr>
                <w:t>&lt;ANA&gt;</w:t>
              </w:r>
            </w:ins>
          </w:p>
          <w:p w14:paraId="5D30476D" w14:textId="4E6F523E" w:rsidR="003046A9" w:rsidRPr="00A72732" w:rsidRDefault="003046A9" w:rsidP="00441A2E">
            <w:pPr>
              <w:spacing w:before="0"/>
              <w:rPr>
                <w:rFonts w:ascii="TimesNewRomanPSMT" w:eastAsia="TimesNewRomanPSMT" w:hAnsi="TimesNewRomanPSMT"/>
                <w:color w:val="000000"/>
                <w:sz w:val="18"/>
                <w:szCs w:val="18"/>
              </w:rPr>
            </w:pPr>
            <w:ins w:id="8" w:author="Binita Gupta" w:date="2022-10-29T09:19:00Z">
              <w:r w:rsidRPr="00A72732">
                <w:rPr>
                  <w:rFonts w:ascii="TimesNewRomanPSMT" w:eastAsia="TimesNewRomanPSMT" w:hAnsi="TimesNewRomanPSMT"/>
                  <w:color w:val="000000"/>
                  <w:sz w:val="18"/>
                  <w:szCs w:val="18"/>
                </w:rPr>
                <w:t>(</w:t>
              </w:r>
            </w:ins>
            <w:ins w:id="9" w:author="Binita Gupta" w:date="2022-10-29T09:20:00Z">
              <w:r w:rsidR="00A110D7" w:rsidRPr="00A72732">
                <w:rPr>
                  <w:rFonts w:ascii="TimesNewRomanPSMT" w:eastAsia="TimesNewRomanPSMT" w:hAnsi="TimesNewRomanPSMT"/>
                  <w:color w:val="000000"/>
                  <w:sz w:val="18"/>
                  <w:szCs w:val="18"/>
                </w:rPr>
                <w:t>#10634)</w:t>
              </w:r>
            </w:ins>
          </w:p>
        </w:tc>
        <w:tc>
          <w:tcPr>
            <w:tcW w:w="4380" w:type="dxa"/>
            <w:tcBorders>
              <w:top w:val="nil"/>
              <w:left w:val="nil"/>
              <w:bottom w:val="nil"/>
              <w:right w:val="nil"/>
            </w:tcBorders>
            <w:vAlign w:val="center"/>
            <w:hideMark/>
          </w:tcPr>
          <w:p w14:paraId="2030FA24" w14:textId="41D42612" w:rsidR="00441A2E" w:rsidRPr="00A72732" w:rsidRDefault="00441A2E" w:rsidP="00441A2E">
            <w:pPr>
              <w:spacing w:before="0"/>
              <w:rPr>
                <w:rFonts w:ascii="TimesNewRomanPSMT" w:eastAsia="TimesNewRomanPSMT" w:hAnsi="TimesNewRomanPSMT"/>
                <w:color w:val="000000"/>
                <w:sz w:val="18"/>
                <w:szCs w:val="18"/>
              </w:rPr>
            </w:pPr>
            <w:ins w:id="10" w:author="Binita Gupta" w:date="2022-10-29T09:14:00Z">
              <w:r>
                <w:rPr>
                  <w:rFonts w:ascii="TimesNewRomanPSMT" w:eastAsia="TimesNewRomanPSMT" w:hAnsi="TimesNewRomanPSMT"/>
                  <w:color w:val="000000"/>
                  <w:sz w:val="18"/>
                  <w:szCs w:val="18"/>
                </w:rPr>
                <w:t>DENIED_</w:t>
              </w:r>
            </w:ins>
            <w:ins w:id="11" w:author="Binita Gupta" w:date="2022-10-29T09:17:00Z">
              <w:r w:rsidR="00AC2F7C">
                <w:rPr>
                  <w:rFonts w:ascii="TimesNewRomanPSMT" w:eastAsia="TimesNewRomanPSMT" w:hAnsi="TimesNewRomanPSMT"/>
                  <w:color w:val="000000"/>
                  <w:sz w:val="18"/>
                  <w:szCs w:val="18"/>
                </w:rPr>
                <w:t>INCLUDED_</w:t>
              </w:r>
            </w:ins>
            <w:ins w:id="12" w:author="Binita Gupta" w:date="2022-10-29T09:14:00Z">
              <w:r>
                <w:rPr>
                  <w:rFonts w:ascii="TimesNewRomanPSMT" w:eastAsia="TimesNewRomanPSMT" w:hAnsi="TimesNewRomanPSMT"/>
                  <w:color w:val="000000"/>
                  <w:sz w:val="18"/>
                  <w:szCs w:val="18"/>
                </w:rPr>
                <w:t>AP</w:t>
              </w:r>
            </w:ins>
            <w:ins w:id="13" w:author="Binita Gupta" w:date="2022-10-29T09:15:00Z">
              <w:r>
                <w:rPr>
                  <w:rFonts w:ascii="TimesNewRomanPSMT" w:eastAsia="TimesNewRomanPSMT" w:hAnsi="TimesNewRomanPSMT"/>
                  <w:color w:val="000000"/>
                  <w:sz w:val="18"/>
                  <w:szCs w:val="18"/>
                </w:rPr>
                <w:t>_</w:t>
              </w:r>
            </w:ins>
            <w:ins w:id="14" w:author="Binita Gupta" w:date="2022-10-29T09:17:00Z">
              <w:r w:rsidR="00AC2F7C">
                <w:rPr>
                  <w:rFonts w:ascii="TimesNewRomanPSMT" w:eastAsia="TimesNewRomanPSMT" w:hAnsi="TimesNewRomanPSMT"/>
                  <w:color w:val="000000"/>
                  <w:sz w:val="18"/>
                  <w:szCs w:val="18"/>
                </w:rPr>
                <w:t>IS</w:t>
              </w:r>
            </w:ins>
            <w:ins w:id="15" w:author="Binita Gupta" w:date="2022-10-29T09:18:00Z">
              <w:r w:rsidR="00B57F29">
                <w:rPr>
                  <w:rFonts w:ascii="TimesNewRomanPSMT" w:eastAsia="TimesNewRomanPSMT" w:hAnsi="TimesNewRomanPSMT"/>
                  <w:color w:val="000000"/>
                  <w:sz w:val="18"/>
                  <w:szCs w:val="18"/>
                </w:rPr>
                <w:t>_</w:t>
              </w:r>
            </w:ins>
            <w:ins w:id="16" w:author="Binita Gupta" w:date="2022-10-29T21:19:00Z">
              <w:r w:rsidR="00DD7FF8">
                <w:rPr>
                  <w:rFonts w:ascii="TimesNewRomanPSMT" w:eastAsia="TimesNewRomanPSMT" w:hAnsi="TimesNewRomanPSMT"/>
                  <w:color w:val="000000"/>
                  <w:sz w:val="18"/>
                  <w:szCs w:val="18"/>
                </w:rPr>
                <w:t>REMOVED_OR_BEING_</w:t>
              </w:r>
            </w:ins>
            <w:ins w:id="17" w:author="Binita Gupta" w:date="2022-10-29T09:18:00Z">
              <w:r w:rsidR="00B57F29">
                <w:rPr>
                  <w:rFonts w:ascii="TimesNewRomanPSMT" w:eastAsia="TimesNewRomanPSMT" w:hAnsi="TimesNewRomanPSMT"/>
                  <w:color w:val="000000"/>
                  <w:sz w:val="18"/>
                  <w:szCs w:val="18"/>
                </w:rPr>
                <w:t>REMOVED_</w:t>
              </w:r>
            </w:ins>
          </w:p>
        </w:tc>
        <w:tc>
          <w:tcPr>
            <w:tcW w:w="4350" w:type="dxa"/>
            <w:tcBorders>
              <w:top w:val="nil"/>
              <w:left w:val="nil"/>
              <w:bottom w:val="nil"/>
              <w:right w:val="nil"/>
            </w:tcBorders>
            <w:vAlign w:val="center"/>
            <w:hideMark/>
          </w:tcPr>
          <w:p w14:paraId="11F8ECE1" w14:textId="53015DC3" w:rsidR="00441A2E" w:rsidRPr="00A72732" w:rsidRDefault="00561C5B" w:rsidP="00441A2E">
            <w:pPr>
              <w:spacing w:before="0"/>
              <w:rPr>
                <w:rFonts w:ascii="TimesNewRomanPSMT" w:eastAsia="TimesNewRomanPSMT" w:hAnsi="TimesNewRomanPSMT"/>
                <w:color w:val="000000"/>
                <w:sz w:val="18"/>
                <w:szCs w:val="18"/>
              </w:rPr>
            </w:pPr>
            <w:ins w:id="18" w:author="Binita Gupta" w:date="2022-10-29T09:15:00Z">
              <w:r w:rsidRPr="00A72732">
                <w:rPr>
                  <w:rFonts w:ascii="TimesNewRomanPSMT" w:eastAsia="TimesNewRomanPSMT" w:hAnsi="TimesNewRomanPSMT"/>
                  <w:color w:val="000000"/>
                  <w:sz w:val="18"/>
                  <w:szCs w:val="18"/>
                </w:rPr>
                <w:t xml:space="preserve">Association is denied </w:t>
              </w:r>
            </w:ins>
            <w:ins w:id="19" w:author="Binita Gupta" w:date="2022-10-29T09:18:00Z">
              <w:r w:rsidR="002533ED" w:rsidRPr="00A72732">
                <w:rPr>
                  <w:rFonts w:ascii="TimesNewRomanPSMT" w:eastAsia="TimesNewRomanPSMT" w:hAnsi="TimesNewRomanPSMT"/>
                  <w:color w:val="000000"/>
                  <w:sz w:val="18"/>
                  <w:szCs w:val="18"/>
                </w:rPr>
                <w:t xml:space="preserve">because </w:t>
              </w:r>
            </w:ins>
            <w:ins w:id="20" w:author="Binita Gupta" w:date="2023-01-09T19:18:00Z">
              <w:r w:rsidR="006E5563">
                <w:rPr>
                  <w:rFonts w:ascii="TimesNewRomanPSMT" w:eastAsia="TimesNewRomanPSMT" w:hAnsi="TimesNewRomanPSMT"/>
                  <w:color w:val="000000"/>
                  <w:sz w:val="18"/>
                  <w:szCs w:val="18"/>
                </w:rPr>
                <w:t xml:space="preserve">one or more </w:t>
              </w:r>
            </w:ins>
            <w:ins w:id="21" w:author="Binita Gupta" w:date="2022-10-29T21:19:00Z">
              <w:r w:rsidR="000E4719">
                <w:rPr>
                  <w:rFonts w:ascii="TimesNewRomanPSMT" w:eastAsia="TimesNewRomanPSMT" w:hAnsi="TimesNewRomanPSMT"/>
                  <w:color w:val="000000"/>
                  <w:sz w:val="18"/>
                  <w:szCs w:val="18"/>
                </w:rPr>
                <w:t>AP</w:t>
              </w:r>
            </w:ins>
            <w:ins w:id="22" w:author="Binita Gupta" w:date="2023-01-09T19:18:00Z">
              <w:r w:rsidR="006E5563">
                <w:rPr>
                  <w:rFonts w:ascii="TimesNewRomanPSMT" w:eastAsia="TimesNewRomanPSMT" w:hAnsi="TimesNewRomanPSMT"/>
                  <w:color w:val="000000"/>
                  <w:sz w:val="18"/>
                  <w:szCs w:val="18"/>
                </w:rPr>
                <w:t>s</w:t>
              </w:r>
            </w:ins>
            <w:ins w:id="23" w:author="Binita Gupta" w:date="2022-10-29T09:19:00Z">
              <w:r w:rsidR="002533ED" w:rsidRPr="00A72732">
                <w:rPr>
                  <w:rFonts w:ascii="TimesNewRomanPSMT" w:eastAsia="TimesNewRomanPSMT" w:hAnsi="TimesNewRomanPSMT"/>
                  <w:color w:val="000000"/>
                  <w:sz w:val="18"/>
                  <w:szCs w:val="18"/>
                </w:rPr>
                <w:t xml:space="preserve"> </w:t>
              </w:r>
            </w:ins>
            <w:ins w:id="24" w:author="Binita Gupta" w:date="2023-01-09T19:19:00Z">
              <w:r w:rsidR="004B5FEB">
                <w:rPr>
                  <w:rFonts w:ascii="TimesNewRomanPSMT" w:eastAsia="TimesNewRomanPSMT" w:hAnsi="TimesNewRomanPSMT"/>
                  <w:color w:val="000000"/>
                  <w:sz w:val="18"/>
                  <w:szCs w:val="18"/>
                </w:rPr>
                <w:t xml:space="preserve">requested </w:t>
              </w:r>
            </w:ins>
            <w:ins w:id="25" w:author="Binita Gupta" w:date="2023-01-09T19:20:00Z">
              <w:r w:rsidR="00DA7D8F">
                <w:rPr>
                  <w:rFonts w:ascii="TimesNewRomanPSMT" w:eastAsia="TimesNewRomanPSMT" w:hAnsi="TimesNewRomanPSMT"/>
                  <w:color w:val="000000"/>
                  <w:sz w:val="18"/>
                  <w:szCs w:val="18"/>
                </w:rPr>
                <w:t xml:space="preserve">for </w:t>
              </w:r>
              <w:r w:rsidR="006D1947">
                <w:rPr>
                  <w:rFonts w:ascii="TimesNewRomanPSMT" w:eastAsia="TimesNewRomanPSMT" w:hAnsi="TimesNewRomanPSMT"/>
                  <w:color w:val="000000"/>
                  <w:sz w:val="18"/>
                  <w:szCs w:val="18"/>
                </w:rPr>
                <w:t>ML setup</w:t>
              </w:r>
            </w:ins>
            <w:ins w:id="26" w:author="Binita Gupta" w:date="2022-10-29T09:19:00Z">
              <w:r w:rsidR="002533ED" w:rsidRPr="00A72732">
                <w:rPr>
                  <w:rFonts w:ascii="TimesNewRomanPSMT" w:eastAsia="TimesNewRomanPSMT" w:hAnsi="TimesNewRomanPSMT"/>
                  <w:color w:val="000000"/>
                  <w:sz w:val="18"/>
                  <w:szCs w:val="18"/>
                </w:rPr>
                <w:t xml:space="preserve"> </w:t>
              </w:r>
            </w:ins>
            <w:ins w:id="27" w:author="Binita Gupta" w:date="2022-10-29T21:20:00Z">
              <w:r w:rsidR="000E4719">
                <w:rPr>
                  <w:rFonts w:ascii="TimesNewRomanPSMT" w:eastAsia="TimesNewRomanPSMT" w:hAnsi="TimesNewRomanPSMT"/>
                  <w:color w:val="000000"/>
                  <w:sz w:val="18"/>
                  <w:szCs w:val="18"/>
                </w:rPr>
                <w:t>in the</w:t>
              </w:r>
            </w:ins>
            <w:ins w:id="28" w:author="Binita Gupta" w:date="2023-01-09T19:20:00Z">
              <w:r w:rsidR="006D1947">
                <w:rPr>
                  <w:rFonts w:ascii="TimesNewRomanPSMT" w:eastAsia="TimesNewRomanPSMT" w:hAnsi="TimesNewRomanPSMT"/>
                  <w:color w:val="000000"/>
                  <w:sz w:val="18"/>
                  <w:szCs w:val="18"/>
                </w:rPr>
                <w:t xml:space="preserve"> (Re)</w:t>
              </w:r>
            </w:ins>
            <w:ins w:id="29" w:author="Binita Gupta" w:date="2023-01-09T19:21:00Z">
              <w:r w:rsidR="006D1947">
                <w:rPr>
                  <w:rFonts w:ascii="TimesNewRomanPSMT" w:eastAsia="TimesNewRomanPSMT" w:hAnsi="TimesNewRomanPSMT"/>
                  <w:color w:val="000000"/>
                  <w:sz w:val="18"/>
                  <w:szCs w:val="18"/>
                </w:rPr>
                <w:t>Association</w:t>
              </w:r>
            </w:ins>
            <w:ins w:id="30" w:author="Binita Gupta" w:date="2022-10-29T21:20:00Z">
              <w:r w:rsidR="000E4719">
                <w:rPr>
                  <w:rFonts w:ascii="TimesNewRomanPSMT" w:eastAsia="TimesNewRomanPSMT" w:hAnsi="TimesNewRomanPSMT"/>
                  <w:color w:val="000000"/>
                  <w:sz w:val="18"/>
                  <w:szCs w:val="18"/>
                </w:rPr>
                <w:t xml:space="preserve"> </w:t>
              </w:r>
            </w:ins>
            <w:ins w:id="31" w:author="Binita Gupta" w:date="2023-01-09T19:21:00Z">
              <w:r w:rsidR="00071DD7">
                <w:rPr>
                  <w:rFonts w:ascii="TimesNewRomanPSMT" w:eastAsia="TimesNewRomanPSMT" w:hAnsi="TimesNewRomanPSMT"/>
                  <w:color w:val="000000"/>
                  <w:sz w:val="18"/>
                  <w:szCs w:val="18"/>
                </w:rPr>
                <w:t>R</w:t>
              </w:r>
            </w:ins>
            <w:ins w:id="32" w:author="Binita Gupta" w:date="2022-10-29T21:20:00Z">
              <w:r w:rsidR="000E4719">
                <w:rPr>
                  <w:rFonts w:ascii="TimesNewRomanPSMT" w:eastAsia="TimesNewRomanPSMT" w:hAnsi="TimesNewRomanPSMT"/>
                  <w:color w:val="000000"/>
                  <w:sz w:val="18"/>
                  <w:szCs w:val="18"/>
                </w:rPr>
                <w:t xml:space="preserve">equest </w:t>
              </w:r>
            </w:ins>
            <w:ins w:id="33" w:author="Binita Gupta" w:date="2023-01-09T19:21:00Z">
              <w:r w:rsidR="00071DD7">
                <w:rPr>
                  <w:rFonts w:ascii="TimesNewRomanPSMT" w:eastAsia="TimesNewRomanPSMT" w:hAnsi="TimesNewRomanPSMT"/>
                  <w:color w:val="000000"/>
                  <w:sz w:val="18"/>
                  <w:szCs w:val="18"/>
                </w:rPr>
                <w:t xml:space="preserve">frame </w:t>
              </w:r>
            </w:ins>
            <w:ins w:id="34" w:author="Binita Gupta" w:date="2023-01-09T19:18:00Z">
              <w:r w:rsidR="00316653">
                <w:rPr>
                  <w:rFonts w:ascii="TimesNewRomanPSMT" w:eastAsia="TimesNewRomanPSMT" w:hAnsi="TimesNewRomanPSMT"/>
                  <w:color w:val="000000"/>
                  <w:sz w:val="18"/>
                  <w:szCs w:val="18"/>
                </w:rPr>
                <w:t>is</w:t>
              </w:r>
            </w:ins>
            <w:ins w:id="35" w:author="Binita Gupta" w:date="2022-10-29T21:20:00Z">
              <w:r w:rsidR="000E4719">
                <w:rPr>
                  <w:rFonts w:ascii="TimesNewRomanPSMT" w:eastAsia="TimesNewRomanPSMT" w:hAnsi="TimesNewRomanPSMT"/>
                  <w:color w:val="000000"/>
                  <w:sz w:val="18"/>
                  <w:szCs w:val="18"/>
                </w:rPr>
                <w:t xml:space="preserve"> ei</w:t>
              </w:r>
            </w:ins>
            <w:ins w:id="36" w:author="Binita Gupta" w:date="2022-10-29T09:19:00Z">
              <w:r w:rsidR="003046A9" w:rsidRPr="00A72732">
                <w:rPr>
                  <w:rFonts w:ascii="TimesNewRomanPSMT" w:eastAsia="TimesNewRomanPSMT" w:hAnsi="TimesNewRomanPSMT"/>
                  <w:color w:val="000000"/>
                  <w:sz w:val="18"/>
                  <w:szCs w:val="18"/>
                </w:rPr>
                <w:t xml:space="preserve">ther </w:t>
              </w:r>
              <w:r w:rsidR="002533ED" w:rsidRPr="00A72732">
                <w:rPr>
                  <w:rFonts w:ascii="TimesNewRomanPSMT" w:eastAsia="TimesNewRomanPSMT" w:hAnsi="TimesNewRomanPSMT"/>
                  <w:color w:val="000000"/>
                  <w:sz w:val="18"/>
                  <w:szCs w:val="18"/>
                </w:rPr>
                <w:t xml:space="preserve">removed or </w:t>
              </w:r>
            </w:ins>
            <w:ins w:id="37" w:author="Binita Gupta" w:date="2022-10-29T21:20:00Z">
              <w:r w:rsidR="000E4719">
                <w:rPr>
                  <w:rFonts w:ascii="TimesNewRomanPSMT" w:eastAsia="TimesNewRomanPSMT" w:hAnsi="TimesNewRomanPSMT"/>
                  <w:color w:val="000000"/>
                  <w:sz w:val="18"/>
                  <w:szCs w:val="18"/>
                </w:rPr>
                <w:t>is being</w:t>
              </w:r>
            </w:ins>
            <w:ins w:id="38" w:author="Binita Gupta" w:date="2022-10-29T09:19:00Z">
              <w:r w:rsidR="003046A9" w:rsidRPr="00A72732">
                <w:rPr>
                  <w:rFonts w:ascii="TimesNewRomanPSMT" w:eastAsia="TimesNewRomanPSMT" w:hAnsi="TimesNewRomanPSMT"/>
                  <w:color w:val="000000"/>
                  <w:sz w:val="18"/>
                  <w:szCs w:val="18"/>
                </w:rPr>
                <w:t xml:space="preserve"> removed from the AP MLD.</w:t>
              </w:r>
            </w:ins>
          </w:p>
        </w:tc>
      </w:tr>
    </w:tbl>
    <w:p w14:paraId="0DFE7DD5" w14:textId="772DFDBC" w:rsidR="001B2D50" w:rsidRDefault="001B2D50" w:rsidP="003E246A">
      <w:pPr>
        <w:rPr>
          <w:ins w:id="39" w:author="Binita Gupta" w:date="2022-10-29T09:13:00Z"/>
          <w:color w:val="000000"/>
          <w:szCs w:val="20"/>
        </w:rPr>
      </w:pPr>
    </w:p>
    <w:p w14:paraId="4588BAB8" w14:textId="77777777" w:rsidR="00F309BD" w:rsidRDefault="00F309BD" w:rsidP="003E246A">
      <w:pPr>
        <w:rPr>
          <w:rFonts w:ascii="Arial-BoldMT" w:hAnsi="Arial-BoldMT"/>
          <w:b/>
          <w:bCs/>
          <w:color w:val="218A21"/>
          <w:szCs w:val="20"/>
        </w:rPr>
      </w:pPr>
      <w:r w:rsidRPr="00F309BD">
        <w:rPr>
          <w:rFonts w:ascii="Arial-BoldMT" w:hAnsi="Arial-BoldMT"/>
          <w:b/>
          <w:bCs/>
          <w:color w:val="000000"/>
          <w:szCs w:val="20"/>
        </w:rPr>
        <w:t>35.3.6.2.1 Adding affiliated APs</w:t>
      </w:r>
      <w:r w:rsidRPr="00F309BD">
        <w:rPr>
          <w:rFonts w:ascii="Arial-BoldMT" w:hAnsi="Arial-BoldMT"/>
          <w:b/>
          <w:bCs/>
          <w:color w:val="218A21"/>
          <w:szCs w:val="20"/>
        </w:rPr>
        <w:t>(#13678)</w:t>
      </w:r>
    </w:p>
    <w:p w14:paraId="134D88CE" w14:textId="2C257DF1" w:rsidR="002F7BBD" w:rsidRDefault="002F7BBD" w:rsidP="002F7BBD">
      <w:pPr>
        <w:rPr>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668E24CD" w14:textId="355D55FA" w:rsidR="00707BB2" w:rsidRDefault="00F309BD" w:rsidP="003E246A">
      <w:pPr>
        <w:rPr>
          <w:rFonts w:ascii="TimesNewRomanPSMT" w:eastAsia="TimesNewRomanPSMT" w:hAnsi="TimesNewRomanPSMT"/>
          <w:color w:val="000000"/>
          <w:szCs w:val="20"/>
        </w:rPr>
      </w:pPr>
      <w:r w:rsidRPr="00F309BD">
        <w:rPr>
          <w:rFonts w:ascii="TimesNewRomanPSMT" w:eastAsia="TimesNewRomanPSMT" w:hAnsi="TimesNewRomanPSMT"/>
          <w:color w:val="000000"/>
          <w:szCs w:val="20"/>
        </w:rPr>
        <w:t xml:space="preserve">An AP MLD may add </w:t>
      </w:r>
      <w:r w:rsidRPr="00F309BD">
        <w:rPr>
          <w:rFonts w:ascii="TimesNewRomanPSMT" w:eastAsia="TimesNewRomanPSMT" w:hAnsi="TimesNewRomanPSMT"/>
          <w:color w:val="218A21"/>
          <w:szCs w:val="20"/>
        </w:rPr>
        <w:t>(#13678)</w:t>
      </w:r>
      <w:r w:rsidRPr="00F309BD">
        <w:rPr>
          <w:rFonts w:ascii="TimesNewRomanPSMT" w:eastAsia="TimesNewRomanPSMT" w:hAnsi="TimesNewRomanPSMT"/>
          <w:color w:val="000000"/>
          <w:szCs w:val="20"/>
        </w:rPr>
        <w:t xml:space="preserve">one or more affiliated APs </w:t>
      </w:r>
      <w:r w:rsidRPr="00F309BD">
        <w:rPr>
          <w:rFonts w:ascii="TimesNewRomanPSMT" w:eastAsia="TimesNewRomanPSMT" w:hAnsi="TimesNewRomanPSMT"/>
          <w:color w:val="218A21"/>
          <w:szCs w:val="20"/>
        </w:rPr>
        <w:t>(#13679)</w:t>
      </w:r>
      <w:r w:rsidRPr="00F309BD">
        <w:rPr>
          <w:rFonts w:ascii="TimesNewRomanPSMT" w:eastAsia="TimesNewRomanPSMT" w:hAnsi="TimesNewRomanPSMT"/>
          <w:color w:val="000000"/>
          <w:szCs w:val="20"/>
        </w:rPr>
        <w:t>to the AP MLD</w:t>
      </w:r>
      <w:r w:rsidR="004A6DB4">
        <w:rPr>
          <w:rFonts w:ascii="TimesNewRomanPSMT" w:eastAsia="TimesNewRomanPSMT" w:hAnsi="TimesNewRomanPSMT"/>
          <w:color w:val="000000"/>
          <w:szCs w:val="20"/>
        </w:rPr>
        <w:t xml:space="preserve"> </w:t>
      </w:r>
      <w:ins w:id="40" w:author="Binita Gupta" w:date="2022-10-30T07:46:00Z">
        <w:r w:rsidR="004A6DB4">
          <w:rPr>
            <w:rFonts w:ascii="TimesNewRomanPSMT" w:eastAsia="TimesNewRomanPSMT" w:hAnsi="TimesNewRomanPSMT"/>
            <w:color w:val="000000"/>
            <w:szCs w:val="20"/>
          </w:rPr>
          <w:t>(</w:t>
        </w:r>
      </w:ins>
      <w:ins w:id="41" w:author="Binita Gupta" w:date="2022-10-30T07:47:00Z">
        <w:r w:rsidR="004A6DB4">
          <w:rPr>
            <w:rFonts w:ascii="TimesNewRomanPSMT" w:eastAsia="TimesNewRomanPSMT" w:hAnsi="TimesNewRomanPSMT"/>
            <w:color w:val="000000"/>
            <w:szCs w:val="20"/>
          </w:rPr>
          <w:t>#</w:t>
        </w:r>
        <w:r w:rsidR="004A6DB4" w:rsidRPr="00A72732">
          <w:rPr>
            <w:rFonts w:ascii="TimesNewRomanPSMT" w:eastAsia="TimesNewRomanPSMT" w:hAnsi="TimesNewRomanPSMT"/>
            <w:color w:val="000000"/>
            <w:szCs w:val="20"/>
          </w:rPr>
          <w:t>13281</w:t>
        </w:r>
        <w:r w:rsidR="004A6DB4">
          <w:rPr>
            <w:rFonts w:ascii="TimesNewRomanPSMT" w:eastAsia="TimesNewRomanPSMT" w:hAnsi="TimesNewRomanPSMT"/>
            <w:color w:val="000000"/>
            <w:szCs w:val="20"/>
          </w:rPr>
          <w:t>)</w:t>
        </w:r>
      </w:ins>
      <w:ins w:id="42" w:author="Binita Gupta" w:date="2022-10-30T07:46:00Z">
        <w:r w:rsidR="004A6DB4">
          <w:rPr>
            <w:rFonts w:ascii="TimesNewRomanPSMT" w:eastAsia="TimesNewRomanPSMT" w:hAnsi="TimesNewRomanPSMT"/>
            <w:color w:val="000000"/>
            <w:szCs w:val="20"/>
          </w:rPr>
          <w:t>(see</w:t>
        </w:r>
      </w:ins>
      <w:ins w:id="43" w:author="Binita Gupta" w:date="2022-10-30T07:45:00Z">
        <w:r w:rsidR="00DE13B4">
          <w:rPr>
            <w:rFonts w:ascii="TimesNewRomanPSMT" w:eastAsia="TimesNewRomanPSMT" w:hAnsi="TimesNewRomanPSMT"/>
            <w:color w:val="000000"/>
            <w:szCs w:val="20"/>
          </w:rPr>
          <w:t xml:space="preserve"> </w:t>
        </w:r>
      </w:ins>
      <w:ins w:id="44" w:author="Binita Gupta" w:date="2022-10-30T19:47:00Z">
        <w:r w:rsidR="00A03F24" w:rsidRPr="00A03F24">
          <w:rPr>
            <w:rFonts w:ascii="TimesNewRomanPSMT" w:eastAsia="TimesNewRomanPSMT" w:hAnsi="TimesNewRomanPSMT"/>
            <w:color w:val="000000"/>
            <w:szCs w:val="20"/>
          </w:rPr>
          <w:t>6.3.11.2</w:t>
        </w:r>
        <w:r w:rsidR="00A03F24" w:rsidRPr="00A03F24">
          <w:t xml:space="preserve"> </w:t>
        </w:r>
        <w:r w:rsidR="00A03F24">
          <w:t>(</w:t>
        </w:r>
      </w:ins>
      <w:ins w:id="45" w:author="Binita Gupta" w:date="2022-10-30T07:45:00Z">
        <w:r w:rsidR="00DE13B4">
          <w:rPr>
            <w:rFonts w:ascii="TimesNewRomanPSMT" w:eastAsia="TimesNewRomanPSMT" w:hAnsi="TimesNewRomanPSMT"/>
            <w:color w:val="000000"/>
            <w:szCs w:val="20"/>
          </w:rPr>
          <w:t>MLME-START.request</w:t>
        </w:r>
      </w:ins>
      <w:ins w:id="46" w:author="Binita Gupta" w:date="2022-10-30T07:46:00Z">
        <w:r w:rsidR="004A6DB4">
          <w:rPr>
            <w:rFonts w:ascii="TimesNewRomanPSMT" w:eastAsia="TimesNewRomanPSMT" w:hAnsi="TimesNewRomanPSMT"/>
            <w:color w:val="000000"/>
            <w:szCs w:val="20"/>
          </w:rPr>
          <w:t>)</w:t>
        </w:r>
      </w:ins>
      <w:ins w:id="47" w:author="Binita Gupta" w:date="2022-10-30T19:47:00Z">
        <w:r w:rsidR="00A03F24">
          <w:rPr>
            <w:rFonts w:ascii="TimesNewRomanPSMT" w:eastAsia="TimesNewRomanPSMT" w:hAnsi="TimesNewRomanPSMT"/>
            <w:color w:val="000000"/>
            <w:szCs w:val="20"/>
          </w:rPr>
          <w:t>)</w:t>
        </w:r>
      </w:ins>
      <w:r w:rsidRPr="00F309BD">
        <w:rPr>
          <w:rFonts w:ascii="TimesNewRomanPSMT" w:eastAsia="TimesNewRomanPSMT" w:hAnsi="TimesNewRomanPSMT"/>
          <w:color w:val="000000"/>
          <w:szCs w:val="20"/>
        </w:rPr>
        <w:t>. Each added affiliated</w:t>
      </w:r>
      <w:r w:rsidR="004A6DB4">
        <w:rPr>
          <w:rFonts w:ascii="TimesNewRomanPSMT" w:eastAsia="TimesNewRomanPSMT" w:hAnsi="TimesNewRomanPSMT"/>
          <w:color w:val="000000"/>
          <w:szCs w:val="20"/>
        </w:rPr>
        <w:t xml:space="preserve"> </w:t>
      </w:r>
      <w:r w:rsidRPr="00F309BD">
        <w:rPr>
          <w:rFonts w:ascii="TimesNewRomanPSMT" w:eastAsia="TimesNewRomanPSMT" w:hAnsi="TimesNewRomanPSMT"/>
          <w:color w:val="000000"/>
          <w:szCs w:val="20"/>
        </w:rPr>
        <w:t>AP</w:t>
      </w:r>
      <w:r w:rsidRPr="00F309BD">
        <w:rPr>
          <w:rFonts w:ascii="TimesNewRomanPSMT" w:eastAsia="TimesNewRomanPSMT" w:hAnsi="TimesNewRomanPSMT"/>
          <w:color w:val="218A21"/>
          <w:szCs w:val="20"/>
        </w:rPr>
        <w:t xml:space="preserve">(#10237) </w:t>
      </w:r>
      <w:r w:rsidRPr="00F309BD">
        <w:rPr>
          <w:rFonts w:ascii="TimesNewRomanPSMT" w:eastAsia="TimesNewRomanPSMT" w:hAnsi="TimesNewRomanPSMT"/>
          <w:color w:val="000000"/>
          <w:szCs w:val="20"/>
        </w:rPr>
        <w:t>shall be announced through the Basic Multi-Link element (by changing the Maximum Number</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 xml:space="preserve">Of Simultaneous Links </w:t>
      </w:r>
      <w:r w:rsidRPr="00F309BD">
        <w:rPr>
          <w:rFonts w:ascii="TimesNewRomanPSMT" w:eastAsia="TimesNewRomanPSMT" w:hAnsi="TimesNewRomanPSMT"/>
          <w:color w:val="218A21"/>
          <w:szCs w:val="20"/>
        </w:rPr>
        <w:t>(#12619)</w:t>
      </w:r>
      <w:r w:rsidRPr="00F309BD">
        <w:rPr>
          <w:rFonts w:ascii="TimesNewRomanPSMT" w:eastAsia="TimesNewRomanPSMT" w:hAnsi="TimesNewRomanPSMT"/>
          <w:color w:val="000000"/>
          <w:szCs w:val="20"/>
        </w:rPr>
        <w:t>subfield of the MLD Capabilities and Operations subfield), and through the</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 xml:space="preserve">Reduced Neighbor Report element (by including a TBTT Information field </w:t>
      </w:r>
      <w:r w:rsidRPr="00F309BD">
        <w:rPr>
          <w:rFonts w:ascii="TimesNewRomanPSMT" w:eastAsia="TimesNewRomanPSMT" w:hAnsi="TimesNewRomanPSMT"/>
          <w:color w:val="218A21"/>
          <w:szCs w:val="20"/>
        </w:rPr>
        <w:t>(#13276)</w:t>
      </w:r>
      <w:r w:rsidRPr="00F309BD">
        <w:rPr>
          <w:rFonts w:ascii="TimesNewRomanPSMT" w:eastAsia="TimesNewRomanPSMT" w:hAnsi="TimesNewRomanPSMT"/>
          <w:color w:val="000000"/>
          <w:szCs w:val="20"/>
        </w:rPr>
        <w:t>with MLD Parameter</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 xml:space="preserve">field for the added AP), in the Beacon and Probe Response frames </w:t>
      </w:r>
      <w:r w:rsidRPr="00F309BD">
        <w:rPr>
          <w:rFonts w:ascii="TimesNewRomanPSMT" w:eastAsia="TimesNewRomanPSMT" w:hAnsi="TimesNewRomanPSMT"/>
          <w:color w:val="218A21"/>
          <w:szCs w:val="20"/>
        </w:rPr>
        <w:t>(#12618)</w:t>
      </w:r>
      <w:r w:rsidRPr="00F309BD">
        <w:rPr>
          <w:rFonts w:ascii="TimesNewRomanPSMT" w:eastAsia="TimesNewRomanPSMT" w:hAnsi="TimesNewRomanPSMT"/>
          <w:color w:val="000000"/>
          <w:szCs w:val="20"/>
        </w:rPr>
        <w:t>transmitted by other APs</w:t>
      </w:r>
      <w:r w:rsidRPr="00F309BD">
        <w:rPr>
          <w:rFonts w:ascii="TimesNewRomanPSMT" w:eastAsia="TimesNewRomanPSMT" w:hAnsi="TimesNewRomanPSMT" w:hint="eastAsia"/>
          <w:color w:val="000000"/>
          <w:szCs w:val="20"/>
        </w:rPr>
        <w:br/>
      </w:r>
      <w:r w:rsidRPr="00F309BD">
        <w:rPr>
          <w:rFonts w:ascii="TimesNewRomanPSMT" w:eastAsia="TimesNewRomanPSMT" w:hAnsi="TimesNewRomanPSMT"/>
          <w:color w:val="000000"/>
          <w:szCs w:val="20"/>
        </w:rPr>
        <w:t>affiliated with the same AP MLD.</w:t>
      </w:r>
    </w:p>
    <w:p w14:paraId="5557B9E5" w14:textId="2E740E3F" w:rsidR="00120C0D" w:rsidRPr="00921194" w:rsidRDefault="00120C0D" w:rsidP="003E246A">
      <w:pPr>
        <w:rPr>
          <w:ins w:id="48" w:author="Binita Gupta" w:date="2022-10-29T21:43:00Z"/>
          <w:rFonts w:ascii="TimesNewRomanPSMT" w:eastAsia="TimesNewRomanPSMT" w:hAnsi="TimesNewRomanPSMT"/>
          <w:color w:val="000000"/>
          <w:szCs w:val="20"/>
        </w:rPr>
      </w:pPr>
    </w:p>
    <w:p w14:paraId="1F1DE9C4" w14:textId="26F63CA7" w:rsidR="00610085" w:rsidRPr="00B8125B" w:rsidRDefault="00610085" w:rsidP="003E246A">
      <w:pPr>
        <w:rPr>
          <w:color w:val="000000"/>
          <w:szCs w:val="20"/>
        </w:rPr>
      </w:pPr>
      <w:r w:rsidRPr="00610085">
        <w:rPr>
          <w:rFonts w:ascii="Arial-BoldMT" w:hAnsi="Arial-BoldMT"/>
          <w:b/>
          <w:bCs/>
          <w:color w:val="000000"/>
          <w:szCs w:val="20"/>
        </w:rPr>
        <w:t>35.3.6.2.2 Removing affiliated APs</w:t>
      </w:r>
    </w:p>
    <w:p w14:paraId="7E3083A5" w14:textId="26375CFC" w:rsidR="00C74CF4" w:rsidRDefault="00C74CF4" w:rsidP="00AE26FD">
      <w:pPr>
        <w:pStyle w:val="T"/>
        <w:suppressAutoHyphens/>
        <w:spacing w:after="120" w:line="240" w:lineRule="auto"/>
        <w:rPr>
          <w:rFonts w:ascii="TimesNewRomanPSMT" w:eastAsia="TimesNewRomanPSMT" w:hAnsi="TimesNewRomanPSMT"/>
        </w:rPr>
      </w:pPr>
      <w:r w:rsidRPr="002B6E01">
        <w:rPr>
          <w:b/>
          <w:i/>
          <w:iCs/>
          <w:sz w:val="22"/>
          <w:szCs w:val="22"/>
          <w:highlight w:val="yellow"/>
        </w:rPr>
        <w:t xml:space="preserve">TGbe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51BA9C78" w14:textId="33667F5B" w:rsidR="00C74CF4" w:rsidRDefault="00C74CF4" w:rsidP="00AE26FD">
      <w:pPr>
        <w:pStyle w:val="T"/>
        <w:suppressAutoHyphens/>
        <w:spacing w:after="120" w:line="240" w:lineRule="auto"/>
        <w:rPr>
          <w:b/>
          <w:i/>
          <w:iCs/>
          <w:sz w:val="22"/>
          <w:szCs w:val="22"/>
          <w:highlight w:val="yellow"/>
        </w:rPr>
      </w:pPr>
      <w:r w:rsidRPr="00C21ABF">
        <w:rPr>
          <w:rFonts w:ascii="TimesNewRomanPSMT" w:eastAsia="TimesNewRomanPSMT" w:hAnsi="TimesNewRomanPSMT"/>
        </w:rPr>
        <w:t>An AP MLD may remove one or more of its affiliated APs</w:t>
      </w:r>
      <w:ins w:id="49" w:author="Binita Gupta" w:date="2022-10-30T19:45:00Z">
        <w:r>
          <w:rPr>
            <w:rFonts w:ascii="TimesNewRomanPSMT" w:eastAsia="TimesNewRomanPSMT" w:hAnsi="TimesNewRomanPSMT"/>
          </w:rPr>
          <w:t xml:space="preserve"> (#</w:t>
        </w:r>
        <w:r w:rsidRPr="00A72732">
          <w:rPr>
            <w:rFonts w:ascii="TimesNewRomanPSMT" w:eastAsia="TimesNewRomanPSMT" w:hAnsi="TimesNewRomanPSMT"/>
          </w:rPr>
          <w:t>1328</w:t>
        </w:r>
        <w:r>
          <w:rPr>
            <w:rFonts w:ascii="TimesNewRomanPSMT" w:eastAsia="TimesNewRomanPSMT" w:hAnsi="TimesNewRomanPSMT"/>
          </w:rPr>
          <w:t xml:space="preserve">2)(see </w:t>
        </w:r>
      </w:ins>
      <w:ins w:id="50" w:author="Binita Gupta" w:date="2022-10-30T19:48:00Z">
        <w:r w:rsidRPr="004F02CC">
          <w:rPr>
            <w:rFonts w:ascii="TimesNewRomanPSMT" w:eastAsia="TimesNewRomanPSMT" w:hAnsi="TimesNewRomanPSMT"/>
          </w:rPr>
          <w:t>6.3.</w:t>
        </w:r>
        <w:r w:rsidRPr="004F02CC">
          <w:rPr>
            <w:rFonts w:ascii="TimesNewRomanPSMT" w:eastAsia="TimesNewRomanPSMT" w:hAnsi="TimesNewRomanPSMT"/>
            <w:lang w:val="en-GB"/>
          </w:rPr>
          <w:t>xxx</w:t>
        </w:r>
        <w:r w:rsidRPr="004F02CC">
          <w:rPr>
            <w:rFonts w:ascii="TimesNewRomanPSMT" w:eastAsia="TimesNewRomanPSMT" w:hAnsi="TimesNewRomanPSMT"/>
          </w:rPr>
          <w:t>.2</w:t>
        </w:r>
      </w:ins>
      <w:ins w:id="51" w:author="Binita Gupta" w:date="2022-10-30T19:49:00Z">
        <w:r>
          <w:rPr>
            <w:rFonts w:ascii="TimesNewRomanPSMT" w:eastAsia="TimesNewRomanPSMT" w:hAnsi="TimesNewRomanPSMT"/>
          </w:rPr>
          <w:t xml:space="preserve"> (</w:t>
        </w:r>
      </w:ins>
      <w:ins w:id="52" w:author="Binita Gupta" w:date="2022-10-30T19:48:00Z">
        <w:r w:rsidRPr="004F02CC">
          <w:rPr>
            <w:rFonts w:ascii="TimesNewRomanPSMT" w:eastAsia="TimesNewRomanPSMT" w:hAnsi="TimesNewRomanPSMT"/>
          </w:rPr>
          <w:t>MLME-BSS-</w:t>
        </w:r>
        <w:r w:rsidRPr="004F02CC">
          <w:rPr>
            <w:rFonts w:ascii="TimesNewRomanPSMT" w:eastAsia="TimesNewRomanPSMT" w:hAnsi="TimesNewRomanPSMT"/>
            <w:lang w:val="en-GB"/>
          </w:rPr>
          <w:t>AP</w:t>
        </w:r>
        <w:r w:rsidRPr="004F02CC">
          <w:rPr>
            <w:rFonts w:ascii="TimesNewRomanPSMT" w:eastAsia="TimesNewRomanPSMT" w:hAnsi="TimesNewRomanPSMT"/>
          </w:rPr>
          <w:t>-</w:t>
        </w:r>
        <w:r w:rsidRPr="004F02CC">
          <w:rPr>
            <w:rFonts w:ascii="TimesNewRomanPSMT" w:eastAsia="TimesNewRomanPSMT" w:hAnsi="TimesNewRomanPSMT"/>
            <w:lang w:val="en-GB"/>
          </w:rPr>
          <w:t>REMOVAL</w:t>
        </w:r>
        <w:r w:rsidRPr="004F02CC">
          <w:rPr>
            <w:rFonts w:ascii="TimesNewRomanPSMT" w:eastAsia="TimesNewRomanPSMT" w:hAnsi="TimesNewRomanPSMT"/>
          </w:rPr>
          <w:t>.request</w:t>
        </w:r>
        <w:r>
          <w:rPr>
            <w:rFonts w:ascii="TimesNewRomanPSMT" w:eastAsia="TimesNewRomanPSMT" w:hAnsi="TimesNewRomanPSMT"/>
          </w:rPr>
          <w:t>))</w:t>
        </w:r>
      </w:ins>
      <w:r w:rsidRPr="00C21ABF">
        <w:rPr>
          <w:rFonts w:ascii="TimesNewRomanPSMT" w:eastAsia="TimesNewRomanPSMT" w:hAnsi="TimesNewRomanPSMT"/>
        </w:rPr>
        <w:t xml:space="preserve">. </w:t>
      </w:r>
      <w:r w:rsidRPr="00C21ABF">
        <w:rPr>
          <w:rFonts w:ascii="TimesNewRomanPSMT" w:eastAsia="TimesNewRomanPSMT" w:hAnsi="TimesNewRomanPSMT"/>
          <w:color w:val="218A21"/>
        </w:rPr>
        <w:t>(#14015)</w:t>
      </w:r>
      <w:r w:rsidRPr="00C21ABF">
        <w:rPr>
          <w:rFonts w:ascii="TimesNewRomanPSMT" w:eastAsia="TimesNewRomanPSMT" w:hAnsi="TimesNewRomanPSMT"/>
        </w:rPr>
        <w:t>An AP MLD that is an NSTR mobile</w:t>
      </w:r>
      <w:r>
        <w:rPr>
          <w:rFonts w:ascii="TimesNewRomanPSMT" w:eastAsia="TimesNewRomanPSMT" w:hAnsi="TimesNewRomanPSMT"/>
        </w:rPr>
        <w:t xml:space="preserve"> </w:t>
      </w:r>
      <w:r w:rsidRPr="00C21ABF">
        <w:rPr>
          <w:rFonts w:ascii="TimesNewRomanPSMT" w:eastAsia="TimesNewRomanPSMT" w:hAnsi="TimesNewRomanPSMT"/>
        </w:rPr>
        <w:t>AP MLD shall not remove the affiliated AP operating on the primary link (see 35.3.19 (NSTR mobile AP</w:t>
      </w:r>
      <w:r>
        <w:rPr>
          <w:rFonts w:ascii="TimesNewRomanPSMT" w:eastAsia="TimesNewRomanPSMT" w:hAnsi="TimesNewRomanPSMT"/>
        </w:rPr>
        <w:t xml:space="preserve"> </w:t>
      </w:r>
      <w:r w:rsidRPr="00C21ABF">
        <w:rPr>
          <w:rFonts w:ascii="TimesNewRomanPSMT" w:eastAsia="TimesNewRomanPSMT" w:hAnsi="TimesNewRomanPSMT"/>
        </w:rPr>
        <w:t>MLD operation)). The AP MLD shall announce the removal of any affiliated AP through a Reconfiguration</w:t>
      </w:r>
      <w:r w:rsidRPr="00C21ABF">
        <w:rPr>
          <w:rFonts w:ascii="TimesNewRomanPSMT" w:eastAsia="TimesNewRomanPSMT" w:hAnsi="TimesNewRomanPSMT" w:hint="eastAsia"/>
        </w:rPr>
        <w:br/>
      </w:r>
      <w:r w:rsidRPr="00C21ABF">
        <w:rPr>
          <w:rFonts w:ascii="TimesNewRomanPSMT" w:eastAsia="TimesNewRomanPSMT" w:hAnsi="TimesNewRomanPSMT"/>
        </w:rPr>
        <w:t xml:space="preserve">Multi-Link element (see 9.4.2.312.4 (Reconfiguration Multi-Link element)) </w:t>
      </w:r>
      <w:r w:rsidRPr="00C21ABF">
        <w:rPr>
          <w:rFonts w:ascii="TimesNewRomanPSMT" w:eastAsia="TimesNewRomanPSMT" w:hAnsi="TimesNewRomanPSMT"/>
          <w:color w:val="218A21"/>
        </w:rPr>
        <w:t>(#14015)</w:t>
      </w:r>
      <w:r w:rsidRPr="00C21ABF">
        <w:rPr>
          <w:rFonts w:ascii="TimesNewRomanPSMT" w:eastAsia="TimesNewRomanPSMT" w:hAnsi="TimesNewRomanPSMT"/>
        </w:rPr>
        <w:t>in all Beacon frames</w:t>
      </w:r>
      <w:r w:rsidRPr="00C21ABF">
        <w:rPr>
          <w:rFonts w:ascii="TimesNewRomanPSMT" w:eastAsia="TimesNewRomanPSMT" w:hAnsi="TimesNewRomanPSMT" w:hint="eastAsia"/>
        </w:rPr>
        <w:br/>
      </w:r>
      <w:r w:rsidRPr="00C21ABF">
        <w:rPr>
          <w:rFonts w:ascii="TimesNewRomanPSMT" w:eastAsia="TimesNewRomanPSMT" w:hAnsi="TimesNewRomanPSMT"/>
        </w:rPr>
        <w:t>transmitted by its affiliated APs, as well as all Probe Response frames it transmits, until the affiliated AP has</w:t>
      </w:r>
      <w:r w:rsidRPr="00C21ABF">
        <w:rPr>
          <w:rFonts w:ascii="TimesNewRomanPSMT" w:eastAsia="TimesNewRomanPSMT" w:hAnsi="TimesNewRomanPSMT" w:hint="eastAsia"/>
        </w:rPr>
        <w:br/>
      </w:r>
      <w:r w:rsidRPr="00C21ABF">
        <w:rPr>
          <w:rFonts w:ascii="TimesNewRomanPSMT" w:eastAsia="TimesNewRomanPSMT" w:hAnsi="TimesNewRomanPSMT"/>
        </w:rPr>
        <w:t>been removed.</w:t>
      </w:r>
    </w:p>
    <w:p w14:paraId="5D857229" w14:textId="77777777" w:rsidR="00C74CF4" w:rsidRDefault="00C74CF4" w:rsidP="00AE26FD">
      <w:pPr>
        <w:pStyle w:val="T"/>
        <w:suppressAutoHyphens/>
        <w:spacing w:after="120" w:line="240" w:lineRule="auto"/>
        <w:rPr>
          <w:b/>
          <w:i/>
          <w:iCs/>
          <w:sz w:val="22"/>
          <w:szCs w:val="22"/>
          <w:highlight w:val="yellow"/>
        </w:rPr>
      </w:pPr>
    </w:p>
    <w:p w14:paraId="6BCC6B8B" w14:textId="7F1180C1" w:rsidR="00AE26FD" w:rsidRPr="00610085" w:rsidRDefault="00AE26FD" w:rsidP="00AE26FD">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366EBA59" w14:textId="7EF01BFC" w:rsidR="00365E56" w:rsidRPr="00274293" w:rsidRDefault="00365E56" w:rsidP="00365E56">
      <w:pPr>
        <w:pStyle w:val="BodyText0"/>
        <w:kinsoku w:val="0"/>
        <w:overflowPunct w:val="0"/>
        <w:spacing w:line="249" w:lineRule="auto"/>
        <w:ind w:right="156"/>
        <w:jc w:val="both"/>
      </w:pPr>
      <w:r w:rsidRPr="00274293">
        <w:rPr>
          <w:spacing w:val="-4"/>
        </w:rPr>
        <w:t>(#13279)</w:t>
      </w:r>
      <w:r w:rsidRPr="00274293">
        <w:t xml:space="preserve"> If the affiliated AP being removed transmits BSS </w:t>
      </w:r>
      <w:r w:rsidRPr="00274293">
        <w:rPr>
          <w:spacing w:val="-4"/>
        </w:rPr>
        <w:t xml:space="preserve">Transition Management Request frame(s) </w:t>
      </w:r>
      <w:r w:rsidRPr="00274293">
        <w:t>to notify termination of the BSS</w:t>
      </w:r>
      <w:r w:rsidRPr="00274293">
        <w:rPr>
          <w:spacing w:val="-4"/>
        </w:rPr>
        <w:t xml:space="preserve"> </w:t>
      </w:r>
      <w:r w:rsidR="00801A75" w:rsidRPr="00274293">
        <w:rPr>
          <w:spacing w:val="-4"/>
        </w:rPr>
        <w:t>(#11565)</w:t>
      </w:r>
      <w:r w:rsidRPr="00274293">
        <w:rPr>
          <w:spacing w:val="-4"/>
        </w:rPr>
        <w:t xml:space="preserve">corresponding to </w:t>
      </w:r>
      <w:r w:rsidRPr="00274293">
        <w:t>the</w:t>
      </w:r>
      <w:r w:rsidRPr="00274293">
        <w:rPr>
          <w:spacing w:val="-4"/>
        </w:rPr>
        <w:t xml:space="preserve"> </w:t>
      </w:r>
      <w:r w:rsidRPr="00274293">
        <w:t>affiliated</w:t>
      </w:r>
      <w:r w:rsidRPr="00274293">
        <w:rPr>
          <w:spacing w:val="-4"/>
        </w:rPr>
        <w:t xml:space="preserve"> </w:t>
      </w:r>
      <w:r w:rsidRPr="00274293">
        <w:t>AP,</w:t>
      </w:r>
      <w:r w:rsidRPr="00274293">
        <w:rPr>
          <w:spacing w:val="-3"/>
        </w:rPr>
        <w:t xml:space="preserve"> </w:t>
      </w:r>
      <w:r w:rsidRPr="00274293">
        <w:t>the SME of that affiliated AP shall perform the following procedure to terminate the BSS</w:t>
      </w:r>
    </w:p>
    <w:p w14:paraId="50EFC564" w14:textId="5F2BAB1C" w:rsidR="00365E56" w:rsidRPr="00274293" w:rsidRDefault="00365E56" w:rsidP="00365E56">
      <w:pPr>
        <w:pStyle w:val="ListParagraph"/>
        <w:widowControl w:val="0"/>
        <w:numPr>
          <w:ilvl w:val="5"/>
          <w:numId w:val="3"/>
        </w:numPr>
        <w:tabs>
          <w:tab w:val="left" w:pos="800"/>
        </w:tabs>
        <w:kinsoku w:val="0"/>
        <w:overflowPunct w:val="0"/>
        <w:autoSpaceDE w:val="0"/>
        <w:autoSpaceDN w:val="0"/>
        <w:adjustRightInd w:val="0"/>
        <w:spacing w:before="62" w:line="249" w:lineRule="auto"/>
        <w:ind w:right="157" w:hanging="440"/>
        <w:contextualSpacing w:val="0"/>
        <w:jc w:val="both"/>
        <w:rPr>
          <w:szCs w:val="20"/>
        </w:rPr>
      </w:pPr>
      <w:r w:rsidRPr="00274293">
        <w:rPr>
          <w:rFonts w:eastAsia="Malgun Gothic"/>
          <w:spacing w:val="-4"/>
          <w:szCs w:val="20"/>
          <w:lang w:val="en-GB"/>
        </w:rPr>
        <w:t>(#13279) It shall follow the procedure in 11.21.7.3 (BSS transition management request) and 35.3.2</w:t>
      </w:r>
      <w:r w:rsidR="00AF4F01">
        <w:rPr>
          <w:rFonts w:eastAsia="Malgun Gothic"/>
          <w:spacing w:val="-4"/>
          <w:szCs w:val="20"/>
          <w:lang w:val="en-GB"/>
        </w:rPr>
        <w:t>3</w:t>
      </w:r>
      <w:r w:rsidRPr="00274293">
        <w:rPr>
          <w:rFonts w:eastAsia="Malgun Gothic"/>
          <w:spacing w:val="-4"/>
          <w:szCs w:val="20"/>
          <w:lang w:val="en-GB"/>
        </w:rPr>
        <w:t xml:space="preserve"> (BSS transition management for MLDs) to transmit BSS Transition Management Request frame(s). It shall set the fields in the BSS Transition Management Request frame(s) as follows:</w:t>
      </w:r>
    </w:p>
    <w:p w14:paraId="19747E19" w14:textId="52F80A64"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62" w:line="249" w:lineRule="auto"/>
        <w:ind w:right="157" w:hanging="440"/>
        <w:contextualSpacing w:val="0"/>
        <w:jc w:val="both"/>
        <w:rPr>
          <w:spacing w:val="-2"/>
          <w:szCs w:val="20"/>
        </w:rPr>
      </w:pPr>
      <w:r w:rsidRPr="001A3EF8">
        <w:rPr>
          <w:szCs w:val="20"/>
        </w:rPr>
        <w:lastRenderedPageBreak/>
        <w:t xml:space="preserve">The Disassociation Imminent, BSS Termination Included, and Link Removal Imminent sub- fields of the Request Mode field are set to 1; </w:t>
      </w:r>
      <w:ins w:id="53" w:author="Binita Gupta" w:date="2023-01-09T19:11:00Z">
        <w:r w:rsidR="0080626D">
          <w:rPr>
            <w:spacing w:val="-2"/>
            <w:szCs w:val="20"/>
          </w:rPr>
          <w:t>(#10073)</w:t>
        </w:r>
        <w:r w:rsidR="0080626D">
          <w:rPr>
            <w:szCs w:val="20"/>
          </w:rPr>
          <w:t>the</w:t>
        </w:r>
        <w:r w:rsidR="0080626D">
          <w:rPr>
            <w:spacing w:val="-2"/>
            <w:szCs w:val="20"/>
          </w:rPr>
          <w:t xml:space="preserve"> Preferred Candidate List Included field</w:t>
        </w:r>
        <w:r w:rsidR="0080626D" w:rsidRPr="001A3EF8">
          <w:rPr>
            <w:szCs w:val="20"/>
          </w:rPr>
          <w:t xml:space="preserve"> </w:t>
        </w:r>
        <w:r w:rsidR="0080626D">
          <w:rPr>
            <w:szCs w:val="20"/>
          </w:rPr>
          <w:t xml:space="preserve">is set per </w:t>
        </w:r>
        <w:r w:rsidR="0080626D" w:rsidRPr="000329C1">
          <w:rPr>
            <w:szCs w:val="20"/>
          </w:rPr>
          <w:t xml:space="preserve">9.6.13.9 </w:t>
        </w:r>
        <w:r w:rsidR="0080626D">
          <w:rPr>
            <w:szCs w:val="20"/>
          </w:rPr>
          <w:t>(</w:t>
        </w:r>
        <w:r w:rsidR="0080626D" w:rsidRPr="000329C1">
          <w:rPr>
            <w:szCs w:val="20"/>
          </w:rPr>
          <w:t>BSS Transition Management Request frame format</w:t>
        </w:r>
        <w:r w:rsidR="0080626D">
          <w:rPr>
            <w:szCs w:val="20"/>
          </w:rPr>
          <w:t>) if</w:t>
        </w:r>
        <w:r w:rsidR="0080626D" w:rsidRPr="007C1D0F">
          <w:rPr>
            <w:szCs w:val="20"/>
          </w:rPr>
          <w:t xml:space="preserve"> </w:t>
        </w:r>
        <w:r w:rsidR="0080626D">
          <w:rPr>
            <w:szCs w:val="20"/>
          </w:rPr>
          <w:t xml:space="preserve">the </w:t>
        </w:r>
        <w:r w:rsidR="0080626D">
          <w:rPr>
            <w:spacing w:val="-2"/>
            <w:szCs w:val="20"/>
          </w:rPr>
          <w:t>BSS Transition Candidate List Entries field is included;</w:t>
        </w:r>
        <w:r w:rsidR="00A17949">
          <w:rPr>
            <w:spacing w:val="-2"/>
            <w:szCs w:val="20"/>
          </w:rPr>
          <w:t xml:space="preserve"> </w:t>
        </w:r>
      </w:ins>
      <w:r w:rsidRPr="001A3EF8">
        <w:rPr>
          <w:szCs w:val="20"/>
        </w:rPr>
        <w:t xml:space="preserve">other subfields of the Request Mode field are </w:t>
      </w:r>
      <w:r w:rsidRPr="001A3EF8">
        <w:rPr>
          <w:spacing w:val="-2"/>
          <w:szCs w:val="20"/>
        </w:rPr>
        <w:t>reserved.</w:t>
      </w:r>
    </w:p>
    <w:p w14:paraId="251646B9" w14:textId="77777777"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3" w:line="249" w:lineRule="auto"/>
        <w:ind w:right="155" w:hanging="440"/>
        <w:contextualSpacing w:val="0"/>
        <w:jc w:val="both"/>
        <w:rPr>
          <w:szCs w:val="20"/>
        </w:rPr>
      </w:pPr>
      <w:r w:rsidRPr="001A3EF8">
        <w:rPr>
          <w:szCs w:val="20"/>
        </w:rPr>
        <w:t xml:space="preserve">The Disassociation Timer field is set to the number of TBTTs of the affiliated AP before it transmits a Disassociation frame to the STA(s) receiving the BSS Transition Management Request frame. The Disassociation Timer field value shall point to a TBTT </w:t>
      </w:r>
      <w:r w:rsidRPr="009B7A51">
        <w:rPr>
          <w:szCs w:val="20"/>
        </w:rPr>
        <w:t>at or</w:t>
      </w:r>
      <w:r w:rsidRPr="001A3EF8">
        <w:rPr>
          <w:szCs w:val="20"/>
        </w:rPr>
        <w:t xml:space="preserve"> later than the TBTT</w:t>
      </w:r>
      <w:r w:rsidRPr="001A3EF8">
        <w:rPr>
          <w:spacing w:val="-4"/>
          <w:szCs w:val="20"/>
        </w:rPr>
        <w:t xml:space="preserve"> </w:t>
      </w:r>
      <w:r w:rsidRPr="001A3EF8">
        <w:rPr>
          <w:szCs w:val="20"/>
        </w:rPr>
        <w:t>pointed</w:t>
      </w:r>
      <w:r w:rsidRPr="001A3EF8">
        <w:rPr>
          <w:spacing w:val="-3"/>
          <w:szCs w:val="20"/>
        </w:rPr>
        <w:t xml:space="preserve"> </w:t>
      </w:r>
      <w:r w:rsidRPr="001A3EF8">
        <w:rPr>
          <w:szCs w:val="20"/>
        </w:rPr>
        <w:t>to</w:t>
      </w:r>
      <w:r w:rsidRPr="001A3EF8">
        <w:rPr>
          <w:spacing w:val="-3"/>
          <w:szCs w:val="20"/>
        </w:rPr>
        <w:t xml:space="preserve"> </w:t>
      </w:r>
      <w:r w:rsidRPr="001A3EF8">
        <w:rPr>
          <w:szCs w:val="20"/>
        </w:rPr>
        <w:t>by</w:t>
      </w:r>
      <w:r w:rsidRPr="001A3EF8">
        <w:rPr>
          <w:spacing w:val="-3"/>
          <w:szCs w:val="20"/>
        </w:rPr>
        <w:t xml:space="preserve"> </w:t>
      </w:r>
      <w:r w:rsidRPr="001A3EF8">
        <w:rPr>
          <w:szCs w:val="20"/>
        </w:rPr>
        <w:t>the</w:t>
      </w:r>
      <w:r w:rsidRPr="001A3EF8">
        <w:rPr>
          <w:spacing w:val="-3"/>
          <w:szCs w:val="20"/>
        </w:rPr>
        <w:t xml:space="preserve"> </w:t>
      </w:r>
      <w:r w:rsidRPr="001A3EF8">
        <w:rPr>
          <w:szCs w:val="20"/>
        </w:rPr>
        <w:t>value</w:t>
      </w:r>
      <w:r w:rsidRPr="001A3EF8">
        <w:rPr>
          <w:spacing w:val="-3"/>
          <w:szCs w:val="20"/>
        </w:rPr>
        <w:t xml:space="preserve"> </w:t>
      </w:r>
      <w:r w:rsidRPr="001A3EF8">
        <w:rPr>
          <w:szCs w:val="20"/>
        </w:rPr>
        <w:t>of</w:t>
      </w:r>
      <w:r w:rsidRPr="001A3EF8">
        <w:rPr>
          <w:spacing w:val="-3"/>
          <w:szCs w:val="20"/>
        </w:rPr>
        <w:t xml:space="preserve"> </w:t>
      </w:r>
      <w:r w:rsidRPr="001A3EF8">
        <w:rPr>
          <w:szCs w:val="20"/>
        </w:rPr>
        <w:t>the</w:t>
      </w:r>
      <w:r w:rsidRPr="001A3EF8">
        <w:rPr>
          <w:spacing w:val="-3"/>
          <w:szCs w:val="20"/>
        </w:rPr>
        <w:t xml:space="preserve"> </w:t>
      </w:r>
      <w:r w:rsidRPr="001A3EF8">
        <w:rPr>
          <w:szCs w:val="20"/>
        </w:rPr>
        <w:t>Delete</w:t>
      </w:r>
      <w:r w:rsidRPr="001A3EF8">
        <w:rPr>
          <w:spacing w:val="-4"/>
          <w:szCs w:val="20"/>
        </w:rPr>
        <w:t xml:space="preserve"> </w:t>
      </w:r>
      <w:r w:rsidRPr="001A3EF8">
        <w:rPr>
          <w:szCs w:val="20"/>
        </w:rPr>
        <w:t>Timer</w:t>
      </w:r>
      <w:r w:rsidRPr="001A3EF8">
        <w:rPr>
          <w:spacing w:val="-4"/>
          <w:szCs w:val="20"/>
        </w:rPr>
        <w:t xml:space="preserve"> </w:t>
      </w:r>
      <w:r w:rsidRPr="001A3EF8">
        <w:rPr>
          <w:szCs w:val="20"/>
        </w:rPr>
        <w:t>field</w:t>
      </w:r>
      <w:r w:rsidRPr="001A3EF8">
        <w:rPr>
          <w:spacing w:val="-3"/>
          <w:szCs w:val="20"/>
        </w:rPr>
        <w:t xml:space="preserve"> </w:t>
      </w:r>
      <w:r w:rsidRPr="001A3EF8">
        <w:rPr>
          <w:szCs w:val="20"/>
        </w:rPr>
        <w:t>of</w:t>
      </w:r>
      <w:r w:rsidRPr="001A3EF8">
        <w:rPr>
          <w:spacing w:val="-3"/>
          <w:szCs w:val="20"/>
        </w:rPr>
        <w:t xml:space="preserve"> </w:t>
      </w:r>
      <w:r w:rsidRPr="001A3EF8">
        <w:rPr>
          <w:szCs w:val="20"/>
        </w:rPr>
        <w:t>the</w:t>
      </w:r>
      <w:r w:rsidRPr="001A3EF8">
        <w:rPr>
          <w:spacing w:val="-3"/>
          <w:szCs w:val="20"/>
        </w:rPr>
        <w:t xml:space="preserve"> </w:t>
      </w:r>
      <w:r w:rsidRPr="001A3EF8">
        <w:rPr>
          <w:szCs w:val="20"/>
        </w:rPr>
        <w:t>Reconfiguration</w:t>
      </w:r>
      <w:r w:rsidRPr="001A3EF8">
        <w:rPr>
          <w:spacing w:val="-3"/>
          <w:szCs w:val="20"/>
        </w:rPr>
        <w:t xml:space="preserve"> </w:t>
      </w:r>
      <w:r w:rsidRPr="001A3EF8">
        <w:rPr>
          <w:szCs w:val="20"/>
        </w:rPr>
        <w:t>Multi-Link</w:t>
      </w:r>
      <w:r w:rsidRPr="001A3EF8">
        <w:rPr>
          <w:spacing w:val="-3"/>
          <w:szCs w:val="20"/>
        </w:rPr>
        <w:t xml:space="preserve"> </w:t>
      </w:r>
      <w:r w:rsidRPr="001A3EF8">
        <w:rPr>
          <w:szCs w:val="20"/>
        </w:rPr>
        <w:t>element in transmitted beacons.</w:t>
      </w:r>
    </w:p>
    <w:p w14:paraId="62A3DF2D" w14:textId="77777777"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4" w:line="249" w:lineRule="auto"/>
        <w:ind w:right="156" w:hanging="440"/>
        <w:contextualSpacing w:val="0"/>
        <w:jc w:val="both"/>
        <w:rPr>
          <w:szCs w:val="20"/>
        </w:rPr>
      </w:pPr>
      <w:r w:rsidRPr="001A3EF8">
        <w:rPr>
          <w:szCs w:val="20"/>
        </w:rPr>
        <w:t>The</w:t>
      </w:r>
      <w:r w:rsidRPr="001A3EF8">
        <w:rPr>
          <w:spacing w:val="-2"/>
          <w:szCs w:val="20"/>
        </w:rPr>
        <w:t xml:space="preserve"> </w:t>
      </w:r>
      <w:r w:rsidRPr="001A3EF8">
        <w:rPr>
          <w:szCs w:val="20"/>
        </w:rPr>
        <w:t>BSS</w:t>
      </w:r>
      <w:r w:rsidRPr="001A3EF8">
        <w:rPr>
          <w:spacing w:val="-2"/>
          <w:szCs w:val="20"/>
        </w:rPr>
        <w:t xml:space="preserve"> </w:t>
      </w:r>
      <w:r w:rsidRPr="001A3EF8">
        <w:rPr>
          <w:szCs w:val="20"/>
        </w:rPr>
        <w:t>Termination</w:t>
      </w:r>
      <w:r w:rsidRPr="001A3EF8">
        <w:rPr>
          <w:spacing w:val="-2"/>
          <w:szCs w:val="20"/>
        </w:rPr>
        <w:t xml:space="preserve"> </w:t>
      </w:r>
      <w:r w:rsidRPr="001A3EF8">
        <w:rPr>
          <w:szCs w:val="20"/>
        </w:rPr>
        <w:t>Duration</w:t>
      </w:r>
      <w:r w:rsidRPr="001A3EF8">
        <w:rPr>
          <w:spacing w:val="-2"/>
          <w:szCs w:val="20"/>
        </w:rPr>
        <w:t xml:space="preserve"> </w:t>
      </w:r>
      <w:r w:rsidRPr="001A3EF8">
        <w:rPr>
          <w:szCs w:val="20"/>
        </w:rPr>
        <w:t>field</w:t>
      </w:r>
      <w:r w:rsidRPr="001A3EF8">
        <w:rPr>
          <w:spacing w:val="-4"/>
          <w:szCs w:val="20"/>
        </w:rPr>
        <w:t xml:space="preserve"> </w:t>
      </w:r>
      <w:r w:rsidRPr="001A3EF8">
        <w:rPr>
          <w:szCs w:val="20"/>
        </w:rPr>
        <w:t>shall</w:t>
      </w:r>
      <w:r w:rsidRPr="001A3EF8">
        <w:rPr>
          <w:spacing w:val="-4"/>
          <w:szCs w:val="20"/>
        </w:rPr>
        <w:t xml:space="preserve"> </w:t>
      </w:r>
      <w:r w:rsidRPr="001A3EF8">
        <w:rPr>
          <w:szCs w:val="20"/>
        </w:rPr>
        <w:t>be</w:t>
      </w:r>
      <w:r w:rsidRPr="001A3EF8">
        <w:rPr>
          <w:spacing w:val="-3"/>
          <w:szCs w:val="20"/>
        </w:rPr>
        <w:t xml:space="preserve"> </w:t>
      </w:r>
      <w:r w:rsidRPr="001A3EF8">
        <w:rPr>
          <w:szCs w:val="20"/>
        </w:rPr>
        <w:t>present</w:t>
      </w:r>
      <w:r w:rsidRPr="001A3EF8">
        <w:rPr>
          <w:spacing w:val="-2"/>
          <w:szCs w:val="20"/>
        </w:rPr>
        <w:t xml:space="preserve"> </w:t>
      </w:r>
      <w:r w:rsidRPr="001A3EF8">
        <w:rPr>
          <w:szCs w:val="20"/>
        </w:rPr>
        <w:t>and</w:t>
      </w:r>
      <w:r w:rsidRPr="001A3EF8">
        <w:rPr>
          <w:spacing w:val="-2"/>
          <w:szCs w:val="20"/>
        </w:rPr>
        <w:t xml:space="preserve"> </w:t>
      </w:r>
      <w:r w:rsidRPr="001A3EF8">
        <w:rPr>
          <w:szCs w:val="20"/>
        </w:rPr>
        <w:t>contain</w:t>
      </w:r>
      <w:r w:rsidRPr="001A3EF8">
        <w:rPr>
          <w:spacing w:val="-4"/>
          <w:szCs w:val="20"/>
        </w:rPr>
        <w:t xml:space="preserve"> </w:t>
      </w:r>
      <w:r w:rsidRPr="001A3EF8">
        <w:rPr>
          <w:szCs w:val="20"/>
        </w:rPr>
        <w:t>a</w:t>
      </w:r>
      <w:r w:rsidRPr="001A3EF8">
        <w:rPr>
          <w:spacing w:val="-2"/>
          <w:szCs w:val="20"/>
        </w:rPr>
        <w:t xml:space="preserve"> </w:t>
      </w:r>
      <w:r w:rsidRPr="001A3EF8">
        <w:rPr>
          <w:szCs w:val="20"/>
        </w:rPr>
        <w:t>BSS</w:t>
      </w:r>
      <w:r w:rsidRPr="001A3EF8">
        <w:rPr>
          <w:spacing w:val="-2"/>
          <w:szCs w:val="20"/>
        </w:rPr>
        <w:t xml:space="preserve"> </w:t>
      </w:r>
      <w:r w:rsidRPr="001A3EF8">
        <w:rPr>
          <w:szCs w:val="20"/>
        </w:rPr>
        <w:t>Termination</w:t>
      </w:r>
      <w:r w:rsidRPr="001A3EF8">
        <w:rPr>
          <w:spacing w:val="-2"/>
          <w:szCs w:val="20"/>
        </w:rPr>
        <w:t xml:space="preserve"> </w:t>
      </w:r>
      <w:r w:rsidRPr="001A3EF8">
        <w:rPr>
          <w:szCs w:val="20"/>
        </w:rPr>
        <w:t>Duration subelement (see 9.4.2.36 (Neighbor Report element)), with the BSS Termination TSF field of the</w:t>
      </w:r>
      <w:r w:rsidRPr="001A3EF8">
        <w:rPr>
          <w:spacing w:val="-6"/>
          <w:szCs w:val="20"/>
        </w:rPr>
        <w:t xml:space="preserve"> </w:t>
      </w:r>
      <w:r w:rsidRPr="001A3EF8">
        <w:rPr>
          <w:szCs w:val="20"/>
        </w:rPr>
        <w:t>subelement</w:t>
      </w:r>
      <w:r w:rsidRPr="001A3EF8">
        <w:rPr>
          <w:spacing w:val="-6"/>
          <w:szCs w:val="20"/>
        </w:rPr>
        <w:t xml:space="preserve"> </w:t>
      </w:r>
      <w:r w:rsidRPr="001A3EF8">
        <w:rPr>
          <w:szCs w:val="20"/>
        </w:rPr>
        <w:t>set</w:t>
      </w:r>
      <w:r w:rsidRPr="001A3EF8">
        <w:rPr>
          <w:spacing w:val="-6"/>
          <w:szCs w:val="20"/>
        </w:rPr>
        <w:t xml:space="preserve"> </w:t>
      </w:r>
      <w:r w:rsidRPr="001A3EF8">
        <w:rPr>
          <w:szCs w:val="20"/>
        </w:rPr>
        <w:t>to</w:t>
      </w:r>
      <w:r w:rsidRPr="001A3EF8">
        <w:rPr>
          <w:spacing w:val="-6"/>
          <w:szCs w:val="20"/>
        </w:rPr>
        <w:t xml:space="preserve"> </w:t>
      </w:r>
      <w:r w:rsidRPr="001A3EF8">
        <w:rPr>
          <w:szCs w:val="20"/>
        </w:rPr>
        <w:t>the</w:t>
      </w:r>
      <w:r w:rsidRPr="001A3EF8">
        <w:rPr>
          <w:spacing w:val="-7"/>
          <w:szCs w:val="20"/>
        </w:rPr>
        <w:t xml:space="preserve"> </w:t>
      </w:r>
      <w:r w:rsidRPr="001A3EF8">
        <w:rPr>
          <w:szCs w:val="20"/>
        </w:rPr>
        <w:t>value</w:t>
      </w:r>
      <w:r w:rsidRPr="001A3EF8">
        <w:rPr>
          <w:spacing w:val="-6"/>
          <w:szCs w:val="20"/>
        </w:rPr>
        <w:t xml:space="preserve"> </w:t>
      </w:r>
      <w:r w:rsidRPr="001A3EF8">
        <w:rPr>
          <w:szCs w:val="20"/>
        </w:rPr>
        <w:t>of</w:t>
      </w:r>
      <w:r w:rsidRPr="001A3EF8">
        <w:rPr>
          <w:spacing w:val="-6"/>
          <w:szCs w:val="20"/>
        </w:rPr>
        <w:t xml:space="preserve"> </w:t>
      </w:r>
      <w:r w:rsidRPr="001A3EF8">
        <w:rPr>
          <w:szCs w:val="20"/>
        </w:rPr>
        <w:t>the</w:t>
      </w:r>
      <w:r w:rsidRPr="001A3EF8">
        <w:rPr>
          <w:spacing w:val="-7"/>
          <w:szCs w:val="20"/>
        </w:rPr>
        <w:t xml:space="preserve"> </w:t>
      </w:r>
      <w:r w:rsidRPr="001A3EF8">
        <w:rPr>
          <w:szCs w:val="20"/>
        </w:rPr>
        <w:t>TSF</w:t>
      </w:r>
      <w:r w:rsidRPr="001A3EF8">
        <w:rPr>
          <w:spacing w:val="-6"/>
          <w:szCs w:val="20"/>
        </w:rPr>
        <w:t xml:space="preserve"> </w:t>
      </w:r>
      <w:r w:rsidRPr="001A3EF8">
        <w:rPr>
          <w:szCs w:val="20"/>
        </w:rPr>
        <w:t>timer</w:t>
      </w:r>
      <w:r w:rsidRPr="001A3EF8">
        <w:rPr>
          <w:spacing w:val="-7"/>
          <w:szCs w:val="20"/>
        </w:rPr>
        <w:t xml:space="preserve"> </w:t>
      </w:r>
      <w:r w:rsidRPr="001A3EF8">
        <w:rPr>
          <w:szCs w:val="20"/>
        </w:rPr>
        <w:t>when</w:t>
      </w:r>
      <w:r w:rsidRPr="001A3EF8">
        <w:rPr>
          <w:spacing w:val="-5"/>
          <w:szCs w:val="20"/>
        </w:rPr>
        <w:t xml:space="preserve"> </w:t>
      </w:r>
      <w:r w:rsidRPr="001A3EF8">
        <w:rPr>
          <w:szCs w:val="20"/>
        </w:rPr>
        <w:t>the</w:t>
      </w:r>
      <w:r w:rsidRPr="001A3EF8">
        <w:rPr>
          <w:spacing w:val="-5"/>
          <w:szCs w:val="20"/>
        </w:rPr>
        <w:t xml:space="preserve"> </w:t>
      </w:r>
      <w:r w:rsidRPr="001A3EF8">
        <w:rPr>
          <w:szCs w:val="20"/>
        </w:rPr>
        <w:t>BSS</w:t>
      </w:r>
      <w:r w:rsidRPr="001A3EF8">
        <w:rPr>
          <w:spacing w:val="-5"/>
          <w:szCs w:val="20"/>
        </w:rPr>
        <w:t xml:space="preserve"> </w:t>
      </w:r>
      <w:r w:rsidRPr="001A3EF8">
        <w:rPr>
          <w:szCs w:val="20"/>
        </w:rPr>
        <w:t>the</w:t>
      </w:r>
      <w:r w:rsidRPr="001A3EF8">
        <w:rPr>
          <w:spacing w:val="-7"/>
          <w:szCs w:val="20"/>
        </w:rPr>
        <w:t xml:space="preserve"> </w:t>
      </w:r>
      <w:r w:rsidRPr="001A3EF8">
        <w:rPr>
          <w:szCs w:val="20"/>
        </w:rPr>
        <w:t>affiliated</w:t>
      </w:r>
      <w:r w:rsidRPr="001A3EF8">
        <w:rPr>
          <w:spacing w:val="-6"/>
          <w:szCs w:val="20"/>
        </w:rPr>
        <w:t xml:space="preserve"> </w:t>
      </w:r>
      <w:r w:rsidRPr="001A3EF8">
        <w:rPr>
          <w:szCs w:val="20"/>
        </w:rPr>
        <w:t>AP</w:t>
      </w:r>
      <w:r w:rsidRPr="001A3EF8">
        <w:rPr>
          <w:spacing w:val="-6"/>
          <w:szCs w:val="20"/>
        </w:rPr>
        <w:t xml:space="preserve"> </w:t>
      </w:r>
      <w:r w:rsidRPr="001A3EF8">
        <w:rPr>
          <w:szCs w:val="20"/>
        </w:rPr>
        <w:t>belongs</w:t>
      </w:r>
      <w:r w:rsidRPr="001A3EF8">
        <w:rPr>
          <w:spacing w:val="-6"/>
          <w:szCs w:val="20"/>
        </w:rPr>
        <w:t xml:space="preserve"> </w:t>
      </w:r>
      <w:r w:rsidRPr="001A3EF8">
        <w:rPr>
          <w:szCs w:val="20"/>
        </w:rPr>
        <w:t>to</w:t>
      </w:r>
      <w:r w:rsidRPr="001A3EF8">
        <w:rPr>
          <w:spacing w:val="-5"/>
          <w:szCs w:val="20"/>
        </w:rPr>
        <w:t xml:space="preserve"> </w:t>
      </w:r>
      <w:r w:rsidRPr="001A3EF8">
        <w:rPr>
          <w:szCs w:val="20"/>
        </w:rPr>
        <w:t>will be</w:t>
      </w:r>
      <w:r w:rsidRPr="001A3EF8">
        <w:rPr>
          <w:spacing w:val="-1"/>
          <w:szCs w:val="20"/>
        </w:rPr>
        <w:t xml:space="preserve"> </w:t>
      </w:r>
      <w:r w:rsidRPr="001A3EF8">
        <w:rPr>
          <w:szCs w:val="20"/>
        </w:rPr>
        <w:t>terminated.</w:t>
      </w:r>
      <w:r w:rsidRPr="001A3EF8">
        <w:rPr>
          <w:spacing w:val="-1"/>
          <w:szCs w:val="20"/>
        </w:rPr>
        <w:t xml:space="preserve"> </w:t>
      </w:r>
      <w:r w:rsidRPr="001A3EF8">
        <w:rPr>
          <w:szCs w:val="20"/>
        </w:rPr>
        <w:t>The BSS</w:t>
      </w:r>
      <w:r w:rsidRPr="001A3EF8">
        <w:rPr>
          <w:spacing w:val="-1"/>
          <w:szCs w:val="20"/>
        </w:rPr>
        <w:t xml:space="preserve"> </w:t>
      </w:r>
      <w:r w:rsidRPr="001A3EF8">
        <w:rPr>
          <w:szCs w:val="20"/>
        </w:rPr>
        <w:t>Termination TSF</w:t>
      </w:r>
      <w:r w:rsidRPr="001A3EF8">
        <w:rPr>
          <w:spacing w:val="-2"/>
          <w:szCs w:val="20"/>
        </w:rPr>
        <w:t xml:space="preserve"> </w:t>
      </w:r>
      <w:r w:rsidRPr="001A3EF8">
        <w:rPr>
          <w:szCs w:val="20"/>
        </w:rPr>
        <w:t>field value shall indicate a</w:t>
      </w:r>
      <w:r w:rsidRPr="001A3EF8">
        <w:rPr>
          <w:spacing w:val="-1"/>
          <w:szCs w:val="20"/>
        </w:rPr>
        <w:t xml:space="preserve"> </w:t>
      </w:r>
      <w:r w:rsidRPr="001A3EF8">
        <w:rPr>
          <w:szCs w:val="20"/>
        </w:rPr>
        <w:t>time</w:t>
      </w:r>
      <w:r w:rsidRPr="001A3EF8">
        <w:rPr>
          <w:spacing w:val="-1"/>
          <w:szCs w:val="20"/>
        </w:rPr>
        <w:t xml:space="preserve"> </w:t>
      </w:r>
      <w:r w:rsidRPr="001A3EF8">
        <w:rPr>
          <w:szCs w:val="20"/>
        </w:rPr>
        <w:t>that is</w:t>
      </w:r>
      <w:r w:rsidRPr="001A3EF8">
        <w:rPr>
          <w:spacing w:val="-1"/>
          <w:szCs w:val="20"/>
        </w:rPr>
        <w:t xml:space="preserve"> </w:t>
      </w:r>
      <w:r w:rsidRPr="001A3EF8">
        <w:rPr>
          <w:szCs w:val="20"/>
        </w:rPr>
        <w:t>later</w:t>
      </w:r>
      <w:r w:rsidRPr="001A3EF8">
        <w:rPr>
          <w:spacing w:val="-1"/>
          <w:szCs w:val="20"/>
        </w:rPr>
        <w:t xml:space="preserve"> </w:t>
      </w:r>
      <w:r w:rsidRPr="001A3EF8">
        <w:rPr>
          <w:szCs w:val="20"/>
        </w:rPr>
        <w:t>than the TBTT the Disassociation Timer field value points to.</w:t>
      </w:r>
    </w:p>
    <w:p w14:paraId="01558BFE" w14:textId="315E0B2E" w:rsidR="00031071" w:rsidRPr="00A72732" w:rsidRDefault="00BD3C09" w:rsidP="00365E56">
      <w:pPr>
        <w:pStyle w:val="ListParagraph"/>
        <w:widowControl w:val="0"/>
        <w:numPr>
          <w:ilvl w:val="6"/>
          <w:numId w:val="3"/>
        </w:numPr>
        <w:tabs>
          <w:tab w:val="left" w:pos="1239"/>
        </w:tabs>
        <w:kinsoku w:val="0"/>
        <w:overflowPunct w:val="0"/>
        <w:autoSpaceDE w:val="0"/>
        <w:autoSpaceDN w:val="0"/>
        <w:adjustRightInd w:val="0"/>
        <w:spacing w:before="4"/>
        <w:ind w:hanging="440"/>
        <w:contextualSpacing w:val="0"/>
        <w:jc w:val="both"/>
        <w:rPr>
          <w:ins w:id="54" w:author="Binita Gupta" w:date="2022-10-29T08:35:00Z"/>
          <w:spacing w:val="-2"/>
          <w:szCs w:val="20"/>
        </w:rPr>
      </w:pPr>
      <w:ins w:id="55" w:author="Binita Gupta" w:date="2022-10-29T08:39:00Z">
        <w:r>
          <w:rPr>
            <w:spacing w:val="-2"/>
            <w:szCs w:val="20"/>
          </w:rPr>
          <w:t>(#10073)</w:t>
        </w:r>
      </w:ins>
      <w:ins w:id="56" w:author="Binita Gupta" w:date="2022-10-29T08:35:00Z">
        <w:r w:rsidR="00031071">
          <w:rPr>
            <w:spacing w:val="-2"/>
            <w:szCs w:val="20"/>
          </w:rPr>
          <w:t>The BSS Transition Candidate List Entries field may be included specifying one or more Neighbor Report elements to provide BSS transition candidate list</w:t>
        </w:r>
      </w:ins>
      <w:ins w:id="57" w:author="Binita Gupta" w:date="2022-10-29T08:37:00Z">
        <w:r w:rsidR="009A72B8">
          <w:rPr>
            <w:spacing w:val="-2"/>
            <w:szCs w:val="20"/>
          </w:rPr>
          <w:t>.</w:t>
        </w:r>
      </w:ins>
      <w:ins w:id="58" w:author="Binita Gupta" w:date="2022-10-29T08:35:00Z">
        <w:r w:rsidR="00031071">
          <w:rPr>
            <w:spacing w:val="-2"/>
            <w:szCs w:val="20"/>
          </w:rPr>
          <w:t xml:space="preserve">  </w:t>
        </w:r>
      </w:ins>
    </w:p>
    <w:p w14:paraId="43B5B57D" w14:textId="61B895BE" w:rsidR="00365E56" w:rsidRPr="001A3EF8" w:rsidRDefault="00365E56" w:rsidP="00365E56">
      <w:pPr>
        <w:pStyle w:val="ListParagraph"/>
        <w:widowControl w:val="0"/>
        <w:numPr>
          <w:ilvl w:val="6"/>
          <w:numId w:val="3"/>
        </w:numPr>
        <w:tabs>
          <w:tab w:val="left" w:pos="1239"/>
        </w:tabs>
        <w:kinsoku w:val="0"/>
        <w:overflowPunct w:val="0"/>
        <w:autoSpaceDE w:val="0"/>
        <w:autoSpaceDN w:val="0"/>
        <w:adjustRightInd w:val="0"/>
        <w:spacing w:before="4"/>
        <w:ind w:hanging="440"/>
        <w:contextualSpacing w:val="0"/>
        <w:jc w:val="both"/>
        <w:rPr>
          <w:spacing w:val="-2"/>
          <w:szCs w:val="20"/>
        </w:rPr>
      </w:pPr>
      <w:r w:rsidRPr="001A3EF8">
        <w:rPr>
          <w:szCs w:val="20"/>
        </w:rPr>
        <w:t>No</w:t>
      </w:r>
      <w:r w:rsidRPr="001A3EF8">
        <w:rPr>
          <w:spacing w:val="-5"/>
          <w:szCs w:val="20"/>
        </w:rPr>
        <w:t xml:space="preserve"> </w:t>
      </w:r>
      <w:r w:rsidRPr="001A3EF8">
        <w:rPr>
          <w:szCs w:val="20"/>
        </w:rPr>
        <w:t>other</w:t>
      </w:r>
      <w:r w:rsidRPr="001A3EF8">
        <w:rPr>
          <w:spacing w:val="-5"/>
          <w:szCs w:val="20"/>
        </w:rPr>
        <w:t xml:space="preserve"> </w:t>
      </w:r>
      <w:r w:rsidRPr="001A3EF8">
        <w:rPr>
          <w:szCs w:val="20"/>
        </w:rPr>
        <w:t>optional</w:t>
      </w:r>
      <w:r w:rsidRPr="001A3EF8">
        <w:rPr>
          <w:spacing w:val="-5"/>
          <w:szCs w:val="20"/>
        </w:rPr>
        <w:t xml:space="preserve"> </w:t>
      </w:r>
      <w:r w:rsidRPr="001A3EF8">
        <w:rPr>
          <w:szCs w:val="20"/>
        </w:rPr>
        <w:t>fields</w:t>
      </w:r>
      <w:r w:rsidRPr="001A3EF8">
        <w:rPr>
          <w:spacing w:val="-5"/>
          <w:szCs w:val="20"/>
        </w:rPr>
        <w:t xml:space="preserve"> </w:t>
      </w:r>
      <w:r w:rsidRPr="001A3EF8">
        <w:rPr>
          <w:szCs w:val="20"/>
        </w:rPr>
        <w:t>shall</w:t>
      </w:r>
      <w:r w:rsidRPr="001A3EF8">
        <w:rPr>
          <w:spacing w:val="-5"/>
          <w:szCs w:val="20"/>
        </w:rPr>
        <w:t xml:space="preserve"> </w:t>
      </w:r>
      <w:r w:rsidRPr="001A3EF8">
        <w:rPr>
          <w:szCs w:val="20"/>
        </w:rPr>
        <w:t>be</w:t>
      </w:r>
      <w:r w:rsidRPr="001A3EF8">
        <w:rPr>
          <w:spacing w:val="-5"/>
          <w:szCs w:val="20"/>
        </w:rPr>
        <w:t xml:space="preserve"> </w:t>
      </w:r>
      <w:r w:rsidRPr="001A3EF8">
        <w:rPr>
          <w:szCs w:val="20"/>
        </w:rPr>
        <w:t>present</w:t>
      </w:r>
      <w:r w:rsidRPr="001A3EF8">
        <w:rPr>
          <w:spacing w:val="-5"/>
          <w:szCs w:val="20"/>
        </w:rPr>
        <w:t xml:space="preserve"> </w:t>
      </w:r>
      <w:r w:rsidRPr="001A3EF8">
        <w:rPr>
          <w:szCs w:val="20"/>
        </w:rPr>
        <w:t>in</w:t>
      </w:r>
      <w:r w:rsidRPr="001A3EF8">
        <w:rPr>
          <w:spacing w:val="-5"/>
          <w:szCs w:val="20"/>
        </w:rPr>
        <w:t xml:space="preserve"> </w:t>
      </w:r>
      <w:r w:rsidRPr="001A3EF8">
        <w:rPr>
          <w:szCs w:val="20"/>
        </w:rPr>
        <w:t>the</w:t>
      </w:r>
      <w:r w:rsidRPr="001A3EF8">
        <w:rPr>
          <w:spacing w:val="-5"/>
          <w:szCs w:val="20"/>
        </w:rPr>
        <w:t xml:space="preserve"> </w:t>
      </w:r>
      <w:r w:rsidRPr="001A3EF8">
        <w:rPr>
          <w:szCs w:val="20"/>
        </w:rPr>
        <w:t>BSS</w:t>
      </w:r>
      <w:r w:rsidRPr="001A3EF8">
        <w:rPr>
          <w:spacing w:val="-6"/>
          <w:szCs w:val="20"/>
        </w:rPr>
        <w:t xml:space="preserve"> </w:t>
      </w:r>
      <w:r w:rsidRPr="001A3EF8">
        <w:rPr>
          <w:szCs w:val="20"/>
        </w:rPr>
        <w:t>Transition</w:t>
      </w:r>
      <w:r w:rsidRPr="001A3EF8">
        <w:rPr>
          <w:spacing w:val="-5"/>
          <w:szCs w:val="20"/>
        </w:rPr>
        <w:t xml:space="preserve"> </w:t>
      </w:r>
      <w:r w:rsidRPr="001A3EF8">
        <w:rPr>
          <w:szCs w:val="20"/>
        </w:rPr>
        <w:t>Management</w:t>
      </w:r>
      <w:r w:rsidRPr="001A3EF8">
        <w:rPr>
          <w:spacing w:val="-4"/>
          <w:szCs w:val="20"/>
        </w:rPr>
        <w:t xml:space="preserve"> </w:t>
      </w:r>
      <w:r w:rsidRPr="001A3EF8">
        <w:rPr>
          <w:szCs w:val="20"/>
        </w:rPr>
        <w:t>Request</w:t>
      </w:r>
      <w:r w:rsidRPr="001A3EF8">
        <w:rPr>
          <w:spacing w:val="-5"/>
          <w:szCs w:val="20"/>
        </w:rPr>
        <w:t xml:space="preserve"> </w:t>
      </w:r>
      <w:r w:rsidRPr="001A3EF8">
        <w:rPr>
          <w:spacing w:val="-2"/>
          <w:szCs w:val="20"/>
        </w:rPr>
        <w:t>frame.</w:t>
      </w:r>
      <w:ins w:id="59" w:author="Binita Gupta" w:date="2022-10-29T08:23:00Z">
        <w:r w:rsidR="003B7BB8">
          <w:rPr>
            <w:spacing w:val="-2"/>
            <w:szCs w:val="20"/>
          </w:rPr>
          <w:t xml:space="preserve"> </w:t>
        </w:r>
      </w:ins>
    </w:p>
    <w:p w14:paraId="4684503B" w14:textId="5028F9E0" w:rsidR="00316D25" w:rsidRPr="00A8170C" w:rsidRDefault="00316D25" w:rsidP="00A8170C">
      <w:pPr>
        <w:rPr>
          <w:ins w:id="60" w:author="Binita Gupta" w:date="2022-10-29T08:14:00Z"/>
          <w:rFonts w:ascii="Arial-BoldMT" w:hAnsi="Arial-BoldMT"/>
          <w:color w:val="000000"/>
          <w:szCs w:val="20"/>
        </w:rPr>
      </w:pPr>
      <w:r w:rsidRPr="002B6E01">
        <w:rPr>
          <w:b/>
          <w:i/>
          <w:iCs/>
          <w:sz w:val="22"/>
          <w:szCs w:val="22"/>
          <w:highlight w:val="yellow"/>
        </w:rPr>
        <w:t xml:space="preserve">TGbe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three paragraphs after </w:t>
      </w:r>
      <w:r w:rsidR="002F7BBD">
        <w:rPr>
          <w:b/>
          <w:i/>
          <w:iCs/>
          <w:sz w:val="22"/>
          <w:szCs w:val="22"/>
          <w:highlight w:val="yellow"/>
        </w:rPr>
        <w:t xml:space="preserve">existing </w:t>
      </w:r>
      <w:r>
        <w:rPr>
          <w:b/>
          <w:i/>
          <w:iCs/>
          <w:sz w:val="22"/>
          <w:szCs w:val="22"/>
          <w:highlight w:val="yellow"/>
        </w:rPr>
        <w:t xml:space="preserve">NOTE 3 in this </w:t>
      </w:r>
      <w:r w:rsidRPr="002B6E01">
        <w:rPr>
          <w:b/>
          <w:i/>
          <w:iCs/>
          <w:sz w:val="22"/>
          <w:szCs w:val="22"/>
          <w:highlight w:val="yellow"/>
        </w:rPr>
        <w:t>subclause:</w:t>
      </w:r>
    </w:p>
    <w:p w14:paraId="7571312D" w14:textId="57AF6CC5" w:rsidR="006A1CA9" w:rsidRPr="00346424" w:rsidRDefault="00534005" w:rsidP="009747EB">
      <w:ins w:id="61" w:author="Binita Gupta" w:date="2022-10-29T08:06:00Z">
        <w:r w:rsidRPr="000F23AF">
          <w:rPr>
            <w:color w:val="000000"/>
            <w:szCs w:val="20"/>
          </w:rPr>
          <w:t>(#10021)</w:t>
        </w:r>
      </w:ins>
      <w:ins w:id="62" w:author="Binita Gupta" w:date="2022-10-28T22:46:00Z">
        <w:r w:rsidR="00E516B6" w:rsidRPr="000F23AF">
          <w:rPr>
            <w:color w:val="000000"/>
            <w:szCs w:val="20"/>
          </w:rPr>
          <w:t xml:space="preserve">If </w:t>
        </w:r>
      </w:ins>
      <w:ins w:id="63" w:author="Binita Gupta" w:date="2022-10-29T08:08:00Z">
        <w:r w:rsidR="00E071E7" w:rsidRPr="000F23AF">
          <w:rPr>
            <w:color w:val="000000"/>
            <w:szCs w:val="20"/>
          </w:rPr>
          <w:t xml:space="preserve">a non-AP MLD removes </w:t>
        </w:r>
        <w:r w:rsidR="00A149D8" w:rsidRPr="000F23AF">
          <w:rPr>
            <w:color w:val="000000"/>
            <w:szCs w:val="20"/>
          </w:rPr>
          <w:t xml:space="preserve">a </w:t>
        </w:r>
      </w:ins>
      <w:ins w:id="64" w:author="Binita Gupta" w:date="2022-11-08T13:21:00Z">
        <w:r w:rsidR="001C2854" w:rsidRPr="000F23AF">
          <w:rPr>
            <w:color w:val="000000"/>
            <w:szCs w:val="20"/>
          </w:rPr>
          <w:t>se</w:t>
        </w:r>
        <w:r w:rsidR="00153E76" w:rsidRPr="000F23AF">
          <w:rPr>
            <w:color w:val="000000"/>
            <w:szCs w:val="20"/>
          </w:rPr>
          <w:t xml:space="preserve">tup </w:t>
        </w:r>
      </w:ins>
      <w:ins w:id="65" w:author="Binita Gupta" w:date="2022-10-29T08:08:00Z">
        <w:r w:rsidR="00A149D8" w:rsidRPr="000F23AF">
          <w:rPr>
            <w:color w:val="000000"/>
            <w:szCs w:val="20"/>
          </w:rPr>
          <w:t xml:space="preserve">link </w:t>
        </w:r>
      </w:ins>
      <w:ins w:id="66" w:author="Binita Gupta" w:date="2022-10-29T08:09:00Z">
        <w:r w:rsidR="00A149D8" w:rsidRPr="000F23AF">
          <w:rPr>
            <w:color w:val="000000"/>
            <w:szCs w:val="20"/>
          </w:rPr>
          <w:t xml:space="preserve">from its multi-link setup </w:t>
        </w:r>
      </w:ins>
      <w:ins w:id="67" w:author="Binita Gupta" w:date="2022-10-29T08:08:00Z">
        <w:r w:rsidR="00A149D8" w:rsidRPr="000F23AF">
          <w:rPr>
            <w:color w:val="000000"/>
            <w:szCs w:val="20"/>
          </w:rPr>
          <w:t xml:space="preserve">as a result of the </w:t>
        </w:r>
      </w:ins>
      <w:ins w:id="68" w:author="Binita Gupta" w:date="2022-10-28T22:46:00Z">
        <w:r w:rsidR="00E516B6" w:rsidRPr="000F23AF">
          <w:rPr>
            <w:color w:val="000000"/>
            <w:szCs w:val="20"/>
          </w:rPr>
          <w:t xml:space="preserve">removal of an AP </w:t>
        </w:r>
      </w:ins>
      <w:ins w:id="69" w:author="Binita Gupta" w:date="2022-11-08T10:59:00Z">
        <w:r w:rsidR="00971A5B" w:rsidRPr="000F23AF">
          <w:rPr>
            <w:color w:val="000000"/>
            <w:szCs w:val="20"/>
          </w:rPr>
          <w:t>affiliated with its associated AP MLD</w:t>
        </w:r>
      </w:ins>
      <w:ins w:id="70" w:author="Binita Gupta" w:date="2022-11-12T15:22:00Z">
        <w:r w:rsidR="00B823CC" w:rsidRPr="000F23AF">
          <w:rPr>
            <w:color w:val="000000"/>
            <w:szCs w:val="20"/>
          </w:rPr>
          <w:t>,</w:t>
        </w:r>
      </w:ins>
      <w:ins w:id="71" w:author="Binita Gupta" w:date="2022-11-08T10:59:00Z">
        <w:r w:rsidR="00971A5B" w:rsidRPr="000F23AF">
          <w:rPr>
            <w:color w:val="000000"/>
            <w:szCs w:val="20"/>
          </w:rPr>
          <w:t xml:space="preserve"> </w:t>
        </w:r>
        <w:r w:rsidR="00423770" w:rsidRPr="000F23AF">
          <w:rPr>
            <w:color w:val="000000"/>
            <w:szCs w:val="20"/>
          </w:rPr>
          <w:t xml:space="preserve">and </w:t>
        </w:r>
      </w:ins>
      <w:ins w:id="72" w:author="Binita Gupta" w:date="2022-11-12T15:15:00Z">
        <w:r w:rsidR="006A1CA9" w:rsidRPr="000F23AF">
          <w:rPr>
            <w:color w:val="000000"/>
            <w:szCs w:val="20"/>
          </w:rPr>
          <w:t>that</w:t>
        </w:r>
      </w:ins>
      <w:ins w:id="73" w:author="Binita Gupta" w:date="2022-10-29T08:09:00Z">
        <w:r w:rsidR="00A149D8" w:rsidRPr="000F23AF">
          <w:rPr>
            <w:color w:val="000000"/>
            <w:szCs w:val="20"/>
          </w:rPr>
          <w:t xml:space="preserve"> </w:t>
        </w:r>
      </w:ins>
      <w:ins w:id="74" w:author="Binita Gupta" w:date="2022-10-28T22:46:00Z">
        <w:r w:rsidR="00E516B6" w:rsidRPr="000F23AF">
          <w:rPr>
            <w:color w:val="000000"/>
            <w:szCs w:val="20"/>
          </w:rPr>
          <w:t xml:space="preserve">results in </w:t>
        </w:r>
        <w:r w:rsidR="00E516B6" w:rsidRPr="00346424">
          <w:t xml:space="preserve">one or more TIDs not being mapped to </w:t>
        </w:r>
      </w:ins>
      <w:ins w:id="75" w:author="Binita Gupta" w:date="2022-10-29T08:10:00Z">
        <w:r w:rsidR="00B33E7F" w:rsidRPr="00346424">
          <w:t>remaining</w:t>
        </w:r>
      </w:ins>
      <w:ins w:id="76" w:author="Binita Gupta" w:date="2022-10-28T22:46:00Z">
        <w:r w:rsidR="00E516B6" w:rsidRPr="00346424">
          <w:t xml:space="preserve"> </w:t>
        </w:r>
      </w:ins>
      <w:ins w:id="77" w:author="Binita Gupta" w:date="2023-01-09T19:07:00Z">
        <w:r w:rsidR="00891306">
          <w:t>setup</w:t>
        </w:r>
      </w:ins>
      <w:ins w:id="78" w:author="Binita Gupta" w:date="2022-10-28T22:46:00Z">
        <w:r w:rsidR="00E516B6" w:rsidRPr="00346424">
          <w:t xml:space="preserve"> links</w:t>
        </w:r>
      </w:ins>
      <w:ins w:id="79" w:author="Binita Gupta" w:date="2023-01-09T19:08:00Z">
        <w:r w:rsidR="00891306">
          <w:t xml:space="preserve"> (if exists)</w:t>
        </w:r>
      </w:ins>
      <w:ins w:id="80" w:author="Binita Gupta" w:date="2022-10-28T22:46:00Z">
        <w:r w:rsidR="00E516B6" w:rsidRPr="00346424">
          <w:t xml:space="preserve"> for </w:t>
        </w:r>
      </w:ins>
      <w:ins w:id="81" w:author="Binita Gupta" w:date="2022-10-29T08:09:00Z">
        <w:r w:rsidR="00E9762F" w:rsidRPr="00346424">
          <w:t>t</w:t>
        </w:r>
      </w:ins>
      <w:ins w:id="82" w:author="Binita Gupta" w:date="2022-10-29T08:10:00Z">
        <w:r w:rsidR="00E9762F" w:rsidRPr="00346424">
          <w:t>hat</w:t>
        </w:r>
      </w:ins>
      <w:ins w:id="83" w:author="Binita Gupta" w:date="2022-10-28T22:46:00Z">
        <w:r w:rsidR="00E516B6" w:rsidRPr="00346424">
          <w:t xml:space="preserve"> non-AP MLD, </w:t>
        </w:r>
      </w:ins>
      <w:ins w:id="84" w:author="Binita Gupta" w:date="2022-10-29T08:01:00Z">
        <w:r w:rsidR="005D1872" w:rsidRPr="00346424">
          <w:t xml:space="preserve">then </w:t>
        </w:r>
      </w:ins>
      <w:ins w:id="85" w:author="Binita Gupta" w:date="2022-10-28T22:47:00Z">
        <w:r w:rsidR="00DB4542" w:rsidRPr="00346424">
          <w:t>the non-AP MLD and the AP MLD shall operat</w:t>
        </w:r>
      </w:ins>
      <w:ins w:id="86" w:author="Binita Gupta" w:date="2022-10-28T22:49:00Z">
        <w:r w:rsidR="00DF0906" w:rsidRPr="00346424">
          <w:t xml:space="preserve">e with </w:t>
        </w:r>
      </w:ins>
      <w:ins w:id="87" w:author="Binita Gupta" w:date="2023-01-09T19:08:00Z">
        <w:r w:rsidR="00C04885">
          <w:t>those</w:t>
        </w:r>
      </w:ins>
      <w:ins w:id="88" w:author="Binita Gupta" w:date="2022-10-28T22:49:00Z">
        <w:r w:rsidR="00DF0906" w:rsidRPr="00346424">
          <w:t xml:space="preserve"> TIDs mapped to all </w:t>
        </w:r>
      </w:ins>
      <w:ins w:id="89" w:author="Binita Gupta" w:date="2022-10-29T07:57:00Z">
        <w:r w:rsidR="009F222A" w:rsidRPr="00346424">
          <w:t xml:space="preserve">remaining </w:t>
        </w:r>
      </w:ins>
      <w:ins w:id="90" w:author="Binita Gupta" w:date="2023-01-09T19:08:00Z">
        <w:r w:rsidR="00C04885">
          <w:t xml:space="preserve">setup </w:t>
        </w:r>
      </w:ins>
      <w:ins w:id="91" w:author="Binita Gupta" w:date="2022-10-28T22:49:00Z">
        <w:r w:rsidR="00DF0906" w:rsidRPr="00346424">
          <w:t>links in both UL and DL</w:t>
        </w:r>
      </w:ins>
      <w:ins w:id="92" w:author="Binita Gupta" w:date="2022-10-28T22:50:00Z">
        <w:r w:rsidR="009A1BF5" w:rsidRPr="00346424">
          <w:t xml:space="preserve"> for that non-AP MLD</w:t>
        </w:r>
      </w:ins>
      <w:ins w:id="93" w:author="Binita Gupta" w:date="2022-11-12T15:17:00Z">
        <w:r w:rsidR="006A1CA9" w:rsidRPr="00346424">
          <w:t xml:space="preserve"> after the link removal</w:t>
        </w:r>
      </w:ins>
      <w:ins w:id="94" w:author="Binita Gupta" w:date="2022-11-12T15:20:00Z">
        <w:r w:rsidR="00B823CC" w:rsidRPr="00346424">
          <w:t xml:space="preserve"> until a new </w:t>
        </w:r>
      </w:ins>
      <w:ins w:id="95" w:author="Binita Gupta" w:date="2022-11-12T15:21:00Z">
        <w:r w:rsidR="00B823CC" w:rsidRPr="00346424">
          <w:t>TID-to-link mapping is negotiated; O</w:t>
        </w:r>
      </w:ins>
      <w:ins w:id="96" w:author="Binita Gupta" w:date="2022-10-28T22:50:00Z">
        <w:r w:rsidR="00DF0906" w:rsidRPr="00346424">
          <w:t>therwise</w:t>
        </w:r>
      </w:ins>
      <w:ins w:id="97" w:author="Binita Gupta" w:date="2022-10-28T22:51:00Z">
        <w:r w:rsidR="009747EB" w:rsidRPr="00346424">
          <w:t xml:space="preserve"> both the AP MLD and the non-AP MLD shall </w:t>
        </w:r>
      </w:ins>
      <w:ins w:id="98" w:author="Binita Gupta" w:date="2022-11-12T15:17:00Z">
        <w:r w:rsidR="006A1CA9" w:rsidRPr="00346424">
          <w:t xml:space="preserve">continue to </w:t>
        </w:r>
      </w:ins>
      <w:ins w:id="99" w:author="Binita Gupta" w:date="2022-10-28T22:51:00Z">
        <w:r w:rsidR="009747EB" w:rsidRPr="00346424">
          <w:t xml:space="preserve">operate based on the currently established TID-to-Link mapping on the </w:t>
        </w:r>
      </w:ins>
      <w:ins w:id="100" w:author="Binita Gupta" w:date="2022-10-29T08:02:00Z">
        <w:r w:rsidR="005D1872" w:rsidRPr="00346424">
          <w:t>remaining</w:t>
        </w:r>
      </w:ins>
      <w:ins w:id="101" w:author="Binita Gupta" w:date="2022-10-28T22:51:00Z">
        <w:r w:rsidR="009747EB" w:rsidRPr="00346424">
          <w:t xml:space="preserve"> </w:t>
        </w:r>
      </w:ins>
      <w:ins w:id="102" w:author="Binita Gupta" w:date="2023-01-09T19:09:00Z">
        <w:r w:rsidR="0010094D">
          <w:t>setup</w:t>
        </w:r>
      </w:ins>
      <w:ins w:id="103" w:author="Binita Gupta" w:date="2022-10-28T22:51:00Z">
        <w:r w:rsidR="009747EB" w:rsidRPr="00346424">
          <w:t xml:space="preserve"> links</w:t>
        </w:r>
      </w:ins>
      <w:ins w:id="104" w:author="Binita Gupta" w:date="2022-10-29T08:10:00Z">
        <w:r w:rsidR="00B33E7F" w:rsidRPr="00346424">
          <w:t xml:space="preserve"> </w:t>
        </w:r>
      </w:ins>
      <w:ins w:id="105" w:author="Binita Gupta" w:date="2022-10-29T08:11:00Z">
        <w:r w:rsidR="00B33E7F" w:rsidRPr="00346424">
          <w:t>for that non-AP MLD</w:t>
        </w:r>
      </w:ins>
      <w:ins w:id="106" w:author="Binita Gupta" w:date="2022-11-08T13:18:00Z">
        <w:r w:rsidR="003C794F" w:rsidRPr="00346424">
          <w:t xml:space="preserve"> after the </w:t>
        </w:r>
      </w:ins>
      <w:ins w:id="107" w:author="Binita Gupta" w:date="2022-11-12T15:22:00Z">
        <w:r w:rsidR="00B823CC" w:rsidRPr="00346424">
          <w:t>link</w:t>
        </w:r>
      </w:ins>
      <w:ins w:id="108" w:author="Binita Gupta" w:date="2022-11-08T13:18:00Z">
        <w:r w:rsidR="003C794F" w:rsidRPr="00346424">
          <w:t xml:space="preserve"> removal</w:t>
        </w:r>
      </w:ins>
      <w:ins w:id="109" w:author="Binita Gupta" w:date="2022-10-28T22:51:00Z">
        <w:r w:rsidR="009747EB" w:rsidRPr="00346424">
          <w:t>.</w:t>
        </w:r>
      </w:ins>
    </w:p>
    <w:p w14:paraId="59221B6F" w14:textId="770B4F57" w:rsidR="00EB669D" w:rsidRPr="002A7968" w:rsidRDefault="00EB669D" w:rsidP="002A7968">
      <w:pPr>
        <w:spacing w:before="0"/>
        <w:rPr>
          <w:ins w:id="110" w:author="Binita Gupta" w:date="2022-11-08T14:03:00Z"/>
          <w:color w:val="000000"/>
          <w:szCs w:val="20"/>
        </w:rPr>
      </w:pPr>
    </w:p>
    <w:p w14:paraId="1B0A6C6E" w14:textId="27B2EEAB" w:rsidR="008827BC" w:rsidRPr="007469B0" w:rsidRDefault="008827BC" w:rsidP="007357ED">
      <w:pPr>
        <w:rPr>
          <w:color w:val="000000"/>
          <w:szCs w:val="20"/>
        </w:rPr>
      </w:pPr>
      <w:ins w:id="111" w:author="Binita Gupta" w:date="2022-10-30T12:16:00Z">
        <w:r w:rsidRPr="000F23AF">
          <w:rPr>
            <w:color w:val="000000"/>
            <w:szCs w:val="20"/>
          </w:rPr>
          <w:t>(#11103)Note: If a non-AP MLD misse</w:t>
        </w:r>
      </w:ins>
      <w:ins w:id="112" w:author="Binita Gupta" w:date="2023-01-09T19:33:00Z">
        <w:r w:rsidR="00D52214">
          <w:rPr>
            <w:color w:val="000000"/>
            <w:szCs w:val="20"/>
          </w:rPr>
          <w:t>s</w:t>
        </w:r>
      </w:ins>
      <w:ins w:id="113" w:author="Binita Gupta" w:date="2022-10-30T12:16:00Z">
        <w:r w:rsidRPr="000F23AF">
          <w:rPr>
            <w:color w:val="000000"/>
            <w:szCs w:val="20"/>
          </w:rPr>
          <w:t xml:space="preserve"> an AP </w:t>
        </w:r>
      </w:ins>
      <w:ins w:id="114" w:author="Binita Gupta" w:date="2022-10-30T12:17:00Z">
        <w:r w:rsidRPr="000F23AF">
          <w:rPr>
            <w:color w:val="000000"/>
            <w:szCs w:val="20"/>
          </w:rPr>
          <w:t xml:space="preserve">removal indication from the </w:t>
        </w:r>
      </w:ins>
      <w:ins w:id="115" w:author="Binita Gupta" w:date="2022-11-08T13:56:00Z">
        <w:r w:rsidRPr="000F23AF">
          <w:rPr>
            <w:color w:val="000000"/>
            <w:szCs w:val="20"/>
          </w:rPr>
          <w:t xml:space="preserve">associated </w:t>
        </w:r>
      </w:ins>
      <w:ins w:id="116" w:author="Binita Gupta" w:date="2022-10-30T12:17:00Z">
        <w:r w:rsidRPr="000F23AF">
          <w:rPr>
            <w:color w:val="000000"/>
            <w:szCs w:val="20"/>
          </w:rPr>
          <w:t>AP MLD</w:t>
        </w:r>
      </w:ins>
      <w:ins w:id="117" w:author="Binita Gupta" w:date="2022-10-30T12:18:00Z">
        <w:r w:rsidRPr="000F23AF">
          <w:rPr>
            <w:color w:val="000000"/>
            <w:szCs w:val="20"/>
          </w:rPr>
          <w:t xml:space="preserve"> for </w:t>
        </w:r>
      </w:ins>
      <w:ins w:id="118" w:author="Binita Gupta" w:date="2022-11-12T20:44:00Z">
        <w:r w:rsidR="00D7755E" w:rsidRPr="000F23AF">
          <w:rPr>
            <w:color w:val="000000"/>
            <w:szCs w:val="20"/>
          </w:rPr>
          <w:t>some</w:t>
        </w:r>
      </w:ins>
      <w:ins w:id="119" w:author="Binita Gupta" w:date="2022-10-30T12:18:00Z">
        <w:r w:rsidRPr="000F23AF">
          <w:rPr>
            <w:color w:val="000000"/>
            <w:szCs w:val="20"/>
          </w:rPr>
          <w:t xml:space="preserve"> reason</w:t>
        </w:r>
      </w:ins>
      <w:ins w:id="120" w:author="Binita Gupta" w:date="2023-01-09T19:36:00Z">
        <w:r w:rsidR="00D96489">
          <w:rPr>
            <w:color w:val="000000"/>
            <w:szCs w:val="20"/>
          </w:rPr>
          <w:t xml:space="preserve"> (e.g.</w:t>
        </w:r>
      </w:ins>
      <w:ins w:id="121" w:author="Binita Gupta" w:date="2023-01-09T19:49:00Z">
        <w:r w:rsidR="00FB48AC">
          <w:rPr>
            <w:color w:val="000000"/>
            <w:szCs w:val="20"/>
          </w:rPr>
          <w:t xml:space="preserve"> due to</w:t>
        </w:r>
      </w:ins>
      <w:ins w:id="122" w:author="Binita Gupta" w:date="2023-01-09T19:36:00Z">
        <w:r w:rsidR="00D96489">
          <w:rPr>
            <w:color w:val="000000"/>
            <w:szCs w:val="20"/>
          </w:rPr>
          <w:t xml:space="preserve"> deep sleep)</w:t>
        </w:r>
      </w:ins>
      <w:ins w:id="123" w:author="Binita Gupta" w:date="2023-01-09T19:33:00Z">
        <w:r w:rsidR="00D52214">
          <w:rPr>
            <w:color w:val="000000"/>
            <w:szCs w:val="20"/>
          </w:rPr>
          <w:t xml:space="preserve">, </w:t>
        </w:r>
      </w:ins>
      <w:ins w:id="124" w:author="Binita Gupta" w:date="2023-01-09T19:34:00Z">
        <w:r w:rsidR="00D52214">
          <w:rPr>
            <w:color w:val="000000"/>
            <w:szCs w:val="20"/>
          </w:rPr>
          <w:t xml:space="preserve">it </w:t>
        </w:r>
      </w:ins>
      <w:ins w:id="125" w:author="Binita Gupta" w:date="2023-01-09T19:49:00Z">
        <w:r w:rsidR="00FF1921">
          <w:rPr>
            <w:color w:val="000000"/>
            <w:szCs w:val="20"/>
          </w:rPr>
          <w:t>might</w:t>
        </w:r>
      </w:ins>
      <w:ins w:id="126" w:author="Binita Gupta" w:date="2023-01-09T19:35:00Z">
        <w:r w:rsidR="005D6896">
          <w:rPr>
            <w:color w:val="000000"/>
            <w:szCs w:val="20"/>
          </w:rPr>
          <w:t xml:space="preserve"> </w:t>
        </w:r>
      </w:ins>
      <w:ins w:id="127" w:author="Binita Gupta" w:date="2022-11-08T13:54:00Z">
        <w:r w:rsidRPr="000F23AF">
          <w:rPr>
            <w:color w:val="000000"/>
            <w:szCs w:val="20"/>
          </w:rPr>
          <w:t xml:space="preserve">incorrectly </w:t>
        </w:r>
      </w:ins>
      <w:ins w:id="128" w:author="Binita Gupta" w:date="2022-10-30T12:17:00Z">
        <w:r w:rsidRPr="000F23AF">
          <w:rPr>
            <w:color w:val="000000"/>
            <w:szCs w:val="20"/>
          </w:rPr>
          <w:t xml:space="preserve">believe that it has a link </w:t>
        </w:r>
      </w:ins>
      <w:ins w:id="129" w:author="Binita Gupta" w:date="2023-01-09T19:37:00Z">
        <w:r w:rsidR="00F25DE8">
          <w:rPr>
            <w:color w:val="000000"/>
            <w:szCs w:val="20"/>
          </w:rPr>
          <w:t xml:space="preserve">setup </w:t>
        </w:r>
      </w:ins>
      <w:ins w:id="130" w:author="Binita Gupta" w:date="2022-10-30T12:17:00Z">
        <w:r w:rsidRPr="000F23AF">
          <w:rPr>
            <w:color w:val="000000"/>
            <w:szCs w:val="20"/>
          </w:rPr>
          <w:t xml:space="preserve">with </w:t>
        </w:r>
      </w:ins>
      <w:ins w:id="131" w:author="Binita Gupta" w:date="2023-01-09T19:37:00Z">
        <w:r w:rsidR="00F25DE8">
          <w:rPr>
            <w:color w:val="000000"/>
            <w:szCs w:val="20"/>
          </w:rPr>
          <w:t>the</w:t>
        </w:r>
      </w:ins>
      <w:ins w:id="132" w:author="Binita Gupta" w:date="2022-10-30T12:17:00Z">
        <w:r w:rsidRPr="000F23AF">
          <w:rPr>
            <w:color w:val="000000"/>
            <w:szCs w:val="20"/>
          </w:rPr>
          <w:t xml:space="preserve"> </w:t>
        </w:r>
      </w:ins>
      <w:ins w:id="133" w:author="Binita Gupta" w:date="2022-11-08T13:56:00Z">
        <w:r w:rsidRPr="000F23AF">
          <w:rPr>
            <w:color w:val="000000"/>
            <w:szCs w:val="20"/>
          </w:rPr>
          <w:t xml:space="preserve">affiliated </w:t>
        </w:r>
      </w:ins>
      <w:ins w:id="134" w:author="Binita Gupta" w:date="2022-10-30T12:17:00Z">
        <w:r w:rsidRPr="000F23AF">
          <w:rPr>
            <w:color w:val="000000"/>
            <w:szCs w:val="20"/>
          </w:rPr>
          <w:t xml:space="preserve">AP </w:t>
        </w:r>
      </w:ins>
      <w:ins w:id="135" w:author="Binita Gupta" w:date="2022-10-30T12:18:00Z">
        <w:r w:rsidRPr="000F23AF">
          <w:rPr>
            <w:color w:val="000000"/>
            <w:szCs w:val="20"/>
          </w:rPr>
          <w:t>which has been removed</w:t>
        </w:r>
      </w:ins>
      <w:ins w:id="136" w:author="Binita Gupta" w:date="2023-01-09T19:35:00Z">
        <w:r w:rsidR="00B85CA4">
          <w:rPr>
            <w:color w:val="000000"/>
            <w:szCs w:val="20"/>
          </w:rPr>
          <w:t xml:space="preserve">. Similarly, </w:t>
        </w:r>
        <w:r w:rsidR="00FC489F">
          <w:rPr>
            <w:color w:val="000000"/>
            <w:szCs w:val="20"/>
          </w:rPr>
          <w:t xml:space="preserve">if </w:t>
        </w:r>
        <w:r w:rsidR="00B85CA4">
          <w:rPr>
            <w:color w:val="000000"/>
            <w:szCs w:val="20"/>
          </w:rPr>
          <w:t>a non-MLD non-AP STA</w:t>
        </w:r>
        <w:r w:rsidR="00FC489F">
          <w:rPr>
            <w:color w:val="000000"/>
            <w:szCs w:val="20"/>
          </w:rPr>
          <w:t xml:space="preserve"> misses BTM signaling when the affil</w:t>
        </w:r>
      </w:ins>
      <w:ins w:id="137" w:author="Binita Gupta" w:date="2023-01-09T19:36:00Z">
        <w:r w:rsidR="00FC489F">
          <w:rPr>
            <w:color w:val="000000"/>
            <w:szCs w:val="20"/>
          </w:rPr>
          <w:t xml:space="preserve">iated AP was removed, it </w:t>
        </w:r>
      </w:ins>
      <w:ins w:id="138" w:author="Binita Gupta" w:date="2023-01-09T19:50:00Z">
        <w:r w:rsidR="00FF1921">
          <w:rPr>
            <w:color w:val="000000"/>
            <w:szCs w:val="20"/>
          </w:rPr>
          <w:t>might</w:t>
        </w:r>
      </w:ins>
      <w:ins w:id="139" w:author="Binita Gupta" w:date="2023-01-09T19:37:00Z">
        <w:r w:rsidR="00F25DE8">
          <w:rPr>
            <w:color w:val="000000"/>
            <w:szCs w:val="20"/>
          </w:rPr>
          <w:t xml:space="preserve"> </w:t>
        </w:r>
      </w:ins>
      <w:ins w:id="140" w:author="Binita Gupta" w:date="2023-01-09T19:36:00Z">
        <w:r w:rsidR="00D96489" w:rsidRPr="000F23AF">
          <w:rPr>
            <w:color w:val="000000"/>
            <w:szCs w:val="20"/>
          </w:rPr>
          <w:t xml:space="preserve">incorrectly believe that it </w:t>
        </w:r>
      </w:ins>
      <w:ins w:id="141" w:author="Binita Gupta" w:date="2023-01-09T19:37:00Z">
        <w:r w:rsidR="00F25DE8">
          <w:rPr>
            <w:color w:val="000000"/>
            <w:szCs w:val="20"/>
          </w:rPr>
          <w:t>is associated</w:t>
        </w:r>
      </w:ins>
      <w:ins w:id="142" w:author="Binita Gupta" w:date="2023-01-09T19:36:00Z">
        <w:r w:rsidR="00D96489" w:rsidRPr="000F23AF">
          <w:rPr>
            <w:color w:val="000000"/>
            <w:szCs w:val="20"/>
          </w:rPr>
          <w:t xml:space="preserve"> with </w:t>
        </w:r>
      </w:ins>
      <w:ins w:id="143" w:author="Binita Gupta" w:date="2023-01-09T19:37:00Z">
        <w:r w:rsidR="00F25DE8">
          <w:rPr>
            <w:color w:val="000000"/>
            <w:szCs w:val="20"/>
          </w:rPr>
          <w:t>the</w:t>
        </w:r>
      </w:ins>
      <w:ins w:id="144" w:author="Binita Gupta" w:date="2023-01-09T19:36:00Z">
        <w:r w:rsidR="00D96489" w:rsidRPr="000F23AF">
          <w:rPr>
            <w:color w:val="000000"/>
            <w:szCs w:val="20"/>
          </w:rPr>
          <w:t xml:space="preserve"> affiliated AP which has been removed</w:t>
        </w:r>
      </w:ins>
      <w:ins w:id="145" w:author="Binita Gupta" w:date="2023-01-09T19:37:00Z">
        <w:r w:rsidR="00F25DE8">
          <w:rPr>
            <w:color w:val="000000"/>
            <w:szCs w:val="20"/>
          </w:rPr>
          <w:t xml:space="preserve">. </w:t>
        </w:r>
        <w:r w:rsidR="006C2FC6">
          <w:rPr>
            <w:color w:val="000000"/>
            <w:szCs w:val="20"/>
          </w:rPr>
          <w:t>In both cases, the</w:t>
        </w:r>
      </w:ins>
      <w:ins w:id="146" w:author="Binita Gupta" w:date="2022-10-30T12:18:00Z">
        <w:r w:rsidRPr="000F23AF">
          <w:rPr>
            <w:color w:val="000000"/>
            <w:szCs w:val="20"/>
          </w:rPr>
          <w:t xml:space="preserve"> transmission of frame</w:t>
        </w:r>
      </w:ins>
      <w:ins w:id="147" w:author="Binita Gupta" w:date="2022-10-30T12:24:00Z">
        <w:r w:rsidRPr="000F23AF">
          <w:rPr>
            <w:color w:val="000000"/>
            <w:szCs w:val="20"/>
          </w:rPr>
          <w:t>s</w:t>
        </w:r>
      </w:ins>
      <w:ins w:id="148" w:author="Binita Gupta" w:date="2022-10-30T12:19:00Z">
        <w:r w:rsidRPr="000F23AF">
          <w:rPr>
            <w:color w:val="000000"/>
            <w:szCs w:val="20"/>
          </w:rPr>
          <w:t xml:space="preserve"> on th</w:t>
        </w:r>
      </w:ins>
      <w:ins w:id="149" w:author="Binita Gupta" w:date="2023-01-09T19:38:00Z">
        <w:r w:rsidR="006C2FC6">
          <w:rPr>
            <w:color w:val="000000"/>
            <w:szCs w:val="20"/>
          </w:rPr>
          <w:t>e</w:t>
        </w:r>
      </w:ins>
      <w:ins w:id="150" w:author="Binita Gupta" w:date="2022-10-30T12:19:00Z">
        <w:r w:rsidRPr="000F23AF">
          <w:rPr>
            <w:color w:val="000000"/>
            <w:szCs w:val="20"/>
          </w:rPr>
          <w:t xml:space="preserve"> </w:t>
        </w:r>
      </w:ins>
      <w:ins w:id="151" w:author="Binita Gupta" w:date="2022-10-30T12:20:00Z">
        <w:r w:rsidRPr="000F23AF">
          <w:rPr>
            <w:color w:val="000000"/>
            <w:szCs w:val="20"/>
          </w:rPr>
          <w:t xml:space="preserve">link </w:t>
        </w:r>
      </w:ins>
      <w:ins w:id="152" w:author="Binita Gupta" w:date="2022-10-30T12:19:00Z">
        <w:r w:rsidRPr="000F23AF">
          <w:rPr>
            <w:color w:val="000000"/>
            <w:szCs w:val="20"/>
          </w:rPr>
          <w:t>will fail</w:t>
        </w:r>
      </w:ins>
      <w:ins w:id="153" w:author="Binita Gupta" w:date="2022-10-30T12:20:00Z">
        <w:r w:rsidRPr="000F23AF">
          <w:rPr>
            <w:color w:val="000000"/>
            <w:szCs w:val="20"/>
          </w:rPr>
          <w:t xml:space="preserve"> for the non-AP MLD</w:t>
        </w:r>
      </w:ins>
      <w:ins w:id="154" w:author="Binita Gupta" w:date="2022-11-08T13:53:00Z">
        <w:r w:rsidRPr="000F23AF">
          <w:rPr>
            <w:color w:val="000000"/>
            <w:szCs w:val="20"/>
          </w:rPr>
          <w:t xml:space="preserve"> </w:t>
        </w:r>
      </w:ins>
      <w:ins w:id="155" w:author="Binita Gupta" w:date="2023-01-09T19:38:00Z">
        <w:r w:rsidR="006C2FC6">
          <w:rPr>
            <w:color w:val="000000"/>
            <w:szCs w:val="20"/>
          </w:rPr>
          <w:t>or the non-MLD non-AP STA</w:t>
        </w:r>
      </w:ins>
      <w:ins w:id="156" w:author="Binita Gupta" w:date="2022-10-30T12:19:00Z">
        <w:r w:rsidRPr="000F23AF">
          <w:rPr>
            <w:color w:val="000000"/>
            <w:szCs w:val="20"/>
          </w:rPr>
          <w:t xml:space="preserve">. The non-AP MLD can </w:t>
        </w:r>
      </w:ins>
      <w:ins w:id="157" w:author="Binita Gupta" w:date="2023-01-09T19:43:00Z">
        <w:r w:rsidR="0021334F">
          <w:rPr>
            <w:color w:val="000000"/>
            <w:szCs w:val="20"/>
          </w:rPr>
          <w:t>take</w:t>
        </w:r>
      </w:ins>
      <w:ins w:id="158" w:author="Binita Gupta" w:date="2022-10-30T12:20:00Z">
        <w:r w:rsidRPr="000F23AF">
          <w:rPr>
            <w:color w:val="000000"/>
            <w:szCs w:val="20"/>
          </w:rPr>
          <w:t xml:space="preserve"> </w:t>
        </w:r>
      </w:ins>
      <w:ins w:id="159" w:author="Binita Gupta" w:date="2022-10-30T12:21:00Z">
        <w:r w:rsidRPr="000F23AF">
          <w:rPr>
            <w:color w:val="000000"/>
            <w:szCs w:val="20"/>
          </w:rPr>
          <w:t xml:space="preserve">appropriate </w:t>
        </w:r>
      </w:ins>
      <w:ins w:id="160" w:author="Binita Gupta" w:date="2022-11-08T13:55:00Z">
        <w:r w:rsidRPr="000F23AF">
          <w:rPr>
            <w:color w:val="000000"/>
            <w:szCs w:val="20"/>
          </w:rPr>
          <w:t xml:space="preserve">implementation specific </w:t>
        </w:r>
      </w:ins>
      <w:ins w:id="161" w:author="Binita Gupta" w:date="2022-10-30T12:20:00Z">
        <w:r w:rsidRPr="000F23AF">
          <w:rPr>
            <w:color w:val="000000"/>
            <w:szCs w:val="20"/>
          </w:rPr>
          <w:t xml:space="preserve">action </w:t>
        </w:r>
      </w:ins>
      <w:ins w:id="162" w:author="Binita Gupta" w:date="2022-10-30T12:22:00Z">
        <w:r w:rsidRPr="000F23AF">
          <w:rPr>
            <w:color w:val="000000"/>
            <w:szCs w:val="20"/>
          </w:rPr>
          <w:t xml:space="preserve">e.g. </w:t>
        </w:r>
      </w:ins>
      <w:ins w:id="163" w:author="Binita Gupta" w:date="2023-01-09T19:40:00Z">
        <w:r w:rsidR="002F7D58">
          <w:rPr>
            <w:color w:val="000000"/>
            <w:szCs w:val="20"/>
          </w:rPr>
          <w:t>redo</w:t>
        </w:r>
      </w:ins>
      <w:ins w:id="164" w:author="Binita Gupta" w:date="2022-10-30T12:22:00Z">
        <w:r w:rsidRPr="000F23AF">
          <w:rPr>
            <w:color w:val="000000"/>
            <w:szCs w:val="20"/>
          </w:rPr>
          <w:t xml:space="preserve"> ML setup</w:t>
        </w:r>
      </w:ins>
      <w:ins w:id="165" w:author="Binita Gupta" w:date="2023-01-09T19:47:00Z">
        <w:r w:rsidR="00C8019C">
          <w:rPr>
            <w:color w:val="000000"/>
            <w:szCs w:val="20"/>
          </w:rPr>
          <w:t>,</w:t>
        </w:r>
      </w:ins>
      <w:ins w:id="166" w:author="Binita Gupta" w:date="2022-10-30T12:22:00Z">
        <w:r w:rsidRPr="000F23AF">
          <w:rPr>
            <w:color w:val="000000"/>
            <w:szCs w:val="20"/>
          </w:rPr>
          <w:t xml:space="preserve"> </w:t>
        </w:r>
      </w:ins>
      <w:ins w:id="167" w:author="Binita Gupta" w:date="2022-10-30T12:21:00Z">
        <w:r w:rsidRPr="000F23AF">
          <w:rPr>
            <w:color w:val="000000"/>
            <w:szCs w:val="20"/>
          </w:rPr>
          <w:t>to</w:t>
        </w:r>
      </w:ins>
      <w:ins w:id="168" w:author="Binita Gupta" w:date="2022-10-30T12:22:00Z">
        <w:r w:rsidRPr="000F23AF">
          <w:rPr>
            <w:color w:val="000000"/>
            <w:szCs w:val="20"/>
          </w:rPr>
          <w:t xml:space="preserve"> </w:t>
        </w:r>
      </w:ins>
      <w:ins w:id="169" w:author="Binita Gupta" w:date="2022-12-06T07:59:00Z">
        <w:r w:rsidR="00FF02F5">
          <w:rPr>
            <w:color w:val="000000"/>
            <w:szCs w:val="20"/>
          </w:rPr>
          <w:t>correct</w:t>
        </w:r>
      </w:ins>
      <w:ins w:id="170" w:author="Binita Gupta" w:date="2022-10-30T12:22:00Z">
        <w:r w:rsidRPr="000F23AF">
          <w:rPr>
            <w:color w:val="000000"/>
            <w:szCs w:val="20"/>
          </w:rPr>
          <w:t xml:space="preserve"> t</w:t>
        </w:r>
      </w:ins>
      <w:ins w:id="171" w:author="Binita Gupta" w:date="2022-10-30T12:23:00Z">
        <w:r w:rsidRPr="000F23AF">
          <w:rPr>
            <w:color w:val="000000"/>
            <w:szCs w:val="20"/>
          </w:rPr>
          <w:t>he state mismatch</w:t>
        </w:r>
      </w:ins>
      <w:ins w:id="172" w:author="Binita Gupta" w:date="2022-10-30T12:25:00Z">
        <w:r w:rsidRPr="000F23AF">
          <w:rPr>
            <w:color w:val="000000"/>
            <w:szCs w:val="20"/>
          </w:rPr>
          <w:t xml:space="preserve"> with the AP MLD</w:t>
        </w:r>
      </w:ins>
      <w:ins w:id="173" w:author="Binita Gupta" w:date="2023-01-09T19:42:00Z">
        <w:r w:rsidR="00465DCE">
          <w:rPr>
            <w:color w:val="000000"/>
            <w:szCs w:val="20"/>
          </w:rPr>
          <w:t xml:space="preserve">. </w:t>
        </w:r>
      </w:ins>
      <w:ins w:id="174" w:author="Binita Gupta" w:date="2023-01-09T19:45:00Z">
        <w:r w:rsidR="00F50037">
          <w:rPr>
            <w:color w:val="000000"/>
            <w:szCs w:val="20"/>
          </w:rPr>
          <w:t xml:space="preserve">The non-MLD non-AP STA can </w:t>
        </w:r>
        <w:r w:rsidR="007519C8">
          <w:rPr>
            <w:color w:val="000000"/>
            <w:szCs w:val="20"/>
          </w:rPr>
          <w:t>r</w:t>
        </w:r>
        <w:r w:rsidR="00F50037">
          <w:rPr>
            <w:color w:val="000000"/>
            <w:szCs w:val="20"/>
          </w:rPr>
          <w:t xml:space="preserve">eassociate </w:t>
        </w:r>
      </w:ins>
      <w:ins w:id="175" w:author="Binita Gupta" w:date="2023-01-09T19:46:00Z">
        <w:r w:rsidR="00BA4F7B">
          <w:rPr>
            <w:color w:val="000000"/>
            <w:szCs w:val="20"/>
          </w:rPr>
          <w:t>with an</w:t>
        </w:r>
        <w:r w:rsidR="00C8019C">
          <w:rPr>
            <w:color w:val="000000"/>
            <w:szCs w:val="20"/>
          </w:rPr>
          <w:t xml:space="preserve">y </w:t>
        </w:r>
      </w:ins>
      <w:ins w:id="176" w:author="Binita Gupta" w:date="2023-01-09T19:47:00Z">
        <w:r w:rsidR="00734E97">
          <w:rPr>
            <w:color w:val="000000"/>
            <w:szCs w:val="20"/>
          </w:rPr>
          <w:t>available</w:t>
        </w:r>
      </w:ins>
      <w:ins w:id="177" w:author="Binita Gupta" w:date="2023-01-09T19:46:00Z">
        <w:r w:rsidR="00BA4F7B">
          <w:rPr>
            <w:color w:val="000000"/>
            <w:szCs w:val="20"/>
          </w:rPr>
          <w:t xml:space="preserve"> AP</w:t>
        </w:r>
      </w:ins>
      <w:ins w:id="178" w:author="Binita Gupta" w:date="2023-01-09T19:45:00Z">
        <w:r w:rsidR="007519C8">
          <w:rPr>
            <w:color w:val="000000"/>
            <w:szCs w:val="20"/>
          </w:rPr>
          <w:t>.</w:t>
        </w:r>
      </w:ins>
    </w:p>
    <w:p w14:paraId="65F2A69C" w14:textId="77777777" w:rsidR="00AE26FD" w:rsidRDefault="00AE26FD" w:rsidP="007357ED">
      <w:pPr>
        <w:rPr>
          <w:rFonts w:ascii="Arial-BoldMT" w:hAnsi="Arial-BoldMT"/>
          <w:color w:val="000000"/>
          <w:szCs w:val="20"/>
        </w:rPr>
      </w:pPr>
    </w:p>
    <w:p w14:paraId="0309E3EB" w14:textId="343DD216" w:rsidR="007357ED" w:rsidRPr="00A8170C" w:rsidRDefault="007357ED" w:rsidP="00A8170C">
      <w:pPr>
        <w:rPr>
          <w:ins w:id="179" w:author="Binita Gupta" w:date="2022-10-29T08:14:00Z"/>
          <w:rFonts w:ascii="Arial-BoldMT" w:hAnsi="Arial-BoldMT"/>
          <w:color w:val="000000"/>
          <w:szCs w:val="20"/>
        </w:rPr>
      </w:pPr>
      <w:r w:rsidRPr="002B6E01">
        <w:rPr>
          <w:b/>
          <w:i/>
          <w:iCs/>
          <w:sz w:val="22"/>
          <w:szCs w:val="22"/>
          <w:highlight w:val="yellow"/>
        </w:rPr>
        <w:t xml:space="preserve">TGbe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two </w:t>
      </w:r>
      <w:r w:rsidR="00C75DE1">
        <w:rPr>
          <w:b/>
          <w:i/>
          <w:iCs/>
          <w:sz w:val="22"/>
          <w:szCs w:val="22"/>
          <w:highlight w:val="yellow"/>
        </w:rPr>
        <w:t>notes</w:t>
      </w:r>
      <w:r>
        <w:rPr>
          <w:b/>
          <w:i/>
          <w:iCs/>
          <w:sz w:val="22"/>
          <w:szCs w:val="22"/>
          <w:highlight w:val="yellow"/>
        </w:rPr>
        <w:t xml:space="preserve"> </w:t>
      </w:r>
      <w:r w:rsidR="00B34668">
        <w:rPr>
          <w:b/>
          <w:i/>
          <w:iCs/>
          <w:sz w:val="22"/>
          <w:szCs w:val="22"/>
          <w:highlight w:val="yellow"/>
        </w:rPr>
        <w:t>after the last paragraph in</w:t>
      </w:r>
      <w:r>
        <w:rPr>
          <w:b/>
          <w:i/>
          <w:iCs/>
          <w:sz w:val="22"/>
          <w:szCs w:val="22"/>
          <w:highlight w:val="yellow"/>
        </w:rPr>
        <w:t xml:space="preserve"> this </w:t>
      </w:r>
      <w:r w:rsidRPr="002B6E01">
        <w:rPr>
          <w:b/>
          <w:i/>
          <w:iCs/>
          <w:sz w:val="22"/>
          <w:szCs w:val="22"/>
          <w:highlight w:val="yellow"/>
        </w:rPr>
        <w:t>subclause:</w:t>
      </w:r>
    </w:p>
    <w:p w14:paraId="7FE73848" w14:textId="64DF941E" w:rsidR="00773B63" w:rsidRPr="00A72732" w:rsidRDefault="001717E9" w:rsidP="003E246A">
      <w:pPr>
        <w:rPr>
          <w:ins w:id="180" w:author="Binita Gupta" w:date="2022-10-30T16:53:00Z"/>
        </w:rPr>
      </w:pPr>
      <w:ins w:id="181" w:author="Binita Gupta" w:date="2022-10-30T16:53:00Z">
        <w:r w:rsidRPr="00A72732">
          <w:t xml:space="preserve">(#11636) </w:t>
        </w:r>
      </w:ins>
      <w:ins w:id="182" w:author="Binita Gupta" w:date="2022-10-30T17:09:00Z">
        <w:r w:rsidR="00225634" w:rsidRPr="00A72732">
          <w:t>If an AP affiliated with an AP MLD is removed and i</w:t>
        </w:r>
      </w:ins>
      <w:ins w:id="183" w:author="Binita Gupta" w:date="2022-10-30T16:53:00Z">
        <w:r w:rsidRPr="00A72732">
          <w:t xml:space="preserve">f </w:t>
        </w:r>
      </w:ins>
      <w:ins w:id="184" w:author="Binita Gupta" w:date="2022-10-30T16:58:00Z">
        <w:r w:rsidR="007A706C" w:rsidRPr="00A72732">
          <w:t>the</w:t>
        </w:r>
      </w:ins>
      <w:ins w:id="185" w:author="Binita Gupta" w:date="2022-10-30T16:54:00Z">
        <w:r w:rsidR="0062161B" w:rsidRPr="00A72732">
          <w:t xml:space="preserve"> link associated with the removed AP </w:t>
        </w:r>
      </w:ins>
      <w:ins w:id="186" w:author="Binita Gupta" w:date="2022-10-30T16:57:00Z">
        <w:r w:rsidR="004C5D97" w:rsidRPr="00A72732">
          <w:t>was</w:t>
        </w:r>
      </w:ins>
      <w:ins w:id="187" w:author="Binita Gupta" w:date="2022-10-30T16:54:00Z">
        <w:r w:rsidR="0062161B" w:rsidRPr="00A72732">
          <w:t xml:space="preserve"> </w:t>
        </w:r>
        <w:r w:rsidR="00737703" w:rsidRPr="00A72732">
          <w:t>one of the EMLSR</w:t>
        </w:r>
      </w:ins>
      <w:ins w:id="188" w:author="Binita Gupta" w:date="2022-10-30T16:55:00Z">
        <w:r w:rsidR="00737703" w:rsidRPr="00A72732">
          <w:t xml:space="preserve"> </w:t>
        </w:r>
        <w:r w:rsidR="00A24E5D" w:rsidRPr="00A72732">
          <w:t>links</w:t>
        </w:r>
      </w:ins>
      <w:ins w:id="189" w:author="Binita Gupta" w:date="2022-10-30T16:57:00Z">
        <w:r w:rsidR="00391CA6" w:rsidRPr="00A72732">
          <w:t xml:space="preserve"> </w:t>
        </w:r>
      </w:ins>
      <w:ins w:id="190" w:author="Binita Gupta" w:date="2022-10-30T16:59:00Z">
        <w:r w:rsidR="001A22D6" w:rsidRPr="00A72732">
          <w:t>for</w:t>
        </w:r>
      </w:ins>
      <w:ins w:id="191" w:author="Binita Gupta" w:date="2022-10-30T17:00:00Z">
        <w:r w:rsidR="001A22D6" w:rsidRPr="00A72732">
          <w:t xml:space="preserve"> </w:t>
        </w:r>
      </w:ins>
      <w:ins w:id="192" w:author="Binita Gupta" w:date="2022-10-30T16:58:00Z">
        <w:r w:rsidR="00391CA6" w:rsidRPr="00A72732">
          <w:t>a</w:t>
        </w:r>
      </w:ins>
      <w:ins w:id="193" w:author="Binita Gupta" w:date="2022-10-30T16:57:00Z">
        <w:r w:rsidR="00391CA6" w:rsidRPr="00A72732">
          <w:t xml:space="preserve"> non-AP MLD</w:t>
        </w:r>
      </w:ins>
      <w:ins w:id="194" w:author="Binita Gupta" w:date="2022-10-30T16:58:00Z">
        <w:r w:rsidR="007A706C" w:rsidRPr="00A72732">
          <w:t xml:space="preserve"> and if the</w:t>
        </w:r>
        <w:r w:rsidR="007F158E" w:rsidRPr="00A72732">
          <w:t>re is</w:t>
        </w:r>
      </w:ins>
      <w:ins w:id="195" w:author="Binita Gupta" w:date="2022-10-30T16:59:00Z">
        <w:r w:rsidR="007F158E" w:rsidRPr="00A72732">
          <w:t xml:space="preserve"> only one remaining EMLSR link for th</w:t>
        </w:r>
      </w:ins>
      <w:ins w:id="196" w:author="Binita Gupta" w:date="2022-10-30T17:10:00Z">
        <w:r w:rsidR="004F5983" w:rsidRPr="00A72732">
          <w:t xml:space="preserve">at </w:t>
        </w:r>
      </w:ins>
      <w:ins w:id="197" w:author="Binita Gupta" w:date="2022-10-30T16:59:00Z">
        <w:r w:rsidR="007F158E" w:rsidRPr="00A72732">
          <w:t xml:space="preserve">non-AP MLD after the </w:t>
        </w:r>
      </w:ins>
      <w:ins w:id="198" w:author="Binita Gupta" w:date="2022-11-08T14:07:00Z">
        <w:r w:rsidR="0029203D">
          <w:t>AP</w:t>
        </w:r>
      </w:ins>
      <w:ins w:id="199" w:author="Binita Gupta" w:date="2022-10-30T16:59:00Z">
        <w:r w:rsidR="007F158E" w:rsidRPr="00A72732">
          <w:t xml:space="preserve"> removal</w:t>
        </w:r>
        <w:r w:rsidR="00282CD3" w:rsidRPr="00A72732">
          <w:t xml:space="preserve">, the </w:t>
        </w:r>
      </w:ins>
      <w:ins w:id="200" w:author="Binita Gupta" w:date="2022-10-30T17:24:00Z">
        <w:r w:rsidR="00D60CF6">
          <w:t xml:space="preserve">AP MLD and the non-AP MLD </w:t>
        </w:r>
      </w:ins>
      <w:ins w:id="201" w:author="Binita Gupta" w:date="2023-01-10T21:34:00Z">
        <w:r w:rsidR="00D85264">
          <w:t xml:space="preserve">shall </w:t>
        </w:r>
      </w:ins>
      <w:ins w:id="202" w:author="Binita Gupta" w:date="2022-11-08T15:10:00Z">
        <w:r w:rsidR="00346E1C">
          <w:t>continue</w:t>
        </w:r>
      </w:ins>
      <w:ins w:id="203" w:author="Binita Gupta" w:date="2022-10-30T17:25:00Z">
        <w:r w:rsidR="00881E6A">
          <w:t xml:space="preserve"> to</w:t>
        </w:r>
      </w:ins>
      <w:ins w:id="204" w:author="Binita Gupta" w:date="2022-10-30T17:24:00Z">
        <w:r w:rsidR="00D60CF6">
          <w:t xml:space="preserve"> operate </w:t>
        </w:r>
      </w:ins>
      <w:ins w:id="205" w:author="Binita Gupta" w:date="2022-11-08T22:38:00Z">
        <w:r w:rsidR="00451250">
          <w:t xml:space="preserve">as </w:t>
        </w:r>
      </w:ins>
      <w:ins w:id="206" w:author="Binita Gupta" w:date="2022-11-08T18:47:00Z">
        <w:r w:rsidR="00AD3E80">
          <w:t>per p</w:t>
        </w:r>
      </w:ins>
      <w:ins w:id="207" w:author="Binita Gupta" w:date="2022-11-08T18:48:00Z">
        <w:r w:rsidR="00AD3E80">
          <w:t>rocedure</w:t>
        </w:r>
      </w:ins>
      <w:ins w:id="208" w:author="Binita Gupta" w:date="2023-01-09T19:54:00Z">
        <w:r w:rsidR="002B2780">
          <w:t>s defined</w:t>
        </w:r>
      </w:ins>
      <w:ins w:id="209" w:author="Binita Gupta" w:date="2022-11-08T18:48:00Z">
        <w:r w:rsidR="00AD3E80">
          <w:t xml:space="preserve"> in </w:t>
        </w:r>
      </w:ins>
      <w:ins w:id="210" w:author="Binita Gupta" w:date="2022-11-08T18:49:00Z">
        <w:r w:rsidR="003F705F" w:rsidRPr="00A8170C">
          <w:t>35.3.17 (Enhanced multi-link single radio operation</w:t>
        </w:r>
      </w:ins>
      <w:ins w:id="211" w:author="Binita Gupta" w:date="2022-11-08T18:50:00Z">
        <w:r w:rsidR="003F705F" w:rsidRPr="00A8170C">
          <w:t>)</w:t>
        </w:r>
      </w:ins>
      <w:ins w:id="212" w:author="Binita Gupta" w:date="2022-12-06T08:02:00Z">
        <w:r w:rsidR="00D34525">
          <w:t xml:space="preserve"> on the </w:t>
        </w:r>
        <w:r w:rsidR="00D34525" w:rsidRPr="00A72732">
          <w:t>remaining EML</w:t>
        </w:r>
      </w:ins>
      <w:ins w:id="213" w:author="Binita Gupta" w:date="2022-12-06T08:04:00Z">
        <w:r w:rsidR="000D67C2">
          <w:t>S</w:t>
        </w:r>
      </w:ins>
      <w:ins w:id="214" w:author="Binita Gupta" w:date="2022-12-06T08:02:00Z">
        <w:r w:rsidR="00D34525" w:rsidRPr="00A72732">
          <w:t>R link</w:t>
        </w:r>
      </w:ins>
      <w:ins w:id="215" w:author="Binita Gupta" w:date="2023-01-10T21:34:00Z">
        <w:r w:rsidR="00A332C9">
          <w:t>, until</w:t>
        </w:r>
      </w:ins>
      <w:ins w:id="216" w:author="Binita Gupta" w:date="2023-01-10T21:43:00Z">
        <w:r w:rsidR="00A52B59">
          <w:t xml:space="preserve"> the EML</w:t>
        </w:r>
      </w:ins>
      <w:ins w:id="217" w:author="Binita Gupta" w:date="2023-01-10T21:45:00Z">
        <w:r w:rsidR="00F612AC">
          <w:t>S</w:t>
        </w:r>
      </w:ins>
      <w:ins w:id="218" w:author="Binita Gupta" w:date="2023-01-10T21:43:00Z">
        <w:r w:rsidR="00A52B59">
          <w:t xml:space="preserve">R mode is disabled by the </w:t>
        </w:r>
        <w:r w:rsidR="0017758F">
          <w:t>non-AP MLD</w:t>
        </w:r>
      </w:ins>
      <w:ins w:id="219" w:author="Binita Gupta" w:date="2023-01-10T21:44:00Z">
        <w:r w:rsidR="0017758F">
          <w:t>.</w:t>
        </w:r>
      </w:ins>
    </w:p>
    <w:p w14:paraId="656CC045" w14:textId="6C46BB84" w:rsidR="00773B63" w:rsidRPr="00A8170C" w:rsidRDefault="006F0E38" w:rsidP="003E246A">
      <w:pPr>
        <w:rPr>
          <w:ins w:id="220" w:author="Binita Gupta" w:date="2022-10-30T16:53:00Z"/>
        </w:rPr>
      </w:pPr>
      <w:ins w:id="221" w:author="Binita Gupta" w:date="2022-10-30T17:01:00Z">
        <w:r w:rsidRPr="00A72732">
          <w:t xml:space="preserve">(#11636) </w:t>
        </w:r>
      </w:ins>
      <w:ins w:id="222" w:author="Binita Gupta" w:date="2022-10-30T17:10:00Z">
        <w:r w:rsidR="004F5983" w:rsidRPr="00A72732">
          <w:t xml:space="preserve">If an AP affiliated with an AP MLD is removed </w:t>
        </w:r>
        <w:r w:rsidR="00140C67">
          <w:t>and i</w:t>
        </w:r>
      </w:ins>
      <w:ins w:id="223" w:author="Binita Gupta" w:date="2022-10-30T17:01:00Z">
        <w:r w:rsidRPr="00A72732">
          <w:t>f the link associated with the removed AP was one of the EMLMR links for a non-AP MLD and if there is only one remaining EMLMR link for th</w:t>
        </w:r>
      </w:ins>
      <w:ins w:id="224" w:author="Binita Gupta" w:date="2022-10-30T17:10:00Z">
        <w:r w:rsidR="00140C67">
          <w:t xml:space="preserve">at </w:t>
        </w:r>
      </w:ins>
      <w:ins w:id="225" w:author="Binita Gupta" w:date="2022-10-30T17:01:00Z">
        <w:r w:rsidRPr="00A72732">
          <w:t xml:space="preserve">non-AP MLD after the </w:t>
        </w:r>
      </w:ins>
      <w:ins w:id="226" w:author="Binita Gupta" w:date="2022-11-08T14:08:00Z">
        <w:r w:rsidR="00AE57B4">
          <w:t xml:space="preserve">AP </w:t>
        </w:r>
      </w:ins>
      <w:ins w:id="227" w:author="Binita Gupta" w:date="2022-10-30T17:01:00Z">
        <w:r w:rsidRPr="00A72732">
          <w:t xml:space="preserve">removal, </w:t>
        </w:r>
      </w:ins>
      <w:ins w:id="228" w:author="Binita Gupta" w:date="2022-10-30T17:25:00Z">
        <w:r w:rsidR="00881E6A" w:rsidRPr="00B3655D">
          <w:t xml:space="preserve">the </w:t>
        </w:r>
        <w:r w:rsidR="00881E6A">
          <w:t xml:space="preserve">AP MLD and the non-AP MLD </w:t>
        </w:r>
      </w:ins>
      <w:ins w:id="229" w:author="Binita Gupta" w:date="2023-01-10T21:44:00Z">
        <w:r w:rsidR="00B94094">
          <w:t xml:space="preserve">shall </w:t>
        </w:r>
      </w:ins>
      <w:ins w:id="230" w:author="Binita Gupta" w:date="2022-11-08T15:12:00Z">
        <w:r w:rsidR="00AF58C0">
          <w:t>continue</w:t>
        </w:r>
      </w:ins>
      <w:ins w:id="231" w:author="Binita Gupta" w:date="2022-10-30T17:25:00Z">
        <w:r w:rsidR="00881E6A">
          <w:t xml:space="preserve"> to operate</w:t>
        </w:r>
      </w:ins>
      <w:ins w:id="232" w:author="Binita Gupta" w:date="2023-01-10T21:44:00Z">
        <w:r w:rsidR="00B94094">
          <w:t xml:space="preserve"> </w:t>
        </w:r>
      </w:ins>
      <w:ins w:id="233" w:author="Binita Gupta" w:date="2022-11-08T22:38:00Z">
        <w:r w:rsidR="00451250">
          <w:t xml:space="preserve">as per procedures </w:t>
        </w:r>
      </w:ins>
      <w:ins w:id="234" w:author="Binita Gupta" w:date="2023-01-09T19:54:00Z">
        <w:r w:rsidR="002B2780">
          <w:t xml:space="preserve">defined </w:t>
        </w:r>
      </w:ins>
      <w:ins w:id="235" w:author="Binita Gupta" w:date="2022-11-08T22:38:00Z">
        <w:r w:rsidR="00451250">
          <w:t xml:space="preserve">in </w:t>
        </w:r>
      </w:ins>
      <w:ins w:id="236" w:author="Binita Gupta" w:date="2022-11-08T22:39:00Z">
        <w:r w:rsidR="00172D5D" w:rsidRPr="00A8170C">
          <w:t>35.3.18</w:t>
        </w:r>
        <w:r w:rsidR="00172D5D">
          <w:t xml:space="preserve"> (</w:t>
        </w:r>
        <w:r w:rsidR="00172D5D" w:rsidRPr="00A8170C">
          <w:t>Enhanced multi-link multi-radio operation</w:t>
        </w:r>
        <w:r w:rsidR="00172D5D">
          <w:t>)</w:t>
        </w:r>
      </w:ins>
      <w:ins w:id="237" w:author="Binita Gupta" w:date="2022-12-06T08:04:00Z">
        <w:r w:rsidR="000D67C2">
          <w:t xml:space="preserve"> on the </w:t>
        </w:r>
        <w:r w:rsidR="000D67C2" w:rsidRPr="00A72732">
          <w:t>remaining EMLMR link</w:t>
        </w:r>
      </w:ins>
      <w:ins w:id="238" w:author="Binita Gupta" w:date="2023-01-10T21:45:00Z">
        <w:r w:rsidR="00F612AC">
          <w:t>,</w:t>
        </w:r>
        <w:r w:rsidR="00DC75D7">
          <w:t xml:space="preserve"> </w:t>
        </w:r>
        <w:r w:rsidR="00DC75D7">
          <w:t>until the EML</w:t>
        </w:r>
        <w:r w:rsidR="00DC75D7">
          <w:t>M</w:t>
        </w:r>
        <w:r w:rsidR="00DC75D7">
          <w:t>R mode is disabled by the non-AP MLD</w:t>
        </w:r>
        <w:r w:rsidR="00DC75D7">
          <w:t>.</w:t>
        </w:r>
      </w:ins>
    </w:p>
    <w:p w14:paraId="1D506E78" w14:textId="1668153B" w:rsidR="00F637D7" w:rsidRDefault="00F637D7" w:rsidP="0020364C">
      <w:pPr>
        <w:spacing w:before="0" w:after="160" w:line="259" w:lineRule="auto"/>
        <w:rPr>
          <w:rFonts w:ascii="Arial-BoldMT" w:hAnsi="Arial-BoldMT"/>
          <w:color w:val="000000"/>
          <w:szCs w:val="20"/>
        </w:rPr>
      </w:pPr>
    </w:p>
    <w:sectPr w:rsidR="00F637D7" w:rsidSect="00704845">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C902" w14:textId="77777777" w:rsidR="0010474B" w:rsidRDefault="0010474B">
      <w:r>
        <w:separator/>
      </w:r>
    </w:p>
  </w:endnote>
  <w:endnote w:type="continuationSeparator" w:id="0">
    <w:p w14:paraId="365A8EC9" w14:textId="77777777" w:rsidR="0010474B" w:rsidRDefault="0010474B">
      <w:r>
        <w:continuationSeparator/>
      </w:r>
    </w:p>
  </w:endnote>
  <w:endnote w:type="continuationNotice" w:id="1">
    <w:p w14:paraId="513685E0" w14:textId="77777777" w:rsidR="0010474B" w:rsidRDefault="00104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087001F1" w14:textId="77777777" w:rsidR="008C665B" w:rsidRDefault="008C66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7362" w14:textId="77777777" w:rsidR="0010474B" w:rsidRDefault="0010474B">
      <w:r>
        <w:separator/>
      </w:r>
    </w:p>
  </w:footnote>
  <w:footnote w:type="continuationSeparator" w:id="0">
    <w:p w14:paraId="6103D2D9" w14:textId="77777777" w:rsidR="0010474B" w:rsidRDefault="0010474B">
      <w:r>
        <w:continuationSeparator/>
      </w:r>
    </w:p>
  </w:footnote>
  <w:footnote w:type="continuationNotice" w:id="1">
    <w:p w14:paraId="639F74A5" w14:textId="77777777" w:rsidR="0010474B" w:rsidRDefault="001047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0F5054B"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E64A65">
      <w:rPr>
        <w:rFonts w:eastAsia="Malgun Gothic"/>
        <w:b/>
        <w:sz w:val="28"/>
        <w:szCs w:val="20"/>
        <w:lang w:val="en-GB"/>
      </w:rPr>
      <w:t>1838</w:t>
    </w:r>
    <w:r w:rsidR="00055344">
      <w:rPr>
        <w:rFonts w:eastAsia="Malgun Gothic"/>
        <w:b/>
        <w:sz w:val="28"/>
        <w:szCs w:val="20"/>
        <w:lang w:val="en-GB"/>
      </w:rPr>
      <w:t>r</w:t>
    </w:r>
    <w:r w:rsidR="00815C51">
      <w:rPr>
        <w:rFonts w:eastAsia="Malgun Gothic"/>
        <w:b/>
        <w:sz w:val="28"/>
        <w:szCs w:val="20"/>
        <w:lang w:val="en-GB"/>
      </w:rPr>
      <w:t>4</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0200BCE" w:rsidR="00BF026D" w:rsidRPr="00DE6B44" w:rsidRDefault="00FA6062"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E64A65">
      <w:rPr>
        <w:rFonts w:eastAsia="Malgun Gothic"/>
        <w:b/>
        <w:sz w:val="28"/>
        <w:szCs w:val="20"/>
        <w:lang w:val="en-GB"/>
      </w:rPr>
      <w:t>1838</w:t>
    </w:r>
    <w:r w:rsidR="00BD707A">
      <w:rPr>
        <w:rFonts w:eastAsia="Malgun Gothic"/>
        <w:b/>
        <w:sz w:val="28"/>
        <w:szCs w:val="20"/>
        <w:lang w:val="en-GB"/>
      </w:rPr>
      <w:t>r</w:t>
    </w:r>
    <w:r w:rsidR="00815C51">
      <w:rPr>
        <w:rFonts w:eastAsia="Malgun Gothic"/>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3"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75F6E"/>
    <w:multiLevelType w:val="hybridMultilevel"/>
    <w:tmpl w:val="44B68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8144164"/>
    <w:multiLevelType w:val="hybridMultilevel"/>
    <w:tmpl w:val="8C3C63D2"/>
    <w:lvl w:ilvl="0" w:tplc="85D6C5B4">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A09AF"/>
    <w:multiLevelType w:val="hybridMultilevel"/>
    <w:tmpl w:val="3DDA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314BC"/>
    <w:multiLevelType w:val="hybridMultilevel"/>
    <w:tmpl w:val="CFD4700C"/>
    <w:lvl w:ilvl="0" w:tplc="8640AE6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9"/>
  </w:num>
  <w:num w:numId="2" w16cid:durableId="1476221068">
    <w:abstractNumId w:val="3"/>
  </w:num>
  <w:num w:numId="3" w16cid:durableId="1090932904">
    <w:abstractNumId w:val="0"/>
  </w:num>
  <w:num w:numId="4" w16cid:durableId="1827086563">
    <w:abstractNumId w:val="1"/>
  </w:num>
  <w:num w:numId="5" w16cid:durableId="540552717">
    <w:abstractNumId w:val="2"/>
  </w:num>
  <w:num w:numId="6" w16cid:durableId="1222013530">
    <w:abstractNumId w:val="7"/>
  </w:num>
  <w:num w:numId="7" w16cid:durableId="347683811">
    <w:abstractNumId w:val="6"/>
  </w:num>
  <w:num w:numId="8" w16cid:durableId="941958869">
    <w:abstractNumId w:val="13"/>
  </w:num>
  <w:num w:numId="9" w16cid:durableId="1564177574">
    <w:abstractNumId w:val="5"/>
  </w:num>
  <w:num w:numId="10" w16cid:durableId="96827841">
    <w:abstractNumId w:val="8"/>
  </w:num>
  <w:num w:numId="11" w16cid:durableId="1102267052">
    <w:abstractNumId w:val="4"/>
  </w:num>
  <w:num w:numId="12" w16cid:durableId="2081904812">
    <w:abstractNumId w:val="12"/>
  </w:num>
  <w:num w:numId="13" w16cid:durableId="382868069">
    <w:abstractNumId w:val="11"/>
  </w:num>
  <w:num w:numId="14" w16cid:durableId="639577452">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2FBD"/>
    <w:rsid w:val="000030E4"/>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08D7"/>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9EF"/>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7ED"/>
    <w:rsid w:val="000239AF"/>
    <w:rsid w:val="00023C71"/>
    <w:rsid w:val="00023D4D"/>
    <w:rsid w:val="00024ABC"/>
    <w:rsid w:val="00024B82"/>
    <w:rsid w:val="00024C30"/>
    <w:rsid w:val="00024CF1"/>
    <w:rsid w:val="00024E44"/>
    <w:rsid w:val="0002513D"/>
    <w:rsid w:val="00025142"/>
    <w:rsid w:val="000251A4"/>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A78"/>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91"/>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4E66"/>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7E"/>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1DD7"/>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779"/>
    <w:rsid w:val="00086A2F"/>
    <w:rsid w:val="00086C1F"/>
    <w:rsid w:val="00086F24"/>
    <w:rsid w:val="00086F31"/>
    <w:rsid w:val="000870A1"/>
    <w:rsid w:val="000875C8"/>
    <w:rsid w:val="00087766"/>
    <w:rsid w:val="00087874"/>
    <w:rsid w:val="00087AE0"/>
    <w:rsid w:val="00087C47"/>
    <w:rsid w:val="00090051"/>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1B2"/>
    <w:rsid w:val="000A0362"/>
    <w:rsid w:val="000A04F3"/>
    <w:rsid w:val="000A0610"/>
    <w:rsid w:val="000A099E"/>
    <w:rsid w:val="000A0B76"/>
    <w:rsid w:val="000A1169"/>
    <w:rsid w:val="000A119B"/>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A7D70"/>
    <w:rsid w:val="000B04CA"/>
    <w:rsid w:val="000B0857"/>
    <w:rsid w:val="000B09BF"/>
    <w:rsid w:val="000B0B18"/>
    <w:rsid w:val="000B0BEB"/>
    <w:rsid w:val="000B10B8"/>
    <w:rsid w:val="000B129C"/>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75"/>
    <w:rsid w:val="000C21DD"/>
    <w:rsid w:val="000C26C5"/>
    <w:rsid w:val="000C2702"/>
    <w:rsid w:val="000C27BB"/>
    <w:rsid w:val="000C28D7"/>
    <w:rsid w:val="000C28DE"/>
    <w:rsid w:val="000C2D97"/>
    <w:rsid w:val="000C2E2D"/>
    <w:rsid w:val="000C304E"/>
    <w:rsid w:val="000C3553"/>
    <w:rsid w:val="000C3764"/>
    <w:rsid w:val="000C37C5"/>
    <w:rsid w:val="000C3CFB"/>
    <w:rsid w:val="000C3D42"/>
    <w:rsid w:val="000C40FF"/>
    <w:rsid w:val="000C454F"/>
    <w:rsid w:val="000C46B2"/>
    <w:rsid w:val="000C4A5D"/>
    <w:rsid w:val="000C4BFA"/>
    <w:rsid w:val="000C4C73"/>
    <w:rsid w:val="000C4DE8"/>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E2"/>
    <w:rsid w:val="000D120A"/>
    <w:rsid w:val="000D127B"/>
    <w:rsid w:val="000D1281"/>
    <w:rsid w:val="000D12F0"/>
    <w:rsid w:val="000D16E5"/>
    <w:rsid w:val="000D1791"/>
    <w:rsid w:val="000D19E3"/>
    <w:rsid w:val="000D1AB1"/>
    <w:rsid w:val="000D1B89"/>
    <w:rsid w:val="000D1CA0"/>
    <w:rsid w:val="000D25CD"/>
    <w:rsid w:val="000D29BB"/>
    <w:rsid w:val="000D29D7"/>
    <w:rsid w:val="000D2F7B"/>
    <w:rsid w:val="000D3047"/>
    <w:rsid w:val="000D31FD"/>
    <w:rsid w:val="000D3568"/>
    <w:rsid w:val="000D374D"/>
    <w:rsid w:val="000D389E"/>
    <w:rsid w:val="000D3B8F"/>
    <w:rsid w:val="000D3B91"/>
    <w:rsid w:val="000D3E4D"/>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7C2"/>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BE4"/>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3AF"/>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80C"/>
    <w:rsid w:val="000F6922"/>
    <w:rsid w:val="000F69F4"/>
    <w:rsid w:val="000F6E91"/>
    <w:rsid w:val="000F6FBF"/>
    <w:rsid w:val="000F74AD"/>
    <w:rsid w:val="000F754C"/>
    <w:rsid w:val="000F7760"/>
    <w:rsid w:val="000F7CEF"/>
    <w:rsid w:val="000F7D1E"/>
    <w:rsid w:val="001005A2"/>
    <w:rsid w:val="0010094D"/>
    <w:rsid w:val="001012BD"/>
    <w:rsid w:val="001012D5"/>
    <w:rsid w:val="001012F7"/>
    <w:rsid w:val="001015AD"/>
    <w:rsid w:val="0010162B"/>
    <w:rsid w:val="00101AC8"/>
    <w:rsid w:val="00101DD9"/>
    <w:rsid w:val="00101E58"/>
    <w:rsid w:val="00102168"/>
    <w:rsid w:val="001026AE"/>
    <w:rsid w:val="001026CB"/>
    <w:rsid w:val="001028D0"/>
    <w:rsid w:val="00102AAD"/>
    <w:rsid w:val="00102B78"/>
    <w:rsid w:val="00102E50"/>
    <w:rsid w:val="00102E85"/>
    <w:rsid w:val="00102E9A"/>
    <w:rsid w:val="00102FA0"/>
    <w:rsid w:val="001030F6"/>
    <w:rsid w:val="001031ED"/>
    <w:rsid w:val="001035A9"/>
    <w:rsid w:val="0010372A"/>
    <w:rsid w:val="00103977"/>
    <w:rsid w:val="00103C03"/>
    <w:rsid w:val="00104047"/>
    <w:rsid w:val="0010409F"/>
    <w:rsid w:val="00104208"/>
    <w:rsid w:val="00104633"/>
    <w:rsid w:val="0010474B"/>
    <w:rsid w:val="00104C1C"/>
    <w:rsid w:val="00104C89"/>
    <w:rsid w:val="00104CFA"/>
    <w:rsid w:val="001051FB"/>
    <w:rsid w:val="00105450"/>
    <w:rsid w:val="00105729"/>
    <w:rsid w:val="00105A46"/>
    <w:rsid w:val="00105C21"/>
    <w:rsid w:val="00106039"/>
    <w:rsid w:val="0010618A"/>
    <w:rsid w:val="00106191"/>
    <w:rsid w:val="00106357"/>
    <w:rsid w:val="00106648"/>
    <w:rsid w:val="0010674F"/>
    <w:rsid w:val="00106918"/>
    <w:rsid w:val="00106930"/>
    <w:rsid w:val="00106C1D"/>
    <w:rsid w:val="00107099"/>
    <w:rsid w:val="0010716B"/>
    <w:rsid w:val="00107287"/>
    <w:rsid w:val="001073D1"/>
    <w:rsid w:val="001074D2"/>
    <w:rsid w:val="001075C6"/>
    <w:rsid w:val="00107B9E"/>
    <w:rsid w:val="0011038A"/>
    <w:rsid w:val="001105D0"/>
    <w:rsid w:val="0011067D"/>
    <w:rsid w:val="00110690"/>
    <w:rsid w:val="00110B66"/>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BA3"/>
    <w:rsid w:val="00117D70"/>
    <w:rsid w:val="00117DBA"/>
    <w:rsid w:val="00117F02"/>
    <w:rsid w:val="001200EE"/>
    <w:rsid w:val="00120244"/>
    <w:rsid w:val="00120378"/>
    <w:rsid w:val="0012039D"/>
    <w:rsid w:val="001203D1"/>
    <w:rsid w:val="001205C8"/>
    <w:rsid w:val="00120674"/>
    <w:rsid w:val="00120892"/>
    <w:rsid w:val="00120C0D"/>
    <w:rsid w:val="00120CCA"/>
    <w:rsid w:val="0012113B"/>
    <w:rsid w:val="001212B4"/>
    <w:rsid w:val="0012180F"/>
    <w:rsid w:val="0012193A"/>
    <w:rsid w:val="001219DB"/>
    <w:rsid w:val="00121B9E"/>
    <w:rsid w:val="00121F86"/>
    <w:rsid w:val="001221E7"/>
    <w:rsid w:val="00122354"/>
    <w:rsid w:val="00123373"/>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D67"/>
    <w:rsid w:val="001275AD"/>
    <w:rsid w:val="001275CB"/>
    <w:rsid w:val="00127FB3"/>
    <w:rsid w:val="00130051"/>
    <w:rsid w:val="0013020C"/>
    <w:rsid w:val="001303B7"/>
    <w:rsid w:val="001307DC"/>
    <w:rsid w:val="00130B9A"/>
    <w:rsid w:val="00130C65"/>
    <w:rsid w:val="00130C74"/>
    <w:rsid w:val="00130E77"/>
    <w:rsid w:val="001316CA"/>
    <w:rsid w:val="001317F0"/>
    <w:rsid w:val="001319CC"/>
    <w:rsid w:val="00131A80"/>
    <w:rsid w:val="00131C47"/>
    <w:rsid w:val="00131CA5"/>
    <w:rsid w:val="0013202E"/>
    <w:rsid w:val="001320AA"/>
    <w:rsid w:val="0013231A"/>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41B"/>
    <w:rsid w:val="0013751C"/>
    <w:rsid w:val="00137923"/>
    <w:rsid w:val="00137A2B"/>
    <w:rsid w:val="00137B65"/>
    <w:rsid w:val="00137D96"/>
    <w:rsid w:val="00137DB8"/>
    <w:rsid w:val="00137F96"/>
    <w:rsid w:val="0014012D"/>
    <w:rsid w:val="0014014E"/>
    <w:rsid w:val="00140259"/>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3D"/>
    <w:rsid w:val="0014495B"/>
    <w:rsid w:val="00144B81"/>
    <w:rsid w:val="001450E6"/>
    <w:rsid w:val="001453B4"/>
    <w:rsid w:val="001455BD"/>
    <w:rsid w:val="001459EA"/>
    <w:rsid w:val="00145B95"/>
    <w:rsid w:val="001464D1"/>
    <w:rsid w:val="00146C0B"/>
    <w:rsid w:val="00146C4D"/>
    <w:rsid w:val="001471A7"/>
    <w:rsid w:val="00147301"/>
    <w:rsid w:val="00147415"/>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75"/>
    <w:rsid w:val="001538A6"/>
    <w:rsid w:val="00153A09"/>
    <w:rsid w:val="00153A8E"/>
    <w:rsid w:val="00153E76"/>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050"/>
    <w:rsid w:val="0017215D"/>
    <w:rsid w:val="00172276"/>
    <w:rsid w:val="00172366"/>
    <w:rsid w:val="001723BE"/>
    <w:rsid w:val="00172655"/>
    <w:rsid w:val="00172740"/>
    <w:rsid w:val="00172D5D"/>
    <w:rsid w:val="00172F7C"/>
    <w:rsid w:val="001735F9"/>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58F"/>
    <w:rsid w:val="001779F4"/>
    <w:rsid w:val="00177CC3"/>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612C"/>
    <w:rsid w:val="00186186"/>
    <w:rsid w:val="0018647E"/>
    <w:rsid w:val="00186D8C"/>
    <w:rsid w:val="0018762F"/>
    <w:rsid w:val="00187948"/>
    <w:rsid w:val="00187D57"/>
    <w:rsid w:val="001901F0"/>
    <w:rsid w:val="001902FA"/>
    <w:rsid w:val="001903F4"/>
    <w:rsid w:val="00190406"/>
    <w:rsid w:val="001905E8"/>
    <w:rsid w:val="00190726"/>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875"/>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0"/>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0EA3"/>
    <w:rsid w:val="001A135C"/>
    <w:rsid w:val="001A1D99"/>
    <w:rsid w:val="001A1DB8"/>
    <w:rsid w:val="001A214C"/>
    <w:rsid w:val="001A22B6"/>
    <w:rsid w:val="001A22D6"/>
    <w:rsid w:val="001A24A2"/>
    <w:rsid w:val="001A2980"/>
    <w:rsid w:val="001A2C2C"/>
    <w:rsid w:val="001A2CDE"/>
    <w:rsid w:val="001A31CE"/>
    <w:rsid w:val="001A331F"/>
    <w:rsid w:val="001A3896"/>
    <w:rsid w:val="001A3C13"/>
    <w:rsid w:val="001A3EF8"/>
    <w:rsid w:val="001A3FDA"/>
    <w:rsid w:val="001A4287"/>
    <w:rsid w:val="001A434A"/>
    <w:rsid w:val="001A4797"/>
    <w:rsid w:val="001A4868"/>
    <w:rsid w:val="001A4996"/>
    <w:rsid w:val="001A4B4E"/>
    <w:rsid w:val="001A4C6B"/>
    <w:rsid w:val="001A54F6"/>
    <w:rsid w:val="001A55C2"/>
    <w:rsid w:val="001A5D0B"/>
    <w:rsid w:val="001A5DA1"/>
    <w:rsid w:val="001A5ECD"/>
    <w:rsid w:val="001A5FAD"/>
    <w:rsid w:val="001A6140"/>
    <w:rsid w:val="001A61A0"/>
    <w:rsid w:val="001A6262"/>
    <w:rsid w:val="001A62E6"/>
    <w:rsid w:val="001A6365"/>
    <w:rsid w:val="001A65A0"/>
    <w:rsid w:val="001A6785"/>
    <w:rsid w:val="001A6844"/>
    <w:rsid w:val="001A7163"/>
    <w:rsid w:val="001A7638"/>
    <w:rsid w:val="001A785B"/>
    <w:rsid w:val="001A787F"/>
    <w:rsid w:val="001B0201"/>
    <w:rsid w:val="001B0541"/>
    <w:rsid w:val="001B0759"/>
    <w:rsid w:val="001B07F0"/>
    <w:rsid w:val="001B0877"/>
    <w:rsid w:val="001B09D6"/>
    <w:rsid w:val="001B0E4E"/>
    <w:rsid w:val="001B0F53"/>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07"/>
    <w:rsid w:val="001B4F84"/>
    <w:rsid w:val="001B50B8"/>
    <w:rsid w:val="001B512F"/>
    <w:rsid w:val="001B5139"/>
    <w:rsid w:val="001B526A"/>
    <w:rsid w:val="001B52D7"/>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854"/>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684"/>
    <w:rsid w:val="001D0C45"/>
    <w:rsid w:val="001D0CEC"/>
    <w:rsid w:val="001D0D3B"/>
    <w:rsid w:val="001D128D"/>
    <w:rsid w:val="001D18DE"/>
    <w:rsid w:val="001D1B1A"/>
    <w:rsid w:val="001D1C12"/>
    <w:rsid w:val="001D1F19"/>
    <w:rsid w:val="001D1F63"/>
    <w:rsid w:val="001D20A3"/>
    <w:rsid w:val="001D2158"/>
    <w:rsid w:val="001D238E"/>
    <w:rsid w:val="001D23EF"/>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5328"/>
    <w:rsid w:val="001E5498"/>
    <w:rsid w:val="001E5551"/>
    <w:rsid w:val="001E576F"/>
    <w:rsid w:val="001E57EC"/>
    <w:rsid w:val="001E5E12"/>
    <w:rsid w:val="001E6098"/>
    <w:rsid w:val="001E61E3"/>
    <w:rsid w:val="001E6570"/>
    <w:rsid w:val="001E6698"/>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00F"/>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E36"/>
    <w:rsid w:val="00200F41"/>
    <w:rsid w:val="00201115"/>
    <w:rsid w:val="00201328"/>
    <w:rsid w:val="00201757"/>
    <w:rsid w:val="00201EC4"/>
    <w:rsid w:val="0020337A"/>
    <w:rsid w:val="0020364C"/>
    <w:rsid w:val="00204138"/>
    <w:rsid w:val="002048D9"/>
    <w:rsid w:val="00204DB0"/>
    <w:rsid w:val="00205097"/>
    <w:rsid w:val="002050A2"/>
    <w:rsid w:val="0020528D"/>
    <w:rsid w:val="002054C9"/>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34F"/>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FD5"/>
    <w:rsid w:val="0022502C"/>
    <w:rsid w:val="0022514B"/>
    <w:rsid w:val="00225151"/>
    <w:rsid w:val="0022521C"/>
    <w:rsid w:val="0022554C"/>
    <w:rsid w:val="00225634"/>
    <w:rsid w:val="00225F13"/>
    <w:rsid w:val="0022607D"/>
    <w:rsid w:val="00226154"/>
    <w:rsid w:val="002263CB"/>
    <w:rsid w:val="002266C0"/>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BB7"/>
    <w:rsid w:val="00237E6D"/>
    <w:rsid w:val="00240874"/>
    <w:rsid w:val="002409C1"/>
    <w:rsid w:val="002409C6"/>
    <w:rsid w:val="00240A39"/>
    <w:rsid w:val="00240C37"/>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0CC"/>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3ED"/>
    <w:rsid w:val="00253464"/>
    <w:rsid w:val="00253965"/>
    <w:rsid w:val="00253A60"/>
    <w:rsid w:val="00253C98"/>
    <w:rsid w:val="00253D30"/>
    <w:rsid w:val="00253D38"/>
    <w:rsid w:val="0025446B"/>
    <w:rsid w:val="00254840"/>
    <w:rsid w:val="00254983"/>
    <w:rsid w:val="0025499A"/>
    <w:rsid w:val="00254C05"/>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990"/>
    <w:rsid w:val="00267AE6"/>
    <w:rsid w:val="002700A2"/>
    <w:rsid w:val="00270152"/>
    <w:rsid w:val="00270370"/>
    <w:rsid w:val="00270BA1"/>
    <w:rsid w:val="00270D08"/>
    <w:rsid w:val="002710A0"/>
    <w:rsid w:val="00271548"/>
    <w:rsid w:val="002715ED"/>
    <w:rsid w:val="00271B12"/>
    <w:rsid w:val="00271B29"/>
    <w:rsid w:val="00271EDF"/>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26B"/>
    <w:rsid w:val="002777C1"/>
    <w:rsid w:val="00277A80"/>
    <w:rsid w:val="00277CE3"/>
    <w:rsid w:val="00277D8A"/>
    <w:rsid w:val="00277E4A"/>
    <w:rsid w:val="0028014A"/>
    <w:rsid w:val="00280734"/>
    <w:rsid w:val="00280809"/>
    <w:rsid w:val="00280840"/>
    <w:rsid w:val="00280B2E"/>
    <w:rsid w:val="00280B55"/>
    <w:rsid w:val="00280B96"/>
    <w:rsid w:val="00280BB3"/>
    <w:rsid w:val="00280C62"/>
    <w:rsid w:val="00281087"/>
    <w:rsid w:val="00281593"/>
    <w:rsid w:val="0028199D"/>
    <w:rsid w:val="00281A45"/>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632"/>
    <w:rsid w:val="00284A5F"/>
    <w:rsid w:val="00284ACB"/>
    <w:rsid w:val="00284FAB"/>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E90"/>
    <w:rsid w:val="00287F1E"/>
    <w:rsid w:val="0029004B"/>
    <w:rsid w:val="0029006E"/>
    <w:rsid w:val="002901C7"/>
    <w:rsid w:val="00290278"/>
    <w:rsid w:val="0029038C"/>
    <w:rsid w:val="00290439"/>
    <w:rsid w:val="00290668"/>
    <w:rsid w:val="00290805"/>
    <w:rsid w:val="00290F59"/>
    <w:rsid w:val="002915FA"/>
    <w:rsid w:val="00291A58"/>
    <w:rsid w:val="00291AAB"/>
    <w:rsid w:val="00291C13"/>
    <w:rsid w:val="0029203D"/>
    <w:rsid w:val="00292314"/>
    <w:rsid w:val="0029240C"/>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123B"/>
    <w:rsid w:val="002A19C3"/>
    <w:rsid w:val="002A24B5"/>
    <w:rsid w:val="002A2663"/>
    <w:rsid w:val="002A27A1"/>
    <w:rsid w:val="002A2A44"/>
    <w:rsid w:val="002A2AB2"/>
    <w:rsid w:val="002A2C2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968"/>
    <w:rsid w:val="002A7A63"/>
    <w:rsid w:val="002A7B60"/>
    <w:rsid w:val="002A7D52"/>
    <w:rsid w:val="002A7FFD"/>
    <w:rsid w:val="002B0303"/>
    <w:rsid w:val="002B071E"/>
    <w:rsid w:val="002B082A"/>
    <w:rsid w:val="002B0923"/>
    <w:rsid w:val="002B1117"/>
    <w:rsid w:val="002B1273"/>
    <w:rsid w:val="002B15B7"/>
    <w:rsid w:val="002B1614"/>
    <w:rsid w:val="002B1D24"/>
    <w:rsid w:val="002B219B"/>
    <w:rsid w:val="002B236B"/>
    <w:rsid w:val="002B2780"/>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739"/>
    <w:rsid w:val="002B69D5"/>
    <w:rsid w:val="002B6BF7"/>
    <w:rsid w:val="002B6E01"/>
    <w:rsid w:val="002B718E"/>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14F"/>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980"/>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03C"/>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310"/>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4A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099"/>
    <w:rsid w:val="002F2202"/>
    <w:rsid w:val="002F232D"/>
    <w:rsid w:val="002F24BE"/>
    <w:rsid w:val="002F2502"/>
    <w:rsid w:val="002F2FD5"/>
    <w:rsid w:val="002F304F"/>
    <w:rsid w:val="002F3283"/>
    <w:rsid w:val="002F35F8"/>
    <w:rsid w:val="002F382D"/>
    <w:rsid w:val="002F3ABB"/>
    <w:rsid w:val="002F3D0A"/>
    <w:rsid w:val="002F3D84"/>
    <w:rsid w:val="002F3D9A"/>
    <w:rsid w:val="002F3F1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BBD"/>
    <w:rsid w:val="002F7D58"/>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16"/>
    <w:rsid w:val="003155B0"/>
    <w:rsid w:val="00315BD5"/>
    <w:rsid w:val="00315BF9"/>
    <w:rsid w:val="003163E1"/>
    <w:rsid w:val="00316591"/>
    <w:rsid w:val="00316653"/>
    <w:rsid w:val="003166CF"/>
    <w:rsid w:val="003166D6"/>
    <w:rsid w:val="003166F2"/>
    <w:rsid w:val="00316861"/>
    <w:rsid w:val="00316874"/>
    <w:rsid w:val="00316B07"/>
    <w:rsid w:val="00316D25"/>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78C"/>
    <w:rsid w:val="00333A1A"/>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2094"/>
    <w:rsid w:val="00342155"/>
    <w:rsid w:val="00342499"/>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5F75"/>
    <w:rsid w:val="003461F1"/>
    <w:rsid w:val="00346218"/>
    <w:rsid w:val="00346424"/>
    <w:rsid w:val="00346576"/>
    <w:rsid w:val="00346614"/>
    <w:rsid w:val="003466B5"/>
    <w:rsid w:val="0034690C"/>
    <w:rsid w:val="00346BC2"/>
    <w:rsid w:val="00346CAD"/>
    <w:rsid w:val="00346E1C"/>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3D1"/>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071"/>
    <w:rsid w:val="0036248E"/>
    <w:rsid w:val="00362497"/>
    <w:rsid w:val="00362634"/>
    <w:rsid w:val="0036275E"/>
    <w:rsid w:val="00362AC2"/>
    <w:rsid w:val="00362C70"/>
    <w:rsid w:val="00362F1B"/>
    <w:rsid w:val="00363203"/>
    <w:rsid w:val="00363220"/>
    <w:rsid w:val="003635F3"/>
    <w:rsid w:val="00363BF9"/>
    <w:rsid w:val="00363C4B"/>
    <w:rsid w:val="00363CC3"/>
    <w:rsid w:val="003640BA"/>
    <w:rsid w:val="003644D9"/>
    <w:rsid w:val="003645B1"/>
    <w:rsid w:val="00364753"/>
    <w:rsid w:val="00364960"/>
    <w:rsid w:val="00364ACB"/>
    <w:rsid w:val="003652D7"/>
    <w:rsid w:val="003654BB"/>
    <w:rsid w:val="00365DA9"/>
    <w:rsid w:val="00365E56"/>
    <w:rsid w:val="00365E85"/>
    <w:rsid w:val="003661CB"/>
    <w:rsid w:val="00366588"/>
    <w:rsid w:val="003668B8"/>
    <w:rsid w:val="00366A85"/>
    <w:rsid w:val="00366BBD"/>
    <w:rsid w:val="00367066"/>
    <w:rsid w:val="003670A9"/>
    <w:rsid w:val="003670F2"/>
    <w:rsid w:val="0036719F"/>
    <w:rsid w:val="0036773C"/>
    <w:rsid w:val="003678E4"/>
    <w:rsid w:val="00367A60"/>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B0F"/>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43F"/>
    <w:rsid w:val="00380617"/>
    <w:rsid w:val="003807B6"/>
    <w:rsid w:val="00380E06"/>
    <w:rsid w:val="00380E37"/>
    <w:rsid w:val="00381305"/>
    <w:rsid w:val="00381516"/>
    <w:rsid w:val="0038151B"/>
    <w:rsid w:val="0038166B"/>
    <w:rsid w:val="003819CC"/>
    <w:rsid w:val="00381B96"/>
    <w:rsid w:val="00381EC5"/>
    <w:rsid w:val="003824E2"/>
    <w:rsid w:val="003824EF"/>
    <w:rsid w:val="0038286A"/>
    <w:rsid w:val="00382A4A"/>
    <w:rsid w:val="00382AA9"/>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C20"/>
    <w:rsid w:val="00390F40"/>
    <w:rsid w:val="003911A2"/>
    <w:rsid w:val="003912AF"/>
    <w:rsid w:val="0039130A"/>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746"/>
    <w:rsid w:val="00394875"/>
    <w:rsid w:val="00394949"/>
    <w:rsid w:val="00394B8D"/>
    <w:rsid w:val="00394DC9"/>
    <w:rsid w:val="00394E64"/>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CE5"/>
    <w:rsid w:val="003A7DCB"/>
    <w:rsid w:val="003B0043"/>
    <w:rsid w:val="003B07F6"/>
    <w:rsid w:val="003B0881"/>
    <w:rsid w:val="003B092D"/>
    <w:rsid w:val="003B0A1B"/>
    <w:rsid w:val="003B1275"/>
    <w:rsid w:val="003B14F8"/>
    <w:rsid w:val="003B150B"/>
    <w:rsid w:val="003B154C"/>
    <w:rsid w:val="003B187B"/>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2F55"/>
    <w:rsid w:val="003C3105"/>
    <w:rsid w:val="003C3154"/>
    <w:rsid w:val="003C31EA"/>
    <w:rsid w:val="003C321E"/>
    <w:rsid w:val="003C349E"/>
    <w:rsid w:val="003C34DB"/>
    <w:rsid w:val="003C356B"/>
    <w:rsid w:val="003C35A6"/>
    <w:rsid w:val="003C391B"/>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94F"/>
    <w:rsid w:val="003C7B7B"/>
    <w:rsid w:val="003C7C39"/>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2F1"/>
    <w:rsid w:val="003E548C"/>
    <w:rsid w:val="003E54A3"/>
    <w:rsid w:val="003E5555"/>
    <w:rsid w:val="003E555A"/>
    <w:rsid w:val="003E566C"/>
    <w:rsid w:val="003E572F"/>
    <w:rsid w:val="003E5BCC"/>
    <w:rsid w:val="003E5D27"/>
    <w:rsid w:val="003E618E"/>
    <w:rsid w:val="003E6205"/>
    <w:rsid w:val="003E6508"/>
    <w:rsid w:val="003E665F"/>
    <w:rsid w:val="003E6A67"/>
    <w:rsid w:val="003E75D7"/>
    <w:rsid w:val="003E7F5A"/>
    <w:rsid w:val="003F02F4"/>
    <w:rsid w:val="003F0328"/>
    <w:rsid w:val="003F03AC"/>
    <w:rsid w:val="003F03B8"/>
    <w:rsid w:val="003F0772"/>
    <w:rsid w:val="003F0916"/>
    <w:rsid w:val="003F09FB"/>
    <w:rsid w:val="003F0BC5"/>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6D"/>
    <w:rsid w:val="003F2FD2"/>
    <w:rsid w:val="003F3267"/>
    <w:rsid w:val="003F35D8"/>
    <w:rsid w:val="003F365C"/>
    <w:rsid w:val="003F38DB"/>
    <w:rsid w:val="003F3B8E"/>
    <w:rsid w:val="003F3CAB"/>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05F"/>
    <w:rsid w:val="003F7071"/>
    <w:rsid w:val="003F7113"/>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95"/>
    <w:rsid w:val="004152B5"/>
    <w:rsid w:val="00415712"/>
    <w:rsid w:val="00415B17"/>
    <w:rsid w:val="00415D62"/>
    <w:rsid w:val="004165DD"/>
    <w:rsid w:val="00416DE2"/>
    <w:rsid w:val="00416FBF"/>
    <w:rsid w:val="004173CD"/>
    <w:rsid w:val="004176FA"/>
    <w:rsid w:val="00417DAA"/>
    <w:rsid w:val="0042011C"/>
    <w:rsid w:val="00420602"/>
    <w:rsid w:val="00420703"/>
    <w:rsid w:val="0042086D"/>
    <w:rsid w:val="00420B0B"/>
    <w:rsid w:val="00420DA6"/>
    <w:rsid w:val="00421389"/>
    <w:rsid w:val="004219C9"/>
    <w:rsid w:val="00421A64"/>
    <w:rsid w:val="004222B2"/>
    <w:rsid w:val="0042244C"/>
    <w:rsid w:val="004224D5"/>
    <w:rsid w:val="00422818"/>
    <w:rsid w:val="00422D41"/>
    <w:rsid w:val="00422DAA"/>
    <w:rsid w:val="00423092"/>
    <w:rsid w:val="00423770"/>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94E"/>
    <w:rsid w:val="00427B5D"/>
    <w:rsid w:val="00427D5B"/>
    <w:rsid w:val="00427EAC"/>
    <w:rsid w:val="00430135"/>
    <w:rsid w:val="0043021D"/>
    <w:rsid w:val="004308CB"/>
    <w:rsid w:val="004309FD"/>
    <w:rsid w:val="00430A7C"/>
    <w:rsid w:val="00430B5D"/>
    <w:rsid w:val="00430D19"/>
    <w:rsid w:val="00430D46"/>
    <w:rsid w:val="00430EC0"/>
    <w:rsid w:val="00430F4F"/>
    <w:rsid w:val="00431016"/>
    <w:rsid w:val="004315FB"/>
    <w:rsid w:val="0043168B"/>
    <w:rsid w:val="00431A25"/>
    <w:rsid w:val="00431DAA"/>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867"/>
    <w:rsid w:val="00435B9B"/>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250"/>
    <w:rsid w:val="004513E1"/>
    <w:rsid w:val="004515BF"/>
    <w:rsid w:val="00451754"/>
    <w:rsid w:val="004519FA"/>
    <w:rsid w:val="00451A52"/>
    <w:rsid w:val="00451C2D"/>
    <w:rsid w:val="00451CBD"/>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79"/>
    <w:rsid w:val="00464360"/>
    <w:rsid w:val="004643F9"/>
    <w:rsid w:val="0046444F"/>
    <w:rsid w:val="00464790"/>
    <w:rsid w:val="004648FF"/>
    <w:rsid w:val="00464DF8"/>
    <w:rsid w:val="0046528F"/>
    <w:rsid w:val="004654A6"/>
    <w:rsid w:val="0046560E"/>
    <w:rsid w:val="004659DA"/>
    <w:rsid w:val="00465DCE"/>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47"/>
    <w:rsid w:val="00472C9B"/>
    <w:rsid w:val="00472DC9"/>
    <w:rsid w:val="00472E15"/>
    <w:rsid w:val="004733FE"/>
    <w:rsid w:val="004734A2"/>
    <w:rsid w:val="00473652"/>
    <w:rsid w:val="00473720"/>
    <w:rsid w:val="004739CC"/>
    <w:rsid w:val="00473A71"/>
    <w:rsid w:val="00473D86"/>
    <w:rsid w:val="00473E59"/>
    <w:rsid w:val="004740A0"/>
    <w:rsid w:val="00474138"/>
    <w:rsid w:val="004742A1"/>
    <w:rsid w:val="004742CE"/>
    <w:rsid w:val="004747ED"/>
    <w:rsid w:val="0047504F"/>
    <w:rsid w:val="00475110"/>
    <w:rsid w:val="0047556C"/>
    <w:rsid w:val="00475864"/>
    <w:rsid w:val="00475AD4"/>
    <w:rsid w:val="00475B38"/>
    <w:rsid w:val="00475B8E"/>
    <w:rsid w:val="00475BBB"/>
    <w:rsid w:val="00475CC0"/>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C75"/>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5FEB"/>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B33"/>
    <w:rsid w:val="004C0C33"/>
    <w:rsid w:val="004C0D53"/>
    <w:rsid w:val="004C0F9F"/>
    <w:rsid w:val="004C103F"/>
    <w:rsid w:val="004C104E"/>
    <w:rsid w:val="004C11F1"/>
    <w:rsid w:val="004C1318"/>
    <w:rsid w:val="004C133B"/>
    <w:rsid w:val="004C14BB"/>
    <w:rsid w:val="004C2356"/>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B3"/>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2CC"/>
    <w:rsid w:val="004F0345"/>
    <w:rsid w:val="004F042E"/>
    <w:rsid w:val="004F0526"/>
    <w:rsid w:val="004F06EA"/>
    <w:rsid w:val="004F0CC4"/>
    <w:rsid w:val="004F193C"/>
    <w:rsid w:val="004F1948"/>
    <w:rsid w:val="004F200B"/>
    <w:rsid w:val="004F2063"/>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E6A"/>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8D9"/>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6A4"/>
    <w:rsid w:val="00521859"/>
    <w:rsid w:val="0052196D"/>
    <w:rsid w:val="005219FB"/>
    <w:rsid w:val="00521A3F"/>
    <w:rsid w:val="00521C02"/>
    <w:rsid w:val="00521EAC"/>
    <w:rsid w:val="005220AD"/>
    <w:rsid w:val="005221F6"/>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1F4"/>
    <w:rsid w:val="005262F0"/>
    <w:rsid w:val="00526385"/>
    <w:rsid w:val="005265BE"/>
    <w:rsid w:val="005268A7"/>
    <w:rsid w:val="00527561"/>
    <w:rsid w:val="005276EA"/>
    <w:rsid w:val="00527A2D"/>
    <w:rsid w:val="00527BA3"/>
    <w:rsid w:val="00527D82"/>
    <w:rsid w:val="00527DD2"/>
    <w:rsid w:val="00527E78"/>
    <w:rsid w:val="0053017A"/>
    <w:rsid w:val="00530264"/>
    <w:rsid w:val="00530982"/>
    <w:rsid w:val="00530B37"/>
    <w:rsid w:val="00530B6E"/>
    <w:rsid w:val="00530B9F"/>
    <w:rsid w:val="00530D71"/>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3836"/>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13F"/>
    <w:rsid w:val="005375B8"/>
    <w:rsid w:val="005377A1"/>
    <w:rsid w:val="00537AC0"/>
    <w:rsid w:val="00537F1B"/>
    <w:rsid w:val="00537FFC"/>
    <w:rsid w:val="00540011"/>
    <w:rsid w:val="00540096"/>
    <w:rsid w:val="005401A1"/>
    <w:rsid w:val="005404F0"/>
    <w:rsid w:val="0054054A"/>
    <w:rsid w:val="0054069F"/>
    <w:rsid w:val="005408E3"/>
    <w:rsid w:val="00540B96"/>
    <w:rsid w:val="005411CE"/>
    <w:rsid w:val="005411F5"/>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47F1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1E1E"/>
    <w:rsid w:val="0055234D"/>
    <w:rsid w:val="005523CD"/>
    <w:rsid w:val="005524A9"/>
    <w:rsid w:val="0055275B"/>
    <w:rsid w:val="00552A25"/>
    <w:rsid w:val="00552DC7"/>
    <w:rsid w:val="005530B5"/>
    <w:rsid w:val="005530F4"/>
    <w:rsid w:val="00553A05"/>
    <w:rsid w:val="00553AFE"/>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888"/>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DCE"/>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6D05"/>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80B"/>
    <w:rsid w:val="005B2D2F"/>
    <w:rsid w:val="005B34A3"/>
    <w:rsid w:val="005B38A1"/>
    <w:rsid w:val="005B39AE"/>
    <w:rsid w:val="005B3A88"/>
    <w:rsid w:val="005B3B07"/>
    <w:rsid w:val="005B3BDB"/>
    <w:rsid w:val="005B3E73"/>
    <w:rsid w:val="005B3EEA"/>
    <w:rsid w:val="005B4900"/>
    <w:rsid w:val="005B5309"/>
    <w:rsid w:val="005B5534"/>
    <w:rsid w:val="005B61DC"/>
    <w:rsid w:val="005B62D7"/>
    <w:rsid w:val="005B6376"/>
    <w:rsid w:val="005B68BC"/>
    <w:rsid w:val="005B6921"/>
    <w:rsid w:val="005B6BFC"/>
    <w:rsid w:val="005B6D62"/>
    <w:rsid w:val="005B6E7B"/>
    <w:rsid w:val="005B6F34"/>
    <w:rsid w:val="005B7104"/>
    <w:rsid w:val="005B713B"/>
    <w:rsid w:val="005B7900"/>
    <w:rsid w:val="005B7A15"/>
    <w:rsid w:val="005C0017"/>
    <w:rsid w:val="005C003D"/>
    <w:rsid w:val="005C01B4"/>
    <w:rsid w:val="005C01D0"/>
    <w:rsid w:val="005C0300"/>
    <w:rsid w:val="005C0F9C"/>
    <w:rsid w:val="005C0FAC"/>
    <w:rsid w:val="005C14B5"/>
    <w:rsid w:val="005C1B77"/>
    <w:rsid w:val="005C1BA6"/>
    <w:rsid w:val="005C1CD5"/>
    <w:rsid w:val="005C1F93"/>
    <w:rsid w:val="005C2032"/>
    <w:rsid w:val="005C20AD"/>
    <w:rsid w:val="005C22CC"/>
    <w:rsid w:val="005C23CF"/>
    <w:rsid w:val="005C28F7"/>
    <w:rsid w:val="005C2917"/>
    <w:rsid w:val="005C2BB4"/>
    <w:rsid w:val="005C2BC6"/>
    <w:rsid w:val="005C3029"/>
    <w:rsid w:val="005C30C2"/>
    <w:rsid w:val="005C3255"/>
    <w:rsid w:val="005C34AB"/>
    <w:rsid w:val="005C350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D74"/>
    <w:rsid w:val="005D4F4B"/>
    <w:rsid w:val="005D5559"/>
    <w:rsid w:val="005D55C5"/>
    <w:rsid w:val="005D561C"/>
    <w:rsid w:val="005D57D9"/>
    <w:rsid w:val="005D5CBD"/>
    <w:rsid w:val="005D61CE"/>
    <w:rsid w:val="005D66E1"/>
    <w:rsid w:val="005D67BE"/>
    <w:rsid w:val="005D6896"/>
    <w:rsid w:val="005D68E6"/>
    <w:rsid w:val="005D6BA3"/>
    <w:rsid w:val="005D6CB0"/>
    <w:rsid w:val="005D6DF9"/>
    <w:rsid w:val="005D7269"/>
    <w:rsid w:val="005D737B"/>
    <w:rsid w:val="005D737E"/>
    <w:rsid w:val="005D7493"/>
    <w:rsid w:val="005D7523"/>
    <w:rsid w:val="005D756E"/>
    <w:rsid w:val="005D7804"/>
    <w:rsid w:val="005D7D93"/>
    <w:rsid w:val="005D7FC2"/>
    <w:rsid w:val="005E00BD"/>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774"/>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65"/>
    <w:rsid w:val="005F5FA7"/>
    <w:rsid w:val="005F6011"/>
    <w:rsid w:val="005F687B"/>
    <w:rsid w:val="005F68E0"/>
    <w:rsid w:val="005F6973"/>
    <w:rsid w:val="005F6985"/>
    <w:rsid w:val="005F6B89"/>
    <w:rsid w:val="005F6BD7"/>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318"/>
    <w:rsid w:val="00607840"/>
    <w:rsid w:val="00607ABE"/>
    <w:rsid w:val="00607B18"/>
    <w:rsid w:val="00607B3D"/>
    <w:rsid w:val="00607B98"/>
    <w:rsid w:val="00610085"/>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8F3"/>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D5"/>
    <w:rsid w:val="00621A72"/>
    <w:rsid w:val="00621BF2"/>
    <w:rsid w:val="00621D32"/>
    <w:rsid w:val="00621D50"/>
    <w:rsid w:val="00621DCF"/>
    <w:rsid w:val="006220E5"/>
    <w:rsid w:val="006225F3"/>
    <w:rsid w:val="00622661"/>
    <w:rsid w:val="006228DC"/>
    <w:rsid w:val="006228E2"/>
    <w:rsid w:val="00622D72"/>
    <w:rsid w:val="0062307E"/>
    <w:rsid w:val="00623B43"/>
    <w:rsid w:val="00623DC9"/>
    <w:rsid w:val="00624080"/>
    <w:rsid w:val="006240C5"/>
    <w:rsid w:val="0062459F"/>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D93"/>
    <w:rsid w:val="00627EB3"/>
    <w:rsid w:val="0063015D"/>
    <w:rsid w:val="00630314"/>
    <w:rsid w:val="00630469"/>
    <w:rsid w:val="006304EF"/>
    <w:rsid w:val="006304FA"/>
    <w:rsid w:val="006306F8"/>
    <w:rsid w:val="00630B71"/>
    <w:rsid w:val="00630BE3"/>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AA9"/>
    <w:rsid w:val="00642EC2"/>
    <w:rsid w:val="0064376C"/>
    <w:rsid w:val="006438C6"/>
    <w:rsid w:val="006439F5"/>
    <w:rsid w:val="00643A97"/>
    <w:rsid w:val="00643DAB"/>
    <w:rsid w:val="00643F9D"/>
    <w:rsid w:val="00643FEF"/>
    <w:rsid w:val="00644038"/>
    <w:rsid w:val="00644B31"/>
    <w:rsid w:val="00644CDC"/>
    <w:rsid w:val="00644EE2"/>
    <w:rsid w:val="00644EF9"/>
    <w:rsid w:val="00644FE2"/>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B34"/>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6FC"/>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1E68"/>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59"/>
    <w:rsid w:val="00680BC1"/>
    <w:rsid w:val="006811B3"/>
    <w:rsid w:val="006812BB"/>
    <w:rsid w:val="006816D8"/>
    <w:rsid w:val="00681C29"/>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00A"/>
    <w:rsid w:val="0069613D"/>
    <w:rsid w:val="006962B6"/>
    <w:rsid w:val="0069646F"/>
    <w:rsid w:val="006967F4"/>
    <w:rsid w:val="00696D49"/>
    <w:rsid w:val="00696D9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1CA9"/>
    <w:rsid w:val="006A23CD"/>
    <w:rsid w:val="006A23F0"/>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12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1B6"/>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2FC6"/>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C7993"/>
    <w:rsid w:val="006D021A"/>
    <w:rsid w:val="006D03B6"/>
    <w:rsid w:val="006D0428"/>
    <w:rsid w:val="006D042F"/>
    <w:rsid w:val="006D056B"/>
    <w:rsid w:val="006D0B09"/>
    <w:rsid w:val="006D0F41"/>
    <w:rsid w:val="006D1382"/>
    <w:rsid w:val="006D1947"/>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95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0FE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45B"/>
    <w:rsid w:val="006E5563"/>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1C1"/>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32"/>
    <w:rsid w:val="00715FAF"/>
    <w:rsid w:val="00716027"/>
    <w:rsid w:val="007162BE"/>
    <w:rsid w:val="007164F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19A9"/>
    <w:rsid w:val="00721B5C"/>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31"/>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2A"/>
    <w:rsid w:val="00734AEE"/>
    <w:rsid w:val="00734E88"/>
    <w:rsid w:val="00734E97"/>
    <w:rsid w:val="00734F46"/>
    <w:rsid w:val="00735165"/>
    <w:rsid w:val="007351FD"/>
    <w:rsid w:val="007352BE"/>
    <w:rsid w:val="0073558A"/>
    <w:rsid w:val="007356E4"/>
    <w:rsid w:val="00735778"/>
    <w:rsid w:val="007357ED"/>
    <w:rsid w:val="00735A58"/>
    <w:rsid w:val="00735E3F"/>
    <w:rsid w:val="00735F03"/>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4E97"/>
    <w:rsid w:val="00745123"/>
    <w:rsid w:val="0074517A"/>
    <w:rsid w:val="007452B7"/>
    <w:rsid w:val="007453A9"/>
    <w:rsid w:val="00745437"/>
    <w:rsid w:val="0074562B"/>
    <w:rsid w:val="00745A5C"/>
    <w:rsid w:val="00746294"/>
    <w:rsid w:val="0074650B"/>
    <w:rsid w:val="00746655"/>
    <w:rsid w:val="007469B0"/>
    <w:rsid w:val="00747376"/>
    <w:rsid w:val="007474B0"/>
    <w:rsid w:val="007477E5"/>
    <w:rsid w:val="0074798D"/>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9C8"/>
    <w:rsid w:val="00751A12"/>
    <w:rsid w:val="00751A26"/>
    <w:rsid w:val="00752409"/>
    <w:rsid w:val="00752725"/>
    <w:rsid w:val="0075278F"/>
    <w:rsid w:val="00752BE6"/>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25A"/>
    <w:rsid w:val="0075431D"/>
    <w:rsid w:val="00754645"/>
    <w:rsid w:val="007549AA"/>
    <w:rsid w:val="007549C3"/>
    <w:rsid w:val="00754DF9"/>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FEE"/>
    <w:rsid w:val="007620F7"/>
    <w:rsid w:val="007621AE"/>
    <w:rsid w:val="0076240D"/>
    <w:rsid w:val="00762480"/>
    <w:rsid w:val="00762624"/>
    <w:rsid w:val="00762A1C"/>
    <w:rsid w:val="00762F58"/>
    <w:rsid w:val="00763269"/>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B63"/>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38"/>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4"/>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6F"/>
    <w:rsid w:val="007A1AEF"/>
    <w:rsid w:val="007A2011"/>
    <w:rsid w:val="007A2058"/>
    <w:rsid w:val="007A21E6"/>
    <w:rsid w:val="007A2311"/>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06C"/>
    <w:rsid w:val="007A7106"/>
    <w:rsid w:val="007A72B8"/>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5E7B"/>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A52"/>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08F"/>
    <w:rsid w:val="007C42EA"/>
    <w:rsid w:val="007C4537"/>
    <w:rsid w:val="007C47F9"/>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89C"/>
    <w:rsid w:val="007D5F5F"/>
    <w:rsid w:val="007D60EB"/>
    <w:rsid w:val="007D669B"/>
    <w:rsid w:val="007D6A18"/>
    <w:rsid w:val="007D6CEC"/>
    <w:rsid w:val="007D6EBB"/>
    <w:rsid w:val="007D6F35"/>
    <w:rsid w:val="007D7077"/>
    <w:rsid w:val="007D71AF"/>
    <w:rsid w:val="007D7580"/>
    <w:rsid w:val="007D789C"/>
    <w:rsid w:val="007D7CE3"/>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97E"/>
    <w:rsid w:val="007E2ABC"/>
    <w:rsid w:val="007E2BDC"/>
    <w:rsid w:val="007E3032"/>
    <w:rsid w:val="007E33F6"/>
    <w:rsid w:val="007E352F"/>
    <w:rsid w:val="007E381D"/>
    <w:rsid w:val="007E3876"/>
    <w:rsid w:val="007E38DD"/>
    <w:rsid w:val="007E39E8"/>
    <w:rsid w:val="007E3A0B"/>
    <w:rsid w:val="007E3DCC"/>
    <w:rsid w:val="007E3FB2"/>
    <w:rsid w:val="007E4054"/>
    <w:rsid w:val="007E409C"/>
    <w:rsid w:val="007E4204"/>
    <w:rsid w:val="007E4458"/>
    <w:rsid w:val="007E4E52"/>
    <w:rsid w:val="007E50A9"/>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E7D7B"/>
    <w:rsid w:val="007F0C07"/>
    <w:rsid w:val="007F0E3D"/>
    <w:rsid w:val="007F0F24"/>
    <w:rsid w:val="007F13D0"/>
    <w:rsid w:val="007F158E"/>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1A75"/>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7DB"/>
    <w:rsid w:val="00805A35"/>
    <w:rsid w:val="00805C50"/>
    <w:rsid w:val="00805EB4"/>
    <w:rsid w:val="0080603C"/>
    <w:rsid w:val="0080626D"/>
    <w:rsid w:val="00806458"/>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9D6"/>
    <w:rsid w:val="00812D6C"/>
    <w:rsid w:val="00812ED8"/>
    <w:rsid w:val="008133AC"/>
    <w:rsid w:val="0081392E"/>
    <w:rsid w:val="00813A91"/>
    <w:rsid w:val="00813B4D"/>
    <w:rsid w:val="00813BDE"/>
    <w:rsid w:val="00813D57"/>
    <w:rsid w:val="008143C0"/>
    <w:rsid w:val="00814A32"/>
    <w:rsid w:val="0081512A"/>
    <w:rsid w:val="00815434"/>
    <w:rsid w:val="00815A9B"/>
    <w:rsid w:val="00815C51"/>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6EC1"/>
    <w:rsid w:val="008274A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45"/>
    <w:rsid w:val="00840667"/>
    <w:rsid w:val="00840807"/>
    <w:rsid w:val="008408D3"/>
    <w:rsid w:val="00840C9B"/>
    <w:rsid w:val="00840F20"/>
    <w:rsid w:val="00840F9D"/>
    <w:rsid w:val="00841948"/>
    <w:rsid w:val="00841B16"/>
    <w:rsid w:val="00841B5E"/>
    <w:rsid w:val="00841DD6"/>
    <w:rsid w:val="008422AA"/>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76"/>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44"/>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94D"/>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09B"/>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5E"/>
    <w:rsid w:val="00881AA1"/>
    <w:rsid w:val="00881E42"/>
    <w:rsid w:val="00881E6A"/>
    <w:rsid w:val="00881FE3"/>
    <w:rsid w:val="00882142"/>
    <w:rsid w:val="0088219A"/>
    <w:rsid w:val="008823FD"/>
    <w:rsid w:val="0088242D"/>
    <w:rsid w:val="00882487"/>
    <w:rsid w:val="00882526"/>
    <w:rsid w:val="0088259F"/>
    <w:rsid w:val="008827BC"/>
    <w:rsid w:val="00882BDC"/>
    <w:rsid w:val="00882C39"/>
    <w:rsid w:val="00882D27"/>
    <w:rsid w:val="00883312"/>
    <w:rsid w:val="0088387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306"/>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5D97"/>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E12"/>
    <w:rsid w:val="008C2241"/>
    <w:rsid w:val="008C24AA"/>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57D"/>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3ACF"/>
    <w:rsid w:val="008E451E"/>
    <w:rsid w:val="008E46A2"/>
    <w:rsid w:val="008E46B2"/>
    <w:rsid w:val="008E49DD"/>
    <w:rsid w:val="008E4D2D"/>
    <w:rsid w:val="008E4D84"/>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C77"/>
    <w:rsid w:val="00901360"/>
    <w:rsid w:val="00901829"/>
    <w:rsid w:val="0090199A"/>
    <w:rsid w:val="00901DB5"/>
    <w:rsid w:val="00901E15"/>
    <w:rsid w:val="00901E5D"/>
    <w:rsid w:val="00902362"/>
    <w:rsid w:val="0090242B"/>
    <w:rsid w:val="0090274F"/>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11E"/>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97B"/>
    <w:rsid w:val="00914A2A"/>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805"/>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0EE"/>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A"/>
    <w:rsid w:val="00951B8B"/>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366"/>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45F"/>
    <w:rsid w:val="009676D1"/>
    <w:rsid w:val="009676DD"/>
    <w:rsid w:val="00967943"/>
    <w:rsid w:val="009702A8"/>
    <w:rsid w:val="00970723"/>
    <w:rsid w:val="00970779"/>
    <w:rsid w:val="00971013"/>
    <w:rsid w:val="00971083"/>
    <w:rsid w:val="009710D5"/>
    <w:rsid w:val="00971155"/>
    <w:rsid w:val="00971372"/>
    <w:rsid w:val="00971414"/>
    <w:rsid w:val="009719CC"/>
    <w:rsid w:val="009719F6"/>
    <w:rsid w:val="00971A5B"/>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11C"/>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6BA"/>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A9A"/>
    <w:rsid w:val="00987BF4"/>
    <w:rsid w:val="00987C92"/>
    <w:rsid w:val="009902AB"/>
    <w:rsid w:val="00990698"/>
    <w:rsid w:val="009907A5"/>
    <w:rsid w:val="009907D7"/>
    <w:rsid w:val="009909EC"/>
    <w:rsid w:val="00990B76"/>
    <w:rsid w:val="00990B88"/>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986"/>
    <w:rsid w:val="00993A45"/>
    <w:rsid w:val="009942B6"/>
    <w:rsid w:val="0099476F"/>
    <w:rsid w:val="00994839"/>
    <w:rsid w:val="00994D72"/>
    <w:rsid w:val="00994DBC"/>
    <w:rsid w:val="00994E82"/>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4E"/>
    <w:rsid w:val="00997EB0"/>
    <w:rsid w:val="009A001B"/>
    <w:rsid w:val="009A00D6"/>
    <w:rsid w:val="009A014B"/>
    <w:rsid w:val="009A055D"/>
    <w:rsid w:val="009A05F7"/>
    <w:rsid w:val="009A08E8"/>
    <w:rsid w:val="009A12F0"/>
    <w:rsid w:val="009A14EF"/>
    <w:rsid w:val="009A1AD8"/>
    <w:rsid w:val="009A1AEE"/>
    <w:rsid w:val="009A1BF5"/>
    <w:rsid w:val="009A1F94"/>
    <w:rsid w:val="009A2016"/>
    <w:rsid w:val="009A201F"/>
    <w:rsid w:val="009A215F"/>
    <w:rsid w:val="009A21A9"/>
    <w:rsid w:val="009A22FD"/>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9C1"/>
    <w:rsid w:val="009A5AA6"/>
    <w:rsid w:val="009A5B6F"/>
    <w:rsid w:val="009A5C73"/>
    <w:rsid w:val="009A6081"/>
    <w:rsid w:val="009A6091"/>
    <w:rsid w:val="009A6498"/>
    <w:rsid w:val="009A657B"/>
    <w:rsid w:val="009A6ABC"/>
    <w:rsid w:val="009A6BA3"/>
    <w:rsid w:val="009A707A"/>
    <w:rsid w:val="009A7164"/>
    <w:rsid w:val="009A72B8"/>
    <w:rsid w:val="009A789F"/>
    <w:rsid w:val="009A7AF5"/>
    <w:rsid w:val="009B00F0"/>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CA8"/>
    <w:rsid w:val="009D6DB3"/>
    <w:rsid w:val="009D6F7C"/>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707"/>
    <w:rsid w:val="009E1849"/>
    <w:rsid w:val="009E18E0"/>
    <w:rsid w:val="009E1EF1"/>
    <w:rsid w:val="009E2473"/>
    <w:rsid w:val="009E2901"/>
    <w:rsid w:val="009E2B14"/>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155"/>
    <w:rsid w:val="009F222A"/>
    <w:rsid w:val="009F22EE"/>
    <w:rsid w:val="009F246B"/>
    <w:rsid w:val="009F2500"/>
    <w:rsid w:val="009F25EE"/>
    <w:rsid w:val="009F25FA"/>
    <w:rsid w:val="009F26C9"/>
    <w:rsid w:val="009F27DE"/>
    <w:rsid w:val="009F2E57"/>
    <w:rsid w:val="009F38A9"/>
    <w:rsid w:val="009F38F6"/>
    <w:rsid w:val="009F3B4E"/>
    <w:rsid w:val="009F46B2"/>
    <w:rsid w:val="009F48FD"/>
    <w:rsid w:val="009F4954"/>
    <w:rsid w:val="009F4B87"/>
    <w:rsid w:val="009F4C5D"/>
    <w:rsid w:val="009F4C74"/>
    <w:rsid w:val="009F4C8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305"/>
    <w:rsid w:val="00A014BC"/>
    <w:rsid w:val="00A01701"/>
    <w:rsid w:val="00A0170A"/>
    <w:rsid w:val="00A01A34"/>
    <w:rsid w:val="00A01AED"/>
    <w:rsid w:val="00A01DAF"/>
    <w:rsid w:val="00A01F3E"/>
    <w:rsid w:val="00A022AF"/>
    <w:rsid w:val="00A023DA"/>
    <w:rsid w:val="00A026A4"/>
    <w:rsid w:val="00A02A87"/>
    <w:rsid w:val="00A02B6B"/>
    <w:rsid w:val="00A02D66"/>
    <w:rsid w:val="00A02F24"/>
    <w:rsid w:val="00A02FE2"/>
    <w:rsid w:val="00A03309"/>
    <w:rsid w:val="00A038C0"/>
    <w:rsid w:val="00A03C1F"/>
    <w:rsid w:val="00A03F24"/>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06C"/>
    <w:rsid w:val="00A110D7"/>
    <w:rsid w:val="00A11254"/>
    <w:rsid w:val="00A1136F"/>
    <w:rsid w:val="00A11772"/>
    <w:rsid w:val="00A11EAF"/>
    <w:rsid w:val="00A12234"/>
    <w:rsid w:val="00A12722"/>
    <w:rsid w:val="00A1275F"/>
    <w:rsid w:val="00A12886"/>
    <w:rsid w:val="00A128D6"/>
    <w:rsid w:val="00A12D4F"/>
    <w:rsid w:val="00A131FF"/>
    <w:rsid w:val="00A132C2"/>
    <w:rsid w:val="00A13491"/>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8A"/>
    <w:rsid w:val="00A15DC1"/>
    <w:rsid w:val="00A1619C"/>
    <w:rsid w:val="00A16A45"/>
    <w:rsid w:val="00A16BCB"/>
    <w:rsid w:val="00A16E23"/>
    <w:rsid w:val="00A16EBD"/>
    <w:rsid w:val="00A1714D"/>
    <w:rsid w:val="00A175DB"/>
    <w:rsid w:val="00A1778C"/>
    <w:rsid w:val="00A1790F"/>
    <w:rsid w:val="00A17949"/>
    <w:rsid w:val="00A17CAE"/>
    <w:rsid w:val="00A20111"/>
    <w:rsid w:val="00A203C1"/>
    <w:rsid w:val="00A207BC"/>
    <w:rsid w:val="00A209B5"/>
    <w:rsid w:val="00A20A56"/>
    <w:rsid w:val="00A20A80"/>
    <w:rsid w:val="00A20F7D"/>
    <w:rsid w:val="00A213E5"/>
    <w:rsid w:val="00A215E8"/>
    <w:rsid w:val="00A21931"/>
    <w:rsid w:val="00A21A3C"/>
    <w:rsid w:val="00A21B66"/>
    <w:rsid w:val="00A21DF3"/>
    <w:rsid w:val="00A21E50"/>
    <w:rsid w:val="00A2229D"/>
    <w:rsid w:val="00A22378"/>
    <w:rsid w:val="00A22967"/>
    <w:rsid w:val="00A229AA"/>
    <w:rsid w:val="00A22CFB"/>
    <w:rsid w:val="00A231E9"/>
    <w:rsid w:val="00A2363B"/>
    <w:rsid w:val="00A236DC"/>
    <w:rsid w:val="00A23E79"/>
    <w:rsid w:val="00A2420F"/>
    <w:rsid w:val="00A245F2"/>
    <w:rsid w:val="00A24DA4"/>
    <w:rsid w:val="00A24E5D"/>
    <w:rsid w:val="00A254E8"/>
    <w:rsid w:val="00A255B5"/>
    <w:rsid w:val="00A25776"/>
    <w:rsid w:val="00A25C1D"/>
    <w:rsid w:val="00A25D31"/>
    <w:rsid w:val="00A263CA"/>
    <w:rsid w:val="00A2678F"/>
    <w:rsid w:val="00A2680A"/>
    <w:rsid w:val="00A2693A"/>
    <w:rsid w:val="00A26D04"/>
    <w:rsid w:val="00A2702B"/>
    <w:rsid w:val="00A27080"/>
    <w:rsid w:val="00A27903"/>
    <w:rsid w:val="00A27E30"/>
    <w:rsid w:val="00A30251"/>
    <w:rsid w:val="00A30377"/>
    <w:rsid w:val="00A3083F"/>
    <w:rsid w:val="00A30ACA"/>
    <w:rsid w:val="00A30B63"/>
    <w:rsid w:val="00A30C63"/>
    <w:rsid w:val="00A30C80"/>
    <w:rsid w:val="00A30F82"/>
    <w:rsid w:val="00A30F87"/>
    <w:rsid w:val="00A317D6"/>
    <w:rsid w:val="00A31A1E"/>
    <w:rsid w:val="00A31A8D"/>
    <w:rsid w:val="00A31AC6"/>
    <w:rsid w:val="00A3250E"/>
    <w:rsid w:val="00A3261B"/>
    <w:rsid w:val="00A3271C"/>
    <w:rsid w:val="00A32D7A"/>
    <w:rsid w:val="00A32FAF"/>
    <w:rsid w:val="00A332C9"/>
    <w:rsid w:val="00A33352"/>
    <w:rsid w:val="00A33572"/>
    <w:rsid w:val="00A3370A"/>
    <w:rsid w:val="00A339D3"/>
    <w:rsid w:val="00A33AB5"/>
    <w:rsid w:val="00A33FF2"/>
    <w:rsid w:val="00A3486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CE3"/>
    <w:rsid w:val="00A36D3A"/>
    <w:rsid w:val="00A36EE7"/>
    <w:rsid w:val="00A37454"/>
    <w:rsid w:val="00A37469"/>
    <w:rsid w:val="00A37706"/>
    <w:rsid w:val="00A37B1E"/>
    <w:rsid w:val="00A37B26"/>
    <w:rsid w:val="00A37EB4"/>
    <w:rsid w:val="00A37FE6"/>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5D93"/>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59"/>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60474"/>
    <w:rsid w:val="00A6062B"/>
    <w:rsid w:val="00A6063F"/>
    <w:rsid w:val="00A60689"/>
    <w:rsid w:val="00A606D0"/>
    <w:rsid w:val="00A607B3"/>
    <w:rsid w:val="00A607E3"/>
    <w:rsid w:val="00A608F3"/>
    <w:rsid w:val="00A6108C"/>
    <w:rsid w:val="00A61149"/>
    <w:rsid w:val="00A61286"/>
    <w:rsid w:val="00A61293"/>
    <w:rsid w:val="00A612F6"/>
    <w:rsid w:val="00A61CFA"/>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3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05B"/>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4D4"/>
    <w:rsid w:val="00A8170C"/>
    <w:rsid w:val="00A81776"/>
    <w:rsid w:val="00A8194A"/>
    <w:rsid w:val="00A81DA9"/>
    <w:rsid w:val="00A823EE"/>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E6C"/>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732"/>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2E10"/>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1D2"/>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126"/>
    <w:rsid w:val="00AC1409"/>
    <w:rsid w:val="00AC15E0"/>
    <w:rsid w:val="00AC1688"/>
    <w:rsid w:val="00AC17BC"/>
    <w:rsid w:val="00AC1817"/>
    <w:rsid w:val="00AC18ED"/>
    <w:rsid w:val="00AC1DAD"/>
    <w:rsid w:val="00AC2187"/>
    <w:rsid w:val="00AC21C2"/>
    <w:rsid w:val="00AC25EE"/>
    <w:rsid w:val="00AC264D"/>
    <w:rsid w:val="00AC288D"/>
    <w:rsid w:val="00AC2973"/>
    <w:rsid w:val="00AC2A6A"/>
    <w:rsid w:val="00AC2F7C"/>
    <w:rsid w:val="00AC2F7F"/>
    <w:rsid w:val="00AC3195"/>
    <w:rsid w:val="00AC324A"/>
    <w:rsid w:val="00AC4172"/>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E80"/>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6F41"/>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6FD"/>
    <w:rsid w:val="00AE2884"/>
    <w:rsid w:val="00AE28EC"/>
    <w:rsid w:val="00AE2D5C"/>
    <w:rsid w:val="00AE2F7D"/>
    <w:rsid w:val="00AE30F1"/>
    <w:rsid w:val="00AE37B3"/>
    <w:rsid w:val="00AE37E9"/>
    <w:rsid w:val="00AE3EF1"/>
    <w:rsid w:val="00AE3FC4"/>
    <w:rsid w:val="00AE49A5"/>
    <w:rsid w:val="00AE4ABF"/>
    <w:rsid w:val="00AE4C16"/>
    <w:rsid w:val="00AE5080"/>
    <w:rsid w:val="00AE52FE"/>
    <w:rsid w:val="00AE548F"/>
    <w:rsid w:val="00AE57B4"/>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EBD"/>
    <w:rsid w:val="00AE7F2E"/>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4F01"/>
    <w:rsid w:val="00AF5023"/>
    <w:rsid w:val="00AF5231"/>
    <w:rsid w:val="00AF5297"/>
    <w:rsid w:val="00AF533D"/>
    <w:rsid w:val="00AF5627"/>
    <w:rsid w:val="00AF582A"/>
    <w:rsid w:val="00AF58C0"/>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C2"/>
    <w:rsid w:val="00B06974"/>
    <w:rsid w:val="00B06991"/>
    <w:rsid w:val="00B069AA"/>
    <w:rsid w:val="00B06CD5"/>
    <w:rsid w:val="00B06D28"/>
    <w:rsid w:val="00B07102"/>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364"/>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C4D"/>
    <w:rsid w:val="00B17D5A"/>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9C2"/>
    <w:rsid w:val="00B32EF0"/>
    <w:rsid w:val="00B33109"/>
    <w:rsid w:val="00B3398F"/>
    <w:rsid w:val="00B33AEF"/>
    <w:rsid w:val="00B33D46"/>
    <w:rsid w:val="00B33E7F"/>
    <w:rsid w:val="00B33FFC"/>
    <w:rsid w:val="00B34485"/>
    <w:rsid w:val="00B34668"/>
    <w:rsid w:val="00B346F8"/>
    <w:rsid w:val="00B348B4"/>
    <w:rsid w:val="00B34971"/>
    <w:rsid w:val="00B34BE2"/>
    <w:rsid w:val="00B355F7"/>
    <w:rsid w:val="00B35859"/>
    <w:rsid w:val="00B35975"/>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AA8"/>
    <w:rsid w:val="00B41D9E"/>
    <w:rsid w:val="00B41FD7"/>
    <w:rsid w:val="00B422C2"/>
    <w:rsid w:val="00B427AE"/>
    <w:rsid w:val="00B4286F"/>
    <w:rsid w:val="00B42B5F"/>
    <w:rsid w:val="00B42B70"/>
    <w:rsid w:val="00B42F1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48"/>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3E0"/>
    <w:rsid w:val="00B55612"/>
    <w:rsid w:val="00B558BE"/>
    <w:rsid w:val="00B55BB6"/>
    <w:rsid w:val="00B55E37"/>
    <w:rsid w:val="00B55FEE"/>
    <w:rsid w:val="00B560C3"/>
    <w:rsid w:val="00B5615E"/>
    <w:rsid w:val="00B56324"/>
    <w:rsid w:val="00B56548"/>
    <w:rsid w:val="00B565FA"/>
    <w:rsid w:val="00B5679D"/>
    <w:rsid w:val="00B56881"/>
    <w:rsid w:val="00B569F1"/>
    <w:rsid w:val="00B56CB7"/>
    <w:rsid w:val="00B5732F"/>
    <w:rsid w:val="00B57374"/>
    <w:rsid w:val="00B575AC"/>
    <w:rsid w:val="00B57973"/>
    <w:rsid w:val="00B5797E"/>
    <w:rsid w:val="00B579D7"/>
    <w:rsid w:val="00B57E98"/>
    <w:rsid w:val="00B57F29"/>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1DB0"/>
    <w:rsid w:val="00B62C0E"/>
    <w:rsid w:val="00B62C51"/>
    <w:rsid w:val="00B63001"/>
    <w:rsid w:val="00B6352B"/>
    <w:rsid w:val="00B6399E"/>
    <w:rsid w:val="00B63A35"/>
    <w:rsid w:val="00B64245"/>
    <w:rsid w:val="00B648DA"/>
    <w:rsid w:val="00B649B5"/>
    <w:rsid w:val="00B64CB6"/>
    <w:rsid w:val="00B652EF"/>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143"/>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3CC"/>
    <w:rsid w:val="00B826DB"/>
    <w:rsid w:val="00B826E7"/>
    <w:rsid w:val="00B827B5"/>
    <w:rsid w:val="00B827BE"/>
    <w:rsid w:val="00B82939"/>
    <w:rsid w:val="00B82975"/>
    <w:rsid w:val="00B8297F"/>
    <w:rsid w:val="00B82C32"/>
    <w:rsid w:val="00B830DF"/>
    <w:rsid w:val="00B833B6"/>
    <w:rsid w:val="00B83650"/>
    <w:rsid w:val="00B83787"/>
    <w:rsid w:val="00B8386F"/>
    <w:rsid w:val="00B839A3"/>
    <w:rsid w:val="00B84284"/>
    <w:rsid w:val="00B844F3"/>
    <w:rsid w:val="00B84804"/>
    <w:rsid w:val="00B84E8D"/>
    <w:rsid w:val="00B84F73"/>
    <w:rsid w:val="00B85000"/>
    <w:rsid w:val="00B85566"/>
    <w:rsid w:val="00B855BA"/>
    <w:rsid w:val="00B85765"/>
    <w:rsid w:val="00B85979"/>
    <w:rsid w:val="00B85CA4"/>
    <w:rsid w:val="00B85E24"/>
    <w:rsid w:val="00B860C7"/>
    <w:rsid w:val="00B86477"/>
    <w:rsid w:val="00B867D9"/>
    <w:rsid w:val="00B86BCE"/>
    <w:rsid w:val="00B86BEA"/>
    <w:rsid w:val="00B86D68"/>
    <w:rsid w:val="00B87009"/>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094"/>
    <w:rsid w:val="00B9423C"/>
    <w:rsid w:val="00B9464E"/>
    <w:rsid w:val="00B947F7"/>
    <w:rsid w:val="00B94933"/>
    <w:rsid w:val="00B94D59"/>
    <w:rsid w:val="00B94EA9"/>
    <w:rsid w:val="00B94FB7"/>
    <w:rsid w:val="00B950C9"/>
    <w:rsid w:val="00B951D8"/>
    <w:rsid w:val="00B953FC"/>
    <w:rsid w:val="00B954A5"/>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4F7B"/>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0D0"/>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236"/>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C7F8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3ECD"/>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D6D"/>
    <w:rsid w:val="00BE2EBC"/>
    <w:rsid w:val="00BE319E"/>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45"/>
    <w:rsid w:val="00BF055D"/>
    <w:rsid w:val="00BF0750"/>
    <w:rsid w:val="00BF0A55"/>
    <w:rsid w:val="00BF0A9C"/>
    <w:rsid w:val="00BF0AAB"/>
    <w:rsid w:val="00BF0C24"/>
    <w:rsid w:val="00BF111E"/>
    <w:rsid w:val="00BF14F0"/>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0EC5"/>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B9"/>
    <w:rsid w:val="00C033F4"/>
    <w:rsid w:val="00C03695"/>
    <w:rsid w:val="00C0398C"/>
    <w:rsid w:val="00C039B3"/>
    <w:rsid w:val="00C03E3F"/>
    <w:rsid w:val="00C04157"/>
    <w:rsid w:val="00C04885"/>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448"/>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2E"/>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DF0"/>
    <w:rsid w:val="00C34FDB"/>
    <w:rsid w:val="00C354EC"/>
    <w:rsid w:val="00C35694"/>
    <w:rsid w:val="00C35A75"/>
    <w:rsid w:val="00C35B88"/>
    <w:rsid w:val="00C35BB6"/>
    <w:rsid w:val="00C3639A"/>
    <w:rsid w:val="00C36569"/>
    <w:rsid w:val="00C36804"/>
    <w:rsid w:val="00C3693D"/>
    <w:rsid w:val="00C369B4"/>
    <w:rsid w:val="00C36C00"/>
    <w:rsid w:val="00C36C04"/>
    <w:rsid w:val="00C36C3D"/>
    <w:rsid w:val="00C37376"/>
    <w:rsid w:val="00C3743C"/>
    <w:rsid w:val="00C3746A"/>
    <w:rsid w:val="00C37D4E"/>
    <w:rsid w:val="00C37DE9"/>
    <w:rsid w:val="00C402CF"/>
    <w:rsid w:val="00C404B2"/>
    <w:rsid w:val="00C405B9"/>
    <w:rsid w:val="00C4063B"/>
    <w:rsid w:val="00C4074C"/>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3F"/>
    <w:rsid w:val="00C44169"/>
    <w:rsid w:val="00C444A0"/>
    <w:rsid w:val="00C447CE"/>
    <w:rsid w:val="00C448EA"/>
    <w:rsid w:val="00C44A7A"/>
    <w:rsid w:val="00C44A8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EB5"/>
    <w:rsid w:val="00C53FF0"/>
    <w:rsid w:val="00C540E8"/>
    <w:rsid w:val="00C54492"/>
    <w:rsid w:val="00C5456F"/>
    <w:rsid w:val="00C5474C"/>
    <w:rsid w:val="00C547F1"/>
    <w:rsid w:val="00C54B59"/>
    <w:rsid w:val="00C54BA8"/>
    <w:rsid w:val="00C555FE"/>
    <w:rsid w:val="00C5589B"/>
    <w:rsid w:val="00C55906"/>
    <w:rsid w:val="00C55919"/>
    <w:rsid w:val="00C55C62"/>
    <w:rsid w:val="00C55DDD"/>
    <w:rsid w:val="00C56922"/>
    <w:rsid w:val="00C56B17"/>
    <w:rsid w:val="00C572C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57B"/>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CF4"/>
    <w:rsid w:val="00C74DB9"/>
    <w:rsid w:val="00C74E68"/>
    <w:rsid w:val="00C74F5F"/>
    <w:rsid w:val="00C7517D"/>
    <w:rsid w:val="00C75269"/>
    <w:rsid w:val="00C75629"/>
    <w:rsid w:val="00C7565F"/>
    <w:rsid w:val="00C75799"/>
    <w:rsid w:val="00C75920"/>
    <w:rsid w:val="00C759E7"/>
    <w:rsid w:val="00C75A24"/>
    <w:rsid w:val="00C75DE1"/>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19C"/>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8C"/>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BC2"/>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DB"/>
    <w:rsid w:val="00CA612D"/>
    <w:rsid w:val="00CA63C8"/>
    <w:rsid w:val="00CA64EF"/>
    <w:rsid w:val="00CA652F"/>
    <w:rsid w:val="00CA6693"/>
    <w:rsid w:val="00CA67EF"/>
    <w:rsid w:val="00CA6EEB"/>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1707"/>
    <w:rsid w:val="00CD2344"/>
    <w:rsid w:val="00CD2403"/>
    <w:rsid w:val="00CD2611"/>
    <w:rsid w:val="00CD27F6"/>
    <w:rsid w:val="00CD2B0B"/>
    <w:rsid w:val="00CD2D7C"/>
    <w:rsid w:val="00CD337C"/>
    <w:rsid w:val="00CD3391"/>
    <w:rsid w:val="00CD3451"/>
    <w:rsid w:val="00CD36BF"/>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6EDC"/>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EE1"/>
    <w:rsid w:val="00CF2019"/>
    <w:rsid w:val="00CF2093"/>
    <w:rsid w:val="00CF20A3"/>
    <w:rsid w:val="00CF269A"/>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998"/>
    <w:rsid w:val="00D02C2D"/>
    <w:rsid w:val="00D02D6F"/>
    <w:rsid w:val="00D02E78"/>
    <w:rsid w:val="00D03069"/>
    <w:rsid w:val="00D0308C"/>
    <w:rsid w:val="00D03407"/>
    <w:rsid w:val="00D039F3"/>
    <w:rsid w:val="00D03A80"/>
    <w:rsid w:val="00D03DAE"/>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6B11"/>
    <w:rsid w:val="00D0715F"/>
    <w:rsid w:val="00D076BF"/>
    <w:rsid w:val="00D07737"/>
    <w:rsid w:val="00D07EDE"/>
    <w:rsid w:val="00D07F62"/>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A8C"/>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543"/>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7B7"/>
    <w:rsid w:val="00D32A51"/>
    <w:rsid w:val="00D32B4A"/>
    <w:rsid w:val="00D330CC"/>
    <w:rsid w:val="00D334C7"/>
    <w:rsid w:val="00D3358D"/>
    <w:rsid w:val="00D3362D"/>
    <w:rsid w:val="00D33702"/>
    <w:rsid w:val="00D337B7"/>
    <w:rsid w:val="00D33A85"/>
    <w:rsid w:val="00D33A86"/>
    <w:rsid w:val="00D33E08"/>
    <w:rsid w:val="00D342EA"/>
    <w:rsid w:val="00D34435"/>
    <w:rsid w:val="00D3452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92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057"/>
    <w:rsid w:val="00D52214"/>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0CB"/>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819"/>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49E"/>
    <w:rsid w:val="00D65ECC"/>
    <w:rsid w:val="00D65F5B"/>
    <w:rsid w:val="00D66041"/>
    <w:rsid w:val="00D661DA"/>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55E"/>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AA0"/>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429C"/>
    <w:rsid w:val="00D8434A"/>
    <w:rsid w:val="00D844DB"/>
    <w:rsid w:val="00D845C4"/>
    <w:rsid w:val="00D845E4"/>
    <w:rsid w:val="00D8492B"/>
    <w:rsid w:val="00D849BA"/>
    <w:rsid w:val="00D84FC5"/>
    <w:rsid w:val="00D85264"/>
    <w:rsid w:val="00D8538F"/>
    <w:rsid w:val="00D853FE"/>
    <w:rsid w:val="00D85764"/>
    <w:rsid w:val="00D85B6A"/>
    <w:rsid w:val="00D85D69"/>
    <w:rsid w:val="00D85F27"/>
    <w:rsid w:val="00D85FE6"/>
    <w:rsid w:val="00D8635B"/>
    <w:rsid w:val="00D86890"/>
    <w:rsid w:val="00D86959"/>
    <w:rsid w:val="00D86AA7"/>
    <w:rsid w:val="00D86CAC"/>
    <w:rsid w:val="00D87043"/>
    <w:rsid w:val="00D8725E"/>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299"/>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489"/>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C3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A7D8F"/>
    <w:rsid w:val="00DB014C"/>
    <w:rsid w:val="00DB0222"/>
    <w:rsid w:val="00DB03AE"/>
    <w:rsid w:val="00DB0F44"/>
    <w:rsid w:val="00DB10A4"/>
    <w:rsid w:val="00DB1437"/>
    <w:rsid w:val="00DB1E88"/>
    <w:rsid w:val="00DB1EBB"/>
    <w:rsid w:val="00DB1F2D"/>
    <w:rsid w:val="00DB255B"/>
    <w:rsid w:val="00DB28E4"/>
    <w:rsid w:val="00DB2D0C"/>
    <w:rsid w:val="00DB3011"/>
    <w:rsid w:val="00DB307F"/>
    <w:rsid w:val="00DB3100"/>
    <w:rsid w:val="00DB310B"/>
    <w:rsid w:val="00DB324A"/>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5D7"/>
    <w:rsid w:val="00DC784F"/>
    <w:rsid w:val="00DC7851"/>
    <w:rsid w:val="00DC7A0D"/>
    <w:rsid w:val="00DD0193"/>
    <w:rsid w:val="00DD068E"/>
    <w:rsid w:val="00DD0E00"/>
    <w:rsid w:val="00DD0FFE"/>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34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935"/>
    <w:rsid w:val="00DE1941"/>
    <w:rsid w:val="00DE1A23"/>
    <w:rsid w:val="00DE1A43"/>
    <w:rsid w:val="00DE1DCF"/>
    <w:rsid w:val="00DE1DF8"/>
    <w:rsid w:val="00DE1E51"/>
    <w:rsid w:val="00DE2185"/>
    <w:rsid w:val="00DE21D7"/>
    <w:rsid w:val="00DE27DA"/>
    <w:rsid w:val="00DE2B8A"/>
    <w:rsid w:val="00DE2BA2"/>
    <w:rsid w:val="00DE2CE7"/>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03"/>
    <w:rsid w:val="00DE66F3"/>
    <w:rsid w:val="00DE6B44"/>
    <w:rsid w:val="00DE6FD5"/>
    <w:rsid w:val="00DE73E0"/>
    <w:rsid w:val="00DE7564"/>
    <w:rsid w:val="00DE7A51"/>
    <w:rsid w:val="00DE7E35"/>
    <w:rsid w:val="00DF078A"/>
    <w:rsid w:val="00DF0906"/>
    <w:rsid w:val="00DF0B6B"/>
    <w:rsid w:val="00DF0E23"/>
    <w:rsid w:val="00DF1074"/>
    <w:rsid w:val="00DF10DD"/>
    <w:rsid w:val="00DF1398"/>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DD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B6"/>
    <w:rsid w:val="00E05BF9"/>
    <w:rsid w:val="00E05CD1"/>
    <w:rsid w:val="00E0614F"/>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6A7"/>
    <w:rsid w:val="00E116C3"/>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FAC"/>
    <w:rsid w:val="00E2725E"/>
    <w:rsid w:val="00E2753D"/>
    <w:rsid w:val="00E275AF"/>
    <w:rsid w:val="00E278EB"/>
    <w:rsid w:val="00E27BA0"/>
    <w:rsid w:val="00E27C73"/>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19"/>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5F8A"/>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6B6"/>
    <w:rsid w:val="00E519D7"/>
    <w:rsid w:val="00E519E1"/>
    <w:rsid w:val="00E51A90"/>
    <w:rsid w:val="00E51EEA"/>
    <w:rsid w:val="00E5219B"/>
    <w:rsid w:val="00E528EA"/>
    <w:rsid w:val="00E52E22"/>
    <w:rsid w:val="00E52E70"/>
    <w:rsid w:val="00E52F4B"/>
    <w:rsid w:val="00E53036"/>
    <w:rsid w:val="00E53078"/>
    <w:rsid w:val="00E53330"/>
    <w:rsid w:val="00E535FA"/>
    <w:rsid w:val="00E536A3"/>
    <w:rsid w:val="00E5383F"/>
    <w:rsid w:val="00E5390F"/>
    <w:rsid w:val="00E53950"/>
    <w:rsid w:val="00E53BDD"/>
    <w:rsid w:val="00E53C86"/>
    <w:rsid w:val="00E53D44"/>
    <w:rsid w:val="00E53ED6"/>
    <w:rsid w:val="00E54115"/>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423"/>
    <w:rsid w:val="00E63B2E"/>
    <w:rsid w:val="00E63BEF"/>
    <w:rsid w:val="00E63E7A"/>
    <w:rsid w:val="00E63F51"/>
    <w:rsid w:val="00E642A4"/>
    <w:rsid w:val="00E643C0"/>
    <w:rsid w:val="00E64476"/>
    <w:rsid w:val="00E64689"/>
    <w:rsid w:val="00E6498E"/>
    <w:rsid w:val="00E64A65"/>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06D"/>
    <w:rsid w:val="00E74651"/>
    <w:rsid w:val="00E74701"/>
    <w:rsid w:val="00E747FC"/>
    <w:rsid w:val="00E74F77"/>
    <w:rsid w:val="00E74FCF"/>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E4"/>
    <w:rsid w:val="00E83E20"/>
    <w:rsid w:val="00E83FCE"/>
    <w:rsid w:val="00E841F9"/>
    <w:rsid w:val="00E84277"/>
    <w:rsid w:val="00E8476F"/>
    <w:rsid w:val="00E84AD7"/>
    <w:rsid w:val="00E84BB9"/>
    <w:rsid w:val="00E84CD8"/>
    <w:rsid w:val="00E8505A"/>
    <w:rsid w:val="00E85143"/>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9BB"/>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6A3"/>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6E4"/>
    <w:rsid w:val="00EB074B"/>
    <w:rsid w:val="00EB0784"/>
    <w:rsid w:val="00EB09C1"/>
    <w:rsid w:val="00EB124C"/>
    <w:rsid w:val="00EB1473"/>
    <w:rsid w:val="00EB18CD"/>
    <w:rsid w:val="00EB19CC"/>
    <w:rsid w:val="00EB1DB6"/>
    <w:rsid w:val="00EB2084"/>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A03"/>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71B"/>
    <w:rsid w:val="00EC4C08"/>
    <w:rsid w:val="00EC4C8F"/>
    <w:rsid w:val="00EC5078"/>
    <w:rsid w:val="00EC5121"/>
    <w:rsid w:val="00EC5356"/>
    <w:rsid w:val="00EC5535"/>
    <w:rsid w:val="00EC56EA"/>
    <w:rsid w:val="00EC58F7"/>
    <w:rsid w:val="00EC63EB"/>
    <w:rsid w:val="00EC6577"/>
    <w:rsid w:val="00EC6FE3"/>
    <w:rsid w:val="00EC71A7"/>
    <w:rsid w:val="00EC7388"/>
    <w:rsid w:val="00EC73D2"/>
    <w:rsid w:val="00ED0003"/>
    <w:rsid w:val="00ED036A"/>
    <w:rsid w:val="00ED05D6"/>
    <w:rsid w:val="00ED0B9D"/>
    <w:rsid w:val="00ED0C3A"/>
    <w:rsid w:val="00ED0FC9"/>
    <w:rsid w:val="00ED14AC"/>
    <w:rsid w:val="00ED1742"/>
    <w:rsid w:val="00ED1DB4"/>
    <w:rsid w:val="00ED1F33"/>
    <w:rsid w:val="00ED202D"/>
    <w:rsid w:val="00ED2152"/>
    <w:rsid w:val="00ED259F"/>
    <w:rsid w:val="00ED2736"/>
    <w:rsid w:val="00ED2EA9"/>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34E"/>
    <w:rsid w:val="00EE0423"/>
    <w:rsid w:val="00EE04D2"/>
    <w:rsid w:val="00EE0CCD"/>
    <w:rsid w:val="00EE0E87"/>
    <w:rsid w:val="00EE10CE"/>
    <w:rsid w:val="00EE1E8E"/>
    <w:rsid w:val="00EE208A"/>
    <w:rsid w:val="00EE20E3"/>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813"/>
    <w:rsid w:val="00EF7A92"/>
    <w:rsid w:val="00EF7B9D"/>
    <w:rsid w:val="00EF7FE1"/>
    <w:rsid w:val="00F00273"/>
    <w:rsid w:val="00F005F3"/>
    <w:rsid w:val="00F0060E"/>
    <w:rsid w:val="00F00651"/>
    <w:rsid w:val="00F0092B"/>
    <w:rsid w:val="00F00C87"/>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0E"/>
    <w:rsid w:val="00F07558"/>
    <w:rsid w:val="00F07622"/>
    <w:rsid w:val="00F0771C"/>
    <w:rsid w:val="00F07BF3"/>
    <w:rsid w:val="00F07F82"/>
    <w:rsid w:val="00F1009A"/>
    <w:rsid w:val="00F101B1"/>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E0"/>
    <w:rsid w:val="00F12EB6"/>
    <w:rsid w:val="00F131A4"/>
    <w:rsid w:val="00F13249"/>
    <w:rsid w:val="00F135F8"/>
    <w:rsid w:val="00F13650"/>
    <w:rsid w:val="00F13765"/>
    <w:rsid w:val="00F13788"/>
    <w:rsid w:val="00F148E6"/>
    <w:rsid w:val="00F14D5E"/>
    <w:rsid w:val="00F14D9D"/>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D5E"/>
    <w:rsid w:val="00F20E89"/>
    <w:rsid w:val="00F20FF2"/>
    <w:rsid w:val="00F21012"/>
    <w:rsid w:val="00F21804"/>
    <w:rsid w:val="00F21828"/>
    <w:rsid w:val="00F218D5"/>
    <w:rsid w:val="00F219E3"/>
    <w:rsid w:val="00F21FFB"/>
    <w:rsid w:val="00F222B0"/>
    <w:rsid w:val="00F22431"/>
    <w:rsid w:val="00F231A9"/>
    <w:rsid w:val="00F232A1"/>
    <w:rsid w:val="00F235CE"/>
    <w:rsid w:val="00F2368D"/>
    <w:rsid w:val="00F238A7"/>
    <w:rsid w:val="00F23912"/>
    <w:rsid w:val="00F2391B"/>
    <w:rsid w:val="00F23C8B"/>
    <w:rsid w:val="00F2410E"/>
    <w:rsid w:val="00F241EB"/>
    <w:rsid w:val="00F2425B"/>
    <w:rsid w:val="00F243EE"/>
    <w:rsid w:val="00F24808"/>
    <w:rsid w:val="00F2482B"/>
    <w:rsid w:val="00F2483A"/>
    <w:rsid w:val="00F24D12"/>
    <w:rsid w:val="00F24F4A"/>
    <w:rsid w:val="00F2509A"/>
    <w:rsid w:val="00F25591"/>
    <w:rsid w:val="00F25DE8"/>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DD"/>
    <w:rsid w:val="00F31BE9"/>
    <w:rsid w:val="00F31C37"/>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7C"/>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037"/>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2AC"/>
    <w:rsid w:val="00F615C2"/>
    <w:rsid w:val="00F618BD"/>
    <w:rsid w:val="00F6196E"/>
    <w:rsid w:val="00F61AC2"/>
    <w:rsid w:val="00F61C1C"/>
    <w:rsid w:val="00F61E75"/>
    <w:rsid w:val="00F6207B"/>
    <w:rsid w:val="00F6226E"/>
    <w:rsid w:val="00F63039"/>
    <w:rsid w:val="00F632BE"/>
    <w:rsid w:val="00F6333B"/>
    <w:rsid w:val="00F637D7"/>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C20"/>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43B"/>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3FA4"/>
    <w:rsid w:val="00FA404E"/>
    <w:rsid w:val="00FA4109"/>
    <w:rsid w:val="00FA4131"/>
    <w:rsid w:val="00FA4197"/>
    <w:rsid w:val="00FA4202"/>
    <w:rsid w:val="00FA451C"/>
    <w:rsid w:val="00FA49D5"/>
    <w:rsid w:val="00FA515A"/>
    <w:rsid w:val="00FA5187"/>
    <w:rsid w:val="00FA5359"/>
    <w:rsid w:val="00FA591E"/>
    <w:rsid w:val="00FA5ACE"/>
    <w:rsid w:val="00FA5BF2"/>
    <w:rsid w:val="00FA6062"/>
    <w:rsid w:val="00FA60E5"/>
    <w:rsid w:val="00FA66BB"/>
    <w:rsid w:val="00FA6CB3"/>
    <w:rsid w:val="00FA6D67"/>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1B82"/>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8AC"/>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89F"/>
    <w:rsid w:val="00FC4946"/>
    <w:rsid w:val="00FC4973"/>
    <w:rsid w:val="00FC4C25"/>
    <w:rsid w:val="00FC4DDB"/>
    <w:rsid w:val="00FC4FF1"/>
    <w:rsid w:val="00FC5072"/>
    <w:rsid w:val="00FC5168"/>
    <w:rsid w:val="00FC5796"/>
    <w:rsid w:val="00FC58CC"/>
    <w:rsid w:val="00FC59E8"/>
    <w:rsid w:val="00FC6658"/>
    <w:rsid w:val="00FC6999"/>
    <w:rsid w:val="00FC6A42"/>
    <w:rsid w:val="00FC6A54"/>
    <w:rsid w:val="00FC716B"/>
    <w:rsid w:val="00FC7192"/>
    <w:rsid w:val="00FC71B4"/>
    <w:rsid w:val="00FC7892"/>
    <w:rsid w:val="00FC7D9F"/>
    <w:rsid w:val="00FC7E01"/>
    <w:rsid w:val="00FD00CD"/>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C0A"/>
    <w:rsid w:val="00FE7E76"/>
    <w:rsid w:val="00FF004D"/>
    <w:rsid w:val="00FF02F5"/>
    <w:rsid w:val="00FF08AF"/>
    <w:rsid w:val="00FF0B33"/>
    <w:rsid w:val="00FF0B7E"/>
    <w:rsid w:val="00FF0D68"/>
    <w:rsid w:val="00FF0FA5"/>
    <w:rsid w:val="00FF1295"/>
    <w:rsid w:val="00FF1884"/>
    <w:rsid w:val="00FF1921"/>
    <w:rsid w:val="00FF1A5C"/>
    <w:rsid w:val="00FF1BFB"/>
    <w:rsid w:val="00FF20BA"/>
    <w:rsid w:val="00FF219D"/>
    <w:rsid w:val="00FF22CD"/>
    <w:rsid w:val="00FF25DF"/>
    <w:rsid w:val="00FF29FD"/>
    <w:rsid w:val="00FF2B00"/>
    <w:rsid w:val="00FF2D4C"/>
    <w:rsid w:val="00FF3128"/>
    <w:rsid w:val="00FF32A9"/>
    <w:rsid w:val="00FF3550"/>
    <w:rsid w:val="00FF35E1"/>
    <w:rsid w:val="00FF36A4"/>
    <w:rsid w:val="00FF37CE"/>
    <w:rsid w:val="00FF4259"/>
    <w:rsid w:val="00FF42AC"/>
    <w:rsid w:val="00FF4518"/>
    <w:rsid w:val="00FF48B3"/>
    <w:rsid w:val="00FF4911"/>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8282365">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822656">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294071">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7</Pages>
  <Words>2766</Words>
  <Characters>14009</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419</cp:revision>
  <dcterms:created xsi:type="dcterms:W3CDTF">2022-11-08T18:12:00Z</dcterms:created>
  <dcterms:modified xsi:type="dcterms:W3CDTF">2023-01-11T06:26:00Z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