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63D5016"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27BA0">
        <w:rPr>
          <w:sz w:val="18"/>
          <w:szCs w:val="18"/>
          <w:lang w:eastAsia="ko-KR"/>
        </w:rPr>
        <w:t>1</w:t>
      </w:r>
      <w:r w:rsidR="004F02CC">
        <w:rPr>
          <w:sz w:val="18"/>
          <w:szCs w:val="18"/>
          <w:lang w:eastAsia="ko-KR"/>
        </w:rPr>
        <w:t>8</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0894247D" w14:textId="77777777" w:rsidR="00C74CF4" w:rsidDel="0087709B" w:rsidRDefault="002E3310" w:rsidP="00604ED5">
      <w:pPr>
        <w:suppressAutoHyphens/>
        <w:spacing w:before="0"/>
        <w:rPr>
          <w:del w:id="1" w:author="Binita Gupta" w:date="2022-12-15T07:04:00Z"/>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r>
      <w:r w:rsidR="00C74CF4">
        <w:rPr>
          <w:rFonts w:eastAsia="Malgun Gothic"/>
          <w:sz w:val="18"/>
          <w:szCs w:val="20"/>
          <w:lang w:val="en-GB"/>
        </w:rPr>
        <w:t>13282</w:t>
      </w:r>
      <w:r w:rsidR="00C74CF4">
        <w:rPr>
          <w:rFonts w:eastAsia="Malgun Gothic"/>
          <w:sz w:val="18"/>
          <w:szCs w:val="20"/>
          <w:lang w:val="en-GB"/>
        </w:rPr>
        <w:tab/>
      </w:r>
      <w:r w:rsidRPr="002E3310">
        <w:rPr>
          <w:rFonts w:eastAsia="Malgun Gothic"/>
          <w:sz w:val="18"/>
          <w:szCs w:val="20"/>
          <w:lang w:val="en-GB"/>
        </w:rPr>
        <w:t>13900</w:t>
      </w:r>
      <w:r w:rsidR="006A1CA9">
        <w:rPr>
          <w:rFonts w:eastAsia="Malgun Gothic"/>
          <w:sz w:val="18"/>
          <w:szCs w:val="20"/>
          <w:lang w:val="en-GB"/>
        </w:rPr>
        <w:t xml:space="preserve"> </w:t>
      </w:r>
      <w:r w:rsidR="006A1CA9">
        <w:rPr>
          <w:rFonts w:eastAsia="Malgun Gothic"/>
          <w:sz w:val="18"/>
          <w:szCs w:val="20"/>
          <w:lang w:val="en-GB"/>
        </w:rPr>
        <w:tab/>
      </w:r>
    </w:p>
    <w:p w14:paraId="196CF223" w14:textId="77777777" w:rsidR="00C74CF4" w:rsidRDefault="00C74CF4" w:rsidP="00604ED5">
      <w:pPr>
        <w:suppressAutoHyphens/>
        <w:spacing w:before="0"/>
        <w:rPr>
          <w:rFonts w:eastAsia="Malgun Gothic"/>
          <w:sz w:val="18"/>
          <w:szCs w:val="20"/>
          <w:lang w:val="en-GB"/>
        </w:rPr>
      </w:pPr>
    </w:p>
    <w:p w14:paraId="68952A85" w14:textId="36489445" w:rsidR="002E3310" w:rsidRPr="00CE1ADE" w:rsidRDefault="006A1CA9" w:rsidP="00604ED5">
      <w:pPr>
        <w:suppressAutoHyphens/>
        <w:spacing w:before="0"/>
        <w:rPr>
          <w:rFonts w:eastAsia="Malgun Gothic"/>
          <w:sz w:val="18"/>
          <w:szCs w:val="20"/>
          <w:lang w:val="en-GB"/>
        </w:rPr>
      </w:pPr>
      <w:r w:rsidRPr="002E3310">
        <w:rPr>
          <w:rFonts w:eastAsia="Malgun Gothic"/>
          <w:sz w:val="18"/>
          <w:szCs w:val="20"/>
          <w:lang w:val="en-GB"/>
        </w:rPr>
        <w:t>11433</w:t>
      </w:r>
      <w:r w:rsidRPr="002E3310">
        <w:rPr>
          <w:rFonts w:eastAsia="Malgun Gothic"/>
          <w:sz w:val="18"/>
          <w:szCs w:val="20"/>
          <w:lang w:val="en-GB"/>
        </w:rPr>
        <w:tab/>
        <w:t>12806</w:t>
      </w:r>
      <w:r w:rsidRPr="002E3310">
        <w:rPr>
          <w:rFonts w:eastAsia="Malgun Gothic"/>
          <w:sz w:val="18"/>
          <w:szCs w:val="20"/>
          <w:lang w:val="en-GB"/>
        </w:rPr>
        <w:tab/>
        <w:t>12807</w:t>
      </w: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12A74B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CBBC1C" w14:textId="386E66B9" w:rsidR="00C74CF4" w:rsidRPr="00F00C87" w:rsidRDefault="00C74CF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CID 13282</w:t>
      </w:r>
      <w:r w:rsidR="00E53BDD">
        <w:rPr>
          <w:rFonts w:eastAsia="Malgun Gothic"/>
          <w:sz w:val="18"/>
          <w:szCs w:val="20"/>
          <w:lang w:val="en-GB"/>
        </w:rPr>
        <w:t xml:space="preserve">, updates to </w:t>
      </w:r>
      <w:r w:rsidR="006A23F0">
        <w:rPr>
          <w:rFonts w:eastAsia="Malgun Gothic"/>
          <w:sz w:val="18"/>
          <w:szCs w:val="20"/>
          <w:lang w:val="en-GB"/>
        </w:rPr>
        <w:t xml:space="preserve">resolution of </w:t>
      </w:r>
      <w:r w:rsidR="00B553E0">
        <w:rPr>
          <w:rFonts w:eastAsia="Malgun Gothic"/>
          <w:sz w:val="18"/>
          <w:szCs w:val="20"/>
          <w:lang w:val="en-GB"/>
        </w:rPr>
        <w:t>CID</w:t>
      </w:r>
      <w:r w:rsidR="008B5D97">
        <w:rPr>
          <w:rFonts w:eastAsia="Malgun Gothic"/>
          <w:sz w:val="18"/>
          <w:szCs w:val="20"/>
          <w:lang w:val="en-GB"/>
        </w:rPr>
        <w:t>s</w:t>
      </w:r>
      <w:r w:rsidR="00B553E0">
        <w:rPr>
          <w:rFonts w:eastAsia="Malgun Gothic"/>
          <w:sz w:val="18"/>
          <w:szCs w:val="20"/>
          <w:lang w:val="en-GB"/>
        </w:rPr>
        <w:t xml:space="preserve"> 11433</w:t>
      </w:r>
      <w:r w:rsidR="00754DF9">
        <w:rPr>
          <w:rFonts w:eastAsia="Malgun Gothic"/>
          <w:sz w:val="18"/>
          <w:szCs w:val="20"/>
          <w:lang w:val="en-GB"/>
        </w:rPr>
        <w:t xml:space="preserve"> and 11636</w:t>
      </w:r>
      <w:r w:rsidR="00B553E0">
        <w:rPr>
          <w:rFonts w:eastAsia="Malgun Gothic"/>
          <w:sz w:val="18"/>
          <w:szCs w:val="20"/>
          <w:lang w:val="en-GB"/>
        </w:rPr>
        <w:t>.</w:t>
      </w:r>
    </w:p>
    <w:p w14:paraId="43778246" w14:textId="67155498" w:rsidR="00A90E6C" w:rsidRPr="000237ED" w:rsidRDefault="00F00C87"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Updates to CID </w:t>
      </w:r>
      <w:r w:rsidR="009826BA">
        <w:rPr>
          <w:rFonts w:eastAsia="Malgun Gothic"/>
          <w:sz w:val="18"/>
          <w:szCs w:val="20"/>
          <w:lang w:val="en-GB"/>
        </w:rPr>
        <w:t>11433</w:t>
      </w:r>
      <w:r w:rsidR="00A823EE">
        <w:rPr>
          <w:rFonts w:eastAsia="Malgun Gothic"/>
          <w:sz w:val="18"/>
          <w:szCs w:val="20"/>
          <w:lang w:val="en-GB"/>
        </w:rPr>
        <w:t xml:space="preserve"> and 12807</w:t>
      </w:r>
      <w:r w:rsidR="009826BA">
        <w:rPr>
          <w:rFonts w:eastAsia="Malgun Gothic"/>
          <w:sz w:val="18"/>
          <w:szCs w:val="20"/>
          <w:lang w:val="en-GB"/>
        </w:rPr>
        <w:t xml:space="preserve"> resolution</w:t>
      </w:r>
      <w:r w:rsidR="00A823EE">
        <w:rPr>
          <w:rFonts w:eastAsia="Malgun Gothic"/>
          <w:sz w:val="18"/>
          <w:szCs w:val="20"/>
          <w:lang w:val="en-GB"/>
        </w:rPr>
        <w:t>s</w:t>
      </w:r>
    </w:p>
    <w:p w14:paraId="42618C74" w14:textId="7A50D6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4F02CC">
        <w:rPr>
          <w:b/>
          <w:highlight w:val="yellow"/>
        </w:rPr>
        <w:t>11be D2.</w:t>
      </w:r>
      <w:r w:rsidR="00D6325E" w:rsidRPr="004F02CC">
        <w:rPr>
          <w:b/>
          <w:highlight w:val="yellow"/>
        </w:rPr>
        <w:t>2</w:t>
      </w:r>
      <w:r w:rsidR="00881E42" w:rsidRPr="004F02CC">
        <w:rPr>
          <w:b/>
          <w:highlight w:val="yellow"/>
        </w:rPr>
        <w:t xml:space="preserve"> + 22/1487</w:t>
      </w:r>
      <w:r w:rsidR="001D23EF" w:rsidRPr="004F02CC">
        <w:rPr>
          <w:b/>
          <w:highlight w:val="yellow"/>
        </w:rPr>
        <w:t>r7</w:t>
      </w:r>
      <w:r w:rsidR="004F02CC" w:rsidRPr="004F02CC">
        <w:rPr>
          <w:b/>
          <w:highlight w:val="yellow"/>
        </w:rPr>
        <w:t xml:space="preserve"> + 22/1765r0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2"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In AP removel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4C5D817B" w14:textId="54EC13E5" w:rsidR="00BE319E" w:rsidRDefault="00BE319E" w:rsidP="00BE319E">
            <w:pPr>
              <w:suppressAutoHyphens/>
              <w:rPr>
                <w:bCs/>
                <w:sz w:val="16"/>
                <w:szCs w:val="16"/>
              </w:rPr>
            </w:pPr>
            <w:r>
              <w:rPr>
                <w:bCs/>
                <w:sz w:val="16"/>
                <w:szCs w:val="16"/>
              </w:rPr>
              <w:t>Agree in principle. Text has been added to specify the behavior for T</w:t>
            </w:r>
            <w:r w:rsidR="00671E68">
              <w:rPr>
                <w:bCs/>
                <w:sz w:val="16"/>
                <w:szCs w:val="16"/>
              </w:rPr>
              <w:t>ID-to-link</w:t>
            </w:r>
            <w:r>
              <w:rPr>
                <w:bCs/>
                <w:sz w:val="16"/>
                <w:szCs w:val="16"/>
              </w:rPr>
              <w:t xml:space="preserve"> mapping when one or more TIDs are not mapped to any links after</w:t>
            </w:r>
            <w:r w:rsidR="00DA2041">
              <w:rPr>
                <w:bCs/>
                <w:sz w:val="16"/>
                <w:szCs w:val="16"/>
              </w:rPr>
              <w:t xml:space="preserve"> an</w:t>
            </w:r>
            <w:r>
              <w:rPr>
                <w:bCs/>
                <w:sz w:val="16"/>
                <w:szCs w:val="16"/>
              </w:rPr>
              <w:t xml:space="preserve"> AP removal.</w:t>
            </w:r>
          </w:p>
          <w:p w14:paraId="2DAC1103" w14:textId="100AAD50" w:rsidR="00EB3890" w:rsidRPr="00BE319E" w:rsidRDefault="00BE319E" w:rsidP="00EB3890">
            <w:pPr>
              <w:suppressAutoHyphens/>
              <w:rPr>
                <w:b/>
                <w:sz w:val="16"/>
                <w:szCs w:val="16"/>
              </w:rPr>
            </w:pPr>
            <w:r w:rsidRPr="003D613B">
              <w:rPr>
                <w:b/>
                <w:sz w:val="16"/>
                <w:szCs w:val="16"/>
              </w:rPr>
              <w:t xml:space="preserve">TGbe editor, </w:t>
            </w:r>
            <w:r>
              <w:rPr>
                <w:b/>
                <w:sz w:val="16"/>
                <w:szCs w:val="16"/>
              </w:rPr>
              <w:t>please make the changes tagged by CID #1</w:t>
            </w:r>
            <w:r w:rsidR="006051A6">
              <w:rPr>
                <w:b/>
                <w:sz w:val="16"/>
                <w:szCs w:val="16"/>
              </w:rPr>
              <w:t>0021</w:t>
            </w:r>
            <w:r>
              <w:rPr>
                <w:b/>
                <w:sz w:val="16"/>
                <w:szCs w:val="16"/>
              </w:rPr>
              <w:t xml:space="preserve"> in 22/</w:t>
            </w:r>
            <w:r w:rsidR="007D6F35">
              <w:rPr>
                <w:b/>
                <w:sz w:val="16"/>
                <w:szCs w:val="16"/>
              </w:rPr>
              <w:t>1838r0</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In AP removal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2B54194C"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r w:rsidRPr="00B9664E">
              <w:rPr>
                <w:color w:val="000000" w:themeColor="text1"/>
                <w:sz w:val="16"/>
                <w:szCs w:val="16"/>
              </w:rPr>
              <w:t>Chittabrata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In AP removel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4B2C9D57"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r w:rsidRPr="000677EA">
              <w:rPr>
                <w:color w:val="000000" w:themeColor="text1"/>
                <w:sz w:val="16"/>
                <w:szCs w:val="16"/>
              </w:rPr>
              <w:t>Geonjung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57091C99"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139AF6E9" w14:textId="77777777" w:rsidR="004742A1" w:rsidRDefault="004742A1" w:rsidP="004742A1">
            <w:pPr>
              <w:suppressAutoHyphens/>
              <w:rPr>
                <w:bCs/>
                <w:sz w:val="16"/>
                <w:szCs w:val="16"/>
              </w:rPr>
            </w:pPr>
            <w:r>
              <w:rPr>
                <w:bCs/>
                <w:sz w:val="16"/>
                <w:szCs w:val="16"/>
              </w:rPr>
              <w:t>Same resolution as CID #10021.</w:t>
            </w:r>
          </w:p>
          <w:p w14:paraId="5023FEC5" w14:textId="66D0E46F"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644EE2">
              <w:rPr>
                <w:color w:val="000000" w:themeColor="text1"/>
                <w:sz w:val="16"/>
                <w:szCs w:val="16"/>
              </w:rPr>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4A1C78C1" w14:textId="524014BB" w:rsidR="00CD36BF" w:rsidRDefault="00CD36BF" w:rsidP="00CD36BF">
            <w:pPr>
              <w:suppressAutoHyphens/>
              <w:rPr>
                <w:bCs/>
                <w:sz w:val="16"/>
                <w:szCs w:val="16"/>
              </w:rPr>
            </w:pPr>
            <w:r>
              <w:rPr>
                <w:bCs/>
                <w:sz w:val="16"/>
                <w:szCs w:val="16"/>
              </w:rPr>
              <w:t xml:space="preserve">Agree in principle. Text has been added to specify the </w:t>
            </w:r>
            <w:r>
              <w:rPr>
                <w:bCs/>
                <w:sz w:val="16"/>
                <w:szCs w:val="16"/>
              </w:rPr>
              <w:lastRenderedPageBreak/>
              <w:t>behavior for PM state and negotiated TWT schedules after an AP removal.</w:t>
            </w:r>
          </w:p>
          <w:p w14:paraId="713A05D5" w14:textId="669329E1" w:rsidR="00CD36BF" w:rsidRPr="00BE319E" w:rsidRDefault="00CD36BF" w:rsidP="00CD36BF">
            <w:pPr>
              <w:suppressAutoHyphens/>
              <w:rPr>
                <w:b/>
                <w:sz w:val="16"/>
                <w:szCs w:val="16"/>
              </w:rPr>
            </w:pPr>
            <w:r w:rsidRPr="003D613B">
              <w:rPr>
                <w:b/>
                <w:sz w:val="16"/>
                <w:szCs w:val="16"/>
              </w:rPr>
              <w:t xml:space="preserve">TGbe editor, </w:t>
            </w:r>
            <w:r>
              <w:rPr>
                <w:b/>
                <w:sz w:val="16"/>
                <w:szCs w:val="16"/>
              </w:rPr>
              <w:t>please make the changes tagged by CID #10022 in 22/</w:t>
            </w:r>
            <w:r w:rsidR="007D6F35">
              <w:rPr>
                <w:b/>
                <w:sz w:val="16"/>
                <w:szCs w:val="16"/>
              </w:rPr>
              <w:t>1838r0</w:t>
            </w:r>
            <w:r>
              <w:rPr>
                <w:b/>
                <w:sz w:val="16"/>
                <w:szCs w:val="16"/>
              </w:rPr>
              <w:t>.</w:t>
            </w:r>
          </w:p>
        </w:tc>
      </w:tr>
      <w:tr w:rsidR="008E46A2"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8E46A2" w:rsidRPr="00644EE2" w:rsidRDefault="008E46A2" w:rsidP="008E46A2">
            <w:pPr>
              <w:suppressAutoHyphens/>
              <w:rPr>
                <w:color w:val="000000" w:themeColor="text1"/>
                <w:sz w:val="16"/>
                <w:szCs w:val="16"/>
              </w:rPr>
            </w:pPr>
            <w:r w:rsidRPr="00644EE2">
              <w:rPr>
                <w:color w:val="000000" w:themeColor="text1"/>
                <w:sz w:val="16"/>
                <w:szCs w:val="16"/>
              </w:rPr>
              <w:lastRenderedPageBreak/>
              <w:t>13068</w:t>
            </w:r>
          </w:p>
        </w:tc>
        <w:tc>
          <w:tcPr>
            <w:tcW w:w="1170" w:type="dxa"/>
            <w:tcBorders>
              <w:top w:val="nil"/>
              <w:left w:val="nil"/>
              <w:bottom w:val="single" w:sz="4" w:space="0" w:color="333300"/>
              <w:right w:val="single" w:sz="4" w:space="0" w:color="333300"/>
            </w:tcBorders>
            <w:shd w:val="clear" w:color="auto" w:fill="auto"/>
          </w:tcPr>
          <w:p w14:paraId="3CF18F49" w14:textId="264D7051" w:rsidR="008E46A2" w:rsidRPr="00644EE2" w:rsidRDefault="008E46A2" w:rsidP="008E46A2">
            <w:pPr>
              <w:suppressAutoHyphens/>
              <w:rPr>
                <w:color w:val="000000" w:themeColor="text1"/>
                <w:sz w:val="16"/>
                <w:szCs w:val="16"/>
              </w:rPr>
            </w:pPr>
            <w:r w:rsidRPr="00644EE2">
              <w:rPr>
                <w:color w:val="000000" w:themeColor="text1"/>
                <w:sz w:val="16"/>
                <w:szCs w:val="16"/>
              </w:rPr>
              <w:t>Chittabrata Ghosh</w:t>
            </w:r>
          </w:p>
        </w:tc>
        <w:tc>
          <w:tcPr>
            <w:tcW w:w="900" w:type="dxa"/>
            <w:tcBorders>
              <w:top w:val="nil"/>
              <w:left w:val="nil"/>
              <w:bottom w:val="single" w:sz="4" w:space="0" w:color="333300"/>
              <w:right w:val="single" w:sz="4" w:space="0" w:color="333300"/>
            </w:tcBorders>
            <w:shd w:val="clear" w:color="auto" w:fill="auto"/>
          </w:tcPr>
          <w:p w14:paraId="1A12A65C" w14:textId="03DA8FD2" w:rsidR="008E46A2" w:rsidRPr="00644EE2" w:rsidRDefault="008E46A2" w:rsidP="008E46A2">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8E46A2" w:rsidRPr="00644EE2" w:rsidRDefault="008E46A2" w:rsidP="008E46A2">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8E46A2" w:rsidRPr="00644EE2" w:rsidRDefault="008E46A2" w:rsidP="008E46A2">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8E46A2" w:rsidRPr="00644EE2" w:rsidRDefault="008E46A2" w:rsidP="008E46A2">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277F33" w14:textId="77777777" w:rsidR="008E46A2" w:rsidRPr="001C7122" w:rsidRDefault="008E46A2" w:rsidP="008E46A2">
            <w:pPr>
              <w:suppressAutoHyphens/>
              <w:rPr>
                <w:color w:val="000000" w:themeColor="text1"/>
                <w:sz w:val="16"/>
                <w:szCs w:val="16"/>
              </w:rPr>
            </w:pPr>
            <w:r>
              <w:rPr>
                <w:color w:val="000000" w:themeColor="text1"/>
                <w:sz w:val="16"/>
                <w:szCs w:val="16"/>
              </w:rPr>
              <w:t>Revised</w:t>
            </w:r>
          </w:p>
          <w:p w14:paraId="694796B9" w14:textId="77777777" w:rsidR="008E46A2" w:rsidRDefault="008E46A2" w:rsidP="008E46A2">
            <w:pPr>
              <w:suppressAutoHyphens/>
              <w:rPr>
                <w:bCs/>
                <w:sz w:val="16"/>
                <w:szCs w:val="16"/>
              </w:rPr>
            </w:pPr>
            <w:r>
              <w:rPr>
                <w:bCs/>
                <w:sz w:val="16"/>
                <w:szCs w:val="16"/>
              </w:rPr>
              <w:t>Agree in principle. Text has been added to specify the behavior for PM state and negotiated TWT schedules after an AP removal.</w:t>
            </w:r>
          </w:p>
          <w:p w14:paraId="7A6EA499" w14:textId="2F71633E" w:rsidR="008E46A2" w:rsidRDefault="008E46A2" w:rsidP="008E46A2">
            <w:pPr>
              <w:suppressAutoHyphens/>
              <w:rPr>
                <w:color w:val="000000" w:themeColor="text1"/>
                <w:sz w:val="16"/>
                <w:szCs w:val="16"/>
              </w:rPr>
            </w:pPr>
            <w:r w:rsidRPr="003D613B">
              <w:rPr>
                <w:b/>
                <w:sz w:val="16"/>
                <w:szCs w:val="16"/>
              </w:rPr>
              <w:t xml:space="preserve">TGbe editor, </w:t>
            </w:r>
            <w:r>
              <w:rPr>
                <w:b/>
                <w:sz w:val="16"/>
                <w:szCs w:val="16"/>
              </w:rPr>
              <w:t>please make the changes tagged by CID #10022 in 22/</w:t>
            </w:r>
            <w:r w:rsidR="007D6F35">
              <w:rPr>
                <w:b/>
                <w:sz w:val="16"/>
                <w:szCs w:val="16"/>
              </w:rPr>
              <w:t>1838r0</w:t>
            </w:r>
            <w:r>
              <w:rPr>
                <w:b/>
                <w:sz w:val="16"/>
                <w:szCs w:val="16"/>
              </w:rPr>
              <w:t>.</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There is no need to disallow inclusion of all other optional fields in BSS Transition Management Request frame when used for link removal. In particular, it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0C9627BD"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#10073 in 22/</w:t>
            </w:r>
            <w:r w:rsidR="007D6F35">
              <w:rPr>
                <w:b/>
                <w:sz w:val="16"/>
                <w:szCs w:val="16"/>
              </w:rPr>
              <w:t>1838r0</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r w:rsidRPr="00644EE2">
              <w:rPr>
                <w:color w:val="000000" w:themeColor="text1"/>
                <w:sz w:val="16"/>
                <w:szCs w:val="16"/>
              </w:rPr>
              <w:t>Yiqing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644EE2">
              <w:rPr>
                <w:color w:val="000000" w:themeColor="text1"/>
                <w:sz w:val="16"/>
                <w:szCs w:val="16"/>
              </w:rPr>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In order to keep the link IDs continuous, an AP MLD must assign the same Link ID to an AP that is being added,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006E6701" w:rsidR="00CD36BF" w:rsidRDefault="00CD36BF" w:rsidP="00CD36BF">
            <w:pPr>
              <w:suppressAutoHyphens/>
              <w:rPr>
                <w:color w:val="000000" w:themeColor="text1"/>
                <w:sz w:val="16"/>
                <w:szCs w:val="16"/>
              </w:rPr>
            </w:pPr>
            <w:r>
              <w:rPr>
                <w:color w:val="000000" w:themeColor="text1"/>
                <w:sz w:val="16"/>
                <w:szCs w:val="16"/>
              </w:rPr>
              <w:t>Revised</w:t>
            </w:r>
          </w:p>
          <w:p w14:paraId="3021A8A6" w14:textId="19B96111" w:rsidR="00CD36BF" w:rsidRDefault="00CD36BF" w:rsidP="00CD36BF">
            <w:pPr>
              <w:suppressAutoHyphens/>
              <w:rPr>
                <w:color w:val="000000" w:themeColor="text1"/>
                <w:sz w:val="16"/>
                <w:szCs w:val="16"/>
              </w:rPr>
            </w:pPr>
            <w:r>
              <w:rPr>
                <w:color w:val="000000" w:themeColor="text1"/>
                <w:sz w:val="16"/>
                <w:szCs w:val="16"/>
              </w:rPr>
              <w:t xml:space="preserve">It may not be possible to reassign the same Link ID when an AP is added back, because the AP MLD could </w:t>
            </w:r>
            <w:r w:rsidR="00B61DB0">
              <w:rPr>
                <w:color w:val="000000" w:themeColor="text1"/>
                <w:sz w:val="16"/>
                <w:szCs w:val="16"/>
              </w:rPr>
              <w:t xml:space="preserve">have </w:t>
            </w:r>
            <w:r>
              <w:rPr>
                <w:color w:val="000000" w:themeColor="text1"/>
                <w:sz w:val="16"/>
                <w:szCs w:val="16"/>
              </w:rPr>
              <w:t>reassign</w:t>
            </w:r>
            <w:r w:rsidR="00B61DB0">
              <w:rPr>
                <w:color w:val="000000" w:themeColor="text1"/>
                <w:sz w:val="16"/>
                <w:szCs w:val="16"/>
              </w:rPr>
              <w:t>ed</w:t>
            </w:r>
            <w:r>
              <w:rPr>
                <w:color w:val="000000" w:themeColor="text1"/>
                <w:sz w:val="16"/>
                <w:szCs w:val="16"/>
              </w:rPr>
              <w:t xml:space="preserve"> that Link ID to another </w:t>
            </w:r>
            <w:r w:rsidR="00AE26FD">
              <w:rPr>
                <w:color w:val="000000" w:themeColor="text1"/>
                <w:sz w:val="16"/>
                <w:szCs w:val="16"/>
              </w:rPr>
              <w:t xml:space="preserve">added </w:t>
            </w:r>
            <w:r>
              <w:rPr>
                <w:color w:val="000000" w:themeColor="text1"/>
                <w:sz w:val="16"/>
                <w:szCs w:val="16"/>
              </w:rPr>
              <w:t>affiliated AP. It is possible for the AP MLD to assign smallest available Link ID when an AP is added so that the largest assigned Link I</w:t>
            </w:r>
            <w:r w:rsidR="00785838">
              <w:rPr>
                <w:color w:val="000000" w:themeColor="text1"/>
                <w:sz w:val="16"/>
                <w:szCs w:val="16"/>
              </w:rPr>
              <w:t>D</w:t>
            </w:r>
            <w:r>
              <w:rPr>
                <w:color w:val="000000" w:themeColor="text1"/>
                <w:sz w:val="16"/>
                <w:szCs w:val="16"/>
              </w:rPr>
              <w:t xml:space="preserve"> is kept as small as possible. Added a </w:t>
            </w:r>
            <w:r w:rsidR="00AB2E10">
              <w:rPr>
                <w:color w:val="000000" w:themeColor="text1"/>
                <w:sz w:val="16"/>
                <w:szCs w:val="16"/>
              </w:rPr>
              <w:t>note</w:t>
            </w:r>
            <w:r>
              <w:rPr>
                <w:color w:val="000000" w:themeColor="text1"/>
                <w:sz w:val="16"/>
                <w:szCs w:val="16"/>
              </w:rPr>
              <w:t xml:space="preserve"> for this.</w:t>
            </w:r>
          </w:p>
          <w:p w14:paraId="5EE17BE1" w14:textId="676A07EB" w:rsidR="00CD36BF" w:rsidRPr="00AE28EC"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#10633 in 22/</w:t>
            </w:r>
            <w:r w:rsidR="007D6F35">
              <w:rPr>
                <w:b/>
                <w:sz w:val="16"/>
                <w:szCs w:val="16"/>
              </w:rPr>
              <w:t>1838r0</w:t>
            </w:r>
            <w:r>
              <w:rPr>
                <w:b/>
                <w:sz w:val="16"/>
                <w:szCs w:val="16"/>
              </w:rPr>
              <w:t>.</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 xml:space="preserve">Typically on the client side, there can be a lag between discovery and association. During ML (re)setup is possible that a non-AP MLD, in its (re)association request frame, requests an </w:t>
            </w:r>
            <w:r w:rsidRPr="00644EE2">
              <w:rPr>
                <w:color w:val="000000" w:themeColor="text1"/>
                <w:sz w:val="16"/>
                <w:szCs w:val="16"/>
              </w:rPr>
              <w:lastRenderedPageBreak/>
              <w:t>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lastRenderedPageBreak/>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 xml:space="preserve">Agree in principle. Added a failure Status Code to indicate </w:t>
            </w:r>
            <w:r>
              <w:rPr>
                <w:color w:val="000000" w:themeColor="text1"/>
                <w:sz w:val="16"/>
                <w:szCs w:val="16"/>
              </w:rPr>
              <w:lastRenderedPageBreak/>
              <w:t>that the AP is removed or being removed for (re)association response.</w:t>
            </w:r>
          </w:p>
          <w:p w14:paraId="4744C8A2" w14:textId="51618AF1"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#10634 in 22/</w:t>
            </w:r>
            <w:r w:rsidR="007D6F35">
              <w:rPr>
                <w:b/>
                <w:sz w:val="16"/>
                <w:szCs w:val="16"/>
              </w:rPr>
              <w:t>1838r0</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lastRenderedPageBreak/>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77777777" w:rsidR="00CD36BF" w:rsidRDefault="00CD36BF" w:rsidP="00CD36BF">
            <w:pPr>
              <w:suppressAutoHyphens/>
              <w:rPr>
                <w:color w:val="000000" w:themeColor="text1"/>
                <w:sz w:val="16"/>
                <w:szCs w:val="16"/>
              </w:rPr>
            </w:pPr>
            <w:r>
              <w:rPr>
                <w:color w:val="000000" w:themeColor="text1"/>
                <w:sz w:val="16"/>
                <w:szCs w:val="16"/>
              </w:rPr>
              <w:t>Revised</w:t>
            </w:r>
          </w:p>
          <w:p w14:paraId="2CFEA45B" w14:textId="61927A40" w:rsidR="00CD36BF" w:rsidRDefault="00CD36BF" w:rsidP="00CD36BF">
            <w:pPr>
              <w:suppressAutoHyphens/>
              <w:rPr>
                <w:color w:val="000000" w:themeColor="text1"/>
                <w:sz w:val="16"/>
                <w:szCs w:val="16"/>
              </w:rPr>
            </w:pPr>
            <w:r>
              <w:rPr>
                <w:color w:val="000000" w:themeColor="text1"/>
                <w:sz w:val="16"/>
                <w:szCs w:val="16"/>
              </w:rPr>
              <w:t xml:space="preserve">A note is added to indicate that if non-AP MLD believes that it has a link to an AP which is removed, the frame transmission on that link will fail and then non-AP MLD can take implementation specific action (e.g. remove the link from its ML setup) to rectify the condition. </w:t>
            </w:r>
          </w:p>
          <w:p w14:paraId="20AAB55C" w14:textId="214B88E1" w:rsidR="00CD36BF" w:rsidRDefault="00CD36BF" w:rsidP="006A1CA9">
            <w:pPr>
              <w:suppressAutoHyphens/>
              <w:rPr>
                <w:color w:val="000000" w:themeColor="text1"/>
                <w:sz w:val="16"/>
                <w:szCs w:val="16"/>
              </w:rPr>
            </w:pPr>
            <w:r w:rsidRPr="003D613B">
              <w:rPr>
                <w:b/>
                <w:sz w:val="16"/>
                <w:szCs w:val="16"/>
              </w:rPr>
              <w:t xml:space="preserve">TGbe editor, </w:t>
            </w:r>
            <w:r>
              <w:rPr>
                <w:b/>
                <w:sz w:val="16"/>
                <w:szCs w:val="16"/>
              </w:rPr>
              <w:t>please make the changes tagged by CID #11103 in 22/</w:t>
            </w:r>
            <w:r w:rsidR="007D6F35">
              <w:rPr>
                <w:b/>
                <w:sz w:val="16"/>
                <w:szCs w:val="16"/>
              </w:rPr>
              <w:t>1838r0</w:t>
            </w:r>
            <w:r>
              <w:rPr>
                <w:b/>
                <w:sz w:val="16"/>
                <w:szCs w:val="16"/>
              </w:rPr>
              <w:t>.</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26A398BF" w:rsidR="00CD36BF" w:rsidRDefault="00FA3FA4" w:rsidP="00CD36BF">
            <w:pPr>
              <w:suppressAutoHyphens/>
              <w:rPr>
                <w:color w:val="000000" w:themeColor="text1"/>
                <w:sz w:val="16"/>
                <w:szCs w:val="16"/>
              </w:rPr>
            </w:pPr>
            <w:r>
              <w:rPr>
                <w:color w:val="000000" w:themeColor="text1"/>
                <w:sz w:val="16"/>
                <w:szCs w:val="16"/>
              </w:rPr>
              <w:t xml:space="preserve">Agree in principle. </w:t>
            </w:r>
            <w:r w:rsidR="00547F16">
              <w:rPr>
                <w:color w:val="000000" w:themeColor="text1"/>
                <w:sz w:val="16"/>
                <w:szCs w:val="16"/>
              </w:rPr>
              <w:t xml:space="preserve">There is a proposal in 22/1860r2 to optimize EMLSR operation when only a single </w:t>
            </w:r>
            <w:r w:rsidR="00C75DE1">
              <w:rPr>
                <w:color w:val="000000" w:themeColor="text1"/>
                <w:sz w:val="16"/>
                <w:szCs w:val="16"/>
              </w:rPr>
              <w:t xml:space="preserve">EMLSR non-AP STA is in awake state. The single EMLSR link after AP removal case should be addressed as part of that proposal. For AP Removal clause added notes </w:t>
            </w:r>
            <w:r w:rsidR="00CD36BF">
              <w:rPr>
                <w:color w:val="000000" w:themeColor="text1"/>
                <w:sz w:val="16"/>
                <w:szCs w:val="16"/>
              </w:rPr>
              <w:t xml:space="preserve">to </w:t>
            </w:r>
            <w:r w:rsidR="00C75DE1">
              <w:rPr>
                <w:color w:val="000000" w:themeColor="text1"/>
                <w:sz w:val="16"/>
                <w:szCs w:val="16"/>
              </w:rPr>
              <w:t xml:space="preserve">clarify </w:t>
            </w:r>
            <w:r w:rsidR="00CD36BF">
              <w:rPr>
                <w:color w:val="000000" w:themeColor="text1"/>
                <w:sz w:val="16"/>
                <w:szCs w:val="16"/>
              </w:rPr>
              <w:t xml:space="preserve">that after AP removal if only a single EMLSR or EMLMR link is left, then AP MLD and non-AP MLD </w:t>
            </w:r>
            <w:r w:rsidR="00C75DE1">
              <w:rPr>
                <w:color w:val="000000" w:themeColor="text1"/>
                <w:sz w:val="16"/>
                <w:szCs w:val="16"/>
              </w:rPr>
              <w:t xml:space="preserve">continue </w:t>
            </w:r>
            <w:r w:rsidR="00CD36BF">
              <w:rPr>
                <w:color w:val="000000" w:themeColor="text1"/>
                <w:sz w:val="16"/>
                <w:szCs w:val="16"/>
              </w:rPr>
              <w:t xml:space="preserve">to operate </w:t>
            </w:r>
            <w:r w:rsidR="005E00BD">
              <w:rPr>
                <w:color w:val="000000" w:themeColor="text1"/>
                <w:sz w:val="16"/>
                <w:szCs w:val="16"/>
              </w:rPr>
              <w:t xml:space="preserve">per </w:t>
            </w:r>
            <w:r w:rsidR="00CD36BF">
              <w:rPr>
                <w:color w:val="000000" w:themeColor="text1"/>
                <w:sz w:val="16"/>
                <w:szCs w:val="16"/>
              </w:rPr>
              <w:t xml:space="preserve">EMLSR or EMLMR </w:t>
            </w:r>
            <w:r w:rsidR="00C75DE1">
              <w:rPr>
                <w:color w:val="000000" w:themeColor="text1"/>
                <w:sz w:val="16"/>
                <w:szCs w:val="16"/>
              </w:rPr>
              <w:t>procedures defined</w:t>
            </w:r>
            <w:r w:rsidR="00CD36BF">
              <w:rPr>
                <w:color w:val="000000" w:themeColor="text1"/>
                <w:sz w:val="16"/>
                <w:szCs w:val="16"/>
              </w:rPr>
              <w:t xml:space="preserve">. </w:t>
            </w:r>
          </w:p>
          <w:p w14:paraId="777ECFA7" w14:textId="40332383"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#11636 in 22/</w:t>
            </w:r>
            <w:r w:rsidR="007D6F35">
              <w:rPr>
                <w:b/>
                <w:sz w:val="16"/>
                <w:szCs w:val="16"/>
              </w:rPr>
              <w:t>1838r0</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MLME-START.request for adding an affiliated AP.</w:t>
            </w:r>
          </w:p>
          <w:p w14:paraId="55DB2DD4" w14:textId="0EADB1B0"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#13281 in 22/</w:t>
            </w:r>
            <w:r w:rsidR="007D6F35">
              <w:rPr>
                <w:b/>
                <w:sz w:val="16"/>
                <w:szCs w:val="16"/>
              </w:rPr>
              <w:t>1838r0</w:t>
            </w:r>
            <w:r>
              <w:rPr>
                <w:b/>
                <w:sz w:val="16"/>
                <w:szCs w:val="16"/>
              </w:rPr>
              <w:t>.</w:t>
            </w:r>
          </w:p>
        </w:tc>
      </w:tr>
      <w:tr w:rsidR="00C74CF4" w:rsidRPr="00AE28EC" w14:paraId="745AB458" w14:textId="7777777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22E3354E" w14:textId="161221EA" w:rsidR="00C74CF4" w:rsidRPr="00644EE2" w:rsidRDefault="00C74CF4" w:rsidP="00C74CF4">
            <w:pPr>
              <w:suppressAutoHyphens/>
              <w:rPr>
                <w:color w:val="000000" w:themeColor="text1"/>
                <w:sz w:val="16"/>
                <w:szCs w:val="16"/>
              </w:rPr>
            </w:pPr>
            <w:r w:rsidRPr="00644EE2">
              <w:rPr>
                <w:color w:val="000000" w:themeColor="text1"/>
                <w:sz w:val="16"/>
                <w:szCs w:val="16"/>
              </w:rPr>
              <w:t>13282</w:t>
            </w:r>
          </w:p>
        </w:tc>
        <w:tc>
          <w:tcPr>
            <w:tcW w:w="1170" w:type="dxa"/>
            <w:tcBorders>
              <w:top w:val="nil"/>
              <w:left w:val="nil"/>
              <w:bottom w:val="single" w:sz="4" w:space="0" w:color="333300"/>
              <w:right w:val="single" w:sz="4" w:space="0" w:color="333300"/>
            </w:tcBorders>
            <w:shd w:val="clear" w:color="auto" w:fill="auto"/>
          </w:tcPr>
          <w:p w14:paraId="0180ACFC" w14:textId="50ABCE72" w:rsidR="00C74CF4" w:rsidRPr="00644EE2" w:rsidRDefault="00C74CF4" w:rsidP="00C74CF4">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078E323" w14:textId="6A1BCD58" w:rsidR="00C74CF4" w:rsidRPr="00644EE2" w:rsidRDefault="00C74CF4" w:rsidP="00C74CF4">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8AE9A44" w14:textId="47A19251" w:rsidR="00C74CF4" w:rsidRPr="00644EE2" w:rsidRDefault="00C74CF4" w:rsidP="00C74CF4">
            <w:pPr>
              <w:suppressAutoHyphens/>
              <w:rPr>
                <w:color w:val="000000" w:themeColor="text1"/>
                <w:sz w:val="16"/>
                <w:szCs w:val="16"/>
              </w:rPr>
            </w:pPr>
            <w:r w:rsidRPr="00644EE2">
              <w:rPr>
                <w:color w:val="000000" w:themeColor="text1"/>
                <w:sz w:val="16"/>
                <w:szCs w:val="16"/>
              </w:rPr>
              <w:t>426.08</w:t>
            </w:r>
          </w:p>
        </w:tc>
        <w:tc>
          <w:tcPr>
            <w:tcW w:w="3330" w:type="dxa"/>
            <w:tcBorders>
              <w:top w:val="nil"/>
              <w:left w:val="nil"/>
              <w:bottom w:val="single" w:sz="4" w:space="0" w:color="333300"/>
              <w:right w:val="single" w:sz="4" w:space="0" w:color="333300"/>
            </w:tcBorders>
            <w:shd w:val="clear" w:color="auto" w:fill="auto"/>
          </w:tcPr>
          <w:p w14:paraId="5D61253A" w14:textId="1C77161A" w:rsidR="00C74CF4" w:rsidRPr="00644EE2" w:rsidRDefault="00C74CF4" w:rsidP="00C74CF4">
            <w:pPr>
              <w:suppressAutoHyphens/>
              <w:rPr>
                <w:color w:val="000000" w:themeColor="text1"/>
                <w:sz w:val="16"/>
                <w:szCs w:val="16"/>
              </w:rPr>
            </w:pPr>
            <w:r w:rsidRPr="00644EE2">
              <w:rPr>
                <w:color w:val="000000" w:themeColor="text1"/>
                <w:sz w:val="16"/>
                <w:szCs w:val="16"/>
              </w:rPr>
              <w:t>Which MLME primitive triggers removal of an affiliated AP? Provide reference to the MLME primitive from clause 6.3 for removing an affiliated AP from an AP MLD.</w:t>
            </w:r>
          </w:p>
        </w:tc>
        <w:tc>
          <w:tcPr>
            <w:tcW w:w="1753" w:type="dxa"/>
            <w:tcBorders>
              <w:top w:val="nil"/>
              <w:left w:val="nil"/>
              <w:bottom w:val="single" w:sz="4" w:space="0" w:color="333300"/>
              <w:right w:val="single" w:sz="4" w:space="0" w:color="333300"/>
            </w:tcBorders>
            <w:shd w:val="clear" w:color="auto" w:fill="auto"/>
          </w:tcPr>
          <w:p w14:paraId="72DE0C17" w14:textId="1F97B3C5" w:rsidR="00C74CF4" w:rsidRPr="00644EE2" w:rsidRDefault="00C74CF4" w:rsidP="00C74CF4">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9D85B9E" w14:textId="77777777" w:rsidR="00C74CF4" w:rsidRDefault="00C74CF4" w:rsidP="00C74CF4">
            <w:pPr>
              <w:suppressAutoHyphens/>
              <w:rPr>
                <w:color w:val="000000" w:themeColor="text1"/>
                <w:sz w:val="16"/>
                <w:szCs w:val="16"/>
              </w:rPr>
            </w:pPr>
            <w:r>
              <w:rPr>
                <w:color w:val="000000" w:themeColor="text1"/>
                <w:sz w:val="16"/>
                <w:szCs w:val="16"/>
              </w:rPr>
              <w:t xml:space="preserve">Revised </w:t>
            </w:r>
          </w:p>
          <w:p w14:paraId="1C3F8814" w14:textId="44DB03B8" w:rsidR="00C74CF4" w:rsidRPr="00A72732" w:rsidRDefault="00C74CF4" w:rsidP="00C74CF4">
            <w:pPr>
              <w:suppressAutoHyphens/>
              <w:rPr>
                <w:bCs/>
                <w:sz w:val="16"/>
                <w:szCs w:val="16"/>
              </w:rPr>
            </w:pPr>
            <w:r w:rsidRPr="00A72732">
              <w:rPr>
                <w:bCs/>
                <w:sz w:val="16"/>
                <w:szCs w:val="16"/>
              </w:rPr>
              <w:t>Added reference to the new MLME-BSS-AP-</w:t>
            </w:r>
            <w:r w:rsidRPr="00A72732">
              <w:rPr>
                <w:bCs/>
                <w:sz w:val="16"/>
                <w:szCs w:val="16"/>
              </w:rPr>
              <w:lastRenderedPageBreak/>
              <w:t>REMOVAL.request defined in CR doc 22/</w:t>
            </w:r>
            <w:r w:rsidRPr="00A72732">
              <w:rPr>
                <w:rFonts w:hint="eastAsia"/>
                <w:bCs/>
                <w:sz w:val="16"/>
                <w:szCs w:val="16"/>
              </w:rPr>
              <w:t xml:space="preserve"> 1765r0</w:t>
            </w:r>
            <w:r>
              <w:rPr>
                <w:bCs/>
                <w:sz w:val="16"/>
                <w:szCs w:val="16"/>
              </w:rPr>
              <w:t xml:space="preserve"> </w:t>
            </w:r>
            <w:r w:rsidRPr="00A72732">
              <w:rPr>
                <w:bCs/>
                <w:sz w:val="16"/>
                <w:szCs w:val="16"/>
              </w:rPr>
              <w:t>for the removal of an AP.</w:t>
            </w:r>
          </w:p>
          <w:p w14:paraId="4B82CF62" w14:textId="4C542C46" w:rsidR="00C74CF4" w:rsidRPr="00A72732" w:rsidRDefault="00C74CF4" w:rsidP="00C74CF4">
            <w:pPr>
              <w:suppressAutoHyphens/>
              <w:rPr>
                <w:bCs/>
                <w:sz w:val="16"/>
                <w:szCs w:val="16"/>
              </w:rPr>
            </w:pPr>
            <w:r w:rsidRPr="003D613B">
              <w:rPr>
                <w:b/>
                <w:sz w:val="16"/>
                <w:szCs w:val="16"/>
              </w:rPr>
              <w:t xml:space="preserve">TGbe editor, </w:t>
            </w:r>
            <w:r>
              <w:rPr>
                <w:b/>
                <w:sz w:val="16"/>
                <w:szCs w:val="16"/>
              </w:rPr>
              <w:t>please make the changes tagged by CID #13282 in 22/xxxxr0.</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6FB5EB06" w:rsidR="00CD36BF" w:rsidRPr="00AE28EC" w:rsidRDefault="00345F75" w:rsidP="00CD36BF">
            <w:pPr>
              <w:suppressAutoHyphens/>
              <w:rPr>
                <w:color w:val="000000" w:themeColor="text1"/>
                <w:sz w:val="16"/>
                <w:szCs w:val="16"/>
              </w:rPr>
            </w:pPr>
            <w:r>
              <w:rPr>
                <w:color w:val="000000" w:themeColor="text1"/>
                <w:sz w:val="16"/>
                <w:szCs w:val="16"/>
              </w:rPr>
              <w:lastRenderedPageBreak/>
              <w:t>1</w:t>
            </w:r>
            <w:r w:rsidR="00CD36BF"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change shall to should</w:t>
            </w:r>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5BCC03FF" w14:textId="194DED2D" w:rsidR="00CD36BF" w:rsidRDefault="00CD36BF" w:rsidP="006A1CA9">
            <w:pPr>
              <w:suppressAutoHyphens/>
              <w:rPr>
                <w:ins w:id="3" w:author="Binita Gupta" w:date="2022-12-14T22:28:00Z"/>
                <w:color w:val="000000" w:themeColor="text1"/>
                <w:sz w:val="16"/>
                <w:szCs w:val="16"/>
              </w:rPr>
            </w:pPr>
            <w:r>
              <w:rPr>
                <w:color w:val="000000" w:themeColor="text1"/>
                <w:sz w:val="16"/>
                <w:szCs w:val="16"/>
              </w:rPr>
              <w:t>This shall requirement is already rephrased to a should requirement as part of CID 12082 resolution</w:t>
            </w:r>
            <w:r w:rsidR="007D6F35">
              <w:rPr>
                <w:color w:val="000000" w:themeColor="text1"/>
                <w:sz w:val="16"/>
                <w:szCs w:val="16"/>
              </w:rPr>
              <w:t xml:space="preserve"> in 22/1487r7</w:t>
            </w:r>
            <w:r>
              <w:rPr>
                <w:color w:val="000000" w:themeColor="text1"/>
                <w:sz w:val="16"/>
                <w:szCs w:val="16"/>
              </w:rPr>
              <w:t xml:space="preserve">. </w:t>
            </w:r>
            <w:del w:id="4" w:author="Binita Gupta" w:date="2022-12-14T22:28:00Z">
              <w:r w:rsidDel="009E2B14">
                <w:rPr>
                  <w:color w:val="000000" w:themeColor="text1"/>
                  <w:sz w:val="16"/>
                  <w:szCs w:val="16"/>
                </w:rPr>
                <w:delText>No further change</w:delText>
              </w:r>
              <w:r w:rsidR="007D6F35" w:rsidDel="009E2B14">
                <w:rPr>
                  <w:color w:val="000000" w:themeColor="text1"/>
                  <w:sz w:val="16"/>
                  <w:szCs w:val="16"/>
                </w:rPr>
                <w:delText>s</w:delText>
              </w:r>
              <w:r w:rsidDel="009E2B14">
                <w:rPr>
                  <w:color w:val="000000" w:themeColor="text1"/>
                  <w:sz w:val="16"/>
                  <w:szCs w:val="16"/>
                </w:rPr>
                <w:delText xml:space="preserve"> needed.</w:delText>
              </w:r>
            </w:del>
          </w:p>
          <w:p w14:paraId="33842F7F" w14:textId="1C57DC2A" w:rsidR="004C0B33" w:rsidRPr="00AE28EC" w:rsidRDefault="004C0B33" w:rsidP="006A1CA9">
            <w:pPr>
              <w:suppressAutoHyphens/>
              <w:rPr>
                <w:color w:val="000000" w:themeColor="text1"/>
                <w:sz w:val="16"/>
                <w:szCs w:val="16"/>
              </w:rPr>
            </w:pPr>
            <w:ins w:id="5" w:author="Binita Gupta" w:date="2022-12-14T22:28:00Z">
              <w:r>
                <w:rPr>
                  <w:color w:val="000000" w:themeColor="text1"/>
                  <w:sz w:val="16"/>
                  <w:szCs w:val="16"/>
                </w:rPr>
                <w:t>TGbe editor implement changes for CID 1</w:t>
              </w:r>
              <w:r w:rsidR="009E2B14">
                <w:rPr>
                  <w:color w:val="000000" w:themeColor="text1"/>
                  <w:sz w:val="16"/>
                  <w:szCs w:val="16"/>
                </w:rPr>
                <w:t>2082</w:t>
              </w:r>
              <w:r>
                <w:rPr>
                  <w:color w:val="000000" w:themeColor="text1"/>
                  <w:sz w:val="16"/>
                  <w:szCs w:val="16"/>
                </w:rPr>
                <w:t>.</w:t>
              </w:r>
            </w:ins>
          </w:p>
        </w:tc>
      </w:tr>
      <w:bookmarkEnd w:id="2"/>
    </w:tbl>
    <w:p w14:paraId="236388F4" w14:textId="4159718E" w:rsidR="00975C87" w:rsidDel="006626FC" w:rsidRDefault="00975C87" w:rsidP="00C75F57">
      <w:pPr>
        <w:suppressAutoHyphens/>
        <w:rPr>
          <w:del w:id="6" w:author="Binita Gupta" w:date="2022-11-08T22:47:00Z"/>
          <w:rFonts w:ascii="Arial-BoldMT" w:hAnsi="Arial-BoldMT"/>
          <w:b/>
          <w:bCs/>
          <w:color w:val="000000"/>
          <w:szCs w:val="20"/>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7"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r w:rsidRPr="002B6E01">
        <w:rPr>
          <w:b/>
          <w:i/>
          <w:iCs/>
          <w:sz w:val="22"/>
          <w:szCs w:val="22"/>
          <w:highlight w:val="yellow"/>
        </w:rPr>
        <w:t xml:space="preserve">TGbe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8"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9" w:author="Binita Gupta" w:date="2022-10-29T09:19:00Z"/>
                <w:rFonts w:ascii="TimesNewRomanPSMT" w:eastAsia="TimesNewRomanPSMT" w:hAnsi="TimesNewRomanPSMT"/>
                <w:color w:val="000000"/>
                <w:sz w:val="18"/>
                <w:szCs w:val="18"/>
              </w:rPr>
            </w:pPr>
            <w:ins w:id="10"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11" w:author="Binita Gupta" w:date="2022-10-29T09:19:00Z">
              <w:r w:rsidRPr="00A72732">
                <w:rPr>
                  <w:rFonts w:ascii="TimesNewRomanPSMT" w:eastAsia="TimesNewRomanPSMT" w:hAnsi="TimesNewRomanPSMT"/>
                  <w:color w:val="000000"/>
                  <w:sz w:val="18"/>
                  <w:szCs w:val="18"/>
                </w:rPr>
                <w:t>(</w:t>
              </w:r>
            </w:ins>
            <w:ins w:id="12"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13" w:author="Binita Gupta" w:date="2022-10-29T09:14:00Z">
              <w:r>
                <w:rPr>
                  <w:rFonts w:ascii="TimesNewRomanPSMT" w:eastAsia="TimesNewRomanPSMT" w:hAnsi="TimesNewRomanPSMT"/>
                  <w:color w:val="000000"/>
                  <w:sz w:val="18"/>
                  <w:szCs w:val="18"/>
                </w:rPr>
                <w:t>DENIED_</w:t>
              </w:r>
            </w:ins>
            <w:ins w:id="14" w:author="Binita Gupta" w:date="2022-10-29T09:17:00Z">
              <w:r w:rsidR="00AC2F7C">
                <w:rPr>
                  <w:rFonts w:ascii="TimesNewRomanPSMT" w:eastAsia="TimesNewRomanPSMT" w:hAnsi="TimesNewRomanPSMT"/>
                  <w:color w:val="000000"/>
                  <w:sz w:val="18"/>
                  <w:szCs w:val="18"/>
                </w:rPr>
                <w:t>INCLUDED_</w:t>
              </w:r>
            </w:ins>
            <w:ins w:id="15" w:author="Binita Gupta" w:date="2022-10-29T09:14:00Z">
              <w:r>
                <w:rPr>
                  <w:rFonts w:ascii="TimesNewRomanPSMT" w:eastAsia="TimesNewRomanPSMT" w:hAnsi="TimesNewRomanPSMT"/>
                  <w:color w:val="000000"/>
                  <w:sz w:val="18"/>
                  <w:szCs w:val="18"/>
                </w:rPr>
                <w:t>AP</w:t>
              </w:r>
            </w:ins>
            <w:ins w:id="16" w:author="Binita Gupta" w:date="2022-10-29T09:15:00Z">
              <w:r>
                <w:rPr>
                  <w:rFonts w:ascii="TimesNewRomanPSMT" w:eastAsia="TimesNewRomanPSMT" w:hAnsi="TimesNewRomanPSMT"/>
                  <w:color w:val="000000"/>
                  <w:sz w:val="18"/>
                  <w:szCs w:val="18"/>
                </w:rPr>
                <w:t>_</w:t>
              </w:r>
            </w:ins>
            <w:ins w:id="17" w:author="Binita Gupta" w:date="2022-10-29T09:17:00Z">
              <w:r w:rsidR="00AC2F7C">
                <w:rPr>
                  <w:rFonts w:ascii="TimesNewRomanPSMT" w:eastAsia="TimesNewRomanPSMT" w:hAnsi="TimesNewRomanPSMT"/>
                  <w:color w:val="000000"/>
                  <w:sz w:val="18"/>
                  <w:szCs w:val="18"/>
                </w:rPr>
                <w:t>IS</w:t>
              </w:r>
            </w:ins>
            <w:ins w:id="18" w:author="Binita Gupta" w:date="2022-10-29T09:18:00Z">
              <w:r w:rsidR="00B57F29">
                <w:rPr>
                  <w:rFonts w:ascii="TimesNewRomanPSMT" w:eastAsia="TimesNewRomanPSMT" w:hAnsi="TimesNewRomanPSMT"/>
                  <w:color w:val="000000"/>
                  <w:sz w:val="18"/>
                  <w:szCs w:val="18"/>
                </w:rPr>
                <w:t>_</w:t>
              </w:r>
            </w:ins>
            <w:ins w:id="19" w:author="Binita Gupta" w:date="2022-10-29T21:19:00Z">
              <w:r w:rsidR="00DD7FF8">
                <w:rPr>
                  <w:rFonts w:ascii="TimesNewRomanPSMT" w:eastAsia="TimesNewRomanPSMT" w:hAnsi="TimesNewRomanPSMT"/>
                  <w:color w:val="000000"/>
                  <w:sz w:val="18"/>
                  <w:szCs w:val="18"/>
                </w:rPr>
                <w:t>REMOVED_OR_BEING_</w:t>
              </w:r>
            </w:ins>
            <w:ins w:id="20"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3602D6C5" w:rsidR="00441A2E" w:rsidRPr="00A72732" w:rsidRDefault="00561C5B" w:rsidP="00441A2E">
            <w:pPr>
              <w:spacing w:before="0"/>
              <w:rPr>
                <w:rFonts w:ascii="TimesNewRomanPSMT" w:eastAsia="TimesNewRomanPSMT" w:hAnsi="TimesNewRomanPSMT"/>
                <w:color w:val="000000"/>
                <w:sz w:val="18"/>
                <w:szCs w:val="18"/>
              </w:rPr>
            </w:pPr>
            <w:ins w:id="21" w:author="Binita Gupta" w:date="2022-10-29T09:15:00Z">
              <w:r w:rsidRPr="00A72732">
                <w:rPr>
                  <w:rFonts w:ascii="TimesNewRomanPSMT" w:eastAsia="TimesNewRomanPSMT" w:hAnsi="TimesNewRomanPSMT"/>
                  <w:color w:val="000000"/>
                  <w:sz w:val="18"/>
                  <w:szCs w:val="18"/>
                </w:rPr>
                <w:t xml:space="preserve">Association is denied </w:t>
              </w:r>
            </w:ins>
            <w:ins w:id="22" w:author="Binita Gupta" w:date="2022-10-29T09:18:00Z">
              <w:r w:rsidR="002533ED" w:rsidRPr="00A72732">
                <w:rPr>
                  <w:rFonts w:ascii="TimesNewRomanPSMT" w:eastAsia="TimesNewRomanPSMT" w:hAnsi="TimesNewRomanPSMT"/>
                  <w:color w:val="000000"/>
                  <w:sz w:val="18"/>
                  <w:szCs w:val="18"/>
                </w:rPr>
                <w:t xml:space="preserve">because </w:t>
              </w:r>
            </w:ins>
            <w:ins w:id="23" w:author="Binita Gupta" w:date="2022-10-29T09:19:00Z">
              <w:r w:rsidR="002533ED" w:rsidRPr="00A72732">
                <w:rPr>
                  <w:rFonts w:ascii="TimesNewRomanPSMT" w:eastAsia="TimesNewRomanPSMT" w:hAnsi="TimesNewRomanPSMT"/>
                  <w:color w:val="000000"/>
                  <w:sz w:val="18"/>
                  <w:szCs w:val="18"/>
                </w:rPr>
                <w:t>an</w:t>
              </w:r>
            </w:ins>
            <w:ins w:id="24" w:author="Binita Gupta" w:date="2022-10-29T21:19:00Z">
              <w:r w:rsidR="000E4719">
                <w:rPr>
                  <w:rFonts w:ascii="TimesNewRomanPSMT" w:eastAsia="TimesNewRomanPSMT" w:hAnsi="TimesNewRomanPSMT"/>
                  <w:color w:val="000000"/>
                  <w:sz w:val="18"/>
                  <w:szCs w:val="18"/>
                </w:rPr>
                <w:t xml:space="preserve"> AP</w:t>
              </w:r>
            </w:ins>
            <w:ins w:id="25" w:author="Binita Gupta" w:date="2022-10-29T09:19:00Z">
              <w:r w:rsidR="002533ED" w:rsidRPr="00A72732">
                <w:rPr>
                  <w:rFonts w:ascii="TimesNewRomanPSMT" w:eastAsia="TimesNewRomanPSMT" w:hAnsi="TimesNewRomanPSMT"/>
                  <w:color w:val="000000"/>
                  <w:sz w:val="18"/>
                  <w:szCs w:val="18"/>
                </w:rPr>
                <w:t xml:space="preserve"> included </w:t>
              </w:r>
            </w:ins>
            <w:ins w:id="26" w:author="Binita Gupta" w:date="2022-10-29T21:20:00Z">
              <w:r w:rsidR="000E4719">
                <w:rPr>
                  <w:rFonts w:ascii="TimesNewRomanPSMT" w:eastAsia="TimesNewRomanPSMT" w:hAnsi="TimesNewRomanPSMT"/>
                  <w:color w:val="000000"/>
                  <w:sz w:val="18"/>
                  <w:szCs w:val="18"/>
                </w:rPr>
                <w:t>in the request in ei</w:t>
              </w:r>
            </w:ins>
            <w:ins w:id="27"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28" w:author="Binita Gupta" w:date="2022-10-29T21:20:00Z">
              <w:r w:rsidR="000E4719">
                <w:rPr>
                  <w:rFonts w:ascii="TimesNewRomanPSMT" w:eastAsia="TimesNewRomanPSMT" w:hAnsi="TimesNewRomanPSMT"/>
                  <w:color w:val="000000"/>
                  <w:sz w:val="18"/>
                  <w:szCs w:val="18"/>
                </w:rPr>
                <w:t>is being</w:t>
              </w:r>
            </w:ins>
            <w:ins w:id="29"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30"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31" w:author="Binita Gupta" w:date="2022-10-30T07:46:00Z">
        <w:r w:rsidR="004A6DB4">
          <w:rPr>
            <w:rFonts w:ascii="TimesNewRomanPSMT" w:eastAsia="TimesNewRomanPSMT" w:hAnsi="TimesNewRomanPSMT"/>
            <w:color w:val="000000"/>
            <w:szCs w:val="20"/>
          </w:rPr>
          <w:t>(</w:t>
        </w:r>
      </w:ins>
      <w:ins w:id="32"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33" w:author="Binita Gupta" w:date="2022-10-30T07:46:00Z">
        <w:r w:rsidR="004A6DB4">
          <w:rPr>
            <w:rFonts w:ascii="TimesNewRomanPSMT" w:eastAsia="TimesNewRomanPSMT" w:hAnsi="TimesNewRomanPSMT"/>
            <w:color w:val="000000"/>
            <w:szCs w:val="20"/>
          </w:rPr>
          <w:t>(see</w:t>
        </w:r>
      </w:ins>
      <w:ins w:id="34" w:author="Binita Gupta" w:date="2022-10-30T07:45:00Z">
        <w:r w:rsidR="00DE13B4">
          <w:rPr>
            <w:rFonts w:ascii="TimesNewRomanPSMT" w:eastAsia="TimesNewRomanPSMT" w:hAnsi="TimesNewRomanPSMT"/>
            <w:color w:val="000000"/>
            <w:szCs w:val="20"/>
          </w:rPr>
          <w:t xml:space="preserve"> </w:t>
        </w:r>
      </w:ins>
      <w:ins w:id="35"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36" w:author="Binita Gupta" w:date="2022-10-30T07:45:00Z">
        <w:r w:rsidR="00DE13B4">
          <w:rPr>
            <w:rFonts w:ascii="TimesNewRomanPSMT" w:eastAsia="TimesNewRomanPSMT" w:hAnsi="TimesNewRomanPSMT"/>
            <w:color w:val="000000"/>
            <w:szCs w:val="20"/>
          </w:rPr>
          <w:t>MLME-START.request</w:t>
        </w:r>
      </w:ins>
      <w:ins w:id="37" w:author="Binita Gupta" w:date="2022-10-30T07:46:00Z">
        <w:r w:rsidR="004A6DB4">
          <w:rPr>
            <w:rFonts w:ascii="TimesNewRomanPSMT" w:eastAsia="TimesNewRomanPSMT" w:hAnsi="TimesNewRomanPSMT"/>
            <w:color w:val="000000"/>
            <w:szCs w:val="20"/>
          </w:rPr>
          <w:t>)</w:t>
        </w:r>
      </w:ins>
      <w:ins w:id="38"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8B81FFA" w14:textId="46F94D5E" w:rsidR="002F7BBD" w:rsidRDefault="002F7BBD" w:rsidP="003E246A">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add following note in </w:t>
      </w:r>
      <w:r w:rsidRPr="002B6E01">
        <w:rPr>
          <w:b/>
          <w:i/>
          <w:iCs/>
          <w:sz w:val="22"/>
          <w:szCs w:val="22"/>
          <w:highlight w:val="yellow"/>
        </w:rPr>
        <w:t>this subclause:</w:t>
      </w:r>
    </w:p>
    <w:p w14:paraId="32241CDD" w14:textId="0729C4AF" w:rsidR="00C36569" w:rsidRDefault="0029240C" w:rsidP="00C36569">
      <w:pPr>
        <w:rPr>
          <w:ins w:id="39" w:author="Binita Gupta" w:date="2022-12-06T11:04:00Z"/>
          <w:rFonts w:ascii="TimesNewRomanPSMT" w:eastAsia="TimesNewRomanPSMT" w:hAnsi="TimesNewRomanPSMT"/>
          <w:color w:val="000000"/>
          <w:szCs w:val="20"/>
        </w:rPr>
      </w:pPr>
      <w:ins w:id="40" w:author="Binita Gupta" w:date="2022-10-30T19:08:00Z">
        <w:r>
          <w:rPr>
            <w:rFonts w:ascii="TimesNewRomanPSMT" w:eastAsia="TimesNewRomanPSMT" w:hAnsi="TimesNewRomanPSMT"/>
            <w:color w:val="000000"/>
            <w:szCs w:val="20"/>
          </w:rPr>
          <w:t>(</w:t>
        </w:r>
        <w:r w:rsidRPr="00A72732">
          <w:rPr>
            <w:rFonts w:ascii="TimesNewRomanPSMT" w:eastAsia="TimesNewRomanPSMT" w:hAnsi="TimesNewRomanPSMT"/>
            <w:color w:val="000000"/>
            <w:szCs w:val="20"/>
          </w:rPr>
          <w:t>#10633</w:t>
        </w:r>
      </w:ins>
      <w:ins w:id="41" w:author="Binita Gupta" w:date="2022-11-08T13:37:00Z">
        <w:r w:rsidR="00AB2E10">
          <w:rPr>
            <w:rFonts w:ascii="TimesNewRomanPSMT" w:eastAsia="TimesNewRomanPSMT" w:hAnsi="TimesNewRomanPSMT"/>
            <w:color w:val="000000"/>
            <w:szCs w:val="20"/>
          </w:rPr>
          <w:t>)Note:</w:t>
        </w:r>
      </w:ins>
      <w:ins w:id="42" w:author="Binita Gupta" w:date="2022-10-30T19:08:00Z">
        <w:r w:rsidR="00C36569" w:rsidRPr="00A72732">
          <w:rPr>
            <w:rFonts w:ascii="TimesNewRomanPSMT" w:eastAsia="TimesNewRomanPSMT" w:hAnsi="TimesNewRomanPSMT"/>
            <w:color w:val="000000"/>
            <w:szCs w:val="20"/>
          </w:rPr>
          <w:t xml:space="preserve">For each added affiliated AP </w:t>
        </w:r>
      </w:ins>
      <w:ins w:id="43" w:author="Binita Gupta" w:date="2022-12-06T11:02:00Z">
        <w:r w:rsidR="001965D0">
          <w:rPr>
            <w:rFonts w:ascii="TimesNewRomanPSMT" w:eastAsia="TimesNewRomanPSMT" w:hAnsi="TimesNewRomanPSMT"/>
            <w:color w:val="000000"/>
            <w:szCs w:val="20"/>
          </w:rPr>
          <w:t xml:space="preserve">it is recommended that </w:t>
        </w:r>
      </w:ins>
      <w:ins w:id="44" w:author="Binita Gupta" w:date="2022-10-30T19:08:00Z">
        <w:r w:rsidR="00C36569" w:rsidRPr="00A72732">
          <w:rPr>
            <w:rFonts w:ascii="TimesNewRomanPSMT" w:eastAsia="TimesNewRomanPSMT" w:hAnsi="TimesNewRomanPSMT"/>
            <w:color w:val="000000"/>
            <w:szCs w:val="20"/>
          </w:rPr>
          <w:t>the AP MLD assign</w:t>
        </w:r>
      </w:ins>
      <w:ins w:id="45" w:author="Binita Gupta" w:date="2022-12-06T07:54:00Z">
        <w:r w:rsidR="006B21B6">
          <w:rPr>
            <w:rFonts w:ascii="TimesNewRomanPSMT" w:eastAsia="TimesNewRomanPSMT" w:hAnsi="TimesNewRomanPSMT"/>
            <w:color w:val="000000"/>
            <w:szCs w:val="20"/>
          </w:rPr>
          <w:t>s</w:t>
        </w:r>
      </w:ins>
      <w:ins w:id="46" w:author="Binita Gupta" w:date="2022-10-30T19:08:00Z">
        <w:r w:rsidR="00C36569" w:rsidRPr="00A72732">
          <w:rPr>
            <w:rFonts w:ascii="TimesNewRomanPSMT" w:eastAsia="TimesNewRomanPSMT" w:hAnsi="TimesNewRomanPSMT"/>
            <w:color w:val="000000"/>
            <w:szCs w:val="20"/>
          </w:rPr>
          <w:t xml:space="preserve"> the lowest </w:t>
        </w:r>
      </w:ins>
      <w:ins w:id="47" w:author="Binita Gupta" w:date="2022-12-06T12:10:00Z">
        <w:r w:rsidR="00A33352">
          <w:rPr>
            <w:rFonts w:ascii="TimesNewRomanPSMT" w:eastAsia="TimesNewRomanPSMT" w:hAnsi="TimesNewRomanPSMT"/>
            <w:color w:val="000000"/>
            <w:szCs w:val="20"/>
          </w:rPr>
          <w:t>l</w:t>
        </w:r>
      </w:ins>
      <w:ins w:id="48" w:author="Binita Gupta" w:date="2022-10-30T19:08:00Z">
        <w:r w:rsidR="00C36569" w:rsidRPr="00A72732">
          <w:rPr>
            <w:rFonts w:ascii="TimesNewRomanPSMT" w:eastAsia="TimesNewRomanPSMT" w:hAnsi="TimesNewRomanPSMT"/>
            <w:color w:val="000000"/>
            <w:szCs w:val="20"/>
          </w:rPr>
          <w:t>ink ID</w:t>
        </w:r>
      </w:ins>
      <w:ins w:id="49" w:author="Binita Gupta" w:date="2022-10-30T19:09:00Z">
        <w:r w:rsidR="00B223AC">
          <w:rPr>
            <w:rFonts w:ascii="TimesNewRomanPSMT" w:eastAsia="TimesNewRomanPSMT" w:hAnsi="TimesNewRomanPSMT"/>
            <w:color w:val="000000"/>
            <w:szCs w:val="20"/>
          </w:rPr>
          <w:t xml:space="preserve"> available</w:t>
        </w:r>
      </w:ins>
      <w:ins w:id="50" w:author="Binita Gupta" w:date="2022-10-30T19:08:00Z">
        <w:r w:rsidR="00C36569" w:rsidRPr="00A72732">
          <w:rPr>
            <w:rFonts w:ascii="TimesNewRomanPSMT" w:eastAsia="TimesNewRomanPSMT" w:hAnsi="TimesNewRomanPSMT"/>
            <w:color w:val="000000"/>
            <w:szCs w:val="20"/>
          </w:rPr>
          <w:t xml:space="preserve"> at th</w:t>
        </w:r>
        <w:r w:rsidR="00C36569">
          <w:rPr>
            <w:rFonts w:ascii="TimesNewRomanPSMT" w:eastAsia="TimesNewRomanPSMT" w:hAnsi="TimesNewRomanPSMT"/>
            <w:color w:val="000000"/>
            <w:szCs w:val="20"/>
          </w:rPr>
          <w:t xml:space="preserve">e </w:t>
        </w:r>
        <w:r w:rsidR="00C36569" w:rsidRPr="00A72732">
          <w:rPr>
            <w:rFonts w:ascii="TimesNewRomanPSMT" w:eastAsia="TimesNewRomanPSMT" w:hAnsi="TimesNewRomanPSMT"/>
            <w:color w:val="000000"/>
            <w:szCs w:val="20"/>
          </w:rPr>
          <w:t>time</w:t>
        </w:r>
        <w:r w:rsidR="00C36569">
          <w:rPr>
            <w:rFonts w:ascii="TimesNewRomanPSMT" w:eastAsia="TimesNewRomanPSMT" w:hAnsi="TimesNewRomanPSMT"/>
            <w:color w:val="000000"/>
            <w:szCs w:val="20"/>
          </w:rPr>
          <w:t xml:space="preserve"> the </w:t>
        </w:r>
      </w:ins>
      <w:ins w:id="51" w:author="Binita Gupta" w:date="2022-10-30T19:09:00Z">
        <w:r w:rsidR="00C36569">
          <w:rPr>
            <w:rFonts w:ascii="TimesNewRomanPSMT" w:eastAsia="TimesNewRomanPSMT" w:hAnsi="TimesNewRomanPSMT"/>
            <w:color w:val="000000"/>
            <w:szCs w:val="20"/>
          </w:rPr>
          <w:t>AP is added</w:t>
        </w:r>
        <w:r w:rsidR="00126D67">
          <w:rPr>
            <w:rFonts w:ascii="TimesNewRomanPSMT" w:eastAsia="TimesNewRomanPSMT" w:hAnsi="TimesNewRomanPSMT"/>
            <w:color w:val="000000"/>
            <w:szCs w:val="20"/>
          </w:rPr>
          <w:t xml:space="preserve"> to the AP MLD</w:t>
        </w:r>
      </w:ins>
      <w:ins w:id="52" w:author="Binita Gupta" w:date="2022-12-06T12:09:00Z">
        <w:r w:rsidR="00F0750E">
          <w:rPr>
            <w:rFonts w:ascii="TimesNewRomanPSMT" w:eastAsia="TimesNewRomanPSMT" w:hAnsi="TimesNewRomanPSMT"/>
            <w:color w:val="000000"/>
            <w:szCs w:val="20"/>
          </w:rPr>
          <w:t xml:space="preserve">, so that the </w:t>
        </w:r>
        <w:r w:rsidR="00F0750E" w:rsidRPr="00F0750E">
          <w:rPr>
            <w:rFonts w:ascii="TimesNewRomanPSMT" w:eastAsia="TimesNewRomanPSMT" w:hAnsi="TimesNewRomanPSMT"/>
            <w:color w:val="000000"/>
            <w:szCs w:val="20"/>
          </w:rPr>
          <w:t xml:space="preserve">largest assigned </w:t>
        </w:r>
      </w:ins>
      <w:ins w:id="53" w:author="Binita Gupta" w:date="2022-12-06T12:10:00Z">
        <w:r w:rsidR="00A33352">
          <w:rPr>
            <w:rFonts w:ascii="TimesNewRomanPSMT" w:eastAsia="TimesNewRomanPSMT" w:hAnsi="TimesNewRomanPSMT"/>
            <w:color w:val="000000"/>
            <w:szCs w:val="20"/>
          </w:rPr>
          <w:t>l</w:t>
        </w:r>
      </w:ins>
      <w:ins w:id="54" w:author="Binita Gupta" w:date="2022-12-06T12:09:00Z">
        <w:r w:rsidR="00F0750E" w:rsidRPr="00F0750E">
          <w:rPr>
            <w:rFonts w:ascii="TimesNewRomanPSMT" w:eastAsia="TimesNewRomanPSMT" w:hAnsi="TimesNewRomanPSMT"/>
            <w:color w:val="000000"/>
            <w:szCs w:val="20"/>
          </w:rPr>
          <w:t>ink I</w:t>
        </w:r>
      </w:ins>
      <w:ins w:id="55" w:author="Binita Gupta" w:date="2022-12-06T12:10:00Z">
        <w:r w:rsidR="00F0750E">
          <w:rPr>
            <w:rFonts w:ascii="TimesNewRomanPSMT" w:eastAsia="TimesNewRomanPSMT" w:hAnsi="TimesNewRomanPSMT"/>
            <w:color w:val="000000"/>
            <w:szCs w:val="20"/>
          </w:rPr>
          <w:t>D</w:t>
        </w:r>
      </w:ins>
      <w:ins w:id="56" w:author="Binita Gupta" w:date="2022-12-06T12:09:00Z">
        <w:r w:rsidR="00F0750E" w:rsidRPr="00F0750E">
          <w:rPr>
            <w:rFonts w:ascii="TimesNewRomanPSMT" w:eastAsia="TimesNewRomanPSMT" w:hAnsi="TimesNewRomanPSMT"/>
            <w:color w:val="000000"/>
            <w:szCs w:val="20"/>
          </w:rPr>
          <w:t xml:space="preserve"> is kept as small as possible</w:t>
        </w:r>
      </w:ins>
      <w:ins w:id="57" w:author="Binita Gupta" w:date="2022-10-30T19:08:00Z">
        <w:r w:rsidR="00C36569" w:rsidRPr="00A72732">
          <w:rPr>
            <w:rFonts w:ascii="TimesNewRomanPSMT" w:eastAsia="TimesNewRomanPSMT" w:hAnsi="TimesNewRomanPSMT"/>
            <w:color w:val="000000"/>
            <w:szCs w:val="20"/>
          </w:rPr>
          <w:t xml:space="preserve">. </w:t>
        </w:r>
      </w:ins>
    </w:p>
    <w:p w14:paraId="5557B9E5" w14:textId="2E740E3F" w:rsidR="00120C0D" w:rsidRPr="00921194" w:rsidRDefault="00120C0D" w:rsidP="003E246A">
      <w:pPr>
        <w:rPr>
          <w:ins w:id="58"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7E3083A5" w14:textId="26375CFC" w:rsidR="00C74CF4" w:rsidRDefault="00C74CF4" w:rsidP="00AE26FD">
      <w:pPr>
        <w:pStyle w:val="T"/>
        <w:suppressAutoHyphens/>
        <w:spacing w:after="120" w:line="240" w:lineRule="auto"/>
        <w:rPr>
          <w:rFonts w:ascii="TimesNewRomanPSMT" w:eastAsia="TimesNewRomanPSMT" w:hAnsi="TimesNewRomanPSMT"/>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51BA9C78" w14:textId="33667F5B" w:rsidR="00C74CF4" w:rsidRDefault="00C74CF4" w:rsidP="00AE26FD">
      <w:pPr>
        <w:pStyle w:val="T"/>
        <w:suppressAutoHyphens/>
        <w:spacing w:after="120" w:line="240" w:lineRule="auto"/>
        <w:rPr>
          <w:b/>
          <w:i/>
          <w:iCs/>
          <w:sz w:val="22"/>
          <w:szCs w:val="22"/>
          <w:highlight w:val="yellow"/>
        </w:rPr>
      </w:pPr>
      <w:r w:rsidRPr="00C21ABF">
        <w:rPr>
          <w:rFonts w:ascii="TimesNewRomanPSMT" w:eastAsia="TimesNewRomanPSMT" w:hAnsi="TimesNewRomanPSMT"/>
        </w:rPr>
        <w:t>An AP MLD may remove one or more of its affiliated APs</w:t>
      </w:r>
      <w:ins w:id="59" w:author="Binita Gupta" w:date="2022-10-30T19:45:00Z">
        <w:r>
          <w:rPr>
            <w:rFonts w:ascii="TimesNewRomanPSMT" w:eastAsia="TimesNewRomanPSMT" w:hAnsi="TimesNewRomanPSMT"/>
          </w:rPr>
          <w:t xml:space="preserve"> (#</w:t>
        </w:r>
        <w:r w:rsidRPr="00A72732">
          <w:rPr>
            <w:rFonts w:ascii="TimesNewRomanPSMT" w:eastAsia="TimesNewRomanPSMT" w:hAnsi="TimesNewRomanPSMT"/>
          </w:rPr>
          <w:t>1328</w:t>
        </w:r>
        <w:r>
          <w:rPr>
            <w:rFonts w:ascii="TimesNewRomanPSMT" w:eastAsia="TimesNewRomanPSMT" w:hAnsi="TimesNewRomanPSMT"/>
          </w:rPr>
          <w:t xml:space="preserve">2)(see </w:t>
        </w:r>
      </w:ins>
      <w:ins w:id="60" w:author="Binita Gupta" w:date="2022-10-30T19:48:00Z">
        <w:r w:rsidRPr="004F02CC">
          <w:rPr>
            <w:rFonts w:ascii="TimesNewRomanPSMT" w:eastAsia="TimesNewRomanPSMT" w:hAnsi="TimesNewRomanPSMT"/>
          </w:rPr>
          <w:t>6.3.</w:t>
        </w:r>
        <w:r w:rsidRPr="004F02CC">
          <w:rPr>
            <w:rFonts w:ascii="TimesNewRomanPSMT" w:eastAsia="TimesNewRomanPSMT" w:hAnsi="TimesNewRomanPSMT"/>
            <w:lang w:val="en-GB"/>
          </w:rPr>
          <w:t>xxx</w:t>
        </w:r>
        <w:r w:rsidRPr="004F02CC">
          <w:rPr>
            <w:rFonts w:ascii="TimesNewRomanPSMT" w:eastAsia="TimesNewRomanPSMT" w:hAnsi="TimesNewRomanPSMT"/>
          </w:rPr>
          <w:t>.2</w:t>
        </w:r>
      </w:ins>
      <w:ins w:id="61" w:author="Binita Gupta" w:date="2022-10-30T19:49:00Z">
        <w:r>
          <w:rPr>
            <w:rFonts w:ascii="TimesNewRomanPSMT" w:eastAsia="TimesNewRomanPSMT" w:hAnsi="TimesNewRomanPSMT"/>
          </w:rPr>
          <w:t xml:space="preserve"> (</w:t>
        </w:r>
      </w:ins>
      <w:ins w:id="62" w:author="Binita Gupta" w:date="2022-10-30T19:48:00Z">
        <w:r w:rsidRPr="004F02CC">
          <w:rPr>
            <w:rFonts w:ascii="TimesNewRomanPSMT" w:eastAsia="TimesNewRomanPSMT" w:hAnsi="TimesNewRomanPSMT"/>
          </w:rPr>
          <w:t>MLME-BSS-</w:t>
        </w:r>
        <w:r w:rsidRPr="004F02CC">
          <w:rPr>
            <w:rFonts w:ascii="TimesNewRomanPSMT" w:eastAsia="TimesNewRomanPSMT" w:hAnsi="TimesNewRomanPSMT"/>
            <w:lang w:val="en-GB"/>
          </w:rPr>
          <w:t>AP</w:t>
        </w:r>
        <w:r w:rsidRPr="004F02CC">
          <w:rPr>
            <w:rFonts w:ascii="TimesNewRomanPSMT" w:eastAsia="TimesNewRomanPSMT" w:hAnsi="TimesNewRomanPSMT"/>
          </w:rPr>
          <w:t>-</w:t>
        </w:r>
        <w:r w:rsidRPr="004F02CC">
          <w:rPr>
            <w:rFonts w:ascii="TimesNewRomanPSMT" w:eastAsia="TimesNewRomanPSMT" w:hAnsi="TimesNewRomanPSMT"/>
            <w:lang w:val="en-GB"/>
          </w:rPr>
          <w:t>REMOVAL</w:t>
        </w:r>
        <w:r w:rsidRPr="004F02CC">
          <w:rPr>
            <w:rFonts w:ascii="TimesNewRomanPSMT" w:eastAsia="TimesNewRomanPSMT" w:hAnsi="TimesNewRomanPSMT"/>
          </w:rPr>
          <w:t>.request</w:t>
        </w:r>
        <w:r>
          <w:rPr>
            <w:rFonts w:ascii="TimesNewRomanPSMT" w:eastAsia="TimesNewRomanPSMT" w:hAnsi="TimesNewRomanPSMT"/>
          </w:rPr>
          <w:t>))</w:t>
        </w:r>
      </w:ins>
      <w:r w:rsidRPr="00C21ABF">
        <w:rPr>
          <w:rFonts w:ascii="TimesNewRomanPSMT" w:eastAsia="TimesNewRomanPSMT" w:hAnsi="TimesNewRomanPSMT"/>
        </w:rPr>
        <w:t xml:space="preserve">. </w:t>
      </w:r>
      <w:r w:rsidRPr="00C21ABF">
        <w:rPr>
          <w:rFonts w:ascii="TimesNewRomanPSMT" w:eastAsia="TimesNewRomanPSMT" w:hAnsi="TimesNewRomanPSMT"/>
          <w:color w:val="218A21"/>
        </w:rPr>
        <w:t>(#14015)</w:t>
      </w:r>
      <w:r w:rsidRPr="00C21ABF">
        <w:rPr>
          <w:rFonts w:ascii="TimesNewRomanPSMT" w:eastAsia="TimesNewRomanPSMT" w:hAnsi="TimesNewRomanPSMT"/>
        </w:rPr>
        <w:t>An AP MLD that is an NSTR mobile</w:t>
      </w:r>
      <w:r>
        <w:rPr>
          <w:rFonts w:ascii="TimesNewRomanPSMT" w:eastAsia="TimesNewRomanPSMT" w:hAnsi="TimesNewRomanPSMT"/>
        </w:rPr>
        <w:t xml:space="preserve"> </w:t>
      </w:r>
      <w:r w:rsidRPr="00C21ABF">
        <w:rPr>
          <w:rFonts w:ascii="TimesNewRomanPSMT" w:eastAsia="TimesNewRomanPSMT" w:hAnsi="TimesNewRomanPSMT"/>
        </w:rPr>
        <w:t>AP MLD shall not remove the affiliated AP operating on the primary link (see 35.3.19 (NSTR mobile AP</w:t>
      </w:r>
      <w:r>
        <w:rPr>
          <w:rFonts w:ascii="TimesNewRomanPSMT" w:eastAsia="TimesNewRomanPSMT" w:hAnsi="TimesNewRomanPSMT"/>
        </w:rPr>
        <w:t xml:space="preserve"> </w:t>
      </w:r>
      <w:r w:rsidRPr="00C21ABF">
        <w:rPr>
          <w:rFonts w:ascii="TimesNewRomanPSMT" w:eastAsia="TimesNewRomanPSMT" w:hAnsi="TimesNewRomanPSMT"/>
        </w:rPr>
        <w:t>MLD operation)). The AP MLD shall announce the removal of any affiliated AP through a Reconfiguration</w:t>
      </w:r>
      <w:r w:rsidRPr="00C21ABF">
        <w:rPr>
          <w:rFonts w:ascii="TimesNewRomanPSMT" w:eastAsia="TimesNewRomanPSMT" w:hAnsi="TimesNewRomanPSMT" w:hint="eastAsia"/>
        </w:rPr>
        <w:br/>
      </w:r>
      <w:r w:rsidRPr="00C21ABF">
        <w:rPr>
          <w:rFonts w:ascii="TimesNewRomanPSMT" w:eastAsia="TimesNewRomanPSMT" w:hAnsi="TimesNewRomanPSMT"/>
        </w:rPr>
        <w:t xml:space="preserve">Multi-Link element (see 9.4.2.312.4 (Reconfiguration Multi-Link element)) </w:t>
      </w:r>
      <w:r w:rsidRPr="00C21ABF">
        <w:rPr>
          <w:rFonts w:ascii="TimesNewRomanPSMT" w:eastAsia="TimesNewRomanPSMT" w:hAnsi="TimesNewRomanPSMT"/>
          <w:color w:val="218A21"/>
        </w:rPr>
        <w:t>(#14015)</w:t>
      </w:r>
      <w:r w:rsidRPr="00C21ABF">
        <w:rPr>
          <w:rFonts w:ascii="TimesNewRomanPSMT" w:eastAsia="TimesNewRomanPSMT" w:hAnsi="TimesNewRomanPSMT"/>
        </w:rPr>
        <w:t>in all Beacon frames</w:t>
      </w:r>
      <w:r w:rsidRPr="00C21ABF">
        <w:rPr>
          <w:rFonts w:ascii="TimesNewRomanPSMT" w:eastAsia="TimesNewRomanPSMT" w:hAnsi="TimesNewRomanPSMT" w:hint="eastAsia"/>
        </w:rPr>
        <w:br/>
      </w:r>
      <w:r w:rsidRPr="00C21ABF">
        <w:rPr>
          <w:rFonts w:ascii="TimesNewRomanPSMT" w:eastAsia="TimesNewRomanPSMT" w:hAnsi="TimesNewRomanPSMT"/>
        </w:rPr>
        <w:t>transmitted by its affiliated APs, as well as all Probe Response frames it transmits, until the affiliated AP has</w:t>
      </w:r>
      <w:r w:rsidRPr="00C21ABF">
        <w:rPr>
          <w:rFonts w:ascii="TimesNewRomanPSMT" w:eastAsia="TimesNewRomanPSMT" w:hAnsi="TimesNewRomanPSMT" w:hint="eastAsia"/>
        </w:rPr>
        <w:br/>
      </w:r>
      <w:r w:rsidRPr="00C21ABF">
        <w:rPr>
          <w:rFonts w:ascii="TimesNewRomanPSMT" w:eastAsia="TimesNewRomanPSMT" w:hAnsi="TimesNewRomanPSMT"/>
        </w:rPr>
        <w:t>been removed.</w:t>
      </w:r>
    </w:p>
    <w:p w14:paraId="5D857229" w14:textId="77777777" w:rsidR="00C74CF4" w:rsidRDefault="00C74CF4" w:rsidP="00AE26FD">
      <w:pPr>
        <w:pStyle w:val="T"/>
        <w:suppressAutoHyphens/>
        <w:spacing w:after="120" w:line="240" w:lineRule="auto"/>
        <w:rPr>
          <w:b/>
          <w:i/>
          <w:iCs/>
          <w:sz w:val="22"/>
          <w:szCs w:val="22"/>
          <w:highlight w:val="yellow"/>
        </w:rPr>
      </w:pPr>
    </w:p>
    <w:p w14:paraId="6BCC6B8B" w14:textId="7F1180C1" w:rsidR="00AE26FD" w:rsidRPr="00610085" w:rsidRDefault="00AE26FD" w:rsidP="00AE26FD">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lastRenderedPageBreak/>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26F35E79"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t xml:space="preserve">The Disassociation Imminent, BSS Termination Included, and Link Removal Imminent sub- fields of the Request Mode field are set to 1; other subfields of the Request Mode field are </w:t>
      </w:r>
      <w:r w:rsidRPr="001A3EF8">
        <w:rPr>
          <w:spacing w:val="-2"/>
          <w:szCs w:val="20"/>
        </w:rPr>
        <w:t>reserved</w:t>
      </w:r>
      <w:ins w:id="63" w:author="Binita Gupta" w:date="2022-10-29T08:33:00Z">
        <w:r w:rsidR="000A0362">
          <w:rPr>
            <w:spacing w:val="-2"/>
            <w:szCs w:val="20"/>
          </w:rPr>
          <w:t xml:space="preserve"> </w:t>
        </w:r>
      </w:ins>
      <w:ins w:id="64" w:author="Binita Gupta" w:date="2022-10-29T08:39:00Z">
        <w:r w:rsidR="00BD3C09">
          <w:rPr>
            <w:spacing w:val="-2"/>
            <w:szCs w:val="20"/>
          </w:rPr>
          <w:t>(#10073)</w:t>
        </w:r>
      </w:ins>
      <w:ins w:id="65" w:author="Binita Gupta" w:date="2022-10-29T08:33:00Z">
        <w:r w:rsidR="00434E52">
          <w:rPr>
            <w:spacing w:val="-2"/>
            <w:szCs w:val="20"/>
          </w:rPr>
          <w:t xml:space="preserve">except </w:t>
        </w:r>
      </w:ins>
      <w:ins w:id="66" w:author="Binita Gupta" w:date="2022-10-29T08:34:00Z">
        <w:r w:rsidR="00434E52">
          <w:rPr>
            <w:spacing w:val="-2"/>
            <w:szCs w:val="20"/>
          </w:rPr>
          <w:t xml:space="preserve">the Preferred Candidate List Included </w:t>
        </w:r>
        <w:r w:rsidR="00644CDC">
          <w:rPr>
            <w:spacing w:val="-2"/>
            <w:szCs w:val="20"/>
          </w:rPr>
          <w:t xml:space="preserve">field </w:t>
        </w:r>
      </w:ins>
      <w:ins w:id="67" w:author="Binita Gupta" w:date="2022-11-08T13:25:00Z">
        <w:r w:rsidR="002440CC">
          <w:rPr>
            <w:spacing w:val="-2"/>
            <w:szCs w:val="20"/>
          </w:rPr>
          <w:t xml:space="preserve">which </w:t>
        </w:r>
      </w:ins>
      <w:ins w:id="68" w:author="Binita Gupta" w:date="2022-10-29T08:35:00Z">
        <w:r w:rsidR="00644CDC">
          <w:rPr>
            <w:spacing w:val="-2"/>
            <w:szCs w:val="20"/>
          </w:rPr>
          <w:t xml:space="preserve">can be set </w:t>
        </w:r>
        <w:r w:rsidR="00031071">
          <w:rPr>
            <w:spacing w:val="-2"/>
            <w:szCs w:val="20"/>
          </w:rPr>
          <w:t xml:space="preserve">as </w:t>
        </w:r>
        <w:r w:rsidR="00644CDC">
          <w:rPr>
            <w:spacing w:val="-2"/>
            <w:szCs w:val="20"/>
          </w:rPr>
          <w:t xml:space="preserve">per the rules </w:t>
        </w:r>
        <w:r w:rsidR="00031071">
          <w:rPr>
            <w:spacing w:val="-2"/>
            <w:szCs w:val="20"/>
          </w:rPr>
          <w:t>described</w:t>
        </w:r>
      </w:ins>
      <w:ins w:id="69" w:author="Binita Gupta" w:date="2022-11-08T13:34:00Z">
        <w:r w:rsidR="00721B5C">
          <w:rPr>
            <w:spacing w:val="-2"/>
            <w:szCs w:val="20"/>
          </w:rPr>
          <w:t xml:space="preserve"> </w:t>
        </w:r>
      </w:ins>
      <w:ins w:id="70" w:author="Binita Gupta" w:date="2022-11-08T13:32:00Z">
        <w:r w:rsidR="009D6F7C">
          <w:rPr>
            <w:spacing w:val="-2"/>
            <w:szCs w:val="20"/>
          </w:rPr>
          <w:t>in this subclause</w:t>
        </w:r>
      </w:ins>
      <w:r w:rsidRPr="001A3EF8">
        <w:rPr>
          <w:spacing w:val="-2"/>
          <w:szCs w:val="20"/>
        </w:rPr>
        <w:t>.</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 subelement (see 9.4.2.36 (Neighbor Report element)), with the BSS Termination TSF field of the</w:t>
      </w:r>
      <w:r w:rsidRPr="001A3EF8">
        <w:rPr>
          <w:spacing w:val="-6"/>
          <w:szCs w:val="20"/>
        </w:rPr>
        <w:t xml:space="preserve"> </w:t>
      </w:r>
      <w:r w:rsidRPr="001A3EF8">
        <w:rPr>
          <w:szCs w:val="20"/>
        </w:rPr>
        <w:t>subelement</w:t>
      </w:r>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28906BB8"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71" w:author="Binita Gupta" w:date="2022-10-29T08:35:00Z"/>
          <w:spacing w:val="-2"/>
          <w:szCs w:val="20"/>
        </w:rPr>
      </w:pPr>
      <w:ins w:id="72" w:author="Binita Gupta" w:date="2022-10-29T08:39:00Z">
        <w:r>
          <w:rPr>
            <w:spacing w:val="-2"/>
            <w:szCs w:val="20"/>
          </w:rPr>
          <w:t>(#10073)</w:t>
        </w:r>
      </w:ins>
      <w:ins w:id="73" w:author="Binita Gupta" w:date="2022-10-29T08:35:00Z">
        <w:r w:rsidR="00031071">
          <w:rPr>
            <w:spacing w:val="-2"/>
            <w:szCs w:val="20"/>
          </w:rPr>
          <w:t xml:space="preserve">The BSS Transition Candidate List Entries field may be included specifying one or more Neighbor Report elements to provide BSS transition candidate list. If </w:t>
        </w:r>
      </w:ins>
      <w:ins w:id="74" w:author="Binita Gupta" w:date="2022-10-29T08:38:00Z">
        <w:r w:rsidR="009F246B">
          <w:rPr>
            <w:spacing w:val="-2"/>
            <w:szCs w:val="20"/>
          </w:rPr>
          <w:t xml:space="preserve">the </w:t>
        </w:r>
      </w:ins>
      <w:ins w:id="75" w:author="Binita Gupta" w:date="2022-10-29T08:35:00Z">
        <w:r w:rsidR="00031071">
          <w:rPr>
            <w:spacing w:val="-2"/>
            <w:szCs w:val="20"/>
          </w:rPr>
          <w:t xml:space="preserve">BSS Transition Candidate List Entries field is included, the </w:t>
        </w:r>
        <w:r w:rsidR="00031071" w:rsidRPr="00B3655D">
          <w:rPr>
            <w:spacing w:val="-2"/>
            <w:szCs w:val="20"/>
          </w:rPr>
          <w:t xml:space="preserve">Preferred Candidate List Included field </w:t>
        </w:r>
      </w:ins>
      <w:ins w:id="76" w:author="Binita Gupta" w:date="2022-10-29T08:37:00Z">
        <w:r w:rsidR="002E58D4">
          <w:rPr>
            <w:spacing w:val="-2"/>
            <w:szCs w:val="20"/>
          </w:rPr>
          <w:t>shall</w:t>
        </w:r>
      </w:ins>
      <w:ins w:id="77" w:author="Binita Gupta" w:date="2022-10-29T08:35:00Z">
        <w:r w:rsidR="00031071">
          <w:rPr>
            <w:spacing w:val="-2"/>
            <w:szCs w:val="20"/>
          </w:rPr>
          <w:t xml:space="preserve"> be set to 1</w:t>
        </w:r>
      </w:ins>
      <w:ins w:id="78" w:author="Binita Gupta" w:date="2022-10-29T08:36:00Z">
        <w:r w:rsidR="006C5448">
          <w:rPr>
            <w:spacing w:val="-2"/>
            <w:szCs w:val="20"/>
          </w:rPr>
          <w:t xml:space="preserve"> </w:t>
        </w:r>
      </w:ins>
      <w:ins w:id="79" w:author="Binita Gupta" w:date="2022-10-29T08:37:00Z">
        <w:r w:rsidR="002E58D4">
          <w:rPr>
            <w:spacing w:val="-2"/>
            <w:szCs w:val="20"/>
          </w:rPr>
          <w:t>if</w:t>
        </w:r>
      </w:ins>
      <w:ins w:id="80" w:author="Binita Gupta" w:date="2022-10-29T08:36:00Z">
        <w:r w:rsidR="006C5448">
          <w:rPr>
            <w:spacing w:val="-2"/>
            <w:szCs w:val="20"/>
          </w:rPr>
          <w:t xml:space="preserve"> the included candidate list i</w:t>
        </w:r>
        <w:r w:rsidR="002E58D4">
          <w:rPr>
            <w:spacing w:val="-2"/>
            <w:szCs w:val="20"/>
          </w:rPr>
          <w:t>s a preferred</w:t>
        </w:r>
      </w:ins>
      <w:ins w:id="81" w:author="Binita Gupta" w:date="2022-10-29T08:37:00Z">
        <w:r w:rsidR="002E58D4">
          <w:rPr>
            <w:spacing w:val="-2"/>
            <w:szCs w:val="20"/>
          </w:rPr>
          <w:t xml:space="preserve"> candidate list, else the </w:t>
        </w:r>
        <w:r w:rsidR="002E58D4" w:rsidRPr="00B3655D">
          <w:rPr>
            <w:spacing w:val="-2"/>
            <w:szCs w:val="20"/>
          </w:rPr>
          <w:t>Preferred Candidate List Included field</w:t>
        </w:r>
        <w:r w:rsidR="002E58D4">
          <w:rPr>
            <w:spacing w:val="-2"/>
            <w:szCs w:val="20"/>
          </w:rPr>
          <w:t xml:space="preserve"> </w:t>
        </w:r>
        <w:r w:rsidR="009A72B8">
          <w:rPr>
            <w:spacing w:val="-2"/>
            <w:szCs w:val="20"/>
          </w:rPr>
          <w:t>shall be set to 0.</w:t>
        </w:r>
      </w:ins>
      <w:ins w:id="82"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83" w:author="Binita Gupta" w:date="2022-10-29T08:23:00Z">
        <w:r w:rsidR="003B7BB8">
          <w:rPr>
            <w:spacing w:val="-2"/>
            <w:szCs w:val="20"/>
          </w:rPr>
          <w:t xml:space="preserve"> </w:t>
        </w:r>
      </w:ins>
    </w:p>
    <w:p w14:paraId="4684503B" w14:textId="5028F9E0" w:rsidR="00316D25" w:rsidRPr="00A8170C" w:rsidRDefault="00316D25" w:rsidP="00A8170C">
      <w:pPr>
        <w:rPr>
          <w:ins w:id="84"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three paragraphs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7571312D" w14:textId="6BC4CA07" w:rsidR="006A1CA9" w:rsidRPr="00346424" w:rsidRDefault="00534005" w:rsidP="009747EB">
      <w:ins w:id="85" w:author="Binita Gupta" w:date="2022-10-29T08:06:00Z">
        <w:r w:rsidRPr="000F23AF">
          <w:rPr>
            <w:color w:val="000000"/>
            <w:szCs w:val="20"/>
          </w:rPr>
          <w:t>(#10021)</w:t>
        </w:r>
      </w:ins>
      <w:ins w:id="86" w:author="Binita Gupta" w:date="2022-10-28T22:46:00Z">
        <w:r w:rsidR="00E516B6" w:rsidRPr="000F23AF">
          <w:rPr>
            <w:color w:val="000000"/>
            <w:szCs w:val="20"/>
          </w:rPr>
          <w:t xml:space="preserve">If </w:t>
        </w:r>
      </w:ins>
      <w:ins w:id="87" w:author="Binita Gupta" w:date="2022-10-29T08:08:00Z">
        <w:r w:rsidR="00E071E7" w:rsidRPr="000F23AF">
          <w:rPr>
            <w:color w:val="000000"/>
            <w:szCs w:val="20"/>
          </w:rPr>
          <w:t xml:space="preserve">a non-AP MLD removes </w:t>
        </w:r>
        <w:r w:rsidR="00A149D8" w:rsidRPr="000F23AF">
          <w:rPr>
            <w:color w:val="000000"/>
            <w:szCs w:val="20"/>
          </w:rPr>
          <w:t xml:space="preserve">a </w:t>
        </w:r>
      </w:ins>
      <w:ins w:id="88" w:author="Binita Gupta" w:date="2022-11-08T13:21:00Z">
        <w:r w:rsidR="001C2854" w:rsidRPr="000F23AF">
          <w:rPr>
            <w:color w:val="000000"/>
            <w:szCs w:val="20"/>
          </w:rPr>
          <w:t>se</w:t>
        </w:r>
        <w:r w:rsidR="00153E76" w:rsidRPr="000F23AF">
          <w:rPr>
            <w:color w:val="000000"/>
            <w:szCs w:val="20"/>
          </w:rPr>
          <w:t xml:space="preserve">tup </w:t>
        </w:r>
      </w:ins>
      <w:ins w:id="89" w:author="Binita Gupta" w:date="2022-10-29T08:08:00Z">
        <w:r w:rsidR="00A149D8" w:rsidRPr="000F23AF">
          <w:rPr>
            <w:color w:val="000000"/>
            <w:szCs w:val="20"/>
          </w:rPr>
          <w:t xml:space="preserve">link </w:t>
        </w:r>
      </w:ins>
      <w:ins w:id="90" w:author="Binita Gupta" w:date="2022-10-29T08:09:00Z">
        <w:r w:rsidR="00A149D8" w:rsidRPr="000F23AF">
          <w:rPr>
            <w:color w:val="000000"/>
            <w:szCs w:val="20"/>
          </w:rPr>
          <w:t xml:space="preserve">from its multi-link setup </w:t>
        </w:r>
      </w:ins>
      <w:ins w:id="91" w:author="Binita Gupta" w:date="2022-10-29T08:08:00Z">
        <w:r w:rsidR="00A149D8" w:rsidRPr="000F23AF">
          <w:rPr>
            <w:color w:val="000000"/>
            <w:szCs w:val="20"/>
          </w:rPr>
          <w:t xml:space="preserve">as a result of the </w:t>
        </w:r>
      </w:ins>
      <w:ins w:id="92" w:author="Binita Gupta" w:date="2022-10-28T22:46:00Z">
        <w:r w:rsidR="00E516B6" w:rsidRPr="000F23AF">
          <w:rPr>
            <w:color w:val="000000"/>
            <w:szCs w:val="20"/>
          </w:rPr>
          <w:t xml:space="preserve">removal of an AP </w:t>
        </w:r>
      </w:ins>
      <w:ins w:id="93" w:author="Binita Gupta" w:date="2022-11-08T10:59:00Z">
        <w:r w:rsidR="00971A5B" w:rsidRPr="000F23AF">
          <w:rPr>
            <w:color w:val="000000"/>
            <w:szCs w:val="20"/>
          </w:rPr>
          <w:t>affiliated with its associated AP MLD</w:t>
        </w:r>
      </w:ins>
      <w:ins w:id="94" w:author="Binita Gupta" w:date="2022-11-12T15:22:00Z">
        <w:r w:rsidR="00B823CC" w:rsidRPr="000F23AF">
          <w:rPr>
            <w:color w:val="000000"/>
            <w:szCs w:val="20"/>
          </w:rPr>
          <w:t>,</w:t>
        </w:r>
      </w:ins>
      <w:ins w:id="95" w:author="Binita Gupta" w:date="2022-11-08T10:59:00Z">
        <w:r w:rsidR="00971A5B" w:rsidRPr="000F23AF">
          <w:rPr>
            <w:color w:val="000000"/>
            <w:szCs w:val="20"/>
          </w:rPr>
          <w:t xml:space="preserve"> </w:t>
        </w:r>
        <w:r w:rsidR="00423770" w:rsidRPr="000F23AF">
          <w:rPr>
            <w:color w:val="000000"/>
            <w:szCs w:val="20"/>
          </w:rPr>
          <w:t xml:space="preserve">and </w:t>
        </w:r>
      </w:ins>
      <w:ins w:id="96" w:author="Binita Gupta" w:date="2022-11-12T15:15:00Z">
        <w:r w:rsidR="006A1CA9" w:rsidRPr="000F23AF">
          <w:rPr>
            <w:color w:val="000000"/>
            <w:szCs w:val="20"/>
          </w:rPr>
          <w:t>that</w:t>
        </w:r>
      </w:ins>
      <w:ins w:id="97" w:author="Binita Gupta" w:date="2022-10-29T08:09:00Z">
        <w:r w:rsidR="00A149D8" w:rsidRPr="000F23AF">
          <w:rPr>
            <w:color w:val="000000"/>
            <w:szCs w:val="20"/>
          </w:rPr>
          <w:t xml:space="preserve"> </w:t>
        </w:r>
      </w:ins>
      <w:ins w:id="98" w:author="Binita Gupta" w:date="2022-10-28T22:46:00Z">
        <w:r w:rsidR="00E516B6" w:rsidRPr="000F23AF">
          <w:rPr>
            <w:color w:val="000000"/>
            <w:szCs w:val="20"/>
          </w:rPr>
          <w:t xml:space="preserve">results in </w:t>
        </w:r>
        <w:r w:rsidR="00E516B6" w:rsidRPr="00346424">
          <w:t xml:space="preserve">one or more TIDs not being mapped to </w:t>
        </w:r>
      </w:ins>
      <w:ins w:id="99" w:author="Binita Gupta" w:date="2022-10-29T08:10:00Z">
        <w:r w:rsidR="00B33E7F" w:rsidRPr="00346424">
          <w:t>remaining</w:t>
        </w:r>
      </w:ins>
      <w:ins w:id="100" w:author="Binita Gupta" w:date="2022-10-28T22:46:00Z">
        <w:r w:rsidR="00E516B6" w:rsidRPr="00346424">
          <w:t xml:space="preserve"> enabled links for </w:t>
        </w:r>
      </w:ins>
      <w:ins w:id="101" w:author="Binita Gupta" w:date="2022-10-29T08:09:00Z">
        <w:r w:rsidR="00E9762F" w:rsidRPr="00346424">
          <w:t>t</w:t>
        </w:r>
      </w:ins>
      <w:ins w:id="102" w:author="Binita Gupta" w:date="2022-10-29T08:10:00Z">
        <w:r w:rsidR="00E9762F" w:rsidRPr="00346424">
          <w:t>hat</w:t>
        </w:r>
      </w:ins>
      <w:ins w:id="103" w:author="Binita Gupta" w:date="2022-10-28T22:46:00Z">
        <w:r w:rsidR="00E516B6" w:rsidRPr="00346424">
          <w:t xml:space="preserve"> non-AP MLD, </w:t>
        </w:r>
      </w:ins>
      <w:ins w:id="104" w:author="Binita Gupta" w:date="2022-10-29T08:01:00Z">
        <w:r w:rsidR="005D1872" w:rsidRPr="00346424">
          <w:t xml:space="preserve">then </w:t>
        </w:r>
      </w:ins>
      <w:ins w:id="105" w:author="Binita Gupta" w:date="2022-10-28T22:47:00Z">
        <w:r w:rsidR="00DB4542" w:rsidRPr="00346424">
          <w:t>the non-AP MLD and the AP MLD shall operat</w:t>
        </w:r>
      </w:ins>
      <w:ins w:id="106" w:author="Binita Gupta" w:date="2022-10-28T22:49:00Z">
        <w:r w:rsidR="00DF0906" w:rsidRPr="00346424">
          <w:t xml:space="preserve">e with all TIDs mapped to all </w:t>
        </w:r>
      </w:ins>
      <w:ins w:id="107" w:author="Binita Gupta" w:date="2022-10-29T07:57:00Z">
        <w:r w:rsidR="009F222A" w:rsidRPr="00346424">
          <w:t xml:space="preserve">remaining </w:t>
        </w:r>
      </w:ins>
      <w:ins w:id="108" w:author="Binita Gupta" w:date="2022-10-28T22:49:00Z">
        <w:r w:rsidR="00DF0906" w:rsidRPr="00346424">
          <w:t>enabled links in both UL and DL</w:t>
        </w:r>
      </w:ins>
      <w:ins w:id="109" w:author="Binita Gupta" w:date="2022-10-28T22:50:00Z">
        <w:r w:rsidR="009A1BF5" w:rsidRPr="00346424">
          <w:t xml:space="preserve"> for that non-AP MLD</w:t>
        </w:r>
      </w:ins>
      <w:ins w:id="110" w:author="Binita Gupta" w:date="2022-11-12T15:17:00Z">
        <w:r w:rsidR="006A1CA9" w:rsidRPr="00346424">
          <w:t xml:space="preserve"> after the link removal</w:t>
        </w:r>
      </w:ins>
      <w:ins w:id="111" w:author="Binita Gupta" w:date="2022-11-12T15:20:00Z">
        <w:r w:rsidR="00B823CC" w:rsidRPr="00346424">
          <w:t xml:space="preserve"> until a new </w:t>
        </w:r>
      </w:ins>
      <w:ins w:id="112" w:author="Binita Gupta" w:date="2022-11-12T15:21:00Z">
        <w:r w:rsidR="00B823CC" w:rsidRPr="00346424">
          <w:t>TID-to-link mapping is negotiated; O</w:t>
        </w:r>
      </w:ins>
      <w:ins w:id="113" w:author="Binita Gupta" w:date="2022-10-28T22:50:00Z">
        <w:r w:rsidR="00DF0906" w:rsidRPr="00346424">
          <w:t>therwise</w:t>
        </w:r>
      </w:ins>
      <w:ins w:id="114" w:author="Binita Gupta" w:date="2022-10-28T22:51:00Z">
        <w:r w:rsidR="009747EB" w:rsidRPr="00346424">
          <w:t xml:space="preserve"> both the AP MLD and the non-AP MLD shall </w:t>
        </w:r>
      </w:ins>
      <w:ins w:id="115" w:author="Binita Gupta" w:date="2022-11-12T15:17:00Z">
        <w:r w:rsidR="006A1CA9" w:rsidRPr="00346424">
          <w:t xml:space="preserve">continue to </w:t>
        </w:r>
      </w:ins>
      <w:ins w:id="116" w:author="Binita Gupta" w:date="2022-10-28T22:51:00Z">
        <w:r w:rsidR="009747EB" w:rsidRPr="00346424">
          <w:t xml:space="preserve">operate based on the currently established TID-to-Link mapping on the </w:t>
        </w:r>
      </w:ins>
      <w:ins w:id="117" w:author="Binita Gupta" w:date="2022-10-29T08:02:00Z">
        <w:r w:rsidR="005D1872" w:rsidRPr="00346424">
          <w:t>remaining</w:t>
        </w:r>
      </w:ins>
      <w:ins w:id="118" w:author="Binita Gupta" w:date="2022-10-28T22:51:00Z">
        <w:r w:rsidR="009747EB" w:rsidRPr="00346424">
          <w:t xml:space="preserve"> enabled links</w:t>
        </w:r>
      </w:ins>
      <w:ins w:id="119" w:author="Binita Gupta" w:date="2022-10-29T08:10:00Z">
        <w:r w:rsidR="00B33E7F" w:rsidRPr="00346424">
          <w:t xml:space="preserve"> </w:t>
        </w:r>
      </w:ins>
      <w:ins w:id="120" w:author="Binita Gupta" w:date="2022-10-29T08:11:00Z">
        <w:r w:rsidR="00B33E7F" w:rsidRPr="00346424">
          <w:t>for that non-AP MLD</w:t>
        </w:r>
      </w:ins>
      <w:ins w:id="121" w:author="Binita Gupta" w:date="2022-11-08T13:18:00Z">
        <w:r w:rsidR="003C794F" w:rsidRPr="00346424">
          <w:t xml:space="preserve"> after the </w:t>
        </w:r>
      </w:ins>
      <w:ins w:id="122" w:author="Binita Gupta" w:date="2022-11-12T15:22:00Z">
        <w:r w:rsidR="00B823CC" w:rsidRPr="00346424">
          <w:t>link</w:t>
        </w:r>
      </w:ins>
      <w:ins w:id="123" w:author="Binita Gupta" w:date="2022-11-08T13:18:00Z">
        <w:r w:rsidR="003C794F" w:rsidRPr="00346424">
          <w:t xml:space="preserve"> removal</w:t>
        </w:r>
      </w:ins>
      <w:ins w:id="124" w:author="Binita Gupta" w:date="2022-10-28T22:51:00Z">
        <w:r w:rsidR="009747EB" w:rsidRPr="00346424">
          <w:t>.</w:t>
        </w:r>
      </w:ins>
    </w:p>
    <w:p w14:paraId="07A4B639" w14:textId="18CC5979" w:rsidR="009A05F7" w:rsidRPr="000F23AF" w:rsidRDefault="00111FA1" w:rsidP="009A05F7">
      <w:pPr>
        <w:rPr>
          <w:ins w:id="125" w:author="Binita Gupta" w:date="2022-11-12T15:28:00Z"/>
          <w:color w:val="000000"/>
          <w:szCs w:val="20"/>
        </w:rPr>
      </w:pPr>
      <w:ins w:id="126" w:author="Binita Gupta" w:date="2022-10-29T08:16:00Z">
        <w:r w:rsidRPr="000F23AF">
          <w:rPr>
            <w:color w:val="000000"/>
            <w:szCs w:val="20"/>
          </w:rPr>
          <w:t>(#10022)</w:t>
        </w:r>
      </w:ins>
      <w:ins w:id="127" w:author="Binita Gupta" w:date="2022-10-29T08:12:00Z">
        <w:r w:rsidR="00FA4202" w:rsidRPr="000F23AF">
          <w:rPr>
            <w:color w:val="000000"/>
            <w:szCs w:val="20"/>
          </w:rPr>
          <w:t xml:space="preserve">If a non-AP MLD removes a setup link from its multi-link setup </w:t>
        </w:r>
      </w:ins>
      <w:ins w:id="128" w:author="Binita Gupta" w:date="2022-11-12T15:29:00Z">
        <w:r w:rsidR="009A05F7" w:rsidRPr="000F23AF">
          <w:rPr>
            <w:color w:val="000000"/>
            <w:szCs w:val="20"/>
          </w:rPr>
          <w:t xml:space="preserve">as a result of the </w:t>
        </w:r>
      </w:ins>
      <w:ins w:id="129" w:author="Binita Gupta" w:date="2022-10-29T08:12:00Z">
        <w:r w:rsidR="00FA4202" w:rsidRPr="000F23AF">
          <w:rPr>
            <w:color w:val="000000"/>
            <w:szCs w:val="20"/>
          </w:rPr>
          <w:t>removal of an AP</w:t>
        </w:r>
      </w:ins>
      <w:r w:rsidR="00A63E3B" w:rsidRPr="000F23AF">
        <w:rPr>
          <w:color w:val="000000"/>
          <w:szCs w:val="20"/>
        </w:rPr>
        <w:t xml:space="preserve"> </w:t>
      </w:r>
      <w:ins w:id="130" w:author="Binita Gupta" w:date="2022-11-08T10:59:00Z">
        <w:r w:rsidR="00A63E3B" w:rsidRPr="000F23AF">
          <w:rPr>
            <w:color w:val="000000"/>
            <w:szCs w:val="20"/>
          </w:rPr>
          <w:t>affiliated with its associated AP MLD</w:t>
        </w:r>
      </w:ins>
      <w:ins w:id="131" w:author="Binita Gupta" w:date="2022-10-29T08:15:00Z">
        <w:r w:rsidR="00EB669D" w:rsidRPr="000F23AF">
          <w:rPr>
            <w:color w:val="000000"/>
            <w:szCs w:val="20"/>
          </w:rPr>
          <w:t>:</w:t>
        </w:r>
      </w:ins>
    </w:p>
    <w:p w14:paraId="4C6D665A" w14:textId="52404BB1" w:rsidR="00FA4202" w:rsidRPr="000F23AF" w:rsidRDefault="00172655" w:rsidP="00E83BE4">
      <w:pPr>
        <w:pStyle w:val="ListParagraph"/>
        <w:numPr>
          <w:ilvl w:val="0"/>
          <w:numId w:val="11"/>
        </w:numPr>
        <w:spacing w:before="0"/>
        <w:rPr>
          <w:ins w:id="132" w:author="Binita Gupta" w:date="2022-10-29T08:15:00Z"/>
          <w:color w:val="000000"/>
          <w:szCs w:val="20"/>
        </w:rPr>
      </w:pPr>
      <w:ins w:id="133" w:author="Binita Gupta" w:date="2022-11-08T13:21:00Z">
        <w:r w:rsidRPr="000F23AF">
          <w:rPr>
            <w:color w:val="000000"/>
            <w:szCs w:val="20"/>
          </w:rPr>
          <w:t>T</w:t>
        </w:r>
      </w:ins>
      <w:ins w:id="134" w:author="Binita Gupta" w:date="2022-10-29T08:12:00Z">
        <w:r w:rsidR="00FA4202" w:rsidRPr="000F23AF">
          <w:rPr>
            <w:color w:val="000000"/>
            <w:szCs w:val="20"/>
          </w:rPr>
          <w:t xml:space="preserve">he non-AP STA </w:t>
        </w:r>
      </w:ins>
      <w:ins w:id="135" w:author="Binita Gupta" w:date="2022-10-29T08:13:00Z">
        <w:r w:rsidR="002B6739" w:rsidRPr="000F23AF">
          <w:rPr>
            <w:color w:val="000000"/>
            <w:szCs w:val="20"/>
          </w:rPr>
          <w:t xml:space="preserve">affiliated with the non-AP MLD </w:t>
        </w:r>
      </w:ins>
      <w:ins w:id="136" w:author="Binita Gupta" w:date="2022-11-08T13:20:00Z">
        <w:r w:rsidRPr="000F23AF">
          <w:rPr>
            <w:color w:val="000000"/>
            <w:szCs w:val="20"/>
          </w:rPr>
          <w:t>which was</w:t>
        </w:r>
      </w:ins>
      <w:ins w:id="137" w:author="Binita Gupta" w:date="2022-10-29T08:13:00Z">
        <w:r w:rsidR="002B6739" w:rsidRPr="000F23AF">
          <w:rPr>
            <w:color w:val="000000"/>
            <w:szCs w:val="20"/>
          </w:rPr>
          <w:t xml:space="preserve"> operating on the </w:t>
        </w:r>
        <w:r w:rsidR="007A7BE1" w:rsidRPr="000F23AF">
          <w:rPr>
            <w:color w:val="000000"/>
            <w:szCs w:val="20"/>
          </w:rPr>
          <w:t>removed link may cease maintaining a power state and power management mode.</w:t>
        </w:r>
      </w:ins>
    </w:p>
    <w:p w14:paraId="59221B6F" w14:textId="2EBFF3C4" w:rsidR="00EB669D" w:rsidRPr="000F23AF" w:rsidRDefault="000D06B3" w:rsidP="00E83BE4">
      <w:pPr>
        <w:pStyle w:val="ListParagraph"/>
        <w:numPr>
          <w:ilvl w:val="0"/>
          <w:numId w:val="11"/>
        </w:numPr>
        <w:spacing w:before="0"/>
        <w:rPr>
          <w:ins w:id="138" w:author="Binita Gupta" w:date="2022-11-08T14:03:00Z"/>
          <w:color w:val="000000"/>
          <w:szCs w:val="20"/>
        </w:rPr>
      </w:pPr>
      <w:ins w:id="139" w:author="Binita Gupta" w:date="2022-10-29T08:15:00Z">
        <w:r w:rsidRPr="000F23AF">
          <w:rPr>
            <w:color w:val="000000"/>
            <w:szCs w:val="20"/>
          </w:rPr>
          <w:t>The TWT agreements and TWT memberships setup on the removed link shall be deleted</w:t>
        </w:r>
      </w:ins>
      <w:ins w:id="140" w:author="Binita Gupta" w:date="2022-10-29T08:16:00Z">
        <w:r w:rsidR="00B569F1" w:rsidRPr="000F23AF">
          <w:rPr>
            <w:color w:val="000000"/>
            <w:szCs w:val="20"/>
          </w:rPr>
          <w:t>.</w:t>
        </w:r>
      </w:ins>
    </w:p>
    <w:p w14:paraId="1B0A6C6E" w14:textId="3EFCC583" w:rsidR="008827BC" w:rsidRDefault="008827BC" w:rsidP="007357ED">
      <w:pPr>
        <w:rPr>
          <w:rFonts w:ascii="Arial-BoldMT" w:hAnsi="Arial-BoldMT"/>
          <w:color w:val="000000"/>
          <w:szCs w:val="20"/>
        </w:rPr>
      </w:pPr>
      <w:ins w:id="141" w:author="Binita Gupta" w:date="2022-10-30T12:16:00Z">
        <w:r w:rsidRPr="000F23AF">
          <w:rPr>
            <w:color w:val="000000"/>
            <w:szCs w:val="20"/>
          </w:rPr>
          <w:t xml:space="preserve">(#11103)Note: If a non-AP MLD missed an AP </w:t>
        </w:r>
      </w:ins>
      <w:ins w:id="142" w:author="Binita Gupta" w:date="2022-10-30T12:17:00Z">
        <w:r w:rsidRPr="000F23AF">
          <w:rPr>
            <w:color w:val="000000"/>
            <w:szCs w:val="20"/>
          </w:rPr>
          <w:t xml:space="preserve">removal indication from the </w:t>
        </w:r>
      </w:ins>
      <w:ins w:id="143" w:author="Binita Gupta" w:date="2022-11-08T13:56:00Z">
        <w:r w:rsidRPr="000F23AF">
          <w:rPr>
            <w:color w:val="000000"/>
            <w:szCs w:val="20"/>
          </w:rPr>
          <w:t xml:space="preserve">associated </w:t>
        </w:r>
      </w:ins>
      <w:ins w:id="144" w:author="Binita Gupta" w:date="2022-10-30T12:17:00Z">
        <w:r w:rsidRPr="000F23AF">
          <w:rPr>
            <w:color w:val="000000"/>
            <w:szCs w:val="20"/>
          </w:rPr>
          <w:t>AP MLD</w:t>
        </w:r>
      </w:ins>
      <w:ins w:id="145" w:author="Binita Gupta" w:date="2022-10-30T12:18:00Z">
        <w:r w:rsidRPr="000F23AF">
          <w:rPr>
            <w:color w:val="000000"/>
            <w:szCs w:val="20"/>
          </w:rPr>
          <w:t xml:space="preserve"> for </w:t>
        </w:r>
      </w:ins>
      <w:ins w:id="146" w:author="Binita Gupta" w:date="2022-11-12T20:44:00Z">
        <w:r w:rsidR="00D7755E" w:rsidRPr="000F23AF">
          <w:rPr>
            <w:color w:val="000000"/>
            <w:szCs w:val="20"/>
          </w:rPr>
          <w:t>some</w:t>
        </w:r>
      </w:ins>
      <w:ins w:id="147" w:author="Binita Gupta" w:date="2022-10-30T12:18:00Z">
        <w:r w:rsidRPr="000F23AF">
          <w:rPr>
            <w:color w:val="000000"/>
            <w:szCs w:val="20"/>
          </w:rPr>
          <w:t xml:space="preserve"> reason</w:t>
        </w:r>
      </w:ins>
      <w:ins w:id="148" w:author="Binita Gupta" w:date="2022-10-30T12:17:00Z">
        <w:r w:rsidRPr="000F23AF">
          <w:rPr>
            <w:color w:val="000000"/>
            <w:szCs w:val="20"/>
          </w:rPr>
          <w:t xml:space="preserve"> and </w:t>
        </w:r>
      </w:ins>
      <w:ins w:id="149" w:author="Binita Gupta" w:date="2022-11-08T13:54:00Z">
        <w:r w:rsidRPr="000F23AF">
          <w:rPr>
            <w:color w:val="000000"/>
            <w:szCs w:val="20"/>
          </w:rPr>
          <w:t xml:space="preserve">incorrectly </w:t>
        </w:r>
      </w:ins>
      <w:ins w:id="150" w:author="Binita Gupta" w:date="2022-10-30T12:17:00Z">
        <w:r w:rsidRPr="000F23AF">
          <w:rPr>
            <w:color w:val="000000"/>
            <w:szCs w:val="20"/>
          </w:rPr>
          <w:t xml:space="preserve">believes that it has a link with </w:t>
        </w:r>
      </w:ins>
      <w:ins w:id="151" w:author="Binita Gupta" w:date="2022-11-08T13:46:00Z">
        <w:r w:rsidRPr="000F23AF">
          <w:rPr>
            <w:color w:val="000000"/>
            <w:szCs w:val="20"/>
          </w:rPr>
          <w:t>an</w:t>
        </w:r>
      </w:ins>
      <w:ins w:id="152" w:author="Binita Gupta" w:date="2022-10-30T12:17:00Z">
        <w:r w:rsidRPr="000F23AF">
          <w:rPr>
            <w:color w:val="000000"/>
            <w:szCs w:val="20"/>
          </w:rPr>
          <w:t xml:space="preserve"> </w:t>
        </w:r>
      </w:ins>
      <w:ins w:id="153" w:author="Binita Gupta" w:date="2022-11-08T13:56:00Z">
        <w:r w:rsidRPr="000F23AF">
          <w:rPr>
            <w:color w:val="000000"/>
            <w:szCs w:val="20"/>
          </w:rPr>
          <w:t xml:space="preserve">affiliated </w:t>
        </w:r>
      </w:ins>
      <w:ins w:id="154" w:author="Binita Gupta" w:date="2022-10-30T12:17:00Z">
        <w:r w:rsidRPr="000F23AF">
          <w:rPr>
            <w:color w:val="000000"/>
            <w:szCs w:val="20"/>
          </w:rPr>
          <w:t xml:space="preserve">AP </w:t>
        </w:r>
      </w:ins>
      <w:ins w:id="155" w:author="Binita Gupta" w:date="2022-10-30T12:18:00Z">
        <w:r w:rsidRPr="000F23AF">
          <w:rPr>
            <w:color w:val="000000"/>
            <w:szCs w:val="20"/>
          </w:rPr>
          <w:t>which has been removed, the transmission of frame</w:t>
        </w:r>
      </w:ins>
      <w:ins w:id="156" w:author="Binita Gupta" w:date="2022-10-30T12:24:00Z">
        <w:r w:rsidRPr="000F23AF">
          <w:rPr>
            <w:color w:val="000000"/>
            <w:szCs w:val="20"/>
          </w:rPr>
          <w:t>s</w:t>
        </w:r>
      </w:ins>
      <w:ins w:id="157" w:author="Binita Gupta" w:date="2022-10-30T12:19:00Z">
        <w:r w:rsidRPr="000F23AF">
          <w:rPr>
            <w:color w:val="000000"/>
            <w:szCs w:val="20"/>
          </w:rPr>
          <w:t xml:space="preserve"> on that </w:t>
        </w:r>
      </w:ins>
      <w:ins w:id="158" w:author="Binita Gupta" w:date="2022-10-30T12:20:00Z">
        <w:r w:rsidRPr="000F23AF">
          <w:rPr>
            <w:color w:val="000000"/>
            <w:szCs w:val="20"/>
          </w:rPr>
          <w:t xml:space="preserve">link </w:t>
        </w:r>
      </w:ins>
      <w:ins w:id="159" w:author="Binita Gupta" w:date="2022-10-30T12:19:00Z">
        <w:r w:rsidRPr="000F23AF">
          <w:rPr>
            <w:color w:val="000000"/>
            <w:szCs w:val="20"/>
          </w:rPr>
          <w:t>will fail</w:t>
        </w:r>
      </w:ins>
      <w:ins w:id="160" w:author="Binita Gupta" w:date="2022-10-30T12:20:00Z">
        <w:r w:rsidRPr="000F23AF">
          <w:rPr>
            <w:color w:val="000000"/>
            <w:szCs w:val="20"/>
          </w:rPr>
          <w:t xml:space="preserve"> for the non-AP MLD</w:t>
        </w:r>
      </w:ins>
      <w:ins w:id="161" w:author="Binita Gupta" w:date="2022-11-08T13:53:00Z">
        <w:r w:rsidRPr="000F23AF">
          <w:rPr>
            <w:color w:val="000000"/>
            <w:szCs w:val="20"/>
          </w:rPr>
          <w:t xml:space="preserve"> since the AP MLD does not have that link as part of the </w:t>
        </w:r>
      </w:ins>
      <w:ins w:id="162" w:author="Binita Gupta" w:date="2022-11-08T13:54:00Z">
        <w:r w:rsidRPr="000F23AF">
          <w:rPr>
            <w:color w:val="000000"/>
            <w:szCs w:val="20"/>
          </w:rPr>
          <w:t>ML setup for that non-AP MLD</w:t>
        </w:r>
      </w:ins>
      <w:ins w:id="163" w:author="Binita Gupta" w:date="2022-10-30T12:19:00Z">
        <w:r w:rsidRPr="000F23AF">
          <w:rPr>
            <w:color w:val="000000"/>
            <w:szCs w:val="20"/>
          </w:rPr>
          <w:t xml:space="preserve">. The non-AP MLD can </w:t>
        </w:r>
      </w:ins>
      <w:ins w:id="164" w:author="Binita Gupta" w:date="2022-10-30T12:21:00Z">
        <w:r w:rsidRPr="000F23AF">
          <w:rPr>
            <w:color w:val="000000"/>
            <w:szCs w:val="20"/>
          </w:rPr>
          <w:t xml:space="preserve">then </w:t>
        </w:r>
      </w:ins>
      <w:ins w:id="165" w:author="Binita Gupta" w:date="2022-10-30T12:20:00Z">
        <w:r w:rsidRPr="000F23AF">
          <w:rPr>
            <w:color w:val="000000"/>
            <w:szCs w:val="20"/>
          </w:rPr>
          <w:t xml:space="preserve">take </w:t>
        </w:r>
      </w:ins>
      <w:ins w:id="166" w:author="Binita Gupta" w:date="2022-10-30T12:21:00Z">
        <w:r w:rsidRPr="000F23AF">
          <w:rPr>
            <w:color w:val="000000"/>
            <w:szCs w:val="20"/>
          </w:rPr>
          <w:t xml:space="preserve">appropriate </w:t>
        </w:r>
      </w:ins>
      <w:ins w:id="167" w:author="Binita Gupta" w:date="2022-11-08T13:55:00Z">
        <w:r w:rsidRPr="000F23AF">
          <w:rPr>
            <w:color w:val="000000"/>
            <w:szCs w:val="20"/>
          </w:rPr>
          <w:t xml:space="preserve">implementation specific </w:t>
        </w:r>
      </w:ins>
      <w:ins w:id="168" w:author="Binita Gupta" w:date="2022-10-30T12:20:00Z">
        <w:r w:rsidRPr="000F23AF">
          <w:rPr>
            <w:color w:val="000000"/>
            <w:szCs w:val="20"/>
          </w:rPr>
          <w:t xml:space="preserve">action </w:t>
        </w:r>
      </w:ins>
      <w:ins w:id="169" w:author="Binita Gupta" w:date="2022-10-30T12:22:00Z">
        <w:r w:rsidRPr="000F23AF">
          <w:rPr>
            <w:color w:val="000000"/>
            <w:szCs w:val="20"/>
          </w:rPr>
          <w:t xml:space="preserve">(e.g. remove the link from its ML setup) </w:t>
        </w:r>
      </w:ins>
      <w:ins w:id="170" w:author="Binita Gupta" w:date="2022-10-30T12:21:00Z">
        <w:r w:rsidRPr="000F23AF">
          <w:rPr>
            <w:color w:val="000000"/>
            <w:szCs w:val="20"/>
          </w:rPr>
          <w:t>to</w:t>
        </w:r>
      </w:ins>
      <w:ins w:id="171" w:author="Binita Gupta" w:date="2022-10-30T12:22:00Z">
        <w:r w:rsidRPr="000F23AF">
          <w:rPr>
            <w:color w:val="000000"/>
            <w:szCs w:val="20"/>
          </w:rPr>
          <w:t xml:space="preserve"> </w:t>
        </w:r>
      </w:ins>
      <w:ins w:id="172" w:author="Binita Gupta" w:date="2022-12-06T07:59:00Z">
        <w:r w:rsidR="00FF02F5">
          <w:rPr>
            <w:color w:val="000000"/>
            <w:szCs w:val="20"/>
          </w:rPr>
          <w:t>correct</w:t>
        </w:r>
      </w:ins>
      <w:ins w:id="173" w:author="Binita Gupta" w:date="2022-10-30T12:22:00Z">
        <w:r w:rsidRPr="000F23AF">
          <w:rPr>
            <w:color w:val="000000"/>
            <w:szCs w:val="20"/>
          </w:rPr>
          <w:t xml:space="preserve"> t</w:t>
        </w:r>
      </w:ins>
      <w:ins w:id="174" w:author="Binita Gupta" w:date="2022-10-30T12:23:00Z">
        <w:r w:rsidRPr="000F23AF">
          <w:rPr>
            <w:color w:val="000000"/>
            <w:szCs w:val="20"/>
          </w:rPr>
          <w:t>he state mismatch</w:t>
        </w:r>
      </w:ins>
      <w:ins w:id="175" w:author="Binita Gupta" w:date="2022-10-30T12:25:00Z">
        <w:r w:rsidRPr="000F23AF">
          <w:rPr>
            <w:color w:val="000000"/>
            <w:szCs w:val="20"/>
          </w:rPr>
          <w:t xml:space="preserve"> with the AP MLD</w:t>
        </w:r>
      </w:ins>
      <w:ins w:id="176" w:author="Binita Gupta" w:date="2022-10-30T12:21:00Z">
        <w:r w:rsidRPr="000F23AF">
          <w:rPr>
            <w:color w:val="000000"/>
            <w:szCs w:val="20"/>
          </w:rPr>
          <w:t>.</w:t>
        </w:r>
      </w:ins>
    </w:p>
    <w:p w14:paraId="65F2A69C" w14:textId="77777777" w:rsidR="00AE26FD" w:rsidRDefault="00AE26FD" w:rsidP="007357ED">
      <w:pPr>
        <w:rPr>
          <w:rFonts w:ascii="Arial-BoldMT" w:hAnsi="Arial-BoldMT"/>
          <w:color w:val="000000"/>
          <w:szCs w:val="20"/>
        </w:rPr>
      </w:pPr>
    </w:p>
    <w:p w14:paraId="0309E3EB" w14:textId="343DD216" w:rsidR="007357ED" w:rsidRPr="00A8170C" w:rsidRDefault="007357ED" w:rsidP="00A8170C">
      <w:pPr>
        <w:rPr>
          <w:ins w:id="177"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6F451494" w:rsidR="00773B63" w:rsidRPr="00A72732" w:rsidRDefault="001717E9" w:rsidP="003E246A">
      <w:pPr>
        <w:rPr>
          <w:ins w:id="178" w:author="Binita Gupta" w:date="2022-10-30T16:53:00Z"/>
        </w:rPr>
      </w:pPr>
      <w:ins w:id="179" w:author="Binita Gupta" w:date="2022-10-30T16:53:00Z">
        <w:r w:rsidRPr="00A72732">
          <w:t xml:space="preserve">(#11636) </w:t>
        </w:r>
      </w:ins>
      <w:ins w:id="180" w:author="Binita Gupta" w:date="2022-11-13T07:57:00Z">
        <w:r w:rsidR="00547F16">
          <w:t xml:space="preserve">Note: </w:t>
        </w:r>
      </w:ins>
      <w:ins w:id="181" w:author="Binita Gupta" w:date="2022-10-30T17:09:00Z">
        <w:r w:rsidR="00225634" w:rsidRPr="00A72732">
          <w:t>If an AP affiliated with an AP MLD is removed and i</w:t>
        </w:r>
      </w:ins>
      <w:ins w:id="182" w:author="Binita Gupta" w:date="2022-10-30T16:53:00Z">
        <w:r w:rsidRPr="00A72732">
          <w:t xml:space="preserve">f </w:t>
        </w:r>
      </w:ins>
      <w:ins w:id="183" w:author="Binita Gupta" w:date="2022-10-30T16:58:00Z">
        <w:r w:rsidR="007A706C" w:rsidRPr="00A72732">
          <w:t>the</w:t>
        </w:r>
      </w:ins>
      <w:ins w:id="184" w:author="Binita Gupta" w:date="2022-10-30T16:54:00Z">
        <w:r w:rsidR="0062161B" w:rsidRPr="00A72732">
          <w:t xml:space="preserve"> link associated with the removed AP </w:t>
        </w:r>
      </w:ins>
      <w:ins w:id="185" w:author="Binita Gupta" w:date="2022-10-30T16:57:00Z">
        <w:r w:rsidR="004C5D97" w:rsidRPr="00A72732">
          <w:t>was</w:t>
        </w:r>
      </w:ins>
      <w:ins w:id="186" w:author="Binita Gupta" w:date="2022-10-30T16:54:00Z">
        <w:r w:rsidR="0062161B" w:rsidRPr="00A72732">
          <w:t xml:space="preserve"> </w:t>
        </w:r>
        <w:r w:rsidR="00737703" w:rsidRPr="00A72732">
          <w:t>one of the EMLSR</w:t>
        </w:r>
      </w:ins>
      <w:ins w:id="187" w:author="Binita Gupta" w:date="2022-10-30T16:55:00Z">
        <w:r w:rsidR="00737703" w:rsidRPr="00A72732">
          <w:t xml:space="preserve"> </w:t>
        </w:r>
        <w:r w:rsidR="00A24E5D" w:rsidRPr="00A72732">
          <w:t>links</w:t>
        </w:r>
      </w:ins>
      <w:ins w:id="188" w:author="Binita Gupta" w:date="2022-10-30T16:57:00Z">
        <w:r w:rsidR="00391CA6" w:rsidRPr="00A72732">
          <w:t xml:space="preserve"> </w:t>
        </w:r>
      </w:ins>
      <w:ins w:id="189" w:author="Binita Gupta" w:date="2022-10-30T16:59:00Z">
        <w:r w:rsidR="001A22D6" w:rsidRPr="00A72732">
          <w:t>for</w:t>
        </w:r>
      </w:ins>
      <w:ins w:id="190" w:author="Binita Gupta" w:date="2022-10-30T17:00:00Z">
        <w:r w:rsidR="001A22D6" w:rsidRPr="00A72732">
          <w:t xml:space="preserve"> </w:t>
        </w:r>
      </w:ins>
      <w:ins w:id="191" w:author="Binita Gupta" w:date="2022-10-30T16:58:00Z">
        <w:r w:rsidR="00391CA6" w:rsidRPr="00A72732">
          <w:t>a</w:t>
        </w:r>
      </w:ins>
      <w:ins w:id="192" w:author="Binita Gupta" w:date="2022-10-30T16:57:00Z">
        <w:r w:rsidR="00391CA6" w:rsidRPr="00A72732">
          <w:t xml:space="preserve"> non-AP MLD</w:t>
        </w:r>
      </w:ins>
      <w:ins w:id="193" w:author="Binita Gupta" w:date="2022-10-30T16:58:00Z">
        <w:r w:rsidR="007A706C" w:rsidRPr="00A72732">
          <w:t xml:space="preserve"> and if the</w:t>
        </w:r>
        <w:r w:rsidR="007F158E" w:rsidRPr="00A72732">
          <w:t>re is</w:t>
        </w:r>
      </w:ins>
      <w:ins w:id="194" w:author="Binita Gupta" w:date="2022-10-30T16:59:00Z">
        <w:r w:rsidR="007F158E" w:rsidRPr="00A72732">
          <w:t xml:space="preserve"> only one remaining EMLSR link for th</w:t>
        </w:r>
      </w:ins>
      <w:ins w:id="195" w:author="Binita Gupta" w:date="2022-10-30T17:10:00Z">
        <w:r w:rsidR="004F5983" w:rsidRPr="00A72732">
          <w:t xml:space="preserve">at </w:t>
        </w:r>
      </w:ins>
      <w:ins w:id="196" w:author="Binita Gupta" w:date="2022-10-30T16:59:00Z">
        <w:r w:rsidR="007F158E" w:rsidRPr="00A72732">
          <w:t xml:space="preserve">non-AP MLD after the </w:t>
        </w:r>
      </w:ins>
      <w:ins w:id="197" w:author="Binita Gupta" w:date="2022-11-08T14:07:00Z">
        <w:r w:rsidR="0029203D">
          <w:t>AP</w:t>
        </w:r>
      </w:ins>
      <w:ins w:id="198" w:author="Binita Gupta" w:date="2022-10-30T16:59:00Z">
        <w:r w:rsidR="007F158E" w:rsidRPr="00A72732">
          <w:t xml:space="preserve"> removal</w:t>
        </w:r>
        <w:r w:rsidR="00282CD3" w:rsidRPr="00A72732">
          <w:t xml:space="preserve">, the </w:t>
        </w:r>
      </w:ins>
      <w:ins w:id="199" w:author="Binita Gupta" w:date="2022-10-30T17:24:00Z">
        <w:r w:rsidR="00D60CF6">
          <w:t xml:space="preserve">AP MLD and the non-AP MLD </w:t>
        </w:r>
      </w:ins>
      <w:ins w:id="200" w:author="Binita Gupta" w:date="2022-11-08T15:10:00Z">
        <w:r w:rsidR="00346E1C">
          <w:t>continue</w:t>
        </w:r>
      </w:ins>
      <w:ins w:id="201" w:author="Binita Gupta" w:date="2022-10-30T17:25:00Z">
        <w:r w:rsidR="00881E6A">
          <w:t xml:space="preserve"> to</w:t>
        </w:r>
      </w:ins>
      <w:ins w:id="202" w:author="Binita Gupta" w:date="2022-10-30T17:24:00Z">
        <w:r w:rsidR="00D60CF6">
          <w:t xml:space="preserve"> operate </w:t>
        </w:r>
      </w:ins>
      <w:ins w:id="203" w:author="Binita Gupta" w:date="2022-11-08T22:38:00Z">
        <w:r w:rsidR="00451250">
          <w:t xml:space="preserve">as </w:t>
        </w:r>
      </w:ins>
      <w:ins w:id="204" w:author="Binita Gupta" w:date="2022-11-08T18:47:00Z">
        <w:r w:rsidR="00AD3E80">
          <w:t xml:space="preserve">per </w:t>
        </w:r>
      </w:ins>
      <w:ins w:id="205" w:author="Binita Gupta" w:date="2022-12-06T10:58:00Z">
        <w:r w:rsidR="00A34862">
          <w:t xml:space="preserve">the </w:t>
        </w:r>
      </w:ins>
      <w:ins w:id="206" w:author="Binita Gupta" w:date="2022-12-06T08:00:00Z">
        <w:r w:rsidR="00EE20E3">
          <w:t xml:space="preserve">EMLSR </w:t>
        </w:r>
      </w:ins>
      <w:ins w:id="207" w:author="Binita Gupta" w:date="2022-11-08T18:47:00Z">
        <w:r w:rsidR="00AD3E80">
          <w:t>p</w:t>
        </w:r>
      </w:ins>
      <w:ins w:id="208" w:author="Binita Gupta" w:date="2022-11-08T18:48:00Z">
        <w:r w:rsidR="00AD3E80">
          <w:t xml:space="preserve">rocedure in </w:t>
        </w:r>
      </w:ins>
      <w:ins w:id="209" w:author="Binita Gupta" w:date="2022-11-08T18:49:00Z">
        <w:r w:rsidR="003F705F" w:rsidRPr="00A8170C">
          <w:t>35.3.17 (Enhanced multi-link single radio operation</w:t>
        </w:r>
      </w:ins>
      <w:ins w:id="210" w:author="Binita Gupta" w:date="2022-11-08T18:50:00Z">
        <w:r w:rsidR="003F705F" w:rsidRPr="00A8170C">
          <w:t>)</w:t>
        </w:r>
      </w:ins>
      <w:ins w:id="211" w:author="Binita Gupta" w:date="2022-12-06T08:02:00Z">
        <w:r w:rsidR="00D34525">
          <w:t xml:space="preserve"> on the </w:t>
        </w:r>
        <w:r w:rsidR="00D34525" w:rsidRPr="00A72732">
          <w:t>remaining EML</w:t>
        </w:r>
      </w:ins>
      <w:ins w:id="212" w:author="Binita Gupta" w:date="2022-12-06T08:04:00Z">
        <w:r w:rsidR="000D67C2">
          <w:t>S</w:t>
        </w:r>
      </w:ins>
      <w:ins w:id="213" w:author="Binita Gupta" w:date="2022-12-06T08:02:00Z">
        <w:r w:rsidR="00D34525" w:rsidRPr="00A72732">
          <w:t>R link</w:t>
        </w:r>
      </w:ins>
      <w:ins w:id="214" w:author="Binita Gupta" w:date="2022-10-30T17:01:00Z">
        <w:r w:rsidR="006F0E38" w:rsidRPr="00A72732">
          <w:t>.</w:t>
        </w:r>
      </w:ins>
    </w:p>
    <w:p w14:paraId="656CC045" w14:textId="43154EFC" w:rsidR="00773B63" w:rsidRPr="00A8170C" w:rsidRDefault="006F0E38" w:rsidP="003E246A">
      <w:pPr>
        <w:rPr>
          <w:ins w:id="215" w:author="Binita Gupta" w:date="2022-10-30T16:53:00Z"/>
        </w:rPr>
      </w:pPr>
      <w:ins w:id="216" w:author="Binita Gupta" w:date="2022-10-30T17:01:00Z">
        <w:r w:rsidRPr="00A72732">
          <w:t xml:space="preserve">(#11636) </w:t>
        </w:r>
      </w:ins>
      <w:ins w:id="217" w:author="Binita Gupta" w:date="2022-11-13T08:05:00Z">
        <w:r w:rsidR="00547F16">
          <w:t xml:space="preserve">Note: </w:t>
        </w:r>
      </w:ins>
      <w:ins w:id="218" w:author="Binita Gupta" w:date="2022-10-30T17:10:00Z">
        <w:r w:rsidR="004F5983" w:rsidRPr="00A72732">
          <w:t xml:space="preserve">If an AP affiliated with an AP MLD is removed </w:t>
        </w:r>
        <w:r w:rsidR="00140C67">
          <w:t>and i</w:t>
        </w:r>
      </w:ins>
      <w:ins w:id="219" w:author="Binita Gupta" w:date="2022-10-30T17:01:00Z">
        <w:r w:rsidRPr="00A72732">
          <w:t>f the link associated with the removed AP was one of the EMLMR links for a non-AP MLD and if there is only one remaining EMLMR link for th</w:t>
        </w:r>
      </w:ins>
      <w:ins w:id="220" w:author="Binita Gupta" w:date="2022-10-30T17:10:00Z">
        <w:r w:rsidR="00140C67">
          <w:t xml:space="preserve">at </w:t>
        </w:r>
      </w:ins>
      <w:ins w:id="221" w:author="Binita Gupta" w:date="2022-10-30T17:01:00Z">
        <w:r w:rsidRPr="00A72732">
          <w:t xml:space="preserve">non-AP MLD after the </w:t>
        </w:r>
      </w:ins>
      <w:ins w:id="222" w:author="Binita Gupta" w:date="2022-11-08T14:08:00Z">
        <w:r w:rsidR="00AE57B4">
          <w:t xml:space="preserve">AP </w:t>
        </w:r>
      </w:ins>
      <w:ins w:id="223" w:author="Binita Gupta" w:date="2022-10-30T17:01:00Z">
        <w:r w:rsidRPr="00A72732">
          <w:t xml:space="preserve">removal, </w:t>
        </w:r>
      </w:ins>
      <w:ins w:id="224" w:author="Binita Gupta" w:date="2022-10-30T17:25:00Z">
        <w:r w:rsidR="00881E6A" w:rsidRPr="00B3655D">
          <w:t xml:space="preserve">the </w:t>
        </w:r>
        <w:r w:rsidR="00881E6A">
          <w:t xml:space="preserve">AP MLD and the non-AP MLD </w:t>
        </w:r>
      </w:ins>
      <w:ins w:id="225" w:author="Binita Gupta" w:date="2022-11-08T15:12:00Z">
        <w:r w:rsidR="00AF58C0">
          <w:t>continue</w:t>
        </w:r>
      </w:ins>
      <w:ins w:id="226" w:author="Binita Gupta" w:date="2022-10-30T17:25:00Z">
        <w:r w:rsidR="00881E6A">
          <w:t xml:space="preserve"> to operate </w:t>
        </w:r>
      </w:ins>
      <w:ins w:id="227" w:author="Binita Gupta" w:date="2022-11-08T22:38:00Z">
        <w:r w:rsidR="00451250">
          <w:t xml:space="preserve">as per </w:t>
        </w:r>
      </w:ins>
      <w:ins w:id="228" w:author="Binita Gupta" w:date="2022-12-06T10:58:00Z">
        <w:r w:rsidR="00A34862">
          <w:t xml:space="preserve">the </w:t>
        </w:r>
      </w:ins>
      <w:ins w:id="229" w:author="Binita Gupta" w:date="2022-12-06T08:03:00Z">
        <w:r w:rsidR="000D67C2">
          <w:t>EML</w:t>
        </w:r>
      </w:ins>
      <w:ins w:id="230" w:author="Binita Gupta" w:date="2022-12-06T08:04:00Z">
        <w:r w:rsidR="000D67C2">
          <w:t xml:space="preserve">MR </w:t>
        </w:r>
      </w:ins>
      <w:ins w:id="231" w:author="Binita Gupta" w:date="2022-11-08T22:38:00Z">
        <w:r w:rsidR="00451250">
          <w:t xml:space="preserve">procedures in </w:t>
        </w:r>
      </w:ins>
      <w:ins w:id="232" w:author="Binita Gupta" w:date="2022-11-08T22:39:00Z">
        <w:r w:rsidR="00172D5D" w:rsidRPr="00A8170C">
          <w:t>35.3.18</w:t>
        </w:r>
        <w:r w:rsidR="00172D5D">
          <w:t xml:space="preserve"> (</w:t>
        </w:r>
        <w:r w:rsidR="00172D5D" w:rsidRPr="00A8170C">
          <w:t>Enhanced multi-link multi-radio operation</w:t>
        </w:r>
        <w:r w:rsidR="00172D5D">
          <w:t>)</w:t>
        </w:r>
      </w:ins>
      <w:ins w:id="233" w:author="Binita Gupta" w:date="2022-12-06T08:04:00Z">
        <w:r w:rsidR="000D67C2">
          <w:t xml:space="preserve"> on the </w:t>
        </w:r>
        <w:r w:rsidR="000D67C2" w:rsidRPr="00A72732">
          <w:t>remaining EMLMR link</w:t>
        </w:r>
      </w:ins>
      <w:ins w:id="234" w:author="Binita Gupta" w:date="2022-10-30T17:25:00Z">
        <w:r w:rsidR="00881E6A" w:rsidRPr="00B3655D">
          <w:t>.</w:t>
        </w:r>
      </w:ins>
    </w:p>
    <w:p w14:paraId="6DFDD3F2" w14:textId="4536941C" w:rsidR="006A1CA9" w:rsidRDefault="006A1CA9">
      <w:pPr>
        <w:spacing w:before="0" w:after="160" w:line="259" w:lineRule="auto"/>
        <w:rPr>
          <w:rFonts w:ascii="Arial-BoldMT" w:hAnsi="Arial-BoldMT"/>
          <w:color w:val="000000"/>
          <w:szCs w:val="20"/>
        </w:rPr>
      </w:pPr>
    </w:p>
    <w:p w14:paraId="4899D54C" w14:textId="5098B214" w:rsidR="006A1CA9" w:rsidRDefault="006A1CA9">
      <w:pPr>
        <w:spacing w:before="0" w:after="160" w:line="259" w:lineRule="auto"/>
        <w:rPr>
          <w:rFonts w:eastAsiaTheme="minorEastAsia"/>
          <w:bCs/>
          <w:color w:val="000000"/>
          <w:w w:val="0"/>
          <w:sz w:val="22"/>
          <w:szCs w:val="22"/>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6A1CA9" w14:paraId="1DB6F12E" w14:textId="77777777" w:rsidTr="008101D5">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45F100EE"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11433</w:t>
            </w:r>
          </w:p>
        </w:tc>
        <w:tc>
          <w:tcPr>
            <w:tcW w:w="1170" w:type="dxa"/>
            <w:tcBorders>
              <w:top w:val="nil"/>
              <w:left w:val="nil"/>
              <w:bottom w:val="single" w:sz="4" w:space="0" w:color="333300"/>
              <w:right w:val="single" w:sz="4" w:space="0" w:color="333300"/>
            </w:tcBorders>
            <w:shd w:val="clear" w:color="auto" w:fill="auto"/>
          </w:tcPr>
          <w:p w14:paraId="49BD8DD1" w14:textId="77777777" w:rsidR="006A1CA9" w:rsidRPr="00427D5B" w:rsidRDefault="006A1CA9" w:rsidP="008101D5">
            <w:pPr>
              <w:suppressAutoHyphens/>
              <w:rPr>
                <w:color w:val="000000" w:themeColor="text1"/>
                <w:sz w:val="16"/>
                <w:szCs w:val="16"/>
              </w:rPr>
            </w:pPr>
            <w:r w:rsidRPr="00DA77BE">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07F65F39"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11AFCE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208FC2D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753" w:type="dxa"/>
            <w:tcBorders>
              <w:top w:val="nil"/>
              <w:left w:val="nil"/>
              <w:bottom w:val="single" w:sz="4" w:space="0" w:color="333300"/>
              <w:right w:val="single" w:sz="4" w:space="0" w:color="333300"/>
            </w:tcBorders>
            <w:shd w:val="clear" w:color="auto" w:fill="auto"/>
          </w:tcPr>
          <w:p w14:paraId="4633246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3092D69" w14:textId="77777777" w:rsidR="006A1CA9" w:rsidRDefault="006A1CA9" w:rsidP="008101D5">
            <w:pPr>
              <w:suppressAutoHyphens/>
              <w:rPr>
                <w:color w:val="000000" w:themeColor="text1"/>
                <w:sz w:val="16"/>
                <w:szCs w:val="16"/>
              </w:rPr>
            </w:pPr>
            <w:r>
              <w:rPr>
                <w:color w:val="000000" w:themeColor="text1"/>
                <w:sz w:val="16"/>
                <w:szCs w:val="16"/>
              </w:rPr>
              <w:t>Revised</w:t>
            </w:r>
          </w:p>
          <w:p w14:paraId="021FD763"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1A9693F5" w14:textId="6642BF8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#11433 in 22/</w:t>
            </w:r>
            <w:r w:rsidR="007D6F35">
              <w:rPr>
                <w:b/>
                <w:sz w:val="16"/>
                <w:szCs w:val="16"/>
              </w:rPr>
              <w:t>1838r</w:t>
            </w:r>
            <w:r w:rsidR="0038043F">
              <w:rPr>
                <w:b/>
                <w:sz w:val="16"/>
                <w:szCs w:val="16"/>
              </w:rPr>
              <w:t>1</w:t>
            </w:r>
            <w:r>
              <w:rPr>
                <w:b/>
                <w:sz w:val="16"/>
                <w:szCs w:val="16"/>
              </w:rPr>
              <w:t>.</w:t>
            </w:r>
            <w:r>
              <w:rPr>
                <w:color w:val="000000" w:themeColor="text1"/>
                <w:sz w:val="16"/>
                <w:szCs w:val="16"/>
              </w:rPr>
              <w:t xml:space="preserve"> </w:t>
            </w:r>
          </w:p>
        </w:tc>
      </w:tr>
      <w:tr w:rsidR="006A1CA9" w14:paraId="29ED3ED6" w14:textId="77777777" w:rsidTr="008101D5">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0E4F2DA8"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12806</w:t>
            </w:r>
          </w:p>
        </w:tc>
        <w:tc>
          <w:tcPr>
            <w:tcW w:w="1170" w:type="dxa"/>
            <w:tcBorders>
              <w:top w:val="nil"/>
              <w:left w:val="nil"/>
              <w:bottom w:val="single" w:sz="4" w:space="0" w:color="333300"/>
              <w:right w:val="single" w:sz="4" w:space="0" w:color="333300"/>
            </w:tcBorders>
            <w:shd w:val="clear" w:color="auto" w:fill="auto"/>
          </w:tcPr>
          <w:p w14:paraId="0E974580" w14:textId="77777777" w:rsidR="006A1CA9" w:rsidRPr="00427D5B" w:rsidRDefault="006A1CA9" w:rsidP="008101D5">
            <w:pPr>
              <w:suppressAutoHyphens/>
              <w:rPr>
                <w:color w:val="000000" w:themeColor="text1"/>
                <w:sz w:val="16"/>
                <w:szCs w:val="16"/>
              </w:rPr>
            </w:pPr>
            <w:r w:rsidRPr="00DA77BE">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5C51ED34"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4E05DC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51E70B95" w14:textId="77777777" w:rsidR="006A1CA9" w:rsidRPr="00427D5B" w:rsidRDefault="006A1CA9" w:rsidP="008101D5">
            <w:pPr>
              <w:suppressAutoHyphens/>
              <w:rPr>
                <w:color w:val="000000" w:themeColor="text1"/>
                <w:sz w:val="16"/>
                <w:szCs w:val="16"/>
              </w:rPr>
            </w:pPr>
            <w:r w:rsidRPr="00DA77BE">
              <w:rPr>
                <w:color w:val="000000" w:themeColor="text1"/>
                <w:sz w:val="16"/>
                <w:szCs w:val="16"/>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1753" w:type="dxa"/>
            <w:tcBorders>
              <w:top w:val="nil"/>
              <w:left w:val="nil"/>
              <w:bottom w:val="single" w:sz="4" w:space="0" w:color="333300"/>
              <w:right w:val="single" w:sz="4" w:space="0" w:color="333300"/>
            </w:tcBorders>
            <w:shd w:val="clear" w:color="auto" w:fill="auto"/>
          </w:tcPr>
          <w:p w14:paraId="27B42ADF"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207" w:type="dxa"/>
            <w:tcBorders>
              <w:top w:val="nil"/>
              <w:left w:val="nil"/>
              <w:bottom w:val="single" w:sz="4" w:space="0" w:color="333300"/>
              <w:right w:val="single" w:sz="4" w:space="0" w:color="333300"/>
            </w:tcBorders>
          </w:tcPr>
          <w:p w14:paraId="45DD7B63" w14:textId="77777777" w:rsidR="006A1CA9" w:rsidRDefault="006A1CA9" w:rsidP="008101D5">
            <w:pPr>
              <w:suppressAutoHyphens/>
              <w:rPr>
                <w:color w:val="000000" w:themeColor="text1"/>
                <w:sz w:val="16"/>
                <w:szCs w:val="16"/>
              </w:rPr>
            </w:pPr>
            <w:r>
              <w:rPr>
                <w:color w:val="000000" w:themeColor="text1"/>
                <w:sz w:val="16"/>
                <w:szCs w:val="16"/>
              </w:rPr>
              <w:t>Revised</w:t>
            </w:r>
          </w:p>
          <w:p w14:paraId="5CD35EA7" w14:textId="3DEDD0BF"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r w:rsidR="00117BA3">
              <w:rPr>
                <w:color w:val="000000" w:themeColor="text1"/>
                <w:sz w:val="16"/>
                <w:szCs w:val="16"/>
              </w:rPr>
              <w:t xml:space="preserve"> </w:t>
            </w:r>
            <w:bookmarkStart w:id="235" w:name="_Hlk121207195"/>
            <w:r w:rsidR="00117BA3">
              <w:rPr>
                <w:color w:val="000000" w:themeColor="text1"/>
                <w:sz w:val="16"/>
                <w:szCs w:val="16"/>
              </w:rPr>
              <w:t>Same resolution as CID 11433.</w:t>
            </w:r>
            <w:bookmarkEnd w:id="235"/>
          </w:p>
          <w:p w14:paraId="33E316C4" w14:textId="6CAB7E5A"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117BA3">
              <w:rPr>
                <w:b/>
                <w:sz w:val="16"/>
                <w:szCs w:val="16"/>
              </w:rPr>
              <w:t>1433</w:t>
            </w:r>
            <w:r>
              <w:rPr>
                <w:b/>
                <w:sz w:val="16"/>
                <w:szCs w:val="16"/>
              </w:rPr>
              <w:t xml:space="preserve"> in 22/</w:t>
            </w:r>
            <w:r w:rsidR="007D6F35">
              <w:rPr>
                <w:b/>
                <w:sz w:val="16"/>
                <w:szCs w:val="16"/>
              </w:rPr>
              <w:t>1838r</w:t>
            </w:r>
            <w:r w:rsidR="0038043F">
              <w:rPr>
                <w:b/>
                <w:sz w:val="16"/>
                <w:szCs w:val="16"/>
              </w:rPr>
              <w:t>1</w:t>
            </w:r>
            <w:r>
              <w:rPr>
                <w:b/>
                <w:sz w:val="16"/>
                <w:szCs w:val="16"/>
              </w:rPr>
              <w:t>.</w:t>
            </w:r>
          </w:p>
        </w:tc>
      </w:tr>
      <w:tr w:rsidR="006A1CA9" w14:paraId="74A391BB" w14:textId="77777777" w:rsidTr="008101D5">
        <w:trPr>
          <w:trHeight w:val="3752"/>
        </w:trPr>
        <w:tc>
          <w:tcPr>
            <w:tcW w:w="630" w:type="dxa"/>
            <w:tcBorders>
              <w:top w:val="nil"/>
              <w:left w:val="single" w:sz="4" w:space="0" w:color="333300"/>
              <w:bottom w:val="single" w:sz="4" w:space="0" w:color="333300"/>
              <w:right w:val="single" w:sz="4" w:space="0" w:color="333300"/>
            </w:tcBorders>
            <w:shd w:val="clear" w:color="auto" w:fill="auto"/>
          </w:tcPr>
          <w:p w14:paraId="0D906539" w14:textId="77777777" w:rsidR="006A1CA9" w:rsidRPr="00BD2354" w:rsidRDefault="006A1CA9" w:rsidP="008101D5">
            <w:pPr>
              <w:suppressAutoHyphens/>
              <w:rPr>
                <w:color w:val="000000" w:themeColor="text1"/>
                <w:sz w:val="16"/>
                <w:szCs w:val="16"/>
              </w:rPr>
            </w:pPr>
            <w:r w:rsidRPr="00644EE2">
              <w:rPr>
                <w:color w:val="000000" w:themeColor="text1"/>
                <w:sz w:val="16"/>
                <w:szCs w:val="16"/>
              </w:rPr>
              <w:t>12807</w:t>
            </w:r>
          </w:p>
        </w:tc>
        <w:tc>
          <w:tcPr>
            <w:tcW w:w="1170" w:type="dxa"/>
            <w:tcBorders>
              <w:top w:val="nil"/>
              <w:left w:val="nil"/>
              <w:bottom w:val="single" w:sz="4" w:space="0" w:color="333300"/>
              <w:right w:val="single" w:sz="4" w:space="0" w:color="333300"/>
            </w:tcBorders>
            <w:shd w:val="clear" w:color="auto" w:fill="auto"/>
          </w:tcPr>
          <w:p w14:paraId="7787E823" w14:textId="77777777" w:rsidR="006A1CA9" w:rsidRPr="00BD2354" w:rsidRDefault="006A1CA9" w:rsidP="008101D5">
            <w:pPr>
              <w:suppressAutoHyphens/>
              <w:rPr>
                <w:color w:val="000000" w:themeColor="text1"/>
                <w:sz w:val="16"/>
                <w:szCs w:val="16"/>
              </w:rPr>
            </w:pPr>
            <w:r w:rsidRPr="00644EE2">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33E17BE7" w14:textId="77777777" w:rsidR="006A1CA9" w:rsidRPr="00BD2354" w:rsidRDefault="006A1CA9" w:rsidP="008101D5">
            <w:pPr>
              <w:suppressAutoHyphens/>
              <w:rPr>
                <w:color w:val="000000" w:themeColor="text1"/>
                <w:sz w:val="16"/>
                <w:szCs w:val="16"/>
              </w:rPr>
            </w:pPr>
            <w:r w:rsidRPr="00644EE2">
              <w:rPr>
                <w:color w:val="000000" w:themeColor="text1"/>
                <w:sz w:val="16"/>
                <w:szCs w:val="16"/>
              </w:rPr>
              <w:t>35.1.10</w:t>
            </w:r>
          </w:p>
        </w:tc>
        <w:tc>
          <w:tcPr>
            <w:tcW w:w="720" w:type="dxa"/>
            <w:tcBorders>
              <w:top w:val="nil"/>
              <w:left w:val="nil"/>
              <w:bottom w:val="single" w:sz="4" w:space="0" w:color="333300"/>
              <w:right w:val="single" w:sz="4" w:space="0" w:color="333300"/>
            </w:tcBorders>
            <w:shd w:val="clear" w:color="auto" w:fill="auto"/>
          </w:tcPr>
          <w:p w14:paraId="6C5B2A0D" w14:textId="77777777" w:rsidR="006A1CA9" w:rsidRPr="00BD2354" w:rsidRDefault="006A1CA9" w:rsidP="008101D5">
            <w:pPr>
              <w:suppressAutoHyphens/>
              <w:rPr>
                <w:color w:val="000000" w:themeColor="text1"/>
                <w:sz w:val="16"/>
                <w:szCs w:val="16"/>
              </w:rPr>
            </w:pPr>
            <w:r w:rsidRPr="00644EE2">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00692C76" w14:textId="77777777" w:rsidR="006A1CA9" w:rsidRPr="00BD2354" w:rsidRDefault="006A1CA9" w:rsidP="008101D5">
            <w:pPr>
              <w:suppressAutoHyphens/>
              <w:rPr>
                <w:color w:val="000000" w:themeColor="text1"/>
                <w:sz w:val="16"/>
                <w:szCs w:val="16"/>
              </w:rPr>
            </w:pPr>
            <w:r w:rsidRPr="00644EE2">
              <w:rPr>
                <w:color w:val="000000" w:themeColor="text1"/>
                <w:sz w:val="16"/>
                <w:szCs w:val="16"/>
              </w:rPr>
              <w:t>For the case of AP removal, the ML reconfiguration element is present in beacon, so when the critical update flag is set to 1, the All Updates Included flag of the corresponding AP also has to be set to 1.</w:t>
            </w:r>
          </w:p>
        </w:tc>
        <w:tc>
          <w:tcPr>
            <w:tcW w:w="1753" w:type="dxa"/>
            <w:tcBorders>
              <w:top w:val="nil"/>
              <w:left w:val="nil"/>
              <w:bottom w:val="single" w:sz="4" w:space="0" w:color="333300"/>
              <w:right w:val="single" w:sz="4" w:space="0" w:color="333300"/>
            </w:tcBorders>
            <w:shd w:val="clear" w:color="auto" w:fill="auto"/>
          </w:tcPr>
          <w:p w14:paraId="5DDB6888" w14:textId="77777777" w:rsidR="006A1CA9" w:rsidRPr="00BD2354" w:rsidRDefault="006A1CA9" w:rsidP="008101D5">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46160E" w14:textId="77777777" w:rsidR="006A1CA9" w:rsidRDefault="006A1CA9" w:rsidP="008101D5">
            <w:pPr>
              <w:suppressAutoHyphens/>
              <w:rPr>
                <w:color w:val="000000" w:themeColor="text1"/>
                <w:sz w:val="16"/>
                <w:szCs w:val="16"/>
              </w:rPr>
            </w:pPr>
            <w:r>
              <w:rPr>
                <w:color w:val="000000" w:themeColor="text1"/>
                <w:sz w:val="16"/>
                <w:szCs w:val="16"/>
              </w:rPr>
              <w:t>Revised</w:t>
            </w:r>
          </w:p>
          <w:p w14:paraId="2CC8E77C" w14:textId="744A3196" w:rsidR="006A1CA9" w:rsidRDefault="002C6980" w:rsidP="008101D5">
            <w:pPr>
              <w:suppressAutoHyphens/>
              <w:rPr>
                <w:color w:val="000000" w:themeColor="text1"/>
                <w:sz w:val="16"/>
                <w:szCs w:val="16"/>
              </w:rPr>
            </w:pPr>
            <w:r>
              <w:rPr>
                <w:color w:val="000000" w:themeColor="text1"/>
                <w:sz w:val="16"/>
                <w:szCs w:val="16"/>
              </w:rPr>
              <w:t xml:space="preserve">Agree in principle. </w:t>
            </w:r>
            <w:r w:rsidR="006A1CA9">
              <w:rPr>
                <w:color w:val="000000" w:themeColor="text1"/>
                <w:sz w:val="16"/>
                <w:szCs w:val="16"/>
              </w:rPr>
              <w:t xml:space="preserve">Text is added to </w:t>
            </w:r>
            <w:r w:rsidR="00A13491">
              <w:rPr>
                <w:color w:val="000000" w:themeColor="text1"/>
                <w:sz w:val="16"/>
                <w:szCs w:val="16"/>
              </w:rPr>
              <w:t xml:space="preserve">set the </w:t>
            </w:r>
            <w:r w:rsidR="00A13491">
              <w:rPr>
                <w:color w:val="000000" w:themeColor="text1"/>
                <w:sz w:val="16"/>
                <w:szCs w:val="16"/>
              </w:rPr>
              <w:t>All Updates Included flag to</w:t>
            </w:r>
            <w:r w:rsidR="00A13491">
              <w:rPr>
                <w:color w:val="000000" w:themeColor="text1"/>
                <w:sz w:val="16"/>
                <w:szCs w:val="16"/>
              </w:rPr>
              <w:t xml:space="preserve"> 1 for AP Removal and AP addi</w:t>
            </w:r>
            <w:r>
              <w:rPr>
                <w:color w:val="000000" w:themeColor="text1"/>
                <w:sz w:val="16"/>
                <w:szCs w:val="16"/>
              </w:rPr>
              <w:t>tion events</w:t>
            </w:r>
            <w:r w:rsidR="006A1CA9">
              <w:rPr>
                <w:color w:val="000000" w:themeColor="text1"/>
                <w:sz w:val="16"/>
                <w:szCs w:val="16"/>
              </w:rPr>
              <w:t xml:space="preserve">. </w:t>
            </w:r>
          </w:p>
          <w:p w14:paraId="32655611" w14:textId="52A3062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8043F">
              <w:rPr>
                <w:b/>
                <w:sz w:val="16"/>
                <w:szCs w:val="16"/>
              </w:rPr>
              <w:t>1</w:t>
            </w:r>
            <w:r w:rsidR="00117BA3">
              <w:rPr>
                <w:b/>
                <w:sz w:val="16"/>
                <w:szCs w:val="16"/>
              </w:rPr>
              <w:t>433</w:t>
            </w:r>
            <w:r>
              <w:rPr>
                <w:b/>
                <w:sz w:val="16"/>
                <w:szCs w:val="16"/>
              </w:rPr>
              <w:t xml:space="preserve"> in 22/</w:t>
            </w:r>
            <w:r w:rsidR="007D6F35">
              <w:rPr>
                <w:b/>
                <w:sz w:val="16"/>
                <w:szCs w:val="16"/>
              </w:rPr>
              <w:t>1838r</w:t>
            </w:r>
            <w:r w:rsidR="0038043F">
              <w:rPr>
                <w:b/>
                <w:sz w:val="16"/>
                <w:szCs w:val="16"/>
              </w:rPr>
              <w:t>1</w:t>
            </w:r>
            <w:r>
              <w:rPr>
                <w:b/>
                <w:sz w:val="16"/>
                <w:szCs w:val="16"/>
              </w:rPr>
              <w:t>.</w:t>
            </w:r>
          </w:p>
        </w:tc>
      </w:tr>
    </w:tbl>
    <w:p w14:paraId="0CF49192" w14:textId="421A9EAE" w:rsidR="006A1CA9" w:rsidRDefault="006A1CA9">
      <w:pPr>
        <w:spacing w:before="0" w:after="160" w:line="259" w:lineRule="auto"/>
        <w:rPr>
          <w:rFonts w:eastAsiaTheme="minorEastAsia"/>
          <w:bCs/>
          <w:color w:val="000000"/>
          <w:w w:val="0"/>
          <w:sz w:val="22"/>
          <w:szCs w:val="22"/>
        </w:rPr>
      </w:pPr>
    </w:p>
    <w:p w14:paraId="359C5D88" w14:textId="131B1970" w:rsidR="006A1CA9" w:rsidRPr="00AD6F41" w:rsidRDefault="006A1CA9" w:rsidP="006A1CA9">
      <w:pPr>
        <w:suppressAutoHyphens/>
        <w:rPr>
          <w:rFonts w:eastAsia="Malgun Gothic"/>
          <w:b/>
          <w:bCs/>
          <w:sz w:val="18"/>
          <w:szCs w:val="20"/>
          <w:u w:val="single"/>
          <w:lang w:val="en-GB" w:eastAsia="ko-KR"/>
        </w:rPr>
      </w:pPr>
      <w:r w:rsidRPr="00AD6F41">
        <w:rPr>
          <w:rFonts w:eastAsia="Malgun Gothic"/>
          <w:b/>
          <w:bCs/>
          <w:sz w:val="18"/>
          <w:szCs w:val="20"/>
          <w:u w:val="single"/>
          <w:lang w:val="en-GB" w:eastAsia="ko-KR"/>
        </w:rPr>
        <w:t>Discussion</w:t>
      </w:r>
      <w:r w:rsidR="0002513D">
        <w:rPr>
          <w:rFonts w:eastAsia="Malgun Gothic"/>
          <w:b/>
          <w:bCs/>
          <w:sz w:val="18"/>
          <w:szCs w:val="20"/>
          <w:u w:val="single"/>
          <w:lang w:val="en-GB" w:eastAsia="ko-KR"/>
        </w:rPr>
        <w:t xml:space="preserve"> for CIDs 1</w:t>
      </w:r>
      <w:r w:rsidR="00DE6603">
        <w:rPr>
          <w:rFonts w:eastAsia="Malgun Gothic"/>
          <w:b/>
          <w:bCs/>
          <w:sz w:val="18"/>
          <w:szCs w:val="20"/>
          <w:u w:val="single"/>
          <w:lang w:val="en-GB" w:eastAsia="ko-KR"/>
        </w:rPr>
        <w:t>1433 and 12806</w:t>
      </w:r>
      <w:r w:rsidRPr="00AD6F41">
        <w:rPr>
          <w:rFonts w:eastAsia="Malgun Gothic"/>
          <w:b/>
          <w:bCs/>
          <w:sz w:val="18"/>
          <w:szCs w:val="20"/>
          <w:u w:val="single"/>
          <w:lang w:val="en-GB" w:eastAsia="ko-KR"/>
        </w:rPr>
        <w:t>:</w:t>
      </w:r>
    </w:p>
    <w:p w14:paraId="5ECC126C" w14:textId="6D83BEEF" w:rsidR="00362071" w:rsidRDefault="006A1CA9" w:rsidP="00362071">
      <w:pPr>
        <w:rPr>
          <w:rFonts w:eastAsia="Malgun Gothic"/>
          <w:sz w:val="18"/>
          <w:szCs w:val="20"/>
          <w:lang w:val="en-GB" w:eastAsia="ko-KR"/>
        </w:rPr>
      </w:pPr>
      <w:r>
        <w:rPr>
          <w:rFonts w:eastAsia="Malgun Gothic"/>
          <w:sz w:val="18"/>
          <w:szCs w:val="20"/>
          <w:lang w:val="en-GB" w:eastAsia="ko-KR"/>
        </w:rPr>
        <w:t xml:space="preserve">Currently AP Removal and AP Addition events are not classified as </w:t>
      </w:r>
      <w:r w:rsidR="00254983">
        <w:rPr>
          <w:rFonts w:eastAsia="Malgun Gothic"/>
          <w:sz w:val="18"/>
          <w:szCs w:val="20"/>
          <w:lang w:val="en-GB" w:eastAsia="ko-KR"/>
        </w:rPr>
        <w:t xml:space="preserve">BSS </w:t>
      </w:r>
      <w:r>
        <w:rPr>
          <w:rFonts w:eastAsia="Malgun Gothic"/>
          <w:sz w:val="18"/>
          <w:szCs w:val="20"/>
          <w:lang w:val="en-GB" w:eastAsia="ko-KR"/>
        </w:rPr>
        <w:t xml:space="preserve">critical updates </w:t>
      </w:r>
      <w:r w:rsidR="00254983">
        <w:rPr>
          <w:rFonts w:eastAsia="Malgun Gothic"/>
          <w:sz w:val="18"/>
          <w:szCs w:val="20"/>
          <w:lang w:val="en-GB" w:eastAsia="ko-KR"/>
        </w:rPr>
        <w:t xml:space="preserve">in </w:t>
      </w:r>
      <w:r w:rsidR="001F600F">
        <w:rPr>
          <w:rFonts w:eastAsia="Malgun Gothic"/>
          <w:sz w:val="18"/>
          <w:szCs w:val="20"/>
          <w:lang w:val="en-GB" w:eastAsia="ko-KR"/>
        </w:rPr>
        <w:t>clause 11.2.3.15</w:t>
      </w:r>
      <w:r w:rsidR="00576DCE">
        <w:rPr>
          <w:rFonts w:eastAsia="Malgun Gothic"/>
          <w:sz w:val="18"/>
          <w:szCs w:val="20"/>
          <w:lang w:val="en-GB" w:eastAsia="ko-KR"/>
        </w:rPr>
        <w:t xml:space="preserve">, </w:t>
      </w:r>
      <w:r w:rsidR="00C75DE1">
        <w:rPr>
          <w:rFonts w:eastAsia="Malgun Gothic"/>
          <w:sz w:val="18"/>
          <w:szCs w:val="20"/>
          <w:lang w:val="en-GB" w:eastAsia="ko-KR"/>
        </w:rPr>
        <w:t xml:space="preserve">for </w:t>
      </w:r>
      <w:r w:rsidR="00284632">
        <w:rPr>
          <w:rFonts w:eastAsia="Malgun Gothic"/>
          <w:sz w:val="18"/>
          <w:szCs w:val="20"/>
          <w:lang w:val="en-GB" w:eastAsia="ko-KR"/>
        </w:rPr>
        <w:t>incrementing</w:t>
      </w:r>
      <w:r w:rsidR="00C75DE1">
        <w:rPr>
          <w:rFonts w:eastAsia="Malgun Gothic"/>
          <w:sz w:val="18"/>
          <w:szCs w:val="20"/>
          <w:lang w:val="en-GB" w:eastAsia="ko-KR"/>
        </w:rPr>
        <w:t xml:space="preserve"> the BSS Parameters Change Count (BPCC)</w:t>
      </w:r>
      <w:r w:rsidR="00576DCE">
        <w:rPr>
          <w:rFonts w:eastAsia="Malgun Gothic"/>
          <w:sz w:val="18"/>
          <w:szCs w:val="20"/>
          <w:lang w:val="en-GB" w:eastAsia="ko-KR"/>
        </w:rPr>
        <w:t xml:space="preserve"> field</w:t>
      </w:r>
      <w:r>
        <w:rPr>
          <w:rFonts w:eastAsia="Malgun Gothic"/>
          <w:sz w:val="18"/>
          <w:szCs w:val="20"/>
          <w:lang w:val="en-GB" w:eastAsia="ko-KR"/>
        </w:rPr>
        <w:t xml:space="preserve">. For these events, the Critical Update Flag (CUF) is directly set without updating BPCC. This can lead to undesirable outcome as below: </w:t>
      </w:r>
    </w:p>
    <w:p w14:paraId="3E3095CF" w14:textId="5F2BC9C8" w:rsidR="006A1CA9"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the STA misses the </w:t>
      </w:r>
      <w:r w:rsidR="00284632">
        <w:rPr>
          <w:rFonts w:eastAsia="Malgun Gothic"/>
          <w:sz w:val="18"/>
          <w:szCs w:val="20"/>
          <w:lang w:val="en-GB" w:eastAsia="ko-KR"/>
        </w:rPr>
        <w:t>B</w:t>
      </w:r>
      <w:r>
        <w:rPr>
          <w:rFonts w:eastAsia="Malgun Gothic"/>
          <w:sz w:val="18"/>
          <w:szCs w:val="20"/>
          <w:lang w:val="en-GB" w:eastAsia="ko-KR"/>
        </w:rPr>
        <w:t>eacon</w:t>
      </w:r>
      <w:r w:rsidR="00284632">
        <w:rPr>
          <w:rFonts w:eastAsia="Malgun Gothic"/>
          <w:sz w:val="18"/>
          <w:szCs w:val="20"/>
          <w:lang w:val="en-GB" w:eastAsia="ko-KR"/>
        </w:rPr>
        <w:t xml:space="preserve"> frames</w:t>
      </w:r>
      <w:r>
        <w:rPr>
          <w:rFonts w:eastAsia="Malgun Gothic"/>
          <w:sz w:val="18"/>
          <w:szCs w:val="20"/>
          <w:lang w:val="en-GB" w:eastAsia="ko-KR"/>
        </w:rPr>
        <w:t xml:space="preserve"> where the CUF was set for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Pr>
          <w:rFonts w:eastAsia="Malgun Gothic"/>
          <w:sz w:val="18"/>
          <w:szCs w:val="20"/>
          <w:lang w:val="en-GB" w:eastAsia="ko-KR"/>
        </w:rPr>
        <w:t xml:space="preserve">, it </w:t>
      </w:r>
      <w:r w:rsidR="00C96BC2">
        <w:rPr>
          <w:rFonts w:eastAsia="Malgun Gothic"/>
          <w:sz w:val="18"/>
          <w:szCs w:val="20"/>
          <w:lang w:val="en-GB" w:eastAsia="ko-KR"/>
        </w:rPr>
        <w:t>cannot</w:t>
      </w:r>
      <w:r>
        <w:rPr>
          <w:rFonts w:eastAsia="Malgun Gothic"/>
          <w:sz w:val="18"/>
          <w:szCs w:val="20"/>
          <w:lang w:val="en-GB" w:eastAsia="ko-KR"/>
        </w:rPr>
        <w:t xml:space="preserve"> determine that there is an update for AP Removal in the Beacon</w:t>
      </w:r>
      <w:r w:rsidR="00C75DE1">
        <w:rPr>
          <w:rFonts w:eastAsia="Malgun Gothic"/>
          <w:sz w:val="18"/>
          <w:szCs w:val="20"/>
          <w:lang w:val="en-GB" w:eastAsia="ko-KR"/>
        </w:rPr>
        <w:t xml:space="preserve">. </w:t>
      </w:r>
      <w:r w:rsidR="00C96BC2">
        <w:rPr>
          <w:rFonts w:eastAsia="Malgun Gothic"/>
          <w:sz w:val="18"/>
          <w:szCs w:val="20"/>
          <w:lang w:val="en-GB" w:eastAsia="ko-KR"/>
        </w:rPr>
        <w:t>For example, if DTIM period is 2, t</w:t>
      </w:r>
      <w:r w:rsidR="00C75DE1">
        <w:rPr>
          <w:rFonts w:eastAsia="Malgun Gothic"/>
          <w:sz w:val="18"/>
          <w:szCs w:val="20"/>
          <w:lang w:val="en-GB" w:eastAsia="ko-KR"/>
        </w:rPr>
        <w:t>he</w:t>
      </w:r>
      <w:r w:rsidR="00C96BC2">
        <w:rPr>
          <w:rFonts w:eastAsia="Malgun Gothic"/>
          <w:sz w:val="18"/>
          <w:szCs w:val="20"/>
          <w:lang w:val="en-GB" w:eastAsia="ko-KR"/>
        </w:rPr>
        <w:t>n</w:t>
      </w:r>
      <w:r w:rsidR="00C75DE1">
        <w:rPr>
          <w:rFonts w:eastAsia="Malgun Gothic"/>
          <w:sz w:val="18"/>
          <w:szCs w:val="20"/>
          <w:lang w:val="en-GB" w:eastAsia="ko-KR"/>
        </w:rPr>
        <w:t xml:space="preserve"> CUF is set for two Beacons</w:t>
      </w:r>
      <w:r w:rsidR="00C96BC2">
        <w:rPr>
          <w:rFonts w:eastAsia="Malgun Gothic"/>
          <w:sz w:val="18"/>
          <w:szCs w:val="20"/>
          <w:lang w:val="en-GB" w:eastAsia="ko-KR"/>
        </w:rPr>
        <w:t xml:space="preserve"> including DTIM beacon.</w:t>
      </w:r>
      <w:r w:rsidR="00C75DE1">
        <w:rPr>
          <w:rFonts w:eastAsia="Malgun Gothic"/>
          <w:sz w:val="18"/>
          <w:szCs w:val="20"/>
          <w:lang w:val="en-GB" w:eastAsia="ko-KR"/>
        </w:rPr>
        <w:t xml:space="preserve"> If STA misses those </w:t>
      </w:r>
      <w:r w:rsidR="00C96BC2">
        <w:rPr>
          <w:rFonts w:eastAsia="Malgun Gothic"/>
          <w:sz w:val="18"/>
          <w:szCs w:val="20"/>
          <w:lang w:val="en-GB" w:eastAsia="ko-KR"/>
        </w:rPr>
        <w:t>two b</w:t>
      </w:r>
      <w:r w:rsidR="00C75DE1">
        <w:rPr>
          <w:rFonts w:eastAsia="Malgun Gothic"/>
          <w:sz w:val="18"/>
          <w:szCs w:val="20"/>
          <w:lang w:val="en-GB" w:eastAsia="ko-KR"/>
        </w:rPr>
        <w:t>eacon</w:t>
      </w:r>
      <w:r w:rsidR="00C96BC2">
        <w:rPr>
          <w:rFonts w:eastAsia="Malgun Gothic"/>
          <w:sz w:val="18"/>
          <w:szCs w:val="20"/>
          <w:lang w:val="en-GB" w:eastAsia="ko-KR"/>
        </w:rPr>
        <w:t xml:space="preserve">s (say because of collisions) and acquires subsequent beacons which does not have CUF set (but does include BPCC), it won’t </w:t>
      </w:r>
      <w:r w:rsidR="0087394D">
        <w:rPr>
          <w:rFonts w:eastAsia="Malgun Gothic"/>
          <w:sz w:val="18"/>
          <w:szCs w:val="20"/>
          <w:lang w:val="en-GB" w:eastAsia="ko-KR"/>
        </w:rPr>
        <w:t>determine</w:t>
      </w:r>
      <w:r w:rsidR="00C96BC2">
        <w:rPr>
          <w:rFonts w:eastAsia="Malgun Gothic"/>
          <w:sz w:val="18"/>
          <w:szCs w:val="20"/>
          <w:lang w:val="en-GB" w:eastAsia="ko-KR"/>
        </w:rPr>
        <w:t xml:space="preserve"> that </w:t>
      </w:r>
      <w:r w:rsidR="00C96BC2" w:rsidRPr="005C28F7">
        <w:rPr>
          <w:rFonts w:eastAsia="Malgun Gothic"/>
          <w:sz w:val="18"/>
          <w:szCs w:val="20"/>
          <w:lang w:val="en-GB" w:eastAsia="ko-KR"/>
        </w:rPr>
        <w:t>Reconfig</w:t>
      </w:r>
      <w:r w:rsidR="00C96BC2">
        <w:rPr>
          <w:rFonts w:eastAsia="Malgun Gothic"/>
          <w:sz w:val="18"/>
          <w:szCs w:val="20"/>
          <w:lang w:val="en-GB" w:eastAsia="ko-KR"/>
        </w:rPr>
        <w:t>uration</w:t>
      </w:r>
      <w:r w:rsidR="00C96BC2" w:rsidRPr="005C28F7">
        <w:rPr>
          <w:rFonts w:eastAsia="Malgun Gothic"/>
          <w:sz w:val="18"/>
          <w:szCs w:val="20"/>
          <w:lang w:val="en-GB" w:eastAsia="ko-KR"/>
        </w:rPr>
        <w:t xml:space="preserve"> ML element</w:t>
      </w:r>
      <w:r w:rsidR="00C96BC2">
        <w:rPr>
          <w:rFonts w:eastAsia="Malgun Gothic"/>
          <w:sz w:val="18"/>
          <w:szCs w:val="20"/>
          <w:lang w:val="en-GB" w:eastAsia="ko-KR"/>
        </w:rPr>
        <w:t xml:space="preserve"> is updated</w:t>
      </w:r>
      <w:r w:rsidR="0087394D">
        <w:rPr>
          <w:rFonts w:eastAsia="Malgun Gothic"/>
          <w:sz w:val="18"/>
          <w:szCs w:val="20"/>
          <w:lang w:val="en-GB" w:eastAsia="ko-KR"/>
        </w:rPr>
        <w:t>, since CUF is not set</w:t>
      </w:r>
      <w:r w:rsidR="00A37FE6">
        <w:rPr>
          <w:rFonts w:eastAsia="Malgun Gothic"/>
          <w:sz w:val="18"/>
          <w:szCs w:val="20"/>
          <w:lang w:val="en-GB" w:eastAsia="ko-KR"/>
        </w:rPr>
        <w:t>.</w:t>
      </w:r>
    </w:p>
    <w:p w14:paraId="68EFF6BF" w14:textId="1B0E454D" w:rsidR="006A1CA9" w:rsidRPr="00FE7C0A" w:rsidRDefault="00362071"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lastRenderedPageBreak/>
        <w:t xml:space="preserve">Since AP Removal does not update BPCC, A </w:t>
      </w:r>
      <w:r w:rsidRPr="005C28F7">
        <w:rPr>
          <w:rFonts w:eastAsia="Malgun Gothic"/>
          <w:sz w:val="18"/>
          <w:szCs w:val="20"/>
          <w:lang w:val="en-GB" w:eastAsia="ko-KR"/>
        </w:rPr>
        <w:t>non-AP STA may miss retrieving Reconfig</w:t>
      </w:r>
      <w:r>
        <w:rPr>
          <w:rFonts w:eastAsia="Malgun Gothic"/>
          <w:sz w:val="18"/>
          <w:szCs w:val="20"/>
          <w:lang w:val="en-GB" w:eastAsia="ko-KR"/>
        </w:rPr>
        <w:t>uration</w:t>
      </w:r>
      <w:r w:rsidRPr="005C28F7">
        <w:rPr>
          <w:rFonts w:eastAsia="Malgun Gothic"/>
          <w:sz w:val="18"/>
          <w:szCs w:val="20"/>
          <w:lang w:val="en-GB" w:eastAsia="ko-KR"/>
        </w:rPr>
        <w:t xml:space="preserve"> ML element in the case when STA did a (Re)Association and got BPCC for all the APs from </w:t>
      </w:r>
      <w:r>
        <w:rPr>
          <w:rFonts w:eastAsia="Malgun Gothic"/>
          <w:sz w:val="18"/>
          <w:szCs w:val="20"/>
          <w:lang w:val="en-GB" w:eastAsia="ko-KR"/>
        </w:rPr>
        <w:t>Reassociation Response frame</w:t>
      </w:r>
      <w:r w:rsidRPr="005C28F7">
        <w:rPr>
          <w:rFonts w:eastAsia="Malgun Gothic"/>
          <w:sz w:val="18"/>
          <w:szCs w:val="20"/>
          <w:lang w:val="en-GB" w:eastAsia="ko-KR"/>
        </w:rPr>
        <w:t xml:space="preserve"> and assuming </w:t>
      </w:r>
      <w:r>
        <w:rPr>
          <w:rFonts w:eastAsia="Malgun Gothic"/>
          <w:sz w:val="18"/>
          <w:szCs w:val="20"/>
          <w:lang w:val="en-GB" w:eastAsia="ko-KR"/>
        </w:rPr>
        <w:t xml:space="preserve">BPCCs </w:t>
      </w:r>
      <w:r w:rsidRPr="005C28F7">
        <w:rPr>
          <w:rFonts w:eastAsia="Malgun Gothic"/>
          <w:sz w:val="18"/>
          <w:szCs w:val="20"/>
          <w:lang w:val="en-GB" w:eastAsia="ko-KR"/>
        </w:rPr>
        <w:t xml:space="preserve">are not updated (no critical updates </w:t>
      </w:r>
      <w:r>
        <w:rPr>
          <w:rFonts w:eastAsia="Malgun Gothic"/>
          <w:sz w:val="18"/>
          <w:szCs w:val="20"/>
          <w:lang w:val="en-GB" w:eastAsia="ko-KR"/>
        </w:rPr>
        <w:t>happened</w:t>
      </w:r>
      <w:r w:rsidRPr="005C28F7">
        <w:rPr>
          <w:rFonts w:eastAsia="Malgun Gothic"/>
          <w:sz w:val="18"/>
          <w:szCs w:val="20"/>
          <w:lang w:val="en-GB" w:eastAsia="ko-KR"/>
        </w:rPr>
        <w:t xml:space="preserve">, </w:t>
      </w:r>
      <w:r>
        <w:rPr>
          <w:rFonts w:eastAsia="Malgun Gothic"/>
          <w:sz w:val="18"/>
          <w:szCs w:val="20"/>
          <w:lang w:val="en-GB" w:eastAsia="ko-KR"/>
        </w:rPr>
        <w:t>but a</w:t>
      </w:r>
      <w:r w:rsidRPr="005C28F7">
        <w:rPr>
          <w:rFonts w:eastAsia="Malgun Gothic"/>
          <w:sz w:val="18"/>
          <w:szCs w:val="20"/>
          <w:lang w:val="en-GB" w:eastAsia="ko-KR"/>
        </w:rPr>
        <w:t xml:space="preserve"> Reconfig</w:t>
      </w:r>
      <w:r>
        <w:rPr>
          <w:rFonts w:eastAsia="Malgun Gothic"/>
          <w:sz w:val="18"/>
          <w:szCs w:val="20"/>
          <w:lang w:val="en-GB" w:eastAsia="ko-KR"/>
        </w:rPr>
        <w:t>uration</w:t>
      </w:r>
      <w:r w:rsidRPr="005C28F7">
        <w:rPr>
          <w:rFonts w:eastAsia="Malgun Gothic"/>
          <w:sz w:val="18"/>
          <w:szCs w:val="20"/>
          <w:lang w:val="en-GB" w:eastAsia="ko-KR"/>
        </w:rPr>
        <w:t xml:space="preserve"> ML element </w:t>
      </w:r>
      <w:r>
        <w:rPr>
          <w:rFonts w:eastAsia="Malgun Gothic"/>
          <w:sz w:val="18"/>
          <w:szCs w:val="20"/>
          <w:lang w:val="en-GB" w:eastAsia="ko-KR"/>
        </w:rPr>
        <w:t>got</w:t>
      </w:r>
      <w:r w:rsidRPr="005C28F7">
        <w:rPr>
          <w:rFonts w:eastAsia="Malgun Gothic"/>
          <w:sz w:val="18"/>
          <w:szCs w:val="20"/>
          <w:lang w:val="en-GB" w:eastAsia="ko-KR"/>
        </w:rPr>
        <w:t xml:space="preserve"> added in the Beacon), </w:t>
      </w:r>
      <w:r>
        <w:rPr>
          <w:rFonts w:eastAsia="Malgun Gothic"/>
          <w:sz w:val="18"/>
          <w:szCs w:val="20"/>
          <w:lang w:val="en-GB" w:eastAsia="ko-KR"/>
        </w:rPr>
        <w:t>the non-AP STA</w:t>
      </w:r>
      <w:r w:rsidRPr="005C28F7">
        <w:rPr>
          <w:rFonts w:eastAsia="Malgun Gothic"/>
          <w:sz w:val="18"/>
          <w:szCs w:val="20"/>
          <w:lang w:val="en-GB" w:eastAsia="ko-KR"/>
        </w:rPr>
        <w:t xml:space="preserve"> may not retrieve the Beacon</w:t>
      </w:r>
      <w:r>
        <w:rPr>
          <w:rFonts w:eastAsia="Malgun Gothic"/>
          <w:sz w:val="18"/>
          <w:szCs w:val="20"/>
          <w:lang w:val="en-GB" w:eastAsia="ko-KR"/>
        </w:rPr>
        <w:t xml:space="preserve"> right away and hence won’t get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sidR="00C96BC2" w:rsidRPr="00FE7C0A">
        <w:rPr>
          <w:rFonts w:eastAsia="Malgun Gothic"/>
          <w:sz w:val="18"/>
          <w:szCs w:val="20"/>
          <w:lang w:val="en-GB" w:eastAsia="ko-KR"/>
        </w:rPr>
        <w:t xml:space="preserve"> </w:t>
      </w:r>
    </w:p>
    <w:p w14:paraId="5D990A0B" w14:textId="26122D59" w:rsidR="00FF4911" w:rsidRDefault="001D0684"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AP removal and AP addition result in </w:t>
      </w:r>
      <w:r w:rsidR="00EA16A3">
        <w:rPr>
          <w:rFonts w:eastAsia="Malgun Gothic"/>
          <w:sz w:val="18"/>
          <w:szCs w:val="20"/>
          <w:lang w:val="en-GB" w:eastAsia="ko-KR"/>
        </w:rPr>
        <w:t xml:space="preserve">only </w:t>
      </w:r>
      <w:r>
        <w:rPr>
          <w:rFonts w:eastAsia="Malgun Gothic"/>
          <w:sz w:val="18"/>
          <w:szCs w:val="20"/>
          <w:lang w:val="en-GB" w:eastAsia="ko-KR"/>
        </w:rPr>
        <w:t xml:space="preserve">CUF update and no BPCC update, then </w:t>
      </w:r>
      <w:r w:rsidR="00C8318C">
        <w:rPr>
          <w:rFonts w:eastAsia="Malgun Gothic"/>
          <w:sz w:val="18"/>
          <w:szCs w:val="20"/>
          <w:lang w:val="en-GB" w:eastAsia="ko-KR"/>
        </w:rPr>
        <w:t xml:space="preserve">non-AP STAs will need to support the logic of processing Reconfig ML elements anytime CUF is updated, which </w:t>
      </w:r>
      <w:r w:rsidR="00200E36">
        <w:rPr>
          <w:rFonts w:eastAsia="Malgun Gothic"/>
          <w:sz w:val="18"/>
          <w:szCs w:val="20"/>
          <w:lang w:val="en-GB" w:eastAsia="ko-KR"/>
        </w:rPr>
        <w:t>may</w:t>
      </w:r>
      <w:r w:rsidR="00C8318C">
        <w:rPr>
          <w:rFonts w:eastAsia="Malgun Gothic"/>
          <w:sz w:val="18"/>
          <w:szCs w:val="20"/>
          <w:lang w:val="en-GB" w:eastAsia="ko-KR"/>
        </w:rPr>
        <w:t xml:space="preserve"> be for other critical update events </w:t>
      </w:r>
      <w:r w:rsidR="00200E36">
        <w:rPr>
          <w:rFonts w:eastAsia="Malgun Gothic"/>
          <w:sz w:val="18"/>
          <w:szCs w:val="20"/>
          <w:lang w:val="en-GB" w:eastAsia="ko-KR"/>
        </w:rPr>
        <w:t>on other links</w:t>
      </w:r>
      <w:r w:rsidR="00F42F7C">
        <w:rPr>
          <w:rFonts w:eastAsia="Malgun Gothic"/>
          <w:sz w:val="18"/>
          <w:szCs w:val="20"/>
          <w:lang w:val="en-GB" w:eastAsia="ko-KR"/>
        </w:rPr>
        <w:t xml:space="preserve"> </w:t>
      </w:r>
      <w:r w:rsidR="00D57819">
        <w:rPr>
          <w:rFonts w:eastAsia="Malgun Gothic"/>
          <w:sz w:val="18"/>
          <w:szCs w:val="20"/>
          <w:lang w:val="en-GB" w:eastAsia="ko-KR"/>
        </w:rPr>
        <w:t xml:space="preserve">and not AP removal, hence </w:t>
      </w:r>
      <w:r w:rsidR="00D52057">
        <w:rPr>
          <w:rFonts w:eastAsia="Malgun Gothic"/>
          <w:sz w:val="18"/>
          <w:szCs w:val="20"/>
          <w:lang w:val="en-GB" w:eastAsia="ko-KR"/>
        </w:rPr>
        <w:t xml:space="preserve">it results in </w:t>
      </w:r>
      <w:r w:rsidR="00EA16A3">
        <w:rPr>
          <w:rFonts w:eastAsia="Malgun Gothic"/>
          <w:sz w:val="18"/>
          <w:szCs w:val="20"/>
          <w:lang w:val="en-GB" w:eastAsia="ko-KR"/>
        </w:rPr>
        <w:t>inefficient</w:t>
      </w:r>
      <w:r w:rsidR="00D52057">
        <w:rPr>
          <w:rFonts w:eastAsia="Malgun Gothic"/>
          <w:sz w:val="18"/>
          <w:szCs w:val="20"/>
          <w:lang w:val="en-GB" w:eastAsia="ko-KR"/>
        </w:rPr>
        <w:t xml:space="preserve"> behavior</w:t>
      </w:r>
      <w:r w:rsidR="00200E36">
        <w:rPr>
          <w:rFonts w:eastAsia="Malgun Gothic"/>
          <w:sz w:val="18"/>
          <w:szCs w:val="20"/>
          <w:lang w:val="en-GB" w:eastAsia="ko-KR"/>
        </w:rPr>
        <w:t xml:space="preserve">. </w:t>
      </w:r>
      <w:r w:rsidR="00177CC3">
        <w:rPr>
          <w:rFonts w:eastAsia="Malgun Gothic"/>
          <w:sz w:val="18"/>
          <w:szCs w:val="20"/>
          <w:lang w:val="en-GB" w:eastAsia="ko-KR"/>
        </w:rPr>
        <w:t xml:space="preserve">Considering AP removal and AP addition as critical update events avoids </w:t>
      </w:r>
      <w:r w:rsidR="00F42F7C">
        <w:rPr>
          <w:rFonts w:eastAsia="Malgun Gothic"/>
          <w:sz w:val="18"/>
          <w:szCs w:val="20"/>
          <w:lang w:val="en-GB" w:eastAsia="ko-KR"/>
        </w:rPr>
        <w:t>such inefficiency.</w:t>
      </w:r>
      <w:r w:rsidR="00177CC3">
        <w:rPr>
          <w:rFonts w:eastAsia="Malgun Gothic"/>
          <w:sz w:val="18"/>
          <w:szCs w:val="20"/>
          <w:lang w:val="en-GB" w:eastAsia="ko-KR"/>
        </w:rPr>
        <w:t xml:space="preserve"> </w:t>
      </w:r>
      <w:r w:rsidR="00C759E7">
        <w:rPr>
          <w:rFonts w:eastAsia="Malgun Gothic"/>
          <w:sz w:val="18"/>
          <w:szCs w:val="20"/>
          <w:lang w:val="en-GB" w:eastAsia="ko-KR"/>
        </w:rPr>
        <w:t xml:space="preserve"> </w:t>
      </w:r>
    </w:p>
    <w:p w14:paraId="79034A78" w14:textId="1E9AD879" w:rsidR="00FE7C0A" w:rsidRPr="00FE7C0A" w:rsidRDefault="00FE7C0A"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Just setting the CUF and not setting BPCC for AP removal and AP addition events requires non-AP MLDs to support separate logic to determine AP removal and AP addition events, as compared to other critical update events, which adds unnecessary complexity on the non-AP </w:t>
      </w:r>
      <w:r w:rsidR="00867A44">
        <w:rPr>
          <w:rFonts w:eastAsia="Malgun Gothic"/>
          <w:sz w:val="18"/>
          <w:szCs w:val="20"/>
          <w:lang w:val="en-GB" w:eastAsia="ko-KR"/>
        </w:rPr>
        <w:t>STA</w:t>
      </w:r>
      <w:r>
        <w:rPr>
          <w:rFonts w:eastAsia="Malgun Gothic"/>
          <w:sz w:val="18"/>
          <w:szCs w:val="20"/>
          <w:lang w:val="en-GB" w:eastAsia="ko-KR"/>
        </w:rPr>
        <w:t xml:space="preserve"> side.</w:t>
      </w:r>
    </w:p>
    <w:p w14:paraId="32DAECBD" w14:textId="426945EB" w:rsidR="00240C37" w:rsidRDefault="006A1CA9" w:rsidP="006A1CA9">
      <w:pPr>
        <w:rPr>
          <w:rFonts w:eastAsia="Malgun Gothic"/>
          <w:sz w:val="18"/>
          <w:szCs w:val="20"/>
          <w:lang w:val="en-GB" w:eastAsia="ko-KR"/>
        </w:rPr>
      </w:pPr>
      <w:r>
        <w:rPr>
          <w:rFonts w:eastAsia="Malgun Gothic"/>
          <w:sz w:val="18"/>
          <w:szCs w:val="20"/>
          <w:lang w:val="en-GB" w:eastAsia="ko-KR"/>
        </w:rPr>
        <w:t>All these issues can be easily addressed by i</w:t>
      </w:r>
      <w:r w:rsidRPr="005C28F7">
        <w:rPr>
          <w:rFonts w:eastAsia="Malgun Gothic"/>
          <w:sz w:val="18"/>
          <w:szCs w:val="20"/>
          <w:lang w:val="en-GB" w:eastAsia="ko-KR"/>
        </w:rPr>
        <w:t xml:space="preserve">ncluding AP </w:t>
      </w:r>
      <w:r w:rsidR="005F5F65">
        <w:rPr>
          <w:rFonts w:eastAsia="Malgun Gothic"/>
          <w:sz w:val="18"/>
          <w:szCs w:val="20"/>
          <w:lang w:val="en-GB" w:eastAsia="ko-KR"/>
        </w:rPr>
        <w:t>r</w:t>
      </w:r>
      <w:r w:rsidRPr="005C28F7">
        <w:rPr>
          <w:rFonts w:eastAsia="Malgun Gothic"/>
          <w:sz w:val="18"/>
          <w:szCs w:val="20"/>
          <w:lang w:val="en-GB" w:eastAsia="ko-KR"/>
        </w:rPr>
        <w:t xml:space="preserve">emoval </w:t>
      </w:r>
      <w:r w:rsidR="005F5F65">
        <w:rPr>
          <w:rFonts w:eastAsia="Malgun Gothic"/>
          <w:sz w:val="18"/>
          <w:szCs w:val="20"/>
          <w:lang w:val="en-GB" w:eastAsia="ko-KR"/>
        </w:rPr>
        <w:t xml:space="preserve">and AP addition </w:t>
      </w:r>
      <w:r>
        <w:rPr>
          <w:rFonts w:eastAsia="Malgun Gothic"/>
          <w:sz w:val="18"/>
          <w:szCs w:val="20"/>
          <w:lang w:val="en-GB" w:eastAsia="ko-KR"/>
        </w:rPr>
        <w:t xml:space="preserve">as </w:t>
      </w:r>
      <w:r w:rsidR="005F5F65">
        <w:rPr>
          <w:rFonts w:eastAsia="Malgun Gothic"/>
          <w:sz w:val="18"/>
          <w:szCs w:val="20"/>
          <w:lang w:val="en-GB" w:eastAsia="ko-KR"/>
        </w:rPr>
        <w:t>c</w:t>
      </w:r>
      <w:r>
        <w:rPr>
          <w:rFonts w:eastAsia="Malgun Gothic"/>
          <w:sz w:val="18"/>
          <w:szCs w:val="20"/>
          <w:lang w:val="en-GB" w:eastAsia="ko-KR"/>
        </w:rPr>
        <w:t>ritical update</w:t>
      </w:r>
      <w:r w:rsidR="003F3CAB">
        <w:rPr>
          <w:rFonts w:eastAsia="Malgun Gothic"/>
          <w:sz w:val="18"/>
          <w:szCs w:val="20"/>
          <w:lang w:val="en-GB" w:eastAsia="ko-KR"/>
        </w:rPr>
        <w:t xml:space="preserve"> events</w:t>
      </w:r>
      <w:r>
        <w:rPr>
          <w:rFonts w:eastAsia="Malgun Gothic"/>
          <w:sz w:val="18"/>
          <w:szCs w:val="20"/>
          <w:lang w:val="en-GB" w:eastAsia="ko-KR"/>
        </w:rPr>
        <w:t xml:space="preserve"> which results in updating</w:t>
      </w:r>
      <w:r w:rsidRPr="005C28F7">
        <w:rPr>
          <w:rFonts w:eastAsia="Malgun Gothic"/>
          <w:sz w:val="18"/>
          <w:szCs w:val="20"/>
          <w:lang w:val="en-GB" w:eastAsia="ko-KR"/>
        </w:rPr>
        <w:t xml:space="preserve"> BPCC</w:t>
      </w:r>
      <w:r>
        <w:rPr>
          <w:rFonts w:eastAsia="Malgun Gothic"/>
          <w:sz w:val="18"/>
          <w:szCs w:val="20"/>
          <w:lang w:val="en-GB" w:eastAsia="ko-KR"/>
        </w:rPr>
        <w:t xml:space="preserve">. Both </w:t>
      </w:r>
      <w:r w:rsidR="001030F6">
        <w:rPr>
          <w:rFonts w:eastAsia="Malgun Gothic"/>
          <w:sz w:val="18"/>
          <w:szCs w:val="20"/>
          <w:lang w:val="en-GB" w:eastAsia="ko-KR"/>
        </w:rPr>
        <w:t>these events c</w:t>
      </w:r>
      <w:r>
        <w:rPr>
          <w:rFonts w:eastAsia="Malgun Gothic"/>
          <w:sz w:val="18"/>
          <w:szCs w:val="20"/>
          <w:lang w:val="en-GB" w:eastAsia="ko-KR"/>
        </w:rPr>
        <w:t>ause updates to BSS parameters and these updates are critical to indicate to the non-AP STAs and hence technically it makes sense to classify these updates as BSS parameters critical updates.</w:t>
      </w:r>
      <w:r w:rsidRPr="005C28F7">
        <w:rPr>
          <w:rFonts w:eastAsia="Malgun Gothic"/>
          <w:sz w:val="18"/>
          <w:szCs w:val="20"/>
          <w:lang w:val="en-GB" w:eastAsia="ko-KR"/>
        </w:rPr>
        <w:t xml:space="preserve"> </w:t>
      </w:r>
      <w:r>
        <w:rPr>
          <w:rFonts w:eastAsia="Malgun Gothic"/>
          <w:sz w:val="18"/>
          <w:szCs w:val="20"/>
          <w:lang w:val="en-GB" w:eastAsia="ko-KR"/>
        </w:rPr>
        <w:t xml:space="preserve">This removes the need for having </w:t>
      </w:r>
      <w:r w:rsidR="00AA2732">
        <w:rPr>
          <w:rFonts w:eastAsia="Malgun Gothic"/>
          <w:sz w:val="18"/>
          <w:szCs w:val="20"/>
          <w:lang w:val="en-GB" w:eastAsia="ko-KR"/>
        </w:rPr>
        <w:t>separate</w:t>
      </w:r>
      <w:r>
        <w:rPr>
          <w:rFonts w:eastAsia="Malgun Gothic"/>
          <w:sz w:val="18"/>
          <w:szCs w:val="20"/>
          <w:lang w:val="en-GB" w:eastAsia="ko-KR"/>
        </w:rPr>
        <w:t xml:space="preserve"> logic </w:t>
      </w:r>
      <w:r w:rsidR="00C96BC2">
        <w:rPr>
          <w:rFonts w:eastAsia="Malgun Gothic"/>
          <w:sz w:val="18"/>
          <w:szCs w:val="20"/>
          <w:lang w:val="en-GB" w:eastAsia="ko-KR"/>
        </w:rPr>
        <w:t xml:space="preserve">just </w:t>
      </w:r>
      <w:r>
        <w:rPr>
          <w:rFonts w:eastAsia="Malgun Gothic"/>
          <w:sz w:val="18"/>
          <w:szCs w:val="20"/>
          <w:lang w:val="en-GB" w:eastAsia="ko-KR"/>
        </w:rPr>
        <w:t xml:space="preserve">for AP </w:t>
      </w:r>
      <w:r w:rsidR="00AA2732">
        <w:rPr>
          <w:rFonts w:eastAsia="Malgun Gothic"/>
          <w:sz w:val="18"/>
          <w:szCs w:val="20"/>
          <w:lang w:val="en-GB" w:eastAsia="ko-KR"/>
        </w:rPr>
        <w:t>r</w:t>
      </w:r>
      <w:r>
        <w:rPr>
          <w:rFonts w:eastAsia="Malgun Gothic"/>
          <w:sz w:val="18"/>
          <w:szCs w:val="20"/>
          <w:lang w:val="en-GB" w:eastAsia="ko-KR"/>
        </w:rPr>
        <w:t xml:space="preserve">emoval and AP </w:t>
      </w:r>
      <w:r w:rsidR="00AA2732">
        <w:rPr>
          <w:rFonts w:eastAsia="Malgun Gothic"/>
          <w:sz w:val="18"/>
          <w:szCs w:val="20"/>
          <w:lang w:val="en-GB" w:eastAsia="ko-KR"/>
        </w:rPr>
        <w:t>a</w:t>
      </w:r>
      <w:r>
        <w:rPr>
          <w:rFonts w:eastAsia="Malgun Gothic"/>
          <w:sz w:val="18"/>
          <w:szCs w:val="20"/>
          <w:lang w:val="en-GB" w:eastAsia="ko-KR"/>
        </w:rPr>
        <w:t xml:space="preserve">ddition events at the AP MLD and non-AP MLD </w:t>
      </w:r>
      <w:r w:rsidR="00EC1A03">
        <w:rPr>
          <w:rFonts w:eastAsia="Malgun Gothic"/>
          <w:sz w:val="18"/>
          <w:szCs w:val="20"/>
          <w:lang w:val="en-GB" w:eastAsia="ko-KR"/>
        </w:rPr>
        <w:t>as compared to</w:t>
      </w:r>
      <w:r>
        <w:rPr>
          <w:rFonts w:eastAsia="Malgun Gothic"/>
          <w:sz w:val="18"/>
          <w:szCs w:val="20"/>
          <w:lang w:val="en-GB" w:eastAsia="ko-KR"/>
        </w:rPr>
        <w:t xml:space="preserve"> other critical update events, simplifying spec text</w:t>
      </w:r>
      <w:r w:rsidR="00EC1A03">
        <w:rPr>
          <w:rFonts w:eastAsia="Malgun Gothic"/>
          <w:sz w:val="18"/>
          <w:szCs w:val="20"/>
          <w:lang w:val="en-GB" w:eastAsia="ko-KR"/>
        </w:rPr>
        <w:t>/</w:t>
      </w:r>
      <w:r>
        <w:rPr>
          <w:rFonts w:eastAsia="Malgun Gothic"/>
          <w:sz w:val="18"/>
          <w:szCs w:val="20"/>
          <w:lang w:val="en-GB" w:eastAsia="ko-KR"/>
        </w:rPr>
        <w:t xml:space="preserve">behavior both for AP and non-AP sides. </w:t>
      </w:r>
    </w:p>
    <w:p w14:paraId="386E8028" w14:textId="6A607EC0" w:rsidR="00240C37" w:rsidRDefault="00B82C32" w:rsidP="006A1CA9">
      <w:pPr>
        <w:rPr>
          <w:rFonts w:eastAsia="Malgun Gothic"/>
          <w:sz w:val="18"/>
          <w:szCs w:val="20"/>
          <w:lang w:val="en-GB" w:eastAsia="ko-KR"/>
        </w:rPr>
      </w:pPr>
      <w:r>
        <w:rPr>
          <w:rFonts w:eastAsia="Malgun Gothic"/>
          <w:sz w:val="18"/>
          <w:szCs w:val="20"/>
          <w:lang w:val="en-GB" w:eastAsia="ko-KR"/>
        </w:rPr>
        <w:t>O</w:t>
      </w:r>
      <w:r w:rsidR="005F6BD7">
        <w:rPr>
          <w:rFonts w:eastAsia="Malgun Gothic"/>
          <w:sz w:val="18"/>
          <w:szCs w:val="20"/>
          <w:lang w:val="en-GB" w:eastAsia="ko-KR"/>
        </w:rPr>
        <w:t xml:space="preserve">ne concern </w:t>
      </w:r>
      <w:r w:rsidR="00E0614F">
        <w:rPr>
          <w:rFonts w:eastAsia="Malgun Gothic"/>
          <w:sz w:val="18"/>
          <w:szCs w:val="20"/>
          <w:lang w:val="en-GB" w:eastAsia="ko-KR"/>
        </w:rPr>
        <w:t xml:space="preserve">indicated </w:t>
      </w:r>
      <w:r w:rsidR="005F6BD7">
        <w:rPr>
          <w:rFonts w:eastAsia="Malgun Gothic"/>
          <w:sz w:val="18"/>
          <w:szCs w:val="20"/>
          <w:lang w:val="en-GB" w:eastAsia="ko-KR"/>
        </w:rPr>
        <w:t xml:space="preserve">was that it </w:t>
      </w:r>
      <w:r w:rsidR="00FD00CD">
        <w:rPr>
          <w:rFonts w:eastAsia="Malgun Gothic"/>
          <w:sz w:val="18"/>
          <w:szCs w:val="20"/>
          <w:lang w:val="en-GB" w:eastAsia="ko-KR"/>
        </w:rPr>
        <w:t>may</w:t>
      </w:r>
      <w:r w:rsidR="005F6BD7">
        <w:rPr>
          <w:rFonts w:eastAsia="Malgun Gothic"/>
          <w:sz w:val="18"/>
          <w:szCs w:val="20"/>
          <w:lang w:val="en-GB" w:eastAsia="ko-KR"/>
        </w:rPr>
        <w:t xml:space="preserve"> not</w:t>
      </w:r>
      <w:r w:rsidR="00FD00CD">
        <w:rPr>
          <w:rFonts w:eastAsia="Malgun Gothic"/>
          <w:sz w:val="18"/>
          <w:szCs w:val="20"/>
          <w:lang w:val="en-GB" w:eastAsia="ko-KR"/>
        </w:rPr>
        <w:t xml:space="preserve"> be</w:t>
      </w:r>
      <w:r w:rsidR="005F6BD7">
        <w:rPr>
          <w:rFonts w:eastAsia="Malgun Gothic"/>
          <w:sz w:val="18"/>
          <w:szCs w:val="20"/>
          <w:lang w:val="en-GB" w:eastAsia="ko-KR"/>
        </w:rPr>
        <w:t xml:space="preserve"> desirable to update Check Beacon field </w:t>
      </w:r>
      <w:r w:rsidR="008E4D84">
        <w:rPr>
          <w:rFonts w:eastAsia="Malgun Gothic"/>
          <w:sz w:val="18"/>
          <w:szCs w:val="20"/>
          <w:lang w:val="en-GB" w:eastAsia="ko-KR"/>
        </w:rPr>
        <w:t>in the</w:t>
      </w:r>
      <w:r w:rsidR="00C00EC5">
        <w:rPr>
          <w:rFonts w:eastAsia="Malgun Gothic"/>
          <w:sz w:val="18"/>
          <w:szCs w:val="20"/>
          <w:lang w:val="en-GB" w:eastAsia="ko-KR"/>
        </w:rPr>
        <w:t xml:space="preserve"> TIM broadcast</w:t>
      </w:r>
      <w:r w:rsidR="00C7257B">
        <w:rPr>
          <w:rFonts w:eastAsia="Malgun Gothic"/>
          <w:sz w:val="18"/>
          <w:szCs w:val="20"/>
          <w:lang w:val="en-GB" w:eastAsia="ko-KR"/>
        </w:rPr>
        <w:t xml:space="preserve"> </w:t>
      </w:r>
      <w:r w:rsidR="00E0614F">
        <w:rPr>
          <w:rFonts w:eastAsia="Malgun Gothic"/>
          <w:sz w:val="18"/>
          <w:szCs w:val="20"/>
          <w:lang w:val="en-GB" w:eastAsia="ko-KR"/>
        </w:rPr>
        <w:t xml:space="preserve">frame </w:t>
      </w:r>
      <w:r w:rsidR="00993986">
        <w:rPr>
          <w:rFonts w:eastAsia="Malgun Gothic"/>
          <w:sz w:val="18"/>
          <w:szCs w:val="20"/>
          <w:lang w:val="en-GB" w:eastAsia="ko-KR"/>
        </w:rPr>
        <w:t xml:space="preserve">(clause 11.2.3.15) </w:t>
      </w:r>
      <w:r w:rsidR="00C00EC5">
        <w:rPr>
          <w:rFonts w:eastAsia="Malgun Gothic"/>
          <w:sz w:val="18"/>
          <w:szCs w:val="20"/>
          <w:lang w:val="en-GB" w:eastAsia="ko-KR"/>
        </w:rPr>
        <w:t>as a result of AP removal and AP addition</w:t>
      </w:r>
      <w:r w:rsidR="00FD00CD">
        <w:rPr>
          <w:rFonts w:eastAsia="Malgun Gothic"/>
          <w:sz w:val="18"/>
          <w:szCs w:val="20"/>
          <w:lang w:val="en-GB" w:eastAsia="ko-KR"/>
        </w:rPr>
        <w:t>, because TIM broadcast</w:t>
      </w:r>
      <w:r w:rsidR="00415295">
        <w:rPr>
          <w:rFonts w:eastAsia="Malgun Gothic"/>
          <w:sz w:val="18"/>
          <w:szCs w:val="20"/>
          <w:lang w:val="en-GB" w:eastAsia="ko-KR"/>
        </w:rPr>
        <w:t xml:space="preserve"> frame</w:t>
      </w:r>
      <w:r w:rsidR="00FD00CD">
        <w:rPr>
          <w:rFonts w:eastAsia="Malgun Gothic"/>
          <w:sz w:val="18"/>
          <w:szCs w:val="20"/>
          <w:lang w:val="en-GB" w:eastAsia="ko-KR"/>
        </w:rPr>
        <w:t xml:space="preserve"> is received by </w:t>
      </w:r>
      <w:r w:rsidR="00415295">
        <w:rPr>
          <w:rFonts w:eastAsia="Malgun Gothic"/>
          <w:sz w:val="18"/>
          <w:szCs w:val="20"/>
          <w:lang w:val="en-GB" w:eastAsia="ko-KR"/>
        </w:rPr>
        <w:t>non-EHT STAs as well</w:t>
      </w:r>
      <w:r w:rsidR="00291AAB">
        <w:rPr>
          <w:rFonts w:eastAsia="Malgun Gothic"/>
          <w:sz w:val="18"/>
          <w:szCs w:val="20"/>
          <w:lang w:val="en-GB" w:eastAsia="ko-KR"/>
        </w:rPr>
        <w:t xml:space="preserve"> and there is a proposal to remove TIM broadcast for non-AP MLDs</w:t>
      </w:r>
      <w:r w:rsidR="00415295">
        <w:rPr>
          <w:rFonts w:eastAsia="Malgun Gothic"/>
          <w:sz w:val="18"/>
          <w:szCs w:val="20"/>
          <w:lang w:val="en-GB" w:eastAsia="ko-KR"/>
        </w:rPr>
        <w:t xml:space="preserve">. </w:t>
      </w:r>
      <w:r w:rsidR="00C00EC5">
        <w:rPr>
          <w:rFonts w:eastAsia="Malgun Gothic"/>
          <w:sz w:val="18"/>
          <w:szCs w:val="20"/>
          <w:lang w:val="en-GB" w:eastAsia="ko-KR"/>
        </w:rPr>
        <w:t xml:space="preserve">Hence, the proposal here is to </w:t>
      </w:r>
      <w:r w:rsidR="00FC4DDB">
        <w:rPr>
          <w:rFonts w:eastAsia="Malgun Gothic"/>
          <w:sz w:val="18"/>
          <w:szCs w:val="20"/>
          <w:lang w:val="en-GB" w:eastAsia="ko-KR"/>
        </w:rPr>
        <w:t xml:space="preserve">list </w:t>
      </w:r>
      <w:r w:rsidR="00551E1E" w:rsidRPr="005C28F7">
        <w:rPr>
          <w:rFonts w:eastAsia="Malgun Gothic"/>
          <w:sz w:val="18"/>
          <w:szCs w:val="20"/>
          <w:lang w:val="en-GB" w:eastAsia="ko-KR"/>
        </w:rPr>
        <w:t xml:space="preserve">AP </w:t>
      </w:r>
      <w:r w:rsidR="00551E1E">
        <w:rPr>
          <w:rFonts w:eastAsia="Malgun Gothic"/>
          <w:sz w:val="18"/>
          <w:szCs w:val="20"/>
          <w:lang w:val="en-GB" w:eastAsia="ko-KR"/>
        </w:rPr>
        <w:t>r</w:t>
      </w:r>
      <w:r w:rsidR="00551E1E" w:rsidRPr="005C28F7">
        <w:rPr>
          <w:rFonts w:eastAsia="Malgun Gothic"/>
          <w:sz w:val="18"/>
          <w:szCs w:val="20"/>
          <w:lang w:val="en-GB" w:eastAsia="ko-KR"/>
        </w:rPr>
        <w:t xml:space="preserve">emoval </w:t>
      </w:r>
      <w:r w:rsidR="00551E1E">
        <w:rPr>
          <w:rFonts w:eastAsia="Malgun Gothic"/>
          <w:sz w:val="18"/>
          <w:szCs w:val="20"/>
          <w:lang w:val="en-GB" w:eastAsia="ko-KR"/>
        </w:rPr>
        <w:t>and AP addition</w:t>
      </w:r>
      <w:r w:rsidR="00FC4DDB">
        <w:rPr>
          <w:rFonts w:eastAsia="Malgun Gothic"/>
          <w:sz w:val="18"/>
          <w:szCs w:val="20"/>
          <w:lang w:val="en-GB" w:eastAsia="ko-KR"/>
        </w:rPr>
        <w:t xml:space="preserve"> as </w:t>
      </w:r>
      <w:r w:rsidR="003670A9">
        <w:rPr>
          <w:rFonts w:eastAsia="Malgun Gothic"/>
          <w:sz w:val="18"/>
          <w:szCs w:val="20"/>
          <w:lang w:val="en-GB" w:eastAsia="ko-KR"/>
        </w:rPr>
        <w:t>ML</w:t>
      </w:r>
      <w:r w:rsidR="00FC4DDB">
        <w:rPr>
          <w:rFonts w:eastAsia="Malgun Gothic"/>
          <w:sz w:val="18"/>
          <w:szCs w:val="20"/>
          <w:lang w:val="en-GB" w:eastAsia="ko-KR"/>
        </w:rPr>
        <w:t xml:space="preserve"> critical update events under clause 35.3.10, </w:t>
      </w:r>
      <w:r w:rsidR="00551E1E">
        <w:rPr>
          <w:rFonts w:eastAsia="Malgun Gothic"/>
          <w:sz w:val="18"/>
          <w:szCs w:val="20"/>
          <w:lang w:val="en-GB" w:eastAsia="ko-KR"/>
        </w:rPr>
        <w:t xml:space="preserve">to avoid any </w:t>
      </w:r>
      <w:r w:rsidR="00C7257B">
        <w:rPr>
          <w:rFonts w:eastAsia="Malgun Gothic"/>
          <w:sz w:val="18"/>
          <w:szCs w:val="20"/>
          <w:lang w:val="en-GB" w:eastAsia="ko-KR"/>
        </w:rPr>
        <w:t>updates</w:t>
      </w:r>
      <w:r w:rsidR="00551E1E">
        <w:rPr>
          <w:rFonts w:eastAsia="Malgun Gothic"/>
          <w:sz w:val="18"/>
          <w:szCs w:val="20"/>
          <w:lang w:val="en-GB" w:eastAsia="ko-KR"/>
        </w:rPr>
        <w:t xml:space="preserve"> to TIM </w:t>
      </w:r>
      <w:r w:rsidR="00E0614F">
        <w:rPr>
          <w:rFonts w:eastAsia="Malgun Gothic"/>
          <w:sz w:val="18"/>
          <w:szCs w:val="20"/>
          <w:lang w:val="en-GB" w:eastAsia="ko-KR"/>
        </w:rPr>
        <w:t>broadcast</w:t>
      </w:r>
      <w:r w:rsidR="00551E1E">
        <w:rPr>
          <w:rFonts w:eastAsia="Malgun Gothic"/>
          <w:sz w:val="18"/>
          <w:szCs w:val="20"/>
          <w:lang w:val="en-GB" w:eastAsia="ko-KR"/>
        </w:rPr>
        <w:t>.</w:t>
      </w:r>
      <w:r w:rsidR="00586D05">
        <w:rPr>
          <w:rFonts w:eastAsia="Malgun Gothic"/>
          <w:sz w:val="18"/>
          <w:szCs w:val="20"/>
          <w:lang w:val="en-GB" w:eastAsia="ko-KR"/>
        </w:rPr>
        <w:t xml:space="preserve"> This </w:t>
      </w:r>
      <w:r w:rsidR="00993986">
        <w:rPr>
          <w:rFonts w:eastAsia="Malgun Gothic"/>
          <w:sz w:val="18"/>
          <w:szCs w:val="20"/>
          <w:lang w:val="en-GB" w:eastAsia="ko-KR"/>
        </w:rPr>
        <w:t xml:space="preserve">also </w:t>
      </w:r>
      <w:r w:rsidR="00586D05">
        <w:rPr>
          <w:rFonts w:eastAsia="Malgun Gothic"/>
          <w:sz w:val="18"/>
          <w:szCs w:val="20"/>
          <w:lang w:val="en-GB" w:eastAsia="ko-KR"/>
        </w:rPr>
        <w:t xml:space="preserve">provides flexibility to add any ML specific </w:t>
      </w:r>
      <w:r w:rsidR="00E0614F">
        <w:rPr>
          <w:rFonts w:eastAsia="Malgun Gothic"/>
          <w:sz w:val="18"/>
          <w:szCs w:val="20"/>
          <w:lang w:val="en-GB" w:eastAsia="ko-KR"/>
        </w:rPr>
        <w:t xml:space="preserve">critical update </w:t>
      </w:r>
      <w:r w:rsidR="00586D05">
        <w:rPr>
          <w:rFonts w:eastAsia="Malgun Gothic"/>
          <w:sz w:val="18"/>
          <w:szCs w:val="20"/>
          <w:lang w:val="en-GB" w:eastAsia="ko-KR"/>
        </w:rPr>
        <w:t xml:space="preserve">events in future under 35.3.10, instead of under </w:t>
      </w:r>
      <w:r w:rsidR="00993986">
        <w:rPr>
          <w:rFonts w:eastAsia="Malgun Gothic"/>
          <w:sz w:val="18"/>
          <w:szCs w:val="20"/>
          <w:lang w:val="en-GB" w:eastAsia="ko-KR"/>
        </w:rPr>
        <w:t>11.2.3.15 (TIM broadcast).</w:t>
      </w:r>
      <w:r w:rsidR="003E6508">
        <w:rPr>
          <w:rFonts w:eastAsia="Malgun Gothic"/>
          <w:sz w:val="18"/>
          <w:szCs w:val="20"/>
          <w:lang w:val="en-GB" w:eastAsia="ko-KR"/>
        </w:rPr>
        <w:t xml:space="preserve"> If group decides to still keep TIM broadcast for non-AP MLDs, then clause 11.2.3.15 can also refer to these additional </w:t>
      </w:r>
      <w:r w:rsidR="00B652EF">
        <w:rPr>
          <w:rFonts w:eastAsia="Malgun Gothic"/>
          <w:sz w:val="18"/>
          <w:szCs w:val="20"/>
          <w:lang w:val="en-GB" w:eastAsia="ko-KR"/>
        </w:rPr>
        <w:t xml:space="preserve">ML critical update </w:t>
      </w:r>
      <w:r w:rsidR="003E6508">
        <w:rPr>
          <w:rFonts w:eastAsia="Malgun Gothic"/>
          <w:sz w:val="18"/>
          <w:szCs w:val="20"/>
          <w:lang w:val="en-GB" w:eastAsia="ko-KR"/>
        </w:rPr>
        <w:t>eve</w:t>
      </w:r>
      <w:r w:rsidR="00A254E8">
        <w:rPr>
          <w:rFonts w:eastAsia="Malgun Gothic"/>
          <w:sz w:val="18"/>
          <w:szCs w:val="20"/>
          <w:lang w:val="en-GB" w:eastAsia="ko-KR"/>
        </w:rPr>
        <w:t>nts</w:t>
      </w:r>
      <w:r w:rsidR="007C1A52">
        <w:rPr>
          <w:rFonts w:eastAsia="Malgun Gothic"/>
          <w:sz w:val="18"/>
          <w:szCs w:val="20"/>
          <w:lang w:val="en-GB" w:eastAsia="ko-KR"/>
        </w:rPr>
        <w:t xml:space="preserve"> captured</w:t>
      </w:r>
      <w:r w:rsidR="00A254E8">
        <w:rPr>
          <w:rFonts w:eastAsia="Malgun Gothic"/>
          <w:sz w:val="18"/>
          <w:szCs w:val="20"/>
          <w:lang w:val="en-GB" w:eastAsia="ko-KR"/>
        </w:rPr>
        <w:t xml:space="preserve"> </w:t>
      </w:r>
      <w:r w:rsidR="00420703">
        <w:rPr>
          <w:rFonts w:eastAsia="Malgun Gothic"/>
          <w:sz w:val="18"/>
          <w:szCs w:val="20"/>
          <w:lang w:val="en-GB" w:eastAsia="ko-KR"/>
        </w:rPr>
        <w:t>in</w:t>
      </w:r>
      <w:r w:rsidR="00A254E8">
        <w:rPr>
          <w:rFonts w:eastAsia="Malgun Gothic"/>
          <w:sz w:val="18"/>
          <w:szCs w:val="20"/>
          <w:lang w:val="en-GB" w:eastAsia="ko-KR"/>
        </w:rPr>
        <w:t xml:space="preserve"> clause 35.3.10.2. </w:t>
      </w:r>
    </w:p>
    <w:p w14:paraId="39A6AC49" w14:textId="2A886447" w:rsidR="006A1CA9" w:rsidRPr="006626FC" w:rsidRDefault="006A1CA9" w:rsidP="006A1CA9">
      <w:pPr>
        <w:rPr>
          <w:ins w:id="236" w:author="Binita Gupta" w:date="2022-11-08T22:47:00Z"/>
          <w:rFonts w:eastAsia="Malgun Gothic"/>
          <w:sz w:val="18"/>
          <w:szCs w:val="20"/>
          <w:lang w:val="en-GB" w:eastAsia="ko-KR"/>
        </w:rPr>
      </w:pPr>
    </w:p>
    <w:p w14:paraId="072D2C3F" w14:textId="7071F584" w:rsidR="004F02CC" w:rsidRDefault="00035591" w:rsidP="006A1CA9">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rename the </w:t>
      </w:r>
      <w:r w:rsidR="002B718E">
        <w:rPr>
          <w:b/>
          <w:i/>
          <w:iCs/>
          <w:sz w:val="22"/>
          <w:szCs w:val="22"/>
          <w:highlight w:val="yellow"/>
        </w:rPr>
        <w:t xml:space="preserve">title for the following </w:t>
      </w:r>
      <w:r>
        <w:rPr>
          <w:b/>
          <w:i/>
          <w:iCs/>
          <w:sz w:val="22"/>
          <w:szCs w:val="22"/>
          <w:highlight w:val="yellow"/>
        </w:rPr>
        <w:t xml:space="preserve">clause </w:t>
      </w:r>
      <w:r w:rsidRPr="002B6E01">
        <w:rPr>
          <w:b/>
          <w:i/>
          <w:iCs/>
          <w:sz w:val="22"/>
          <w:szCs w:val="22"/>
          <w:highlight w:val="yellow"/>
        </w:rPr>
        <w:t>as shown below:</w:t>
      </w:r>
    </w:p>
    <w:p w14:paraId="6F8D6897" w14:textId="128C56C9" w:rsidR="006A1CA9" w:rsidRDefault="006A1CA9" w:rsidP="006A1CA9">
      <w:pPr>
        <w:rPr>
          <w:rFonts w:ascii="Arial-BoldMT" w:hAnsi="Arial-BoldMT"/>
          <w:b/>
          <w:bCs/>
          <w:color w:val="000000"/>
          <w:szCs w:val="20"/>
        </w:rPr>
      </w:pPr>
      <w:r w:rsidRPr="00A61CFA">
        <w:rPr>
          <w:rFonts w:ascii="Arial-BoldMT" w:hAnsi="Arial-BoldMT"/>
          <w:b/>
          <w:bCs/>
          <w:color w:val="000000"/>
          <w:szCs w:val="20"/>
        </w:rPr>
        <w:t xml:space="preserve">35.3.10 BSS parameter critical update </w:t>
      </w:r>
      <w:ins w:id="237" w:author="Binita Gupta" w:date="2022-12-05T20:14:00Z">
        <w:r w:rsidR="00730F31">
          <w:rPr>
            <w:rFonts w:ascii="Arial-BoldMT" w:hAnsi="Arial-BoldMT"/>
            <w:b/>
            <w:bCs/>
            <w:color w:val="000000"/>
            <w:szCs w:val="20"/>
          </w:rPr>
          <w:t>(#11433)</w:t>
        </w:r>
      </w:ins>
      <w:del w:id="238" w:author="Binita Gupta" w:date="2022-12-05T19:40:00Z">
        <w:r w:rsidRPr="00A61CFA" w:rsidDel="00035591">
          <w:rPr>
            <w:rFonts w:ascii="Arial-BoldMT" w:hAnsi="Arial-BoldMT"/>
            <w:b/>
            <w:bCs/>
            <w:color w:val="000000"/>
            <w:szCs w:val="20"/>
          </w:rPr>
          <w:delText>procedure</w:delText>
        </w:r>
      </w:del>
      <w:r w:rsidR="00373B0F">
        <w:rPr>
          <w:rFonts w:ascii="Arial-BoldMT" w:hAnsi="Arial-BoldMT"/>
          <w:b/>
          <w:bCs/>
          <w:color w:val="000000"/>
          <w:szCs w:val="20"/>
        </w:rPr>
        <w:t xml:space="preserve"> </w:t>
      </w:r>
    </w:p>
    <w:p w14:paraId="105FB26A" w14:textId="22D3444E" w:rsidR="00A25C1D" w:rsidRDefault="00A25C1D" w:rsidP="006A1CA9">
      <w:pPr>
        <w:rPr>
          <w:rFonts w:ascii="Arial-BoldMT" w:hAnsi="Arial-BoldMT"/>
          <w:b/>
          <w:bCs/>
          <w:color w:val="000000"/>
          <w:szCs w:val="20"/>
        </w:rPr>
      </w:pPr>
    </w:p>
    <w:p w14:paraId="1DF03B68" w14:textId="030DD5CC" w:rsidR="00A01A34" w:rsidRDefault="00A01A34" w:rsidP="006A1CA9">
      <w:pPr>
        <w:rPr>
          <w:ins w:id="239" w:author="Binita Gupta" w:date="2022-12-05T19:41:00Z"/>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add following new subclause and move all the text from clause </w:t>
      </w:r>
      <w:r w:rsidR="00B15364">
        <w:rPr>
          <w:b/>
          <w:i/>
          <w:iCs/>
          <w:sz w:val="22"/>
          <w:szCs w:val="22"/>
          <w:highlight w:val="yellow"/>
        </w:rPr>
        <w:t>35.3.10 under this new subclause</w:t>
      </w:r>
      <w:r w:rsidRPr="002B6E01">
        <w:rPr>
          <w:b/>
          <w:i/>
          <w:iCs/>
          <w:sz w:val="22"/>
          <w:szCs w:val="22"/>
          <w:highlight w:val="yellow"/>
        </w:rPr>
        <w:t>:</w:t>
      </w:r>
    </w:p>
    <w:p w14:paraId="076D3786" w14:textId="78F1E851" w:rsidR="003F0BC5" w:rsidRDefault="00035591" w:rsidP="006A1CA9">
      <w:pPr>
        <w:rPr>
          <w:rFonts w:ascii="Arial-BoldMT" w:hAnsi="Arial-BoldMT"/>
          <w:b/>
          <w:bCs/>
          <w:color w:val="000000"/>
          <w:szCs w:val="20"/>
        </w:rPr>
      </w:pPr>
      <w:ins w:id="240" w:author="Binita Gupta" w:date="2022-12-05T19:40:00Z">
        <w:r w:rsidRPr="003F0BC5">
          <w:rPr>
            <w:rFonts w:ascii="Arial-BoldMT" w:hAnsi="Arial-BoldMT"/>
            <w:b/>
            <w:bCs/>
            <w:color w:val="000000"/>
            <w:szCs w:val="20"/>
          </w:rPr>
          <w:t>35.3.</w:t>
        </w:r>
        <w:r>
          <w:rPr>
            <w:rFonts w:ascii="Arial-BoldMT" w:hAnsi="Arial-BoldMT"/>
            <w:b/>
            <w:bCs/>
            <w:color w:val="000000"/>
            <w:szCs w:val="20"/>
          </w:rPr>
          <w:t>10.</w:t>
        </w:r>
      </w:ins>
      <w:ins w:id="241" w:author="Binita Gupta" w:date="2022-12-06T08:45:00Z">
        <w:r w:rsidR="007C1A52">
          <w:rPr>
            <w:rFonts w:ascii="Arial-BoldMT" w:hAnsi="Arial-BoldMT"/>
            <w:b/>
            <w:bCs/>
            <w:color w:val="000000"/>
            <w:szCs w:val="20"/>
          </w:rPr>
          <w:t>1</w:t>
        </w:r>
      </w:ins>
      <w:ins w:id="242" w:author="Binita Gupta" w:date="2022-12-05T19:40:00Z">
        <w:r w:rsidRPr="003F0BC5">
          <w:rPr>
            <w:rFonts w:ascii="Arial-BoldMT" w:hAnsi="Arial-BoldMT"/>
            <w:b/>
            <w:bCs/>
            <w:color w:val="000000"/>
            <w:szCs w:val="20"/>
          </w:rPr>
          <w:t xml:space="preserve"> </w:t>
        </w:r>
        <w:r w:rsidRPr="00A61CFA">
          <w:rPr>
            <w:rFonts w:ascii="Arial-BoldMT" w:hAnsi="Arial-BoldMT"/>
            <w:b/>
            <w:bCs/>
            <w:color w:val="000000"/>
            <w:szCs w:val="20"/>
          </w:rPr>
          <w:t>BSS parameter critical update</w:t>
        </w:r>
        <w:r>
          <w:rPr>
            <w:rFonts w:ascii="Arial-BoldMT" w:hAnsi="Arial-BoldMT"/>
            <w:b/>
            <w:bCs/>
            <w:color w:val="000000"/>
            <w:szCs w:val="20"/>
          </w:rPr>
          <w:t xml:space="preserve"> procedure</w:t>
        </w:r>
      </w:ins>
      <w:ins w:id="243" w:author="Binita Gupta" w:date="2022-12-05T20:14:00Z">
        <w:r w:rsidR="00730F31">
          <w:rPr>
            <w:rFonts w:ascii="Arial-BoldMT" w:hAnsi="Arial-BoldMT"/>
            <w:b/>
            <w:bCs/>
            <w:color w:val="000000"/>
            <w:szCs w:val="20"/>
          </w:rPr>
          <w:t xml:space="preserve"> (#11433) </w:t>
        </w:r>
      </w:ins>
    </w:p>
    <w:p w14:paraId="4CA5A641" w14:textId="24222819" w:rsidR="009F2155" w:rsidRDefault="009F2155" w:rsidP="006A1CA9">
      <w:pPr>
        <w:rPr>
          <w:rFonts w:ascii="Arial-BoldMT" w:hAnsi="Arial-BoldMT"/>
          <w:b/>
          <w:bCs/>
          <w:color w:val="000000"/>
          <w:szCs w:val="20"/>
        </w:rPr>
      </w:pPr>
    </w:p>
    <w:p w14:paraId="244267C6" w14:textId="7AA87318" w:rsidR="001B09D6" w:rsidRDefault="001B09D6"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226D07C2" w14:textId="6980F824" w:rsidR="000F23AF" w:rsidRDefault="001B09D6" w:rsidP="006A1CA9">
      <w:pPr>
        <w:rPr>
          <w:rFonts w:ascii="TimesNewRomanPSMT" w:hAnsi="TimesNewRomanPSMT"/>
          <w:color w:val="000000"/>
          <w:szCs w:val="20"/>
        </w:rPr>
      </w:pPr>
      <w:r w:rsidRPr="001B09D6">
        <w:rPr>
          <w:rFonts w:ascii="TimesNewRomanPSMT" w:hAnsi="TimesNewRomanPSMT"/>
          <w:color w:val="000000"/>
          <w:szCs w:val="20"/>
        </w:rPr>
        <w:t xml:space="preserve">— </w:t>
      </w:r>
      <w:r w:rsidRPr="001B09D6">
        <w:rPr>
          <w:rFonts w:ascii="TimesNewRomanPSMT" w:hAnsi="TimesNewRomanPSMT"/>
          <w:color w:val="218A21"/>
          <w:szCs w:val="20"/>
        </w:rPr>
        <w:t>(#13788)</w:t>
      </w:r>
      <w:r w:rsidRPr="001B09D6">
        <w:rPr>
          <w:rFonts w:ascii="TimesNewRomanPSMT" w:hAnsi="TimesNewRomanPSMT"/>
          <w:color w:val="000000"/>
          <w:szCs w:val="20"/>
        </w:rPr>
        <w:t>include in Beacon and Probe Response frames it transmits a BSS Parameters Change Count</w:t>
      </w:r>
      <w:r w:rsidRPr="001B09D6">
        <w:rPr>
          <w:rFonts w:ascii="TimesNewRomanPSMT" w:hAnsi="TimesNewRomanPSMT"/>
          <w:color w:val="000000"/>
          <w:szCs w:val="20"/>
        </w:rPr>
        <w:br/>
        <w:t>subfield for each of all APs affiliated with the same AP MLD as the AP; include in a (Re)Association</w:t>
      </w:r>
      <w:r w:rsidRPr="001B09D6">
        <w:rPr>
          <w:rFonts w:ascii="TimesNewRomanPSMT" w:hAnsi="TimesNewRomanPSMT"/>
          <w:color w:val="000000"/>
          <w:szCs w:val="20"/>
        </w:rPr>
        <w:br/>
        <w:t>Response frame it transmits a BSS Parameters Change Count subfield for each of all APs that are</w:t>
      </w:r>
      <w:r w:rsidRPr="001B09D6">
        <w:rPr>
          <w:rFonts w:ascii="TimesNewRomanPSMT" w:hAnsi="TimesNewRomanPSMT"/>
          <w:color w:val="000000"/>
          <w:szCs w:val="20"/>
        </w:rPr>
        <w:br/>
        <w:t>requested for (re)setup in the received (Re)Association Request frame.</w:t>
      </w:r>
      <w:r w:rsidRPr="001B09D6">
        <w:rPr>
          <w:rFonts w:ascii="TimesNewRomanPSMT" w:hAnsi="TimesNewRomanPSMT"/>
          <w:color w:val="000000"/>
          <w:szCs w:val="20"/>
        </w:rPr>
        <w:br/>
        <w:t>• The BSS Parameters Change Count subfield value for each AP is initialized to 0, and shall be</w:t>
      </w:r>
      <w:r w:rsidRPr="001B09D6">
        <w:rPr>
          <w:rFonts w:ascii="TimesNewRomanPSMT" w:hAnsi="TimesNewRomanPSMT"/>
          <w:color w:val="000000"/>
          <w:szCs w:val="20"/>
        </w:rPr>
        <w:br/>
        <w:t xml:space="preserve">incremented (modulo 256 </w:t>
      </w:r>
      <w:r w:rsidRPr="001B09D6">
        <w:rPr>
          <w:rFonts w:ascii="TimesNewRomanPSMT" w:hAnsi="TimesNewRomanPSMT"/>
          <w:color w:val="218A21"/>
          <w:szCs w:val="20"/>
        </w:rPr>
        <w:t>(#10555)</w:t>
      </w:r>
      <w:r w:rsidRPr="001B09D6">
        <w:rPr>
          <w:rFonts w:ascii="TimesNewRomanPSMT" w:hAnsi="TimesNewRomanPSMT"/>
          <w:color w:val="000000"/>
          <w:szCs w:val="20"/>
        </w:rPr>
        <w:t xml:space="preserve">excluding the value 255) </w:t>
      </w:r>
      <w:r w:rsidRPr="001B09D6">
        <w:rPr>
          <w:rFonts w:ascii="TimesNewRomanPSMT" w:hAnsi="TimesNewRomanPSMT"/>
          <w:color w:val="218A21"/>
          <w:szCs w:val="20"/>
        </w:rPr>
        <w:t>(#10122)</w:t>
      </w:r>
      <w:r w:rsidRPr="001B09D6">
        <w:rPr>
          <w:rFonts w:ascii="TimesNewRomanPSMT" w:hAnsi="TimesNewRomanPSMT"/>
          <w:color w:val="000000"/>
          <w:szCs w:val="20"/>
        </w:rPr>
        <w:t>by 1 when a critical update</w:t>
      </w:r>
      <w:r w:rsidRPr="001B09D6">
        <w:rPr>
          <w:rFonts w:ascii="TimesNewRomanPSMT" w:hAnsi="TimesNewRomanPSMT"/>
          <w:color w:val="000000"/>
          <w:szCs w:val="20"/>
        </w:rPr>
        <w:br/>
        <w:t xml:space="preserve">occurs to the </w:t>
      </w:r>
      <w:r w:rsidRPr="001B09D6">
        <w:rPr>
          <w:rFonts w:ascii="TimesNewRomanPSMT" w:hAnsi="TimesNewRomanPSMT"/>
          <w:color w:val="218A21"/>
          <w:szCs w:val="20"/>
        </w:rPr>
        <w:t>(#13131)</w:t>
      </w:r>
      <w:r w:rsidRPr="001B09D6">
        <w:rPr>
          <w:rFonts w:ascii="TimesNewRomanPSMT" w:hAnsi="TimesNewRomanPSMT"/>
          <w:color w:val="000000"/>
          <w:szCs w:val="20"/>
        </w:rPr>
        <w:t>BSS parameters of that AP as defined in</w:t>
      </w:r>
      <w:del w:id="244" w:author="Binita Gupta" w:date="2022-12-05T19:56:00Z">
        <w:r w:rsidRPr="001B09D6" w:rsidDel="001B09D6">
          <w:rPr>
            <w:rFonts w:ascii="TimesNewRomanPSMT" w:hAnsi="TimesNewRomanPSMT"/>
            <w:color w:val="000000"/>
            <w:szCs w:val="20"/>
          </w:rPr>
          <w:delText xml:space="preserve"> </w:delText>
        </w:r>
      </w:del>
      <w:ins w:id="245" w:author="Binita Gupta" w:date="2022-12-05T20:14:00Z">
        <w:r w:rsidR="00730F31" w:rsidRPr="00730F31">
          <w:rPr>
            <w:rFonts w:ascii="TimesNewRomanPSMT" w:hAnsi="TimesNewRomanPSMT"/>
            <w:color w:val="000000"/>
            <w:szCs w:val="20"/>
          </w:rPr>
          <w:t>(#11433)</w:t>
        </w:r>
      </w:ins>
      <w:del w:id="246" w:author="Binita Gupta" w:date="2022-12-05T19:56:00Z">
        <w:r w:rsidRPr="001B09D6" w:rsidDel="001B09D6">
          <w:rPr>
            <w:rFonts w:ascii="TimesNewRomanPSMT" w:hAnsi="TimesNewRomanPSMT"/>
            <w:color w:val="000000"/>
            <w:szCs w:val="20"/>
          </w:rPr>
          <w:delText>11.2.3.15 (TIM Broadcast)</w:delText>
        </w:r>
      </w:del>
      <w:ins w:id="247" w:author="Binita Gupta" w:date="2022-12-05T19:56:00Z">
        <w:r>
          <w:rPr>
            <w:rFonts w:ascii="TimesNewRomanPSMT" w:hAnsi="TimesNewRomanPSMT"/>
            <w:color w:val="000000"/>
            <w:szCs w:val="20"/>
          </w:rPr>
          <w:t xml:space="preserve"> </w:t>
        </w:r>
        <w:r w:rsidR="002E74A4" w:rsidRPr="000F23AF">
          <w:rPr>
            <w:rFonts w:ascii="TimesNewRomanPSMT" w:hAnsi="TimesNewRomanPSMT"/>
            <w:color w:val="000000"/>
            <w:szCs w:val="20"/>
          </w:rPr>
          <w:t xml:space="preserve">35.3.10.2 </w:t>
        </w:r>
        <w:r w:rsidR="002E74A4">
          <w:rPr>
            <w:rFonts w:ascii="TimesNewRomanPSMT" w:hAnsi="TimesNewRomanPSMT"/>
            <w:color w:val="000000"/>
            <w:szCs w:val="20"/>
          </w:rPr>
          <w:t>(</w:t>
        </w:r>
        <w:r w:rsidR="002E74A4" w:rsidRPr="000F23AF">
          <w:rPr>
            <w:rFonts w:ascii="TimesNewRomanPSMT" w:hAnsi="TimesNewRomanPSMT"/>
            <w:color w:val="000000"/>
            <w:szCs w:val="20"/>
          </w:rPr>
          <w:t>Multi-link critical update events</w:t>
        </w:r>
      </w:ins>
      <w:ins w:id="248" w:author="Binita Gupta" w:date="2022-12-05T19:57:00Z">
        <w:r w:rsidR="002E74A4">
          <w:rPr>
            <w:rFonts w:ascii="TimesNewRomanPSMT" w:hAnsi="TimesNewRomanPSMT"/>
            <w:color w:val="000000"/>
            <w:szCs w:val="20"/>
          </w:rPr>
          <w:t>)</w:t>
        </w:r>
      </w:ins>
      <w:r w:rsidRPr="001B09D6">
        <w:rPr>
          <w:rFonts w:ascii="TimesNewRomanPSMT" w:hAnsi="TimesNewRomanPSMT"/>
          <w:color w:val="000000"/>
          <w:szCs w:val="20"/>
        </w:rPr>
        <w:t>.</w:t>
      </w:r>
    </w:p>
    <w:p w14:paraId="13BC7D95" w14:textId="01B5DC18" w:rsidR="00C4413F" w:rsidRDefault="00D81AA0" w:rsidP="006A1CA9">
      <w:pPr>
        <w:rPr>
          <w:rFonts w:ascii="TimesNewRomanPSMT" w:hAnsi="TimesNewRomanPSMT"/>
          <w:color w:val="000000"/>
          <w:szCs w:val="20"/>
        </w:rPr>
      </w:pPr>
      <w:r w:rsidRPr="00D81AA0">
        <w:rPr>
          <w:rFonts w:ascii="TimesNewRomanPSMT" w:hAnsi="TimesNewRomanPSMT"/>
          <w:color w:val="000000"/>
          <w:szCs w:val="20"/>
        </w:rPr>
        <w:t>— For each reported AP affiliated with the same AP MLD as the AP, set the All Updates Included</w:t>
      </w:r>
      <w:r w:rsidRPr="00D81AA0">
        <w:rPr>
          <w:rFonts w:ascii="TimesNewRomanPSMT" w:hAnsi="TimesNewRomanPSMT"/>
          <w:color w:val="000000"/>
          <w:szCs w:val="20"/>
        </w:rPr>
        <w:br/>
        <w:t>subfield to 1 in the MLD Parameters subfield in the TBTT Information field of the Reduced</w:t>
      </w:r>
      <w:r w:rsidRPr="00D81AA0">
        <w:rPr>
          <w:rFonts w:ascii="TimesNewRomanPSMT" w:hAnsi="TimesNewRomanPSMT"/>
          <w:color w:val="000000"/>
          <w:szCs w:val="20"/>
        </w:rPr>
        <w:br/>
        <w:t>Neighbor Report element corresponding to the reported AP if the updated elements that correspond</w:t>
      </w:r>
      <w:r w:rsidRPr="00D81AA0">
        <w:rPr>
          <w:rFonts w:ascii="TimesNewRomanPSMT" w:hAnsi="TimesNewRomanPSMT"/>
          <w:color w:val="000000"/>
          <w:szCs w:val="20"/>
        </w:rPr>
        <w:br/>
        <w:t>to the latest critical update that generated a change to the value carried in the BSS Parameters</w:t>
      </w:r>
      <w:r w:rsidRPr="00D81AA0">
        <w:rPr>
          <w:rFonts w:ascii="TimesNewRomanPSMT" w:hAnsi="TimesNewRomanPSMT"/>
          <w:color w:val="000000"/>
          <w:szCs w:val="20"/>
        </w:rPr>
        <w:br/>
        <w:t>Change Count subfield for the reported AP are included in the frame carrying the Reduced Neighbor</w:t>
      </w:r>
      <w:r w:rsidRPr="00D81AA0">
        <w:rPr>
          <w:rFonts w:ascii="TimesNewRomanPSMT" w:hAnsi="TimesNewRomanPSMT"/>
          <w:color w:val="000000"/>
          <w:szCs w:val="20"/>
        </w:rPr>
        <w:br/>
        <w:t>Report element</w:t>
      </w:r>
      <w:r w:rsidRPr="00D81AA0">
        <w:rPr>
          <w:rFonts w:ascii="TimesNewRomanPSMT" w:hAnsi="TimesNewRomanPSMT"/>
          <w:color w:val="218A21"/>
          <w:szCs w:val="20"/>
        </w:rPr>
        <w:t>(#10556)(#10730)</w:t>
      </w:r>
      <w:r w:rsidRPr="00D81AA0">
        <w:rPr>
          <w:rFonts w:ascii="TimesNewRomanPSMT" w:hAnsi="TimesNewRomanPSMT"/>
          <w:color w:val="000000"/>
          <w:szCs w:val="20"/>
        </w:rPr>
        <w:t>, with the updated elements selected from the elements as</w:t>
      </w:r>
      <w:r w:rsidRPr="00D81AA0">
        <w:rPr>
          <w:rFonts w:ascii="TimesNewRomanPSMT" w:hAnsi="TimesNewRomanPSMT"/>
          <w:color w:val="000000"/>
          <w:szCs w:val="20"/>
        </w:rPr>
        <w:br/>
      </w:r>
      <w:r w:rsidRPr="00D81AA0">
        <w:rPr>
          <w:rFonts w:ascii="TimesNewRomanPSMT" w:hAnsi="TimesNewRomanPSMT"/>
          <w:color w:val="000000"/>
          <w:szCs w:val="20"/>
        </w:rPr>
        <w:lastRenderedPageBreak/>
        <w:t>described in 35.3.11 (Multi-link procedures for channel switching, extended channel switching, and</w:t>
      </w:r>
      <w:r w:rsidRPr="00D81AA0">
        <w:rPr>
          <w:rFonts w:ascii="TimesNewRomanPSMT" w:hAnsi="TimesNewRomanPSMT"/>
          <w:color w:val="000000"/>
          <w:szCs w:val="20"/>
        </w:rPr>
        <w:br/>
        <w:t>channel quieting)</w:t>
      </w:r>
      <w:ins w:id="249" w:author="Binita Gupta" w:date="2022-12-15T06:52:00Z">
        <w:r>
          <w:rPr>
            <w:rFonts w:ascii="TimesNewRomanPSMT" w:hAnsi="TimesNewRomanPSMT"/>
            <w:color w:val="000000"/>
            <w:szCs w:val="20"/>
          </w:rPr>
          <w:t xml:space="preserve"> </w:t>
        </w:r>
      </w:ins>
      <w:ins w:id="250" w:author="Binita Gupta" w:date="2022-12-15T06:54:00Z">
        <w:r w:rsidR="00271EDF" w:rsidRPr="00730F31">
          <w:rPr>
            <w:rFonts w:ascii="TimesNewRomanPSMT" w:hAnsi="TimesNewRomanPSMT"/>
            <w:color w:val="000000"/>
            <w:szCs w:val="20"/>
          </w:rPr>
          <w:t>(#11433)</w:t>
        </w:r>
      </w:ins>
      <w:ins w:id="251" w:author="Binita Gupta" w:date="2022-12-15T06:52:00Z">
        <w:r>
          <w:rPr>
            <w:rFonts w:ascii="TimesNewRomanPSMT" w:hAnsi="TimesNewRomanPSMT"/>
            <w:color w:val="000000"/>
            <w:szCs w:val="20"/>
          </w:rPr>
          <w:t xml:space="preserve">and </w:t>
        </w:r>
      </w:ins>
      <w:ins w:id="252" w:author="Binita Gupta" w:date="2022-12-15T06:53:00Z">
        <w:r w:rsidR="00F8543B" w:rsidRPr="00F8543B">
          <w:rPr>
            <w:rFonts w:ascii="TimesNewRomanPSMT" w:hAnsi="TimesNewRomanPSMT"/>
            <w:color w:val="000000"/>
            <w:szCs w:val="20"/>
          </w:rPr>
          <w:t xml:space="preserve">35.3.6.2 </w:t>
        </w:r>
        <w:r w:rsidR="00F8543B">
          <w:rPr>
            <w:rFonts w:ascii="TimesNewRomanPSMT" w:hAnsi="TimesNewRomanPSMT"/>
            <w:color w:val="000000"/>
            <w:szCs w:val="20"/>
          </w:rPr>
          <w:t>(</w:t>
        </w:r>
        <w:r w:rsidR="00F8543B" w:rsidRPr="00F8543B">
          <w:rPr>
            <w:rFonts w:ascii="TimesNewRomanPSMT" w:hAnsi="TimesNewRomanPSMT"/>
            <w:color w:val="000000"/>
            <w:szCs w:val="20"/>
          </w:rPr>
          <w:t>Adding or removing affiliated APs</w:t>
        </w:r>
        <w:r w:rsidR="00F8543B">
          <w:rPr>
            <w:rFonts w:ascii="TimesNewRomanPSMT" w:hAnsi="TimesNewRomanPSMT"/>
            <w:color w:val="000000"/>
            <w:szCs w:val="20"/>
          </w:rPr>
          <w:t>)</w:t>
        </w:r>
      </w:ins>
      <w:r w:rsidRPr="00D81AA0">
        <w:rPr>
          <w:rFonts w:ascii="TimesNewRomanPSMT" w:hAnsi="TimesNewRomanPSMT"/>
          <w:color w:val="000000"/>
          <w:szCs w:val="20"/>
        </w:rPr>
        <w:t>, and until the updated elements are no longer included or until the BSS Parameters</w:t>
      </w:r>
      <w:r w:rsidRPr="00D81AA0">
        <w:rPr>
          <w:rFonts w:ascii="TimesNewRomanPSMT" w:hAnsi="TimesNewRomanPSMT"/>
          <w:color w:val="000000"/>
          <w:szCs w:val="20"/>
        </w:rPr>
        <w:br/>
        <w:t>Change Count subfield is incremented</w:t>
      </w:r>
      <w:r w:rsidRPr="00D81AA0">
        <w:rPr>
          <w:rFonts w:ascii="TimesNewRomanPSMT" w:hAnsi="TimesNewRomanPSMT"/>
          <w:color w:val="218A21"/>
          <w:szCs w:val="20"/>
        </w:rPr>
        <w:t>(#10415)</w:t>
      </w:r>
      <w:r w:rsidRPr="00D81AA0">
        <w:rPr>
          <w:rFonts w:ascii="TimesNewRomanPSMT" w:hAnsi="TimesNewRomanPSMT"/>
          <w:color w:val="000000"/>
          <w:szCs w:val="20"/>
        </w:rPr>
        <w:t>, and set to 0 otherwise.</w:t>
      </w:r>
    </w:p>
    <w:p w14:paraId="132384BF" w14:textId="77777777" w:rsidR="00D81AA0" w:rsidRPr="000F23AF" w:rsidRDefault="00D81AA0" w:rsidP="006A1CA9">
      <w:pPr>
        <w:rPr>
          <w:rFonts w:ascii="TimesNewRomanPSMT" w:hAnsi="TimesNewRomanPSMT"/>
          <w:color w:val="000000"/>
          <w:szCs w:val="20"/>
        </w:rPr>
      </w:pPr>
    </w:p>
    <w:p w14:paraId="60CD9D0C" w14:textId="670B1ADC" w:rsidR="00367A60" w:rsidRDefault="00367A60" w:rsidP="006A1CA9">
      <w:pPr>
        <w:rPr>
          <w:ins w:id="253" w:author="Binita Gupta" w:date="2022-12-05T19:57:00Z"/>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0C05A019" w14:textId="3E3BF659" w:rsidR="00367A60" w:rsidRDefault="00367A60" w:rsidP="006A1CA9">
      <w:pPr>
        <w:rPr>
          <w:rFonts w:ascii="Arial-BoldMT" w:hAnsi="Arial-BoldMT"/>
          <w:b/>
          <w:bCs/>
          <w:color w:val="000000"/>
          <w:szCs w:val="20"/>
        </w:rPr>
      </w:pPr>
      <w:r w:rsidRPr="00367A60">
        <w:rPr>
          <w:rFonts w:ascii="TimesNewRomanPSMT" w:hAnsi="TimesNewRomanPSMT"/>
          <w:color w:val="000000"/>
          <w:szCs w:val="20"/>
        </w:rPr>
        <w:t>If an AP affiliated with an AP MLD is a nontransmitted BSSID in a multiple BSSID set, then the AP that</w:t>
      </w:r>
      <w:r w:rsidRPr="00367A60">
        <w:rPr>
          <w:rFonts w:ascii="TimesNewRomanPSMT" w:hAnsi="TimesNewRomanPSMT"/>
          <w:color w:val="000000"/>
          <w:szCs w:val="20"/>
        </w:rPr>
        <w:br/>
        <w:t>corresponds to the transmitted BSSID in the same multiple BSSID set shall</w:t>
      </w:r>
      <w:r w:rsidRPr="00367A60">
        <w:rPr>
          <w:rFonts w:ascii="TimesNewRomanPSMT" w:hAnsi="TimesNewRomanPSMT"/>
          <w:color w:val="000000"/>
          <w:szCs w:val="20"/>
        </w:rPr>
        <w:br/>
        <w:t>— include in Beacon and Probe Response frames it transmits a BSS Parameters Change Count subfield</w:t>
      </w:r>
      <w:r w:rsidRPr="00367A60">
        <w:rPr>
          <w:rFonts w:ascii="TimesNewRomanPSMT" w:hAnsi="TimesNewRomanPSMT"/>
          <w:color w:val="000000"/>
          <w:szCs w:val="20"/>
        </w:rPr>
        <w:br/>
        <w:t>for each of all APs affiliated with the same AP MLD as the AP corresponding to the</w:t>
      </w:r>
      <w:r w:rsidRPr="00367A60">
        <w:rPr>
          <w:rFonts w:ascii="TimesNewRomanPSMT" w:hAnsi="TimesNewRomanPSMT"/>
          <w:color w:val="000000"/>
          <w:szCs w:val="20"/>
        </w:rPr>
        <w:br/>
      </w:r>
      <w:r w:rsidRPr="00367A60">
        <w:rPr>
          <w:rFonts w:ascii="TimesNewRomanPSMT" w:hAnsi="TimesNewRomanPSMT"/>
          <w:color w:val="218A21"/>
          <w:szCs w:val="20"/>
        </w:rPr>
        <w:t>(#11434)</w:t>
      </w:r>
      <w:r w:rsidRPr="00367A60">
        <w:rPr>
          <w:rFonts w:ascii="TimesNewRomanPSMT" w:hAnsi="TimesNewRomanPSMT"/>
          <w:color w:val="000000"/>
          <w:szCs w:val="20"/>
        </w:rPr>
        <w:t>nontransmitted BSSID</w:t>
      </w:r>
      <w:r w:rsidRPr="00367A60">
        <w:rPr>
          <w:rFonts w:ascii="TimesNewRomanPSMT" w:hAnsi="TimesNewRomanPSMT"/>
          <w:color w:val="000000"/>
          <w:szCs w:val="20"/>
        </w:rPr>
        <w:br/>
        <w:t>• The BSS Parameters Change Count subfield value for each AP is initialized to 0, and shall be</w:t>
      </w:r>
      <w:r w:rsidRPr="00367A60">
        <w:rPr>
          <w:rFonts w:ascii="TimesNewRomanPSMT" w:hAnsi="TimesNewRomanPSMT"/>
          <w:color w:val="000000"/>
          <w:szCs w:val="20"/>
        </w:rPr>
        <w:br/>
        <w:t xml:space="preserve">incremented (modulo 256 </w:t>
      </w:r>
      <w:r w:rsidRPr="00367A60">
        <w:rPr>
          <w:rFonts w:ascii="TimesNewRomanPSMT" w:hAnsi="TimesNewRomanPSMT"/>
          <w:color w:val="218A21"/>
          <w:szCs w:val="20"/>
        </w:rPr>
        <w:t>(#10555)</w:t>
      </w:r>
      <w:r w:rsidRPr="00367A60">
        <w:rPr>
          <w:rFonts w:ascii="TimesNewRomanPSMT" w:hAnsi="TimesNewRomanPSMT"/>
          <w:color w:val="000000"/>
          <w:szCs w:val="20"/>
        </w:rPr>
        <w:t xml:space="preserve">excluding the value 255) </w:t>
      </w:r>
      <w:r w:rsidRPr="00367A60">
        <w:rPr>
          <w:rFonts w:ascii="TimesNewRomanPSMT" w:hAnsi="TimesNewRomanPSMT"/>
          <w:color w:val="218A21"/>
          <w:szCs w:val="20"/>
        </w:rPr>
        <w:t>(#10122)</w:t>
      </w:r>
      <w:r w:rsidRPr="00367A60">
        <w:rPr>
          <w:rFonts w:ascii="TimesNewRomanPSMT" w:hAnsi="TimesNewRomanPSMT"/>
          <w:color w:val="000000"/>
          <w:szCs w:val="20"/>
        </w:rPr>
        <w:t>by 1 when a critical update</w:t>
      </w:r>
      <w:r w:rsidRPr="00367A60">
        <w:rPr>
          <w:rFonts w:ascii="TimesNewRomanPSMT" w:hAnsi="TimesNewRomanPSMT"/>
          <w:color w:val="000000"/>
          <w:szCs w:val="20"/>
        </w:rPr>
        <w:br/>
        <w:t xml:space="preserve">occurs to the </w:t>
      </w:r>
      <w:r w:rsidRPr="00367A60">
        <w:rPr>
          <w:rFonts w:ascii="TimesNewRomanPSMT" w:hAnsi="TimesNewRomanPSMT"/>
          <w:color w:val="218A21"/>
          <w:szCs w:val="20"/>
        </w:rPr>
        <w:t>(#13131)</w:t>
      </w:r>
      <w:r w:rsidRPr="00367A60">
        <w:rPr>
          <w:rFonts w:ascii="TimesNewRomanPSMT" w:hAnsi="TimesNewRomanPSMT"/>
          <w:color w:val="000000"/>
          <w:szCs w:val="20"/>
        </w:rPr>
        <w:t>operational parameters of that AP as defined in</w:t>
      </w:r>
      <w:del w:id="254" w:author="Binita Gupta" w:date="2022-12-05T19:58:00Z">
        <w:r w:rsidRPr="00367A60" w:rsidDel="00367A60">
          <w:rPr>
            <w:rFonts w:ascii="TimesNewRomanPSMT" w:hAnsi="TimesNewRomanPSMT"/>
            <w:color w:val="000000"/>
            <w:szCs w:val="20"/>
          </w:rPr>
          <w:delText xml:space="preserve"> </w:delText>
        </w:r>
      </w:del>
      <w:ins w:id="255" w:author="Binita Gupta" w:date="2022-12-05T20:15:00Z">
        <w:r w:rsidR="00730F31" w:rsidRPr="00730F31">
          <w:rPr>
            <w:rFonts w:ascii="TimesNewRomanPSMT" w:hAnsi="TimesNewRomanPSMT"/>
            <w:color w:val="000000"/>
            <w:szCs w:val="20"/>
          </w:rPr>
          <w:t>(#1</w:t>
        </w:r>
      </w:ins>
      <w:ins w:id="256" w:author="Binita Gupta" w:date="2022-12-15T06:58:00Z">
        <w:r w:rsidR="00A13491">
          <w:rPr>
            <w:rFonts w:ascii="TimesNewRomanPSMT" w:hAnsi="TimesNewRomanPSMT"/>
            <w:color w:val="000000"/>
            <w:szCs w:val="20"/>
          </w:rPr>
          <w:t>2807</w:t>
        </w:r>
      </w:ins>
      <w:ins w:id="257" w:author="Binita Gupta" w:date="2022-12-05T20:15:00Z">
        <w:r w:rsidR="00730F31" w:rsidRPr="00730F31">
          <w:rPr>
            <w:rFonts w:ascii="TimesNewRomanPSMT" w:hAnsi="TimesNewRomanPSMT"/>
            <w:color w:val="000000"/>
            <w:szCs w:val="20"/>
          </w:rPr>
          <w:t>)</w:t>
        </w:r>
      </w:ins>
      <w:del w:id="258" w:author="Binita Gupta" w:date="2022-12-05T19:58:00Z">
        <w:r w:rsidRPr="00367A60" w:rsidDel="00367A60">
          <w:rPr>
            <w:rFonts w:ascii="TimesNewRomanPSMT" w:hAnsi="TimesNewRomanPSMT"/>
            <w:color w:val="000000"/>
            <w:szCs w:val="20"/>
          </w:rPr>
          <w:delText>11.2.3.15 (TIM Broadcast)</w:delText>
        </w:r>
      </w:del>
      <w:ins w:id="259" w:author="Binita Gupta" w:date="2022-12-05T19:58: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67A60">
        <w:rPr>
          <w:rFonts w:ascii="TimesNewRomanPSMT" w:hAnsi="TimesNewRomanPSMT"/>
          <w:color w:val="000000"/>
          <w:szCs w:val="20"/>
        </w:rPr>
        <w:t>.</w:t>
      </w:r>
    </w:p>
    <w:p w14:paraId="2B155B46" w14:textId="5CFE130F" w:rsidR="00D661DA" w:rsidRDefault="00271EDF" w:rsidP="006A1CA9">
      <w:pPr>
        <w:rPr>
          <w:rFonts w:ascii="Arial-BoldMT" w:hAnsi="Arial-BoldMT"/>
          <w:b/>
          <w:bCs/>
          <w:color w:val="000000"/>
          <w:szCs w:val="20"/>
        </w:rPr>
      </w:pPr>
      <w:r w:rsidRPr="00271EDF">
        <w:rPr>
          <w:rFonts w:ascii="TimesNewRomanPSMT" w:hAnsi="TimesNewRomanPSMT"/>
          <w:color w:val="000000"/>
          <w:szCs w:val="20"/>
        </w:rPr>
        <w:t>— For each reported AP affiliated with the same AP MLD as the AP corresponding to the</w:t>
      </w:r>
      <w:r w:rsidRPr="00271EDF">
        <w:rPr>
          <w:rFonts w:ascii="TimesNewRomanPSMT" w:hAnsi="TimesNewRomanPSMT"/>
          <w:color w:val="000000"/>
          <w:szCs w:val="20"/>
        </w:rPr>
        <w:br/>
        <w:t>nontransmitted BSSID, set the All Updates Included subfield to 1 in the MLD Parameters subfield in</w:t>
      </w:r>
      <w:r w:rsidRPr="00271EDF">
        <w:rPr>
          <w:rFonts w:ascii="TimesNewRomanPSMT" w:hAnsi="TimesNewRomanPSMT"/>
          <w:color w:val="000000"/>
          <w:szCs w:val="20"/>
        </w:rPr>
        <w:br/>
        <w:t>the TBTT Information field of the Reduced Neighbor Report element corresponding to the reported</w:t>
      </w:r>
      <w:r w:rsidRPr="00271EDF">
        <w:rPr>
          <w:rFonts w:ascii="TimesNewRomanPSMT" w:hAnsi="TimesNewRomanPSMT"/>
          <w:color w:val="000000"/>
          <w:szCs w:val="20"/>
        </w:rPr>
        <w:br/>
        <w:t>AP if all the updated elements that correspond to the latest critical update that generated a change to</w:t>
      </w:r>
      <w:r w:rsidRPr="00271EDF">
        <w:rPr>
          <w:rFonts w:ascii="TimesNewRomanPSMT" w:hAnsi="TimesNewRomanPSMT"/>
          <w:color w:val="000000"/>
          <w:szCs w:val="20"/>
        </w:rPr>
        <w:br/>
        <w:t>the value carried in the BSS Parameters Change Count subfield for the reported AP are included in</w:t>
      </w:r>
      <w:r w:rsidRPr="00271EDF">
        <w:rPr>
          <w:rFonts w:ascii="TimesNewRomanPSMT" w:hAnsi="TimesNewRomanPSMT"/>
          <w:color w:val="000000"/>
          <w:szCs w:val="20"/>
        </w:rPr>
        <w:br/>
        <w:t>the frame carrying the Reduced Neighbor Report element</w:t>
      </w:r>
      <w:r w:rsidRPr="00271EDF">
        <w:rPr>
          <w:rFonts w:ascii="TimesNewRomanPSMT" w:hAnsi="TimesNewRomanPSMT"/>
          <w:color w:val="218A21"/>
          <w:szCs w:val="20"/>
        </w:rPr>
        <w:t>(#11385)(#10730)</w:t>
      </w:r>
      <w:r w:rsidRPr="00271EDF">
        <w:rPr>
          <w:rFonts w:ascii="TimesNewRomanPSMT" w:hAnsi="TimesNewRomanPSMT"/>
          <w:color w:val="000000"/>
          <w:szCs w:val="20"/>
        </w:rPr>
        <w:t>, with the updated</w:t>
      </w:r>
      <w:r w:rsidRPr="00271EDF">
        <w:rPr>
          <w:rFonts w:ascii="TimesNewRomanPSMT" w:hAnsi="TimesNewRomanPSMT"/>
          <w:color w:val="000000"/>
          <w:szCs w:val="20"/>
        </w:rPr>
        <w:br/>
        <w:t>elements selected from the five elements described in 35.3.11 (Multi-link procedures for channel</w:t>
      </w:r>
      <w:r w:rsidRPr="00271EDF">
        <w:rPr>
          <w:rFonts w:ascii="TimesNewRomanPSMT" w:hAnsi="TimesNewRomanPSMT"/>
          <w:color w:val="000000"/>
          <w:szCs w:val="20"/>
        </w:rPr>
        <w:br/>
        <w:t>switching, extended channel switching, and channel quieting)</w:t>
      </w:r>
      <w:ins w:id="260" w:author="Binita Gupta" w:date="2022-12-15T06:54:00Z">
        <w:r>
          <w:rPr>
            <w:rFonts w:ascii="TimesNewRomanPSMT" w:hAnsi="TimesNewRomanPSMT"/>
            <w:color w:val="000000"/>
            <w:szCs w:val="20"/>
          </w:rPr>
          <w:t xml:space="preserve"> </w:t>
        </w:r>
        <w:r w:rsidRPr="00730F31">
          <w:rPr>
            <w:rFonts w:ascii="TimesNewRomanPSMT" w:hAnsi="TimesNewRomanPSMT"/>
            <w:color w:val="000000"/>
            <w:szCs w:val="20"/>
          </w:rPr>
          <w:t>(#1</w:t>
        </w:r>
      </w:ins>
      <w:ins w:id="261" w:author="Binita Gupta" w:date="2022-12-15T06:58:00Z">
        <w:r w:rsidR="00A13491">
          <w:rPr>
            <w:rFonts w:ascii="TimesNewRomanPSMT" w:hAnsi="TimesNewRomanPSMT"/>
            <w:color w:val="000000"/>
            <w:szCs w:val="20"/>
          </w:rPr>
          <w:t>2807</w:t>
        </w:r>
      </w:ins>
      <w:ins w:id="262" w:author="Binita Gupta" w:date="2022-12-15T06:54:00Z">
        <w:r w:rsidRPr="00730F31">
          <w:rPr>
            <w:rFonts w:ascii="TimesNewRomanPSMT" w:hAnsi="TimesNewRomanPSMT"/>
            <w:color w:val="000000"/>
            <w:szCs w:val="20"/>
          </w:rPr>
          <w:t>)</w:t>
        </w:r>
        <w:r>
          <w:rPr>
            <w:rFonts w:ascii="TimesNewRomanPSMT" w:hAnsi="TimesNewRomanPSMT"/>
            <w:color w:val="000000"/>
            <w:szCs w:val="20"/>
          </w:rPr>
          <w:t xml:space="preserve">and </w:t>
        </w:r>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271EDF">
        <w:rPr>
          <w:rFonts w:ascii="TimesNewRomanPSMT" w:hAnsi="TimesNewRomanPSMT"/>
          <w:color w:val="000000"/>
          <w:szCs w:val="20"/>
        </w:rPr>
        <w:t>, and until the updated elements are no</w:t>
      </w:r>
      <w:r>
        <w:rPr>
          <w:rFonts w:ascii="TimesNewRomanPSMT" w:hAnsi="TimesNewRomanPSMT"/>
          <w:color w:val="000000"/>
          <w:szCs w:val="20"/>
        </w:rPr>
        <w:t xml:space="preserve"> </w:t>
      </w:r>
      <w:r w:rsidRPr="00271EDF">
        <w:rPr>
          <w:rFonts w:ascii="TimesNewRomanPSMT" w:hAnsi="TimesNewRomanPSMT"/>
          <w:color w:val="000000"/>
          <w:szCs w:val="20"/>
        </w:rPr>
        <w:t>longer included or until the BSS Parameters Change Count subfield is incremented, and set to 0</w:t>
      </w:r>
      <w:r w:rsidRPr="00271EDF">
        <w:rPr>
          <w:rFonts w:ascii="TimesNewRomanPSMT" w:hAnsi="TimesNewRomanPSMT"/>
          <w:color w:val="000000"/>
          <w:szCs w:val="20"/>
        </w:rPr>
        <w:br/>
        <w:t>otherwise.</w:t>
      </w:r>
      <w:r>
        <w:rPr>
          <w:rFonts w:ascii="TimesNewRomanPSMT" w:hAnsi="TimesNewRomanPSMT"/>
          <w:color w:val="000000"/>
          <w:szCs w:val="20"/>
        </w:rPr>
        <w:t xml:space="preserve"> </w:t>
      </w:r>
    </w:p>
    <w:p w14:paraId="283C7B8D" w14:textId="18209C96" w:rsidR="00253965" w:rsidRDefault="00253965" w:rsidP="006A1CA9">
      <w:pPr>
        <w:rPr>
          <w:rFonts w:ascii="Arial-BoldMT" w:hAnsi="Arial-BoldMT"/>
          <w:b/>
          <w:bCs/>
          <w:color w:val="000000"/>
          <w:szCs w:val="20"/>
        </w:rPr>
      </w:pPr>
      <w:r w:rsidRPr="002B6E01">
        <w:rPr>
          <w:b/>
          <w:i/>
          <w:iCs/>
          <w:sz w:val="22"/>
          <w:szCs w:val="22"/>
          <w:highlight w:val="yellow"/>
        </w:rPr>
        <w:t xml:space="preserve">TGbe editor: </w:t>
      </w:r>
      <w:r w:rsidRPr="00253965">
        <w:rPr>
          <w:b/>
          <w:i/>
          <w:iCs/>
          <w:sz w:val="22"/>
          <w:szCs w:val="22"/>
          <w:highlight w:val="yellow"/>
        </w:rPr>
        <w:t>Please add following new subclause in clause 35.3.10</w:t>
      </w:r>
    </w:p>
    <w:p w14:paraId="4716B288" w14:textId="070840FE" w:rsidR="00035591" w:rsidRDefault="00B15364" w:rsidP="006A1CA9">
      <w:pPr>
        <w:rPr>
          <w:ins w:id="263" w:author="Binita Gupta" w:date="2022-12-05T19:40:00Z"/>
          <w:rFonts w:ascii="Arial-BoldMT" w:hAnsi="Arial-BoldMT"/>
          <w:b/>
          <w:bCs/>
          <w:color w:val="000000"/>
          <w:szCs w:val="20"/>
        </w:rPr>
      </w:pPr>
      <w:ins w:id="264" w:author="Binita Gupta" w:date="2022-12-05T19:43:00Z">
        <w:r w:rsidRPr="003F0BC5">
          <w:rPr>
            <w:rFonts w:ascii="Arial-BoldMT" w:hAnsi="Arial-BoldMT"/>
            <w:b/>
            <w:bCs/>
            <w:color w:val="000000"/>
            <w:szCs w:val="20"/>
          </w:rPr>
          <w:t>35.3.</w:t>
        </w:r>
        <w:r>
          <w:rPr>
            <w:rFonts w:ascii="Arial-BoldMT" w:hAnsi="Arial-BoldMT"/>
            <w:b/>
            <w:bCs/>
            <w:color w:val="000000"/>
            <w:szCs w:val="20"/>
          </w:rPr>
          <w:t>10.2</w:t>
        </w:r>
        <w:r w:rsidRPr="003F0BC5">
          <w:rPr>
            <w:rFonts w:ascii="Arial-BoldMT" w:hAnsi="Arial-BoldMT"/>
            <w:b/>
            <w:bCs/>
            <w:color w:val="000000"/>
            <w:szCs w:val="20"/>
          </w:rPr>
          <w:t xml:space="preserve"> </w:t>
        </w:r>
        <w:r>
          <w:rPr>
            <w:rFonts w:ascii="Arial-BoldMT" w:hAnsi="Arial-BoldMT"/>
            <w:b/>
            <w:bCs/>
            <w:color w:val="000000"/>
            <w:szCs w:val="20"/>
          </w:rPr>
          <w:t>M</w:t>
        </w:r>
        <w:r w:rsidR="009F2155">
          <w:rPr>
            <w:rFonts w:ascii="Arial-BoldMT" w:hAnsi="Arial-BoldMT"/>
            <w:b/>
            <w:bCs/>
            <w:color w:val="000000"/>
            <w:szCs w:val="20"/>
          </w:rPr>
          <w:t>ulti-link</w:t>
        </w:r>
        <w:r>
          <w:rPr>
            <w:rFonts w:ascii="Arial-BoldMT" w:hAnsi="Arial-BoldMT"/>
            <w:b/>
            <w:bCs/>
            <w:color w:val="000000"/>
            <w:szCs w:val="20"/>
          </w:rPr>
          <w:t xml:space="preserve"> critical update events</w:t>
        </w:r>
      </w:ins>
      <w:ins w:id="265" w:author="Binita Gupta" w:date="2022-12-05T20:15:00Z">
        <w:r w:rsidR="00730F31">
          <w:rPr>
            <w:rFonts w:ascii="Arial-BoldMT" w:hAnsi="Arial-BoldMT"/>
            <w:b/>
            <w:bCs/>
            <w:color w:val="000000"/>
            <w:szCs w:val="20"/>
          </w:rPr>
          <w:t xml:space="preserve"> </w:t>
        </w:r>
        <w:r w:rsidR="00730F31" w:rsidRPr="00730F31">
          <w:rPr>
            <w:rFonts w:ascii="TimesNewRomanPSMT" w:hAnsi="TimesNewRomanPSMT"/>
            <w:color w:val="000000"/>
            <w:szCs w:val="20"/>
          </w:rPr>
          <w:t>(#11433)</w:t>
        </w:r>
      </w:ins>
    </w:p>
    <w:p w14:paraId="55F9B736" w14:textId="6B3CFD7C" w:rsidR="00346424" w:rsidRPr="000F23AF" w:rsidRDefault="001B512F" w:rsidP="00346424">
      <w:pPr>
        <w:rPr>
          <w:ins w:id="266" w:author="Binita Gupta" w:date="2022-12-05T19:49:00Z"/>
          <w:color w:val="000000"/>
          <w:szCs w:val="20"/>
        </w:rPr>
      </w:pPr>
      <w:ins w:id="267" w:author="Binita Gupta" w:date="2022-12-05T19:47:00Z">
        <w:r w:rsidRPr="000F23AF">
          <w:rPr>
            <w:color w:val="000000"/>
            <w:szCs w:val="20"/>
          </w:rPr>
          <w:t xml:space="preserve">The multi-link </w:t>
        </w:r>
        <w:r w:rsidR="00840645" w:rsidRPr="000F23AF">
          <w:rPr>
            <w:color w:val="000000"/>
            <w:szCs w:val="20"/>
          </w:rPr>
          <w:t xml:space="preserve">critical update events include </w:t>
        </w:r>
      </w:ins>
      <w:ins w:id="268" w:author="Binita Gupta" w:date="2022-12-05T19:52:00Z">
        <w:r w:rsidR="00315516">
          <w:rPr>
            <w:color w:val="000000"/>
            <w:szCs w:val="20"/>
          </w:rPr>
          <w:t xml:space="preserve">all the </w:t>
        </w:r>
      </w:ins>
      <w:ins w:id="269" w:author="Binita Gupta" w:date="2022-12-05T19:48:00Z">
        <w:r w:rsidR="00840645" w:rsidRPr="000F23AF">
          <w:rPr>
            <w:color w:val="000000"/>
            <w:szCs w:val="20"/>
          </w:rPr>
          <w:t xml:space="preserve">critical update events </w:t>
        </w:r>
      </w:ins>
      <w:ins w:id="270" w:author="Binita Gupta" w:date="2022-12-05T19:50:00Z">
        <w:r w:rsidR="00696D9F">
          <w:rPr>
            <w:color w:val="000000"/>
            <w:szCs w:val="20"/>
          </w:rPr>
          <w:t xml:space="preserve">captured </w:t>
        </w:r>
      </w:ins>
      <w:ins w:id="271" w:author="Binita Gupta" w:date="2022-12-05T19:48:00Z">
        <w:r w:rsidR="00840645" w:rsidRPr="000F23AF">
          <w:rPr>
            <w:color w:val="000000"/>
            <w:szCs w:val="20"/>
          </w:rPr>
          <w:t xml:space="preserve">in </w:t>
        </w:r>
        <w:r w:rsidR="00346424" w:rsidRPr="000F23AF">
          <w:rPr>
            <w:color w:val="000000"/>
            <w:szCs w:val="20"/>
          </w:rPr>
          <w:t>11.2.3.15 (TIM Broadcast)</w:t>
        </w:r>
        <w:r w:rsidR="00346424" w:rsidRPr="00346424">
          <w:t xml:space="preserve"> </w:t>
        </w:r>
      </w:ins>
      <w:ins w:id="272" w:author="Binita Gupta" w:date="2022-12-05T19:51:00Z">
        <w:r w:rsidR="00696D9F">
          <w:t>plus</w:t>
        </w:r>
      </w:ins>
      <w:ins w:id="273" w:author="Binita Gupta" w:date="2022-12-05T19:48:00Z">
        <w:r w:rsidR="00346424" w:rsidRPr="00346424">
          <w:t xml:space="preserve"> </w:t>
        </w:r>
      </w:ins>
      <w:ins w:id="274" w:author="Binita Gupta" w:date="2022-12-05T19:51:00Z">
        <w:r w:rsidR="00087C47">
          <w:t>the</w:t>
        </w:r>
      </w:ins>
      <w:ins w:id="275" w:author="Binita Gupta" w:date="2022-12-05T19:47:00Z">
        <w:r w:rsidR="0075425A" w:rsidRPr="000F23AF">
          <w:rPr>
            <w:color w:val="000000"/>
            <w:szCs w:val="20"/>
          </w:rPr>
          <w:t xml:space="preserve"> </w:t>
        </w:r>
      </w:ins>
      <w:ins w:id="276" w:author="Binita Gupta" w:date="2022-12-05T19:48:00Z">
        <w:r w:rsidR="00346424" w:rsidRPr="000F23AF">
          <w:rPr>
            <w:color w:val="000000"/>
            <w:szCs w:val="20"/>
          </w:rPr>
          <w:t xml:space="preserve">additional </w:t>
        </w:r>
      </w:ins>
      <w:ins w:id="277" w:author="Binita Gupta" w:date="2022-12-05T19:47:00Z">
        <w:r w:rsidRPr="000F23AF">
          <w:rPr>
            <w:color w:val="000000"/>
            <w:szCs w:val="20"/>
          </w:rPr>
          <w:t>events</w:t>
        </w:r>
      </w:ins>
      <w:ins w:id="278" w:author="Binita Gupta" w:date="2022-12-05T19:51:00Z">
        <w:r w:rsidR="00087C47">
          <w:rPr>
            <w:color w:val="000000"/>
            <w:szCs w:val="20"/>
          </w:rPr>
          <w:t xml:space="preserve"> listed below</w:t>
        </w:r>
      </w:ins>
      <w:ins w:id="279" w:author="Binita Gupta" w:date="2022-12-05T19:48:00Z">
        <w:r w:rsidR="00346424" w:rsidRPr="000F23AF">
          <w:rPr>
            <w:color w:val="000000"/>
            <w:szCs w:val="20"/>
          </w:rPr>
          <w:t>:</w:t>
        </w:r>
      </w:ins>
    </w:p>
    <w:p w14:paraId="37421459" w14:textId="77777777" w:rsidR="00346424" w:rsidRPr="000F23AF" w:rsidRDefault="00346424" w:rsidP="00346424">
      <w:pPr>
        <w:pStyle w:val="ListParagraph"/>
        <w:numPr>
          <w:ilvl w:val="0"/>
          <w:numId w:val="13"/>
        </w:numPr>
        <w:rPr>
          <w:ins w:id="280" w:author="Binita Gupta" w:date="2022-12-05T19:49:00Z"/>
          <w:color w:val="000000"/>
          <w:szCs w:val="20"/>
        </w:rPr>
      </w:pPr>
      <w:ins w:id="281" w:author="Binita Gupta" w:date="2022-12-05T19:48:00Z">
        <w:r w:rsidRPr="000F23AF">
          <w:rPr>
            <w:rFonts w:eastAsia="TimesNewRomanPSMT"/>
            <w:color w:val="000000"/>
            <w:szCs w:val="20"/>
          </w:rPr>
          <w:t xml:space="preserve">Inclusion or modification of a Reconfiguration Multi-Link element by an affiliated AP as per procedure defined in 35.3.6.2.2 (Removing affiliated APs) </w:t>
        </w:r>
      </w:ins>
    </w:p>
    <w:p w14:paraId="1FEB1BBA" w14:textId="63652073" w:rsidR="00346424" w:rsidRPr="000F23AF" w:rsidRDefault="00346424" w:rsidP="000F23AF">
      <w:pPr>
        <w:pStyle w:val="ListParagraph"/>
        <w:numPr>
          <w:ilvl w:val="0"/>
          <w:numId w:val="13"/>
        </w:numPr>
        <w:rPr>
          <w:ins w:id="282" w:author="Binita Gupta" w:date="2022-12-05T19:48:00Z"/>
          <w:color w:val="000000"/>
          <w:szCs w:val="20"/>
        </w:rPr>
      </w:pPr>
      <w:ins w:id="283" w:author="Binita Gupta" w:date="2022-12-05T19:48:00Z">
        <w:r w:rsidRPr="000F23AF">
          <w:rPr>
            <w:rFonts w:eastAsia="TimesNewRomanPSMT"/>
            <w:color w:val="000000"/>
            <w:szCs w:val="20"/>
          </w:rPr>
          <w:t>Announcement of addition of an affiliated AP through the Basic Multi-Link element and the Reduced Neighbor Report element as per procedure defined in 35.3.6.2.1 (Adding affiliated APs)</w:t>
        </w:r>
      </w:ins>
    </w:p>
    <w:p w14:paraId="44A0FEE2" w14:textId="77777777" w:rsidR="00346424" w:rsidRPr="000F23AF" w:rsidRDefault="00346424" w:rsidP="006A1CA9">
      <w:pPr>
        <w:rPr>
          <w:ins w:id="284" w:author="Binita Gupta" w:date="2022-12-05T19:40:00Z"/>
          <w:color w:val="000000"/>
          <w:szCs w:val="20"/>
        </w:rPr>
      </w:pPr>
    </w:p>
    <w:p w14:paraId="1EF248D7" w14:textId="5001E98C" w:rsidR="006A1CA9" w:rsidRPr="00610085" w:rsidRDefault="006A1CA9" w:rsidP="006A1CA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w:t>
      </w:r>
      <w:r w:rsidRPr="002B6E01">
        <w:rPr>
          <w:b/>
          <w:i/>
          <w:iCs/>
          <w:sz w:val="22"/>
          <w:szCs w:val="22"/>
          <w:highlight w:val="yellow"/>
        </w:rPr>
        <w:t xml:space="preserve">clause </w:t>
      </w:r>
      <w:r w:rsidR="000F23AF">
        <w:rPr>
          <w:b/>
          <w:i/>
          <w:iCs/>
          <w:sz w:val="22"/>
          <w:szCs w:val="22"/>
          <w:highlight w:val="yellow"/>
        </w:rPr>
        <w:t>35.3.10</w:t>
      </w:r>
      <w:r w:rsidRPr="002B6E01">
        <w:rPr>
          <w:b/>
          <w:i/>
          <w:iCs/>
          <w:sz w:val="22"/>
          <w:szCs w:val="22"/>
          <w:highlight w:val="yellow"/>
        </w:rPr>
        <w:t>:</w:t>
      </w:r>
    </w:p>
    <w:p w14:paraId="4FE12DCE" w14:textId="4B95B271" w:rsidR="006A1CA9" w:rsidRDefault="006A1CA9" w:rsidP="006A1CA9">
      <w:pPr>
        <w:rPr>
          <w:rFonts w:ascii="TimesNewRomanPSMT" w:eastAsia="TimesNewRomanPSMT" w:hAnsi="TimesNewRomanPSMT"/>
          <w:color w:val="000000"/>
          <w:szCs w:val="20"/>
        </w:rPr>
      </w:pPr>
      <w:ins w:id="285" w:author="Binita Gupta" w:date="2022-10-29T22:03:00Z">
        <w:r>
          <w:rPr>
            <w:rFonts w:ascii="TimesNewRomanPSMT" w:eastAsia="TimesNewRomanPSMT" w:hAnsi="TimesNewRomanPSMT"/>
            <w:color w:val="000000"/>
            <w:szCs w:val="20"/>
          </w:rPr>
          <w:t>(#11433)</w:t>
        </w:r>
      </w:ins>
      <w:ins w:id="286" w:author="Binita Gupta" w:date="2022-12-05T20:15:00Z">
        <w:r w:rsidR="00730F31" w:rsidRPr="00E63B2E" w:rsidDel="00E63B2E">
          <w:rPr>
            <w:rFonts w:ascii="TimesNewRomanPSMT" w:eastAsia="TimesNewRomanPSMT" w:hAnsi="TimesNewRomanPSMT"/>
            <w:color w:val="000000"/>
            <w:szCs w:val="20"/>
          </w:rPr>
          <w:t xml:space="preserve"> </w:t>
        </w:r>
      </w:ins>
      <w:del w:id="287"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288"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0CA71F8A" w14:textId="35962EF5" w:rsidR="006A1CA9" w:rsidRDefault="006A1CA9" w:rsidP="006A1CA9">
      <w:pPr>
        <w:rPr>
          <w:rFonts w:ascii="TimesNewRomanPSMT" w:eastAsia="TimesNewRomanPSMT" w:hAnsi="TimesNewRomanPSMT"/>
          <w:color w:val="000000"/>
          <w:szCs w:val="20"/>
        </w:rPr>
      </w:pPr>
      <w:ins w:id="289" w:author="Binita Gupta" w:date="2022-10-29T22:08:00Z">
        <w:r>
          <w:rPr>
            <w:rFonts w:ascii="TimesNewRomanPSMT" w:eastAsia="TimesNewRomanPSMT" w:hAnsi="TimesNewRomanPSMT"/>
            <w:color w:val="000000"/>
            <w:szCs w:val="20"/>
          </w:rPr>
          <w:lastRenderedPageBreak/>
          <w:t>(#11433)</w:t>
        </w:r>
      </w:ins>
      <w:ins w:id="290" w:author="Binita Gupta" w:date="2022-12-05T20:15:00Z">
        <w:r w:rsidR="00730F31" w:rsidRPr="000C2D97" w:rsidDel="000C2D97">
          <w:rPr>
            <w:rFonts w:ascii="TimesNewRomanPSMT" w:eastAsia="TimesNewRomanPSMT" w:hAnsi="TimesNewRomanPSMT"/>
            <w:color w:val="000000"/>
            <w:szCs w:val="20"/>
          </w:rPr>
          <w:t xml:space="preserve"> </w:t>
        </w:r>
      </w:ins>
      <w:del w:id="291"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0C16386D" w14:textId="52C80306" w:rsidR="0027726B" w:rsidRDefault="0027726B" w:rsidP="006A1CA9">
      <w:pPr>
        <w:rPr>
          <w:rFonts w:ascii="Arial-BoldMT" w:hAnsi="Arial-BoldMT"/>
          <w:b/>
          <w:bCs/>
          <w:color w:val="000000"/>
          <w:szCs w:val="20"/>
        </w:rPr>
      </w:pPr>
    </w:p>
    <w:p w14:paraId="5E28E7CD" w14:textId="3F684286" w:rsidR="00D8725E" w:rsidRDefault="00D8725E" w:rsidP="006A1CA9">
      <w:pPr>
        <w:rPr>
          <w:rFonts w:ascii="Arial-BoldMT" w:hAnsi="Arial-BoldMT"/>
          <w:b/>
          <w:bCs/>
          <w:color w:val="000000"/>
          <w:szCs w:val="20"/>
        </w:rPr>
      </w:pPr>
      <w:r w:rsidRPr="00D8725E">
        <w:rPr>
          <w:rFonts w:ascii="Arial-BoldMT" w:hAnsi="Arial-BoldMT"/>
          <w:b/>
          <w:bCs/>
          <w:color w:val="000000"/>
          <w:szCs w:val="20"/>
        </w:rPr>
        <w:t>9.4.1.4 Capability Information field</w:t>
      </w:r>
    </w:p>
    <w:p w14:paraId="29B15080" w14:textId="77777777" w:rsidR="00734A2A" w:rsidRDefault="00734A2A" w:rsidP="00734A2A">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67D49A8B" w14:textId="0AEFCD91" w:rsidR="00734A2A" w:rsidRDefault="005168D9" w:rsidP="006A1CA9">
      <w:pPr>
        <w:rPr>
          <w:rStyle w:val="A1FigTitle"/>
        </w:rPr>
      </w:pPr>
      <w:r w:rsidRPr="005168D9">
        <w:rPr>
          <w:rFonts w:ascii="TimesNewRomanPSMT" w:hAnsi="TimesNewRomanPSMT"/>
          <w:color w:val="000000"/>
          <w:szCs w:val="20"/>
        </w:rPr>
        <w:t>An AP affiliated with an AP MLD sets the Critical Update Flag subfield to 1 if any of the following conditions are met:</w:t>
      </w:r>
      <w:r w:rsidRPr="005168D9">
        <w:rPr>
          <w:rFonts w:ascii="TimesNewRomanPSMT" w:hAnsi="TimesNewRomanPSMT"/>
          <w:color w:val="000000"/>
          <w:szCs w:val="20"/>
        </w:rPr>
        <w:br/>
        <w:t>— There is a change to a value carried in the BSS Parameters Change Count subfield of the MLD</w:t>
      </w:r>
      <w:r w:rsidRPr="005168D9">
        <w:rPr>
          <w:rFonts w:ascii="TimesNewRomanPSMT" w:hAnsi="TimesNewRomanPSMT"/>
          <w:color w:val="000000"/>
          <w:szCs w:val="20"/>
        </w:rPr>
        <w:br/>
        <w:t>Parameters field in the Reduced Neighbor Report element for any reported AP affiliated with the</w:t>
      </w:r>
      <w:r w:rsidRPr="005168D9">
        <w:rPr>
          <w:rFonts w:ascii="TimesNewRomanPSMT" w:hAnsi="TimesNewRomanPSMT"/>
          <w:color w:val="000000"/>
          <w:szCs w:val="20"/>
        </w:rPr>
        <w:br/>
        <w:t>same AP MLD as the AP.</w:t>
      </w:r>
      <w:r w:rsidR="00734A2A" w:rsidRPr="00734A2A">
        <w:rPr>
          <w:rStyle w:val="A1FigTitle"/>
        </w:rPr>
        <w:t xml:space="preserve"> </w:t>
      </w:r>
    </w:p>
    <w:p w14:paraId="31AD99EB" w14:textId="31964F0F" w:rsidR="00734A2A" w:rsidRPr="00734A2A" w:rsidRDefault="00734A2A" w:rsidP="006A1CA9">
      <w:pPr>
        <w:rPr>
          <w:rFonts w:ascii="TimesNewRomanPSMT" w:hAnsi="TimesNewRomanPSMT"/>
          <w:color w:val="000000"/>
          <w:szCs w:val="20"/>
        </w:rPr>
      </w:pPr>
      <w:r w:rsidRPr="00734A2A">
        <w:rPr>
          <w:rFonts w:ascii="TimesNewRomanPSMT" w:hAnsi="TimesNewRomanPSMT"/>
          <w:color w:val="000000"/>
          <w:szCs w:val="20"/>
        </w:rPr>
        <w:t>— There is a change to a value carried in the BSS Parameters Change Count subfield in the Common</w:t>
      </w:r>
      <w:r w:rsidRPr="00734A2A">
        <w:rPr>
          <w:rFonts w:ascii="TimesNewRomanPSMT" w:hAnsi="TimesNewRomanPSMT"/>
          <w:color w:val="000000"/>
          <w:szCs w:val="20"/>
        </w:rPr>
        <w:br/>
        <w:t>Info field of the Basic Multi-Link element corresponding to the AP.</w:t>
      </w:r>
      <w:del w:id="292" w:author="Binita Gupta" w:date="2022-12-14T23:34:00Z">
        <w:r w:rsidRPr="00734A2A" w:rsidDel="00E909BB">
          <w:rPr>
            <w:rFonts w:ascii="TimesNewRomanPSMT" w:hAnsi="TimesNewRomanPSMT"/>
            <w:color w:val="000000"/>
            <w:szCs w:val="20"/>
          </w:rPr>
          <w:br/>
        </w:r>
      </w:del>
      <w:ins w:id="293" w:author="Binita Gupta" w:date="2022-10-29T22:03:00Z">
        <w:r w:rsidR="00271EDF">
          <w:rPr>
            <w:rFonts w:ascii="TimesNewRomanPSMT" w:eastAsia="TimesNewRomanPSMT" w:hAnsi="TimesNewRomanPSMT"/>
            <w:color w:val="000000"/>
            <w:szCs w:val="20"/>
          </w:rPr>
          <w:t>(#11433)</w:t>
        </w:r>
      </w:ins>
      <w:ins w:id="294" w:author="Binita Gupta" w:date="2022-12-05T20:15:00Z">
        <w:r w:rsidR="00271EDF" w:rsidRPr="00E63B2E" w:rsidDel="00E63B2E">
          <w:rPr>
            <w:rFonts w:ascii="TimesNewRomanPSMT" w:eastAsia="TimesNewRomanPSMT" w:hAnsi="TimesNewRomanPSMT"/>
            <w:color w:val="000000"/>
            <w:szCs w:val="20"/>
          </w:rPr>
          <w:t xml:space="preserve"> </w:t>
        </w:r>
      </w:ins>
      <w:del w:id="295" w:author="Binita Gupta" w:date="2022-12-14T23:34:00Z">
        <w:r w:rsidRPr="00734A2A" w:rsidDel="00E909BB">
          <w:rPr>
            <w:rFonts w:ascii="TimesNewRomanPSMT" w:hAnsi="TimesNewRomanPSMT"/>
            <w:color w:val="000000"/>
            <w:szCs w:val="20"/>
          </w:rPr>
          <w:delText>— A new affiliated AP is added to the AP MLD with which the AP is affiliated following the procedure</w:delText>
        </w:r>
        <w:r w:rsidRPr="00734A2A" w:rsidDel="00E909BB">
          <w:rPr>
            <w:rFonts w:ascii="TimesNewRomanPSMT" w:hAnsi="TimesNewRomanPSMT"/>
            <w:color w:val="000000"/>
            <w:szCs w:val="20"/>
          </w:rPr>
          <w:br/>
          <w:delText>defined in 35.3.6.2.1 (Adding affiliated APs(#13678))</w:delText>
        </w:r>
      </w:del>
      <w:r w:rsidRPr="00734A2A">
        <w:rPr>
          <w:rFonts w:ascii="TimesNewRomanPSMT" w:hAnsi="TimesNewRomanPSMT"/>
          <w:color w:val="000000"/>
          <w:szCs w:val="20"/>
        </w:rPr>
        <w:t>.</w:t>
      </w:r>
      <w:del w:id="296" w:author="Binita Gupta" w:date="2022-12-14T23:34:00Z">
        <w:r w:rsidRPr="00734A2A" w:rsidDel="00E909BB">
          <w:rPr>
            <w:rFonts w:ascii="TimesNewRomanPSMT" w:hAnsi="TimesNewRomanPSMT"/>
            <w:color w:val="000000"/>
            <w:szCs w:val="20"/>
          </w:rPr>
          <w:br/>
        </w:r>
      </w:del>
      <w:ins w:id="297" w:author="Binita Gupta" w:date="2022-10-29T22:03:00Z">
        <w:r w:rsidR="00271EDF">
          <w:rPr>
            <w:rFonts w:ascii="TimesNewRomanPSMT" w:eastAsia="TimesNewRomanPSMT" w:hAnsi="TimesNewRomanPSMT"/>
            <w:color w:val="000000"/>
            <w:szCs w:val="20"/>
          </w:rPr>
          <w:t>(#11433)</w:t>
        </w:r>
      </w:ins>
      <w:ins w:id="298" w:author="Binita Gupta" w:date="2022-12-05T20:15:00Z">
        <w:r w:rsidR="00271EDF" w:rsidRPr="00E63B2E" w:rsidDel="00E63B2E">
          <w:rPr>
            <w:rFonts w:ascii="TimesNewRomanPSMT" w:eastAsia="TimesNewRomanPSMT" w:hAnsi="TimesNewRomanPSMT"/>
            <w:color w:val="000000"/>
            <w:szCs w:val="20"/>
          </w:rPr>
          <w:t xml:space="preserve"> </w:t>
        </w:r>
      </w:ins>
      <w:del w:id="299" w:author="Binita Gupta" w:date="2022-12-14T23:34:00Z">
        <w:r w:rsidRPr="00734A2A" w:rsidDel="00E909BB">
          <w:rPr>
            <w:rFonts w:ascii="TimesNewRomanPSMT" w:hAnsi="TimesNewRomanPSMT"/>
            <w:color w:val="000000"/>
            <w:szCs w:val="20"/>
          </w:rPr>
          <w:delText>— A Reconfiguration Multi-Link element is included by the AP affiliated with an AP MLD, following</w:delText>
        </w:r>
        <w:r w:rsidRPr="00734A2A" w:rsidDel="00E909BB">
          <w:rPr>
            <w:rFonts w:ascii="TimesNewRomanPSMT" w:hAnsi="TimesNewRomanPSMT"/>
            <w:color w:val="000000"/>
            <w:szCs w:val="20"/>
          </w:rPr>
          <w:br/>
          <w:delText>the procedure defined in 35.3.6.2.2 (Removing affiliated APs).</w:delText>
        </w:r>
        <w:r w:rsidRPr="00734A2A" w:rsidDel="00E909BB">
          <w:rPr>
            <w:rFonts w:ascii="TimesNewRomanPSMT" w:hAnsi="TimesNewRomanPSMT"/>
            <w:color w:val="000000"/>
            <w:szCs w:val="20"/>
          </w:rPr>
          <w:br/>
        </w:r>
      </w:del>
    </w:p>
    <w:p w14:paraId="5C44B19D" w14:textId="20C6F79E" w:rsidR="00394E64" w:rsidRDefault="00394E64" w:rsidP="006A1CA9">
      <w:pPr>
        <w:rPr>
          <w:rFonts w:ascii="Arial-BoldMT" w:hAnsi="Arial-BoldMT"/>
          <w:b/>
          <w:bCs/>
          <w:color w:val="000000"/>
          <w:szCs w:val="20"/>
        </w:rPr>
      </w:pPr>
      <w:r w:rsidRPr="00394E64">
        <w:rPr>
          <w:rFonts w:ascii="Arial-BoldMT" w:hAnsi="Arial-BoldMT"/>
          <w:b/>
          <w:bCs/>
          <w:color w:val="000000"/>
          <w:szCs w:val="20"/>
        </w:rPr>
        <w:t>9.4.2.170.2 Neighbor AP Information field</w:t>
      </w:r>
    </w:p>
    <w:p w14:paraId="2A185562" w14:textId="45B6D217" w:rsidR="00394E64" w:rsidRDefault="00394E64"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5FD5685C" w14:textId="4C0E64D1" w:rsidR="00394E64" w:rsidRDefault="00394E64" w:rsidP="006A1CA9">
      <w:pPr>
        <w:rPr>
          <w:rFonts w:ascii="TimesNewRomanPSMT" w:hAnsi="TimesNewRomanPSMT"/>
          <w:color w:val="000000"/>
          <w:szCs w:val="20"/>
        </w:rPr>
      </w:pPr>
      <w:r w:rsidRPr="00394E64">
        <w:rPr>
          <w:rFonts w:ascii="TimesNewRomanPSMT" w:hAnsi="TimesNewRomanPSMT"/>
          <w:color w:val="000000"/>
          <w:szCs w:val="20"/>
        </w:rPr>
        <w:t>The BSS Parameters Change Count subfield is an unsigned integer, initialized to 0, that increments when a</w:t>
      </w:r>
      <w:r w:rsidRPr="00394E64">
        <w:rPr>
          <w:rFonts w:ascii="TimesNewRomanPSMT" w:hAnsi="TimesNewRomanPSMT"/>
          <w:color w:val="000000"/>
          <w:szCs w:val="20"/>
        </w:rPr>
        <w:br/>
        <w:t>critical update to the BSS Parameters of the reported AP occurs. The critical updates are defined in</w:t>
      </w:r>
      <w:ins w:id="300" w:author="Binita Gupta" w:date="2022-12-05T20:15:00Z">
        <w:r w:rsidR="00730F31">
          <w:rPr>
            <w:rFonts w:ascii="TimesNewRomanPSMT" w:hAnsi="TimesNewRomanPSMT"/>
            <w:color w:val="000000"/>
            <w:szCs w:val="20"/>
          </w:rPr>
          <w:t xml:space="preserve"> </w:t>
        </w:r>
        <w:r w:rsidR="00730F31" w:rsidRPr="00730F31">
          <w:rPr>
            <w:rFonts w:ascii="TimesNewRomanPSMT" w:hAnsi="TimesNewRomanPSMT"/>
            <w:color w:val="000000"/>
            <w:szCs w:val="20"/>
          </w:rPr>
          <w:t>(#11433)</w:t>
        </w:r>
      </w:ins>
      <w:del w:id="301" w:author="Binita Gupta" w:date="2022-12-05T20:01:00Z">
        <w:r w:rsidRPr="00394E64" w:rsidDel="00394E64">
          <w:rPr>
            <w:rFonts w:ascii="TimesNewRomanPSMT" w:hAnsi="TimesNewRomanPSMT"/>
            <w:color w:val="000000"/>
            <w:szCs w:val="20"/>
          </w:rPr>
          <w:delText xml:space="preserve"> 11.2.3.15</w:delText>
        </w:r>
        <w:r w:rsidRPr="00394E64" w:rsidDel="00394E64">
          <w:rPr>
            <w:rFonts w:ascii="TimesNewRomanPSMT" w:hAnsi="TimesNewRomanPSMT"/>
            <w:color w:val="000000"/>
            <w:szCs w:val="20"/>
          </w:rPr>
          <w:br/>
          <w:delText>(TIM Broadcast)</w:delText>
        </w:r>
      </w:del>
      <w:ins w:id="302" w:author="Binita Gupta" w:date="2022-12-05T20:01: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94E64">
        <w:rPr>
          <w:rFonts w:ascii="TimesNewRomanPSMT" w:hAnsi="TimesNewRomanPSMT"/>
          <w:color w:val="000000"/>
          <w:szCs w:val="20"/>
        </w:rPr>
        <w:t>. The BSS Parameters Change Count subfield is set to 255 if the reported AP is not part of</w:t>
      </w:r>
      <w:r>
        <w:rPr>
          <w:rFonts w:ascii="TimesNewRomanPSMT" w:hAnsi="TimesNewRomanPSMT"/>
          <w:color w:val="000000"/>
          <w:szCs w:val="20"/>
        </w:rPr>
        <w:t xml:space="preserve"> </w:t>
      </w:r>
      <w:r w:rsidRPr="00394E64">
        <w:rPr>
          <w:rFonts w:ascii="TimesNewRomanPSMT" w:hAnsi="TimesNewRomanPSMT"/>
          <w:color w:val="000000"/>
          <w:szCs w:val="20"/>
        </w:rPr>
        <w:t>an AP MLD, or if the reporting AP does not have that information.</w:t>
      </w:r>
    </w:p>
    <w:p w14:paraId="0306A0B9" w14:textId="4B4AA2D4" w:rsidR="00F637D7" w:rsidRDefault="00F637D7" w:rsidP="006A1CA9">
      <w:pPr>
        <w:rPr>
          <w:rFonts w:ascii="TimesNewRomanPSMT" w:hAnsi="TimesNewRomanPSMT"/>
          <w:color w:val="000000"/>
          <w:szCs w:val="20"/>
        </w:rPr>
      </w:pPr>
    </w:p>
    <w:p w14:paraId="095579AF" w14:textId="2F29D9CF" w:rsidR="00382AA9" w:rsidRDefault="00382AA9" w:rsidP="006A1CA9">
      <w:pPr>
        <w:rPr>
          <w:rFonts w:ascii="TimesNewRomanPSMT" w:hAnsi="TimesNewRomanPSMT"/>
          <w:color w:val="000000"/>
          <w:szCs w:val="20"/>
        </w:rPr>
      </w:pPr>
    </w:p>
    <w:p w14:paraId="7395AC9E" w14:textId="77777777" w:rsidR="00382AA9" w:rsidRDefault="00382AA9" w:rsidP="006A1CA9">
      <w:pPr>
        <w:rPr>
          <w:rFonts w:ascii="TimesNewRomanPSMT" w:hAnsi="TimesNewRomanPSMT"/>
          <w:color w:val="000000"/>
          <w:szCs w:val="20"/>
        </w:rPr>
      </w:pPr>
    </w:p>
    <w:p w14:paraId="6EC9CF12" w14:textId="69B31B1F" w:rsidR="00F637D7" w:rsidRDefault="00F637D7" w:rsidP="006A1CA9">
      <w:pPr>
        <w:rPr>
          <w:rFonts w:ascii="Arial-BoldMT" w:hAnsi="Arial-BoldMT"/>
          <w:b/>
          <w:bCs/>
          <w:color w:val="000000"/>
          <w:szCs w:val="20"/>
        </w:rPr>
      </w:pPr>
      <w:r w:rsidRPr="00F637D7">
        <w:rPr>
          <w:rFonts w:ascii="Arial-BoldMT" w:hAnsi="Arial-BoldMT"/>
          <w:b/>
          <w:bCs/>
          <w:color w:val="000000"/>
          <w:szCs w:val="20"/>
        </w:rPr>
        <w:t>9.4.2.312.2.3 Common Info field of the Basic Multi-Link element</w:t>
      </w:r>
    </w:p>
    <w:p w14:paraId="01DBDC9D" w14:textId="5CDC32A9" w:rsidR="00B52348" w:rsidRDefault="00B52348"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1D506E78" w14:textId="38AB95BA" w:rsidR="00F637D7" w:rsidRDefault="00B52348" w:rsidP="006A1CA9">
      <w:pPr>
        <w:rPr>
          <w:rFonts w:ascii="Arial-BoldMT" w:hAnsi="Arial-BoldMT"/>
          <w:color w:val="000000"/>
          <w:szCs w:val="20"/>
        </w:rPr>
      </w:pPr>
      <w:r w:rsidRPr="00B52348">
        <w:rPr>
          <w:rFonts w:ascii="TimesNewRomanPSMT" w:hAnsi="TimesNewRomanPSMT"/>
          <w:color w:val="000000"/>
          <w:szCs w:val="20"/>
        </w:rPr>
        <w:t xml:space="preserve">The BSS Parameters Change Count subfield in the Common Info field </w:t>
      </w:r>
      <w:r w:rsidRPr="00B52348">
        <w:rPr>
          <w:rFonts w:ascii="TimesNewRomanPSMT" w:hAnsi="TimesNewRomanPSMT"/>
          <w:color w:val="218A21"/>
          <w:szCs w:val="20"/>
        </w:rPr>
        <w:t>(#11387)</w:t>
      </w:r>
      <w:r w:rsidRPr="00B52348">
        <w:rPr>
          <w:rFonts w:ascii="TimesNewRomanPSMT" w:hAnsi="TimesNewRomanPSMT"/>
          <w:color w:val="000000"/>
          <w:szCs w:val="20"/>
        </w:rPr>
        <w:t>carries an unsigned integer,</w:t>
      </w:r>
      <w:r w:rsidRPr="00B52348">
        <w:rPr>
          <w:rFonts w:ascii="TimesNewRomanPSMT" w:hAnsi="TimesNewRomanPSMT"/>
          <w:color w:val="000000"/>
          <w:szCs w:val="20"/>
        </w:rPr>
        <w:br/>
        <w:t xml:space="preserve">initialized to 0. The value carried in the subfield is incremented </w:t>
      </w:r>
      <w:r w:rsidRPr="00B52348">
        <w:rPr>
          <w:rFonts w:ascii="TimesNewRomanPSMT" w:hAnsi="TimesNewRomanPSMT"/>
          <w:color w:val="218A21"/>
          <w:szCs w:val="20"/>
        </w:rPr>
        <w:t>(#10122)</w:t>
      </w:r>
      <w:r w:rsidRPr="00B52348">
        <w:rPr>
          <w:rFonts w:ascii="TimesNewRomanPSMT" w:hAnsi="TimesNewRomanPSMT"/>
          <w:color w:val="000000"/>
          <w:szCs w:val="20"/>
        </w:rPr>
        <w:t>by 1 when a critical update (as</w:t>
      </w:r>
      <w:r w:rsidRPr="00B52348">
        <w:rPr>
          <w:rFonts w:ascii="TimesNewRomanPSMT" w:hAnsi="TimesNewRomanPSMT"/>
          <w:color w:val="000000"/>
          <w:szCs w:val="20"/>
        </w:rPr>
        <w:br/>
        <w:t xml:space="preserve">defined in </w:t>
      </w:r>
      <w:ins w:id="303" w:author="Binita Gupta" w:date="2022-12-05T20:15:00Z">
        <w:r w:rsidR="00730F31" w:rsidRPr="00730F31">
          <w:rPr>
            <w:rFonts w:ascii="TimesNewRomanPSMT" w:hAnsi="TimesNewRomanPSMT"/>
            <w:color w:val="000000"/>
            <w:szCs w:val="20"/>
          </w:rPr>
          <w:t>(#11433)</w:t>
        </w:r>
      </w:ins>
      <w:del w:id="304" w:author="Binita Gupta" w:date="2022-12-05T20:03:00Z">
        <w:r w:rsidRPr="00B52348" w:rsidDel="000D19E3">
          <w:rPr>
            <w:rFonts w:ascii="TimesNewRomanPSMT" w:hAnsi="TimesNewRomanPSMT"/>
            <w:color w:val="000000"/>
            <w:szCs w:val="20"/>
          </w:rPr>
          <w:delText xml:space="preserve">11.2.3.15 (TIM Broadcast) </w:delText>
        </w:r>
      </w:del>
      <w:r w:rsidRPr="00B52348">
        <w:rPr>
          <w:rFonts w:ascii="TimesNewRomanPSMT" w:hAnsi="TimesNewRomanPSMT"/>
          <w:color w:val="218A21"/>
          <w:szCs w:val="20"/>
        </w:rPr>
        <w:t>(#11388)</w:t>
      </w:r>
      <w:del w:id="305" w:author="Binita Gupta" w:date="2022-12-05T20:04:00Z">
        <w:r w:rsidRPr="00B52348" w:rsidDel="00752BE6">
          <w:rPr>
            <w:rFonts w:ascii="TimesNewRomanPSMT" w:hAnsi="TimesNewRomanPSMT"/>
            <w:color w:val="000000"/>
            <w:szCs w:val="20"/>
          </w:rPr>
          <w:delText>and</w:delText>
        </w:r>
      </w:del>
      <w:r w:rsidRPr="00B52348">
        <w:rPr>
          <w:rFonts w:ascii="TimesNewRomanPSMT" w:hAnsi="TimesNewRomanPSMT"/>
          <w:color w:val="000000"/>
          <w:szCs w:val="20"/>
        </w:rPr>
        <w:t xml:space="preserve"> 35.3.10 (BSS parameter critical update procedure))</w:t>
      </w:r>
      <w:r w:rsidRPr="00B52348">
        <w:rPr>
          <w:rFonts w:ascii="TimesNewRomanPSMT" w:hAnsi="TimesNewRomanPSMT"/>
          <w:color w:val="000000"/>
          <w:szCs w:val="20"/>
        </w:rPr>
        <w:br/>
        <w:t xml:space="preserve">occurs to the </w:t>
      </w:r>
      <w:r w:rsidRPr="00B52348">
        <w:rPr>
          <w:rFonts w:ascii="TimesNewRomanPSMT" w:hAnsi="TimesNewRomanPSMT"/>
          <w:color w:val="218A21"/>
          <w:szCs w:val="20"/>
        </w:rPr>
        <w:t>(#13131)</w:t>
      </w:r>
      <w:r w:rsidRPr="00B52348">
        <w:rPr>
          <w:rFonts w:ascii="TimesNewRomanPSMT" w:hAnsi="TimesNewRomanPSMT"/>
          <w:color w:val="000000"/>
          <w:szCs w:val="20"/>
        </w:rPr>
        <w:t>BSS parameters of the AP that is affiliated with an AP MLD which is described in the</w:t>
      </w:r>
      <w:r w:rsidRPr="00B52348">
        <w:rPr>
          <w:rFonts w:ascii="TimesNewRomanPSMT" w:hAnsi="TimesNewRomanPSMT"/>
          <w:color w:val="000000"/>
          <w:szCs w:val="20"/>
        </w:rPr>
        <w:br/>
        <w:t>Basic Multi-Link element and satisfies one of the following:</w:t>
      </w: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538" w14:textId="77777777" w:rsidR="00C10448" w:rsidRDefault="00C10448">
      <w:r>
        <w:separator/>
      </w:r>
    </w:p>
  </w:endnote>
  <w:endnote w:type="continuationSeparator" w:id="0">
    <w:p w14:paraId="3F2AFD24" w14:textId="77777777" w:rsidR="00C10448" w:rsidRDefault="00C10448">
      <w:r>
        <w:continuationSeparator/>
      </w:r>
    </w:p>
  </w:endnote>
  <w:endnote w:type="continuationNotice" w:id="1">
    <w:p w14:paraId="3CCDC838" w14:textId="77777777" w:rsidR="00C10448" w:rsidRDefault="00C1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624B" w14:textId="77777777" w:rsidR="00C10448" w:rsidRDefault="00C10448">
      <w:r>
        <w:separator/>
      </w:r>
    </w:p>
  </w:footnote>
  <w:footnote w:type="continuationSeparator" w:id="0">
    <w:p w14:paraId="50F19122" w14:textId="77777777" w:rsidR="00C10448" w:rsidRDefault="00C10448">
      <w:r>
        <w:continuationSeparator/>
      </w:r>
    </w:p>
  </w:footnote>
  <w:footnote w:type="continuationNotice" w:id="1">
    <w:p w14:paraId="2EAA5312" w14:textId="77777777" w:rsidR="00C10448" w:rsidRDefault="00C10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C5949BA"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sidR="00F00C87">
      <w:rPr>
        <w:rFonts w:eastAsia="Malgun Gothic"/>
        <w:b/>
        <w:sz w:val="28"/>
        <w:szCs w:val="20"/>
        <w:lang w:val="en-GB"/>
      </w:rPr>
      <w:t>2</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92D96A"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sidR="00F00C87">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2"/>
  </w:num>
  <w:num w:numId="9" w16cid:durableId="1564177574">
    <w:abstractNumId w:val="5"/>
  </w:num>
  <w:num w:numId="10" w16cid:durableId="96827841">
    <w:abstractNumId w:val="8"/>
  </w:num>
  <w:num w:numId="11" w16cid:durableId="1102267052">
    <w:abstractNumId w:val="4"/>
  </w:num>
  <w:num w:numId="12" w16cid:durableId="2081904812">
    <w:abstractNumId w:val="11"/>
  </w:num>
  <w:num w:numId="13" w16cid:durableId="382868069">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7ED"/>
    <w:rsid w:val="000239AF"/>
    <w:rsid w:val="00023C71"/>
    <w:rsid w:val="00023D4D"/>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D97"/>
    <w:rsid w:val="000C2E2D"/>
    <w:rsid w:val="000C304E"/>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35C"/>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65"/>
    <w:rsid w:val="005F5FA7"/>
    <w:rsid w:val="005F6011"/>
    <w:rsid w:val="005F687B"/>
    <w:rsid w:val="005F68E0"/>
    <w:rsid w:val="005F6973"/>
    <w:rsid w:val="005F6985"/>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6F35"/>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BD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884"/>
    <w:rsid w:val="00FF1A5C"/>
    <w:rsid w:val="00FF1BFB"/>
    <w:rsid w:val="00FF20BA"/>
    <w:rsid w:val="00FF219D"/>
    <w:rsid w:val="00FF22CD"/>
    <w:rsid w:val="00FF25DF"/>
    <w:rsid w:val="00FF29FD"/>
    <w:rsid w:val="00FF2B00"/>
    <w:rsid w:val="00FF2D4C"/>
    <w:rsid w:val="00FF3128"/>
    <w:rsid w:val="00FF32A9"/>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11</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271</cp:revision>
  <dcterms:created xsi:type="dcterms:W3CDTF">2022-11-08T18:12:00Z</dcterms:created>
  <dcterms:modified xsi:type="dcterms:W3CDTF">2022-12-15T15:14:00Z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