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5732ED5"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1D4E32">
              <w:rPr>
                <w:lang w:val="en-US"/>
              </w:rPr>
              <w:t>October</w:t>
            </w:r>
            <w:r w:rsidR="004F35B1">
              <w:rPr>
                <w:lang w:val="en-US"/>
              </w:rPr>
              <w:t xml:space="preserve"> </w:t>
            </w:r>
            <w:r w:rsidR="001D4E32">
              <w:rPr>
                <w:lang w:val="en-US"/>
              </w:rPr>
              <w:t>11</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EF42AEA"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1D4E32">
              <w:rPr>
                <w:b w:val="0"/>
                <w:sz w:val="20"/>
                <w:lang w:val="en-US"/>
              </w:rPr>
              <w:t>10</w:t>
            </w:r>
            <w:r w:rsidR="00B23A08">
              <w:rPr>
                <w:b w:val="0"/>
                <w:sz w:val="20"/>
                <w:lang w:val="en-US"/>
              </w:rPr>
              <w:t>-</w:t>
            </w:r>
            <w:r w:rsidR="001D4E32">
              <w:rPr>
                <w:b w:val="0"/>
                <w:sz w:val="20"/>
                <w:lang w:val="en-US"/>
              </w:rPr>
              <w:t>11</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005DEE" w:rsidRDefault="00CF67FF">
            <w:pPr>
              <w:pStyle w:val="T2"/>
              <w:spacing w:after="0"/>
              <w:ind w:left="0" w:right="0"/>
              <w:jc w:val="left"/>
              <w:rPr>
                <w:sz w:val="20"/>
                <w:lang w:val="en-US"/>
              </w:rPr>
            </w:pPr>
            <w:r w:rsidRPr="00005DEE">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005DEE" w:rsidRDefault="00CF67FF" w:rsidP="004D4C20">
            <w:pPr>
              <w:pStyle w:val="T2"/>
              <w:spacing w:after="0"/>
              <w:ind w:left="0" w:right="0"/>
              <w:jc w:val="left"/>
              <w:rPr>
                <w:sz w:val="20"/>
                <w:lang w:val="en-US"/>
              </w:rPr>
            </w:pPr>
            <w:r w:rsidRPr="00005DEE">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005DEE" w:rsidRDefault="00CF67FF">
            <w:pPr>
              <w:pStyle w:val="T2"/>
              <w:spacing w:after="0"/>
              <w:ind w:left="0" w:right="0"/>
              <w:jc w:val="left"/>
              <w:rPr>
                <w:sz w:val="20"/>
                <w:lang w:val="en-US"/>
              </w:rPr>
            </w:pPr>
            <w:r w:rsidRPr="00005DEE">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05DEE"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005DEE" w:rsidRDefault="00CF67FF">
            <w:pPr>
              <w:pStyle w:val="T2"/>
              <w:spacing w:after="0"/>
              <w:ind w:left="0" w:right="0"/>
              <w:jc w:val="left"/>
              <w:rPr>
                <w:sz w:val="20"/>
                <w:lang w:val="en-US"/>
              </w:rPr>
            </w:pPr>
            <w:r w:rsidRPr="00005DEE">
              <w:rPr>
                <w:sz w:val="20"/>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051ACD" w:rsidRDefault="00051ACD">
                            <w:pPr>
                              <w:pStyle w:val="T1"/>
                              <w:spacing w:after="120"/>
                              <w:rPr>
                                <w:color w:val="000000"/>
                              </w:rPr>
                            </w:pPr>
                            <w:r>
                              <w:rPr>
                                <w:color w:val="000000"/>
                              </w:rPr>
                              <w:t>Abstract</w:t>
                            </w:r>
                          </w:p>
                          <w:p w14:paraId="4CFAF6B0" w14:textId="061B6EB8" w:rsidR="00051ACD" w:rsidRDefault="00051ACD">
                            <w:pPr>
                              <w:pStyle w:val="FrameContents"/>
                              <w:jc w:val="both"/>
                              <w:rPr>
                                <w:color w:val="000000"/>
                              </w:rPr>
                            </w:pPr>
                            <w:r>
                              <w:rPr>
                                <w:color w:val="000000"/>
                              </w:rPr>
                              <w:t xml:space="preserve">This document contains the minutes of the IEEE 802.11bh telecon meeting of October 11, 2022. </w:t>
                            </w:r>
                          </w:p>
                          <w:p w14:paraId="52D69561" w14:textId="77777777" w:rsidR="00051ACD" w:rsidRDefault="00051ACD">
                            <w:pPr>
                              <w:pStyle w:val="FrameContents"/>
                              <w:jc w:val="both"/>
                              <w:rPr>
                                <w:color w:val="000000"/>
                              </w:rPr>
                            </w:pPr>
                          </w:p>
                          <w:p w14:paraId="0D2D831B" w14:textId="77777777" w:rsidR="00051ACD" w:rsidRDefault="00051ACD">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051ACD" w:rsidRDefault="00051ACD">
                            <w:pPr>
                              <w:pStyle w:val="FrameContents"/>
                              <w:jc w:val="both"/>
                              <w:rPr>
                                <w:color w:val="000000"/>
                              </w:rPr>
                            </w:pPr>
                            <w:r>
                              <w:rPr>
                                <w:color w:val="000000"/>
                              </w:rPr>
                              <w:t>Q- proceeds a question asked at the meeting</w:t>
                            </w:r>
                          </w:p>
                          <w:p w14:paraId="1E6CA400" w14:textId="5C074244" w:rsidR="00051ACD" w:rsidRDefault="00051ACD">
                            <w:pPr>
                              <w:pStyle w:val="FrameContents"/>
                              <w:jc w:val="both"/>
                              <w:rPr>
                                <w:color w:val="000000"/>
                              </w:rPr>
                            </w:pPr>
                            <w:r>
                              <w:rPr>
                                <w:color w:val="000000"/>
                              </w:rPr>
                              <w:t xml:space="preserve">A- proceeds an answer </w:t>
                            </w:r>
                          </w:p>
                          <w:p w14:paraId="48DC5D5B" w14:textId="77777777" w:rsidR="00051ACD" w:rsidRDefault="00051ACD">
                            <w:pPr>
                              <w:pStyle w:val="FrameContents"/>
                              <w:jc w:val="both"/>
                              <w:rPr>
                                <w:color w:val="000000"/>
                              </w:rPr>
                            </w:pPr>
                            <w:r>
                              <w:rPr>
                                <w:color w:val="000000"/>
                              </w:rPr>
                              <w:t>C- proceeds a comment</w:t>
                            </w:r>
                          </w:p>
                          <w:p w14:paraId="48F63F3B" w14:textId="6A625946" w:rsidR="00051ACD" w:rsidRDefault="00051ACD">
                            <w:pPr>
                              <w:pStyle w:val="FrameContents"/>
                              <w:jc w:val="both"/>
                              <w:rPr>
                                <w:color w:val="000000"/>
                              </w:rPr>
                            </w:pPr>
                          </w:p>
                          <w:p w14:paraId="29E485BD" w14:textId="77777777" w:rsidR="00051ACD" w:rsidRPr="001837E9" w:rsidRDefault="00051ACD">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051ACD" w:rsidRDefault="00051ACD">
                      <w:pPr>
                        <w:pStyle w:val="T1"/>
                        <w:spacing w:after="120"/>
                        <w:rPr>
                          <w:color w:val="000000"/>
                        </w:rPr>
                      </w:pPr>
                      <w:r>
                        <w:rPr>
                          <w:color w:val="000000"/>
                        </w:rPr>
                        <w:t>Abstract</w:t>
                      </w:r>
                    </w:p>
                    <w:p w14:paraId="4CFAF6B0" w14:textId="061B6EB8" w:rsidR="00051ACD" w:rsidRDefault="00051ACD">
                      <w:pPr>
                        <w:pStyle w:val="FrameContents"/>
                        <w:jc w:val="both"/>
                        <w:rPr>
                          <w:color w:val="000000"/>
                        </w:rPr>
                      </w:pPr>
                      <w:r>
                        <w:rPr>
                          <w:color w:val="000000"/>
                        </w:rPr>
                        <w:t xml:space="preserve">This document contains the minutes of the IEEE 802.11bh telecon meeting of October 11, 2022. </w:t>
                      </w:r>
                    </w:p>
                    <w:p w14:paraId="52D69561" w14:textId="77777777" w:rsidR="00051ACD" w:rsidRDefault="00051ACD">
                      <w:pPr>
                        <w:pStyle w:val="FrameContents"/>
                        <w:jc w:val="both"/>
                        <w:rPr>
                          <w:color w:val="000000"/>
                        </w:rPr>
                      </w:pPr>
                    </w:p>
                    <w:p w14:paraId="0D2D831B" w14:textId="77777777" w:rsidR="00051ACD" w:rsidRDefault="00051ACD">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051ACD" w:rsidRDefault="00051ACD">
                      <w:pPr>
                        <w:pStyle w:val="FrameContents"/>
                        <w:jc w:val="both"/>
                        <w:rPr>
                          <w:color w:val="000000"/>
                        </w:rPr>
                      </w:pPr>
                      <w:r>
                        <w:rPr>
                          <w:color w:val="000000"/>
                        </w:rPr>
                        <w:t>Q- proceeds a question asked at the meeting</w:t>
                      </w:r>
                    </w:p>
                    <w:p w14:paraId="1E6CA400" w14:textId="5C074244" w:rsidR="00051ACD" w:rsidRDefault="00051ACD">
                      <w:pPr>
                        <w:pStyle w:val="FrameContents"/>
                        <w:jc w:val="both"/>
                        <w:rPr>
                          <w:color w:val="000000"/>
                        </w:rPr>
                      </w:pPr>
                      <w:r>
                        <w:rPr>
                          <w:color w:val="000000"/>
                        </w:rPr>
                        <w:t xml:space="preserve">A- proceeds an answer </w:t>
                      </w:r>
                    </w:p>
                    <w:p w14:paraId="48DC5D5B" w14:textId="77777777" w:rsidR="00051ACD" w:rsidRDefault="00051ACD">
                      <w:pPr>
                        <w:pStyle w:val="FrameContents"/>
                        <w:jc w:val="both"/>
                        <w:rPr>
                          <w:color w:val="000000"/>
                        </w:rPr>
                      </w:pPr>
                      <w:r>
                        <w:rPr>
                          <w:color w:val="000000"/>
                        </w:rPr>
                        <w:t>C- proceeds a comment</w:t>
                      </w:r>
                    </w:p>
                    <w:p w14:paraId="48F63F3B" w14:textId="6A625946" w:rsidR="00051ACD" w:rsidRDefault="00051ACD">
                      <w:pPr>
                        <w:pStyle w:val="FrameContents"/>
                        <w:jc w:val="both"/>
                        <w:rPr>
                          <w:color w:val="000000"/>
                        </w:rPr>
                      </w:pPr>
                    </w:p>
                    <w:p w14:paraId="29E485BD" w14:textId="77777777" w:rsidR="00051ACD" w:rsidRPr="001837E9" w:rsidRDefault="00051ACD">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7D2BF4D5" w:rsidR="009C677F" w:rsidRPr="004169E9" w:rsidRDefault="002D5A24">
      <w:pPr>
        <w:rPr>
          <w:b/>
          <w:sz w:val="24"/>
          <w:szCs w:val="24"/>
          <w:lang w:val="en-US"/>
        </w:rPr>
      </w:pPr>
      <w:r w:rsidRPr="004169E9">
        <w:rPr>
          <w:b/>
          <w:sz w:val="24"/>
          <w:szCs w:val="24"/>
          <w:lang w:val="en-US"/>
        </w:rPr>
        <w:t xml:space="preserve">Meeting </w:t>
      </w:r>
      <w:r w:rsidR="00E15C3A">
        <w:rPr>
          <w:b/>
          <w:sz w:val="24"/>
          <w:szCs w:val="24"/>
          <w:lang w:val="en-US"/>
        </w:rPr>
        <w:t>September</w:t>
      </w:r>
      <w:r w:rsidR="00D2618B" w:rsidRPr="004169E9">
        <w:rPr>
          <w:b/>
          <w:sz w:val="24"/>
          <w:szCs w:val="24"/>
          <w:lang w:val="en-US"/>
        </w:rPr>
        <w:t xml:space="preserve"> </w:t>
      </w:r>
      <w:r w:rsidR="008768DD">
        <w:rPr>
          <w:b/>
          <w:sz w:val="24"/>
          <w:szCs w:val="24"/>
          <w:lang w:val="en-US"/>
        </w:rPr>
        <w:t>27</w:t>
      </w:r>
      <w:r w:rsidRPr="004169E9">
        <w:rPr>
          <w:b/>
          <w:sz w:val="24"/>
          <w:szCs w:val="24"/>
          <w:lang w:val="en-US"/>
        </w:rPr>
        <w:t>, 202</w:t>
      </w:r>
      <w:r w:rsidR="001C613F" w:rsidRPr="004169E9">
        <w:rPr>
          <w:b/>
          <w:sz w:val="24"/>
          <w:szCs w:val="24"/>
          <w:lang w:val="en-US"/>
        </w:rPr>
        <w:t>2</w:t>
      </w:r>
      <w:r w:rsidRPr="004169E9">
        <w:rPr>
          <w:b/>
          <w:sz w:val="24"/>
          <w:szCs w:val="24"/>
          <w:lang w:val="en-US"/>
        </w:rPr>
        <w:t xml:space="preserve"> </w:t>
      </w:r>
      <w:r w:rsidR="00DA209E">
        <w:rPr>
          <w:b/>
          <w:sz w:val="24"/>
          <w:szCs w:val="24"/>
          <w:lang w:val="en-US"/>
        </w:rPr>
        <w:t>9</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Pr="004169E9">
        <w:rPr>
          <w:b/>
          <w:sz w:val="24"/>
          <w:szCs w:val="24"/>
          <w:lang w:val="en-US"/>
        </w:rPr>
        <w:t xml:space="preserve"> to</w:t>
      </w:r>
      <w:r w:rsidR="00DA209E">
        <w:rPr>
          <w:b/>
          <w:sz w:val="24"/>
          <w:szCs w:val="24"/>
          <w:lang w:val="en-US"/>
        </w:rPr>
        <w:t xml:space="preserve"> 11</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00A17ADD" w:rsidRPr="004169E9">
        <w:rPr>
          <w:b/>
          <w:sz w:val="24"/>
          <w:szCs w:val="24"/>
          <w:lang w:val="en-US"/>
        </w:rPr>
        <w:t xml:space="preserve"> </w:t>
      </w:r>
      <w:r w:rsidRPr="004169E9">
        <w:rPr>
          <w:b/>
          <w:sz w:val="24"/>
          <w:szCs w:val="24"/>
          <w:lang w:val="en-US"/>
        </w:rPr>
        <w:t>ET</w:t>
      </w:r>
    </w:p>
    <w:p w14:paraId="394B6EFE" w14:textId="77777777" w:rsidR="002D5A24" w:rsidRPr="004169E9" w:rsidRDefault="002D5A24">
      <w:pPr>
        <w:rPr>
          <w:b/>
          <w:sz w:val="24"/>
          <w:szCs w:val="24"/>
          <w:lang w:val="en-US"/>
        </w:rPr>
      </w:pPr>
    </w:p>
    <w:p w14:paraId="01765044" w14:textId="024754AC" w:rsidR="009C677F" w:rsidRPr="004169E9" w:rsidRDefault="00F85F20">
      <w:pPr>
        <w:rPr>
          <w:b/>
          <w:sz w:val="24"/>
          <w:szCs w:val="24"/>
          <w:lang w:val="en-US"/>
        </w:rPr>
      </w:pPr>
      <w:r w:rsidRPr="004169E9">
        <w:rPr>
          <w:b/>
          <w:sz w:val="24"/>
          <w:szCs w:val="24"/>
          <w:lang w:val="en-US"/>
        </w:rPr>
        <w:t xml:space="preserve">Chair: </w:t>
      </w:r>
      <w:r w:rsidR="00D11B96" w:rsidRPr="004169E9">
        <w:rPr>
          <w:b/>
          <w:sz w:val="24"/>
          <w:szCs w:val="24"/>
          <w:lang w:val="en-US"/>
        </w:rPr>
        <w:t>Mark Hamilton</w:t>
      </w:r>
      <w:r w:rsidR="003C640D" w:rsidRPr="004169E9">
        <w:rPr>
          <w:b/>
          <w:sz w:val="24"/>
          <w:szCs w:val="24"/>
          <w:lang w:val="en-US"/>
        </w:rPr>
        <w:t xml:space="preserve"> (Ruckus/CommScope)</w:t>
      </w:r>
    </w:p>
    <w:p w14:paraId="6207D028" w14:textId="77777777" w:rsidR="00261A04" w:rsidRPr="004169E9" w:rsidRDefault="00261A04" w:rsidP="00261A04">
      <w:pPr>
        <w:rPr>
          <w:sz w:val="24"/>
          <w:szCs w:val="24"/>
          <w:lang w:val="en-US"/>
        </w:rPr>
      </w:pPr>
      <w:r w:rsidRPr="004169E9">
        <w:rPr>
          <w:b/>
          <w:bCs/>
          <w:sz w:val="24"/>
          <w:szCs w:val="24"/>
          <w:lang w:val="en-US"/>
        </w:rPr>
        <w:t>Vice Chair: Peter Yee (NSA-CSD/AKAYLA)</w:t>
      </w:r>
    </w:p>
    <w:p w14:paraId="60C97DF3" w14:textId="77777777" w:rsidR="00261A04" w:rsidRPr="004169E9" w:rsidRDefault="00261A04" w:rsidP="00261A04">
      <w:pPr>
        <w:rPr>
          <w:sz w:val="24"/>
          <w:szCs w:val="24"/>
          <w:lang w:val="en-US"/>
        </w:rPr>
      </w:pPr>
      <w:r w:rsidRPr="004169E9">
        <w:rPr>
          <w:b/>
          <w:bCs/>
          <w:sz w:val="24"/>
          <w:szCs w:val="24"/>
          <w:lang w:val="en-US"/>
        </w:rPr>
        <w:t>Vice Chair: Stephen Orr (Cisco)</w:t>
      </w:r>
    </w:p>
    <w:p w14:paraId="32F1EDF6" w14:textId="1EBAE734" w:rsidR="009C677F" w:rsidRPr="004169E9" w:rsidRDefault="00F85F20">
      <w:pPr>
        <w:rPr>
          <w:b/>
          <w:sz w:val="24"/>
          <w:szCs w:val="24"/>
          <w:lang w:val="en-US"/>
        </w:rPr>
      </w:pPr>
      <w:r w:rsidRPr="004169E9">
        <w:rPr>
          <w:b/>
          <w:sz w:val="24"/>
          <w:szCs w:val="24"/>
          <w:lang w:val="en-US"/>
        </w:rPr>
        <w:t xml:space="preserve">Secretary: </w:t>
      </w:r>
      <w:r w:rsidR="00CF67FF" w:rsidRPr="004169E9">
        <w:rPr>
          <w:b/>
          <w:sz w:val="24"/>
          <w:szCs w:val="24"/>
          <w:lang w:val="en-US"/>
        </w:rPr>
        <w:t>Peter Yee</w:t>
      </w:r>
    </w:p>
    <w:p w14:paraId="433B5E4E" w14:textId="0A964B7A" w:rsidR="003B2421" w:rsidRPr="004169E9" w:rsidRDefault="003B2421">
      <w:pPr>
        <w:rPr>
          <w:sz w:val="24"/>
          <w:szCs w:val="24"/>
          <w:lang w:val="en-US"/>
        </w:rPr>
      </w:pPr>
      <w:r w:rsidRPr="004169E9">
        <w:rPr>
          <w:b/>
          <w:sz w:val="24"/>
          <w:szCs w:val="24"/>
          <w:lang w:val="en-US"/>
        </w:rPr>
        <w:t>Editor: Carol Ansley (Cox)</w:t>
      </w:r>
    </w:p>
    <w:p w14:paraId="0642C51F" w14:textId="77777777" w:rsidR="009C677F" w:rsidRPr="004169E9" w:rsidRDefault="009C677F">
      <w:pPr>
        <w:rPr>
          <w:b/>
          <w:bCs/>
          <w:sz w:val="24"/>
          <w:szCs w:val="24"/>
          <w:lang w:val="en-US"/>
        </w:rPr>
      </w:pPr>
    </w:p>
    <w:p w14:paraId="4A90F191" w14:textId="25052CAA" w:rsidR="009C677F" w:rsidRPr="004169E9" w:rsidRDefault="00F85F20">
      <w:pPr>
        <w:rPr>
          <w:sz w:val="24"/>
          <w:szCs w:val="24"/>
          <w:lang w:val="en-US"/>
        </w:rPr>
      </w:pPr>
      <w:r w:rsidRPr="004169E9">
        <w:rPr>
          <w:b/>
          <w:bCs/>
          <w:sz w:val="24"/>
          <w:szCs w:val="24"/>
          <w:lang w:val="en-US"/>
        </w:rPr>
        <w:t>The teleconference was called to order by</w:t>
      </w:r>
      <w:r w:rsidR="000E4E6A" w:rsidRPr="004169E9">
        <w:rPr>
          <w:b/>
          <w:bCs/>
          <w:sz w:val="24"/>
          <w:szCs w:val="24"/>
          <w:lang w:val="en-US"/>
        </w:rPr>
        <w:t xml:space="preserve"> the</w:t>
      </w:r>
      <w:r w:rsidRPr="004169E9">
        <w:rPr>
          <w:b/>
          <w:bCs/>
          <w:sz w:val="24"/>
          <w:szCs w:val="24"/>
          <w:lang w:val="en-US"/>
        </w:rPr>
        <w:t xml:space="preserve"> Chair </w:t>
      </w:r>
      <w:r w:rsidR="000E4E6A" w:rsidRPr="004169E9">
        <w:rPr>
          <w:b/>
          <w:bCs/>
          <w:sz w:val="24"/>
          <w:szCs w:val="24"/>
          <w:lang w:val="en-US"/>
        </w:rPr>
        <w:t xml:space="preserve">at </w:t>
      </w:r>
      <w:r w:rsidR="00A37982" w:rsidRPr="004169E9">
        <w:rPr>
          <w:b/>
          <w:bCs/>
          <w:sz w:val="24"/>
          <w:szCs w:val="24"/>
          <w:lang w:val="en-US"/>
        </w:rPr>
        <w:t>9</w:t>
      </w:r>
      <w:r w:rsidR="001164AF" w:rsidRPr="004169E9">
        <w:rPr>
          <w:b/>
          <w:bCs/>
          <w:sz w:val="24"/>
          <w:szCs w:val="24"/>
          <w:lang w:val="en-US"/>
        </w:rPr>
        <w:t>:</w:t>
      </w:r>
      <w:r w:rsidR="00A37982" w:rsidRPr="004169E9">
        <w:rPr>
          <w:b/>
          <w:bCs/>
          <w:sz w:val="24"/>
          <w:szCs w:val="24"/>
          <w:lang w:val="en-US"/>
        </w:rPr>
        <w:t>3</w:t>
      </w:r>
      <w:r w:rsidR="00CD6119">
        <w:rPr>
          <w:b/>
          <w:bCs/>
          <w:sz w:val="24"/>
          <w:szCs w:val="24"/>
          <w:lang w:val="en-US"/>
        </w:rPr>
        <w:t>2</w:t>
      </w:r>
      <w:r w:rsidR="001164AF" w:rsidRPr="004169E9">
        <w:rPr>
          <w:b/>
          <w:bCs/>
          <w:sz w:val="24"/>
          <w:szCs w:val="24"/>
          <w:lang w:val="en-US"/>
        </w:rPr>
        <w:t xml:space="preserve"> a.m.</w:t>
      </w:r>
      <w:r w:rsidRPr="004169E9">
        <w:rPr>
          <w:b/>
          <w:bCs/>
          <w:sz w:val="24"/>
          <w:szCs w:val="24"/>
          <w:lang w:val="en-US"/>
        </w:rPr>
        <w:t xml:space="preserve"> EDT</w:t>
      </w:r>
      <w:r w:rsidR="00B6431A" w:rsidRPr="004169E9">
        <w:rPr>
          <w:b/>
          <w:bCs/>
          <w:sz w:val="24"/>
          <w:szCs w:val="24"/>
          <w:lang w:val="en-US"/>
        </w:rPr>
        <w:t>.</w:t>
      </w:r>
    </w:p>
    <w:p w14:paraId="76EDD4E1" w14:textId="373AE5DB" w:rsidR="009C677F" w:rsidRPr="004169E9" w:rsidRDefault="009C677F">
      <w:pPr>
        <w:rPr>
          <w:bCs/>
          <w:sz w:val="24"/>
          <w:szCs w:val="24"/>
          <w:lang w:val="en-US"/>
        </w:rPr>
      </w:pPr>
    </w:p>
    <w:p w14:paraId="1D0CA16B" w14:textId="5AA9CF4F" w:rsidR="009C677F" w:rsidRPr="004169E9" w:rsidRDefault="00F85F20" w:rsidP="00EF4CD2">
      <w:pPr>
        <w:rPr>
          <w:sz w:val="24"/>
          <w:szCs w:val="24"/>
          <w:lang w:val="en-US"/>
        </w:rPr>
      </w:pPr>
      <w:r w:rsidRPr="004169E9">
        <w:rPr>
          <w:sz w:val="24"/>
          <w:szCs w:val="24"/>
          <w:lang w:val="en-US"/>
        </w:rPr>
        <w:t xml:space="preserve">Agenda slide deck </w:t>
      </w:r>
      <w:hyperlink r:id="rId11" w:history="1">
        <w:r w:rsidR="00CD6119">
          <w:rPr>
            <w:rStyle w:val="Hyperlink"/>
            <w:sz w:val="24"/>
            <w:szCs w:val="24"/>
            <w:lang w:val="en-US"/>
          </w:rPr>
          <w:t>11-22/1735r00</w:t>
        </w:r>
      </w:hyperlink>
    </w:p>
    <w:p w14:paraId="71B61A47" w14:textId="504EA645" w:rsidR="00F5240C" w:rsidRPr="004169E9" w:rsidRDefault="00F5240C" w:rsidP="00EF4CD2">
      <w:pPr>
        <w:rPr>
          <w:sz w:val="24"/>
          <w:szCs w:val="24"/>
          <w:lang w:val="en-US"/>
        </w:rPr>
      </w:pPr>
    </w:p>
    <w:p w14:paraId="560D4143" w14:textId="32E15E36" w:rsidR="00D11B96" w:rsidRPr="004169E9" w:rsidRDefault="00D11B96" w:rsidP="000E4E6A">
      <w:pPr>
        <w:pStyle w:val="ListParagraph"/>
        <w:numPr>
          <w:ilvl w:val="0"/>
          <w:numId w:val="2"/>
        </w:numPr>
        <w:spacing w:after="120"/>
        <w:rPr>
          <w:b/>
          <w:bCs/>
        </w:rPr>
      </w:pPr>
      <w:r w:rsidRPr="004169E9">
        <w:rPr>
          <w:b/>
          <w:bCs/>
        </w:rPr>
        <w:t>Policies and procedures were presented by the chair.</w:t>
      </w:r>
      <w:r w:rsidR="000F6C86" w:rsidRPr="004169E9">
        <w:rPr>
          <w:b/>
          <w:bCs/>
        </w:rPr>
        <w:t xml:space="preserve"> (</w:t>
      </w:r>
      <w:r w:rsidR="002C1BD8" w:rsidRPr="004169E9">
        <w:rPr>
          <w:b/>
          <w:bCs/>
        </w:rPr>
        <w:t xml:space="preserve">Slides </w:t>
      </w:r>
      <w:r w:rsidR="00BF6040" w:rsidRPr="004169E9">
        <w:rPr>
          <w:b/>
          <w:bCs/>
        </w:rPr>
        <w:t>4</w:t>
      </w:r>
      <w:r w:rsidR="002C1BD8" w:rsidRPr="004169E9">
        <w:rPr>
          <w:b/>
          <w:bCs/>
        </w:rPr>
        <w:t xml:space="preserve"> to 1</w:t>
      </w:r>
      <w:r w:rsidR="002074E3" w:rsidRPr="004169E9">
        <w:rPr>
          <w:b/>
          <w:bCs/>
        </w:rPr>
        <w:t>4</w:t>
      </w:r>
      <w:r w:rsidR="002C1BD8" w:rsidRPr="004169E9">
        <w:rPr>
          <w:b/>
          <w:bCs/>
        </w:rPr>
        <w:t>)</w:t>
      </w:r>
    </w:p>
    <w:p w14:paraId="5DBE3CB6" w14:textId="40549BE7" w:rsidR="00E527C2" w:rsidRPr="004169E9" w:rsidRDefault="00C33A67" w:rsidP="00D11B96">
      <w:pPr>
        <w:rPr>
          <w:bCs/>
          <w:sz w:val="24"/>
          <w:szCs w:val="24"/>
        </w:rPr>
      </w:pPr>
      <w:r w:rsidRPr="004169E9">
        <w:rPr>
          <w:bCs/>
          <w:sz w:val="24"/>
          <w:szCs w:val="24"/>
        </w:rPr>
        <w:t>There were n</w:t>
      </w:r>
      <w:r w:rsidR="00D11B96" w:rsidRPr="004169E9">
        <w:rPr>
          <w:bCs/>
          <w:sz w:val="24"/>
          <w:szCs w:val="24"/>
        </w:rPr>
        <w:t xml:space="preserve">o Patent </w:t>
      </w:r>
      <w:r w:rsidR="002B6D7C" w:rsidRPr="004169E9">
        <w:rPr>
          <w:bCs/>
          <w:sz w:val="24"/>
          <w:szCs w:val="24"/>
        </w:rPr>
        <w:t>declarations.</w:t>
      </w:r>
    </w:p>
    <w:p w14:paraId="3F86367A" w14:textId="19F2DEDC" w:rsidR="00E527C2" w:rsidRPr="004169E9" w:rsidRDefault="00E527C2" w:rsidP="00D11B96">
      <w:pPr>
        <w:rPr>
          <w:bCs/>
          <w:sz w:val="24"/>
          <w:szCs w:val="24"/>
        </w:rPr>
      </w:pPr>
      <w:r w:rsidRPr="004169E9">
        <w:rPr>
          <w:bCs/>
          <w:sz w:val="24"/>
          <w:szCs w:val="24"/>
        </w:rPr>
        <w:t>Copyright policy slides were presented (Slides 1</w:t>
      </w:r>
      <w:r w:rsidR="00DA5B82" w:rsidRPr="004169E9">
        <w:rPr>
          <w:bCs/>
          <w:sz w:val="24"/>
          <w:szCs w:val="24"/>
        </w:rPr>
        <w:t>0</w:t>
      </w:r>
      <w:r w:rsidRPr="004169E9">
        <w:rPr>
          <w:bCs/>
          <w:sz w:val="24"/>
          <w:szCs w:val="24"/>
        </w:rPr>
        <w:t xml:space="preserve"> and 1</w:t>
      </w:r>
      <w:r w:rsidR="00DA5B82" w:rsidRPr="004169E9">
        <w:rPr>
          <w:bCs/>
          <w:sz w:val="24"/>
          <w:szCs w:val="24"/>
        </w:rPr>
        <w:t>1</w:t>
      </w:r>
      <w:r w:rsidRPr="004169E9">
        <w:rPr>
          <w:bCs/>
          <w:sz w:val="24"/>
          <w:szCs w:val="24"/>
        </w:rPr>
        <w:t>)</w:t>
      </w:r>
    </w:p>
    <w:p w14:paraId="6C598957" w14:textId="77777777" w:rsidR="002C1BD8" w:rsidRPr="004169E9" w:rsidRDefault="002C1BD8" w:rsidP="00D11B96">
      <w:pPr>
        <w:rPr>
          <w:bCs/>
          <w:sz w:val="24"/>
          <w:szCs w:val="24"/>
        </w:rPr>
      </w:pPr>
    </w:p>
    <w:p w14:paraId="5EDA351A" w14:textId="16CBE330" w:rsidR="009C677F" w:rsidRPr="004169E9" w:rsidRDefault="00F85F20" w:rsidP="00192C6D">
      <w:pPr>
        <w:pStyle w:val="BodyText"/>
        <w:numPr>
          <w:ilvl w:val="0"/>
          <w:numId w:val="2"/>
        </w:numPr>
        <w:rPr>
          <w:b/>
          <w:bCs/>
          <w:sz w:val="24"/>
          <w:szCs w:val="24"/>
        </w:rPr>
      </w:pPr>
      <w:r w:rsidRPr="004169E9">
        <w:rPr>
          <w:b/>
          <w:bCs/>
          <w:sz w:val="24"/>
          <w:szCs w:val="24"/>
        </w:rPr>
        <w:t>Agenda:</w:t>
      </w:r>
    </w:p>
    <w:p w14:paraId="191ACA9B"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Attendance, noises/recording, meeting protocol reminders</w:t>
      </w:r>
    </w:p>
    <w:p w14:paraId="33DB5927"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Policies, duty to inform, participation rules</w:t>
      </w:r>
    </w:p>
    <w:p w14:paraId="00F7F388"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Organization topics (see Backup slides)</w:t>
      </w:r>
    </w:p>
    <w:p w14:paraId="43464B06"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Sept to Nov teleconferences: Tuesdays, every other week, 9:30-11:30 am ET (this time slot)</w:t>
      </w:r>
    </w:p>
    <w:p w14:paraId="7AB8FBDF"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Timeline reminder (slide 20)</w:t>
      </w:r>
    </w:p>
    <w:p w14:paraId="25A38563"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 xml:space="preserve">Issues Tracking: </w:t>
      </w:r>
      <w:hyperlink r:id="rId12" w:history="1">
        <w:r w:rsidRPr="001D4E32">
          <w:rPr>
            <w:rStyle w:val="Hyperlink"/>
            <w:rFonts w:eastAsiaTheme="minorEastAsia"/>
            <w:b/>
            <w:bCs/>
            <w:sz w:val="24"/>
            <w:szCs w:val="24"/>
          </w:rPr>
          <w:t>11-21/0332r37</w:t>
        </w:r>
      </w:hyperlink>
      <w:r w:rsidRPr="001D4E32">
        <w:rPr>
          <w:rFonts w:eastAsiaTheme="minorEastAsia"/>
          <w:b/>
          <w:bCs/>
          <w:sz w:val="24"/>
          <w:szCs w:val="24"/>
        </w:rPr>
        <w:t xml:space="preserve"> </w:t>
      </w:r>
    </w:p>
    <w:p w14:paraId="0D40E5AF"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 xml:space="preserve">Results of Comment Collection on D0.2: </w:t>
      </w:r>
      <w:hyperlink r:id="rId13" w:history="1">
        <w:r w:rsidRPr="001D4E32">
          <w:rPr>
            <w:rStyle w:val="Hyperlink"/>
            <w:rFonts w:eastAsiaTheme="minorEastAsia"/>
            <w:b/>
            <w:bCs/>
            <w:sz w:val="24"/>
            <w:szCs w:val="24"/>
          </w:rPr>
          <w:t>11-22/0973r11</w:t>
        </w:r>
      </w:hyperlink>
      <w:r w:rsidRPr="001D4E32">
        <w:rPr>
          <w:rFonts w:eastAsiaTheme="minorEastAsia"/>
          <w:b/>
          <w:bCs/>
          <w:sz w:val="24"/>
          <w:szCs w:val="24"/>
        </w:rPr>
        <w:t xml:space="preserve"> </w:t>
      </w:r>
    </w:p>
    <w:p w14:paraId="0DB81F54"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Continue discussion on resolutions of ones that are NOT on topics: Opt-in, Pre/un-association, Non-AP STA-generated ID</w:t>
      </w:r>
    </w:p>
    <w:p w14:paraId="6B968832" w14:textId="77777777" w:rsidR="001D4E32" w:rsidRPr="001D4E32" w:rsidRDefault="005C6ED6" w:rsidP="001D4E32">
      <w:pPr>
        <w:pStyle w:val="BodyText"/>
        <w:numPr>
          <w:ilvl w:val="1"/>
          <w:numId w:val="27"/>
        </w:numPr>
        <w:rPr>
          <w:rFonts w:eastAsiaTheme="minorEastAsia"/>
          <w:sz w:val="24"/>
          <w:szCs w:val="24"/>
        </w:rPr>
      </w:pPr>
      <w:hyperlink r:id="rId14" w:history="1">
        <w:r w:rsidR="001D4E32" w:rsidRPr="001D4E32">
          <w:rPr>
            <w:rStyle w:val="Hyperlink"/>
            <w:rFonts w:eastAsiaTheme="minorEastAsia"/>
            <w:sz w:val="24"/>
            <w:szCs w:val="24"/>
          </w:rPr>
          <w:t>11-22/1599r2</w:t>
        </w:r>
      </w:hyperlink>
      <w:r w:rsidR="001D4E32" w:rsidRPr="001D4E32">
        <w:rPr>
          <w:rFonts w:eastAsiaTheme="minorEastAsia"/>
          <w:sz w:val="24"/>
          <w:szCs w:val="24"/>
        </w:rPr>
        <w:t xml:space="preserve"> – Revisions to RSN Extension element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 (updates to be posted, for motion)</w:t>
      </w:r>
    </w:p>
    <w:p w14:paraId="08F3C63A" w14:textId="77777777" w:rsidR="001D4E32" w:rsidRPr="001D4E32" w:rsidRDefault="005C6ED6" w:rsidP="001D4E32">
      <w:pPr>
        <w:pStyle w:val="BodyText"/>
        <w:numPr>
          <w:ilvl w:val="1"/>
          <w:numId w:val="27"/>
        </w:numPr>
        <w:rPr>
          <w:rFonts w:eastAsiaTheme="minorEastAsia"/>
          <w:sz w:val="24"/>
          <w:szCs w:val="24"/>
        </w:rPr>
      </w:pPr>
      <w:hyperlink r:id="rId15" w:history="1">
        <w:r w:rsidR="001D4E32" w:rsidRPr="001D4E32">
          <w:rPr>
            <w:rStyle w:val="Hyperlink"/>
            <w:rFonts w:eastAsiaTheme="minorEastAsia"/>
            <w:sz w:val="24"/>
            <w:szCs w:val="24"/>
          </w:rPr>
          <w:t>11-22/1218r5</w:t>
        </w:r>
      </w:hyperlink>
      <w:r w:rsidR="001D4E32" w:rsidRPr="001D4E32">
        <w:rPr>
          <w:rFonts w:eastAsiaTheme="minorEastAsia"/>
          <w:sz w:val="24"/>
          <w:szCs w:val="24"/>
        </w:rPr>
        <w:t xml:space="preserve"> – Device ID synchronization and control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 (flow diagram requested)</w:t>
      </w:r>
    </w:p>
    <w:p w14:paraId="0B084D74" w14:textId="77777777" w:rsidR="001D4E32" w:rsidRPr="001D4E32" w:rsidRDefault="005C6ED6" w:rsidP="001D4E32">
      <w:pPr>
        <w:pStyle w:val="BodyText"/>
        <w:numPr>
          <w:ilvl w:val="1"/>
          <w:numId w:val="27"/>
        </w:numPr>
        <w:rPr>
          <w:rFonts w:eastAsiaTheme="minorEastAsia"/>
          <w:sz w:val="24"/>
          <w:szCs w:val="24"/>
        </w:rPr>
      </w:pPr>
      <w:hyperlink r:id="rId16" w:history="1">
        <w:r w:rsidR="001D4E32" w:rsidRPr="001D4E32">
          <w:rPr>
            <w:rStyle w:val="Hyperlink"/>
            <w:rFonts w:eastAsiaTheme="minorEastAsia"/>
            <w:sz w:val="24"/>
            <w:szCs w:val="24"/>
          </w:rPr>
          <w:t>11-22/1329r6</w:t>
        </w:r>
      </w:hyperlink>
      <w:r w:rsidR="001D4E32" w:rsidRPr="001D4E32">
        <w:rPr>
          <w:rFonts w:eastAsiaTheme="minorEastAsia"/>
          <w:sz w:val="24"/>
          <w:szCs w:val="24"/>
        </w:rPr>
        <w:t xml:space="preserve"> – CID resolutions for 12.2.11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w:t>
      </w:r>
    </w:p>
    <w:p w14:paraId="58901F53" w14:textId="77777777" w:rsidR="001D4E32" w:rsidRPr="001D4E32" w:rsidRDefault="005C6ED6" w:rsidP="001D4E32">
      <w:pPr>
        <w:pStyle w:val="BodyText"/>
        <w:numPr>
          <w:ilvl w:val="1"/>
          <w:numId w:val="27"/>
        </w:numPr>
        <w:rPr>
          <w:rFonts w:eastAsiaTheme="minorEastAsia"/>
          <w:sz w:val="24"/>
          <w:szCs w:val="24"/>
        </w:rPr>
      </w:pPr>
      <w:hyperlink r:id="rId17" w:history="1">
        <w:r w:rsidR="001D4E32" w:rsidRPr="001D4E32">
          <w:rPr>
            <w:rStyle w:val="Hyperlink"/>
            <w:rFonts w:eastAsiaTheme="minorEastAsia"/>
            <w:sz w:val="24"/>
            <w:szCs w:val="24"/>
          </w:rPr>
          <w:t>11-22/1620r2</w:t>
        </w:r>
      </w:hyperlink>
      <w:r w:rsidR="001D4E32" w:rsidRPr="001D4E32">
        <w:rPr>
          <w:rFonts w:eastAsiaTheme="minorEastAsia"/>
          <w:sz w:val="24"/>
          <w:szCs w:val="24"/>
        </w:rPr>
        <w:t xml:space="preserve"> – Device ID ladder diagram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w:t>
      </w:r>
    </w:p>
    <w:p w14:paraId="2C0E983B" w14:textId="77777777" w:rsidR="001D4E32" w:rsidRPr="001D4E32" w:rsidRDefault="005C6ED6" w:rsidP="001D4E32">
      <w:pPr>
        <w:pStyle w:val="BodyText"/>
        <w:numPr>
          <w:ilvl w:val="1"/>
          <w:numId w:val="27"/>
        </w:numPr>
        <w:rPr>
          <w:rFonts w:eastAsiaTheme="minorEastAsia"/>
          <w:sz w:val="24"/>
          <w:szCs w:val="24"/>
        </w:rPr>
      </w:pPr>
      <w:hyperlink r:id="rId18" w:history="1">
        <w:r w:rsidR="001D4E32" w:rsidRPr="001D4E32">
          <w:rPr>
            <w:rStyle w:val="Hyperlink"/>
            <w:rFonts w:eastAsiaTheme="minorEastAsia"/>
            <w:sz w:val="24"/>
            <w:szCs w:val="24"/>
          </w:rPr>
          <w:t>11-22/1588r0</w:t>
        </w:r>
      </w:hyperlink>
      <w:r w:rsidR="001D4E32" w:rsidRPr="001D4E32">
        <w:rPr>
          <w:rFonts w:eastAsiaTheme="minorEastAsia"/>
          <w:sz w:val="24"/>
          <w:szCs w:val="24"/>
        </w:rPr>
        <w:t xml:space="preserve"> – Resolution comment 32 (Antonio de la Oliva)</w:t>
      </w:r>
    </w:p>
    <w:p w14:paraId="46F2EA8C" w14:textId="77777777" w:rsidR="001D4E32" w:rsidRPr="001D4E32" w:rsidRDefault="005C6ED6" w:rsidP="001D4E32">
      <w:pPr>
        <w:pStyle w:val="BodyText"/>
        <w:numPr>
          <w:ilvl w:val="1"/>
          <w:numId w:val="27"/>
        </w:numPr>
        <w:rPr>
          <w:rFonts w:eastAsiaTheme="minorEastAsia"/>
          <w:sz w:val="24"/>
          <w:szCs w:val="24"/>
        </w:rPr>
      </w:pPr>
      <w:hyperlink r:id="rId19" w:history="1">
        <w:r w:rsidR="001D4E32" w:rsidRPr="001D4E32">
          <w:rPr>
            <w:rStyle w:val="Hyperlink"/>
            <w:rFonts w:eastAsiaTheme="minorEastAsia"/>
            <w:sz w:val="24"/>
            <w:szCs w:val="24"/>
          </w:rPr>
          <w:t>11-22/1665r0</w:t>
        </w:r>
      </w:hyperlink>
      <w:r w:rsidR="001D4E32" w:rsidRPr="001D4E32">
        <w:rPr>
          <w:rFonts w:eastAsiaTheme="minorEastAsia"/>
          <w:sz w:val="24"/>
          <w:szCs w:val="24"/>
        </w:rPr>
        <w:t xml:space="preserve"> – Device ID renaming discussion (Antonio de la Oliva)</w:t>
      </w:r>
    </w:p>
    <w:p w14:paraId="701CD1E6"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Walk-through CIDs status</w:t>
      </w:r>
    </w:p>
    <w:p w14:paraId="1CAD6AFB"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~1 hour</w:t>
      </w:r>
    </w:p>
    <w:p w14:paraId="43EDCD90"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Contributions on topics: Opt-in, Pre/un-associated, Non-AP STA-generated ID (slide 16)</w:t>
      </w:r>
    </w:p>
    <w:p w14:paraId="14F3F7DD"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 xml:space="preserve">~1 hour </w:t>
      </w:r>
    </w:p>
    <w:p w14:paraId="6E7897FF"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lastRenderedPageBreak/>
        <w:t>WBA liaison response</w:t>
      </w:r>
    </w:p>
    <w:p w14:paraId="63FDBA53" w14:textId="243BA257" w:rsidR="00025AB4" w:rsidRDefault="00AA3DEE" w:rsidP="003C640D">
      <w:pPr>
        <w:pStyle w:val="BodyText"/>
        <w:rPr>
          <w:sz w:val="24"/>
          <w:szCs w:val="24"/>
        </w:rPr>
      </w:pPr>
      <w:r w:rsidRPr="004169E9">
        <w:rPr>
          <w:sz w:val="24"/>
          <w:szCs w:val="24"/>
        </w:rPr>
        <w:t>Any comments</w:t>
      </w:r>
      <w:r w:rsidR="00DA5B82" w:rsidRPr="004169E9">
        <w:rPr>
          <w:sz w:val="24"/>
          <w:szCs w:val="24"/>
        </w:rPr>
        <w:t>?</w:t>
      </w:r>
    </w:p>
    <w:p w14:paraId="1ECFA8B1" w14:textId="33370179" w:rsidR="002E2ED4" w:rsidRDefault="002E2ED4" w:rsidP="003C640D">
      <w:pPr>
        <w:pStyle w:val="BodyText"/>
        <w:rPr>
          <w:sz w:val="24"/>
          <w:szCs w:val="24"/>
        </w:rPr>
      </w:pPr>
      <w:r>
        <w:rPr>
          <w:sz w:val="24"/>
          <w:szCs w:val="24"/>
        </w:rPr>
        <w:t>Q- 11-22/1732 is ready. Will it be discussed today?</w:t>
      </w:r>
    </w:p>
    <w:p w14:paraId="60405F9D" w14:textId="4991D144" w:rsidR="002E2ED4" w:rsidRDefault="002E2ED4" w:rsidP="003C640D">
      <w:pPr>
        <w:pStyle w:val="BodyText"/>
        <w:rPr>
          <w:sz w:val="24"/>
          <w:szCs w:val="24"/>
        </w:rPr>
      </w:pPr>
      <w:r>
        <w:rPr>
          <w:sz w:val="24"/>
          <w:szCs w:val="24"/>
        </w:rPr>
        <w:t>A- It might be if Graham Smith doesn’t show up.</w:t>
      </w:r>
    </w:p>
    <w:p w14:paraId="7A15F97D" w14:textId="588AC345" w:rsidR="002E2ED4" w:rsidRDefault="002E2ED4" w:rsidP="003C640D">
      <w:pPr>
        <w:pStyle w:val="BodyText"/>
        <w:rPr>
          <w:sz w:val="24"/>
          <w:szCs w:val="24"/>
        </w:rPr>
      </w:pPr>
      <w:r>
        <w:rPr>
          <w:sz w:val="24"/>
          <w:szCs w:val="24"/>
        </w:rPr>
        <w:t>Q- It shouldn’t be considered controversial [yet] – we haven’t discussed unassociated use cases.</w:t>
      </w:r>
    </w:p>
    <w:p w14:paraId="5E721158" w14:textId="369AFA11" w:rsidR="002E2ED4" w:rsidRDefault="002E2ED4" w:rsidP="003C640D">
      <w:pPr>
        <w:pStyle w:val="BodyText"/>
        <w:rPr>
          <w:sz w:val="24"/>
          <w:szCs w:val="24"/>
        </w:rPr>
      </w:pPr>
      <w:r>
        <w:rPr>
          <w:sz w:val="24"/>
          <w:szCs w:val="24"/>
        </w:rPr>
        <w:t>A- I disagree.</w:t>
      </w:r>
    </w:p>
    <w:p w14:paraId="72781EB0" w14:textId="79977134" w:rsidR="002E2ED4" w:rsidRDefault="002E2ED4" w:rsidP="003C640D">
      <w:pPr>
        <w:pStyle w:val="BodyText"/>
        <w:rPr>
          <w:sz w:val="24"/>
          <w:szCs w:val="24"/>
        </w:rPr>
      </w:pPr>
      <w:r>
        <w:rPr>
          <w:sz w:val="24"/>
          <w:szCs w:val="24"/>
        </w:rPr>
        <w:t>Q- Any other comments?</w:t>
      </w:r>
    </w:p>
    <w:p w14:paraId="41DECF54" w14:textId="42414051" w:rsidR="002E2ED4" w:rsidRPr="004169E9" w:rsidRDefault="002E2ED4" w:rsidP="003C640D">
      <w:pPr>
        <w:pStyle w:val="BodyText"/>
        <w:rPr>
          <w:sz w:val="24"/>
          <w:szCs w:val="24"/>
        </w:rPr>
      </w:pPr>
      <w:r>
        <w:rPr>
          <w:sz w:val="24"/>
          <w:szCs w:val="24"/>
        </w:rPr>
        <w:t>A- [None.]</w:t>
      </w:r>
    </w:p>
    <w:p w14:paraId="40465789" w14:textId="5F841F21" w:rsidR="00DA5B82" w:rsidRPr="004169E9" w:rsidRDefault="00D50FBC" w:rsidP="003C640D">
      <w:pPr>
        <w:pStyle w:val="BodyText"/>
        <w:rPr>
          <w:sz w:val="24"/>
          <w:szCs w:val="24"/>
        </w:rPr>
      </w:pPr>
      <w:r w:rsidRPr="004169E9">
        <w:rPr>
          <w:sz w:val="24"/>
          <w:szCs w:val="24"/>
        </w:rPr>
        <w:t>A</w:t>
      </w:r>
      <w:r w:rsidR="00AA3DEE" w:rsidRPr="004169E9">
        <w:rPr>
          <w:sz w:val="24"/>
          <w:szCs w:val="24"/>
        </w:rPr>
        <w:t xml:space="preserve">ny </w:t>
      </w:r>
      <w:r w:rsidR="003C640D" w:rsidRPr="004169E9">
        <w:rPr>
          <w:sz w:val="24"/>
          <w:szCs w:val="24"/>
        </w:rPr>
        <w:t>objections</w:t>
      </w:r>
      <w:r w:rsidR="00AA3DEE" w:rsidRPr="004169E9">
        <w:rPr>
          <w:sz w:val="24"/>
          <w:szCs w:val="24"/>
        </w:rPr>
        <w:t xml:space="preserve"> to agenda</w:t>
      </w:r>
      <w:r w:rsidR="00DA5B82" w:rsidRPr="004169E9">
        <w:rPr>
          <w:sz w:val="24"/>
          <w:szCs w:val="24"/>
        </w:rPr>
        <w:t xml:space="preserve">? </w:t>
      </w:r>
      <w:r w:rsidR="00DA209E">
        <w:rPr>
          <w:sz w:val="24"/>
          <w:szCs w:val="24"/>
        </w:rPr>
        <w:t>[</w:t>
      </w:r>
      <w:r w:rsidR="00DA5B82" w:rsidRPr="004169E9">
        <w:rPr>
          <w:sz w:val="24"/>
          <w:szCs w:val="24"/>
        </w:rPr>
        <w:t>None</w:t>
      </w:r>
      <w:r w:rsidR="00DA209E">
        <w:rPr>
          <w:sz w:val="24"/>
          <w:szCs w:val="24"/>
        </w:rPr>
        <w:t>]</w:t>
      </w:r>
    </w:p>
    <w:p w14:paraId="600AAA49" w14:textId="5030C9EA" w:rsidR="00005DEE" w:rsidRDefault="002E2ED4" w:rsidP="000454EC">
      <w:pPr>
        <w:pStyle w:val="BodyText"/>
        <w:numPr>
          <w:ilvl w:val="0"/>
          <w:numId w:val="18"/>
        </w:numPr>
        <w:rPr>
          <w:b/>
          <w:bCs/>
          <w:sz w:val="24"/>
          <w:szCs w:val="24"/>
        </w:rPr>
      </w:pPr>
      <w:r>
        <w:rPr>
          <w:b/>
          <w:bCs/>
          <w:sz w:val="24"/>
          <w:szCs w:val="24"/>
        </w:rPr>
        <w:t>Device ID Ladder Diagrams</w:t>
      </w:r>
    </w:p>
    <w:p w14:paraId="7ABEE8E0" w14:textId="37C36F54" w:rsidR="002E2ED4" w:rsidRDefault="002E2ED4" w:rsidP="002E2ED4">
      <w:pPr>
        <w:pStyle w:val="BodyText"/>
        <w:rPr>
          <w:sz w:val="24"/>
          <w:szCs w:val="24"/>
        </w:rPr>
      </w:pPr>
      <w:r>
        <w:rPr>
          <w:sz w:val="24"/>
          <w:szCs w:val="24"/>
        </w:rPr>
        <w:t xml:space="preserve">Kurt </w:t>
      </w:r>
      <w:proofErr w:type="spellStart"/>
      <w:r>
        <w:rPr>
          <w:sz w:val="24"/>
          <w:szCs w:val="24"/>
        </w:rPr>
        <w:t>Lumbatis</w:t>
      </w:r>
      <w:proofErr w:type="spellEnd"/>
      <w:r>
        <w:rPr>
          <w:sz w:val="24"/>
          <w:szCs w:val="24"/>
        </w:rPr>
        <w:t xml:space="preserve"> (ARRIS/CommScope) made </w:t>
      </w:r>
      <w:r w:rsidR="009F2B2F">
        <w:rPr>
          <w:sz w:val="24"/>
          <w:szCs w:val="24"/>
        </w:rPr>
        <w:t>a</w:t>
      </w:r>
      <w:r>
        <w:rPr>
          <w:sz w:val="24"/>
          <w:szCs w:val="24"/>
        </w:rPr>
        <w:t xml:space="preserve"> presentation (</w:t>
      </w:r>
      <w:hyperlink r:id="rId20" w:history="1">
        <w:r w:rsidRPr="002E2ED4">
          <w:rPr>
            <w:rStyle w:val="Hyperlink"/>
            <w:sz w:val="24"/>
            <w:szCs w:val="24"/>
          </w:rPr>
          <w:t>11-22/1620r02</w:t>
        </w:r>
      </w:hyperlink>
      <w:r>
        <w:rPr>
          <w:sz w:val="24"/>
          <w:szCs w:val="24"/>
        </w:rPr>
        <w:t xml:space="preserve">), which is based on a request during the September interim meeting for ladder diagrams to clarify what happens during the various </w:t>
      </w:r>
      <w:r w:rsidR="00E76B50">
        <w:rPr>
          <w:sz w:val="24"/>
          <w:szCs w:val="24"/>
        </w:rPr>
        <w:t>scenarios of Device ID support</w:t>
      </w:r>
      <w:r>
        <w:rPr>
          <w:sz w:val="24"/>
          <w:szCs w:val="24"/>
        </w:rPr>
        <w:t xml:space="preserve">. It covers these </w:t>
      </w:r>
      <w:r w:rsidR="00E76B50">
        <w:rPr>
          <w:sz w:val="24"/>
          <w:szCs w:val="24"/>
        </w:rPr>
        <w:t>scenarios:</w:t>
      </w:r>
    </w:p>
    <w:p w14:paraId="0429D238" w14:textId="73BD24C5" w:rsidR="002E2ED4" w:rsidRDefault="002E2ED4" w:rsidP="002E2ED4">
      <w:pPr>
        <w:pStyle w:val="BodyText"/>
        <w:numPr>
          <w:ilvl w:val="0"/>
          <w:numId w:val="28"/>
        </w:numPr>
        <w:rPr>
          <w:sz w:val="24"/>
          <w:szCs w:val="24"/>
        </w:rPr>
      </w:pPr>
      <w:r>
        <w:rPr>
          <w:sz w:val="24"/>
          <w:szCs w:val="24"/>
        </w:rPr>
        <w:t>No Device ID support</w:t>
      </w:r>
    </w:p>
    <w:p w14:paraId="3A389A38" w14:textId="0AA45798" w:rsidR="002E2ED4" w:rsidRDefault="002E2ED4" w:rsidP="002E2ED4">
      <w:pPr>
        <w:pStyle w:val="BodyText"/>
        <w:numPr>
          <w:ilvl w:val="0"/>
          <w:numId w:val="28"/>
        </w:numPr>
        <w:rPr>
          <w:sz w:val="24"/>
          <w:szCs w:val="24"/>
        </w:rPr>
      </w:pPr>
      <w:r>
        <w:rPr>
          <w:sz w:val="24"/>
          <w:szCs w:val="24"/>
        </w:rPr>
        <w:t>Device ID support AP only</w:t>
      </w:r>
    </w:p>
    <w:p w14:paraId="5DC10715" w14:textId="762297CF" w:rsidR="002E2ED4" w:rsidRDefault="002E2ED4" w:rsidP="002E2ED4">
      <w:pPr>
        <w:pStyle w:val="BodyText"/>
        <w:numPr>
          <w:ilvl w:val="0"/>
          <w:numId w:val="28"/>
        </w:numPr>
        <w:rPr>
          <w:sz w:val="24"/>
          <w:szCs w:val="24"/>
        </w:rPr>
      </w:pPr>
      <w:r>
        <w:rPr>
          <w:sz w:val="24"/>
          <w:szCs w:val="24"/>
        </w:rPr>
        <w:t>Device ID support STA only</w:t>
      </w:r>
    </w:p>
    <w:p w14:paraId="2826DB88" w14:textId="37E409C1" w:rsidR="002E2ED4" w:rsidRDefault="002E2ED4" w:rsidP="002E2ED4">
      <w:pPr>
        <w:pStyle w:val="BodyText"/>
        <w:numPr>
          <w:ilvl w:val="0"/>
          <w:numId w:val="28"/>
        </w:numPr>
        <w:rPr>
          <w:sz w:val="24"/>
          <w:szCs w:val="24"/>
        </w:rPr>
      </w:pPr>
      <w:r>
        <w:rPr>
          <w:sz w:val="24"/>
          <w:szCs w:val="24"/>
        </w:rPr>
        <w:t>Device ID support both AP and STA; STA has no ID or chooses not to send previous ID</w:t>
      </w:r>
    </w:p>
    <w:p w14:paraId="4256FE11" w14:textId="0C75722E" w:rsidR="00E76B50" w:rsidRDefault="00E76B50" w:rsidP="002E2ED4">
      <w:pPr>
        <w:pStyle w:val="BodyText"/>
        <w:numPr>
          <w:ilvl w:val="0"/>
          <w:numId w:val="28"/>
        </w:numPr>
        <w:rPr>
          <w:sz w:val="24"/>
          <w:szCs w:val="24"/>
        </w:rPr>
      </w:pPr>
      <w:r>
        <w:rPr>
          <w:sz w:val="24"/>
          <w:szCs w:val="24"/>
        </w:rPr>
        <w:t>Device ID support both AP and STA; STA sends previously assigned ID</w:t>
      </w:r>
    </w:p>
    <w:p w14:paraId="10A9F647" w14:textId="428C75A5" w:rsidR="00E76B50" w:rsidRDefault="00E76B50" w:rsidP="002E2ED4">
      <w:pPr>
        <w:pStyle w:val="BodyText"/>
        <w:numPr>
          <w:ilvl w:val="0"/>
          <w:numId w:val="28"/>
        </w:numPr>
        <w:rPr>
          <w:sz w:val="24"/>
          <w:szCs w:val="24"/>
        </w:rPr>
      </w:pPr>
      <w:r>
        <w:rPr>
          <w:sz w:val="24"/>
          <w:szCs w:val="24"/>
        </w:rPr>
        <w:t>Device ID support both AP and STA; STA is using FILS but has n</w:t>
      </w:r>
      <w:r w:rsidR="009F2B2F">
        <w:rPr>
          <w:sz w:val="24"/>
          <w:szCs w:val="24"/>
        </w:rPr>
        <w:t>o</w:t>
      </w:r>
      <w:r>
        <w:rPr>
          <w:sz w:val="24"/>
          <w:szCs w:val="24"/>
        </w:rPr>
        <w:t xml:space="preserve"> ID or chooses not to send it</w:t>
      </w:r>
    </w:p>
    <w:p w14:paraId="5EB91AA7" w14:textId="71B17C88" w:rsidR="00E76B50" w:rsidRDefault="00E76B50" w:rsidP="002E2ED4">
      <w:pPr>
        <w:pStyle w:val="BodyText"/>
        <w:numPr>
          <w:ilvl w:val="0"/>
          <w:numId w:val="28"/>
        </w:numPr>
        <w:rPr>
          <w:sz w:val="24"/>
          <w:szCs w:val="24"/>
        </w:rPr>
      </w:pPr>
      <w:r>
        <w:rPr>
          <w:sz w:val="24"/>
          <w:szCs w:val="24"/>
        </w:rPr>
        <w:t>Device ID support both AP and STA; STA is using FILS and provides previously assigned ID</w:t>
      </w:r>
    </w:p>
    <w:p w14:paraId="553CDCD6" w14:textId="1AF0EDC3" w:rsidR="002E2ED4" w:rsidRDefault="002E2ED4" w:rsidP="002E2ED4">
      <w:pPr>
        <w:pStyle w:val="BodyText"/>
        <w:rPr>
          <w:sz w:val="24"/>
          <w:szCs w:val="24"/>
        </w:rPr>
      </w:pPr>
    </w:p>
    <w:p w14:paraId="27DE1A86" w14:textId="2BD0031B" w:rsidR="002E2ED4" w:rsidRDefault="002E2ED4" w:rsidP="002E2ED4">
      <w:pPr>
        <w:pStyle w:val="BodyText"/>
        <w:rPr>
          <w:sz w:val="24"/>
          <w:szCs w:val="24"/>
        </w:rPr>
      </w:pPr>
      <w:r>
        <w:rPr>
          <w:sz w:val="24"/>
          <w:szCs w:val="24"/>
        </w:rPr>
        <w:t>C- In the Device ID support STA only, if the AP doesn’t support it, the STA won’t set the bit to one.</w:t>
      </w:r>
    </w:p>
    <w:p w14:paraId="6613E5F1" w14:textId="22B28007" w:rsidR="002E2ED4" w:rsidRDefault="002E2ED4" w:rsidP="002E2ED4">
      <w:pPr>
        <w:pStyle w:val="BodyText"/>
        <w:rPr>
          <w:sz w:val="24"/>
          <w:szCs w:val="24"/>
        </w:rPr>
      </w:pPr>
      <w:r>
        <w:rPr>
          <w:sz w:val="24"/>
          <w:szCs w:val="24"/>
        </w:rPr>
        <w:t>C- You are correct.</w:t>
      </w:r>
    </w:p>
    <w:p w14:paraId="34E63F6C" w14:textId="509F1E0A" w:rsidR="002E2ED4" w:rsidRDefault="002E2ED4" w:rsidP="002E2ED4">
      <w:pPr>
        <w:pStyle w:val="BodyText"/>
        <w:rPr>
          <w:sz w:val="24"/>
          <w:szCs w:val="24"/>
        </w:rPr>
      </w:pPr>
      <w:r>
        <w:rPr>
          <w:sz w:val="24"/>
          <w:szCs w:val="24"/>
        </w:rPr>
        <w:t>C- We could leave it as a don’t care.</w:t>
      </w:r>
    </w:p>
    <w:p w14:paraId="03503536" w14:textId="4E413E7C" w:rsidR="002E2ED4" w:rsidRDefault="002E2ED4" w:rsidP="002E2ED4">
      <w:pPr>
        <w:pStyle w:val="BodyText"/>
        <w:rPr>
          <w:sz w:val="24"/>
          <w:szCs w:val="24"/>
        </w:rPr>
      </w:pPr>
      <w:r>
        <w:rPr>
          <w:sz w:val="24"/>
          <w:szCs w:val="24"/>
        </w:rPr>
        <w:t>C- I remember that if the AP doesn’t support the feature, then the STA doesn’t set the corresponding flag either.</w:t>
      </w:r>
    </w:p>
    <w:p w14:paraId="3806FC74" w14:textId="4EAF79CB" w:rsidR="002E2ED4" w:rsidRDefault="002E2ED4" w:rsidP="002E2ED4">
      <w:pPr>
        <w:pStyle w:val="BodyText"/>
        <w:rPr>
          <w:sz w:val="24"/>
          <w:szCs w:val="24"/>
        </w:rPr>
      </w:pPr>
      <w:r>
        <w:rPr>
          <w:sz w:val="24"/>
          <w:szCs w:val="24"/>
        </w:rPr>
        <w:t>C- I don’t feel strongly about it.</w:t>
      </w:r>
    </w:p>
    <w:p w14:paraId="3CE04932" w14:textId="167350CB" w:rsidR="00E76B50" w:rsidRDefault="00E76B50" w:rsidP="002E2ED4">
      <w:pPr>
        <w:pStyle w:val="BodyText"/>
        <w:rPr>
          <w:sz w:val="24"/>
          <w:szCs w:val="24"/>
        </w:rPr>
      </w:pPr>
      <w:r>
        <w:rPr>
          <w:sz w:val="24"/>
          <w:szCs w:val="24"/>
        </w:rPr>
        <w:t>C- For both support and STA providing previous ID, the STA could provide some ID back to help against eavesdropping.</w:t>
      </w:r>
    </w:p>
    <w:p w14:paraId="5AB5DB9C" w14:textId="23F147EC" w:rsidR="00E76B50" w:rsidRDefault="00E76B50" w:rsidP="002E2ED4">
      <w:pPr>
        <w:pStyle w:val="BodyText"/>
        <w:rPr>
          <w:sz w:val="24"/>
          <w:szCs w:val="24"/>
        </w:rPr>
      </w:pPr>
      <w:r>
        <w:rPr>
          <w:sz w:val="24"/>
          <w:szCs w:val="24"/>
        </w:rPr>
        <w:t>C- That’s covered in the list of three options of what the AP may do in response. Returning the same ID by the AP is positive feedback. The AP could always return a new ID if there’s a desire to hide any status information from an eavesdropper.</w:t>
      </w:r>
    </w:p>
    <w:p w14:paraId="1B00BEF5" w14:textId="4ECE3EB9" w:rsidR="00E76B50" w:rsidRDefault="00E76B50" w:rsidP="002E2ED4">
      <w:pPr>
        <w:pStyle w:val="BodyText"/>
        <w:rPr>
          <w:sz w:val="24"/>
          <w:szCs w:val="24"/>
        </w:rPr>
      </w:pPr>
      <w:r>
        <w:rPr>
          <w:sz w:val="24"/>
          <w:szCs w:val="24"/>
        </w:rPr>
        <w:t>C- Option 2 (return the same ID) and option 3 (return no ID) on slide 8 seem the same. I think they can be merged into one option.</w:t>
      </w:r>
    </w:p>
    <w:p w14:paraId="06B3EBD4" w14:textId="1FE86F6C" w:rsidR="00E76B50" w:rsidRDefault="00E76B50" w:rsidP="002E2ED4">
      <w:pPr>
        <w:pStyle w:val="BodyText"/>
        <w:rPr>
          <w:sz w:val="24"/>
          <w:szCs w:val="24"/>
        </w:rPr>
      </w:pPr>
      <w:r>
        <w:rPr>
          <w:sz w:val="24"/>
          <w:szCs w:val="24"/>
        </w:rPr>
        <w:t>C- There was a desire to save on bandwidth, hence option 3’s existence.</w:t>
      </w:r>
    </w:p>
    <w:p w14:paraId="33074239" w14:textId="51CB7A74" w:rsidR="00E76B50" w:rsidRDefault="00E76B50" w:rsidP="002E2ED4">
      <w:pPr>
        <w:pStyle w:val="BodyText"/>
        <w:rPr>
          <w:sz w:val="24"/>
          <w:szCs w:val="24"/>
        </w:rPr>
      </w:pPr>
      <w:r>
        <w:rPr>
          <w:sz w:val="24"/>
          <w:szCs w:val="24"/>
        </w:rPr>
        <w:t>Q- Is there consensus in the group to always return an ID and remove option 3.</w:t>
      </w:r>
    </w:p>
    <w:p w14:paraId="0625825F" w14:textId="12A1A175" w:rsidR="00E76B50" w:rsidRDefault="00E76B50" w:rsidP="002E2ED4">
      <w:pPr>
        <w:pStyle w:val="BodyText"/>
        <w:rPr>
          <w:sz w:val="24"/>
          <w:szCs w:val="24"/>
        </w:rPr>
      </w:pPr>
      <w:r>
        <w:rPr>
          <w:sz w:val="24"/>
          <w:szCs w:val="24"/>
        </w:rPr>
        <w:lastRenderedPageBreak/>
        <w:t>A- [No</w:t>
      </w:r>
      <w:r w:rsidR="009F2B2F">
        <w:rPr>
          <w:sz w:val="24"/>
          <w:szCs w:val="24"/>
        </w:rPr>
        <w:t xml:space="preserve"> objection</w:t>
      </w:r>
      <w:r>
        <w:rPr>
          <w:sz w:val="24"/>
          <w:szCs w:val="24"/>
        </w:rPr>
        <w:t>.]</w:t>
      </w:r>
    </w:p>
    <w:p w14:paraId="114C0497" w14:textId="5BEA443A" w:rsidR="00E76B50" w:rsidRDefault="00E76B50" w:rsidP="002E2ED4">
      <w:pPr>
        <w:pStyle w:val="BodyText"/>
        <w:rPr>
          <w:sz w:val="24"/>
          <w:szCs w:val="24"/>
        </w:rPr>
      </w:pPr>
      <w:r>
        <w:rPr>
          <w:sz w:val="24"/>
          <w:szCs w:val="24"/>
        </w:rPr>
        <w:t>C- Please make that change in the next revision of the document.</w:t>
      </w:r>
    </w:p>
    <w:p w14:paraId="45485098" w14:textId="6C7033AB" w:rsidR="00E76B50" w:rsidRDefault="00AF7776" w:rsidP="002E2ED4">
      <w:pPr>
        <w:pStyle w:val="BodyText"/>
        <w:rPr>
          <w:sz w:val="24"/>
          <w:szCs w:val="24"/>
        </w:rPr>
      </w:pPr>
      <w:r>
        <w:rPr>
          <w:sz w:val="24"/>
          <w:szCs w:val="24"/>
        </w:rPr>
        <w:t>C- I would assume that change also applies to slide 10 (FILS and Device ID both turned on).</w:t>
      </w:r>
    </w:p>
    <w:p w14:paraId="5AE5377A" w14:textId="1A3230EA" w:rsidR="00AF7776" w:rsidRDefault="00AF7776" w:rsidP="002E2ED4">
      <w:pPr>
        <w:pStyle w:val="BodyText"/>
        <w:rPr>
          <w:sz w:val="24"/>
          <w:szCs w:val="24"/>
        </w:rPr>
      </w:pPr>
      <w:r>
        <w:rPr>
          <w:sz w:val="24"/>
          <w:szCs w:val="24"/>
        </w:rPr>
        <w:t>C- That seems likely.</w:t>
      </w:r>
    </w:p>
    <w:p w14:paraId="128B4B57" w14:textId="3FF3F6DC" w:rsidR="00AF7776" w:rsidRDefault="00AF7776" w:rsidP="002E2ED4">
      <w:pPr>
        <w:pStyle w:val="BodyText"/>
        <w:rPr>
          <w:sz w:val="24"/>
          <w:szCs w:val="24"/>
        </w:rPr>
      </w:pPr>
      <w:r w:rsidRPr="00AF7776">
        <w:rPr>
          <w:sz w:val="24"/>
          <w:szCs w:val="24"/>
          <w:highlight w:val="yellow"/>
        </w:rPr>
        <w:t xml:space="preserve">Kurt </w:t>
      </w:r>
      <w:proofErr w:type="spellStart"/>
      <w:r w:rsidRPr="00AF7776">
        <w:rPr>
          <w:sz w:val="24"/>
          <w:szCs w:val="24"/>
          <w:highlight w:val="yellow"/>
        </w:rPr>
        <w:t>Lumbatis</w:t>
      </w:r>
      <w:proofErr w:type="spellEnd"/>
      <w:r w:rsidRPr="00AF7776">
        <w:rPr>
          <w:sz w:val="24"/>
          <w:szCs w:val="24"/>
          <w:highlight w:val="yellow"/>
        </w:rPr>
        <w:t xml:space="preserve"> to revise the document and post to mentor</w:t>
      </w:r>
      <w:r>
        <w:rPr>
          <w:sz w:val="24"/>
          <w:szCs w:val="24"/>
          <w:highlight w:val="yellow"/>
        </w:rPr>
        <w:t>, along with posting</w:t>
      </w:r>
      <w:r w:rsidR="009F2B2F">
        <w:rPr>
          <w:sz w:val="24"/>
          <w:szCs w:val="24"/>
          <w:highlight w:val="yellow"/>
        </w:rPr>
        <w:t xml:space="preserve"> a note</w:t>
      </w:r>
      <w:r>
        <w:rPr>
          <w:sz w:val="24"/>
          <w:szCs w:val="24"/>
          <w:highlight w:val="yellow"/>
        </w:rPr>
        <w:t xml:space="preserve"> to the reflector</w:t>
      </w:r>
      <w:r w:rsidRPr="00AF7776">
        <w:rPr>
          <w:sz w:val="24"/>
          <w:szCs w:val="24"/>
          <w:highlight w:val="yellow"/>
        </w:rPr>
        <w:t>.</w:t>
      </w:r>
    </w:p>
    <w:p w14:paraId="1C227629" w14:textId="25FAA7A9" w:rsidR="00AF7776" w:rsidRDefault="00AF7776" w:rsidP="002E2ED4">
      <w:pPr>
        <w:pStyle w:val="BodyText"/>
        <w:rPr>
          <w:sz w:val="24"/>
          <w:szCs w:val="24"/>
        </w:rPr>
      </w:pPr>
      <w:r>
        <w:rPr>
          <w:sz w:val="24"/>
          <w:szCs w:val="24"/>
        </w:rPr>
        <w:t>C- After posting and mentioning this change on the mailing list, we will see if there are any objections.</w:t>
      </w:r>
    </w:p>
    <w:p w14:paraId="62F0BE9C" w14:textId="736BBBA4" w:rsidR="00AF7776" w:rsidRDefault="00AF7776" w:rsidP="002E2ED4">
      <w:pPr>
        <w:pStyle w:val="BodyText"/>
        <w:rPr>
          <w:sz w:val="24"/>
          <w:szCs w:val="24"/>
        </w:rPr>
      </w:pPr>
      <w:r w:rsidRPr="00AF7776">
        <w:rPr>
          <w:sz w:val="24"/>
          <w:szCs w:val="24"/>
          <w:highlight w:val="yellow"/>
        </w:rPr>
        <w:t xml:space="preserve">Kurt </w:t>
      </w:r>
      <w:proofErr w:type="spellStart"/>
      <w:r w:rsidRPr="00AF7776">
        <w:rPr>
          <w:sz w:val="24"/>
          <w:szCs w:val="24"/>
          <w:highlight w:val="yellow"/>
        </w:rPr>
        <w:t>Lumbatis</w:t>
      </w:r>
      <w:proofErr w:type="spellEnd"/>
      <w:r w:rsidRPr="00AF7776">
        <w:rPr>
          <w:sz w:val="24"/>
          <w:szCs w:val="24"/>
          <w:highlight w:val="yellow"/>
        </w:rPr>
        <w:t xml:space="preserve"> to discuss offline with Mark Hamilton on a presentation for the resolution for CID 15.</w:t>
      </w:r>
    </w:p>
    <w:p w14:paraId="3AFAEADF" w14:textId="2AEB00E1" w:rsidR="00AF7776" w:rsidRDefault="00AF7776" w:rsidP="00AF7776">
      <w:pPr>
        <w:pStyle w:val="BodyText"/>
        <w:numPr>
          <w:ilvl w:val="0"/>
          <w:numId w:val="29"/>
        </w:numPr>
        <w:rPr>
          <w:b/>
          <w:bCs/>
          <w:sz w:val="24"/>
          <w:szCs w:val="24"/>
        </w:rPr>
      </w:pPr>
      <w:r>
        <w:rPr>
          <w:b/>
          <w:bCs/>
          <w:sz w:val="24"/>
          <w:szCs w:val="24"/>
        </w:rPr>
        <w:t>Resolution for CID 19 and CID 20</w:t>
      </w:r>
    </w:p>
    <w:p w14:paraId="148D8DFC" w14:textId="1E618D0C" w:rsidR="00AF7776" w:rsidRPr="00AF7776" w:rsidRDefault="00AF7776" w:rsidP="00AF7776">
      <w:pPr>
        <w:pStyle w:val="BodyText"/>
        <w:rPr>
          <w:sz w:val="24"/>
          <w:szCs w:val="24"/>
        </w:rPr>
      </w:pPr>
      <w:proofErr w:type="spellStart"/>
      <w:r>
        <w:rPr>
          <w:sz w:val="24"/>
          <w:szCs w:val="24"/>
        </w:rPr>
        <w:t>Okan</w:t>
      </w:r>
      <w:proofErr w:type="spellEnd"/>
      <w:r>
        <w:rPr>
          <w:sz w:val="24"/>
          <w:szCs w:val="24"/>
        </w:rPr>
        <w:t xml:space="preserve"> </w:t>
      </w:r>
      <w:proofErr w:type="spellStart"/>
      <w:r>
        <w:rPr>
          <w:sz w:val="24"/>
          <w:szCs w:val="24"/>
        </w:rPr>
        <w:t>Mutgan</w:t>
      </w:r>
      <w:proofErr w:type="spellEnd"/>
      <w:r>
        <w:rPr>
          <w:sz w:val="24"/>
          <w:szCs w:val="24"/>
        </w:rPr>
        <w:t xml:space="preserve"> presented </w:t>
      </w:r>
      <w:hyperlink r:id="rId21" w:history="1">
        <w:r w:rsidRPr="00AF7776">
          <w:rPr>
            <w:rStyle w:val="Hyperlink"/>
            <w:sz w:val="24"/>
            <w:szCs w:val="24"/>
          </w:rPr>
          <w:t>11-22/1732r00</w:t>
        </w:r>
      </w:hyperlink>
      <w:r>
        <w:rPr>
          <w:sz w:val="24"/>
          <w:szCs w:val="24"/>
        </w:rPr>
        <w:t xml:space="preserve">. Both CIDs focus on PASN (Pre-Association Security Negotiation). </w:t>
      </w:r>
      <w:r w:rsidR="00605FAF">
        <w:rPr>
          <w:sz w:val="24"/>
          <w:szCs w:val="24"/>
        </w:rPr>
        <w:t xml:space="preserve">CID 19 asks for PASN support with Device ID. CID 20 wants 11bh not to break multi-AP ranging operations. </w:t>
      </w:r>
      <w:proofErr w:type="spellStart"/>
      <w:r w:rsidR="00605FAF">
        <w:rPr>
          <w:sz w:val="24"/>
          <w:szCs w:val="24"/>
        </w:rPr>
        <w:t>Mutgan</w:t>
      </w:r>
      <w:proofErr w:type="spellEnd"/>
      <w:r w:rsidR="00605FAF">
        <w:rPr>
          <w:sz w:val="24"/>
          <w:szCs w:val="24"/>
        </w:rPr>
        <w:t xml:space="preserve"> explained the PASN messages and how they are used to generate a key for FTM (fine timing measurement) protection.</w:t>
      </w:r>
    </w:p>
    <w:p w14:paraId="62E2A095" w14:textId="640EF771" w:rsidR="00AF7776" w:rsidRDefault="00605FAF" w:rsidP="00AF7776">
      <w:pPr>
        <w:pStyle w:val="BodyText"/>
        <w:rPr>
          <w:sz w:val="24"/>
          <w:szCs w:val="24"/>
        </w:rPr>
      </w:pPr>
      <w:r>
        <w:rPr>
          <w:sz w:val="24"/>
          <w:szCs w:val="24"/>
        </w:rPr>
        <w:t>Q- On slide 5, which messages are encrypted?</w:t>
      </w:r>
    </w:p>
    <w:p w14:paraId="2D379B45" w14:textId="1F6CC2BA" w:rsidR="00605FAF" w:rsidRDefault="00605FAF" w:rsidP="00AF7776">
      <w:pPr>
        <w:pStyle w:val="BodyText"/>
        <w:rPr>
          <w:sz w:val="24"/>
          <w:szCs w:val="24"/>
        </w:rPr>
      </w:pPr>
      <w:r>
        <w:rPr>
          <w:sz w:val="24"/>
          <w:szCs w:val="24"/>
        </w:rPr>
        <w:t>A- None of them are. The messages are just to set up a PTK (for FTM encryption purposes).</w:t>
      </w:r>
    </w:p>
    <w:p w14:paraId="58117F15" w14:textId="5BFF67B2" w:rsidR="00605FAF" w:rsidRDefault="00605FAF" w:rsidP="00AF7776">
      <w:pPr>
        <w:pStyle w:val="BodyText"/>
        <w:rPr>
          <w:sz w:val="24"/>
          <w:szCs w:val="24"/>
        </w:rPr>
      </w:pPr>
      <w:r>
        <w:rPr>
          <w:sz w:val="24"/>
          <w:szCs w:val="24"/>
        </w:rPr>
        <w:t xml:space="preserve">CID 19 covers the case of an unassociated STA that performs FTM. Because the STA does not do the 4-way handshake, it won’t have a Device ID. CID 20’s issue is that operations between a STA and multiple APs can have a different random MAC address per AP. The proposed solution for CID 19 is sending the Device ID in the PASN Authentication frames (messages 1 and 2). To be clear, these are not encrypted messages. </w:t>
      </w:r>
      <w:r w:rsidR="00C63DE7">
        <w:rPr>
          <w:sz w:val="24"/>
          <w:szCs w:val="24"/>
        </w:rPr>
        <w:t>Slide 9 covers the ladder diagram, with ‘</w:t>
      </w:r>
      <w:proofErr w:type="spellStart"/>
      <w:r w:rsidR="00C63DE7">
        <w:rPr>
          <w:sz w:val="24"/>
          <w:szCs w:val="24"/>
        </w:rPr>
        <w:t>aaa</w:t>
      </w:r>
      <w:proofErr w:type="spellEnd"/>
      <w:r w:rsidR="00C63DE7">
        <w:rPr>
          <w:sz w:val="24"/>
          <w:szCs w:val="24"/>
        </w:rPr>
        <w:t xml:space="preserve">’ being the opaque form of the ID (‘111’). For CID 20, the solution is to assign a Device ID for each FTM session in the ESS, </w:t>
      </w:r>
      <w:r w:rsidR="00C63DE7">
        <w:rPr>
          <w:i/>
          <w:iCs/>
          <w:sz w:val="24"/>
          <w:szCs w:val="24"/>
        </w:rPr>
        <w:t>i.e.</w:t>
      </w:r>
      <w:r w:rsidR="00C63DE7">
        <w:rPr>
          <w:sz w:val="24"/>
          <w:szCs w:val="24"/>
        </w:rPr>
        <w:t xml:space="preserve">, for each AP with which the STA is performing ranging operations. </w:t>
      </w:r>
    </w:p>
    <w:p w14:paraId="703A0415" w14:textId="552C54BD" w:rsidR="00C63DE7" w:rsidRDefault="00C63DE7" w:rsidP="00AF7776">
      <w:pPr>
        <w:pStyle w:val="BodyText"/>
        <w:rPr>
          <w:sz w:val="24"/>
          <w:szCs w:val="24"/>
        </w:rPr>
      </w:pPr>
      <w:r>
        <w:rPr>
          <w:sz w:val="24"/>
          <w:szCs w:val="24"/>
        </w:rPr>
        <w:t>Q- Does slide 10 prevent simultaneous FTM sessions? Or is this PASN only that’s sequential?</w:t>
      </w:r>
    </w:p>
    <w:p w14:paraId="20BBB0BA" w14:textId="4F975F7B" w:rsidR="00C63DE7" w:rsidRDefault="00C63DE7" w:rsidP="00AF7776">
      <w:pPr>
        <w:pStyle w:val="BodyText"/>
        <w:rPr>
          <w:sz w:val="24"/>
          <w:szCs w:val="24"/>
        </w:rPr>
      </w:pPr>
      <w:r>
        <w:rPr>
          <w:sz w:val="24"/>
          <w:szCs w:val="24"/>
        </w:rPr>
        <w:t>A- This would be PASN probably. The sessions should be allowed to be simultaneous.</w:t>
      </w:r>
    </w:p>
    <w:p w14:paraId="7D36D2AD" w14:textId="0FE8076E" w:rsidR="00C63DE7" w:rsidRDefault="00C63DE7" w:rsidP="00AF7776">
      <w:pPr>
        <w:pStyle w:val="BodyText"/>
        <w:rPr>
          <w:sz w:val="24"/>
          <w:szCs w:val="24"/>
        </w:rPr>
      </w:pPr>
      <w:r>
        <w:rPr>
          <w:sz w:val="24"/>
          <w:szCs w:val="24"/>
        </w:rPr>
        <w:t>C- A separate question is</w:t>
      </w:r>
      <w:r w:rsidR="00EE6070">
        <w:rPr>
          <w:sz w:val="24"/>
          <w:szCs w:val="24"/>
        </w:rPr>
        <w:t xml:space="preserve"> whether</w:t>
      </w:r>
      <w:r>
        <w:rPr>
          <w:sz w:val="24"/>
          <w:szCs w:val="24"/>
        </w:rPr>
        <w:t xml:space="preserve"> each AP requires a PASN setup or one is used for all APs in the ESS.</w:t>
      </w:r>
    </w:p>
    <w:p w14:paraId="240C6FAE" w14:textId="0246BD75" w:rsidR="00C63DE7" w:rsidRDefault="00C63DE7" w:rsidP="00AF7776">
      <w:pPr>
        <w:pStyle w:val="BodyText"/>
        <w:rPr>
          <w:sz w:val="24"/>
          <w:szCs w:val="24"/>
        </w:rPr>
      </w:pPr>
      <w:r>
        <w:rPr>
          <w:sz w:val="24"/>
          <w:szCs w:val="24"/>
        </w:rPr>
        <w:t>Q- Are we trying to identify the device without knowing whether it actually wants to exchange data. In the pre-associated state for a STA that only wants to do ranging, what’s the benefit of a STA allowing itself to be identified.</w:t>
      </w:r>
    </w:p>
    <w:p w14:paraId="6EDED41E" w14:textId="6B717FED" w:rsidR="00C63DE7" w:rsidRDefault="00C63DE7" w:rsidP="00AF7776">
      <w:pPr>
        <w:pStyle w:val="BodyText"/>
        <w:rPr>
          <w:sz w:val="24"/>
          <w:szCs w:val="24"/>
        </w:rPr>
      </w:pPr>
      <w:r>
        <w:rPr>
          <w:sz w:val="24"/>
          <w:szCs w:val="24"/>
        </w:rPr>
        <w:t>A- In original FTM (IEEE 802.11-2016), there’s no PMK &amp; PTK. The FTM is done in the clear. PASN</w:t>
      </w:r>
      <w:r w:rsidR="004067EB">
        <w:rPr>
          <w:sz w:val="24"/>
          <w:szCs w:val="24"/>
        </w:rPr>
        <w:t xml:space="preserve"> adds PMK &amp; PTK generation. The proposal is for Device ID exchange in the Authentication Request/Response frames. The frames shown on slide 4 are in the context of PASN.</w:t>
      </w:r>
    </w:p>
    <w:p w14:paraId="7C45A86C" w14:textId="12B3E2D5" w:rsidR="004067EB" w:rsidRDefault="004067EB" w:rsidP="00AF7776">
      <w:pPr>
        <w:pStyle w:val="BodyText"/>
        <w:rPr>
          <w:sz w:val="24"/>
          <w:szCs w:val="24"/>
        </w:rPr>
      </w:pPr>
      <w:r>
        <w:rPr>
          <w:sz w:val="24"/>
          <w:szCs w:val="24"/>
        </w:rPr>
        <w:t>C- There would have to be a decision on the STA side if it wants to do FTM.</w:t>
      </w:r>
    </w:p>
    <w:p w14:paraId="1A11CA17" w14:textId="22E3BC88" w:rsidR="004067EB" w:rsidRDefault="004067EB" w:rsidP="00AF7776">
      <w:pPr>
        <w:pStyle w:val="BodyText"/>
        <w:rPr>
          <w:sz w:val="24"/>
          <w:szCs w:val="24"/>
        </w:rPr>
      </w:pPr>
      <w:r>
        <w:rPr>
          <w:sz w:val="24"/>
          <w:szCs w:val="24"/>
        </w:rPr>
        <w:t>C- PASN doesn’t have to be used for FTM only. And if we do Device ID, anything that uses PASN can benefit from that.</w:t>
      </w:r>
    </w:p>
    <w:p w14:paraId="15C4739E" w14:textId="3BFCFB74" w:rsidR="004067EB" w:rsidRDefault="004067EB" w:rsidP="00AF7776">
      <w:pPr>
        <w:pStyle w:val="BodyText"/>
        <w:rPr>
          <w:sz w:val="24"/>
          <w:szCs w:val="24"/>
        </w:rPr>
      </w:pPr>
      <w:r>
        <w:rPr>
          <w:sz w:val="24"/>
          <w:szCs w:val="24"/>
        </w:rPr>
        <w:t>C- To be clear on slide 10, for FTM session 3, it should read Msg1 and Msg 2, not Msg 2 and Msg 3.</w:t>
      </w:r>
    </w:p>
    <w:p w14:paraId="73476F79" w14:textId="3FE3A9A8" w:rsidR="004067EB" w:rsidRDefault="004067EB" w:rsidP="00AF7776">
      <w:pPr>
        <w:pStyle w:val="BodyText"/>
        <w:rPr>
          <w:sz w:val="24"/>
          <w:szCs w:val="24"/>
        </w:rPr>
      </w:pPr>
      <w:r>
        <w:rPr>
          <w:sz w:val="24"/>
          <w:szCs w:val="24"/>
        </w:rPr>
        <w:t>C- If a STA needs to set up multiple sessions with different APs, each one will get a different PTK.</w:t>
      </w:r>
    </w:p>
    <w:p w14:paraId="1BF05B9D" w14:textId="1881960A" w:rsidR="004067EB" w:rsidRDefault="004067EB" w:rsidP="00AF7776">
      <w:pPr>
        <w:pStyle w:val="BodyText"/>
        <w:rPr>
          <w:sz w:val="24"/>
          <w:szCs w:val="24"/>
        </w:rPr>
      </w:pPr>
      <w:r>
        <w:rPr>
          <w:sz w:val="24"/>
          <w:szCs w:val="24"/>
        </w:rPr>
        <w:t xml:space="preserve">Q- I think we still have the question if there </w:t>
      </w:r>
      <w:r w:rsidR="00EE6070">
        <w:rPr>
          <w:sz w:val="24"/>
          <w:szCs w:val="24"/>
        </w:rPr>
        <w:t xml:space="preserve">are </w:t>
      </w:r>
      <w:r>
        <w:rPr>
          <w:sz w:val="24"/>
          <w:szCs w:val="24"/>
        </w:rPr>
        <w:t>separate PASNs and whether the FTM sessions can happen in parallel. I think they can. Does our ID scheme work if the STA gets a different Device ID each time it does a PASN? Will it all still work?</w:t>
      </w:r>
    </w:p>
    <w:p w14:paraId="4EBF4087" w14:textId="46BDB9EA" w:rsidR="004067EB" w:rsidRDefault="00EE6070" w:rsidP="00AF7776">
      <w:pPr>
        <w:pStyle w:val="BodyText"/>
        <w:rPr>
          <w:sz w:val="24"/>
          <w:szCs w:val="24"/>
        </w:rPr>
      </w:pPr>
      <w:proofErr w:type="spellStart"/>
      <w:r w:rsidRPr="00EE6070">
        <w:rPr>
          <w:sz w:val="24"/>
          <w:szCs w:val="24"/>
          <w:highlight w:val="yellow"/>
        </w:rPr>
        <w:t>Okan</w:t>
      </w:r>
      <w:proofErr w:type="spellEnd"/>
      <w:r w:rsidRPr="00EE6070">
        <w:rPr>
          <w:sz w:val="24"/>
          <w:szCs w:val="24"/>
          <w:highlight w:val="yellow"/>
        </w:rPr>
        <w:t xml:space="preserve"> </w:t>
      </w:r>
      <w:proofErr w:type="spellStart"/>
      <w:r w:rsidRPr="00EE6070">
        <w:rPr>
          <w:sz w:val="24"/>
          <w:szCs w:val="24"/>
          <w:highlight w:val="yellow"/>
        </w:rPr>
        <w:t>Mutgan</w:t>
      </w:r>
      <w:proofErr w:type="spellEnd"/>
      <w:r w:rsidR="004067EB" w:rsidRPr="00EE6070">
        <w:rPr>
          <w:sz w:val="24"/>
          <w:szCs w:val="24"/>
          <w:highlight w:val="yellow"/>
        </w:rPr>
        <w:t xml:space="preserve"> will check that.</w:t>
      </w:r>
    </w:p>
    <w:p w14:paraId="08AC2294" w14:textId="3BF39066" w:rsidR="004067EB" w:rsidRDefault="004067EB" w:rsidP="00AF7776">
      <w:pPr>
        <w:pStyle w:val="BodyText"/>
        <w:rPr>
          <w:sz w:val="24"/>
          <w:szCs w:val="24"/>
        </w:rPr>
      </w:pPr>
      <w:r>
        <w:rPr>
          <w:sz w:val="24"/>
          <w:szCs w:val="24"/>
        </w:rPr>
        <w:lastRenderedPageBreak/>
        <w:t>Q- This violates a core value that the Device ID should be encrypted. Is the group okay with using such a scheme?</w:t>
      </w:r>
    </w:p>
    <w:p w14:paraId="09F77572" w14:textId="299F71FC" w:rsidR="004067EB" w:rsidRDefault="004067EB" w:rsidP="00AF7776">
      <w:pPr>
        <w:pStyle w:val="BodyText"/>
        <w:rPr>
          <w:sz w:val="24"/>
          <w:szCs w:val="24"/>
        </w:rPr>
      </w:pPr>
      <w:r>
        <w:rPr>
          <w:sz w:val="24"/>
          <w:szCs w:val="24"/>
        </w:rPr>
        <w:t>A- One thought is that the scheme works fine as long as the STA understands it is sending information in the clear and does so willingly. With an opaque ID changed frequently, a third party wouldn’t be able to track the STA. The alternative is to wait until the PASN is established and then using the PTK to protect the transmission of the Device ID.</w:t>
      </w:r>
    </w:p>
    <w:p w14:paraId="1BE98F8D" w14:textId="0975C652" w:rsidR="004067EB" w:rsidRDefault="004067EB" w:rsidP="00AF7776">
      <w:pPr>
        <w:pStyle w:val="BodyText"/>
        <w:rPr>
          <w:sz w:val="24"/>
          <w:szCs w:val="24"/>
        </w:rPr>
      </w:pPr>
      <w:r>
        <w:rPr>
          <w:sz w:val="24"/>
          <w:szCs w:val="24"/>
        </w:rPr>
        <w:t>C- I was thinking that once the PTK was established, the identifier comes across encrypted in message 3.</w:t>
      </w:r>
    </w:p>
    <w:p w14:paraId="0645DC6F" w14:textId="45565845" w:rsidR="004067EB" w:rsidRDefault="004067EB" w:rsidP="00AF7776">
      <w:pPr>
        <w:pStyle w:val="BodyText"/>
        <w:rPr>
          <w:sz w:val="24"/>
          <w:szCs w:val="24"/>
        </w:rPr>
      </w:pPr>
      <w:r>
        <w:rPr>
          <w:sz w:val="24"/>
          <w:szCs w:val="24"/>
        </w:rPr>
        <w:t xml:space="preserve">C- That would be ideal, but it’s not defined </w:t>
      </w:r>
      <w:r w:rsidR="00EE6070">
        <w:rPr>
          <w:sz w:val="24"/>
          <w:szCs w:val="24"/>
        </w:rPr>
        <w:t>here</w:t>
      </w:r>
      <w:r>
        <w:rPr>
          <w:sz w:val="24"/>
          <w:szCs w:val="24"/>
        </w:rPr>
        <w:t>.</w:t>
      </w:r>
    </w:p>
    <w:p w14:paraId="1471A108" w14:textId="0C5CCD6E" w:rsidR="004067EB" w:rsidRDefault="004067EB" w:rsidP="00AF7776">
      <w:pPr>
        <w:pStyle w:val="BodyText"/>
        <w:rPr>
          <w:sz w:val="24"/>
          <w:szCs w:val="24"/>
        </w:rPr>
      </w:pPr>
      <w:r>
        <w:rPr>
          <w:sz w:val="24"/>
          <w:szCs w:val="24"/>
        </w:rPr>
        <w:t xml:space="preserve">C- I don’t think having the opaque ID really solves the problem. There’s still enough information for an eavesdropper to determine that it is a returning session. The other aspect is that the opaque ID that’s being returned in </w:t>
      </w:r>
      <w:r w:rsidR="00855F76">
        <w:rPr>
          <w:sz w:val="24"/>
          <w:szCs w:val="24"/>
        </w:rPr>
        <w:t>association</w:t>
      </w:r>
      <w:r>
        <w:rPr>
          <w:sz w:val="24"/>
          <w:szCs w:val="24"/>
        </w:rPr>
        <w:t xml:space="preserve"> 2</w:t>
      </w:r>
      <w:r w:rsidR="00855F76">
        <w:rPr>
          <w:sz w:val="24"/>
          <w:szCs w:val="24"/>
        </w:rPr>
        <w:t>, even if randomized, it will show that it is the same device returning.</w:t>
      </w:r>
    </w:p>
    <w:p w14:paraId="5F41B76C" w14:textId="2FFF2C20" w:rsidR="00855F76" w:rsidRDefault="00855F76" w:rsidP="00AF7776">
      <w:pPr>
        <w:pStyle w:val="BodyText"/>
        <w:rPr>
          <w:sz w:val="24"/>
          <w:szCs w:val="24"/>
        </w:rPr>
      </w:pPr>
      <w:r>
        <w:rPr>
          <w:sz w:val="24"/>
          <w:szCs w:val="24"/>
        </w:rPr>
        <w:t>C- If the group has concerns about the security of sending the ID in message 1, it can be moved to message 3, although that looks a little odd</w:t>
      </w:r>
      <w:r w:rsidR="00EE6070">
        <w:rPr>
          <w:sz w:val="24"/>
          <w:szCs w:val="24"/>
        </w:rPr>
        <w:t xml:space="preserve"> in terms of the sequencing of events</w:t>
      </w:r>
      <w:r>
        <w:rPr>
          <w:sz w:val="24"/>
          <w:szCs w:val="24"/>
        </w:rPr>
        <w:t>. But message 3 can be used to encrypt the Device ID</w:t>
      </w:r>
      <w:r w:rsidR="00EE6070">
        <w:rPr>
          <w:sz w:val="24"/>
          <w:szCs w:val="24"/>
        </w:rPr>
        <w:t xml:space="preserve"> from the STA to the AP</w:t>
      </w:r>
      <w:r>
        <w:rPr>
          <w:sz w:val="24"/>
          <w:szCs w:val="24"/>
        </w:rPr>
        <w:t>.</w:t>
      </w:r>
    </w:p>
    <w:p w14:paraId="455F415E" w14:textId="2F350285" w:rsidR="00051ACD" w:rsidRDefault="00051ACD" w:rsidP="00AF7776">
      <w:pPr>
        <w:pStyle w:val="BodyText"/>
        <w:rPr>
          <w:sz w:val="24"/>
          <w:szCs w:val="24"/>
        </w:rPr>
      </w:pPr>
      <w:r>
        <w:rPr>
          <w:sz w:val="24"/>
          <w:szCs w:val="24"/>
        </w:rPr>
        <w:t>C- Even in message 3, you can sniff the information element. We could use encryption in message 2 for sending the new Device ID and message 3 for sending the Device ID.</w:t>
      </w:r>
    </w:p>
    <w:p w14:paraId="1FAE72B9" w14:textId="3C279437" w:rsidR="00051ACD" w:rsidRDefault="00051ACD" w:rsidP="00AF7776">
      <w:pPr>
        <w:pStyle w:val="BodyText"/>
        <w:rPr>
          <w:sz w:val="24"/>
          <w:szCs w:val="24"/>
        </w:rPr>
      </w:pPr>
      <w:r>
        <w:rPr>
          <w:sz w:val="24"/>
          <w:szCs w:val="24"/>
        </w:rPr>
        <w:t>C- But that doesn’t work initially. It’s a chicken-and-egg problem. If the STA doesn’t have an ID and the AP wants to set one, it could use the derived PTK.</w:t>
      </w:r>
    </w:p>
    <w:p w14:paraId="556DCE1B" w14:textId="61E56AA5" w:rsidR="00051ACD" w:rsidRDefault="00051ACD" w:rsidP="00AF7776">
      <w:pPr>
        <w:pStyle w:val="BodyText"/>
        <w:rPr>
          <w:sz w:val="24"/>
          <w:szCs w:val="24"/>
        </w:rPr>
      </w:pPr>
      <w:r>
        <w:rPr>
          <w:sz w:val="24"/>
          <w:szCs w:val="24"/>
        </w:rPr>
        <w:t>C- That’s similar to how the 4-way handshake works.</w:t>
      </w:r>
    </w:p>
    <w:p w14:paraId="39392178" w14:textId="5F2F48A9" w:rsidR="00051ACD" w:rsidRDefault="00051ACD" w:rsidP="00AF7776">
      <w:pPr>
        <w:pStyle w:val="BodyText"/>
        <w:rPr>
          <w:sz w:val="24"/>
          <w:szCs w:val="24"/>
        </w:rPr>
      </w:pPr>
      <w:r>
        <w:rPr>
          <w:sz w:val="24"/>
          <w:szCs w:val="24"/>
        </w:rPr>
        <w:t>C- Yes, except the directions are reversed. We could say the AP always sends it encrypted in message 2 and ack</w:t>
      </w:r>
      <w:r w:rsidR="00EE6070">
        <w:rPr>
          <w:sz w:val="24"/>
          <w:szCs w:val="24"/>
        </w:rPr>
        <w:t>nowledge</w:t>
      </w:r>
      <w:r>
        <w:rPr>
          <w:sz w:val="24"/>
          <w:szCs w:val="24"/>
        </w:rPr>
        <w:t>s it in message 3.</w:t>
      </w:r>
    </w:p>
    <w:p w14:paraId="4A24DB5E" w14:textId="34C9A772" w:rsidR="00051ACD" w:rsidRDefault="00051ACD" w:rsidP="00AF7776">
      <w:pPr>
        <w:pStyle w:val="BodyText"/>
        <w:rPr>
          <w:sz w:val="24"/>
          <w:szCs w:val="24"/>
        </w:rPr>
      </w:pPr>
      <w:r>
        <w:rPr>
          <w:sz w:val="24"/>
          <w:szCs w:val="24"/>
        </w:rPr>
        <w:t>C- Message 1 could also say, “I have an ID.”</w:t>
      </w:r>
    </w:p>
    <w:p w14:paraId="37298C18" w14:textId="5848DD9F" w:rsidR="00051ACD" w:rsidRDefault="00051ACD" w:rsidP="00AF7776">
      <w:pPr>
        <w:pStyle w:val="BodyText"/>
        <w:rPr>
          <w:sz w:val="24"/>
          <w:szCs w:val="24"/>
        </w:rPr>
      </w:pPr>
      <w:r>
        <w:rPr>
          <w:sz w:val="24"/>
          <w:szCs w:val="24"/>
        </w:rPr>
        <w:t>Q- Do we have consensus that we want to encrypt the device ID?</w:t>
      </w:r>
    </w:p>
    <w:p w14:paraId="7E6B01FD" w14:textId="2A9FCB4F" w:rsidR="00051ACD" w:rsidRDefault="00051ACD" w:rsidP="00AF7776">
      <w:pPr>
        <w:pStyle w:val="BodyText"/>
        <w:rPr>
          <w:sz w:val="24"/>
          <w:szCs w:val="24"/>
        </w:rPr>
      </w:pPr>
      <w:r>
        <w:rPr>
          <w:sz w:val="24"/>
          <w:szCs w:val="24"/>
        </w:rPr>
        <w:t xml:space="preserve">A- I don’t think it matters that the STA has a Device ID in message 1. In message 2, the AP always assigns a </w:t>
      </w:r>
      <w:r w:rsidR="00EE6070">
        <w:rPr>
          <w:sz w:val="24"/>
          <w:szCs w:val="24"/>
        </w:rPr>
        <w:t xml:space="preserve">new </w:t>
      </w:r>
      <w:r>
        <w:rPr>
          <w:sz w:val="24"/>
          <w:szCs w:val="24"/>
        </w:rPr>
        <w:t>Device ID. The STA always sends it</w:t>
      </w:r>
      <w:r w:rsidR="00EE6070">
        <w:rPr>
          <w:sz w:val="24"/>
          <w:szCs w:val="24"/>
        </w:rPr>
        <w:t>s current</w:t>
      </w:r>
      <w:r>
        <w:rPr>
          <w:sz w:val="24"/>
          <w:szCs w:val="24"/>
        </w:rPr>
        <w:t xml:space="preserve"> Device ID in message 3. I think it always works.</w:t>
      </w:r>
    </w:p>
    <w:p w14:paraId="77AEADA5" w14:textId="23D80A80" w:rsidR="00051ACD" w:rsidRDefault="00051ACD" w:rsidP="00AF7776">
      <w:pPr>
        <w:pStyle w:val="BodyText"/>
        <w:rPr>
          <w:sz w:val="24"/>
          <w:szCs w:val="24"/>
        </w:rPr>
      </w:pPr>
      <w:r>
        <w:rPr>
          <w:sz w:val="24"/>
          <w:szCs w:val="24"/>
        </w:rPr>
        <w:t>C- [Chat] We have to encrypt the Device ID.</w:t>
      </w:r>
    </w:p>
    <w:p w14:paraId="32179596" w14:textId="75002859" w:rsidR="00051ACD" w:rsidRDefault="00051ACD" w:rsidP="00AF7776">
      <w:pPr>
        <w:pStyle w:val="BodyText"/>
        <w:rPr>
          <w:sz w:val="24"/>
          <w:szCs w:val="24"/>
        </w:rPr>
      </w:pPr>
      <w:r>
        <w:rPr>
          <w:sz w:val="24"/>
          <w:szCs w:val="24"/>
        </w:rPr>
        <w:t>C- If I understand correctly [on slide 9], the 2</w:t>
      </w:r>
      <w:r w:rsidRPr="00051ACD">
        <w:rPr>
          <w:sz w:val="24"/>
          <w:szCs w:val="24"/>
          <w:vertAlign w:val="superscript"/>
        </w:rPr>
        <w:t>nd</w:t>
      </w:r>
      <w:r>
        <w:rPr>
          <w:sz w:val="24"/>
          <w:szCs w:val="24"/>
        </w:rPr>
        <w:t xml:space="preserve"> association doesn’t have to an encrypted message 1 because the content is already opaque because the information was sent encrypted in message 2 of the previous association.</w:t>
      </w:r>
    </w:p>
    <w:p w14:paraId="2218C6C9" w14:textId="34E8457D" w:rsidR="00051ACD" w:rsidRDefault="00051ACD" w:rsidP="00AF7776">
      <w:pPr>
        <w:pStyle w:val="BodyText"/>
        <w:rPr>
          <w:sz w:val="24"/>
          <w:szCs w:val="24"/>
        </w:rPr>
      </w:pPr>
      <w:r>
        <w:rPr>
          <w:sz w:val="24"/>
          <w:szCs w:val="24"/>
        </w:rPr>
        <w:t>C- Sending things unencrypted is unsatisfying. It would seem that there could be trackability. Of course, the AP could also be tracking. RCM added some level of privacy from an eavesdropper. Whether you want the AP to know that a STA is returning should be a choice of the STA’s user. I’m finding the slides confusing as to when things are encrypted and not encrypted.</w:t>
      </w:r>
    </w:p>
    <w:p w14:paraId="472822DE" w14:textId="4DBE98B0" w:rsidR="00051ACD" w:rsidRDefault="00051ACD" w:rsidP="00AF7776">
      <w:pPr>
        <w:pStyle w:val="BodyText"/>
        <w:rPr>
          <w:sz w:val="24"/>
          <w:szCs w:val="24"/>
        </w:rPr>
      </w:pPr>
      <w:r>
        <w:rPr>
          <w:sz w:val="24"/>
          <w:szCs w:val="24"/>
        </w:rPr>
        <w:t>[</w:t>
      </w:r>
      <w:proofErr w:type="spellStart"/>
      <w:r>
        <w:rPr>
          <w:sz w:val="24"/>
          <w:szCs w:val="24"/>
        </w:rPr>
        <w:t>Mutgan</w:t>
      </w:r>
      <w:proofErr w:type="spellEnd"/>
      <w:r>
        <w:rPr>
          <w:sz w:val="24"/>
          <w:szCs w:val="24"/>
        </w:rPr>
        <w:t xml:space="preserve"> revised the presentation to show encrypted and unencrypted solutions for CID 19.]</w:t>
      </w:r>
    </w:p>
    <w:p w14:paraId="2003347E" w14:textId="4814F7CE" w:rsidR="00051ACD" w:rsidRDefault="00920625" w:rsidP="00AF7776">
      <w:pPr>
        <w:pStyle w:val="BodyText"/>
        <w:rPr>
          <w:sz w:val="24"/>
          <w:szCs w:val="24"/>
        </w:rPr>
      </w:pPr>
      <w:r>
        <w:rPr>
          <w:sz w:val="24"/>
          <w:szCs w:val="24"/>
        </w:rPr>
        <w:t>C- Please show the new slide for CID 19 with encryption of the Device ID in message 2. With the opaque version of the ID encrypted in message, on the 2</w:t>
      </w:r>
      <w:r w:rsidRPr="00920625">
        <w:rPr>
          <w:sz w:val="24"/>
          <w:szCs w:val="24"/>
          <w:vertAlign w:val="superscript"/>
        </w:rPr>
        <w:t>nd</w:t>
      </w:r>
      <w:r>
        <w:rPr>
          <w:sz w:val="24"/>
          <w:szCs w:val="24"/>
        </w:rPr>
        <w:t xml:space="preserve"> association, sending the unencrypted opaque ID doesn’t reveal any information, at least as long as a new ID is used every single time. There’s no chain of unencrypted IDs being transmitted that can be tracked by a third party.</w:t>
      </w:r>
    </w:p>
    <w:p w14:paraId="677376E5" w14:textId="1E3D869C" w:rsidR="003166A0" w:rsidRDefault="003166A0" w:rsidP="00AF7776">
      <w:pPr>
        <w:pStyle w:val="BodyText"/>
        <w:rPr>
          <w:sz w:val="24"/>
          <w:szCs w:val="24"/>
        </w:rPr>
      </w:pPr>
      <w:r>
        <w:rPr>
          <w:sz w:val="24"/>
          <w:szCs w:val="24"/>
        </w:rPr>
        <w:t>Q- How does the original key for the first encryption get set?</w:t>
      </w:r>
    </w:p>
    <w:p w14:paraId="3961CFB6" w14:textId="51A2DD59" w:rsidR="003166A0" w:rsidRDefault="003166A0" w:rsidP="00AF7776">
      <w:pPr>
        <w:pStyle w:val="BodyText"/>
        <w:rPr>
          <w:sz w:val="24"/>
          <w:szCs w:val="24"/>
        </w:rPr>
      </w:pPr>
      <w:r>
        <w:rPr>
          <w:sz w:val="24"/>
          <w:szCs w:val="24"/>
        </w:rPr>
        <w:lastRenderedPageBreak/>
        <w:t xml:space="preserve">A- That’s the PTK set during the PASN process. In message 2, the AP has already derived the PTK. </w:t>
      </w:r>
    </w:p>
    <w:p w14:paraId="70126EFA" w14:textId="2A229C88" w:rsidR="005401FE" w:rsidRDefault="005401FE" w:rsidP="00AF7776">
      <w:pPr>
        <w:pStyle w:val="BodyText"/>
        <w:rPr>
          <w:sz w:val="24"/>
          <w:szCs w:val="24"/>
        </w:rPr>
      </w:pPr>
      <w:r>
        <w:rPr>
          <w:sz w:val="24"/>
          <w:szCs w:val="24"/>
        </w:rPr>
        <w:t>C- The problem with that is that you have encrypted and unencrypted versions of the ID that have been transmitted over the air. You should avoid that</w:t>
      </w:r>
      <w:r w:rsidR="00EE6070">
        <w:rPr>
          <w:sz w:val="24"/>
          <w:szCs w:val="24"/>
        </w:rPr>
        <w:t>. [Otherwise there would be plaintext and ciphertext pairs available to an eavesdropper.]</w:t>
      </w:r>
    </w:p>
    <w:p w14:paraId="56F8B045" w14:textId="0DE833AE" w:rsidR="005401FE" w:rsidRDefault="005401FE" w:rsidP="00AF7776">
      <w:pPr>
        <w:pStyle w:val="BodyText"/>
        <w:rPr>
          <w:sz w:val="24"/>
          <w:szCs w:val="24"/>
        </w:rPr>
      </w:pPr>
      <w:r>
        <w:rPr>
          <w:sz w:val="24"/>
          <w:szCs w:val="24"/>
        </w:rPr>
        <w:t>C- This is one option. The eavesdropper hears the encrypted opaque ID in message 2 of the first association. Then, hearing the unencrypted version in the next association, over time, the password might be weakened. If the MAC addresses are randomized on every FTM procedure, that might help.</w:t>
      </w:r>
    </w:p>
    <w:p w14:paraId="20135B67" w14:textId="50F9AC73" w:rsidR="005401FE" w:rsidRDefault="005401FE" w:rsidP="00AF7776">
      <w:pPr>
        <w:pStyle w:val="BodyText"/>
        <w:rPr>
          <w:sz w:val="24"/>
          <w:szCs w:val="24"/>
        </w:rPr>
      </w:pPr>
      <w:r>
        <w:rPr>
          <w:sz w:val="24"/>
          <w:szCs w:val="24"/>
        </w:rPr>
        <w:t>C- Even that might not be sufficient to break correlation.</w:t>
      </w:r>
    </w:p>
    <w:p w14:paraId="15599D02" w14:textId="63E4EBA7" w:rsidR="005401FE" w:rsidRDefault="005401FE" w:rsidP="00AF7776">
      <w:pPr>
        <w:pStyle w:val="BodyText"/>
        <w:rPr>
          <w:sz w:val="24"/>
          <w:szCs w:val="24"/>
        </w:rPr>
      </w:pPr>
      <w:r>
        <w:rPr>
          <w:sz w:val="24"/>
          <w:szCs w:val="24"/>
        </w:rPr>
        <w:t>Q- Is that only if they want to use PASN?</w:t>
      </w:r>
    </w:p>
    <w:p w14:paraId="603158E8" w14:textId="53FA8DC1" w:rsidR="005401FE" w:rsidRDefault="005401FE" w:rsidP="00AF7776">
      <w:pPr>
        <w:pStyle w:val="BodyText"/>
        <w:rPr>
          <w:sz w:val="24"/>
          <w:szCs w:val="24"/>
        </w:rPr>
      </w:pPr>
      <w:r>
        <w:rPr>
          <w:sz w:val="24"/>
          <w:szCs w:val="24"/>
        </w:rPr>
        <w:t>A- Yes, PASN and with this scheme in particular.</w:t>
      </w:r>
    </w:p>
    <w:p w14:paraId="4E1D0E9D" w14:textId="10AF3458" w:rsidR="005401FE" w:rsidRDefault="005401FE" w:rsidP="00AF7776">
      <w:pPr>
        <w:pStyle w:val="BodyText"/>
        <w:rPr>
          <w:sz w:val="24"/>
          <w:szCs w:val="24"/>
        </w:rPr>
      </w:pPr>
      <w:r>
        <w:rPr>
          <w:sz w:val="24"/>
          <w:szCs w:val="24"/>
        </w:rPr>
        <w:t>Q- Is there anything in 11bi we need to know about?</w:t>
      </w:r>
    </w:p>
    <w:p w14:paraId="536D853D" w14:textId="49337691" w:rsidR="005401FE" w:rsidRDefault="005401FE" w:rsidP="00AF7776">
      <w:pPr>
        <w:pStyle w:val="BodyText"/>
        <w:rPr>
          <w:sz w:val="24"/>
          <w:szCs w:val="24"/>
        </w:rPr>
      </w:pPr>
      <w:r>
        <w:rPr>
          <w:sz w:val="24"/>
          <w:szCs w:val="24"/>
        </w:rPr>
        <w:t>A- We have not motioned any solutions in 11bi. But we do have requirements.</w:t>
      </w:r>
    </w:p>
    <w:p w14:paraId="56587FED" w14:textId="2238F8CD" w:rsidR="005401FE" w:rsidRDefault="005401FE" w:rsidP="00AF7776">
      <w:pPr>
        <w:pStyle w:val="BodyText"/>
        <w:rPr>
          <w:sz w:val="24"/>
          <w:szCs w:val="24"/>
        </w:rPr>
      </w:pPr>
      <w:r>
        <w:rPr>
          <w:sz w:val="24"/>
          <w:szCs w:val="24"/>
        </w:rPr>
        <w:t>Q- Thank you for capturing all of this in real time. We should have security people look at it. Do we think the revised slide 10 is complete at this point?</w:t>
      </w:r>
    </w:p>
    <w:p w14:paraId="7EAD9195" w14:textId="56C58CA7" w:rsidR="005401FE" w:rsidRDefault="005401FE" w:rsidP="00AF7776">
      <w:pPr>
        <w:pStyle w:val="BodyText"/>
        <w:rPr>
          <w:sz w:val="24"/>
          <w:szCs w:val="24"/>
        </w:rPr>
      </w:pPr>
      <w:r>
        <w:rPr>
          <w:sz w:val="24"/>
          <w:szCs w:val="24"/>
        </w:rPr>
        <w:t xml:space="preserve">A- </w:t>
      </w:r>
      <w:r w:rsidR="00A422C7">
        <w:rPr>
          <w:sz w:val="24"/>
          <w:szCs w:val="24"/>
        </w:rPr>
        <w:t>That version uses encrypted frames, although on the 2</w:t>
      </w:r>
      <w:r w:rsidR="00A422C7" w:rsidRPr="00A422C7">
        <w:rPr>
          <w:sz w:val="24"/>
          <w:szCs w:val="24"/>
          <w:vertAlign w:val="superscript"/>
        </w:rPr>
        <w:t>nd</w:t>
      </w:r>
      <w:r w:rsidR="00A422C7">
        <w:rPr>
          <w:sz w:val="24"/>
          <w:szCs w:val="24"/>
        </w:rPr>
        <w:t xml:space="preserve"> association, the AP generates an ID even though it doesn’t know if the STA is going to use</w:t>
      </w:r>
      <w:r w:rsidR="00EE6070">
        <w:rPr>
          <w:sz w:val="24"/>
          <w:szCs w:val="24"/>
        </w:rPr>
        <w:t xml:space="preserve"> it</w:t>
      </w:r>
      <w:r w:rsidR="00A422C7">
        <w:rPr>
          <w:sz w:val="24"/>
          <w:szCs w:val="24"/>
        </w:rPr>
        <w:t>.</w:t>
      </w:r>
    </w:p>
    <w:p w14:paraId="25D14E92" w14:textId="78ED3586" w:rsidR="00A422C7" w:rsidRDefault="00A422C7" w:rsidP="00AF7776">
      <w:pPr>
        <w:pStyle w:val="BodyText"/>
        <w:rPr>
          <w:sz w:val="24"/>
          <w:szCs w:val="24"/>
        </w:rPr>
      </w:pPr>
      <w:r>
        <w:rPr>
          <w:sz w:val="24"/>
          <w:szCs w:val="24"/>
        </w:rPr>
        <w:t>C- I like that message 1 carries an unencrypted bit that says, “I have an identifier”. Then the AP doesn’t have to send one in message 2.</w:t>
      </w:r>
    </w:p>
    <w:p w14:paraId="3F2B57E8" w14:textId="6C05E7FA" w:rsidR="00A422C7" w:rsidRDefault="00A422C7" w:rsidP="00AF7776">
      <w:pPr>
        <w:pStyle w:val="BodyText"/>
        <w:rPr>
          <w:sz w:val="24"/>
          <w:szCs w:val="24"/>
        </w:rPr>
      </w:pPr>
      <w:r>
        <w:rPr>
          <w:sz w:val="24"/>
          <w:szCs w:val="24"/>
        </w:rPr>
        <w:t xml:space="preserve">C- Remember that we said that </w:t>
      </w:r>
      <w:r w:rsidR="008D051D">
        <w:rPr>
          <w:sz w:val="24"/>
          <w:szCs w:val="24"/>
        </w:rPr>
        <w:t xml:space="preserve">the </w:t>
      </w:r>
      <w:r>
        <w:rPr>
          <w:sz w:val="24"/>
          <w:szCs w:val="24"/>
        </w:rPr>
        <w:t>AP would always send an identifier.</w:t>
      </w:r>
    </w:p>
    <w:p w14:paraId="46A19BFD" w14:textId="0D6F1661" w:rsidR="00A422C7" w:rsidRDefault="00A422C7" w:rsidP="00AF7776">
      <w:pPr>
        <w:pStyle w:val="BodyText"/>
        <w:rPr>
          <w:sz w:val="24"/>
          <w:szCs w:val="24"/>
        </w:rPr>
      </w:pPr>
      <w:r>
        <w:rPr>
          <w:sz w:val="24"/>
          <w:szCs w:val="24"/>
        </w:rPr>
        <w:t>Q- Why does the STA send the old identifier in message 3 after receiving a new identifier in message 2?</w:t>
      </w:r>
    </w:p>
    <w:p w14:paraId="79BA3F35" w14:textId="32514250" w:rsidR="00A422C7" w:rsidRDefault="00A422C7" w:rsidP="00AF7776">
      <w:pPr>
        <w:pStyle w:val="BodyText"/>
        <w:rPr>
          <w:sz w:val="24"/>
          <w:szCs w:val="24"/>
        </w:rPr>
      </w:pPr>
      <w:r>
        <w:rPr>
          <w:sz w:val="24"/>
          <w:szCs w:val="24"/>
        </w:rPr>
        <w:t>A- So that the AP can correlate the two, even though it looks backwards.</w:t>
      </w:r>
    </w:p>
    <w:p w14:paraId="7269CF8D" w14:textId="693ABE19" w:rsidR="00A422C7" w:rsidRDefault="00A422C7" w:rsidP="00AF7776">
      <w:pPr>
        <w:pStyle w:val="BodyText"/>
        <w:rPr>
          <w:sz w:val="24"/>
          <w:szCs w:val="24"/>
        </w:rPr>
      </w:pPr>
      <w:r>
        <w:rPr>
          <w:sz w:val="24"/>
          <w:szCs w:val="24"/>
        </w:rPr>
        <w:t xml:space="preserve">C- This was helpful. </w:t>
      </w:r>
      <w:proofErr w:type="spellStart"/>
      <w:r w:rsidRPr="00A422C7">
        <w:rPr>
          <w:sz w:val="24"/>
          <w:szCs w:val="24"/>
          <w:highlight w:val="yellow"/>
        </w:rPr>
        <w:t>Okan</w:t>
      </w:r>
      <w:proofErr w:type="spellEnd"/>
      <w:r w:rsidRPr="00A422C7">
        <w:rPr>
          <w:sz w:val="24"/>
          <w:szCs w:val="24"/>
          <w:highlight w:val="yellow"/>
        </w:rPr>
        <w:t>, please post the update</w:t>
      </w:r>
      <w:r>
        <w:rPr>
          <w:sz w:val="24"/>
          <w:szCs w:val="24"/>
        </w:rPr>
        <w:t>. Let’s get some security folks to look at it.</w:t>
      </w:r>
    </w:p>
    <w:p w14:paraId="0D9BBDB8" w14:textId="1F906DC3" w:rsidR="00A422C7" w:rsidRDefault="00A422C7" w:rsidP="00AF7776">
      <w:pPr>
        <w:pStyle w:val="BodyText"/>
        <w:rPr>
          <w:sz w:val="24"/>
          <w:szCs w:val="24"/>
        </w:rPr>
      </w:pPr>
      <w:r>
        <w:rPr>
          <w:sz w:val="24"/>
          <w:szCs w:val="24"/>
        </w:rPr>
        <w:t>Q- Should we have some cooperation with 11az to make sure things work?</w:t>
      </w:r>
    </w:p>
    <w:p w14:paraId="02CF8C96" w14:textId="45EB881B" w:rsidR="00A422C7" w:rsidRDefault="00A422C7" w:rsidP="00AF7776">
      <w:pPr>
        <w:pStyle w:val="BodyText"/>
        <w:rPr>
          <w:sz w:val="24"/>
          <w:szCs w:val="24"/>
        </w:rPr>
      </w:pPr>
      <w:r>
        <w:rPr>
          <w:sz w:val="24"/>
          <w:szCs w:val="24"/>
        </w:rPr>
        <w:t>A- There’s no question that 11az will be standardized before our amendment. I don’t think we have to talk to anyone in 11az, but maybe because we are encrypting part of the message, which is new, we might?</w:t>
      </w:r>
    </w:p>
    <w:p w14:paraId="77D153DD" w14:textId="7D6C6840" w:rsidR="00A422C7" w:rsidRDefault="00A422C7" w:rsidP="00AF7776">
      <w:pPr>
        <w:pStyle w:val="BodyText"/>
        <w:rPr>
          <w:sz w:val="24"/>
          <w:szCs w:val="24"/>
        </w:rPr>
      </w:pPr>
      <w:r>
        <w:rPr>
          <w:sz w:val="24"/>
          <w:szCs w:val="24"/>
        </w:rPr>
        <w:t>C- We could just say that we encrypt only the Device ID information element.</w:t>
      </w:r>
    </w:p>
    <w:p w14:paraId="42E8617A" w14:textId="57F20718" w:rsidR="00A422C7" w:rsidRDefault="00A422C7" w:rsidP="00AF7776">
      <w:pPr>
        <w:pStyle w:val="BodyText"/>
        <w:rPr>
          <w:sz w:val="24"/>
          <w:szCs w:val="24"/>
        </w:rPr>
      </w:pPr>
      <w:r>
        <w:rPr>
          <w:sz w:val="24"/>
          <w:szCs w:val="24"/>
        </w:rPr>
        <w:t>C- That was my assumption. It would be on top of 11az and wouldn’t perturb anything in 11az. They are nearly done with their standard.</w:t>
      </w:r>
    </w:p>
    <w:p w14:paraId="7B06FFF4" w14:textId="5A517F3A" w:rsidR="00A422C7" w:rsidRDefault="00A422C7" w:rsidP="00AF7776">
      <w:pPr>
        <w:pStyle w:val="BodyText"/>
        <w:rPr>
          <w:sz w:val="24"/>
          <w:szCs w:val="24"/>
        </w:rPr>
      </w:pPr>
      <w:r>
        <w:rPr>
          <w:sz w:val="24"/>
          <w:szCs w:val="24"/>
        </w:rPr>
        <w:t>C- My suggestion is that we don’t change the Authentication frame body, just add a Device ID information element that doesn’t clash with 11az.</w:t>
      </w:r>
    </w:p>
    <w:p w14:paraId="038ACB5C" w14:textId="70B92351" w:rsidR="00A422C7" w:rsidRDefault="00A422C7" w:rsidP="00AF7776">
      <w:pPr>
        <w:pStyle w:val="BodyText"/>
        <w:rPr>
          <w:sz w:val="24"/>
          <w:szCs w:val="24"/>
        </w:rPr>
      </w:pPr>
      <w:r>
        <w:rPr>
          <w:sz w:val="24"/>
          <w:szCs w:val="24"/>
        </w:rPr>
        <w:t>Q- Should this new version be presented in the next meeting to straw poll which version of the encrypted scheme is desired? Or should text be prepared now?</w:t>
      </w:r>
    </w:p>
    <w:p w14:paraId="31A55503" w14:textId="11A34831" w:rsidR="00A422C7" w:rsidRDefault="00A422C7" w:rsidP="00AF7776">
      <w:pPr>
        <w:pStyle w:val="BodyText"/>
        <w:rPr>
          <w:sz w:val="24"/>
          <w:szCs w:val="24"/>
        </w:rPr>
      </w:pPr>
      <w:r>
        <w:rPr>
          <w:sz w:val="24"/>
          <w:szCs w:val="24"/>
        </w:rPr>
        <w:t>A- Let’s post the new version to the reflector and see what the security folks think. Then we can decide to generate text.</w:t>
      </w:r>
    </w:p>
    <w:p w14:paraId="401531A1" w14:textId="5BA08E28" w:rsidR="00A422C7" w:rsidRDefault="00A422C7" w:rsidP="00AF7776">
      <w:pPr>
        <w:pStyle w:val="BodyText"/>
        <w:rPr>
          <w:sz w:val="24"/>
          <w:szCs w:val="24"/>
        </w:rPr>
      </w:pPr>
      <w:r>
        <w:rPr>
          <w:sz w:val="24"/>
          <w:szCs w:val="24"/>
        </w:rPr>
        <w:t xml:space="preserve">C- </w:t>
      </w:r>
      <w:r w:rsidRPr="00A422C7">
        <w:rPr>
          <w:sz w:val="24"/>
          <w:szCs w:val="24"/>
          <w:highlight w:val="yellow"/>
        </w:rPr>
        <w:t xml:space="preserve">Please move the assignment of CIDs 19 and 20 from Jay Yang to </w:t>
      </w:r>
      <w:proofErr w:type="spellStart"/>
      <w:r w:rsidRPr="00A422C7">
        <w:rPr>
          <w:sz w:val="24"/>
          <w:szCs w:val="24"/>
          <w:highlight w:val="yellow"/>
        </w:rPr>
        <w:t>Okan</w:t>
      </w:r>
      <w:proofErr w:type="spellEnd"/>
      <w:r w:rsidRPr="00A422C7">
        <w:rPr>
          <w:sz w:val="24"/>
          <w:szCs w:val="24"/>
          <w:highlight w:val="yellow"/>
        </w:rPr>
        <w:t xml:space="preserve"> </w:t>
      </w:r>
      <w:proofErr w:type="spellStart"/>
      <w:r w:rsidRPr="00A422C7">
        <w:rPr>
          <w:sz w:val="24"/>
          <w:szCs w:val="24"/>
          <w:highlight w:val="yellow"/>
        </w:rPr>
        <w:t>Mutgan</w:t>
      </w:r>
      <w:proofErr w:type="spellEnd"/>
      <w:r w:rsidRPr="00A422C7">
        <w:rPr>
          <w:sz w:val="24"/>
          <w:szCs w:val="24"/>
          <w:highlight w:val="yellow"/>
        </w:rPr>
        <w:t>.</w:t>
      </w:r>
    </w:p>
    <w:p w14:paraId="397A6A2D" w14:textId="6CDF117D" w:rsidR="00A422C7" w:rsidRDefault="00A422C7" w:rsidP="00AF7776">
      <w:pPr>
        <w:pStyle w:val="BodyText"/>
        <w:rPr>
          <w:sz w:val="24"/>
          <w:szCs w:val="24"/>
        </w:rPr>
      </w:pPr>
      <w:r>
        <w:rPr>
          <w:sz w:val="24"/>
          <w:szCs w:val="24"/>
        </w:rPr>
        <w:t>C- Okay.</w:t>
      </w:r>
    </w:p>
    <w:p w14:paraId="67A26302" w14:textId="2E9B70FE" w:rsidR="00A422C7" w:rsidRDefault="00A422C7" w:rsidP="008D051D">
      <w:pPr>
        <w:pStyle w:val="BodyText"/>
        <w:keepNext/>
        <w:numPr>
          <w:ilvl w:val="0"/>
          <w:numId w:val="29"/>
        </w:numPr>
        <w:rPr>
          <w:b/>
          <w:bCs/>
          <w:sz w:val="24"/>
          <w:szCs w:val="24"/>
        </w:rPr>
      </w:pPr>
      <w:r>
        <w:rPr>
          <w:b/>
          <w:bCs/>
          <w:sz w:val="24"/>
          <w:szCs w:val="24"/>
        </w:rPr>
        <w:lastRenderedPageBreak/>
        <w:t>WBA liaison response</w:t>
      </w:r>
    </w:p>
    <w:p w14:paraId="15CA3F62" w14:textId="4BF4227E" w:rsidR="00A422C7" w:rsidRPr="00A422C7" w:rsidRDefault="00A422C7" w:rsidP="00A422C7">
      <w:pPr>
        <w:pStyle w:val="BodyText"/>
        <w:rPr>
          <w:sz w:val="24"/>
          <w:szCs w:val="24"/>
        </w:rPr>
      </w:pPr>
      <w:r>
        <w:rPr>
          <w:sz w:val="24"/>
          <w:szCs w:val="24"/>
        </w:rPr>
        <w:t>We will come back to this when we have something substantive to tell them.</w:t>
      </w:r>
    </w:p>
    <w:p w14:paraId="79A3E78C" w14:textId="6FDC1D54" w:rsidR="000471E3" w:rsidRPr="004169E9" w:rsidRDefault="00C62DF8" w:rsidP="005D0536">
      <w:pPr>
        <w:spacing w:before="240" w:after="120"/>
        <w:rPr>
          <w:b/>
          <w:bCs/>
          <w:sz w:val="24"/>
          <w:szCs w:val="24"/>
          <w:lang w:val="en-US"/>
        </w:rPr>
      </w:pPr>
      <w:r w:rsidRPr="004169E9">
        <w:rPr>
          <w:b/>
          <w:bCs/>
          <w:sz w:val="24"/>
          <w:szCs w:val="24"/>
          <w:lang w:val="en-US"/>
        </w:rPr>
        <w:t xml:space="preserve">Meeting </w:t>
      </w:r>
      <w:r w:rsidR="00403135" w:rsidRPr="004169E9">
        <w:rPr>
          <w:b/>
          <w:bCs/>
          <w:sz w:val="24"/>
          <w:szCs w:val="24"/>
          <w:lang w:val="en-US"/>
        </w:rPr>
        <w:t>adjoined</w:t>
      </w:r>
      <w:r w:rsidRPr="004169E9">
        <w:rPr>
          <w:b/>
          <w:bCs/>
          <w:sz w:val="24"/>
          <w:szCs w:val="24"/>
          <w:lang w:val="en-US"/>
        </w:rPr>
        <w:t xml:space="preserve"> at </w:t>
      </w:r>
      <w:r w:rsidR="00F05EF9" w:rsidRPr="004169E9">
        <w:rPr>
          <w:b/>
          <w:bCs/>
          <w:sz w:val="24"/>
          <w:szCs w:val="24"/>
          <w:lang w:val="en-US"/>
        </w:rPr>
        <w:t>11:</w:t>
      </w:r>
      <w:r w:rsidR="00A422C7">
        <w:rPr>
          <w:b/>
          <w:bCs/>
          <w:sz w:val="24"/>
          <w:szCs w:val="24"/>
          <w:lang w:val="en-US"/>
        </w:rPr>
        <w:t>09</w:t>
      </w:r>
      <w:r w:rsidR="00D2618B" w:rsidRPr="004169E9">
        <w:rPr>
          <w:b/>
          <w:bCs/>
          <w:sz w:val="24"/>
          <w:szCs w:val="24"/>
          <w:lang w:val="en-US"/>
        </w:rPr>
        <w:t xml:space="preserve"> </w:t>
      </w:r>
      <w:r w:rsidR="001164AF" w:rsidRPr="004169E9">
        <w:rPr>
          <w:b/>
          <w:bCs/>
          <w:sz w:val="24"/>
          <w:szCs w:val="24"/>
          <w:lang w:val="en-US"/>
        </w:rPr>
        <w:t xml:space="preserve">a.m. </w:t>
      </w:r>
      <w:r w:rsidRPr="004169E9">
        <w:rPr>
          <w:b/>
          <w:bCs/>
          <w:sz w:val="24"/>
          <w:szCs w:val="24"/>
          <w:lang w:val="en-US"/>
        </w:rPr>
        <w:t>E</w:t>
      </w:r>
      <w:r w:rsidR="000708C9">
        <w:rPr>
          <w:b/>
          <w:bCs/>
          <w:sz w:val="24"/>
          <w:szCs w:val="24"/>
          <w:lang w:val="en-US"/>
        </w:rPr>
        <w:t>D</w:t>
      </w:r>
      <w:r w:rsidRPr="004169E9">
        <w:rPr>
          <w:b/>
          <w:bCs/>
          <w:sz w:val="24"/>
          <w:szCs w:val="24"/>
          <w:lang w:val="en-US"/>
        </w:rPr>
        <w:t>T.</w:t>
      </w:r>
    </w:p>
    <w:p w14:paraId="5BB15EE8" w14:textId="77777777" w:rsidR="000471E3" w:rsidRPr="004169E9" w:rsidRDefault="000471E3">
      <w:pPr>
        <w:rPr>
          <w:b/>
          <w:bCs/>
          <w:sz w:val="24"/>
          <w:szCs w:val="24"/>
          <w:lang w:val="en-US"/>
        </w:rPr>
      </w:pPr>
    </w:p>
    <w:p w14:paraId="0B8A7218" w14:textId="1FF6D761" w:rsidR="00851B8F" w:rsidRPr="004169E9" w:rsidRDefault="00855441" w:rsidP="00465EAE">
      <w:pPr>
        <w:keepNext/>
        <w:rPr>
          <w:b/>
          <w:bCs/>
          <w:sz w:val="24"/>
          <w:szCs w:val="24"/>
          <w:lang w:val="en-US"/>
        </w:rPr>
      </w:pPr>
      <w:r w:rsidRPr="004169E9">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4169E9"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Affiliation</w:t>
            </w:r>
          </w:p>
        </w:tc>
      </w:tr>
      <w:tr w:rsidR="00AE0CC0" w:rsidRPr="004169E9"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4169E9" w:rsidRDefault="00AE0CC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w:t>
            </w:r>
            <w:r w:rsidR="008627B7" w:rsidRPr="004169E9">
              <w:rPr>
                <w:rFonts w:ascii="Calibri" w:hAnsi="Calibri" w:cs="Calibri"/>
                <w:color w:val="000000"/>
                <w:sz w:val="24"/>
                <w:szCs w:val="24"/>
                <w:lang w:val="en-US"/>
              </w:rPr>
              <w:t>b</w:t>
            </w:r>
            <w:r w:rsidRPr="004169E9">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73B5C148" w:rsidR="00AE0CC0" w:rsidRPr="004169E9" w:rsidRDefault="001D4E32"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6349F2B2"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Cox</w:t>
            </w:r>
          </w:p>
        </w:tc>
      </w:tr>
      <w:tr w:rsidR="00CD6119" w:rsidRPr="004169E9" w14:paraId="54DF425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E5C2045" w14:textId="7EDADC13"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4ECBD0" w14:textId="2D39C5A1"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EDAEBF" w14:textId="37783DED"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55BA77" w14:textId="5CD02069"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CD6119" w:rsidRPr="004169E9"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563274B6"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52643DE6"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Ruckus/CommScope</w:t>
            </w:r>
          </w:p>
        </w:tc>
      </w:tr>
      <w:tr w:rsidR="00CD6119" w:rsidRPr="004169E9" w14:paraId="55DF7E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69E90E" w14:textId="68EE81A7"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1E75C2" w14:textId="04CC2A72"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986BBE" w14:textId="5C4D4D73"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6A30D1" w14:textId="6DAB7E24"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USDOT, </w:t>
            </w:r>
            <w:proofErr w:type="spellStart"/>
            <w:r>
              <w:rPr>
                <w:rFonts w:ascii="Calibri" w:hAnsi="Calibri" w:cs="Calibri"/>
                <w:color w:val="000000"/>
                <w:sz w:val="24"/>
                <w:szCs w:val="24"/>
                <w:lang w:val="en-US"/>
              </w:rPr>
              <w:t>Noblis</w:t>
            </w:r>
            <w:proofErr w:type="spellEnd"/>
          </w:p>
        </w:tc>
      </w:tr>
      <w:tr w:rsidR="00CD6119" w:rsidRPr="004169E9" w14:paraId="08AC8F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518834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086AD8BA"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4972C108" w:rsidR="00CD6119" w:rsidRPr="004169E9" w:rsidRDefault="00CD6119" w:rsidP="00CD6119">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Lumbatis</w:t>
            </w:r>
            <w:proofErr w:type="spellEnd"/>
            <w:r w:rsidRPr="004169E9">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237CA59A"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ARRIS/CommScope, Inc.</w:t>
            </w:r>
          </w:p>
        </w:tc>
      </w:tr>
      <w:tr w:rsidR="00CD6119" w:rsidRPr="004169E9"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CD6119" w:rsidRPr="004169E9" w:rsidRDefault="00CD6119" w:rsidP="00CD6119">
            <w:pPr>
              <w:suppressAutoHyphens w:val="0"/>
              <w:jc w:val="center"/>
              <w:rPr>
                <w:rFonts w:ascii="Calibri" w:hAnsi="Calibri" w:cs="Calibri"/>
                <w:color w:val="000000"/>
                <w:sz w:val="24"/>
                <w:szCs w:val="24"/>
                <w:lang w:val="en-US"/>
              </w:rPr>
            </w:pPr>
            <w:bookmarkStart w:id="0" w:name="_GoBack"/>
            <w:bookmarkEnd w:id="0"/>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718C94F3"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1AEC8883" w:rsidR="00CD6119" w:rsidRPr="004169E9" w:rsidRDefault="00CD6119" w:rsidP="00CD6119">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Mutgan</w:t>
            </w:r>
            <w:proofErr w:type="spellEnd"/>
            <w:r w:rsidRPr="004169E9">
              <w:rPr>
                <w:rFonts w:ascii="Calibri" w:hAnsi="Calibri" w:cs="Calibri"/>
                <w:color w:val="000000"/>
                <w:sz w:val="24"/>
                <w:szCs w:val="24"/>
                <w:lang w:val="en-US"/>
              </w:rPr>
              <w:t xml:space="preserve">, </w:t>
            </w:r>
            <w:proofErr w:type="spellStart"/>
            <w:r w:rsidRPr="004169E9">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CD6119" w:rsidRPr="004169E9" w14:paraId="18DFE8D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490132" w14:textId="27D6C1BC"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BF9E86" w14:textId="2E2DF989"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316E34" w14:textId="7F3DD424" w:rsidR="00CD6119" w:rsidRPr="004169E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Nezou</w:t>
            </w:r>
            <w:proofErr w:type="spellEnd"/>
            <w:r>
              <w:rPr>
                <w:rFonts w:ascii="Calibri" w:hAnsi="Calibri" w:cs="Calibri"/>
                <w:color w:val="000000"/>
                <w:sz w:val="24"/>
                <w:szCs w:val="24"/>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5DADC4" w14:textId="09AECFD2"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CD6119" w:rsidRPr="004169E9"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63252106"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6AA79345"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Cisco</w:t>
            </w:r>
          </w:p>
        </w:tc>
      </w:tr>
      <w:tr w:rsidR="00CD6119" w:rsidRPr="004169E9"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476FAC5D"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02005F05"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Broadcom Corporation</w:t>
            </w:r>
          </w:p>
        </w:tc>
      </w:tr>
      <w:tr w:rsidR="00CD6119" w:rsidRPr="004169E9"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4BE10B77"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1CA10F71"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Sevin</w:t>
            </w:r>
            <w:proofErr w:type="spellEnd"/>
            <w:r>
              <w:rPr>
                <w:rFonts w:ascii="Calibri" w:hAnsi="Calibri" w:cs="Calibri"/>
                <w:color w:val="000000"/>
                <w:sz w:val="24"/>
                <w:szCs w:val="24"/>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CD6119" w:rsidRPr="004169E9"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4328EFAB"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4FF3B644"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CableLabs</w:t>
            </w:r>
            <w:proofErr w:type="spellEnd"/>
          </w:p>
        </w:tc>
      </w:tr>
      <w:tr w:rsidR="00CD6119" w:rsidRPr="004169E9" w14:paraId="79895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3E9FEC" w14:textId="49D85259"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89E526" w14:textId="7231311D"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289010" w14:textId="065C8AE1"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2B8490" w14:textId="6AC912F1"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CD6119" w:rsidRPr="004169E9" w14:paraId="4A57A39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4E9365" w14:textId="7A0A1191"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794256" w14:textId="0C893307"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F2C35E" w14:textId="69DA33A5"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3DDD17" w14:textId="1A50F4BA"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Sanechips</w:t>
            </w:r>
            <w:proofErr w:type="spellEnd"/>
          </w:p>
        </w:tc>
      </w:tr>
      <w:tr w:rsidR="00CD6119" w:rsidRPr="004169E9" w14:paraId="2A0DAA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8B3C4" w14:textId="755A348C"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55446" w14:textId="2AB567ED"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2ED4C1" w14:textId="19223DA0"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Thakore, </w:t>
            </w:r>
            <w:proofErr w:type="spellStart"/>
            <w:r>
              <w:rPr>
                <w:rFonts w:ascii="Calibri" w:hAnsi="Calibri" w:cs="Calibri"/>
                <w:color w:val="000000"/>
                <w:sz w:val="24"/>
                <w:szCs w:val="24"/>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A4A2FD" w14:textId="5A370B5A" w:rsidR="00CD6119" w:rsidRPr="004169E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CableLabs</w:t>
            </w:r>
            <w:proofErr w:type="spellEnd"/>
          </w:p>
        </w:tc>
      </w:tr>
      <w:tr w:rsidR="00CD6119" w:rsidRPr="004169E9"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778256EF"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20032165"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Thakur, Sid</w:t>
            </w:r>
            <w:r>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Apple</w:t>
            </w:r>
          </w:p>
        </w:tc>
      </w:tr>
      <w:tr w:rsidR="00CD6119" w:rsidRPr="004169E9" w14:paraId="78FD599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30A5289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73D9EEE8"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39C99B6E"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CD6119" w:rsidRPr="004169E9"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7B6CC684"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6E712D8C"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Yee, Pete</w:t>
            </w:r>
            <w:r>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NSA-CSD</w:t>
            </w:r>
          </w:p>
        </w:tc>
      </w:tr>
    </w:tbl>
    <w:p w14:paraId="0B26EA8D" w14:textId="77777777" w:rsidR="00A61640" w:rsidRDefault="00A61640">
      <w:pPr>
        <w:rPr>
          <w:b/>
          <w:bCs/>
          <w:sz w:val="24"/>
          <w:szCs w:val="24"/>
          <w:lang w:val="en-US"/>
        </w:rPr>
      </w:pPr>
    </w:p>
    <w:sectPr w:rsidR="00A61640" w:rsidSect="00FA0A6C">
      <w:headerReference w:type="default" r:id="rId22"/>
      <w:footerReference w:type="default" r:id="rId23"/>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32C5" w14:textId="77777777" w:rsidR="005C6ED6" w:rsidRDefault="005C6ED6">
      <w:r>
        <w:separator/>
      </w:r>
    </w:p>
  </w:endnote>
  <w:endnote w:type="continuationSeparator" w:id="0">
    <w:p w14:paraId="68A63C2D" w14:textId="77777777" w:rsidR="005C6ED6" w:rsidRDefault="005C6ED6">
      <w:r>
        <w:continuationSeparator/>
      </w:r>
    </w:p>
  </w:endnote>
  <w:endnote w:type="continuationNotice" w:id="1">
    <w:p w14:paraId="06A6C82B" w14:textId="77777777" w:rsidR="005C6ED6" w:rsidRDefault="005C6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5EE5DE5A" w:rsidR="00051ACD" w:rsidRDefault="00051ACD">
    <w:pPr>
      <w:pStyle w:val="Footer"/>
      <w:tabs>
        <w:tab w:val="clear" w:pos="6480"/>
        <w:tab w:val="center" w:pos="4680"/>
        <w:tab w:val="right" w:pos="9360"/>
      </w:tabs>
    </w:pPr>
    <w:r>
      <w:fldChar w:fldCharType="begin"/>
    </w:r>
    <w:r>
      <w:instrText>SUBJECT</w:instrText>
    </w:r>
    <w:r>
      <w:fldChar w:fldCharType="separate"/>
    </w:r>
    <w:r>
      <w:t>Minutes</w:t>
    </w:r>
    <w:r>
      <w:fldChar w:fldCharType="end"/>
    </w:r>
    <w:r>
      <w:tab/>
    </w:r>
    <w:r w:rsidR="009F2B2F">
      <w:t>P</w:t>
    </w:r>
    <w:r>
      <w:t xml:space="preserve">age </w:t>
    </w:r>
    <w:r>
      <w:fldChar w:fldCharType="begin"/>
    </w:r>
    <w:r>
      <w:instrText>PAGE</w:instrText>
    </w:r>
    <w:r>
      <w:fldChar w:fldCharType="separate"/>
    </w:r>
    <w:r>
      <w:rPr>
        <w:noProof/>
      </w:rPr>
      <w:t>6</w:t>
    </w:r>
    <w:r>
      <w:fldChar w:fldCharType="end"/>
    </w:r>
    <w:r>
      <w:tab/>
      <w:t>Peter Yee (NSA-CSD)</w:t>
    </w:r>
  </w:p>
  <w:p w14:paraId="6818C9BD" w14:textId="77777777" w:rsidR="00051ACD" w:rsidRDefault="00051A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D8C7" w14:textId="77777777" w:rsidR="005C6ED6" w:rsidRDefault="005C6ED6">
      <w:r>
        <w:separator/>
      </w:r>
    </w:p>
  </w:footnote>
  <w:footnote w:type="continuationSeparator" w:id="0">
    <w:p w14:paraId="6D4F6DFC" w14:textId="77777777" w:rsidR="005C6ED6" w:rsidRDefault="005C6ED6">
      <w:r>
        <w:continuationSeparator/>
      </w:r>
    </w:p>
  </w:footnote>
  <w:footnote w:type="continuationNotice" w:id="1">
    <w:p w14:paraId="4D79597B" w14:textId="77777777" w:rsidR="005C6ED6" w:rsidRDefault="005C6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7B68A3DA" w:rsidR="00051ACD" w:rsidRDefault="00051ACD">
    <w:pPr>
      <w:pStyle w:val="Header"/>
      <w:tabs>
        <w:tab w:val="clear" w:pos="6480"/>
        <w:tab w:val="center" w:pos="4680"/>
        <w:tab w:val="right" w:pos="9360"/>
      </w:tabs>
    </w:pPr>
    <w:r>
      <w:t>October 2022</w:t>
    </w:r>
    <w:r>
      <w:ptab w:relativeTo="margin" w:alignment="right" w:leader="none"/>
    </w:r>
    <w:r>
      <w:t>doc.: IEEE 802.11-22/</w:t>
    </w:r>
    <w:r w:rsidR="009F2B2F">
      <w:t>1755</w:t>
    </w:r>
    <w:r>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A4405"/>
    <w:multiLevelType w:val="hybridMultilevel"/>
    <w:tmpl w:val="E36E8B36"/>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8812E3"/>
    <w:multiLevelType w:val="hybridMultilevel"/>
    <w:tmpl w:val="5EA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7166E7"/>
    <w:multiLevelType w:val="hybridMultilevel"/>
    <w:tmpl w:val="1394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52189"/>
    <w:multiLevelType w:val="hybridMultilevel"/>
    <w:tmpl w:val="815C38A0"/>
    <w:lvl w:ilvl="0" w:tplc="C8EC80C6">
      <w:start w:val="1"/>
      <w:numFmt w:val="bullet"/>
      <w:lvlText w:val="•"/>
      <w:lvlJc w:val="left"/>
      <w:pPr>
        <w:tabs>
          <w:tab w:val="num" w:pos="720"/>
        </w:tabs>
        <w:ind w:left="720" w:hanging="360"/>
      </w:pPr>
      <w:rPr>
        <w:rFonts w:ascii="Arial" w:hAnsi="Arial" w:hint="default"/>
      </w:rPr>
    </w:lvl>
    <w:lvl w:ilvl="1" w:tplc="BF9A25E4">
      <w:numFmt w:val="bullet"/>
      <w:lvlText w:val="•"/>
      <w:lvlJc w:val="left"/>
      <w:pPr>
        <w:tabs>
          <w:tab w:val="num" w:pos="1440"/>
        </w:tabs>
        <w:ind w:left="1440" w:hanging="360"/>
      </w:pPr>
      <w:rPr>
        <w:rFonts w:ascii="Arial" w:hAnsi="Arial" w:hint="default"/>
      </w:rPr>
    </w:lvl>
    <w:lvl w:ilvl="2" w:tplc="FA16A1E0" w:tentative="1">
      <w:start w:val="1"/>
      <w:numFmt w:val="bullet"/>
      <w:lvlText w:val="•"/>
      <w:lvlJc w:val="left"/>
      <w:pPr>
        <w:tabs>
          <w:tab w:val="num" w:pos="2160"/>
        </w:tabs>
        <w:ind w:left="2160" w:hanging="360"/>
      </w:pPr>
      <w:rPr>
        <w:rFonts w:ascii="Arial" w:hAnsi="Arial" w:hint="default"/>
      </w:rPr>
    </w:lvl>
    <w:lvl w:ilvl="3" w:tplc="876231CE" w:tentative="1">
      <w:start w:val="1"/>
      <w:numFmt w:val="bullet"/>
      <w:lvlText w:val="•"/>
      <w:lvlJc w:val="left"/>
      <w:pPr>
        <w:tabs>
          <w:tab w:val="num" w:pos="2880"/>
        </w:tabs>
        <w:ind w:left="2880" w:hanging="360"/>
      </w:pPr>
      <w:rPr>
        <w:rFonts w:ascii="Arial" w:hAnsi="Arial" w:hint="default"/>
      </w:rPr>
    </w:lvl>
    <w:lvl w:ilvl="4" w:tplc="2CB0E572" w:tentative="1">
      <w:start w:val="1"/>
      <w:numFmt w:val="bullet"/>
      <w:lvlText w:val="•"/>
      <w:lvlJc w:val="left"/>
      <w:pPr>
        <w:tabs>
          <w:tab w:val="num" w:pos="3600"/>
        </w:tabs>
        <w:ind w:left="3600" w:hanging="360"/>
      </w:pPr>
      <w:rPr>
        <w:rFonts w:ascii="Arial" w:hAnsi="Arial" w:hint="default"/>
      </w:rPr>
    </w:lvl>
    <w:lvl w:ilvl="5" w:tplc="E8F0C796" w:tentative="1">
      <w:start w:val="1"/>
      <w:numFmt w:val="bullet"/>
      <w:lvlText w:val="•"/>
      <w:lvlJc w:val="left"/>
      <w:pPr>
        <w:tabs>
          <w:tab w:val="num" w:pos="4320"/>
        </w:tabs>
        <w:ind w:left="4320" w:hanging="360"/>
      </w:pPr>
      <w:rPr>
        <w:rFonts w:ascii="Arial" w:hAnsi="Arial" w:hint="default"/>
      </w:rPr>
    </w:lvl>
    <w:lvl w:ilvl="6" w:tplc="53B84F88" w:tentative="1">
      <w:start w:val="1"/>
      <w:numFmt w:val="bullet"/>
      <w:lvlText w:val="•"/>
      <w:lvlJc w:val="left"/>
      <w:pPr>
        <w:tabs>
          <w:tab w:val="num" w:pos="5040"/>
        </w:tabs>
        <w:ind w:left="5040" w:hanging="360"/>
      </w:pPr>
      <w:rPr>
        <w:rFonts w:ascii="Arial" w:hAnsi="Arial" w:hint="default"/>
      </w:rPr>
    </w:lvl>
    <w:lvl w:ilvl="7" w:tplc="961AD1E6" w:tentative="1">
      <w:start w:val="1"/>
      <w:numFmt w:val="bullet"/>
      <w:lvlText w:val="•"/>
      <w:lvlJc w:val="left"/>
      <w:pPr>
        <w:tabs>
          <w:tab w:val="num" w:pos="5760"/>
        </w:tabs>
        <w:ind w:left="5760" w:hanging="360"/>
      </w:pPr>
      <w:rPr>
        <w:rFonts w:ascii="Arial" w:hAnsi="Arial" w:hint="default"/>
      </w:rPr>
    </w:lvl>
    <w:lvl w:ilvl="8" w:tplc="F02674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00395"/>
    <w:multiLevelType w:val="hybridMultilevel"/>
    <w:tmpl w:val="B77807BC"/>
    <w:lvl w:ilvl="0" w:tplc="A83ECD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25"/>
  </w:num>
  <w:num w:numId="5">
    <w:abstractNumId w:val="9"/>
  </w:num>
  <w:num w:numId="6">
    <w:abstractNumId w:val="0"/>
  </w:num>
  <w:num w:numId="7">
    <w:abstractNumId w:val="7"/>
  </w:num>
  <w:num w:numId="8">
    <w:abstractNumId w:val="23"/>
  </w:num>
  <w:num w:numId="9">
    <w:abstractNumId w:val="17"/>
  </w:num>
  <w:num w:numId="10">
    <w:abstractNumId w:val="15"/>
  </w:num>
  <w:num w:numId="11">
    <w:abstractNumId w:val="4"/>
  </w:num>
  <w:num w:numId="12">
    <w:abstractNumId w:val="6"/>
  </w:num>
  <w:num w:numId="13">
    <w:abstractNumId w:val="16"/>
  </w:num>
  <w:num w:numId="14">
    <w:abstractNumId w:val="3"/>
  </w:num>
  <w:num w:numId="15">
    <w:abstractNumId w:val="14"/>
  </w:num>
  <w:num w:numId="16">
    <w:abstractNumId w:val="8"/>
  </w:num>
  <w:num w:numId="17">
    <w:abstractNumId w:val="5"/>
  </w:num>
  <w:num w:numId="18">
    <w:abstractNumId w:val="10"/>
  </w:num>
  <w:num w:numId="19">
    <w:abstractNumId w:val="18"/>
  </w:num>
  <w:num w:numId="20">
    <w:abstractNumId w:val="19"/>
  </w:num>
  <w:num w:numId="21">
    <w:abstractNumId w:val="24"/>
  </w:num>
  <w:num w:numId="22">
    <w:abstractNumId w:val="22"/>
  </w:num>
  <w:num w:numId="23">
    <w:abstractNumId w:val="12"/>
  </w:num>
  <w:num w:numId="24">
    <w:abstractNumId w:val="27"/>
  </w:num>
  <w:num w:numId="25">
    <w:abstractNumId w:val="11"/>
  </w:num>
  <w:num w:numId="26">
    <w:abstractNumId w:val="26"/>
  </w:num>
  <w:num w:numId="27">
    <w:abstractNumId w:val="13"/>
  </w:num>
  <w:num w:numId="28">
    <w:abstractNumId w:val="20"/>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6453"/>
    <w:rsid w:val="00016F30"/>
    <w:rsid w:val="000226D9"/>
    <w:rsid w:val="000233D9"/>
    <w:rsid w:val="00025AB4"/>
    <w:rsid w:val="0003609A"/>
    <w:rsid w:val="00036685"/>
    <w:rsid w:val="00041B82"/>
    <w:rsid w:val="000454EC"/>
    <w:rsid w:val="000471E3"/>
    <w:rsid w:val="00051ACD"/>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703"/>
    <w:rsid w:val="000D7EF8"/>
    <w:rsid w:val="000E04C7"/>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2C6D"/>
    <w:rsid w:val="001932CF"/>
    <w:rsid w:val="001933C7"/>
    <w:rsid w:val="00194D07"/>
    <w:rsid w:val="00195E09"/>
    <w:rsid w:val="001960ED"/>
    <w:rsid w:val="001A3EA1"/>
    <w:rsid w:val="001A4E3E"/>
    <w:rsid w:val="001B4915"/>
    <w:rsid w:val="001C613F"/>
    <w:rsid w:val="001D02BB"/>
    <w:rsid w:val="001D4D14"/>
    <w:rsid w:val="001D4E32"/>
    <w:rsid w:val="001D546A"/>
    <w:rsid w:val="001D67E6"/>
    <w:rsid w:val="001D6FB4"/>
    <w:rsid w:val="001E0482"/>
    <w:rsid w:val="001E1523"/>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144C"/>
    <w:rsid w:val="00233D67"/>
    <w:rsid w:val="00233EA9"/>
    <w:rsid w:val="002351C6"/>
    <w:rsid w:val="002354D7"/>
    <w:rsid w:val="002429C1"/>
    <w:rsid w:val="00243B90"/>
    <w:rsid w:val="00244B88"/>
    <w:rsid w:val="002479F4"/>
    <w:rsid w:val="00255826"/>
    <w:rsid w:val="00261359"/>
    <w:rsid w:val="00261A04"/>
    <w:rsid w:val="00263370"/>
    <w:rsid w:val="0026483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2ED4"/>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66A0"/>
    <w:rsid w:val="00317DED"/>
    <w:rsid w:val="00321997"/>
    <w:rsid w:val="003249A9"/>
    <w:rsid w:val="00324E8C"/>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265"/>
    <w:rsid w:val="003E2806"/>
    <w:rsid w:val="003E7D68"/>
    <w:rsid w:val="003E7E73"/>
    <w:rsid w:val="003F10D8"/>
    <w:rsid w:val="003F2D09"/>
    <w:rsid w:val="003F761F"/>
    <w:rsid w:val="00400C73"/>
    <w:rsid w:val="00401345"/>
    <w:rsid w:val="00403135"/>
    <w:rsid w:val="00404554"/>
    <w:rsid w:val="00404DDA"/>
    <w:rsid w:val="004067EB"/>
    <w:rsid w:val="00407117"/>
    <w:rsid w:val="0041014C"/>
    <w:rsid w:val="004109CA"/>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383C"/>
    <w:rsid w:val="00465EAE"/>
    <w:rsid w:val="0046610F"/>
    <w:rsid w:val="004671C8"/>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01FE"/>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E47"/>
    <w:rsid w:val="00592DC1"/>
    <w:rsid w:val="005959D2"/>
    <w:rsid w:val="005A0B36"/>
    <w:rsid w:val="005A1317"/>
    <w:rsid w:val="005A4A54"/>
    <w:rsid w:val="005A6569"/>
    <w:rsid w:val="005A6ABE"/>
    <w:rsid w:val="005B00A9"/>
    <w:rsid w:val="005B05A1"/>
    <w:rsid w:val="005B2E23"/>
    <w:rsid w:val="005C2F78"/>
    <w:rsid w:val="005C4840"/>
    <w:rsid w:val="005C6ED6"/>
    <w:rsid w:val="005D0536"/>
    <w:rsid w:val="005D345F"/>
    <w:rsid w:val="005D3684"/>
    <w:rsid w:val="005D4DB1"/>
    <w:rsid w:val="005D5A37"/>
    <w:rsid w:val="005E04BB"/>
    <w:rsid w:val="005E20F0"/>
    <w:rsid w:val="005E5804"/>
    <w:rsid w:val="005E6251"/>
    <w:rsid w:val="005F7B10"/>
    <w:rsid w:val="00605FAF"/>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5441"/>
    <w:rsid w:val="008554FC"/>
    <w:rsid w:val="00855F76"/>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51D"/>
    <w:rsid w:val="008D0F44"/>
    <w:rsid w:val="008D27F1"/>
    <w:rsid w:val="008E3219"/>
    <w:rsid w:val="008E5817"/>
    <w:rsid w:val="008F3D3F"/>
    <w:rsid w:val="0090505C"/>
    <w:rsid w:val="00905201"/>
    <w:rsid w:val="00906DE6"/>
    <w:rsid w:val="009131AE"/>
    <w:rsid w:val="00914C91"/>
    <w:rsid w:val="00920625"/>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8C5"/>
    <w:rsid w:val="009479E8"/>
    <w:rsid w:val="00954506"/>
    <w:rsid w:val="009566C7"/>
    <w:rsid w:val="00956941"/>
    <w:rsid w:val="00956C57"/>
    <w:rsid w:val="009626F0"/>
    <w:rsid w:val="00964BBF"/>
    <w:rsid w:val="00965986"/>
    <w:rsid w:val="00965ABC"/>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09D6"/>
    <w:rsid w:val="009C1C32"/>
    <w:rsid w:val="009C32F9"/>
    <w:rsid w:val="009C4809"/>
    <w:rsid w:val="009C677F"/>
    <w:rsid w:val="009D23FC"/>
    <w:rsid w:val="009D2A02"/>
    <w:rsid w:val="009D2D15"/>
    <w:rsid w:val="009E0717"/>
    <w:rsid w:val="009E11AA"/>
    <w:rsid w:val="009E278A"/>
    <w:rsid w:val="009E7F78"/>
    <w:rsid w:val="009F1D69"/>
    <w:rsid w:val="009F2B2F"/>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37982"/>
    <w:rsid w:val="00A40162"/>
    <w:rsid w:val="00A42027"/>
    <w:rsid w:val="00A422C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66B6"/>
    <w:rsid w:val="00AF7776"/>
    <w:rsid w:val="00B00A27"/>
    <w:rsid w:val="00B13F18"/>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93703"/>
    <w:rsid w:val="00BA0E68"/>
    <w:rsid w:val="00BA15F3"/>
    <w:rsid w:val="00BB4517"/>
    <w:rsid w:val="00BB6778"/>
    <w:rsid w:val="00BB67F7"/>
    <w:rsid w:val="00BC0FDB"/>
    <w:rsid w:val="00BC5A97"/>
    <w:rsid w:val="00BC641F"/>
    <w:rsid w:val="00BC6CFA"/>
    <w:rsid w:val="00BD2163"/>
    <w:rsid w:val="00BD601E"/>
    <w:rsid w:val="00BD67D8"/>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3DE7"/>
    <w:rsid w:val="00C67352"/>
    <w:rsid w:val="00C67F79"/>
    <w:rsid w:val="00C71963"/>
    <w:rsid w:val="00C73952"/>
    <w:rsid w:val="00C759E2"/>
    <w:rsid w:val="00C77521"/>
    <w:rsid w:val="00C8028D"/>
    <w:rsid w:val="00C80A05"/>
    <w:rsid w:val="00C81C97"/>
    <w:rsid w:val="00C824CC"/>
    <w:rsid w:val="00C84C36"/>
    <w:rsid w:val="00C85CBD"/>
    <w:rsid w:val="00C85E8D"/>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6119"/>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15C3A"/>
    <w:rsid w:val="00E268BE"/>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76B50"/>
    <w:rsid w:val="00E806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53D2"/>
    <w:rsid w:val="00ED5B54"/>
    <w:rsid w:val="00ED5FFC"/>
    <w:rsid w:val="00ED7541"/>
    <w:rsid w:val="00ED78FF"/>
    <w:rsid w:val="00EE2D73"/>
    <w:rsid w:val="00EE3033"/>
    <w:rsid w:val="00EE549A"/>
    <w:rsid w:val="00EE6070"/>
    <w:rsid w:val="00EE664D"/>
    <w:rsid w:val="00EE68C0"/>
    <w:rsid w:val="00EE6A1D"/>
    <w:rsid w:val="00EE720A"/>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3CE6"/>
    <w:rsid w:val="00F47B4C"/>
    <w:rsid w:val="00F47FB2"/>
    <w:rsid w:val="00F50391"/>
    <w:rsid w:val="00F51113"/>
    <w:rsid w:val="00F5240C"/>
    <w:rsid w:val="00F524B4"/>
    <w:rsid w:val="00F538E4"/>
    <w:rsid w:val="00F5558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7196711">
      <w:bodyDiv w:val="1"/>
      <w:marLeft w:val="0"/>
      <w:marRight w:val="0"/>
      <w:marTop w:val="0"/>
      <w:marBottom w:val="0"/>
      <w:divBdr>
        <w:top w:val="none" w:sz="0" w:space="0" w:color="auto"/>
        <w:left w:val="none" w:sz="0" w:space="0" w:color="auto"/>
        <w:bottom w:val="none" w:sz="0" w:space="0" w:color="auto"/>
        <w:right w:val="none" w:sz="0" w:space="0" w:color="auto"/>
      </w:divBdr>
      <w:divsChild>
        <w:div w:id="210311783">
          <w:marLeft w:val="720"/>
          <w:marRight w:val="0"/>
          <w:marTop w:val="0"/>
          <w:marBottom w:val="0"/>
          <w:divBdr>
            <w:top w:val="none" w:sz="0" w:space="0" w:color="auto"/>
            <w:left w:val="none" w:sz="0" w:space="0" w:color="auto"/>
            <w:bottom w:val="none" w:sz="0" w:space="0" w:color="auto"/>
            <w:right w:val="none" w:sz="0" w:space="0" w:color="auto"/>
          </w:divBdr>
        </w:div>
        <w:div w:id="1272057210">
          <w:marLeft w:val="720"/>
          <w:marRight w:val="0"/>
          <w:marTop w:val="0"/>
          <w:marBottom w:val="0"/>
          <w:divBdr>
            <w:top w:val="none" w:sz="0" w:space="0" w:color="auto"/>
            <w:left w:val="none" w:sz="0" w:space="0" w:color="auto"/>
            <w:bottom w:val="none" w:sz="0" w:space="0" w:color="auto"/>
            <w:right w:val="none" w:sz="0" w:space="0" w:color="auto"/>
          </w:divBdr>
        </w:div>
        <w:div w:id="1839805990">
          <w:marLeft w:val="720"/>
          <w:marRight w:val="0"/>
          <w:marTop w:val="0"/>
          <w:marBottom w:val="0"/>
          <w:divBdr>
            <w:top w:val="none" w:sz="0" w:space="0" w:color="auto"/>
            <w:left w:val="none" w:sz="0" w:space="0" w:color="auto"/>
            <w:bottom w:val="none" w:sz="0" w:space="0" w:color="auto"/>
            <w:right w:val="none" w:sz="0" w:space="0" w:color="auto"/>
          </w:divBdr>
        </w:div>
        <w:div w:id="1085540467">
          <w:marLeft w:val="1354"/>
          <w:marRight w:val="0"/>
          <w:marTop w:val="0"/>
          <w:marBottom w:val="0"/>
          <w:divBdr>
            <w:top w:val="none" w:sz="0" w:space="0" w:color="auto"/>
            <w:left w:val="none" w:sz="0" w:space="0" w:color="auto"/>
            <w:bottom w:val="none" w:sz="0" w:space="0" w:color="auto"/>
            <w:right w:val="none" w:sz="0" w:space="0" w:color="auto"/>
          </w:divBdr>
        </w:div>
        <w:div w:id="415371489">
          <w:marLeft w:val="1354"/>
          <w:marRight w:val="0"/>
          <w:marTop w:val="0"/>
          <w:marBottom w:val="0"/>
          <w:divBdr>
            <w:top w:val="none" w:sz="0" w:space="0" w:color="auto"/>
            <w:left w:val="none" w:sz="0" w:space="0" w:color="auto"/>
            <w:bottom w:val="none" w:sz="0" w:space="0" w:color="auto"/>
            <w:right w:val="none" w:sz="0" w:space="0" w:color="auto"/>
          </w:divBdr>
        </w:div>
        <w:div w:id="1981955990">
          <w:marLeft w:val="720"/>
          <w:marRight w:val="0"/>
          <w:marTop w:val="0"/>
          <w:marBottom w:val="0"/>
          <w:divBdr>
            <w:top w:val="none" w:sz="0" w:space="0" w:color="auto"/>
            <w:left w:val="none" w:sz="0" w:space="0" w:color="auto"/>
            <w:bottom w:val="none" w:sz="0" w:space="0" w:color="auto"/>
            <w:right w:val="none" w:sz="0" w:space="0" w:color="auto"/>
          </w:divBdr>
        </w:div>
        <w:div w:id="1637375258">
          <w:marLeft w:val="720"/>
          <w:marRight w:val="0"/>
          <w:marTop w:val="0"/>
          <w:marBottom w:val="0"/>
          <w:divBdr>
            <w:top w:val="none" w:sz="0" w:space="0" w:color="auto"/>
            <w:left w:val="none" w:sz="0" w:space="0" w:color="auto"/>
            <w:bottom w:val="none" w:sz="0" w:space="0" w:color="auto"/>
            <w:right w:val="none" w:sz="0" w:space="0" w:color="auto"/>
          </w:divBdr>
        </w:div>
        <w:div w:id="1253858561">
          <w:marLeft w:val="720"/>
          <w:marRight w:val="0"/>
          <w:marTop w:val="0"/>
          <w:marBottom w:val="0"/>
          <w:divBdr>
            <w:top w:val="none" w:sz="0" w:space="0" w:color="auto"/>
            <w:left w:val="none" w:sz="0" w:space="0" w:color="auto"/>
            <w:bottom w:val="none" w:sz="0" w:space="0" w:color="auto"/>
            <w:right w:val="none" w:sz="0" w:space="0" w:color="auto"/>
          </w:divBdr>
        </w:div>
        <w:div w:id="240263468">
          <w:marLeft w:val="1354"/>
          <w:marRight w:val="0"/>
          <w:marTop w:val="0"/>
          <w:marBottom w:val="0"/>
          <w:divBdr>
            <w:top w:val="none" w:sz="0" w:space="0" w:color="auto"/>
            <w:left w:val="none" w:sz="0" w:space="0" w:color="auto"/>
            <w:bottom w:val="none" w:sz="0" w:space="0" w:color="auto"/>
            <w:right w:val="none" w:sz="0" w:space="0" w:color="auto"/>
          </w:divBdr>
        </w:div>
        <w:div w:id="796336850">
          <w:marLeft w:val="1354"/>
          <w:marRight w:val="0"/>
          <w:marTop w:val="0"/>
          <w:marBottom w:val="0"/>
          <w:divBdr>
            <w:top w:val="none" w:sz="0" w:space="0" w:color="auto"/>
            <w:left w:val="none" w:sz="0" w:space="0" w:color="auto"/>
            <w:bottom w:val="none" w:sz="0" w:space="0" w:color="auto"/>
            <w:right w:val="none" w:sz="0" w:space="0" w:color="auto"/>
          </w:divBdr>
        </w:div>
        <w:div w:id="1080755530">
          <w:marLeft w:val="1354"/>
          <w:marRight w:val="0"/>
          <w:marTop w:val="0"/>
          <w:marBottom w:val="0"/>
          <w:divBdr>
            <w:top w:val="none" w:sz="0" w:space="0" w:color="auto"/>
            <w:left w:val="none" w:sz="0" w:space="0" w:color="auto"/>
            <w:bottom w:val="none" w:sz="0" w:space="0" w:color="auto"/>
            <w:right w:val="none" w:sz="0" w:space="0" w:color="auto"/>
          </w:divBdr>
        </w:div>
        <w:div w:id="535429998">
          <w:marLeft w:val="1354"/>
          <w:marRight w:val="0"/>
          <w:marTop w:val="0"/>
          <w:marBottom w:val="0"/>
          <w:divBdr>
            <w:top w:val="none" w:sz="0" w:space="0" w:color="auto"/>
            <w:left w:val="none" w:sz="0" w:space="0" w:color="auto"/>
            <w:bottom w:val="none" w:sz="0" w:space="0" w:color="auto"/>
            <w:right w:val="none" w:sz="0" w:space="0" w:color="auto"/>
          </w:divBdr>
        </w:div>
        <w:div w:id="554390799">
          <w:marLeft w:val="1354"/>
          <w:marRight w:val="0"/>
          <w:marTop w:val="0"/>
          <w:marBottom w:val="0"/>
          <w:divBdr>
            <w:top w:val="none" w:sz="0" w:space="0" w:color="auto"/>
            <w:left w:val="none" w:sz="0" w:space="0" w:color="auto"/>
            <w:bottom w:val="none" w:sz="0" w:space="0" w:color="auto"/>
            <w:right w:val="none" w:sz="0" w:space="0" w:color="auto"/>
          </w:divBdr>
        </w:div>
        <w:div w:id="1615791828">
          <w:marLeft w:val="1354"/>
          <w:marRight w:val="0"/>
          <w:marTop w:val="0"/>
          <w:marBottom w:val="0"/>
          <w:divBdr>
            <w:top w:val="none" w:sz="0" w:space="0" w:color="auto"/>
            <w:left w:val="none" w:sz="0" w:space="0" w:color="auto"/>
            <w:bottom w:val="none" w:sz="0" w:space="0" w:color="auto"/>
            <w:right w:val="none" w:sz="0" w:space="0" w:color="auto"/>
          </w:divBdr>
        </w:div>
        <w:div w:id="527766804">
          <w:marLeft w:val="1354"/>
          <w:marRight w:val="0"/>
          <w:marTop w:val="0"/>
          <w:marBottom w:val="0"/>
          <w:divBdr>
            <w:top w:val="none" w:sz="0" w:space="0" w:color="auto"/>
            <w:left w:val="none" w:sz="0" w:space="0" w:color="auto"/>
            <w:bottom w:val="none" w:sz="0" w:space="0" w:color="auto"/>
            <w:right w:val="none" w:sz="0" w:space="0" w:color="auto"/>
          </w:divBdr>
        </w:div>
        <w:div w:id="44381342">
          <w:marLeft w:val="1354"/>
          <w:marRight w:val="0"/>
          <w:marTop w:val="0"/>
          <w:marBottom w:val="0"/>
          <w:divBdr>
            <w:top w:val="none" w:sz="0" w:space="0" w:color="auto"/>
            <w:left w:val="none" w:sz="0" w:space="0" w:color="auto"/>
            <w:bottom w:val="none" w:sz="0" w:space="0" w:color="auto"/>
            <w:right w:val="none" w:sz="0" w:space="0" w:color="auto"/>
          </w:divBdr>
        </w:div>
        <w:div w:id="1890142317">
          <w:marLeft w:val="720"/>
          <w:marRight w:val="0"/>
          <w:marTop w:val="0"/>
          <w:marBottom w:val="0"/>
          <w:divBdr>
            <w:top w:val="none" w:sz="0" w:space="0" w:color="auto"/>
            <w:left w:val="none" w:sz="0" w:space="0" w:color="auto"/>
            <w:bottom w:val="none" w:sz="0" w:space="0" w:color="auto"/>
            <w:right w:val="none" w:sz="0" w:space="0" w:color="auto"/>
          </w:divBdr>
        </w:div>
        <w:div w:id="938292151">
          <w:marLeft w:val="1354"/>
          <w:marRight w:val="0"/>
          <w:marTop w:val="0"/>
          <w:marBottom w:val="0"/>
          <w:divBdr>
            <w:top w:val="none" w:sz="0" w:space="0" w:color="auto"/>
            <w:left w:val="none" w:sz="0" w:space="0" w:color="auto"/>
            <w:bottom w:val="none" w:sz="0" w:space="0" w:color="auto"/>
            <w:right w:val="none" w:sz="0" w:space="0" w:color="auto"/>
          </w:divBdr>
        </w:div>
        <w:div w:id="201678561">
          <w:marLeft w:val="720"/>
          <w:marRight w:val="0"/>
          <w:marTop w:val="0"/>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1-00bh-cc41-comments-against-d0-2.xlsx" TargetMode="External"/><Relationship Id="rId18" Type="http://schemas.openxmlformats.org/officeDocument/2006/relationships/hyperlink" Target="https://mentor.ieee.org/802.11/dcn/22/11-22-1588-00-00bh-resolution-comment-32-11bhd0-2.docx" TargetMode="External"/><Relationship Id="rId3" Type="http://schemas.openxmlformats.org/officeDocument/2006/relationships/customXml" Target="../customXml/item3.xml"/><Relationship Id="rId21" Type="http://schemas.openxmlformats.org/officeDocument/2006/relationships/hyperlink" Target="https://mentor.ieee.org/802.11/dcn/22/11-22-1732-00-00bh-resolution-for-cid19-and-cid20.pptx" TargetMode="Externa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2/11-22-1620-02-00bh-device-id-ladder-diagram.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329-06-00bh-cid-resolutoins-for-12-2-11.docx" TargetMode="External"/><Relationship Id="rId20" Type="http://schemas.openxmlformats.org/officeDocument/2006/relationships/hyperlink" Target="https://mentor.ieee.org/802.11/dcn/22/11-22-1620-02-00bh-device-id-ladder-diagram.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735-00-00bh-agenda-tgbh-2022-oct-11.ppt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2/11-22-1218-05-00bh-device-id-synchronizatoin-and-control.ppt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2/11-22-1665-00-00bh-deviceid-renaming-discu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599-02-00bh-revisions-to-rsn-extension-element.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5A9708-C7ED-4A5C-8E98-EE654E4D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7</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43</cp:revision>
  <cp:lastPrinted>1900-01-01T08:00:00Z</cp:lastPrinted>
  <dcterms:created xsi:type="dcterms:W3CDTF">2022-08-17T04:40:00Z</dcterms:created>
  <dcterms:modified xsi:type="dcterms:W3CDTF">2022-10-11T19:53:00Z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