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D7EF2E1" w:rsidR="00BD6FB0" w:rsidRPr="004B1506" w:rsidRDefault="00486768" w:rsidP="00D13C7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LB266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>on CID 11827 and 12115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7C2A569" w:rsidR="00BD6FB0" w:rsidRPr="00BD6FB0" w:rsidRDefault="00BD6FB0" w:rsidP="00D13C7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BD77E7">
              <w:t>2</w:t>
            </w:r>
            <w:r w:rsidR="00361A7D">
              <w:t>-</w:t>
            </w:r>
            <w:r w:rsidR="00D13C7A">
              <w:t>10</w:t>
            </w:r>
            <w:r w:rsidR="00361A7D">
              <w:t>-</w:t>
            </w:r>
            <w:r w:rsidR="000A4689">
              <w:t>14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428F2BB7" w:rsidR="005E63A6" w:rsidRDefault="005E63A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Insun</w:t>
            </w:r>
            <w:proofErr w:type="spellEnd"/>
            <w:r>
              <w:rPr>
                <w:rFonts w:hint="eastAsia"/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4EEF54CD" w:rsidR="005E63A6" w:rsidRDefault="005E63A6" w:rsidP="00E631FB">
            <w:pPr>
              <w:rPr>
                <w:sz w:val="18"/>
                <w:lang w:eastAsia="ko-KR"/>
              </w:rPr>
            </w:pPr>
            <w:r w:rsidRPr="005E63A6">
              <w:rPr>
                <w:sz w:val="18"/>
                <w:lang w:eastAsia="ko-KR"/>
              </w:rPr>
              <w:t>insun.jang@lge.com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252C72F0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29113C">
        <w:rPr>
          <w:lang w:eastAsia="ko-KR"/>
        </w:rPr>
        <w:t>2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655EC0">
        <w:rPr>
          <w:lang w:eastAsia="ko-KR"/>
        </w:rPr>
        <w:t>11827</w:t>
      </w:r>
      <w:r w:rsidR="0029113C">
        <w:rPr>
          <w:lang w:eastAsia="ko-KR"/>
        </w:rPr>
        <w:t xml:space="preserve"> and</w:t>
      </w:r>
      <w:r w:rsidR="00655EC0">
        <w:rPr>
          <w:lang w:eastAsia="ko-KR"/>
        </w:rPr>
        <w:t xml:space="preserve"> 12115</w:t>
      </w:r>
    </w:p>
    <w:p w14:paraId="31C202F2" w14:textId="1632676F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D2.2</w:t>
      </w:r>
      <w:r>
        <w:rPr>
          <w:lang w:eastAsia="ko-KR"/>
        </w:rPr>
        <w:t>.</w:t>
      </w:r>
    </w:p>
    <w:p w14:paraId="7AF7BCDA" w14:textId="77777777" w:rsidR="001E51A2" w:rsidRDefault="001E51A2" w:rsidP="001E51A2">
      <w:pPr>
        <w:jc w:val="both"/>
      </w:pP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93B1D81" w14:textId="77777777" w:rsidR="00A64D7D" w:rsidRPr="001E51A2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376DFAF" w:rsidR="00485746" w:rsidRPr="00430196" w:rsidRDefault="00430196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30196">
        <w:rPr>
          <w:rFonts w:hint="eastAsia"/>
          <w:sz w:val="22"/>
          <w:szCs w:val="22"/>
          <w:lang w:eastAsia="ko-KR"/>
        </w:rPr>
        <w:lastRenderedPageBreak/>
        <w:t>CID 11827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126"/>
        <w:gridCol w:w="2126"/>
        <w:gridCol w:w="3232"/>
      </w:tblGrid>
      <w:tr w:rsidR="00CE64CC" w14:paraId="4452D94E" w14:textId="77777777" w:rsidTr="00D37DC8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6A8F4AC8" w14:textId="614701D5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="001027C0">
              <w:rPr>
                <w:rFonts w:ascii="Arial" w:hAnsi="Arial" w:cs="Arial" w:hint="eastAsia"/>
                <w:b/>
                <w:bCs/>
                <w:sz w:val="20"/>
                <w:lang w:eastAsia="ko-KR"/>
              </w:rPr>
              <w:t>ommenter</w:t>
            </w:r>
          </w:p>
        </w:tc>
        <w:tc>
          <w:tcPr>
            <w:tcW w:w="851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126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232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955F0" w:rsidRPr="00821890" w14:paraId="13C03A4A" w14:textId="77777777" w:rsidTr="00D37DC8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2965FAB1" w:rsidR="001955F0" w:rsidRDefault="001955F0" w:rsidP="001955F0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11827</w:t>
            </w:r>
          </w:p>
        </w:tc>
        <w:tc>
          <w:tcPr>
            <w:tcW w:w="992" w:type="dxa"/>
            <w:shd w:val="clear" w:color="auto" w:fill="auto"/>
          </w:tcPr>
          <w:p w14:paraId="377EB430" w14:textId="76466ABC" w:rsidR="001955F0" w:rsidRPr="00CA319C" w:rsidRDefault="001955F0" w:rsidP="001955F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9.2.4.6.1</w:t>
            </w:r>
          </w:p>
        </w:tc>
        <w:tc>
          <w:tcPr>
            <w:tcW w:w="851" w:type="dxa"/>
            <w:shd w:val="clear" w:color="auto" w:fill="auto"/>
          </w:tcPr>
          <w:p w14:paraId="12D3677D" w14:textId="056A535A" w:rsidR="001955F0" w:rsidRPr="00CA319C" w:rsidRDefault="001955F0" w:rsidP="001955F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122.04</w:t>
            </w:r>
          </w:p>
        </w:tc>
        <w:tc>
          <w:tcPr>
            <w:tcW w:w="2126" w:type="dxa"/>
            <w:shd w:val="clear" w:color="auto" w:fill="auto"/>
          </w:tcPr>
          <w:p w14:paraId="5335D5EA" w14:textId="02C9AC8D" w:rsidR="001955F0" w:rsidRPr="00CA319C" w:rsidRDefault="001955F0" w:rsidP="001955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This new interpretation is only valid when the RDG/More PPDU bit is included in the CAS Control. Add a note to the table specifying that the Target STA case is present when bit is in CAS control as defined in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x.y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35C51FD" w14:textId="619A3317" w:rsidR="001955F0" w:rsidRPr="00CA319C" w:rsidRDefault="001955F0" w:rsidP="001955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comment.</w:t>
            </w:r>
          </w:p>
        </w:tc>
        <w:tc>
          <w:tcPr>
            <w:tcW w:w="3232" w:type="dxa"/>
            <w:shd w:val="clear" w:color="auto" w:fill="auto"/>
          </w:tcPr>
          <w:p w14:paraId="4DB1E0A2" w14:textId="77777777" w:rsidR="001955F0" w:rsidRDefault="007E698D" w:rsidP="001955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6DC31417" w14:textId="77777777" w:rsidR="007E698D" w:rsidRDefault="007E698D" w:rsidP="001955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D5ABAA0" w14:textId="77777777" w:rsidR="00743455" w:rsidRDefault="00AF1083" w:rsidP="007E698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Agree with the commenter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and </w:t>
            </w:r>
            <w:r w:rsidR="0074345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just add note below.</w:t>
            </w:r>
          </w:p>
          <w:p w14:paraId="4F94F184" w14:textId="354275A3" w:rsidR="000A4689" w:rsidRPr="002F4FE2" w:rsidRDefault="002F4FE2" w:rsidP="00A07E1C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 your information, o</w:t>
            </w:r>
            <w:bookmarkStart w:id="0" w:name="_GoBack"/>
            <w:bookmarkEnd w:id="0"/>
            <w:r w:rsidR="0074345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ther explain about the subfield is</w:t>
            </w:r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described in </w:t>
            </w:r>
            <w:proofErr w:type="spellStart"/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AF1083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EVme</w:t>
            </w:r>
            <w:proofErr w:type="spellEnd"/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as below:</w:t>
            </w:r>
            <w:r w:rsidR="00AF1083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</w:t>
            </w:r>
            <w:r w:rsidR="007E698D" w:rsidRPr="007E69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a non-HE HT STA, the RDG/More PPDU subfield and the AC Constraint subfield are present in the</w:t>
            </w:r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7E698D" w:rsidRPr="007E69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HTC field. In an HE STA, the RDG/More PPDU subfield and the AC Constraint subfield are present in the</w:t>
            </w:r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7E698D" w:rsidRPr="007E69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CAS Control subfield.</w:t>
            </w:r>
            <w:r w:rsidR="007E69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’</w:t>
            </w:r>
          </w:p>
          <w:p w14:paraId="1042827B" w14:textId="77777777" w:rsidR="000A4689" w:rsidRDefault="000A4689" w:rsidP="00A07E1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C26DF20" w14:textId="77777777" w:rsidR="000A4689" w:rsidRDefault="000A4689" w:rsidP="00A07E1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A4689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To </w:t>
            </w:r>
            <w:proofErr w:type="spellStart"/>
            <w:r w:rsidRPr="000A4689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0A4689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: </w:t>
            </w:r>
          </w:p>
          <w:p w14:paraId="4E1E64C4" w14:textId="1A4A834D" w:rsidR="000A4689" w:rsidRDefault="000A4689" w:rsidP="00A07E1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add the note below</w:t>
            </w:r>
            <w:r w:rsidR="00971EF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Table 9-17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7C24AE7" w14:textId="2C38DA99" w:rsidR="00A07E1C" w:rsidRDefault="00971EF2" w:rsidP="00A07E1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</w:t>
            </w:r>
            <w:r w:rsidR="00A07E1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NOTE: RDG/More PPDU subfield for t</w:t>
            </w:r>
            <w:r w:rsidR="00A07E1C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he </w:t>
            </w:r>
            <w:r w:rsidR="00A07E1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target STA in a MU-RTS TXS Trigger frame is present in the CAS Control subfield</w:t>
            </w:r>
            <w:r w:rsidR="009827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(</w:t>
            </w:r>
            <w:r w:rsidR="00982726" w:rsidRPr="009827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See 9.2.4.6a.7 (CAS Control)</w:t>
            </w:r>
            <w:r w:rsidR="009827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)</w:t>
            </w:r>
            <w:r w:rsidR="00A07E1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FBB4CF0" w14:textId="7F0C97D4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8CC76F" w14:textId="7B949066" w:rsidR="001A55E7" w:rsidRDefault="00E01C6D" w:rsidP="001A55E7">
      <w:pPr>
        <w:autoSpaceDE w:val="0"/>
        <w:autoSpaceDN w:val="0"/>
        <w:adjustRightInd w:val="0"/>
        <w:jc w:val="both"/>
        <w:rPr>
          <w:rStyle w:val="SC13204878"/>
          <w:b/>
        </w:rPr>
      </w:pPr>
      <w:r w:rsidRPr="00E01C6D">
        <w:rPr>
          <w:b/>
          <w:i/>
          <w:szCs w:val="22"/>
          <w:highlight w:val="yellow"/>
        </w:rPr>
        <w:t>Background: Table 9-1</w:t>
      </w:r>
      <w:r w:rsidR="00D21D4F">
        <w:rPr>
          <w:b/>
          <w:i/>
          <w:szCs w:val="22"/>
          <w:highlight w:val="yellow"/>
        </w:rPr>
        <w:t>7</w:t>
      </w:r>
      <w:r w:rsidR="00AF1083">
        <w:rPr>
          <w:b/>
          <w:i/>
          <w:szCs w:val="22"/>
          <w:highlight w:val="yellow"/>
        </w:rPr>
        <w:t>,</w:t>
      </w:r>
      <w:r w:rsidR="00D21D4F">
        <w:rPr>
          <w:b/>
          <w:i/>
          <w:szCs w:val="22"/>
          <w:highlight w:val="yellow"/>
        </w:rPr>
        <w:t xml:space="preserve"> CAS Control subfiel</w:t>
      </w:r>
      <w:r w:rsidR="00AF1083">
        <w:rPr>
          <w:b/>
          <w:i/>
          <w:szCs w:val="22"/>
          <w:highlight w:val="yellow"/>
        </w:rPr>
        <w:t xml:space="preserve">d, and text in </w:t>
      </w:r>
      <w:proofErr w:type="spellStart"/>
      <w:r w:rsidR="00AF1083">
        <w:rPr>
          <w:b/>
          <w:i/>
          <w:szCs w:val="22"/>
          <w:highlight w:val="yellow"/>
        </w:rPr>
        <w:t>subcluase</w:t>
      </w:r>
      <w:proofErr w:type="spellEnd"/>
      <w:r w:rsidR="00AF1083">
        <w:rPr>
          <w:b/>
          <w:i/>
          <w:szCs w:val="22"/>
          <w:highlight w:val="yellow"/>
        </w:rPr>
        <w:t xml:space="preserve"> 10.29 Reverse direction protocol</w:t>
      </w:r>
    </w:p>
    <w:p w14:paraId="0D749E0E" w14:textId="77777777" w:rsidR="002004E2" w:rsidRPr="002004E2" w:rsidRDefault="002004E2" w:rsidP="001A55E7">
      <w:pPr>
        <w:autoSpaceDE w:val="0"/>
        <w:autoSpaceDN w:val="0"/>
        <w:adjustRightInd w:val="0"/>
        <w:jc w:val="both"/>
        <w:rPr>
          <w:rStyle w:val="SC13204878"/>
          <w:b/>
        </w:rPr>
      </w:pPr>
    </w:p>
    <w:p w14:paraId="5D4FD9C6" w14:textId="37075BEE" w:rsidR="00FE05FB" w:rsidRDefault="00E01C6D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05E989F" wp14:editId="498A46C2">
            <wp:extent cx="5943600" cy="24980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003C" w14:textId="77777777" w:rsidR="00D21D4F" w:rsidRDefault="00D21D4F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p w14:paraId="19569C3A" w14:textId="5E4ACBB4" w:rsidR="00D21D4F" w:rsidRDefault="00D21D4F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75A4F5" wp14:editId="0A18C01E">
            <wp:extent cx="5943600" cy="1100455"/>
            <wp:effectExtent l="0" t="0" r="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D94F" w14:textId="77777777" w:rsidR="002004E2" w:rsidRDefault="002004E2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p w14:paraId="4C616C4D" w14:textId="322D8FB8" w:rsidR="00AF1083" w:rsidRDefault="00AF1083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18EF4FA7" wp14:editId="762CCC9A">
            <wp:extent cx="5943600" cy="526415"/>
            <wp:effectExtent l="0" t="0" r="0" b="698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CC25" w14:textId="77777777" w:rsidR="00AF1083" w:rsidRDefault="00AF1083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p w14:paraId="05904125" w14:textId="77777777" w:rsidR="005C3979" w:rsidRDefault="005C3979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 w:hint="eastAsia"/>
          <w:sz w:val="20"/>
          <w:lang w:val="en-US" w:eastAsia="ko-KR"/>
        </w:rPr>
      </w:pPr>
    </w:p>
    <w:p w14:paraId="777A3FD6" w14:textId="28C31578" w:rsidR="004E7FC3" w:rsidRPr="00430196" w:rsidRDefault="004E7FC3" w:rsidP="004E7FC3">
      <w:pPr>
        <w:pStyle w:val="4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30196">
        <w:rPr>
          <w:rFonts w:hint="eastAsia"/>
          <w:sz w:val="22"/>
          <w:szCs w:val="22"/>
          <w:lang w:eastAsia="ko-KR"/>
        </w:rPr>
        <w:t>CID 1</w:t>
      </w:r>
      <w:r>
        <w:rPr>
          <w:sz w:val="22"/>
          <w:szCs w:val="22"/>
          <w:lang w:eastAsia="ko-KR"/>
        </w:rPr>
        <w:t>2115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126"/>
        <w:gridCol w:w="2126"/>
        <w:gridCol w:w="3232"/>
      </w:tblGrid>
      <w:tr w:rsidR="004E7FC3" w14:paraId="37DC3969" w14:textId="77777777" w:rsidTr="00797A92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27EFE549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393BF4C4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 w:hint="eastAsia"/>
                <w:b/>
                <w:bCs/>
                <w:sz w:val="20"/>
                <w:lang w:eastAsia="ko-KR"/>
              </w:rPr>
              <w:t>ommenter</w:t>
            </w:r>
          </w:p>
        </w:tc>
        <w:tc>
          <w:tcPr>
            <w:tcW w:w="851" w:type="dxa"/>
            <w:shd w:val="clear" w:color="auto" w:fill="auto"/>
            <w:hideMark/>
          </w:tcPr>
          <w:p w14:paraId="4C29D579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126" w:type="dxa"/>
            <w:shd w:val="clear" w:color="auto" w:fill="auto"/>
            <w:hideMark/>
          </w:tcPr>
          <w:p w14:paraId="7BEF6DBA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2B51728E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232" w:type="dxa"/>
            <w:shd w:val="clear" w:color="auto" w:fill="auto"/>
            <w:hideMark/>
          </w:tcPr>
          <w:p w14:paraId="6EA48055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7FC3" w:rsidRPr="00821890" w14:paraId="09C47150" w14:textId="77777777" w:rsidTr="00797A92">
        <w:trPr>
          <w:trHeight w:val="734"/>
        </w:trPr>
        <w:tc>
          <w:tcPr>
            <w:tcW w:w="709" w:type="dxa"/>
            <w:shd w:val="clear" w:color="auto" w:fill="auto"/>
          </w:tcPr>
          <w:p w14:paraId="3765D402" w14:textId="77777777" w:rsidR="004E7FC3" w:rsidRDefault="004E7FC3" w:rsidP="00797A92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12115</w:t>
            </w:r>
          </w:p>
        </w:tc>
        <w:tc>
          <w:tcPr>
            <w:tcW w:w="992" w:type="dxa"/>
            <w:shd w:val="clear" w:color="auto" w:fill="auto"/>
          </w:tcPr>
          <w:p w14:paraId="58831416" w14:textId="77777777" w:rsidR="004E7FC3" w:rsidRPr="00CA319C" w:rsidRDefault="004E7FC3" w:rsidP="00797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9.2.4.6.4</w:t>
            </w:r>
          </w:p>
        </w:tc>
        <w:tc>
          <w:tcPr>
            <w:tcW w:w="851" w:type="dxa"/>
            <w:shd w:val="clear" w:color="auto" w:fill="auto"/>
          </w:tcPr>
          <w:p w14:paraId="37A67525" w14:textId="77777777" w:rsidR="004E7FC3" w:rsidRPr="00CA319C" w:rsidRDefault="004E7FC3" w:rsidP="00797A9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122.38</w:t>
            </w:r>
          </w:p>
        </w:tc>
        <w:tc>
          <w:tcPr>
            <w:tcW w:w="2126" w:type="dxa"/>
            <w:shd w:val="clear" w:color="auto" w:fill="auto"/>
          </w:tcPr>
          <w:p w14:paraId="07E8EE87" w14:textId="77777777" w:rsidR="004E7FC3" w:rsidRPr="00CA319C" w:rsidRDefault="004E7FC3" w:rsidP="00797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In 'Content of the Control Information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subfield' of Table 9-25,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of the reference are wrong.</w:t>
            </w:r>
          </w:p>
        </w:tc>
        <w:tc>
          <w:tcPr>
            <w:tcW w:w="2126" w:type="dxa"/>
            <w:shd w:val="clear" w:color="auto" w:fill="auto"/>
          </w:tcPr>
          <w:p w14:paraId="0E135B9B" w14:textId="77777777" w:rsidR="004E7FC3" w:rsidRPr="00CA319C" w:rsidRDefault="004E7FC3" w:rsidP="00797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In 'Content of the Control Information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subfield' of Table 9-25, modify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of the reference from '9.2.4.6a.1~9.2.4.6a.7' to '9.2.4.7.1' ~ '9.2.4.7.7'</w:t>
            </w:r>
          </w:p>
        </w:tc>
        <w:tc>
          <w:tcPr>
            <w:tcW w:w="3232" w:type="dxa"/>
            <w:shd w:val="clear" w:color="auto" w:fill="auto"/>
          </w:tcPr>
          <w:p w14:paraId="17AE0361" w14:textId="77777777" w:rsidR="004E7FC3" w:rsidRDefault="004E7FC3" w:rsidP="00797A9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</w:tbl>
    <w:p w14:paraId="4F5E80A6" w14:textId="77777777" w:rsidR="004E7FC3" w:rsidRPr="0025765D" w:rsidRDefault="004E7FC3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sectPr w:rsidR="004E7FC3" w:rsidRPr="0025765D" w:rsidSect="00FE05FB">
      <w:headerReference w:type="default" r:id="rId11"/>
      <w:footerReference w:type="default" r:id="rId12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A00CB" w14:textId="77777777" w:rsidR="00344646" w:rsidRDefault="00344646">
      <w:r>
        <w:separator/>
      </w:r>
    </w:p>
  </w:endnote>
  <w:endnote w:type="continuationSeparator" w:id="0">
    <w:p w14:paraId="7C6A435E" w14:textId="77777777" w:rsidR="00344646" w:rsidRDefault="0034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F4FE2">
      <w:rPr>
        <w:noProof/>
      </w:rPr>
      <w:t>3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D840D" w14:textId="77777777" w:rsidR="00344646" w:rsidRDefault="00344646">
      <w:r>
        <w:separator/>
      </w:r>
    </w:p>
  </w:footnote>
  <w:footnote w:type="continuationSeparator" w:id="0">
    <w:p w14:paraId="06E46316" w14:textId="77777777" w:rsidR="00344646" w:rsidRDefault="0034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B92EFD5" w:rsidR="000E0D7A" w:rsidRDefault="00D13C7A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Oct</w:t>
    </w:r>
    <w:r w:rsidR="000E0D7A">
      <w:rPr>
        <w:lang w:eastAsia="ko-KR"/>
      </w:rPr>
      <w:t xml:space="preserve"> 20</w:t>
    </w:r>
    <w:r w:rsidR="000E0D7A">
      <w:t>2</w:t>
    </w:r>
    <w:r w:rsidR="00BD77E7">
      <w:t>2</w:t>
    </w:r>
    <w:r w:rsidR="000E0D7A">
      <w:tab/>
    </w:r>
    <w:r w:rsidR="000E0D7A">
      <w:tab/>
    </w:r>
    <w:fldSimple w:instr=" TITLE  \* MERGEFORMAT ">
      <w:r w:rsidR="000E0D7A">
        <w:t>doc.: IEEE 802.11-2</w:t>
      </w:r>
      <w:r w:rsidR="00BD77E7">
        <w:t>2</w:t>
      </w:r>
      <w:r w:rsidR="000E0D7A">
        <w:t>/</w:t>
      </w:r>
    </w:fldSimple>
    <w:r w:rsidR="00295BCB">
      <w:rPr>
        <w:rFonts w:hint="eastAsia"/>
        <w:lang w:eastAsia="ko-KR"/>
      </w:rPr>
      <w:t>1695</w:t>
    </w:r>
    <w:r w:rsidR="000E0D7A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0B"/>
    <w:rsid w:val="002E4FA9"/>
    <w:rsid w:val="002E5287"/>
    <w:rsid w:val="002E58AC"/>
    <w:rsid w:val="002E71FC"/>
    <w:rsid w:val="002E7A28"/>
    <w:rsid w:val="002F272A"/>
    <w:rsid w:val="002F2D4F"/>
    <w:rsid w:val="002F4FE2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06CD"/>
    <w:rsid w:val="005C1214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61F5"/>
    <w:rsid w:val="006D650F"/>
    <w:rsid w:val="006D667B"/>
    <w:rsid w:val="006E145F"/>
    <w:rsid w:val="006E1A11"/>
    <w:rsid w:val="006E2B23"/>
    <w:rsid w:val="006E5239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A40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C7A"/>
    <w:rsid w:val="00D13E54"/>
    <w:rsid w:val="00D14B33"/>
    <w:rsid w:val="00D15873"/>
    <w:rsid w:val="00D16A8A"/>
    <w:rsid w:val="00D16B09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4CDA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CE9FC1B-813E-42EB-A4C0-9DD11B0A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2152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167</cp:revision>
  <cp:lastPrinted>2016-01-08T21:12:00Z</cp:lastPrinted>
  <dcterms:created xsi:type="dcterms:W3CDTF">2019-07-16T14:40:00Z</dcterms:created>
  <dcterms:modified xsi:type="dcterms:W3CDTF">2022-10-13T22:22:00Z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