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77777777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LB2</w:t>
            </w:r>
            <w:r>
              <w:rPr>
                <w:lang w:eastAsia="zh-CN"/>
              </w:rPr>
              <w:t>6</w:t>
            </w:r>
            <w:r w:rsidR="00AF0A48">
              <w:rPr>
                <w:lang w:eastAsia="zh-CN"/>
              </w:rPr>
              <w:t>6</w:t>
            </w:r>
            <w:r>
              <w:rPr>
                <w:lang w:eastAsia="zh-CN"/>
              </w:rPr>
              <w:t xml:space="preserve"> Clause 3.2 Comment Resolutions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3217DAFB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2022.</w:t>
            </w:r>
            <w:r w:rsidR="00134062">
              <w:rPr>
                <w:b w:val="0"/>
                <w:sz w:val="22"/>
              </w:rPr>
              <w:t>11.0</w:t>
            </w:r>
            <w:r w:rsidR="008D2975">
              <w:rPr>
                <w:b w:val="0"/>
                <w:sz w:val="22"/>
              </w:rPr>
              <w:t>8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6CA230B8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9925AD">
                              <w:rPr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 w:rsidR="00134062">
                              <w:rPr>
                                <w:lang w:eastAsia="zh-CN"/>
                              </w:rPr>
                              <w:t>2.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7B39A3E7" w:rsidR="00B90546" w:rsidRPr="00F15C3A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5F84CABF" w14:textId="09F44B10" w:rsidR="006B40A1" w:rsidRPr="00F15C3A" w:rsidRDefault="00893367" w:rsidP="00F15C3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11980, </w:t>
                            </w:r>
                            <w:r w:rsidR="000D0E78" w:rsidRPr="00F15C3A">
                              <w:rPr>
                                <w:lang w:eastAsia="zh-CN"/>
                              </w:rPr>
                              <w:t>1203</w:t>
                            </w:r>
                            <w:r w:rsidR="00134062">
                              <w:rPr>
                                <w:lang w:eastAsia="zh-CN"/>
                              </w:rPr>
                              <w:t>4</w:t>
                            </w:r>
                            <w:r w:rsidR="0058222C">
                              <w:rPr>
                                <w:lang w:eastAsia="zh-CN"/>
                              </w:rPr>
                              <w:t>, 12454</w:t>
                            </w:r>
                            <w:r w:rsidR="00134062">
                              <w:rPr>
                                <w:lang w:eastAsia="zh-CN"/>
                              </w:rPr>
                              <w:t xml:space="preserve"> and </w:t>
                            </w:r>
                            <w:r w:rsidR="00F15C3A" w:rsidRPr="00F15C3A">
                              <w:rPr>
                                <w:lang w:eastAsia="zh-CN"/>
                              </w:rPr>
                              <w:t>12471</w:t>
                            </w:r>
                          </w:p>
                          <w:p w14:paraId="0462E4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6CA230B8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9925AD">
                        <w:rPr>
                          <w:lang w:eastAsia="zh-CN"/>
                        </w:rPr>
                        <w:t>2</w:t>
                      </w:r>
                      <w:r>
                        <w:rPr>
                          <w:lang w:eastAsia="zh-CN"/>
                        </w:rPr>
                        <w:t>.</w:t>
                      </w:r>
                      <w:r w:rsidR="00134062">
                        <w:rPr>
                          <w:lang w:eastAsia="zh-CN"/>
                        </w:rPr>
                        <w:t>2.</w:t>
                      </w:r>
                    </w:p>
                    <w:p w14:paraId="01E5F689" w14:textId="77777777" w:rsidR="00B90546" w:rsidRPr="00CC639B" w:rsidRDefault="00B90546" w:rsidP="00222EB5"/>
                    <w:p w14:paraId="6E2FA47B" w14:textId="7B39A3E7" w:rsidR="00B90546" w:rsidRPr="00F15C3A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5F84CABF" w14:textId="09F44B10" w:rsidR="006B40A1" w:rsidRPr="00F15C3A" w:rsidRDefault="00893367" w:rsidP="00F15C3A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11980, </w:t>
                      </w:r>
                      <w:r w:rsidR="000D0E78" w:rsidRPr="00F15C3A">
                        <w:rPr>
                          <w:lang w:eastAsia="zh-CN"/>
                        </w:rPr>
                        <w:t>1203</w:t>
                      </w:r>
                      <w:r w:rsidR="00134062">
                        <w:rPr>
                          <w:lang w:eastAsia="zh-CN"/>
                        </w:rPr>
                        <w:t>4</w:t>
                      </w:r>
                      <w:r w:rsidR="0058222C">
                        <w:rPr>
                          <w:lang w:eastAsia="zh-CN"/>
                        </w:rPr>
                        <w:t>, 12454</w:t>
                      </w:r>
                      <w:r w:rsidR="00134062">
                        <w:rPr>
                          <w:lang w:eastAsia="zh-CN"/>
                        </w:rPr>
                        <w:t xml:space="preserve"> and </w:t>
                      </w:r>
                      <w:r w:rsidR="00F15C3A" w:rsidRPr="00F15C3A">
                        <w:rPr>
                          <w:lang w:eastAsia="zh-CN"/>
                        </w:rPr>
                        <w:t>12471</w:t>
                      </w:r>
                    </w:p>
                    <w:p w14:paraId="0462E4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AFE9499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2566871" w14:textId="6AF3BE77" w:rsidR="004C57C7" w:rsidRPr="00F0694E" w:rsidRDefault="004C57C7" w:rsidP="00713533">
            <w:pPr>
              <w:rPr>
                <w:sz w:val="20"/>
              </w:rPr>
            </w:pPr>
          </w:p>
        </w:tc>
      </w:tr>
    </w:tbl>
    <w:p w14:paraId="4A336248" w14:textId="77777777" w:rsidR="00F02668" w:rsidRDefault="00F02668" w:rsidP="00F02668">
      <w:pPr>
        <w:pStyle w:val="Heading2"/>
        <w:rPr>
          <w:lang w:eastAsia="zh-CN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1701"/>
        <w:gridCol w:w="3026"/>
      </w:tblGrid>
      <w:tr w:rsidR="00F33876" w:rsidRPr="006A5EF8" w14:paraId="2A05DDC4" w14:textId="77777777" w:rsidTr="00817EC1">
        <w:trPr>
          <w:trHeight w:val="734"/>
        </w:trPr>
        <w:tc>
          <w:tcPr>
            <w:tcW w:w="866" w:type="dxa"/>
          </w:tcPr>
          <w:p w14:paraId="304E5141" w14:textId="77777777" w:rsidR="00F33876" w:rsidRPr="005B7AD8" w:rsidRDefault="00F33876" w:rsidP="005A241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B7AD8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478FF012" w14:textId="77777777" w:rsidR="00F33876" w:rsidRPr="006A5EF8" w:rsidRDefault="00F33876" w:rsidP="005A241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Page.</w:t>
            </w:r>
          </w:p>
          <w:p w14:paraId="77F9CAFC" w14:textId="77777777" w:rsidR="00F33876" w:rsidRPr="006A5EF8" w:rsidRDefault="00F33876" w:rsidP="005A241C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4ED2DB1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59FEBAC9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C50A8E8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026" w:type="dxa"/>
            <w:shd w:val="clear" w:color="auto" w:fill="auto"/>
            <w:hideMark/>
          </w:tcPr>
          <w:p w14:paraId="5D6C97BC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Resolution</w:t>
            </w:r>
          </w:p>
        </w:tc>
      </w:tr>
      <w:tr w:rsidR="00893367" w:rsidRPr="006A5EF8" w14:paraId="008CF458" w14:textId="77777777" w:rsidTr="00817EC1">
        <w:trPr>
          <w:trHeight w:val="1302"/>
        </w:trPr>
        <w:tc>
          <w:tcPr>
            <w:tcW w:w="866" w:type="dxa"/>
          </w:tcPr>
          <w:p w14:paraId="61E4E942" w14:textId="66ED45E0" w:rsidR="00893367" w:rsidRPr="005B7AD8" w:rsidRDefault="00893367" w:rsidP="00F55E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11980</w:t>
            </w:r>
          </w:p>
        </w:tc>
        <w:tc>
          <w:tcPr>
            <w:tcW w:w="850" w:type="dxa"/>
            <w:shd w:val="clear" w:color="auto" w:fill="auto"/>
          </w:tcPr>
          <w:p w14:paraId="25D57BC5" w14:textId="674D86D6" w:rsidR="00893367" w:rsidRPr="006A5EF8" w:rsidRDefault="00893367" w:rsidP="00F55E31">
            <w:pPr>
              <w:jc w:val="right"/>
              <w:rPr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468.42</w:t>
            </w:r>
          </w:p>
        </w:tc>
        <w:tc>
          <w:tcPr>
            <w:tcW w:w="851" w:type="dxa"/>
            <w:shd w:val="clear" w:color="auto" w:fill="auto"/>
          </w:tcPr>
          <w:p w14:paraId="09F9F289" w14:textId="1C529DB1" w:rsidR="00893367" w:rsidRPr="006A5EF8" w:rsidRDefault="00893367" w:rsidP="00F55E31">
            <w:pPr>
              <w:rPr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35.3.19.1</w:t>
            </w:r>
          </w:p>
        </w:tc>
        <w:tc>
          <w:tcPr>
            <w:tcW w:w="2219" w:type="dxa"/>
            <w:shd w:val="clear" w:color="auto" w:fill="auto"/>
          </w:tcPr>
          <w:p w14:paraId="54DA2D90" w14:textId="15DBFE28" w:rsidR="00893367" w:rsidRPr="006A5EF8" w:rsidRDefault="00893367" w:rsidP="00F55E31">
            <w:pPr>
              <w:rPr>
                <w:szCs w:val="22"/>
              </w:rPr>
            </w:pPr>
            <w:r w:rsidRPr="00893367">
              <w:rPr>
                <w:szCs w:val="22"/>
              </w:rPr>
              <w:t xml:space="preserve">"mobile device" is not defined in D2.0 or in </w:t>
            </w:r>
            <w:proofErr w:type="spellStart"/>
            <w:r w:rsidRPr="00893367">
              <w:rPr>
                <w:szCs w:val="22"/>
              </w:rPr>
              <w:t>REVme</w:t>
            </w:r>
            <w:proofErr w:type="spellEnd"/>
            <w:r w:rsidRPr="00893367">
              <w:rPr>
                <w:szCs w:val="22"/>
              </w:rPr>
              <w:t xml:space="preserve"> D1.5</w:t>
            </w:r>
          </w:p>
        </w:tc>
        <w:tc>
          <w:tcPr>
            <w:tcW w:w="1701" w:type="dxa"/>
            <w:shd w:val="clear" w:color="auto" w:fill="auto"/>
          </w:tcPr>
          <w:p w14:paraId="5112C534" w14:textId="26D7F386" w:rsidR="00893367" w:rsidRPr="006A5EF8" w:rsidRDefault="00893367" w:rsidP="00F55E31">
            <w:pPr>
              <w:rPr>
                <w:szCs w:val="22"/>
              </w:rPr>
            </w:pPr>
            <w:r w:rsidRPr="00893367">
              <w:rPr>
                <w:szCs w:val="22"/>
              </w:rPr>
              <w:t>Define mobile device add to section 3.</w:t>
            </w:r>
          </w:p>
        </w:tc>
        <w:tc>
          <w:tcPr>
            <w:tcW w:w="3026" w:type="dxa"/>
            <w:shd w:val="clear" w:color="auto" w:fill="auto"/>
          </w:tcPr>
          <w:p w14:paraId="38D55AF9" w14:textId="77777777" w:rsidR="00085D16" w:rsidRDefault="00085D16" w:rsidP="00F55E3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Revised:</w:t>
            </w:r>
          </w:p>
          <w:p w14:paraId="3583784D" w14:textId="77777777" w:rsidR="00085D16" w:rsidRDefault="00085D16" w:rsidP="00F55E31">
            <w:pPr>
              <w:rPr>
                <w:szCs w:val="22"/>
                <w:lang w:eastAsia="zh-CN"/>
              </w:rPr>
            </w:pPr>
          </w:p>
          <w:p w14:paraId="6DCA66F2" w14:textId="12455E3D" w:rsidR="00085D16" w:rsidRDefault="00085D16" w:rsidP="00F55E3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Add the following definition to clause 3.2 in </w:t>
            </w:r>
            <w:r w:rsidR="00134062">
              <w:rPr>
                <w:szCs w:val="22"/>
                <w:lang w:eastAsia="zh-CN"/>
              </w:rPr>
              <w:t xml:space="preserve">the appropriate </w:t>
            </w:r>
            <w:r>
              <w:rPr>
                <w:szCs w:val="22"/>
                <w:lang w:eastAsia="zh-CN"/>
              </w:rPr>
              <w:t>alphabetical order:</w:t>
            </w:r>
          </w:p>
          <w:p w14:paraId="58243833" w14:textId="1D9B5A32" w:rsidR="00893367" w:rsidRPr="00893367" w:rsidRDefault="00085D16" w:rsidP="00F55E31">
            <w:pPr>
              <w:rPr>
                <w:szCs w:val="22"/>
                <w:highlight w:val="yellow"/>
                <w:lang w:eastAsia="zh-CN"/>
              </w:rPr>
            </w:pPr>
            <w:r>
              <w:rPr>
                <w:szCs w:val="22"/>
                <w:lang w:eastAsia="zh-CN"/>
              </w:rPr>
              <w:t>“</w:t>
            </w:r>
            <w:r w:rsidRPr="00085D16">
              <w:rPr>
                <w:b/>
                <w:bCs/>
                <w:szCs w:val="22"/>
                <w:lang w:eastAsia="zh-CN"/>
              </w:rPr>
              <w:t>mobile access point (AP)</w:t>
            </w:r>
            <w:r>
              <w:rPr>
                <w:szCs w:val="22"/>
                <w:lang w:eastAsia="zh-CN"/>
              </w:rPr>
              <w:t xml:space="preserve">: </w:t>
            </w:r>
            <w:r w:rsidRPr="00085D16">
              <w:rPr>
                <w:szCs w:val="22"/>
                <w:lang w:eastAsia="zh-CN"/>
              </w:rPr>
              <w:t>small form factor, usually battery powered AP that is capable of moving</w:t>
            </w:r>
            <w:r>
              <w:rPr>
                <w:szCs w:val="22"/>
                <w:lang w:eastAsia="zh-CN"/>
              </w:rPr>
              <w:t>.”</w:t>
            </w:r>
          </w:p>
        </w:tc>
      </w:tr>
      <w:tr w:rsidR="00C4173B" w:rsidRPr="006A5EF8" w14:paraId="38F9AD79" w14:textId="77777777" w:rsidTr="00817EC1">
        <w:trPr>
          <w:trHeight w:val="1302"/>
        </w:trPr>
        <w:tc>
          <w:tcPr>
            <w:tcW w:w="866" w:type="dxa"/>
          </w:tcPr>
          <w:p w14:paraId="16C37418" w14:textId="6A4DBB0A" w:rsidR="00C4173B" w:rsidRDefault="00C4173B" w:rsidP="00F55E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12034</w:t>
            </w:r>
          </w:p>
        </w:tc>
        <w:tc>
          <w:tcPr>
            <w:tcW w:w="850" w:type="dxa"/>
            <w:shd w:val="clear" w:color="auto" w:fill="auto"/>
          </w:tcPr>
          <w:p w14:paraId="634984DF" w14:textId="1EC4214F" w:rsidR="00C4173B" w:rsidRDefault="00C4173B" w:rsidP="00F55E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54.09</w:t>
            </w:r>
          </w:p>
        </w:tc>
        <w:tc>
          <w:tcPr>
            <w:tcW w:w="851" w:type="dxa"/>
            <w:shd w:val="clear" w:color="auto" w:fill="auto"/>
          </w:tcPr>
          <w:p w14:paraId="167B5C25" w14:textId="7C263E4C" w:rsidR="00C4173B" w:rsidRDefault="00C4173B" w:rsidP="00F55E3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3.2</w:t>
            </w:r>
          </w:p>
        </w:tc>
        <w:tc>
          <w:tcPr>
            <w:tcW w:w="2219" w:type="dxa"/>
            <w:shd w:val="clear" w:color="auto" w:fill="auto"/>
          </w:tcPr>
          <w:p w14:paraId="158AB7F5" w14:textId="7973FBB7" w:rsidR="00C4173B" w:rsidRPr="00893367" w:rsidRDefault="00C4173B" w:rsidP="00C4173B">
            <w:pPr>
              <w:rPr>
                <w:szCs w:val="22"/>
              </w:rPr>
            </w:pPr>
            <w:r w:rsidRPr="00C4173B">
              <w:rPr>
                <w:szCs w:val="22"/>
              </w:rPr>
              <w:t xml:space="preserve">Reading EMLSR </w:t>
            </w:r>
            <w:proofErr w:type="spellStart"/>
            <w:r w:rsidRPr="00C4173B">
              <w:rPr>
                <w:szCs w:val="22"/>
              </w:rPr>
              <w:t>defition</w:t>
            </w:r>
            <w:proofErr w:type="spellEnd"/>
            <w:r w:rsidRPr="00C4173B">
              <w:rPr>
                <w:szCs w:val="22"/>
              </w:rPr>
              <w:t>, I don't see the mention of a single radio .. Maybe replacing "a non-access point (non-AP) multi-link device (MLD) with multiple receive chains" with "s a non-access point (non-AP) multi-link device (MLD) with a single radio having multiple receive chains" could help</w:t>
            </w:r>
          </w:p>
        </w:tc>
        <w:tc>
          <w:tcPr>
            <w:tcW w:w="1701" w:type="dxa"/>
            <w:shd w:val="clear" w:color="auto" w:fill="auto"/>
          </w:tcPr>
          <w:p w14:paraId="05BFF48B" w14:textId="35A78F60" w:rsidR="00C4173B" w:rsidRPr="00893367" w:rsidRDefault="00C4173B" w:rsidP="00F55E31">
            <w:pPr>
              <w:rPr>
                <w:szCs w:val="22"/>
              </w:rPr>
            </w:pPr>
            <w:r w:rsidRPr="00C4173B">
              <w:rPr>
                <w:szCs w:val="22"/>
              </w:rPr>
              <w:t>As in comment</w:t>
            </w:r>
          </w:p>
        </w:tc>
        <w:tc>
          <w:tcPr>
            <w:tcW w:w="3026" w:type="dxa"/>
            <w:shd w:val="clear" w:color="auto" w:fill="auto"/>
          </w:tcPr>
          <w:p w14:paraId="3015375D" w14:textId="49C366E4" w:rsidR="00C4173B" w:rsidRDefault="00C4173B" w:rsidP="00F55E31">
            <w:pPr>
              <w:rPr>
                <w:szCs w:val="22"/>
                <w:lang w:eastAsia="zh-CN"/>
              </w:rPr>
            </w:pPr>
            <w:r w:rsidRPr="00C4173B">
              <w:rPr>
                <w:szCs w:val="22"/>
                <w:lang w:eastAsia="zh-CN"/>
              </w:rPr>
              <w:t>Rejected -- A proposed resolution for this CID</w:t>
            </w:r>
            <w:r>
              <w:rPr>
                <w:szCs w:val="22"/>
                <w:lang w:eastAsia="zh-CN"/>
              </w:rPr>
              <w:t xml:space="preserve"> </w:t>
            </w:r>
            <w:r w:rsidRPr="00C4173B">
              <w:rPr>
                <w:szCs w:val="22"/>
                <w:lang w:eastAsia="zh-CN"/>
              </w:rPr>
              <w:t>was discussed as part of the comment resolutions in “https://mentor.ieee.org/802.11/dcn/22/11-22-1196-05-00be-lb266-clause-3-2-comment-resolutions.doc”, however the group could not reach consensus on a proposed change that would resolve the comment</w:t>
            </w:r>
            <w:r>
              <w:rPr>
                <w:szCs w:val="22"/>
                <w:lang w:eastAsia="zh-CN"/>
              </w:rPr>
              <w:t>.</w:t>
            </w:r>
          </w:p>
        </w:tc>
      </w:tr>
      <w:tr w:rsidR="008D2975" w:rsidRPr="006A5EF8" w14:paraId="258291BF" w14:textId="77777777" w:rsidTr="00817EC1">
        <w:trPr>
          <w:trHeight w:val="1302"/>
        </w:trPr>
        <w:tc>
          <w:tcPr>
            <w:tcW w:w="866" w:type="dxa"/>
          </w:tcPr>
          <w:p w14:paraId="521AA696" w14:textId="29CA9046" w:rsidR="008D2975" w:rsidRDefault="008D2975" w:rsidP="00F55E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12454</w:t>
            </w:r>
          </w:p>
        </w:tc>
        <w:tc>
          <w:tcPr>
            <w:tcW w:w="850" w:type="dxa"/>
            <w:shd w:val="clear" w:color="auto" w:fill="auto"/>
          </w:tcPr>
          <w:p w14:paraId="6375B583" w14:textId="3F839809" w:rsidR="008D2975" w:rsidRDefault="008D2975" w:rsidP="00F55E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54.15</w:t>
            </w:r>
          </w:p>
        </w:tc>
        <w:tc>
          <w:tcPr>
            <w:tcW w:w="851" w:type="dxa"/>
            <w:shd w:val="clear" w:color="auto" w:fill="auto"/>
          </w:tcPr>
          <w:p w14:paraId="35C14772" w14:textId="7A0D149F" w:rsidR="008D2975" w:rsidRDefault="008D2975" w:rsidP="00F55E3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3.2</w:t>
            </w:r>
          </w:p>
        </w:tc>
        <w:tc>
          <w:tcPr>
            <w:tcW w:w="2219" w:type="dxa"/>
            <w:shd w:val="clear" w:color="auto" w:fill="auto"/>
          </w:tcPr>
          <w:p w14:paraId="52DEA69F" w14:textId="35611984" w:rsidR="008D2975" w:rsidRPr="00C4173B" w:rsidRDefault="008D2975" w:rsidP="00C4173B">
            <w:pPr>
              <w:rPr>
                <w:szCs w:val="22"/>
              </w:rPr>
            </w:pPr>
            <w:r w:rsidRPr="008D2975">
              <w:rPr>
                <w:szCs w:val="22"/>
              </w:rPr>
              <w:t>Definition of EMLMR operation is missing.</w:t>
            </w:r>
          </w:p>
        </w:tc>
        <w:tc>
          <w:tcPr>
            <w:tcW w:w="1701" w:type="dxa"/>
            <w:shd w:val="clear" w:color="auto" w:fill="auto"/>
          </w:tcPr>
          <w:p w14:paraId="42AB032B" w14:textId="5C67586F" w:rsidR="008D2975" w:rsidRPr="00C4173B" w:rsidRDefault="008D2975" w:rsidP="00F55E31">
            <w:pPr>
              <w:rPr>
                <w:szCs w:val="22"/>
              </w:rPr>
            </w:pPr>
            <w:r w:rsidRPr="008D2975">
              <w:rPr>
                <w:szCs w:val="22"/>
              </w:rPr>
              <w:t>Add definition of EMLMR operation.</w:t>
            </w:r>
          </w:p>
        </w:tc>
        <w:tc>
          <w:tcPr>
            <w:tcW w:w="3026" w:type="dxa"/>
            <w:shd w:val="clear" w:color="auto" w:fill="auto"/>
          </w:tcPr>
          <w:p w14:paraId="35A5678E" w14:textId="5D0D2EE9" w:rsidR="008D2975" w:rsidRPr="00C4173B" w:rsidRDefault="008D2975" w:rsidP="00F55E31">
            <w:pPr>
              <w:rPr>
                <w:szCs w:val="22"/>
                <w:lang w:eastAsia="zh-CN"/>
              </w:rPr>
            </w:pPr>
            <w:r w:rsidRPr="00C4173B">
              <w:rPr>
                <w:szCs w:val="22"/>
                <w:lang w:eastAsia="zh-CN"/>
              </w:rPr>
              <w:t>Rejected -- A proposed resolution for this CID</w:t>
            </w:r>
            <w:r>
              <w:rPr>
                <w:szCs w:val="22"/>
                <w:lang w:eastAsia="zh-CN"/>
              </w:rPr>
              <w:t xml:space="preserve"> </w:t>
            </w:r>
            <w:r w:rsidRPr="00C4173B">
              <w:rPr>
                <w:szCs w:val="22"/>
                <w:lang w:eastAsia="zh-CN"/>
              </w:rPr>
              <w:t>was discussed as part of the comment resolutions in “https://mentor.ieee.org/802.11/dcn/22/11-22-1196-05-00be-lb266-clause-3-2-comment-resolutions.doc”, however the group could not reach consensus on a proposed change that would resolve the comment</w:t>
            </w:r>
            <w:r>
              <w:rPr>
                <w:szCs w:val="22"/>
                <w:lang w:eastAsia="zh-CN"/>
              </w:rPr>
              <w:t>.</w:t>
            </w:r>
          </w:p>
        </w:tc>
      </w:tr>
      <w:tr w:rsidR="00160FBD" w:rsidRPr="006A5EF8" w14:paraId="76C033BE" w14:textId="77777777" w:rsidTr="00817EC1">
        <w:trPr>
          <w:trHeight w:val="1302"/>
        </w:trPr>
        <w:tc>
          <w:tcPr>
            <w:tcW w:w="866" w:type="dxa"/>
          </w:tcPr>
          <w:p w14:paraId="2C10E5A5" w14:textId="2E2AE994" w:rsidR="00160FBD" w:rsidRPr="005B7AD8" w:rsidRDefault="00160FBD" w:rsidP="00F55E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940296">
              <w:rPr>
                <w:szCs w:val="22"/>
              </w:rPr>
              <w:t>471</w:t>
            </w:r>
          </w:p>
        </w:tc>
        <w:tc>
          <w:tcPr>
            <w:tcW w:w="850" w:type="dxa"/>
            <w:shd w:val="clear" w:color="auto" w:fill="auto"/>
          </w:tcPr>
          <w:p w14:paraId="1F46C11C" w14:textId="77777777" w:rsidR="00160FBD" w:rsidRPr="006A5EF8" w:rsidRDefault="00160FBD" w:rsidP="00F55E31">
            <w:pPr>
              <w:jc w:val="right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6B24A9" w14:textId="7D1AD163" w:rsidR="00160FBD" w:rsidRPr="006A5EF8" w:rsidRDefault="00160FBD" w:rsidP="00F55E31">
            <w:pPr>
              <w:rPr>
                <w:szCs w:val="22"/>
              </w:rPr>
            </w:pPr>
            <w:r>
              <w:rPr>
                <w:szCs w:val="22"/>
              </w:rPr>
              <w:t>3.1</w:t>
            </w:r>
          </w:p>
        </w:tc>
        <w:tc>
          <w:tcPr>
            <w:tcW w:w="2219" w:type="dxa"/>
            <w:shd w:val="clear" w:color="auto" w:fill="auto"/>
          </w:tcPr>
          <w:p w14:paraId="416A7143" w14:textId="39F4BA1F" w:rsidR="00160FBD" w:rsidRPr="006A5EF8" w:rsidRDefault="00D11A10" w:rsidP="00F55E31">
            <w:pPr>
              <w:rPr>
                <w:szCs w:val="22"/>
              </w:rPr>
            </w:pPr>
            <w:r w:rsidRPr="00D11A10">
              <w:rPr>
                <w:szCs w:val="22"/>
              </w:rPr>
              <w:t>Definition of NSTR mobile AP is missing. Please add the definition in clause 3</w:t>
            </w:r>
          </w:p>
        </w:tc>
        <w:tc>
          <w:tcPr>
            <w:tcW w:w="1701" w:type="dxa"/>
            <w:shd w:val="clear" w:color="auto" w:fill="auto"/>
          </w:tcPr>
          <w:p w14:paraId="2B87F993" w14:textId="20C1B23F" w:rsidR="00160FBD" w:rsidRPr="006A5EF8" w:rsidRDefault="00D11A10" w:rsidP="00F55E31">
            <w:pPr>
              <w:rPr>
                <w:szCs w:val="22"/>
              </w:rPr>
            </w:pPr>
            <w:r w:rsidRPr="006A5EF8">
              <w:rPr>
                <w:szCs w:val="22"/>
              </w:rPr>
              <w:t>As in comment</w:t>
            </w:r>
          </w:p>
        </w:tc>
        <w:tc>
          <w:tcPr>
            <w:tcW w:w="3026" w:type="dxa"/>
            <w:shd w:val="clear" w:color="auto" w:fill="auto"/>
          </w:tcPr>
          <w:p w14:paraId="3628157F" w14:textId="77777777" w:rsidR="00D11A10" w:rsidRDefault="00D11A10" w:rsidP="00D11A10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Revised:</w:t>
            </w:r>
          </w:p>
          <w:p w14:paraId="3ACD6E39" w14:textId="77777777" w:rsidR="00D11A10" w:rsidRDefault="00D11A10" w:rsidP="00D11A10">
            <w:pPr>
              <w:rPr>
                <w:szCs w:val="22"/>
                <w:lang w:eastAsia="zh-CN"/>
              </w:rPr>
            </w:pPr>
          </w:p>
          <w:p w14:paraId="760A4650" w14:textId="56AD5308" w:rsidR="00D11A10" w:rsidRDefault="00D11A10" w:rsidP="00D11A10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Agree in principle. A new definition for NSTR mobile AP </w:t>
            </w:r>
            <w:r w:rsidR="00134062">
              <w:rPr>
                <w:szCs w:val="22"/>
                <w:lang w:eastAsia="zh-CN"/>
              </w:rPr>
              <w:t xml:space="preserve">MLD </w:t>
            </w:r>
            <w:r>
              <w:rPr>
                <w:szCs w:val="22"/>
                <w:lang w:eastAsia="zh-CN"/>
              </w:rPr>
              <w:t xml:space="preserve">is </w:t>
            </w:r>
            <w:r w:rsidR="00134062">
              <w:rPr>
                <w:szCs w:val="22"/>
                <w:lang w:eastAsia="zh-CN"/>
              </w:rPr>
              <w:t>proposed</w:t>
            </w:r>
            <w:r>
              <w:rPr>
                <w:szCs w:val="22"/>
                <w:lang w:eastAsia="zh-CN"/>
              </w:rPr>
              <w:t>.</w:t>
            </w:r>
          </w:p>
          <w:p w14:paraId="03386174" w14:textId="77777777" w:rsidR="00D11A10" w:rsidRDefault="00D11A10" w:rsidP="00D11A10">
            <w:pPr>
              <w:rPr>
                <w:b/>
                <w:i/>
                <w:szCs w:val="22"/>
                <w:highlight w:val="yellow"/>
                <w:lang w:eastAsia="zh-CN"/>
              </w:rPr>
            </w:pPr>
          </w:p>
          <w:p w14:paraId="24FF5252" w14:textId="77777777" w:rsidR="00D11A10" w:rsidRPr="006A5EF8" w:rsidRDefault="00D11A10" w:rsidP="00D11A10">
            <w:pPr>
              <w:rPr>
                <w:b/>
                <w:i/>
                <w:szCs w:val="22"/>
                <w:lang w:eastAsia="zh-CN"/>
              </w:rPr>
            </w:pPr>
            <w:r w:rsidRPr="006A5EF8">
              <w:rPr>
                <w:b/>
                <w:i/>
                <w:szCs w:val="22"/>
                <w:highlight w:val="yellow"/>
                <w:lang w:eastAsia="zh-CN"/>
              </w:rPr>
              <w:t>Instructions to the editor:</w:t>
            </w:r>
          </w:p>
          <w:p w14:paraId="1A7E34E7" w14:textId="3F7F0F2E" w:rsidR="00160FBD" w:rsidRPr="006A5EF8" w:rsidRDefault="00D11A10" w:rsidP="00D11A10">
            <w:pPr>
              <w:rPr>
                <w:szCs w:val="22"/>
                <w:lang w:eastAsia="zh-CN"/>
              </w:rPr>
            </w:pPr>
            <w:r w:rsidRPr="006A5EF8">
              <w:rPr>
                <w:szCs w:val="22"/>
                <w:lang w:eastAsia="zh-CN"/>
              </w:rPr>
              <w:lastRenderedPageBreak/>
              <w:t>Please make the changes as shown in 11/2</w:t>
            </w:r>
            <w:r>
              <w:rPr>
                <w:szCs w:val="22"/>
                <w:lang w:eastAsia="zh-CN"/>
              </w:rPr>
              <w:t>2</w:t>
            </w:r>
            <w:r w:rsidRPr="006A5EF8">
              <w:rPr>
                <w:szCs w:val="22"/>
                <w:lang w:eastAsia="zh-CN"/>
              </w:rPr>
              <w:t>-</w:t>
            </w:r>
            <w:r>
              <w:rPr>
                <w:szCs w:val="22"/>
                <w:lang w:eastAsia="zh-CN"/>
              </w:rPr>
              <w:t>1692r0</w:t>
            </w:r>
            <w:r w:rsidRPr="006A5EF8">
              <w:rPr>
                <w:szCs w:val="22"/>
                <w:lang w:eastAsia="zh-CN"/>
              </w:rPr>
              <w:t xml:space="preserve">, with the reference CID </w:t>
            </w:r>
            <w:r>
              <w:rPr>
                <w:szCs w:val="22"/>
                <w:lang w:eastAsia="zh-CN"/>
              </w:rPr>
              <w:t>12471</w:t>
            </w:r>
            <w:r w:rsidRPr="006A5EF8">
              <w:rPr>
                <w:szCs w:val="22"/>
                <w:lang w:eastAsia="zh-CN"/>
              </w:rPr>
              <w:t>.</w:t>
            </w:r>
          </w:p>
        </w:tc>
      </w:tr>
    </w:tbl>
    <w:p w14:paraId="5502F486" w14:textId="77777777" w:rsidR="00F33876" w:rsidRDefault="00F33876" w:rsidP="00E11090">
      <w:pPr>
        <w:rPr>
          <w:rFonts w:ascii="TimesNewRomanPSMT" w:cs="TimesNewRomanPSMT"/>
          <w:sz w:val="20"/>
          <w:lang w:val="en-US" w:eastAsia="zh-CN"/>
        </w:rPr>
      </w:pPr>
    </w:p>
    <w:p w14:paraId="43B6F487" w14:textId="52573278" w:rsidR="004770F6" w:rsidRDefault="00731CE3" w:rsidP="00134062">
      <w:pPr>
        <w:rPr>
          <w:lang w:eastAsia="zh-CN"/>
        </w:rPr>
      </w:pPr>
      <w:r>
        <w:rPr>
          <w:b/>
          <w:bCs/>
          <w:lang w:eastAsia="zh-CN"/>
        </w:rPr>
        <w:br w:type="page"/>
      </w:r>
    </w:p>
    <w:p w14:paraId="2523083C" w14:textId="3B25ED62" w:rsidR="00731CE3" w:rsidRPr="00D122C0" w:rsidRDefault="00731CE3" w:rsidP="00731CE3">
      <w:pPr>
        <w:rPr>
          <w:b/>
          <w:bCs/>
          <w:lang w:eastAsia="zh-CN"/>
        </w:rPr>
      </w:pPr>
      <w:r w:rsidRPr="00D122C0">
        <w:rPr>
          <w:rFonts w:hint="eastAsia"/>
          <w:b/>
          <w:bCs/>
          <w:lang w:eastAsia="zh-CN"/>
        </w:rPr>
        <w:lastRenderedPageBreak/>
        <w:t>D</w:t>
      </w:r>
      <w:r w:rsidRPr="00D122C0">
        <w:rPr>
          <w:b/>
          <w:bCs/>
          <w:lang w:eastAsia="zh-CN"/>
        </w:rPr>
        <w:t xml:space="preserve">iscussion: </w:t>
      </w:r>
    </w:p>
    <w:p w14:paraId="4BFFBDC3" w14:textId="77777777" w:rsidR="00731CE3" w:rsidRDefault="00731CE3" w:rsidP="00731CE3">
      <w:pPr>
        <w:rPr>
          <w:lang w:eastAsia="zh-CN"/>
        </w:rPr>
      </w:pPr>
    </w:p>
    <w:p w14:paraId="2D1FC51F" w14:textId="1E24FA02" w:rsidR="00731CE3" w:rsidRPr="00731CE3" w:rsidRDefault="00134062" w:rsidP="00731CE3">
      <w:pPr>
        <w:rPr>
          <w:lang w:eastAsia="zh-CN"/>
        </w:rPr>
      </w:pPr>
      <w:r w:rsidRPr="00134062">
        <w:rPr>
          <w:lang w:eastAsia="zh-CN"/>
        </w:rPr>
        <w:t>A new definition for NSTR mobile AP MLD is proposed</w:t>
      </w:r>
      <w:r w:rsidR="00731CE3">
        <w:rPr>
          <w:lang w:eastAsia="zh-CN"/>
        </w:rPr>
        <w:t>.</w:t>
      </w:r>
    </w:p>
    <w:p w14:paraId="36DA0397" w14:textId="77777777" w:rsidR="00731CE3" w:rsidRDefault="00731CE3" w:rsidP="00731CE3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D72CAE1" w14:textId="45719B20" w:rsidR="00F55E31" w:rsidRDefault="00731CE3" w:rsidP="00F55E31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 w:rsidRPr="008C3151">
        <w:rPr>
          <w:rFonts w:ascii="Arial" w:hAnsi="Arial" w:cs="Arial"/>
          <w:b/>
          <w:bCs/>
          <w:color w:val="000000"/>
          <w:sz w:val="20"/>
          <w:lang w:val="en-US" w:eastAsia="en-GB"/>
        </w:rPr>
        <w:t>3.2 Definitions specific to IEEE 802.11</w:t>
      </w:r>
    </w:p>
    <w:p w14:paraId="3258E3FB" w14:textId="77777777" w:rsidR="00134062" w:rsidRPr="00134062" w:rsidRDefault="00134062" w:rsidP="00F55E31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7DE0795" w14:textId="21738E71" w:rsidR="00F55E31" w:rsidRDefault="00F55E31" w:rsidP="00F55E31">
      <w:pPr>
        <w:pStyle w:val="BodyText"/>
        <w:rPr>
          <w:b/>
          <w:bCs/>
          <w:i/>
          <w:iCs/>
          <w:highlight w:val="yellow"/>
        </w:rPr>
      </w:pPr>
      <w:proofErr w:type="spellStart"/>
      <w:r w:rsidRPr="00E46C73">
        <w:rPr>
          <w:b/>
          <w:bCs/>
          <w:i/>
          <w:iCs/>
          <w:highlight w:val="yellow"/>
        </w:rPr>
        <w:t>TGbe</w:t>
      </w:r>
      <w:proofErr w:type="spellEnd"/>
      <w:r w:rsidRPr="00E46C73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Insert</w:t>
      </w:r>
      <w:r w:rsidRPr="00E46C73">
        <w:rPr>
          <w:b/>
          <w:bCs/>
          <w:i/>
          <w:iCs/>
          <w:highlight w:val="yellow"/>
        </w:rPr>
        <w:t xml:space="preserve"> the </w:t>
      </w:r>
      <w:r w:rsidRPr="00E11DB0">
        <w:rPr>
          <w:b/>
          <w:bCs/>
          <w:i/>
          <w:iCs/>
          <w:highlight w:val="yellow"/>
        </w:rPr>
        <w:t xml:space="preserve">following </w:t>
      </w:r>
      <w:r>
        <w:rPr>
          <w:b/>
          <w:bCs/>
          <w:i/>
          <w:iCs/>
          <w:highlight w:val="yellow"/>
        </w:rPr>
        <w:t>paragraph at the appropriate alphabetical position in the clause</w:t>
      </w:r>
      <w:r w:rsidR="0058222C">
        <w:rPr>
          <w:b/>
          <w:bCs/>
          <w:i/>
          <w:iCs/>
          <w:highlight w:val="yellow"/>
        </w:rPr>
        <w:t xml:space="preserve"> 3.1</w:t>
      </w:r>
    </w:p>
    <w:p w14:paraId="47A55B36" w14:textId="74DA78D7" w:rsidR="00BA528C" w:rsidRDefault="00F55E31" w:rsidP="00D122C0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  <w:proofErr w:type="spellStart"/>
      <w:r w:rsidRPr="00100C43">
        <w:rPr>
          <w:b/>
          <w:bCs/>
          <w:lang w:eastAsia="zh-CN"/>
        </w:rPr>
        <w:t>nonsimultaneous</w:t>
      </w:r>
      <w:proofErr w:type="spellEnd"/>
      <w:r w:rsidRPr="00100C43">
        <w:rPr>
          <w:b/>
          <w:bCs/>
          <w:lang w:eastAsia="zh-CN"/>
        </w:rPr>
        <w:t xml:space="preserve"> transmit and receive (NSTR) </w:t>
      </w:r>
      <w:r>
        <w:rPr>
          <w:b/>
          <w:bCs/>
          <w:lang w:eastAsia="zh-CN"/>
        </w:rPr>
        <w:t xml:space="preserve">mobile </w:t>
      </w:r>
      <w:r w:rsidR="00AF47E3">
        <w:rPr>
          <w:b/>
          <w:bCs/>
          <w:lang w:eastAsia="zh-CN"/>
        </w:rPr>
        <w:t>a</w:t>
      </w:r>
      <w:r>
        <w:rPr>
          <w:b/>
          <w:bCs/>
          <w:lang w:eastAsia="zh-CN"/>
        </w:rPr>
        <w:t xml:space="preserve">ccess </w:t>
      </w:r>
      <w:r w:rsidR="00AF47E3">
        <w:rPr>
          <w:b/>
          <w:bCs/>
          <w:lang w:eastAsia="zh-CN"/>
        </w:rPr>
        <w:t>p</w:t>
      </w:r>
      <w:r>
        <w:rPr>
          <w:b/>
          <w:bCs/>
          <w:lang w:eastAsia="zh-CN"/>
        </w:rPr>
        <w:t>oint (AP)</w:t>
      </w:r>
      <w:r w:rsidR="005B7AD8">
        <w:rPr>
          <w:b/>
          <w:bCs/>
          <w:lang w:eastAsia="zh-CN"/>
        </w:rPr>
        <w:t xml:space="preserve"> multi-link device (MLD)</w:t>
      </w:r>
      <w:r>
        <w:rPr>
          <w:lang w:eastAsia="zh-CN"/>
        </w:rPr>
        <w:t xml:space="preserve">: </w:t>
      </w:r>
      <w:r w:rsidR="00134062" w:rsidRPr="00134062">
        <w:rPr>
          <w:lang w:eastAsia="zh-CN"/>
        </w:rPr>
        <w:t>A mobile AP multi-link device (MLD) with at least one NSTR link pair</w:t>
      </w:r>
      <w:r w:rsidR="00A6716B">
        <w:rPr>
          <w:lang w:eastAsia="zh-CN"/>
        </w:rPr>
        <w:t>.</w:t>
      </w:r>
      <w:r w:rsidR="00C84965">
        <w:rPr>
          <w:lang w:eastAsia="zh-CN"/>
        </w:rPr>
        <w:t xml:space="preserve"> (</w:t>
      </w:r>
      <w:r w:rsidR="005B7AD8">
        <w:rPr>
          <w:lang w:eastAsia="zh-CN"/>
        </w:rPr>
        <w:t>#12471</w:t>
      </w:r>
      <w:r w:rsidR="00C84965">
        <w:rPr>
          <w:lang w:eastAsia="zh-CN"/>
        </w:rPr>
        <w:t>)</w:t>
      </w:r>
    </w:p>
    <w:p w14:paraId="715DD986" w14:textId="386EEA68" w:rsidR="0058222C" w:rsidRDefault="0058222C" w:rsidP="00D122C0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7526AE4B" w14:textId="0C514F79" w:rsidR="0058222C" w:rsidRDefault="0058222C" w:rsidP="0058222C">
      <w:pPr>
        <w:pStyle w:val="BodyText"/>
        <w:rPr>
          <w:b/>
          <w:bCs/>
          <w:i/>
          <w:iCs/>
          <w:highlight w:val="yellow"/>
        </w:rPr>
      </w:pPr>
      <w:proofErr w:type="spellStart"/>
      <w:r w:rsidRPr="00E46C73">
        <w:rPr>
          <w:b/>
          <w:bCs/>
          <w:i/>
          <w:iCs/>
          <w:highlight w:val="yellow"/>
        </w:rPr>
        <w:t>TGbe</w:t>
      </w:r>
      <w:proofErr w:type="spellEnd"/>
      <w:r w:rsidRPr="00E46C73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Remove the following sentence on Page 507, Line 53 (D2.2)</w:t>
      </w:r>
    </w:p>
    <w:p w14:paraId="16800090" w14:textId="499625D5" w:rsidR="0058222C" w:rsidRPr="0058222C" w:rsidRDefault="0058222C" w:rsidP="0058222C">
      <w:pPr>
        <w:pStyle w:val="BodyText"/>
        <w:rPr>
          <w:highlight w:val="yellow"/>
        </w:rPr>
      </w:pPr>
      <w:r w:rsidRPr="0058222C">
        <w:t>The NSTR mobile AP MLD is in a mobile device that is typically battery powered</w:t>
      </w:r>
      <w:r>
        <w:t>.</w:t>
      </w:r>
    </w:p>
    <w:p w14:paraId="12237405" w14:textId="77777777" w:rsidR="0058222C" w:rsidRDefault="0058222C" w:rsidP="00D122C0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sectPr w:rsidR="0058222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788" w14:textId="77777777" w:rsidR="00926978" w:rsidRDefault="00926978">
      <w:r>
        <w:separator/>
      </w:r>
    </w:p>
  </w:endnote>
  <w:endnote w:type="continuationSeparator" w:id="0">
    <w:p w14:paraId="6EAFF4A8" w14:textId="77777777" w:rsidR="00926978" w:rsidRDefault="0092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435C5E">
      <w:rPr>
        <w:noProof/>
      </w:rPr>
      <w:t>7</w:t>
    </w:r>
    <w:r w:rsidR="00B90546">
      <w:fldChar w:fldCharType="end"/>
    </w:r>
    <w:r w:rsidR="00B90546">
      <w:tab/>
    </w:r>
    <w:fldSimple w:instr=" COMMENTS  \* MERGEFORMAT ">
      <w:r w:rsidR="00E30E5D">
        <w:rPr>
          <w:lang w:eastAsia="zh-CN"/>
        </w:rPr>
        <w:t>Stephen McCann</w:t>
      </w:r>
      <w:r w:rsidR="00B90546">
        <w:t xml:space="preserve"> (</w:t>
      </w:r>
      <w:r w:rsidR="00B90546">
        <w:rPr>
          <w:rFonts w:hint="eastAsia"/>
          <w:lang w:eastAsia="zh-CN"/>
        </w:rPr>
        <w:t>Huawei</w:t>
      </w:r>
      <w:r w:rsidR="00B90546">
        <w:t>)</w:t>
      </w:r>
    </w:fldSimple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B130" w14:textId="77777777" w:rsidR="00926978" w:rsidRDefault="00926978">
      <w:r>
        <w:separator/>
      </w:r>
    </w:p>
  </w:footnote>
  <w:footnote w:type="continuationSeparator" w:id="0">
    <w:p w14:paraId="775B2816" w14:textId="77777777" w:rsidR="00926978" w:rsidRDefault="0092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9B59" w14:textId="2BB0AC5B" w:rsidR="00B90546" w:rsidRDefault="0013406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 w:rsidR="009F5347">
      <w:rPr>
        <w:lang w:eastAsia="zh-CN"/>
      </w:rPr>
      <w:t>2</w:t>
    </w:r>
    <w:r w:rsidR="00B90546">
      <w:tab/>
    </w:r>
    <w:r w:rsidR="00B90546">
      <w:tab/>
    </w:r>
    <w:fldSimple w:instr=" TITLE  \* MERGEFORMAT ">
      <w:r w:rsidR="00160FBD">
        <w:t>doc.: IEEE 802.11-22/</w:t>
      </w:r>
      <w:r w:rsidR="00160FBD">
        <w:rPr>
          <w:lang w:eastAsia="zh-CN"/>
        </w:rPr>
        <w:t>1692r0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3612512">
    <w:abstractNumId w:val="11"/>
  </w:num>
  <w:num w:numId="2" w16cid:durableId="1156799375">
    <w:abstractNumId w:val="3"/>
  </w:num>
  <w:num w:numId="3" w16cid:durableId="1202279466">
    <w:abstractNumId w:val="18"/>
  </w:num>
  <w:num w:numId="4" w16cid:durableId="145705124">
    <w:abstractNumId w:val="24"/>
  </w:num>
  <w:num w:numId="5" w16cid:durableId="1924803104">
    <w:abstractNumId w:val="13"/>
  </w:num>
  <w:num w:numId="6" w16cid:durableId="1423379343">
    <w:abstractNumId w:val="26"/>
  </w:num>
  <w:num w:numId="7" w16cid:durableId="55392672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7528963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608463622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47287106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3040302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613514281">
    <w:abstractNumId w:val="25"/>
  </w:num>
  <w:num w:numId="13" w16cid:durableId="1463886037">
    <w:abstractNumId w:val="14"/>
  </w:num>
  <w:num w:numId="14" w16cid:durableId="1323776376">
    <w:abstractNumId w:val="8"/>
  </w:num>
  <w:num w:numId="15" w16cid:durableId="2098089833">
    <w:abstractNumId w:val="2"/>
  </w:num>
  <w:num w:numId="16" w16cid:durableId="1207908949">
    <w:abstractNumId w:val="20"/>
  </w:num>
  <w:num w:numId="17" w16cid:durableId="470944017">
    <w:abstractNumId w:val="9"/>
  </w:num>
  <w:num w:numId="18" w16cid:durableId="177081716">
    <w:abstractNumId w:val="10"/>
  </w:num>
  <w:num w:numId="19" w16cid:durableId="1609657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088352">
    <w:abstractNumId w:val="12"/>
  </w:num>
  <w:num w:numId="21" w16cid:durableId="43913194">
    <w:abstractNumId w:val="6"/>
  </w:num>
  <w:num w:numId="22" w16cid:durableId="1026520459">
    <w:abstractNumId w:val="16"/>
  </w:num>
  <w:num w:numId="23" w16cid:durableId="367143237">
    <w:abstractNumId w:val="15"/>
  </w:num>
  <w:num w:numId="24" w16cid:durableId="1860387640">
    <w:abstractNumId w:val="19"/>
  </w:num>
  <w:num w:numId="25" w16cid:durableId="1932155474">
    <w:abstractNumId w:val="4"/>
  </w:num>
  <w:num w:numId="26" w16cid:durableId="1111781760">
    <w:abstractNumId w:val="21"/>
  </w:num>
  <w:num w:numId="27" w16cid:durableId="433790935">
    <w:abstractNumId w:val="22"/>
  </w:num>
  <w:num w:numId="28" w16cid:durableId="1081954111">
    <w:abstractNumId w:val="1"/>
  </w:num>
  <w:num w:numId="29" w16cid:durableId="1906452966">
    <w:abstractNumId w:val="5"/>
  </w:num>
  <w:num w:numId="30" w16cid:durableId="255792551">
    <w:abstractNumId w:val="7"/>
  </w:num>
  <w:num w:numId="31" w16cid:durableId="1838299008">
    <w:abstractNumId w:val="17"/>
  </w:num>
  <w:num w:numId="32" w16cid:durableId="1726682650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226379399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795754047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02389654">
    <w:abstractNumId w:val="23"/>
  </w:num>
  <w:num w:numId="36" w16cid:durableId="1261376654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900E0"/>
    <w:rsid w:val="001901CB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1816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E6F2697-EB32-4708-AC75-C91B4C37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802.11-22/1692r0</vt:lpstr>
    </vt:vector>
  </TitlesOfParts>
  <Company>Huawei Technologies Co., Ltd</Company>
  <LinksUpToDate>false</LinksUpToDate>
  <CharactersWithSpaces>2530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802.11-22/1692r0</dc:title>
  <dc:subject>Submission</dc:subject>
  <dc:creator>Stephen McCann</dc:creator>
  <cp:keywords>November 2022</cp:keywords>
  <cp:lastModifiedBy>Stephen McCann</cp:lastModifiedBy>
  <cp:revision>6</cp:revision>
  <dcterms:created xsi:type="dcterms:W3CDTF">2022-11-02T17:39:00Z</dcterms:created>
  <dcterms:modified xsi:type="dcterms:W3CDTF">2022-11-08T09:12:00Z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1659445873</vt:lpwstr>
  </property>
</Properties>
</file>