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47"/>
              <w:gridCol w:w="2761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90216A8" w:rsidR="00FB0544" w:rsidRPr="00CD4C78" w:rsidRDefault="004E39D3" w:rsidP="004B30C1">
                  <w:pPr>
                    <w:pStyle w:val="T2"/>
                  </w:pPr>
                  <w:r w:rsidRPr="0050790C">
                    <w:rPr>
                      <w:lang w:eastAsia="ko-KR"/>
                    </w:rPr>
                    <w:t xml:space="preserve">CC40 </w:t>
                  </w:r>
                  <w:r w:rsidR="00AE4FD2" w:rsidRPr="0050790C">
                    <w:rPr>
                      <w:lang w:eastAsia="ko-KR"/>
                    </w:rPr>
                    <w:t>CR</w:t>
                  </w:r>
                  <w:r w:rsidR="00FB0544" w:rsidRPr="0050790C">
                    <w:rPr>
                      <w:lang w:eastAsia="ko-KR"/>
                    </w:rPr>
                    <w:t xml:space="preserve"> </w:t>
                  </w:r>
                  <w:r w:rsidR="007236A7" w:rsidRPr="0050790C">
                    <w:rPr>
                      <w:lang w:eastAsia="ko-KR"/>
                    </w:rPr>
                    <w:t xml:space="preserve">for </w:t>
                  </w:r>
                  <w:r w:rsidR="00932154" w:rsidRPr="0050790C">
                    <w:rPr>
                      <w:lang w:eastAsia="ko-KR"/>
                    </w:rPr>
                    <w:t xml:space="preserve">CIDs </w:t>
                  </w:r>
                  <w:r w:rsidR="00D962DA" w:rsidRPr="0050790C">
                    <w:rPr>
                      <w:lang w:eastAsia="ko-KR"/>
                    </w:rPr>
                    <w:t>o</w:t>
                  </w:r>
                  <w:r w:rsidR="00932154" w:rsidRPr="0050790C">
                    <w:rPr>
                      <w:lang w:eastAsia="ko-KR"/>
                    </w:rPr>
                    <w:t>n</w:t>
                  </w:r>
                  <w:r w:rsidRPr="0050790C">
                    <w:rPr>
                      <w:lang w:eastAsia="ko-KR"/>
                    </w:rPr>
                    <w:t xml:space="preserve"> </w:t>
                  </w:r>
                  <w:r w:rsidR="008E04E5" w:rsidRPr="0050790C">
                    <w:rPr>
                      <w:lang w:eastAsia="ko-KR"/>
                    </w:rPr>
                    <w:t>NDP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F7C005B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8953E3">
                    <w:rPr>
                      <w:b w:val="0"/>
                      <w:sz w:val="20"/>
                    </w:rPr>
                    <w:t>2022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8953E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8953E3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953E3" w:rsidRPr="008953E3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C74276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47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61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C74276" w:rsidRPr="00CD4C78" w14:paraId="4AC7ED89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54229FB6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4F55F8E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6FB22A3D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210B54FB" w14:textId="303ADCC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C74276" w:rsidRPr="00CD4C78" w14:paraId="2022A04F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D34D233" w:rsidR="00C74276" w:rsidRPr="00C52B98" w:rsidRDefault="00C74276" w:rsidP="00C7427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E70DDCC" w:rsidR="00C74276" w:rsidRPr="00C52B98" w:rsidRDefault="00C74276" w:rsidP="00C74276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E431A0C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F4B20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17399436" w:rsidR="00FB0544" w:rsidRPr="00C52B98" w:rsidRDefault="00BF4DCC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4E7831FB" w:rsidR="00FB0544" w:rsidRPr="00C52B98" w:rsidRDefault="00BF4DCC" w:rsidP="004B30C1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72FC041F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263021">
        <w:rPr>
          <w:sz w:val="20"/>
          <w:lang w:eastAsia="ko-KR"/>
        </w:rPr>
        <w:t>3</w:t>
      </w:r>
      <w:r w:rsidR="00C75F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CID</w:t>
      </w:r>
      <w:r w:rsidR="0087487F">
        <w:rPr>
          <w:sz w:val="20"/>
          <w:lang w:eastAsia="ko-KR"/>
        </w:rPr>
        <w:t>s</w:t>
      </w:r>
      <w:r w:rsidR="0019740D">
        <w:rPr>
          <w:sz w:val="20"/>
          <w:lang w:eastAsia="ko-KR"/>
        </w:rPr>
        <w:t xml:space="preserve"> </w:t>
      </w:r>
      <w:r w:rsidR="00853CF7">
        <w:rPr>
          <w:sz w:val="20"/>
          <w:lang w:eastAsia="ko-KR"/>
        </w:rPr>
        <w:t xml:space="preserve">(172, 545, </w:t>
      </w:r>
      <w:r w:rsidR="00615E16">
        <w:rPr>
          <w:sz w:val="20"/>
          <w:lang w:eastAsia="ko-KR"/>
        </w:rPr>
        <w:t>563</w:t>
      </w:r>
      <w:r w:rsidR="00853CF7">
        <w:rPr>
          <w:sz w:val="20"/>
          <w:lang w:eastAsia="ko-KR"/>
        </w:rPr>
        <w:t xml:space="preserve">)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11.21.</w:t>
      </w:r>
      <w:r w:rsidR="00D61533">
        <w:rPr>
          <w:sz w:val="20"/>
          <w:lang w:eastAsia="ko-KR"/>
        </w:rPr>
        <w:t>18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0A16B85" w14:textId="08EA3368" w:rsidR="002E2AB2" w:rsidRDefault="00FB0544" w:rsidP="002E2AB2">
      <w:r>
        <w:t>R0: Initial version</w:t>
      </w:r>
    </w:p>
    <w:p w14:paraId="1BC2DC19" w14:textId="516DAADC" w:rsidR="002E2AB2" w:rsidRDefault="002E2AB2" w:rsidP="002E2AB2">
      <w:pPr>
        <w:rPr>
          <w:ins w:id="0" w:author="Author"/>
        </w:rPr>
      </w:pPr>
      <w:ins w:id="1" w:author="Author">
        <w:r>
          <w:t xml:space="preserve">R1: </w:t>
        </w:r>
        <w:r w:rsidR="005514C5">
          <w:t xml:space="preserve">Added PDT for SI2SR and SR2SI NDP </w:t>
        </w:r>
        <w:r w:rsidR="000C1886">
          <w:t>formats</w:t>
        </w:r>
      </w:ins>
    </w:p>
    <w:p w14:paraId="774088BE" w14:textId="29567D3D" w:rsidR="00BB0CBB" w:rsidRDefault="00BB0CBB" w:rsidP="002E2AB2">
      <w:ins w:id="2" w:author="Author">
        <w:r>
          <w:t xml:space="preserve">R2: </w:t>
        </w:r>
        <w:r w:rsidR="00E87FAC">
          <w:t>Modified</w:t>
        </w:r>
        <w:r>
          <w:t xml:space="preserve"> the </w:t>
        </w:r>
        <w:r w:rsidR="00E87FAC">
          <w:t>instructions to Editor</w:t>
        </w:r>
        <w:r w:rsidR="000A567D">
          <w:t xml:space="preserve"> </w:t>
        </w:r>
        <w:r w:rsidR="00BA1340">
          <w:t xml:space="preserve">to split the PDT text into different parts and insert </w:t>
        </w:r>
        <w:r w:rsidR="00703A95">
          <w:t>each in the relevant subclause</w:t>
        </w:r>
      </w:ins>
    </w:p>
    <w:p w14:paraId="333F4CBF" w14:textId="372B27A5" w:rsidR="00FB0544" w:rsidRDefault="00BA1340" w:rsidP="00FB0544">
      <w:pPr>
        <w:rPr>
          <w:lang w:eastAsia="ko-KR"/>
        </w:rPr>
      </w:pPr>
      <w:ins w:id="3" w:author="Author">
        <w:r>
          <w:rPr>
            <w:lang w:eastAsia="ko-KR"/>
          </w:rPr>
          <w:t xml:space="preserve"> </w:t>
        </w:r>
      </w:ins>
    </w:p>
    <w:p w14:paraId="1E701AC6" w14:textId="77777777" w:rsidR="00FB0544" w:rsidRPr="00CD4C78" w:rsidRDefault="00FB0544" w:rsidP="00FB0544"/>
    <w:p w14:paraId="194A5E6D" w14:textId="061CB85C" w:rsidR="00E52AF6" w:rsidRPr="00BE3DF0" w:rsidRDefault="00FB0544" w:rsidP="00BE3DF0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4AFED66B" w:rsidR="005D69FA" w:rsidRPr="009F0C69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C475" w14:textId="08265DBF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98E3" w14:textId="56990298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040" w14:textId="36222343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formats of I2R NDP and R2I NDP are not decided yet.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0F16" w14:textId="3731B5F4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Decide the format of I2R NDP and  R2I NDP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6059EC3" w:rsidR="005D69FA" w:rsidRPr="00343B07" w:rsidRDefault="005D69F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1B26B0E0" w14:textId="257CF182" w:rsidR="002E2AB2" w:rsidRDefault="009A0737" w:rsidP="002E2A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formats of SI2SR</w:t>
            </w:r>
            <w:r w:rsidR="00023DA9">
              <w:rPr>
                <w:rFonts w:ascii="Arial" w:hAnsi="Arial" w:cs="Arial"/>
                <w:sz w:val="20"/>
              </w:rPr>
              <w:t xml:space="preserve"> and SR2SI NDPs are</w:t>
            </w:r>
            <w:r w:rsidR="00665231">
              <w:rPr>
                <w:rFonts w:ascii="Arial" w:hAnsi="Arial" w:cs="Arial"/>
                <w:sz w:val="20"/>
              </w:rPr>
              <w:t xml:space="preserve"> decided to follow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40F5D">
              <w:rPr>
                <w:rFonts w:ascii="Arial" w:hAnsi="Arial" w:cs="Arial"/>
                <w:sz w:val="20"/>
              </w:rPr>
              <w:t xml:space="preserve">HE Ranging </w:t>
            </w:r>
            <w:r w:rsidR="000C61D6">
              <w:rPr>
                <w:rFonts w:ascii="Arial" w:hAnsi="Arial" w:cs="Arial"/>
                <w:sz w:val="20"/>
              </w:rPr>
              <w:t>NDP</w:t>
            </w:r>
            <w:r w:rsidR="001F7E70">
              <w:rPr>
                <w:rFonts w:ascii="Arial" w:hAnsi="Arial" w:cs="Arial"/>
                <w:sz w:val="20"/>
              </w:rPr>
              <w:t xml:space="preserve"> and HE TB Ranging</w:t>
            </w:r>
            <w:r w:rsidR="00195A80">
              <w:rPr>
                <w:rFonts w:ascii="Arial" w:hAnsi="Arial" w:cs="Arial"/>
                <w:sz w:val="20"/>
              </w:rPr>
              <w:t xml:space="preserve"> format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F7E70">
              <w:rPr>
                <w:rFonts w:ascii="Arial" w:hAnsi="Arial" w:cs="Arial"/>
                <w:sz w:val="20"/>
              </w:rPr>
              <w:t>when</w:t>
            </w:r>
            <w:r w:rsidR="00195A80">
              <w:rPr>
                <w:rFonts w:ascii="Arial" w:hAnsi="Arial" w:cs="Arial"/>
                <w:sz w:val="20"/>
              </w:rPr>
              <w:t xml:space="preserve"> PPDU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95A80">
              <w:rPr>
                <w:rFonts w:ascii="Arial" w:hAnsi="Arial" w:cs="Arial"/>
                <w:sz w:val="20"/>
              </w:rPr>
              <w:t>BW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E34561">
              <w:rPr>
                <w:rFonts w:ascii="Arial" w:hAnsi="Arial" w:cs="Arial"/>
                <w:sz w:val="20"/>
              </w:rPr>
              <w:t>&lt;</w:t>
            </w:r>
            <w:r w:rsidR="00140F5D">
              <w:rPr>
                <w:rFonts w:ascii="Arial" w:hAnsi="Arial" w:cs="Arial"/>
                <w:sz w:val="20"/>
              </w:rPr>
              <w:t>=</w:t>
            </w:r>
            <w:r w:rsidR="00E34561">
              <w:rPr>
                <w:rFonts w:ascii="Arial" w:hAnsi="Arial" w:cs="Arial"/>
                <w:sz w:val="20"/>
              </w:rPr>
              <w:t>160 MHz and EHT</w:t>
            </w:r>
            <w:r w:rsidR="00195A80">
              <w:rPr>
                <w:rFonts w:ascii="Arial" w:hAnsi="Arial" w:cs="Arial"/>
                <w:sz w:val="20"/>
              </w:rPr>
              <w:t xml:space="preserve"> Sounding</w:t>
            </w:r>
            <w:r w:rsidR="00E34561">
              <w:rPr>
                <w:rFonts w:ascii="Arial" w:hAnsi="Arial" w:cs="Arial"/>
                <w:sz w:val="20"/>
              </w:rPr>
              <w:t xml:space="preserve"> NDP when</w:t>
            </w:r>
            <w:r w:rsidR="004300EB">
              <w:rPr>
                <w:rFonts w:ascii="Arial" w:hAnsi="Arial" w:cs="Arial"/>
                <w:sz w:val="20"/>
              </w:rPr>
              <w:t xml:space="preserve"> PPDU</w:t>
            </w:r>
            <w:r w:rsidR="00E34561">
              <w:rPr>
                <w:rFonts w:ascii="Arial" w:hAnsi="Arial" w:cs="Arial"/>
                <w:sz w:val="20"/>
              </w:rPr>
              <w:t xml:space="preserve"> </w:t>
            </w:r>
            <w:r w:rsidR="004300EB">
              <w:rPr>
                <w:rFonts w:ascii="Arial" w:hAnsi="Arial" w:cs="Arial"/>
                <w:sz w:val="20"/>
              </w:rPr>
              <w:t>BW</w:t>
            </w:r>
            <w:r w:rsidR="00E34561">
              <w:rPr>
                <w:rFonts w:ascii="Arial" w:hAnsi="Arial" w:cs="Arial"/>
                <w:sz w:val="20"/>
              </w:rPr>
              <w:t xml:space="preserve"> = 320 MHz as </w:t>
            </w:r>
            <w:r w:rsidR="00140991">
              <w:rPr>
                <w:rFonts w:ascii="Arial" w:hAnsi="Arial" w:cs="Arial"/>
                <w:sz w:val="20"/>
              </w:rPr>
              <w:t xml:space="preserve">proposed and </w:t>
            </w:r>
            <w:proofErr w:type="spellStart"/>
            <w:r w:rsidR="00140991">
              <w:rPr>
                <w:rFonts w:ascii="Arial" w:hAnsi="Arial" w:cs="Arial"/>
                <w:sz w:val="20"/>
              </w:rPr>
              <w:t>SPed</w:t>
            </w:r>
            <w:proofErr w:type="spellEnd"/>
            <w:r w:rsidR="00140991">
              <w:rPr>
                <w:rFonts w:ascii="Arial" w:hAnsi="Arial" w:cs="Arial"/>
                <w:sz w:val="20"/>
              </w:rPr>
              <w:t xml:space="preserve"> in </w:t>
            </w:r>
            <w:r w:rsidR="008B62C6">
              <w:rPr>
                <w:rFonts w:ascii="Arial" w:hAnsi="Arial" w:cs="Arial"/>
                <w:sz w:val="20"/>
              </w:rPr>
              <w:t>DCN 11</w:t>
            </w:r>
            <w:r w:rsidR="00523C67">
              <w:rPr>
                <w:rFonts w:ascii="Arial" w:hAnsi="Arial" w:cs="Arial"/>
                <w:sz w:val="20"/>
              </w:rPr>
              <w:t>-</w:t>
            </w:r>
            <w:r w:rsidR="008B62C6">
              <w:rPr>
                <w:rFonts w:ascii="Arial" w:hAnsi="Arial" w:cs="Arial"/>
                <w:sz w:val="20"/>
              </w:rPr>
              <w:t>22</w:t>
            </w:r>
            <w:r w:rsidR="00523C67">
              <w:rPr>
                <w:rFonts w:ascii="Arial" w:hAnsi="Arial" w:cs="Arial"/>
                <w:sz w:val="20"/>
              </w:rPr>
              <w:t>/</w:t>
            </w:r>
            <w:r w:rsidR="008B62C6">
              <w:rPr>
                <w:rFonts w:ascii="Arial" w:hAnsi="Arial" w:cs="Arial"/>
                <w:sz w:val="20"/>
              </w:rPr>
              <w:t>1380</w:t>
            </w:r>
            <w:r w:rsidR="00423BCD">
              <w:rPr>
                <w:rFonts w:ascii="Arial" w:hAnsi="Arial" w:cs="Arial"/>
                <w:sz w:val="20"/>
              </w:rPr>
              <w:t xml:space="preserve"> </w:t>
            </w:r>
            <w:r w:rsidR="004670FD">
              <w:rPr>
                <w:rFonts w:ascii="Arial" w:hAnsi="Arial" w:cs="Arial"/>
                <w:sz w:val="20"/>
              </w:rPr>
              <w:t>and m</w:t>
            </w:r>
            <w:r w:rsidR="00423BCD">
              <w:rPr>
                <w:rFonts w:ascii="Arial" w:hAnsi="Arial" w:cs="Arial"/>
                <w:sz w:val="20"/>
              </w:rPr>
              <w:t>otion</w:t>
            </w:r>
            <w:r w:rsidR="004670FD">
              <w:rPr>
                <w:rFonts w:ascii="Arial" w:hAnsi="Arial" w:cs="Arial"/>
                <w:sz w:val="20"/>
              </w:rPr>
              <w:t xml:space="preserve">ed in </w:t>
            </w:r>
            <w:r w:rsidR="00A31468">
              <w:rPr>
                <w:rFonts w:ascii="Arial" w:hAnsi="Arial" w:cs="Arial"/>
                <w:sz w:val="20"/>
              </w:rPr>
              <w:t>(</w:t>
            </w:r>
            <w:r w:rsidR="004670FD">
              <w:rPr>
                <w:rFonts w:ascii="Arial" w:hAnsi="Arial" w:cs="Arial"/>
                <w:sz w:val="20"/>
              </w:rPr>
              <w:t xml:space="preserve">Motion </w:t>
            </w:r>
            <w:r w:rsidR="00423BCD">
              <w:rPr>
                <w:rFonts w:ascii="Arial" w:hAnsi="Arial" w:cs="Arial"/>
                <w:sz w:val="20"/>
              </w:rPr>
              <w:t>141 2</w:t>
            </w:r>
            <w:r w:rsidR="007460E6">
              <w:rPr>
                <w:rFonts w:ascii="Arial" w:hAnsi="Arial" w:cs="Arial"/>
                <w:sz w:val="20"/>
              </w:rPr>
              <w:t>0/1874r73</w:t>
            </w:r>
            <w:r w:rsidR="00423BCD">
              <w:rPr>
                <w:rFonts w:ascii="Arial" w:hAnsi="Arial" w:cs="Arial"/>
                <w:sz w:val="20"/>
              </w:rPr>
              <w:t>)</w:t>
            </w:r>
            <w:r w:rsidR="00140991">
              <w:rPr>
                <w:rFonts w:ascii="Arial" w:hAnsi="Arial" w:cs="Arial"/>
                <w:sz w:val="20"/>
              </w:rPr>
              <w:t xml:space="preserve"> </w:t>
            </w:r>
          </w:p>
          <w:p w14:paraId="4549CFA2" w14:textId="77777777" w:rsidR="002E2AB2" w:rsidRDefault="002E2AB2" w:rsidP="002E2AB2">
            <w:pPr>
              <w:rPr>
                <w:rFonts w:ascii="Arial" w:hAnsi="Arial" w:cs="Arial"/>
                <w:sz w:val="20"/>
              </w:rPr>
            </w:pPr>
          </w:p>
          <w:p w14:paraId="346652C2" w14:textId="1A4A0F45" w:rsidR="005D69FA" w:rsidRPr="00CB08D9" w:rsidRDefault="002E2AB2" w:rsidP="002E2AB2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1673r</w:t>
            </w:r>
            <w:r w:rsidR="00E87FA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A31468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6D9F7F4A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7DBC" w14:textId="42E725E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7DE5" w14:textId="47055A3C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A9E9" w14:textId="56AF9722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TB sensing measurement, R2I NDP and I2R NDP is used for </w:t>
            </w:r>
            <w:proofErr w:type="spellStart"/>
            <w:r>
              <w:rPr>
                <w:rFonts w:ascii="Arial" w:hAnsi="Arial" w:cs="Arial"/>
                <w:sz w:val="20"/>
              </w:rPr>
              <w:t>senssing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measurement. </w:t>
            </w:r>
            <w:proofErr w:type="gramStart"/>
            <w:r>
              <w:rPr>
                <w:rFonts w:ascii="Arial" w:hAnsi="Arial" w:cs="Arial"/>
                <w:sz w:val="20"/>
              </w:rPr>
              <w:t>But,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format of those NDP is not defined. </w:t>
            </w:r>
            <w:proofErr w:type="spellStart"/>
            <w:r>
              <w:rPr>
                <w:rFonts w:ascii="Arial" w:hAnsi="Arial" w:cs="Arial"/>
                <w:sz w:val="20"/>
              </w:rPr>
              <w:t>Pleae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 the R2I NDP and I2R NDP format.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091E124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C23B" w14:textId="77777777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34A50F07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3B3E3EDC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formats of SI2SR and SR2SI NDPs are decided to follow HE </w:t>
            </w:r>
            <w:proofErr w:type="gramStart"/>
            <w:r>
              <w:rPr>
                <w:rFonts w:ascii="Arial" w:hAnsi="Arial" w:cs="Arial"/>
                <w:sz w:val="20"/>
              </w:rPr>
              <w:t>Ranging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NDP and HE TB Ranging format when PPDU BW &lt;=160 MHz and EHT Sounding NDP when PPDU BW = 320 MHz as proposed and </w:t>
            </w:r>
            <w:proofErr w:type="spellStart"/>
            <w:r>
              <w:rPr>
                <w:rFonts w:ascii="Arial" w:hAnsi="Arial" w:cs="Arial"/>
                <w:sz w:val="20"/>
              </w:rPr>
              <w:t>SPed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DCN 11-22/1380 and motioned in (Motion 141 20/1874r73) </w:t>
            </w:r>
          </w:p>
          <w:p w14:paraId="2AFC2C16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454E5719" w14:textId="074E25AB" w:rsidR="000C1886" w:rsidRDefault="000C1886" w:rsidP="00A31468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1673r</w:t>
            </w:r>
            <w:r w:rsidR="00E87FA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A31468" w:rsidRPr="001D296D" w14:paraId="594528C5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888" w14:textId="1AE31C1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B1A1" w14:textId="38A5EDA1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60BB" w14:textId="3363818B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A77E" w14:textId="2945CC5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Non-TB sensing measurement, I2R NDP and R2I NDP is used, however, I could not find how to configure those type of NDP. Please define each type of NDP in the 11bf spec.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8A81" w14:textId="61B10AC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FBD" w14:textId="77777777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146B19C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6BC8417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formats of SI2SR and SR2SI NDPs are decided to follow HE </w:t>
            </w:r>
            <w:proofErr w:type="gramStart"/>
            <w:r>
              <w:rPr>
                <w:rFonts w:ascii="Arial" w:hAnsi="Arial" w:cs="Arial"/>
                <w:sz w:val="20"/>
              </w:rPr>
              <w:t>Ranging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NDP and HE TB Ranging format when PPDU BW &lt;=160 MHz and EHT Sounding NDP when PPDU BW = 320 MHz as proposed and </w:t>
            </w:r>
            <w:proofErr w:type="spellStart"/>
            <w:r>
              <w:rPr>
                <w:rFonts w:ascii="Arial" w:hAnsi="Arial" w:cs="Arial"/>
                <w:sz w:val="20"/>
              </w:rPr>
              <w:t>SPed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DCN 11-22/1380 and motioned in (Motion 141 20/1874r73) </w:t>
            </w:r>
          </w:p>
          <w:p w14:paraId="5C1B13A8" w14:textId="70A8F28F" w:rsidR="00A31468" w:rsidRDefault="00A31468" w:rsidP="00A31468">
            <w:pPr>
              <w:ind w:firstLine="720"/>
              <w:rPr>
                <w:ins w:id="4" w:author="Author"/>
                <w:rFonts w:ascii="Arial" w:hAnsi="Arial" w:cs="Arial"/>
                <w:sz w:val="20"/>
              </w:rPr>
            </w:pPr>
          </w:p>
          <w:p w14:paraId="1C6E3FE1" w14:textId="77777777" w:rsidR="000C1886" w:rsidRDefault="000C1886" w:rsidP="00A31468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098548C3" w14:textId="09B98736" w:rsidR="000C1886" w:rsidRPr="00A31468" w:rsidRDefault="000C1886">
            <w:pPr>
              <w:rPr>
                <w:rFonts w:ascii="Arial" w:hAnsi="Arial" w:cs="Arial"/>
                <w:sz w:val="20"/>
              </w:rPr>
              <w:pPrChange w:id="5" w:author="Author">
                <w:pPr>
                  <w:ind w:firstLine="720"/>
                </w:pPr>
              </w:pPrChange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1673r</w:t>
            </w:r>
            <w:r w:rsidR="00E87FA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76931762" w14:textId="119515F9" w:rsidR="00293AA6" w:rsidRDefault="00293AA6" w:rsidP="009227C3">
      <w:pPr>
        <w:pStyle w:val="Heading1"/>
        <w:rPr>
          <w:sz w:val="20"/>
          <w:lang w:val="en-US"/>
        </w:rPr>
      </w:pPr>
    </w:p>
    <w:p w14:paraId="1F78B652" w14:textId="23CB111E" w:rsidR="00B720B3" w:rsidRDefault="00B720B3" w:rsidP="00B720B3">
      <w:pPr>
        <w:rPr>
          <w:lang w:val="en-US"/>
        </w:rPr>
      </w:pPr>
    </w:p>
    <w:p w14:paraId="405C722E" w14:textId="7D9356A4" w:rsidR="00B720B3" w:rsidRDefault="00B720B3" w:rsidP="00B720B3">
      <w:pPr>
        <w:rPr>
          <w:lang w:val="en-US"/>
        </w:rPr>
      </w:pPr>
    </w:p>
    <w:p w14:paraId="186FCF03" w14:textId="5118176B" w:rsidR="00B720B3" w:rsidRDefault="00B720B3" w:rsidP="00B720B3">
      <w:pPr>
        <w:rPr>
          <w:lang w:val="en-US"/>
        </w:rPr>
      </w:pPr>
    </w:p>
    <w:p w14:paraId="244753F7" w14:textId="3AABC6F3" w:rsidR="00B720B3" w:rsidRDefault="00B720B3" w:rsidP="00B720B3">
      <w:pPr>
        <w:rPr>
          <w:lang w:val="en-US"/>
        </w:rPr>
      </w:pPr>
    </w:p>
    <w:p w14:paraId="6AFC3DA7" w14:textId="26E3E56A" w:rsidR="00B720B3" w:rsidRDefault="00B720B3" w:rsidP="00B720B3">
      <w:pPr>
        <w:rPr>
          <w:lang w:val="en-US"/>
        </w:rPr>
      </w:pPr>
    </w:p>
    <w:p w14:paraId="0FE4DA05" w14:textId="78859206" w:rsidR="00B720B3" w:rsidRDefault="00B720B3" w:rsidP="00B720B3">
      <w:pPr>
        <w:rPr>
          <w:lang w:val="en-US"/>
        </w:rPr>
      </w:pPr>
    </w:p>
    <w:p w14:paraId="373FD629" w14:textId="531AD2FB" w:rsidR="00B720B3" w:rsidRDefault="00B720B3" w:rsidP="00B720B3">
      <w:pPr>
        <w:rPr>
          <w:lang w:val="en-US"/>
        </w:rPr>
      </w:pPr>
    </w:p>
    <w:p w14:paraId="471CB7E2" w14:textId="7E1D77FA" w:rsidR="00B720B3" w:rsidRDefault="00B720B3" w:rsidP="00B720B3">
      <w:pPr>
        <w:rPr>
          <w:lang w:val="en-US"/>
        </w:rPr>
      </w:pPr>
    </w:p>
    <w:p w14:paraId="4B90ABBA" w14:textId="37437E94" w:rsidR="00B720B3" w:rsidRDefault="00B720B3" w:rsidP="00B720B3">
      <w:pPr>
        <w:rPr>
          <w:lang w:val="en-US"/>
        </w:rPr>
      </w:pPr>
    </w:p>
    <w:p w14:paraId="335BB4CE" w14:textId="06AEA484" w:rsidR="00B720B3" w:rsidRDefault="00B720B3" w:rsidP="00B720B3">
      <w:pPr>
        <w:rPr>
          <w:lang w:val="en-US"/>
        </w:rPr>
      </w:pPr>
    </w:p>
    <w:p w14:paraId="74EA101A" w14:textId="78292A71" w:rsidR="00B720B3" w:rsidRDefault="00B720B3" w:rsidP="00B720B3">
      <w:pPr>
        <w:rPr>
          <w:lang w:val="en-US"/>
        </w:rPr>
      </w:pPr>
    </w:p>
    <w:p w14:paraId="1A1357C6" w14:textId="77777777" w:rsidR="00B720B3" w:rsidRPr="00B720B3" w:rsidRDefault="00B720B3" w:rsidP="00B720B3">
      <w:pPr>
        <w:rPr>
          <w:ins w:id="6" w:author="Author"/>
          <w:lang w:val="en-US"/>
        </w:rPr>
      </w:pPr>
    </w:p>
    <w:p w14:paraId="3B90A50A" w14:textId="47D73996" w:rsidR="006456F3" w:rsidRDefault="006456F3" w:rsidP="006456F3">
      <w:pPr>
        <w:pStyle w:val="BodyText"/>
        <w:kinsoku w:val="0"/>
        <w:overflowPunct w:val="0"/>
        <w:spacing w:before="9"/>
        <w:rPr>
          <w:sz w:val="20"/>
        </w:rPr>
      </w:pPr>
      <w:bookmarkStart w:id="7" w:name="_Hlk109115835"/>
      <w:r w:rsidRPr="00D52589">
        <w:rPr>
          <w:sz w:val="20"/>
          <w:highlight w:val="yellow"/>
        </w:rPr>
        <w:lastRenderedPageBreak/>
        <w:t>DISCUSSION</w:t>
      </w:r>
      <w:bookmarkEnd w:id="7"/>
      <w:r w:rsidRPr="00D52589">
        <w:rPr>
          <w:sz w:val="20"/>
          <w:highlight w:val="yellow"/>
        </w:rPr>
        <w:t>:</w:t>
      </w:r>
      <w:r>
        <w:rPr>
          <w:sz w:val="20"/>
        </w:rPr>
        <w:t xml:space="preserve"> </w:t>
      </w:r>
    </w:p>
    <w:p w14:paraId="26C918B2" w14:textId="14D77E48" w:rsidR="006456F3" w:rsidRDefault="00B720B3" w:rsidP="008C7B8D">
      <w:pPr>
        <w:pStyle w:val="BodyText"/>
        <w:kinsoku w:val="0"/>
        <w:overflowPunct w:val="0"/>
        <w:spacing w:before="9"/>
        <w:rPr>
          <w:sz w:val="20"/>
        </w:rPr>
      </w:pPr>
      <w:r>
        <w:rPr>
          <w:sz w:val="20"/>
        </w:rPr>
        <w:t xml:space="preserve">Tables </w:t>
      </w:r>
      <w:r w:rsidR="00015F04">
        <w:rPr>
          <w:sz w:val="20"/>
        </w:rPr>
        <w:t xml:space="preserve">36-28 and 36-29 </w:t>
      </w:r>
      <w:r w:rsidR="008547FA">
        <w:rPr>
          <w:sz w:val="20"/>
        </w:rPr>
        <w:t>from 802.11be D2.2</w:t>
      </w:r>
      <w:r w:rsidR="00015F04">
        <w:rPr>
          <w:sz w:val="20"/>
        </w:rPr>
        <w:t xml:space="preserve"> below indicates that the transmission of EHT sounding NDP is supported in both uplink</w:t>
      </w:r>
      <w:r w:rsidR="008C7B8D">
        <w:rPr>
          <w:sz w:val="20"/>
        </w:rPr>
        <w:t xml:space="preserve"> (addressed to AP STA)</w:t>
      </w:r>
      <w:r w:rsidR="00015F04">
        <w:rPr>
          <w:sz w:val="20"/>
        </w:rPr>
        <w:t xml:space="preserve"> and downlink</w:t>
      </w:r>
      <w:r w:rsidR="008C7B8D">
        <w:rPr>
          <w:sz w:val="20"/>
        </w:rPr>
        <w:t xml:space="preserve"> (not addressed to an AP STA)</w:t>
      </w:r>
      <w:r w:rsidR="00015F04">
        <w:rPr>
          <w:sz w:val="20"/>
        </w:rPr>
        <w:t>.</w:t>
      </w:r>
    </w:p>
    <w:p w14:paraId="45690C18" w14:textId="62262E91" w:rsidR="006456F3" w:rsidRDefault="00B720B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B720B3">
        <w:rPr>
          <w:noProof/>
          <w:sz w:val="20"/>
        </w:rPr>
        <w:drawing>
          <wp:inline distT="0" distB="0" distL="0" distR="0" wp14:anchorId="6DD56A82" wp14:editId="2AF599DA">
            <wp:extent cx="1814804" cy="173000"/>
            <wp:effectExtent l="0" t="0" r="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368" cy="17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A7E6" w14:textId="5C747ECA" w:rsidR="006456F3" w:rsidRDefault="006456F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4E3968">
        <w:rPr>
          <w:noProof/>
          <w:lang w:val="en-US"/>
        </w:rPr>
        <w:drawing>
          <wp:inline distT="0" distB="0" distL="0" distR="0" wp14:anchorId="2F7904A5" wp14:editId="50B3F5F2">
            <wp:extent cx="4114800" cy="2579288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500" cy="25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F09C" w14:textId="72BDA5C4" w:rsidR="006456F3" w:rsidRDefault="006456F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46574D">
        <w:rPr>
          <w:noProof/>
          <w:lang w:val="en-US"/>
        </w:rPr>
        <w:drawing>
          <wp:inline distT="0" distB="0" distL="0" distR="0" wp14:anchorId="17B3461B" wp14:editId="53952DBC">
            <wp:extent cx="4329404" cy="3026281"/>
            <wp:effectExtent l="0" t="0" r="0" b="317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7804" cy="30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495D" w14:textId="24E56C7D" w:rsidR="006456F3" w:rsidRDefault="006456F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ins w:id="8" w:author="Author">
        <w:r w:rsidRPr="00AF7A4C">
          <w:rPr>
            <w:noProof/>
            <w:lang w:val="en-US"/>
          </w:rPr>
          <w:lastRenderedPageBreak/>
          <w:drawing>
            <wp:inline distT="0" distB="0" distL="0" distR="0" wp14:anchorId="107FBDB2" wp14:editId="0F9D17AE">
              <wp:extent cx="5061857" cy="2887578"/>
              <wp:effectExtent l="0" t="0" r="5715" b="8255"/>
              <wp:docPr id="4" name="Picture 4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able&#10;&#10;Description automatically generated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8535" cy="28913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AF649BB" w14:textId="77777777" w:rsidR="006456F3" w:rsidRDefault="006456F3" w:rsidP="006456F3">
      <w:pPr>
        <w:pStyle w:val="BodyText"/>
        <w:kinsoku w:val="0"/>
        <w:overflowPunct w:val="0"/>
        <w:spacing w:before="9"/>
        <w:rPr>
          <w:sz w:val="20"/>
        </w:rPr>
      </w:pPr>
      <w:r w:rsidRPr="00D52589">
        <w:rPr>
          <w:sz w:val="20"/>
          <w:highlight w:val="yellow"/>
        </w:rPr>
        <w:t>END OF DISCUSSION</w:t>
      </w:r>
    </w:p>
    <w:p w14:paraId="0719743C" w14:textId="2713A99C" w:rsidR="00293AA6" w:rsidRPr="006456F3" w:rsidRDefault="00293AA6" w:rsidP="00293AA6"/>
    <w:p w14:paraId="12CCE7AD" w14:textId="0710E8CF" w:rsidR="00E52AF6" w:rsidRPr="00293AA6" w:rsidRDefault="00293AA6" w:rsidP="009227C3">
      <w:pPr>
        <w:pStyle w:val="Heading1"/>
        <w:rPr>
          <w:sz w:val="20"/>
          <w:lang w:val="en-US"/>
          <w:rPrChange w:id="9" w:author="Author">
            <w:rPr>
              <w:lang w:val="en-US"/>
            </w:rPr>
          </w:rPrChange>
        </w:rPr>
      </w:pPr>
      <w:r w:rsidRPr="00293AA6">
        <w:rPr>
          <w:sz w:val="20"/>
          <w:lang w:val="en-US"/>
          <w:rPrChange w:id="10" w:author="Author">
            <w:rPr>
              <w:lang w:val="en-US"/>
            </w:rPr>
          </w:rPrChange>
        </w:rPr>
        <w:t>Motion to Adopt</w:t>
      </w:r>
    </w:p>
    <w:p w14:paraId="7737E8A8" w14:textId="3FC6A576" w:rsidR="00293AA6" w:rsidRDefault="00293AA6" w:rsidP="00293AA6">
      <w:pPr>
        <w:rPr>
          <w:lang w:val="en-US"/>
        </w:rPr>
      </w:pPr>
    </w:p>
    <w:p w14:paraId="42C669F9" w14:textId="5A8C0F13" w:rsidR="00293AA6" w:rsidRPr="00293AA6" w:rsidRDefault="00293AA6">
      <w:pPr>
        <w:jc w:val="center"/>
        <w:rPr>
          <w:lang w:val="en-US"/>
        </w:rPr>
        <w:pPrChange w:id="11" w:author="Author">
          <w:pPr>
            <w:pStyle w:val="Heading1"/>
          </w:pPr>
        </w:pPrChange>
      </w:pPr>
      <w:r w:rsidRPr="00293AA6">
        <w:rPr>
          <w:noProof/>
          <w:lang w:val="en-US"/>
        </w:rPr>
        <w:drawing>
          <wp:inline distT="0" distB="0" distL="0" distR="0" wp14:anchorId="4A2B2272" wp14:editId="6E136745">
            <wp:extent cx="4756210" cy="2720599"/>
            <wp:effectExtent l="0" t="0" r="6350" b="381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9511" cy="272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6904" w14:textId="3AB35FFC" w:rsidR="00421107" w:rsidRDefault="00421107">
      <w:pPr>
        <w:rPr>
          <w:lang w:val="en-US"/>
        </w:rPr>
      </w:pPr>
    </w:p>
    <w:p w14:paraId="0E761B5E" w14:textId="513BE25A" w:rsidR="00293AA6" w:rsidRDefault="00ED62BA">
      <w:pPr>
        <w:rPr>
          <w:b/>
          <w:bCs/>
          <w:i/>
          <w:iCs/>
          <w:sz w:val="22"/>
          <w:szCs w:val="24"/>
          <w:lang w:val="en-US"/>
        </w:rPr>
      </w:pPr>
      <w:r w:rsidRPr="006B64F1">
        <w:rPr>
          <w:b/>
          <w:bCs/>
          <w:i/>
          <w:iCs/>
          <w:sz w:val="22"/>
          <w:szCs w:val="24"/>
          <w:highlight w:val="yellow"/>
          <w:lang w:val="en-US"/>
        </w:rPr>
        <w:t>TGbf Editor: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Please insert the following text </w:t>
      </w:r>
      <w:r w:rsidR="00A15BCC">
        <w:rPr>
          <w:b/>
          <w:bCs/>
          <w:i/>
          <w:iCs/>
          <w:sz w:val="22"/>
          <w:szCs w:val="24"/>
          <w:highlight w:val="yellow"/>
          <w:lang w:val="en-US"/>
        </w:rPr>
        <w:t>in</w:t>
      </w:r>
      <w:r w:rsidRPr="0061318F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>Clause 11.21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>.18.6.3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in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11bf D0.3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>P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>96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</w:t>
      </w:r>
    </w:p>
    <w:p w14:paraId="144E8F4C" w14:textId="6EA18F32" w:rsidR="00ED62BA" w:rsidRDefault="00ED62BA">
      <w:pPr>
        <w:rPr>
          <w:ins w:id="12" w:author="Author"/>
          <w:b/>
          <w:bCs/>
          <w:i/>
          <w:iCs/>
          <w:sz w:val="22"/>
          <w:szCs w:val="24"/>
          <w:lang w:val="en-US"/>
        </w:rPr>
      </w:pPr>
    </w:p>
    <w:p w14:paraId="46FF6F91" w14:textId="2ADE2033" w:rsidR="00ED62BA" w:rsidRDefault="00ED62BA">
      <w:pPr>
        <w:rPr>
          <w:b/>
          <w:bCs/>
          <w:i/>
          <w:iCs/>
          <w:sz w:val="22"/>
          <w:szCs w:val="24"/>
          <w:lang w:val="en-US"/>
        </w:rPr>
      </w:pPr>
      <w:ins w:id="13" w:author="Author">
        <w:r>
          <w:rPr>
            <w:lang w:val="en-US"/>
          </w:rPr>
          <w:t>T</w:t>
        </w:r>
        <w:r>
          <w:rPr>
            <w:lang w:val="en-US"/>
          </w:rPr>
          <w:t xml:space="preserve">he SI2SR NDP format shall have the format of HE </w:t>
        </w:r>
        <w:proofErr w:type="gramStart"/>
        <w:r>
          <w:rPr>
            <w:lang w:val="en-US"/>
          </w:rPr>
          <w:t>Ranging</w:t>
        </w:r>
        <w:proofErr w:type="gramEnd"/>
        <w:r>
          <w:rPr>
            <w:lang w:val="en-US"/>
          </w:rPr>
          <w:t xml:space="preserve"> NDP </w:t>
        </w:r>
        <w:commentRangeStart w:id="14"/>
        <w:r w:rsidRPr="006B64F1">
          <w:rPr>
            <w:highlight w:val="yellow"/>
            <w:lang w:val="en-US"/>
          </w:rPr>
          <w:t>for below 7 GHz</w:t>
        </w:r>
        <w:r>
          <w:rPr>
            <w:lang w:val="en-US"/>
          </w:rPr>
          <w:t xml:space="preserve"> </w:t>
        </w:r>
        <w:r w:rsidRPr="006B64F1">
          <w:rPr>
            <w:highlight w:val="yellow"/>
            <w:lang w:val="en-US"/>
          </w:rPr>
          <w:t>band</w:t>
        </w:r>
        <w:r>
          <w:rPr>
            <w:lang w:val="en-US"/>
          </w:rPr>
          <w:t xml:space="preserve"> </w:t>
        </w:r>
        <w:commentRangeEnd w:id="14"/>
        <w:r>
          <w:rPr>
            <w:rStyle w:val="CommentReference"/>
            <w:rFonts w:ascii="Calibri" w:hAnsi="Calibri"/>
          </w:rPr>
          <w:commentReference w:id="14"/>
        </w:r>
        <w:r>
          <w:rPr>
            <w:lang w:val="en-US"/>
          </w:rPr>
          <w:t xml:space="preserve">when the PPDU bandwidth ≤ 160 MHz and shall have the format of EHT sounding NDP including the specified preamble puncturing patterns when the PPDU bandwidth = 320 </w:t>
        </w:r>
        <w:proofErr w:type="spellStart"/>
        <w:r>
          <w:rPr>
            <w:lang w:val="en-US"/>
          </w:rPr>
          <w:t>MHz.</w:t>
        </w:r>
        <w:proofErr w:type="spellEnd"/>
        <w:r w:rsidR="00D44948">
          <w:rPr>
            <w:lang w:val="en-US"/>
          </w:rPr>
          <w:t xml:space="preserve"> </w:t>
        </w:r>
        <w:r w:rsidR="00D44948">
          <w:rPr>
            <w:lang w:val="en-US"/>
          </w:rPr>
          <w:t>The preamble puncturing patterns to be supported for the SI2SR NDP when the PPDU bandwidth = 320 MHz are TBD.</w:t>
        </w:r>
      </w:ins>
    </w:p>
    <w:p w14:paraId="75669331" w14:textId="6EE33142" w:rsidR="00ED62BA" w:rsidRDefault="00ED62BA" w:rsidP="008B186D">
      <w:pPr>
        <w:rPr>
          <w:b/>
          <w:bCs/>
          <w:i/>
          <w:iCs/>
          <w:sz w:val="22"/>
          <w:szCs w:val="24"/>
          <w:lang w:val="en-US"/>
        </w:rPr>
      </w:pPr>
    </w:p>
    <w:p w14:paraId="1CE595C2" w14:textId="77777777" w:rsidR="008B186D" w:rsidRPr="00421107" w:rsidRDefault="008B186D">
      <w:pPr>
        <w:rPr>
          <w:lang w:val="en-US"/>
        </w:rPr>
        <w:pPrChange w:id="15" w:author="Author">
          <w:pPr>
            <w:pStyle w:val="Heading1"/>
          </w:pPr>
        </w:pPrChange>
      </w:pPr>
    </w:p>
    <w:p w14:paraId="46F4A9B3" w14:textId="00685814" w:rsidR="00960AEE" w:rsidRDefault="000E3162" w:rsidP="00173A17">
      <w:pPr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0E3162">
        <w:rPr>
          <w:b/>
          <w:bCs/>
          <w:i/>
          <w:iCs/>
          <w:sz w:val="22"/>
          <w:szCs w:val="24"/>
          <w:highlight w:val="yellow"/>
          <w:lang w:val="en-US"/>
          <w:rPrChange w:id="16" w:author="Author">
            <w:rPr>
              <w:b/>
              <w:bCs/>
              <w:i/>
              <w:iCs/>
              <w:strike/>
              <w:sz w:val="22"/>
              <w:szCs w:val="24"/>
              <w:highlight w:val="yellow"/>
              <w:lang w:val="en-US"/>
            </w:rPr>
          </w:rPrChange>
        </w:rPr>
        <w:t>TGbf Editor:</w:t>
      </w:r>
      <w:r w:rsidR="00173A17">
        <w:rPr>
          <w:b/>
          <w:bCs/>
          <w:i/>
          <w:iCs/>
          <w:sz w:val="22"/>
          <w:szCs w:val="24"/>
          <w:highlight w:val="yellow"/>
          <w:lang w:val="en-US"/>
        </w:rPr>
        <w:t xml:space="preserve"> Please m</w:t>
      </w:r>
      <w:r w:rsidR="005616AE" w:rsidRPr="00173A17">
        <w:rPr>
          <w:b/>
          <w:bCs/>
          <w:i/>
          <w:iCs/>
          <w:sz w:val="22"/>
          <w:szCs w:val="24"/>
          <w:highlight w:val="yellow"/>
          <w:lang w:val="en-US"/>
        </w:rPr>
        <w:t xml:space="preserve">odify </w:t>
      </w:r>
      <w:r w:rsidR="00960AEE" w:rsidRPr="00173A17">
        <w:rPr>
          <w:b/>
          <w:bCs/>
          <w:i/>
          <w:iCs/>
          <w:sz w:val="22"/>
          <w:szCs w:val="24"/>
          <w:highlight w:val="yellow"/>
          <w:lang w:val="en-US"/>
        </w:rPr>
        <w:t>the Editor’s Note in 11bf D0.3 P96L12</w:t>
      </w:r>
      <w:r w:rsidR="003530ED" w:rsidRPr="00173A17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3E0797A3" w14:textId="785BFA75" w:rsidR="00173A17" w:rsidRDefault="00173A17" w:rsidP="00173A17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7BA44BA4" w14:textId="07119D92" w:rsidR="0061318F" w:rsidRDefault="0061318F" w:rsidP="00173A17">
      <w:pPr>
        <w:rPr>
          <w:ins w:id="17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  <w:t xml:space="preserve">Editor’s Note: The formats of Sensing NDP Announcement frame </w:t>
      </w:r>
      <w:ins w:id="18" w:author="Author">
        <w:r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t xml:space="preserve">is </w:t>
        </w:r>
      </w:ins>
      <w:del w:id="19" w:author="Author">
        <w:r w:rsidDel="0061318F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and SI2SR NDP are </w:delText>
        </w:r>
      </w:del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  <w:t>TBD.</w:t>
      </w:r>
    </w:p>
    <w:p w14:paraId="49D698CB" w14:textId="526EA760" w:rsidR="0061318F" w:rsidRDefault="0061318F" w:rsidP="00173A17">
      <w:pPr>
        <w:rPr>
          <w:ins w:id="20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</w:p>
    <w:p w14:paraId="7A17F4F9" w14:textId="77777777" w:rsidR="0061318F" w:rsidRDefault="0061318F" w:rsidP="00173A17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21857D1E" w14:textId="41169A7E" w:rsidR="00173A17" w:rsidRDefault="00173A17" w:rsidP="00173A17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73CA47E5" w14:textId="77777777" w:rsidR="000A5E9D" w:rsidRPr="004B315E" w:rsidRDefault="000A5E9D" w:rsidP="000A5E9D">
      <w:pPr>
        <w:pStyle w:val="ListParagraph"/>
        <w:ind w:leftChars="0" w:left="720"/>
        <w:rPr>
          <w:lang w:val="en-US"/>
        </w:rPr>
      </w:pPr>
    </w:p>
    <w:p w14:paraId="0F58A69C" w14:textId="5A366FDF" w:rsidR="00887FE3" w:rsidRDefault="00887FE3" w:rsidP="00887FE3">
      <w:pPr>
        <w:rPr>
          <w:b/>
          <w:bCs/>
          <w:i/>
          <w:iCs/>
          <w:sz w:val="22"/>
          <w:szCs w:val="24"/>
          <w:lang w:val="en-US"/>
        </w:rPr>
      </w:pPr>
      <w:r w:rsidRPr="006B64F1">
        <w:rPr>
          <w:b/>
          <w:bCs/>
          <w:i/>
          <w:iCs/>
          <w:sz w:val="22"/>
          <w:szCs w:val="24"/>
          <w:highlight w:val="yellow"/>
          <w:lang w:val="en-US"/>
        </w:rPr>
        <w:t>TGbf Editor: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Please insert the following text </w:t>
      </w:r>
      <w:r w:rsidR="00A15BCC">
        <w:rPr>
          <w:b/>
          <w:bCs/>
          <w:i/>
          <w:iCs/>
          <w:sz w:val="22"/>
          <w:szCs w:val="24"/>
          <w:highlight w:val="yellow"/>
          <w:lang w:val="en-US"/>
        </w:rPr>
        <w:t>in</w:t>
      </w:r>
      <w:r w:rsidR="00A15BCC" w:rsidRPr="0061318F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>Clause 11.21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>.18.6.</w:t>
      </w:r>
      <w:r w:rsidR="00420443">
        <w:rPr>
          <w:b/>
          <w:bCs/>
          <w:i/>
          <w:iCs/>
          <w:sz w:val="22"/>
          <w:szCs w:val="24"/>
          <w:highlight w:val="yellow"/>
          <w:lang w:val="en-US"/>
        </w:rPr>
        <w:t>4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in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11bf D0.3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>P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>96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567BB6">
        <w:rPr>
          <w:b/>
          <w:bCs/>
          <w:i/>
          <w:iCs/>
          <w:sz w:val="22"/>
          <w:szCs w:val="24"/>
          <w:highlight w:val="yellow"/>
          <w:lang w:val="en-US"/>
        </w:rPr>
        <w:t>53</w:t>
      </w:r>
    </w:p>
    <w:p w14:paraId="56FC600C" w14:textId="77777777" w:rsidR="00887FE3" w:rsidRDefault="00887FE3" w:rsidP="00887FE3">
      <w:pPr>
        <w:rPr>
          <w:ins w:id="21" w:author="Author"/>
          <w:b/>
          <w:bCs/>
          <w:i/>
          <w:iCs/>
          <w:sz w:val="22"/>
          <w:szCs w:val="24"/>
          <w:lang w:val="en-US"/>
        </w:rPr>
      </w:pPr>
    </w:p>
    <w:p w14:paraId="40F19B35" w14:textId="54648F24" w:rsidR="00567BB6" w:rsidRDefault="00567BB6" w:rsidP="00567BB6">
      <w:pPr>
        <w:rPr>
          <w:ins w:id="22" w:author="Author"/>
          <w:lang w:val="en-US"/>
        </w:rPr>
      </w:pPr>
      <w:ins w:id="23" w:author="Author">
        <w:r>
          <w:rPr>
            <w:lang w:val="en-US"/>
          </w:rPr>
          <w:t xml:space="preserve">The SR2SI NDP format shall have the format of HE TB Ranging NDP </w:t>
        </w:r>
        <w:r w:rsidRPr="00B64FC8">
          <w:rPr>
            <w:highlight w:val="yellow"/>
            <w:lang w:val="en-US"/>
            <w:rPrChange w:id="24" w:author="Author">
              <w:rPr>
                <w:lang w:val="en-US"/>
              </w:rPr>
            </w:rPrChange>
          </w:rPr>
          <w:t>for below 7 GHz band</w:t>
        </w:r>
        <w:r>
          <w:rPr>
            <w:lang w:val="en-US"/>
          </w:rPr>
          <w:t xml:space="preserve"> when the PPDU bandwidth ≤ 160 </w:t>
        </w:r>
        <w:proofErr w:type="spellStart"/>
        <w:r>
          <w:rPr>
            <w:lang w:val="en-US"/>
          </w:rPr>
          <w:t>MHz.</w:t>
        </w:r>
        <w:proofErr w:type="spellEnd"/>
        <w:r>
          <w:rPr>
            <w:lang w:val="en-US"/>
          </w:rPr>
          <w:t xml:space="preserve"> </w:t>
        </w:r>
      </w:ins>
    </w:p>
    <w:p w14:paraId="2DC2B6B2" w14:textId="2939D8FB" w:rsidR="007C1EC9" w:rsidRDefault="007C1EC9" w:rsidP="004C281D">
      <w:pPr>
        <w:rPr>
          <w:lang w:val="en-US"/>
        </w:rPr>
      </w:pPr>
    </w:p>
    <w:p w14:paraId="2B45D9F8" w14:textId="66666F33" w:rsidR="00567BB6" w:rsidRDefault="00567BB6" w:rsidP="004C281D">
      <w:pPr>
        <w:rPr>
          <w:lang w:val="en-US"/>
        </w:rPr>
      </w:pPr>
      <w:ins w:id="25" w:author="Author">
        <w:r>
          <w:rPr>
            <w:lang w:val="en-US"/>
          </w:rPr>
          <w:t xml:space="preserve">Note: </w:t>
        </w:r>
        <w:r w:rsidRPr="00322E0D">
          <w:rPr>
            <w:lang w:val="en-US"/>
            <w:rPrChange w:id="26" w:author="Author">
              <w:rPr>
                <w:rStyle w:val="cf01"/>
              </w:rPr>
            </w:rPrChange>
          </w:rPr>
          <w:t>EHT TB sounding NDP is not defined</w:t>
        </w:r>
        <w:r>
          <w:rPr>
            <w:lang w:val="en-US"/>
          </w:rPr>
          <w:t xml:space="preserve"> which is out of scope of this amendment.</w:t>
        </w:r>
      </w:ins>
    </w:p>
    <w:p w14:paraId="4AFE444F" w14:textId="7D77E6A0" w:rsidR="007C1EC9" w:rsidRDefault="007C1EC9" w:rsidP="004C281D">
      <w:pPr>
        <w:rPr>
          <w:ins w:id="27" w:author="Author"/>
          <w:lang w:val="en-US"/>
        </w:rPr>
      </w:pPr>
    </w:p>
    <w:p w14:paraId="7BD77870" w14:textId="310FD534" w:rsidR="00567BB6" w:rsidRDefault="00567BB6" w:rsidP="004C281D">
      <w:pPr>
        <w:rPr>
          <w:ins w:id="28" w:author="Author"/>
          <w:lang w:val="en-US"/>
        </w:rPr>
      </w:pPr>
    </w:p>
    <w:p w14:paraId="1B6AD621" w14:textId="3E766473" w:rsidR="00567BB6" w:rsidRDefault="00567BB6" w:rsidP="00567BB6">
      <w:pPr>
        <w:rPr>
          <w:ins w:id="29" w:author="Author"/>
          <w:b/>
          <w:bCs/>
          <w:i/>
          <w:iCs/>
          <w:sz w:val="22"/>
          <w:szCs w:val="24"/>
          <w:highlight w:val="yellow"/>
          <w:lang w:val="en-US"/>
        </w:rPr>
      </w:pPr>
      <w:r w:rsidRPr="006B64F1">
        <w:rPr>
          <w:b/>
          <w:bCs/>
          <w:i/>
          <w:iCs/>
          <w:sz w:val="22"/>
          <w:szCs w:val="24"/>
          <w:highlight w:val="yellow"/>
          <w:lang w:val="en-US"/>
        </w:rPr>
        <w:t>TGbf Editor: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Please m</w:t>
      </w:r>
      <w:r w:rsidRPr="00173A17">
        <w:rPr>
          <w:b/>
          <w:bCs/>
          <w:i/>
          <w:iCs/>
          <w:sz w:val="22"/>
          <w:szCs w:val="24"/>
          <w:highlight w:val="yellow"/>
          <w:lang w:val="en-US"/>
        </w:rPr>
        <w:t>odify the Editor’s Note in 11bf D0.3 P96L</w:t>
      </w:r>
      <w:r w:rsidR="003D164E">
        <w:rPr>
          <w:b/>
          <w:bCs/>
          <w:i/>
          <w:iCs/>
          <w:sz w:val="22"/>
          <w:szCs w:val="24"/>
          <w:highlight w:val="yellow"/>
          <w:lang w:val="en-US"/>
        </w:rPr>
        <w:t>54</w:t>
      </w:r>
      <w:r w:rsidRPr="00173A17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4772FC70" w14:textId="07C9D99C" w:rsidR="00567BB6" w:rsidRDefault="00567BB6" w:rsidP="004C281D">
      <w:pPr>
        <w:rPr>
          <w:lang w:val="en-US"/>
        </w:rPr>
      </w:pPr>
    </w:p>
    <w:p w14:paraId="65ADDFA1" w14:textId="2DD79B02" w:rsidR="008E17FD" w:rsidRDefault="008E17FD" w:rsidP="004C281D">
      <w:pP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  <w:t xml:space="preserve">Editor’s Note: The formats of Sensing Sounding Trigger frame </w:t>
      </w:r>
      <w:del w:id="30" w:author="Author">
        <w:r w:rsidDel="008E17FD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and SR2SI NDP are</w:delText>
        </w:r>
      </w:del>
      <w:ins w:id="31" w:author="Author">
        <w:r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t>is</w:t>
        </w:r>
      </w:ins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  <w:t xml:space="preserve"> TBD.</w:t>
      </w:r>
    </w:p>
    <w:p w14:paraId="15EE94A5" w14:textId="3FCDC072" w:rsidR="008E17FD" w:rsidRDefault="008E17FD" w:rsidP="004C281D">
      <w:pP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</w:p>
    <w:p w14:paraId="535C9D92" w14:textId="1B0D8571" w:rsidR="008E17FD" w:rsidRDefault="008E17FD" w:rsidP="004C281D">
      <w:pPr>
        <w:rPr>
          <w:lang w:val="en-US"/>
        </w:rPr>
      </w:pPr>
    </w:p>
    <w:p w14:paraId="01A1D795" w14:textId="12CB4AC7" w:rsidR="00464EED" w:rsidRDefault="00464EED" w:rsidP="00464EED">
      <w:pPr>
        <w:rPr>
          <w:b/>
          <w:bCs/>
          <w:i/>
          <w:iCs/>
          <w:sz w:val="22"/>
          <w:szCs w:val="24"/>
          <w:lang w:val="en-US"/>
        </w:rPr>
      </w:pPr>
      <w:r w:rsidRPr="006B64F1">
        <w:rPr>
          <w:b/>
          <w:bCs/>
          <w:i/>
          <w:iCs/>
          <w:sz w:val="22"/>
          <w:szCs w:val="24"/>
          <w:highlight w:val="yellow"/>
          <w:lang w:val="en-US"/>
        </w:rPr>
        <w:t>TGbf Editor: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Please insert the following text </w:t>
      </w:r>
      <w:r w:rsidR="00A15BCC">
        <w:rPr>
          <w:b/>
          <w:bCs/>
          <w:i/>
          <w:iCs/>
          <w:sz w:val="22"/>
          <w:szCs w:val="24"/>
          <w:highlight w:val="yellow"/>
          <w:lang w:val="en-US"/>
        </w:rPr>
        <w:t>in</w:t>
      </w:r>
      <w:r w:rsidRPr="0061318F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>Clause 11.21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>.18.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7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in </w:t>
      </w:r>
      <w:r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11bf D0.3 </w:t>
      </w:r>
      <w:r w:rsidR="006963CC" w:rsidRPr="00F00F85">
        <w:rPr>
          <w:b/>
          <w:bCs/>
          <w:i/>
          <w:iCs/>
          <w:sz w:val="22"/>
          <w:szCs w:val="24"/>
          <w:highlight w:val="yellow"/>
          <w:lang w:val="en-US"/>
        </w:rPr>
        <w:t>P</w:t>
      </w:r>
      <w:r w:rsidR="006963CC" w:rsidRPr="004B315E">
        <w:rPr>
          <w:b/>
          <w:bCs/>
          <w:i/>
          <w:iCs/>
          <w:sz w:val="22"/>
          <w:szCs w:val="24"/>
          <w:highlight w:val="yellow"/>
          <w:lang w:val="en-US"/>
        </w:rPr>
        <w:t>9</w:t>
      </w:r>
      <w:r w:rsidR="006963CC">
        <w:rPr>
          <w:b/>
          <w:bCs/>
          <w:i/>
          <w:iCs/>
          <w:sz w:val="22"/>
          <w:szCs w:val="24"/>
          <w:highlight w:val="yellow"/>
          <w:lang w:val="en-US"/>
        </w:rPr>
        <w:t>8</w:t>
      </w:r>
      <w:r w:rsidR="006963CC" w:rsidRPr="00F00F85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6963CC">
        <w:rPr>
          <w:b/>
          <w:bCs/>
          <w:i/>
          <w:iCs/>
          <w:sz w:val="22"/>
          <w:szCs w:val="24"/>
          <w:highlight w:val="yellow"/>
          <w:lang w:val="en-US"/>
        </w:rPr>
        <w:t>44</w:t>
      </w:r>
    </w:p>
    <w:p w14:paraId="70C4F0C0" w14:textId="46DCA5C5" w:rsidR="00464EED" w:rsidRDefault="00464EED" w:rsidP="004C281D">
      <w:pPr>
        <w:rPr>
          <w:lang w:val="en-US"/>
        </w:rPr>
      </w:pPr>
    </w:p>
    <w:p w14:paraId="3989F2BB" w14:textId="77777777" w:rsidR="00966AA7" w:rsidRDefault="00966AA7" w:rsidP="00966AA7">
      <w:pPr>
        <w:rPr>
          <w:ins w:id="32" w:author="Author"/>
          <w:lang w:val="en-US"/>
        </w:rPr>
      </w:pPr>
      <w:ins w:id="33" w:author="Author">
        <w:r>
          <w:rPr>
            <w:lang w:val="en-US"/>
          </w:rPr>
          <w:t xml:space="preserve">The SI2SR NDP format and the SR2SI NDP format shall have the same format of HE </w:t>
        </w:r>
        <w:proofErr w:type="gramStart"/>
        <w:r>
          <w:rPr>
            <w:lang w:val="en-US"/>
          </w:rPr>
          <w:t>Ranging</w:t>
        </w:r>
        <w:proofErr w:type="gramEnd"/>
        <w:r>
          <w:rPr>
            <w:lang w:val="en-US"/>
          </w:rPr>
          <w:t xml:space="preserve"> NDP </w:t>
        </w:r>
        <w:r w:rsidRPr="006B64F1">
          <w:rPr>
            <w:highlight w:val="yellow"/>
            <w:lang w:val="en-US"/>
          </w:rPr>
          <w:t>for below 7 GHz band</w:t>
        </w:r>
        <w:r>
          <w:rPr>
            <w:lang w:val="en-US"/>
          </w:rPr>
          <w:t xml:space="preserve"> when the PPDU bandwidth ≤ 160 MHz and shall have the same format of EHT sounding NDP including the specified preamble puncturing patterns when the PPDU bandwidth = 320 </w:t>
        </w:r>
        <w:proofErr w:type="spellStart"/>
        <w:r>
          <w:rPr>
            <w:lang w:val="en-US"/>
          </w:rPr>
          <w:t>MHz.</w:t>
        </w:r>
        <w:proofErr w:type="spellEnd"/>
        <w:r>
          <w:rPr>
            <w:lang w:val="en-US"/>
          </w:rPr>
          <w:t xml:space="preserve"> The preamble puncturing patterns to be supported for the SI2SR NDP and SR2SI NDP when the PPDU bandwidth = 320 MHz are TBD.</w:t>
        </w:r>
      </w:ins>
    </w:p>
    <w:p w14:paraId="0D864DAB" w14:textId="7E5B6EA2" w:rsidR="001F12AB" w:rsidRDefault="001F12AB" w:rsidP="0006141E">
      <w:pPr>
        <w:rPr>
          <w:lang w:val="en-US"/>
        </w:rPr>
      </w:pPr>
    </w:p>
    <w:p w14:paraId="5B019CDD" w14:textId="3557BAA7" w:rsidR="001F12AB" w:rsidRDefault="001F12AB" w:rsidP="001F12AB">
      <w:pPr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6B64F1">
        <w:rPr>
          <w:b/>
          <w:bCs/>
          <w:i/>
          <w:iCs/>
          <w:sz w:val="22"/>
          <w:szCs w:val="24"/>
          <w:highlight w:val="yellow"/>
          <w:lang w:val="en-US"/>
        </w:rPr>
        <w:t>TGbf Editor: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Please m</w:t>
      </w:r>
      <w:r w:rsidRPr="00173A17">
        <w:rPr>
          <w:b/>
          <w:bCs/>
          <w:i/>
          <w:iCs/>
          <w:sz w:val="22"/>
          <w:szCs w:val="24"/>
          <w:highlight w:val="yellow"/>
          <w:lang w:val="en-US"/>
        </w:rPr>
        <w:t>odify the Editor’s Note in 11bf D0.3 P9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8</w:t>
      </w:r>
      <w:r w:rsidRPr="00173A17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190C85">
        <w:rPr>
          <w:b/>
          <w:bCs/>
          <w:i/>
          <w:iCs/>
          <w:sz w:val="22"/>
          <w:szCs w:val="24"/>
          <w:highlight w:val="yellow"/>
          <w:lang w:val="en-US"/>
        </w:rPr>
        <w:t>45</w:t>
      </w:r>
      <w:r w:rsidRPr="00173A17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14B02947" w14:textId="77777777" w:rsidR="001F12AB" w:rsidRDefault="001F12AB" w:rsidP="0006141E">
      <w:pPr>
        <w:rPr>
          <w:ins w:id="34" w:author="Author"/>
          <w:lang w:val="en-US"/>
        </w:rPr>
      </w:pPr>
    </w:p>
    <w:p w14:paraId="663B4EA1" w14:textId="05380A23" w:rsidR="00190C85" w:rsidDel="00F17105" w:rsidRDefault="00190C85" w:rsidP="00F17105">
      <w:pPr>
        <w:autoSpaceDE w:val="0"/>
        <w:autoSpaceDN w:val="0"/>
        <w:adjustRightInd w:val="0"/>
        <w:rPr>
          <w:del w:id="35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  <w:t>Editor’s Note: The formats of the Sensing NDP Announcement frame</w:t>
      </w:r>
      <w:del w:id="36" w:author="Author">
        <w:r w:rsidDel="00190C85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, SI2SR NDP, and SR2SI NDP are</w:delText>
        </w:r>
      </w:del>
      <w:ins w:id="37" w:author="Author">
        <w:r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t xml:space="preserve"> is</w:t>
        </w:r>
        <w:r w:rsidR="00F17105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t xml:space="preserve"> </w:t>
        </w:r>
      </w:ins>
    </w:p>
    <w:p w14:paraId="19D04EC2" w14:textId="1394F73B" w:rsidR="00464EED" w:rsidRDefault="00190C85" w:rsidP="00F17105">
      <w:pPr>
        <w:autoSpaceDE w:val="0"/>
        <w:autoSpaceDN w:val="0"/>
        <w:adjustRightInd w:val="0"/>
        <w:rPr>
          <w:ins w:id="38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  <w:t>TBD.</w:t>
      </w:r>
    </w:p>
    <w:p w14:paraId="54DD472F" w14:textId="77777777" w:rsidR="00F17105" w:rsidRDefault="00F17105" w:rsidP="00F17105">
      <w:pPr>
        <w:autoSpaceDE w:val="0"/>
        <w:autoSpaceDN w:val="0"/>
        <w:adjustRightInd w:val="0"/>
        <w:rPr>
          <w:lang w:val="en-US"/>
        </w:rPr>
        <w:pPrChange w:id="39" w:author="Author">
          <w:pPr/>
        </w:pPrChange>
      </w:pPr>
    </w:p>
    <w:p w14:paraId="44AE1347" w14:textId="0CDFE8DE" w:rsidR="0090530C" w:rsidDel="00900D47" w:rsidRDefault="0090530C" w:rsidP="0090530C">
      <w:pPr>
        <w:autoSpaceDE w:val="0"/>
        <w:autoSpaceDN w:val="0"/>
        <w:adjustRightInd w:val="0"/>
        <w:rPr>
          <w:del w:id="40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41" w:author="Author">
        <w:r w:rsidDel="00900D47">
          <w:rPr>
            <w:rFonts w:ascii="TimesNewRoman" w:hAnsi="TimesNewRoman" w:cs="TimesNewRoman"/>
            <w:color w:val="000000"/>
            <w:sz w:val="20"/>
            <w:lang w:val="en-US" w:eastAsia="ko-KR"/>
          </w:rPr>
          <w:delText>The AP shall transmit a Sensing NDP Announcement frame to one or more STAs that are sensing receivers</w:delText>
        </w:r>
      </w:del>
    </w:p>
    <w:p w14:paraId="65266335" w14:textId="4FBB1C85" w:rsidR="0090530C" w:rsidDel="00900D47" w:rsidRDefault="0090530C" w:rsidP="0090530C">
      <w:pPr>
        <w:autoSpaceDE w:val="0"/>
        <w:autoSpaceDN w:val="0"/>
        <w:adjustRightInd w:val="0"/>
        <w:rPr>
          <w:del w:id="42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43" w:author="Author">
        <w:r w:rsidDel="00900D47">
          <w:rPr>
            <w:rFonts w:ascii="TimesNewRoman" w:hAnsi="TimesNewRoman" w:cs="TimesNewRoman"/>
            <w:color w:val="000000"/>
            <w:sz w:val="20"/>
            <w:lang w:val="en-US" w:eastAsia="ko-KR"/>
          </w:rPr>
          <w:delText>in this NDPA sounding phase and that are not assigned to be polled or have responded in the polling phase,</w:delText>
        </w:r>
      </w:del>
    </w:p>
    <w:p w14:paraId="0CB8CEFC" w14:textId="151F950A" w:rsidR="0090530C" w:rsidDel="00900D47" w:rsidRDefault="0090530C" w:rsidP="0090530C">
      <w:pPr>
        <w:autoSpaceDE w:val="0"/>
        <w:autoSpaceDN w:val="0"/>
        <w:adjustRightInd w:val="0"/>
        <w:rPr>
          <w:del w:id="44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45" w:author="Author">
        <w:r w:rsidDel="00900D47">
          <w:rPr>
            <w:rFonts w:ascii="TimesNewRoman" w:hAnsi="TimesNewRoman" w:cs="TimesNewRoman"/>
            <w:color w:val="000000"/>
            <w:sz w:val="20"/>
            <w:lang w:val="en-US" w:eastAsia="ko-KR"/>
          </w:rPr>
          <w:delText>followed by a SIFS and SI2SR NDP transmission. The STA Info fields within the Sensing NDP Announcement</w:delText>
        </w:r>
      </w:del>
    </w:p>
    <w:p w14:paraId="28E94E26" w14:textId="517CC776" w:rsidR="0090530C" w:rsidDel="00900D47" w:rsidRDefault="0090530C" w:rsidP="0090530C">
      <w:pPr>
        <w:autoSpaceDE w:val="0"/>
        <w:autoSpaceDN w:val="0"/>
        <w:adjustRightInd w:val="0"/>
        <w:rPr>
          <w:del w:id="46" w:author="Author"/>
          <w:rFonts w:ascii="TimesNewRoman" w:hAnsi="TimesNewRoman" w:cs="TimesNewRoman"/>
          <w:color w:val="218A21"/>
          <w:sz w:val="20"/>
          <w:lang w:val="en-US" w:eastAsia="ko-KR"/>
        </w:rPr>
      </w:pPr>
      <w:del w:id="47" w:author="Author">
        <w:r w:rsidDel="00900D47">
          <w:rPr>
            <w:rFonts w:ascii="TimesNewRoman" w:hAnsi="TimesNewRoman" w:cs="TimesNewRoman"/>
            <w:color w:val="000000"/>
            <w:sz w:val="20"/>
            <w:lang w:val="en-US" w:eastAsia="ko-KR"/>
          </w:rPr>
          <w:delText>frame specify STAs that shall perform sensing measurements on the SI2SR NDP sent by the AP</w:delText>
        </w:r>
        <w:r w:rsidDel="00900D47">
          <w:rPr>
            <w:rFonts w:ascii="TimesNewRoman" w:hAnsi="TimesNewRoman" w:cs="TimesNewRoman"/>
            <w:color w:val="218A21"/>
            <w:sz w:val="20"/>
            <w:lang w:val="en-US" w:eastAsia="ko-KR"/>
          </w:rPr>
          <w:delText>(#763,</w:delText>
        </w:r>
      </w:del>
    </w:p>
    <w:p w14:paraId="714208A0" w14:textId="57B350E7" w:rsidR="007C1EC9" w:rsidDel="00900D47" w:rsidRDefault="0090530C" w:rsidP="0090530C">
      <w:pPr>
        <w:rPr>
          <w:ins w:id="48" w:author="Author"/>
          <w:del w:id="49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50" w:author="Author">
        <w:r w:rsidDel="00900D47">
          <w:rPr>
            <w:rFonts w:ascii="TimesNewRoman" w:hAnsi="TimesNewRoman" w:cs="TimesNewRoman"/>
            <w:color w:val="218A21"/>
            <w:sz w:val="20"/>
            <w:lang w:val="en-US" w:eastAsia="ko-KR"/>
          </w:rPr>
          <w:delText>#476, #621, #125, #863)</w:delText>
        </w:r>
        <w:r w:rsidDel="00900D47">
          <w:rPr>
            <w:rFonts w:ascii="TimesNewRoman" w:hAnsi="TimesNewRoman" w:cs="TimesNewRoman"/>
            <w:color w:val="000000"/>
            <w:sz w:val="20"/>
            <w:lang w:val="en-US" w:eastAsia="ko-KR"/>
          </w:rPr>
          <w:delText>.</w:delText>
        </w:r>
      </w:del>
    </w:p>
    <w:p w14:paraId="6B3C39B9" w14:textId="51D425EE" w:rsidR="0090530C" w:rsidRDefault="0090530C" w:rsidP="0090530C">
      <w:pPr>
        <w:rPr>
          <w:ins w:id="51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5B767309" w14:textId="67EB043E" w:rsidR="00AE501C" w:rsidDel="005D3A21" w:rsidRDefault="002164C3" w:rsidP="0090530C">
      <w:pPr>
        <w:rPr>
          <w:ins w:id="52" w:author="Author"/>
          <w:del w:id="53" w:author="Author"/>
          <w:lang w:val="en-US"/>
        </w:rPr>
      </w:pPr>
      <w:ins w:id="54" w:author="Author">
        <w:del w:id="55" w:author="Author">
          <w:r w:rsidDel="005D3A21">
            <w:rPr>
              <w:lang w:val="en-US"/>
            </w:rPr>
            <w:delText xml:space="preserve">In TB </w:delText>
          </w:r>
          <w:r w:rsidR="00FB6F09" w:rsidDel="005D3A21">
            <w:rPr>
              <w:lang w:val="en-US"/>
            </w:rPr>
            <w:delText>sensing measurement instances, the</w:delText>
          </w:r>
          <w:r w:rsidR="00681127" w:rsidDel="005D3A21">
            <w:rPr>
              <w:lang w:val="en-US"/>
            </w:rPr>
            <w:delText xml:space="preserve"> SI2SR </w:delText>
          </w:r>
          <w:r w:rsidR="00FC7303" w:rsidDel="005D3A21">
            <w:rPr>
              <w:lang w:val="en-US"/>
            </w:rPr>
            <w:delText xml:space="preserve">NDP </w:delText>
          </w:r>
          <w:r w:rsidR="001B5CF2" w:rsidDel="005D3A21">
            <w:rPr>
              <w:lang w:val="en-US"/>
            </w:rPr>
            <w:delText xml:space="preserve">format </w:delText>
          </w:r>
          <w:r w:rsidR="00FC7303" w:rsidDel="005D3A21">
            <w:rPr>
              <w:lang w:val="en-US"/>
            </w:rPr>
            <w:delText>shall</w:delText>
          </w:r>
          <w:r w:rsidR="00C305E7" w:rsidDel="005D3A21">
            <w:rPr>
              <w:lang w:val="en-US"/>
            </w:rPr>
            <w:delText xml:space="preserve"> have the format </w:delText>
          </w:r>
          <w:r w:rsidR="005E3016" w:rsidDel="005D3A21">
            <w:rPr>
              <w:lang w:val="en-US"/>
            </w:rPr>
            <w:delText xml:space="preserve">of </w:delText>
          </w:r>
          <w:r w:rsidR="0046056B" w:rsidDel="005D3A21">
            <w:rPr>
              <w:lang w:val="en-US"/>
            </w:rPr>
            <w:delText xml:space="preserve">HE Ranging NDP </w:delText>
          </w:r>
          <w:commentRangeStart w:id="56"/>
          <w:r w:rsidR="00230C65" w:rsidRPr="00B64FC8" w:rsidDel="005D3A21">
            <w:rPr>
              <w:highlight w:val="yellow"/>
              <w:lang w:val="en-US"/>
              <w:rPrChange w:id="57" w:author="Author">
                <w:rPr>
                  <w:lang w:val="en-US"/>
                </w:rPr>
              </w:rPrChange>
            </w:rPr>
            <w:delText>for below 7 GHz</w:delText>
          </w:r>
          <w:r w:rsidR="00230C65" w:rsidDel="005D3A21">
            <w:rPr>
              <w:lang w:val="en-US"/>
            </w:rPr>
            <w:delText xml:space="preserve"> </w:delText>
          </w:r>
          <w:r w:rsidR="00230C65" w:rsidRPr="00B64FC8" w:rsidDel="005D3A21">
            <w:rPr>
              <w:highlight w:val="yellow"/>
              <w:lang w:val="en-US"/>
              <w:rPrChange w:id="58" w:author="Author">
                <w:rPr>
                  <w:lang w:val="en-US"/>
                </w:rPr>
              </w:rPrChange>
            </w:rPr>
            <w:delText>band</w:delText>
          </w:r>
          <w:r w:rsidR="00230C65" w:rsidDel="005D3A21">
            <w:rPr>
              <w:lang w:val="en-US"/>
            </w:rPr>
            <w:delText xml:space="preserve"> </w:delText>
          </w:r>
        </w:del>
      </w:ins>
      <w:commentRangeEnd w:id="56"/>
      <w:del w:id="59" w:author="Author">
        <w:r w:rsidR="006E2769" w:rsidDel="005D3A21">
          <w:rPr>
            <w:rStyle w:val="CommentReference"/>
            <w:rFonts w:ascii="Calibri" w:hAnsi="Calibri"/>
          </w:rPr>
          <w:commentReference w:id="56"/>
        </w:r>
      </w:del>
      <w:ins w:id="60" w:author="Author">
        <w:del w:id="61" w:author="Author">
          <w:r w:rsidR="00230C65" w:rsidDel="005D3A21">
            <w:rPr>
              <w:lang w:val="en-US"/>
            </w:rPr>
            <w:delText xml:space="preserve">when the PPDU bandwidth ≤ 160 </w:delText>
          </w:r>
          <w:r w:rsidR="00651B69" w:rsidDel="005D3A21">
            <w:rPr>
              <w:lang w:val="en-US"/>
            </w:rPr>
            <w:delText>MHz and</w:delText>
          </w:r>
          <w:r w:rsidR="002262C3" w:rsidDel="005D3A21">
            <w:rPr>
              <w:lang w:val="en-US"/>
            </w:rPr>
            <w:delText xml:space="preserve"> shall have the format of EHT sounding NDP including the specified preamble puncturing patterns when the PPDU bandwidth = 320 MHz</w:delText>
          </w:r>
          <w:r w:rsidR="0098219C" w:rsidDel="005D3A21">
            <w:rPr>
              <w:lang w:val="en-US"/>
            </w:rPr>
            <w:delText>.</w:delText>
          </w:r>
          <w:r w:rsidR="002262C3" w:rsidDel="005D3A21">
            <w:rPr>
              <w:lang w:val="en-US"/>
            </w:rPr>
            <w:delText xml:space="preserve"> </w:delText>
          </w:r>
          <w:r w:rsidR="00ED2E4F" w:rsidDel="005D3A21">
            <w:rPr>
              <w:lang w:val="en-US"/>
            </w:rPr>
            <w:delText>In TB sensing measurement instances, t</w:delText>
          </w:r>
          <w:r w:rsidR="00216FEA" w:rsidDel="005D3A21">
            <w:rPr>
              <w:lang w:val="en-US"/>
            </w:rPr>
            <w:delText xml:space="preserve">he </w:delText>
          </w:r>
          <w:r w:rsidR="00C9440A" w:rsidDel="005D3A21">
            <w:rPr>
              <w:lang w:val="en-US"/>
            </w:rPr>
            <w:delText xml:space="preserve">SR2SI NDP format shall have the format of </w:delText>
          </w:r>
          <w:r w:rsidR="009B17F9" w:rsidDel="005D3A21">
            <w:rPr>
              <w:lang w:val="en-US"/>
            </w:rPr>
            <w:delText xml:space="preserve">HE TB Ranging NDP </w:delText>
          </w:r>
          <w:r w:rsidR="00DC6AA8" w:rsidRPr="00B64FC8" w:rsidDel="005D3A21">
            <w:rPr>
              <w:highlight w:val="yellow"/>
              <w:lang w:val="en-US"/>
              <w:rPrChange w:id="62" w:author="Author">
                <w:rPr>
                  <w:lang w:val="en-US"/>
                </w:rPr>
              </w:rPrChange>
            </w:rPr>
            <w:delText>for below 7 GHz band</w:delText>
          </w:r>
          <w:r w:rsidR="00DC6AA8" w:rsidDel="005D3A21">
            <w:rPr>
              <w:lang w:val="en-US"/>
            </w:rPr>
            <w:delText xml:space="preserve"> when the PPDU </w:delText>
          </w:r>
          <w:r w:rsidR="009B6B08" w:rsidDel="005D3A21">
            <w:rPr>
              <w:lang w:val="en-US"/>
            </w:rPr>
            <w:delText xml:space="preserve">bandwidth ≤ </w:delText>
          </w:r>
          <w:r w:rsidR="001E3908" w:rsidDel="005D3A21">
            <w:rPr>
              <w:lang w:val="en-US"/>
            </w:rPr>
            <w:delText>160 MHz</w:delText>
          </w:r>
          <w:r w:rsidR="00E5635B" w:rsidDel="005D3A21">
            <w:rPr>
              <w:lang w:val="en-US"/>
            </w:rPr>
            <w:delText xml:space="preserve">. </w:delText>
          </w:r>
        </w:del>
      </w:ins>
    </w:p>
    <w:p w14:paraId="59119B28" w14:textId="3E0EB1D7" w:rsidR="00AE501C" w:rsidDel="005D3A21" w:rsidRDefault="00AE501C" w:rsidP="0090530C">
      <w:pPr>
        <w:rPr>
          <w:ins w:id="63" w:author="Author"/>
          <w:del w:id="64" w:author="Author"/>
          <w:lang w:val="en-US"/>
        </w:rPr>
      </w:pPr>
    </w:p>
    <w:p w14:paraId="4250702F" w14:textId="52EBADD8" w:rsidR="00414994" w:rsidDel="005D3A21" w:rsidRDefault="00414994" w:rsidP="0090530C">
      <w:pPr>
        <w:rPr>
          <w:ins w:id="65" w:author="Author"/>
          <w:del w:id="66" w:author="Author"/>
          <w:lang w:val="en-US"/>
        </w:rPr>
      </w:pPr>
      <w:ins w:id="67" w:author="Author">
        <w:del w:id="68" w:author="Author">
          <w:r w:rsidDel="005D3A21">
            <w:rPr>
              <w:lang w:val="en-US"/>
            </w:rPr>
            <w:delText xml:space="preserve">Note: </w:delText>
          </w:r>
          <w:r w:rsidR="00322E0D" w:rsidRPr="00322E0D" w:rsidDel="005D3A21">
            <w:rPr>
              <w:lang w:val="en-US"/>
              <w:rPrChange w:id="69" w:author="Author">
                <w:rPr>
                  <w:rStyle w:val="cf01"/>
                </w:rPr>
              </w:rPrChange>
            </w:rPr>
            <w:delText>EHT TB sounding NDP is not defined</w:delText>
          </w:r>
          <w:r w:rsidDel="005D3A21">
            <w:rPr>
              <w:lang w:val="en-US"/>
            </w:rPr>
            <w:delText xml:space="preserve"> </w:delText>
          </w:r>
          <w:r w:rsidR="000854A4" w:rsidDel="005D3A21">
            <w:rPr>
              <w:lang w:val="en-US"/>
            </w:rPr>
            <w:delText xml:space="preserve">which is out of scope of this amendment. </w:delText>
          </w:r>
          <w:r w:rsidDel="005D3A21">
            <w:rPr>
              <w:lang w:val="en-US"/>
            </w:rPr>
            <w:delText xml:space="preserve"> </w:delText>
          </w:r>
        </w:del>
      </w:ins>
    </w:p>
    <w:p w14:paraId="1C480089" w14:textId="367909E4" w:rsidR="00414994" w:rsidDel="005D3A21" w:rsidRDefault="00414994" w:rsidP="0090530C">
      <w:pPr>
        <w:rPr>
          <w:ins w:id="70" w:author="Author"/>
          <w:del w:id="71" w:author="Author"/>
          <w:lang w:val="en-US"/>
        </w:rPr>
      </w:pPr>
    </w:p>
    <w:p w14:paraId="2B3FD340" w14:textId="6E99DB03" w:rsidR="00A63F7A" w:rsidDel="005D3A21" w:rsidRDefault="000D0B38" w:rsidP="0090530C">
      <w:pPr>
        <w:rPr>
          <w:ins w:id="72" w:author="Author"/>
          <w:del w:id="73" w:author="Author"/>
          <w:lang w:val="en-US"/>
        </w:rPr>
      </w:pPr>
      <w:ins w:id="74" w:author="Author">
        <w:del w:id="75" w:author="Author">
          <w:r w:rsidDel="005D3A21">
            <w:rPr>
              <w:lang w:val="en-US"/>
            </w:rPr>
            <w:delText xml:space="preserve">In non-TB sensing measurement instances, the </w:delText>
          </w:r>
          <w:r w:rsidR="00894115" w:rsidDel="005D3A21">
            <w:rPr>
              <w:lang w:val="en-US"/>
            </w:rPr>
            <w:delText xml:space="preserve">SI2SR NDP format and the SR2SI NDP format shall have the same format of </w:delText>
          </w:r>
          <w:r w:rsidR="002262C3" w:rsidDel="005D3A21">
            <w:rPr>
              <w:lang w:val="en-US"/>
            </w:rPr>
            <w:delText xml:space="preserve">HE Ranging NDP </w:delText>
          </w:r>
          <w:r w:rsidR="002262C3" w:rsidRPr="00AF7A4C" w:rsidDel="005D3A21">
            <w:rPr>
              <w:highlight w:val="yellow"/>
              <w:lang w:val="en-US"/>
              <w:rPrChange w:id="76" w:author="Author">
                <w:rPr>
                  <w:lang w:val="en-US"/>
                </w:rPr>
              </w:rPrChange>
            </w:rPr>
            <w:delText>for below 7 GHz band</w:delText>
          </w:r>
          <w:r w:rsidR="002262C3" w:rsidDel="005D3A21">
            <w:rPr>
              <w:lang w:val="en-US"/>
            </w:rPr>
            <w:delText xml:space="preserve"> when the PPDU bandwidth ≤ 160 MHz and shall have the same format of EHT sounding NDP including the specified preamble puncturing patterns when the PPDU bandwidth = 320 MHz</w:delText>
          </w:r>
          <w:r w:rsidR="009325C8" w:rsidDel="005D3A21">
            <w:rPr>
              <w:lang w:val="en-US"/>
            </w:rPr>
            <w:delText xml:space="preserve">. </w:delText>
          </w:r>
        </w:del>
      </w:ins>
    </w:p>
    <w:p w14:paraId="4C90FF1A" w14:textId="1F73ED77" w:rsidR="00A63F7A" w:rsidDel="005D3A21" w:rsidRDefault="00A63F7A" w:rsidP="0090530C">
      <w:pPr>
        <w:rPr>
          <w:ins w:id="77" w:author="Author"/>
          <w:del w:id="78" w:author="Author"/>
          <w:lang w:val="en-US"/>
        </w:rPr>
      </w:pPr>
    </w:p>
    <w:p w14:paraId="52BFF90C" w14:textId="2EFF57D1" w:rsidR="0090530C" w:rsidDel="005D3A21" w:rsidRDefault="009325C8" w:rsidP="0090530C">
      <w:pPr>
        <w:rPr>
          <w:ins w:id="79" w:author="Author"/>
          <w:del w:id="80" w:author="Author"/>
          <w:lang w:val="en-US"/>
        </w:rPr>
      </w:pPr>
      <w:ins w:id="81" w:author="Author">
        <w:del w:id="82" w:author="Author">
          <w:r w:rsidDel="005D3A21">
            <w:rPr>
              <w:lang w:val="en-US"/>
            </w:rPr>
            <w:delText>The preamble puncturing patterns to be supported for the SI2SR NDP or SR2SI NDP when the PPDU bandwidth = 320 MHz are TBD.</w:delText>
          </w:r>
          <w:r w:rsidR="002262C3" w:rsidDel="005D3A21">
            <w:rPr>
              <w:lang w:val="en-US"/>
            </w:rPr>
            <w:delText xml:space="preserve"> </w:delText>
          </w:r>
          <w:r w:rsidR="00894115" w:rsidDel="005D3A21">
            <w:rPr>
              <w:lang w:val="en-US"/>
            </w:rPr>
            <w:delText xml:space="preserve"> </w:delText>
          </w:r>
        </w:del>
      </w:ins>
    </w:p>
    <w:p w14:paraId="0FA24301" w14:textId="5FAD86C0" w:rsidR="004E3968" w:rsidRDefault="004E3968" w:rsidP="0090530C">
      <w:pPr>
        <w:rPr>
          <w:ins w:id="83" w:author="Author"/>
          <w:lang w:val="en-US"/>
        </w:rPr>
      </w:pPr>
    </w:p>
    <w:p w14:paraId="1A3F3A52" w14:textId="76C2363B" w:rsidR="004E3968" w:rsidRDefault="004E3968" w:rsidP="0090530C">
      <w:pPr>
        <w:rPr>
          <w:noProof/>
          <w:lang w:val="en-US"/>
        </w:rPr>
      </w:pPr>
    </w:p>
    <w:p w14:paraId="7951E454" w14:textId="55B154D6" w:rsidR="0046574D" w:rsidRPr="0046574D" w:rsidRDefault="0046574D" w:rsidP="0046574D">
      <w:pPr>
        <w:rPr>
          <w:lang w:val="en-US"/>
          <w:rPrChange w:id="84" w:author="Author">
            <w:rPr>
              <w:noProof/>
              <w:lang w:val="en-US"/>
            </w:rPr>
          </w:rPrChange>
        </w:rPr>
      </w:pPr>
    </w:p>
    <w:p w14:paraId="0F108C5B" w14:textId="08E54725" w:rsidR="0046574D" w:rsidRPr="0046574D" w:rsidRDefault="0046574D" w:rsidP="0046574D">
      <w:pPr>
        <w:rPr>
          <w:lang w:val="en-US"/>
          <w:rPrChange w:id="85" w:author="Author">
            <w:rPr>
              <w:noProof/>
              <w:lang w:val="en-US"/>
            </w:rPr>
          </w:rPrChange>
        </w:rPr>
      </w:pPr>
    </w:p>
    <w:p w14:paraId="5EE6FFE0" w14:textId="5EF31F5F" w:rsidR="0046574D" w:rsidRPr="0046574D" w:rsidRDefault="0046574D" w:rsidP="0046574D">
      <w:pPr>
        <w:rPr>
          <w:lang w:val="en-US"/>
          <w:rPrChange w:id="86" w:author="Author">
            <w:rPr>
              <w:noProof/>
              <w:lang w:val="en-US"/>
            </w:rPr>
          </w:rPrChange>
        </w:rPr>
      </w:pPr>
    </w:p>
    <w:p w14:paraId="3007680A" w14:textId="272F0A05" w:rsidR="0046574D" w:rsidRDefault="0046574D" w:rsidP="0046574D">
      <w:pPr>
        <w:rPr>
          <w:noProof/>
          <w:lang w:val="en-US"/>
        </w:rPr>
      </w:pPr>
    </w:p>
    <w:p w14:paraId="52A0391B" w14:textId="79279B92" w:rsidR="0046574D" w:rsidRDefault="0046574D">
      <w:pPr>
        <w:tabs>
          <w:tab w:val="left" w:pos="1499"/>
        </w:tabs>
        <w:jc w:val="center"/>
        <w:rPr>
          <w:ins w:id="87" w:author="Author"/>
          <w:lang w:val="en-US"/>
        </w:rPr>
        <w:pPrChange w:id="88" w:author="Author">
          <w:pPr>
            <w:tabs>
              <w:tab w:val="left" w:pos="1499"/>
            </w:tabs>
          </w:pPr>
        </w:pPrChange>
      </w:pPr>
    </w:p>
    <w:p w14:paraId="621BFFCA" w14:textId="3D051396" w:rsidR="00AF7A4C" w:rsidRPr="00AF7A4C" w:rsidRDefault="00AF7A4C">
      <w:pPr>
        <w:tabs>
          <w:tab w:val="left" w:pos="1499"/>
        </w:tabs>
        <w:jc w:val="center"/>
        <w:rPr>
          <w:lang w:val="en-US"/>
        </w:rPr>
        <w:pPrChange w:id="89" w:author="Author">
          <w:pPr/>
        </w:pPrChange>
      </w:pPr>
    </w:p>
    <w:sectPr w:rsidR="00AF7A4C" w:rsidRPr="00AF7A4C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Author" w:initials="A">
    <w:p w14:paraId="4C77B529" w14:textId="77777777" w:rsidR="00ED62BA" w:rsidRDefault="00ED62BA" w:rsidP="00ED62BA">
      <w:pPr>
        <w:pStyle w:val="CommentText"/>
      </w:pPr>
      <w:r>
        <w:rPr>
          <w:rStyle w:val="CommentReference"/>
        </w:rPr>
        <w:annotationRef/>
      </w:r>
      <w:r>
        <w:t>If the clause containing this text explicitly indicates that it specifies sensing operation in below 7 GHz, then we may not need to mention it here.</w:t>
      </w:r>
    </w:p>
  </w:comment>
  <w:comment w:id="56" w:author="Author" w:initials="A">
    <w:p w14:paraId="1937D949" w14:textId="77777777" w:rsidR="006E2769" w:rsidRDefault="006E2769" w:rsidP="003A5DDB">
      <w:pPr>
        <w:pStyle w:val="CommentText"/>
      </w:pPr>
      <w:r>
        <w:rPr>
          <w:rStyle w:val="CommentReference"/>
        </w:rPr>
        <w:annotationRef/>
      </w:r>
      <w:r>
        <w:t>If the clause containing this text explicitly indicates that it specifies sensing operation in below 7 GHz, then we may not need to mention it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7B529" w15:done="0"/>
  <w15:commentEx w15:paraId="1937D9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7B529" w16cid:durableId="26F2F16C"/>
  <w16cid:commentId w16cid:paraId="1937D949" w16cid:durableId="26F25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BF28" w14:textId="77777777" w:rsidR="00BA4382" w:rsidRDefault="00BA4382">
      <w:r>
        <w:separator/>
      </w:r>
    </w:p>
  </w:endnote>
  <w:endnote w:type="continuationSeparator" w:id="0">
    <w:p w14:paraId="3398E9EE" w14:textId="77777777" w:rsidR="00BA4382" w:rsidRDefault="00BA4382">
      <w:r>
        <w:continuationSeparator/>
      </w:r>
    </w:p>
  </w:endnote>
  <w:endnote w:type="continuationNotice" w:id="1">
    <w:p w14:paraId="6E4A364C" w14:textId="77777777" w:rsidR="00BA4382" w:rsidRDefault="00BA4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360A" w14:textId="77777777" w:rsidR="00BA4382" w:rsidRDefault="00BA4382">
      <w:r>
        <w:separator/>
      </w:r>
    </w:p>
  </w:footnote>
  <w:footnote w:type="continuationSeparator" w:id="0">
    <w:p w14:paraId="23DB005D" w14:textId="77777777" w:rsidR="00BA4382" w:rsidRDefault="00BA4382">
      <w:r>
        <w:continuationSeparator/>
      </w:r>
    </w:p>
  </w:footnote>
  <w:footnote w:type="continuationNotice" w:id="1">
    <w:p w14:paraId="42F698D1" w14:textId="77777777" w:rsidR="00BA4382" w:rsidRDefault="00BA4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8C80B87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4E5D53">
      <w:rPr>
        <w:lang w:eastAsia="ko-KR"/>
      </w:rPr>
      <w:t>September</w:t>
    </w:r>
    <w:r w:rsidR="00B10648" w:rsidRPr="004E5D53">
      <w:rPr>
        <w:lang w:eastAsia="ko-KR"/>
      </w:rPr>
      <w:t xml:space="preserve"> </w:t>
    </w:r>
    <w:r w:rsidR="00676881" w:rsidRPr="004E5D53">
      <w:rPr>
        <w:lang w:eastAsia="ko-KR"/>
      </w:rPr>
      <w:t>20</w:t>
    </w:r>
    <w:r w:rsidR="00FA22AE" w:rsidRPr="004E5D53">
      <w:rPr>
        <w:lang w:eastAsia="ko-KR"/>
      </w:rPr>
      <w:t>2</w:t>
    </w:r>
    <w:r w:rsidRPr="004E5D53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966AA7">
      <w:fldChar w:fldCharType="begin"/>
    </w:r>
    <w:r w:rsidR="00966AA7">
      <w:instrText>TITLE  \* MERGEFORMAT</w:instrText>
    </w:r>
    <w:r w:rsidR="00966AA7">
      <w:fldChar w:fldCharType="separate"/>
    </w:r>
    <w:r w:rsidR="00676881">
      <w:t>doc.: IEEE 802.11-</w:t>
    </w:r>
    <w:r w:rsidR="000D7C34">
      <w:t>2</w:t>
    </w:r>
    <w:r w:rsidR="00FB0544">
      <w:t>2</w:t>
    </w:r>
    <w:r w:rsidR="00FE05E8">
      <w:t>/</w:t>
    </w:r>
    <w:r w:rsidR="00966AA7">
      <w:fldChar w:fldCharType="end"/>
    </w:r>
    <w:r w:rsidR="008953E3" w:rsidRPr="008953E3">
      <w:rPr>
        <w:lang w:eastAsia="ko-KR"/>
      </w:rPr>
      <w:t>1673</w:t>
    </w:r>
    <w:r w:rsidR="00610A61" w:rsidRPr="008953E3">
      <w:rPr>
        <w:lang w:eastAsia="ko-KR"/>
      </w:rPr>
      <w:t>r</w:t>
    </w:r>
    <w:r w:rsidR="00BB0CBB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154927"/>
    <w:multiLevelType w:val="hybridMultilevel"/>
    <w:tmpl w:val="3408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9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1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8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9" w15:restartNumberingAfterBreak="0">
    <w:nsid w:val="39CD2A2A"/>
    <w:multiLevelType w:val="hybridMultilevel"/>
    <w:tmpl w:val="A086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7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9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8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1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2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7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8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4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8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8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9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3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4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9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0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7"/>
  </w:num>
  <w:num w:numId="3" w16cid:durableId="953825569">
    <w:abstractNumId w:val="118"/>
  </w:num>
  <w:num w:numId="4" w16cid:durableId="1509520784">
    <w:abstractNumId w:val="101"/>
  </w:num>
  <w:num w:numId="5" w16cid:durableId="2130278755">
    <w:abstractNumId w:val="80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4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90"/>
  </w:num>
  <w:num w:numId="19" w16cid:durableId="1692416240">
    <w:abstractNumId w:val="179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9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2"/>
  </w:num>
  <w:num w:numId="26" w16cid:durableId="1987202741">
    <w:abstractNumId w:val="114"/>
  </w:num>
  <w:num w:numId="27" w16cid:durableId="2134519473">
    <w:abstractNumId w:val="197"/>
  </w:num>
  <w:num w:numId="28" w16cid:durableId="1598364029">
    <w:abstractNumId w:val="88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200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6"/>
  </w:num>
  <w:num w:numId="50" w16cid:durableId="751699344">
    <w:abstractNumId w:val="62"/>
  </w:num>
  <w:num w:numId="51" w16cid:durableId="243688468">
    <w:abstractNumId w:val="185"/>
  </w:num>
  <w:num w:numId="52" w16cid:durableId="1859006403">
    <w:abstractNumId w:val="97"/>
  </w:num>
  <w:num w:numId="53" w16cid:durableId="892472698">
    <w:abstractNumId w:val="28"/>
  </w:num>
  <w:num w:numId="54" w16cid:durableId="1460369154">
    <w:abstractNumId w:val="127"/>
  </w:num>
  <w:num w:numId="55" w16cid:durableId="2048867609">
    <w:abstractNumId w:val="32"/>
  </w:num>
  <w:num w:numId="56" w16cid:durableId="1696884710">
    <w:abstractNumId w:val="140"/>
  </w:num>
  <w:num w:numId="57" w16cid:durableId="205458941">
    <w:abstractNumId w:val="77"/>
  </w:num>
  <w:num w:numId="58" w16cid:durableId="1208032320">
    <w:abstractNumId w:val="116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6"/>
  </w:num>
  <w:num w:numId="70" w16cid:durableId="1298338105">
    <w:abstractNumId w:val="25"/>
  </w:num>
  <w:num w:numId="71" w16cid:durableId="1305888890">
    <w:abstractNumId w:val="207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9"/>
  </w:num>
  <w:num w:numId="76" w16cid:durableId="302348990">
    <w:abstractNumId w:val="209"/>
  </w:num>
  <w:num w:numId="77" w16cid:durableId="1065831682">
    <w:abstractNumId w:val="79"/>
  </w:num>
  <w:num w:numId="78" w16cid:durableId="243146954">
    <w:abstractNumId w:val="182"/>
  </w:num>
  <w:num w:numId="79" w16cid:durableId="1355419852">
    <w:abstractNumId w:val="188"/>
  </w:num>
  <w:num w:numId="80" w16cid:durableId="918488410">
    <w:abstractNumId w:val="208"/>
  </w:num>
  <w:num w:numId="81" w16cid:durableId="1544439723">
    <w:abstractNumId w:val="57"/>
  </w:num>
  <w:num w:numId="82" w16cid:durableId="808090470">
    <w:abstractNumId w:val="167"/>
  </w:num>
  <w:num w:numId="83" w16cid:durableId="1445033139">
    <w:abstractNumId w:val="153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9"/>
  </w:num>
  <w:num w:numId="88" w16cid:durableId="626396276">
    <w:abstractNumId w:val="165"/>
  </w:num>
  <w:num w:numId="89" w16cid:durableId="1769034737">
    <w:abstractNumId w:val="195"/>
  </w:num>
  <w:num w:numId="90" w16cid:durableId="1668634564">
    <w:abstractNumId w:val="123"/>
  </w:num>
  <w:num w:numId="91" w16cid:durableId="1033573742">
    <w:abstractNumId w:val="194"/>
  </w:num>
  <w:num w:numId="92" w16cid:durableId="1174880755">
    <w:abstractNumId w:val="56"/>
  </w:num>
  <w:num w:numId="93" w16cid:durableId="476341896">
    <w:abstractNumId w:val="201"/>
  </w:num>
  <w:num w:numId="94" w16cid:durableId="1518157644">
    <w:abstractNumId w:val="100"/>
  </w:num>
  <w:num w:numId="95" w16cid:durableId="781724244">
    <w:abstractNumId w:val="108"/>
  </w:num>
  <w:num w:numId="96" w16cid:durableId="219023534">
    <w:abstractNumId w:val="129"/>
  </w:num>
  <w:num w:numId="97" w16cid:durableId="1858157587">
    <w:abstractNumId w:val="131"/>
  </w:num>
  <w:num w:numId="98" w16cid:durableId="885482543">
    <w:abstractNumId w:val="155"/>
  </w:num>
  <w:num w:numId="99" w16cid:durableId="1829324009">
    <w:abstractNumId w:val="133"/>
  </w:num>
  <w:num w:numId="100" w16cid:durableId="104690152">
    <w:abstractNumId w:val="168"/>
  </w:num>
  <w:num w:numId="101" w16cid:durableId="1658608929">
    <w:abstractNumId w:val="24"/>
  </w:num>
  <w:num w:numId="102" w16cid:durableId="2084444151">
    <w:abstractNumId w:val="132"/>
  </w:num>
  <w:num w:numId="103" w16cid:durableId="1446996300">
    <w:abstractNumId w:val="99"/>
  </w:num>
  <w:num w:numId="104" w16cid:durableId="578636356">
    <w:abstractNumId w:val="81"/>
  </w:num>
  <w:num w:numId="105" w16cid:durableId="1076440484">
    <w:abstractNumId w:val="147"/>
  </w:num>
  <w:num w:numId="106" w16cid:durableId="220410752">
    <w:abstractNumId w:val="135"/>
  </w:num>
  <w:num w:numId="107" w16cid:durableId="1086997125">
    <w:abstractNumId w:val="203"/>
  </w:num>
  <w:num w:numId="108" w16cid:durableId="606473811">
    <w:abstractNumId w:val="187"/>
  </w:num>
  <w:num w:numId="109" w16cid:durableId="1090658012">
    <w:abstractNumId w:val="210"/>
  </w:num>
  <w:num w:numId="110" w16cid:durableId="2018535328">
    <w:abstractNumId w:val="170"/>
  </w:num>
  <w:num w:numId="111" w16cid:durableId="1473014260">
    <w:abstractNumId w:val="96"/>
  </w:num>
  <w:num w:numId="112" w16cid:durableId="21906489">
    <w:abstractNumId w:val="17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7"/>
  </w:num>
  <w:num w:numId="116" w16cid:durableId="206530859">
    <w:abstractNumId w:val="152"/>
  </w:num>
  <w:num w:numId="117" w16cid:durableId="2014068112">
    <w:abstractNumId w:val="39"/>
  </w:num>
  <w:num w:numId="118" w16cid:durableId="490293416">
    <w:abstractNumId w:val="185"/>
    <w:lvlOverride w:ilvl="0">
      <w:startOverride w:val="3"/>
    </w:lvlOverride>
    <w:lvlOverride w:ilvl="1">
      <w:startOverride w:val="4"/>
    </w:lvlOverride>
  </w:num>
  <w:num w:numId="119" w16cid:durableId="1392849000">
    <w:abstractNumId w:val="171"/>
  </w:num>
  <w:num w:numId="120" w16cid:durableId="149643170">
    <w:abstractNumId w:val="18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5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3"/>
  </w:num>
  <w:num w:numId="124" w16cid:durableId="1925989765">
    <w:abstractNumId w:val="18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60"/>
  </w:num>
  <w:num w:numId="126" w16cid:durableId="1178231130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4"/>
  </w:num>
  <w:num w:numId="128" w16cid:durableId="210388553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3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6"/>
  </w:num>
  <w:num w:numId="140" w16cid:durableId="1235972735">
    <w:abstractNumId w:val="49"/>
  </w:num>
  <w:num w:numId="141" w16cid:durableId="1220047835">
    <w:abstractNumId w:val="18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1"/>
  </w:num>
  <w:num w:numId="143" w16cid:durableId="58871240">
    <w:abstractNumId w:val="145"/>
  </w:num>
  <w:num w:numId="144" w16cid:durableId="359404807">
    <w:abstractNumId w:val="134"/>
  </w:num>
  <w:num w:numId="145" w16cid:durableId="2087873084">
    <w:abstractNumId w:val="128"/>
  </w:num>
  <w:num w:numId="146" w16cid:durableId="1711879933">
    <w:abstractNumId w:val="142"/>
  </w:num>
  <w:num w:numId="147" w16cid:durableId="318122247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6"/>
  </w:num>
  <w:num w:numId="151" w16cid:durableId="1728800551">
    <w:abstractNumId w:val="90"/>
  </w:num>
  <w:num w:numId="152" w16cid:durableId="2026903538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3"/>
  </w:num>
  <w:num w:numId="158" w16cid:durableId="163908730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4"/>
  </w:num>
  <w:num w:numId="160" w16cid:durableId="70301883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30"/>
  </w:num>
  <w:num w:numId="166" w16cid:durableId="1873347622">
    <w:abstractNumId w:val="186"/>
  </w:num>
  <w:num w:numId="167" w16cid:durableId="1603563484">
    <w:abstractNumId w:val="137"/>
  </w:num>
  <w:num w:numId="168" w16cid:durableId="767581309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8"/>
  </w:num>
  <w:num w:numId="172" w16cid:durableId="461971283">
    <w:abstractNumId w:val="18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4"/>
  </w:num>
  <w:num w:numId="174" w16cid:durableId="857088203">
    <w:abstractNumId w:val="103"/>
  </w:num>
  <w:num w:numId="175" w16cid:durableId="959455206">
    <w:abstractNumId w:val="139"/>
  </w:num>
  <w:num w:numId="176" w16cid:durableId="862092476">
    <w:abstractNumId w:val="151"/>
  </w:num>
  <w:num w:numId="177" w16cid:durableId="1206480335">
    <w:abstractNumId w:val="52"/>
  </w:num>
  <w:num w:numId="178" w16cid:durableId="1568026698">
    <w:abstractNumId w:val="161"/>
  </w:num>
  <w:num w:numId="179" w16cid:durableId="1183206609">
    <w:abstractNumId w:val="82"/>
  </w:num>
  <w:num w:numId="180" w16cid:durableId="1065296176">
    <w:abstractNumId w:val="85"/>
  </w:num>
  <w:num w:numId="181" w16cid:durableId="1913003407">
    <w:abstractNumId w:val="121"/>
  </w:num>
  <w:num w:numId="182" w16cid:durableId="2082829912">
    <w:abstractNumId w:val="150"/>
  </w:num>
  <w:num w:numId="183" w16cid:durableId="1254895511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2"/>
  </w:num>
  <w:num w:numId="186" w16cid:durableId="292836079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2"/>
  </w:num>
  <w:num w:numId="188" w16cid:durableId="643899534">
    <w:abstractNumId w:val="185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9"/>
  </w:num>
  <w:num w:numId="190" w16cid:durableId="863522366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4"/>
  </w:num>
  <w:num w:numId="192" w16cid:durableId="1484277301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8"/>
  </w:num>
  <w:num w:numId="198" w16cid:durableId="492332279">
    <w:abstractNumId w:val="148"/>
  </w:num>
  <w:num w:numId="199" w16cid:durableId="983966204">
    <w:abstractNumId w:val="102"/>
  </w:num>
  <w:num w:numId="200" w16cid:durableId="1335766303">
    <w:abstractNumId w:val="166"/>
  </w:num>
  <w:num w:numId="201" w16cid:durableId="1257443444">
    <w:abstractNumId w:val="17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6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5"/>
  </w:num>
  <w:num w:numId="208" w16cid:durableId="509880935">
    <w:abstractNumId w:val="176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2"/>
  </w:num>
  <w:num w:numId="210" w16cid:durableId="1333220730">
    <w:abstractNumId w:val="176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10"/>
  </w:num>
  <w:num w:numId="212" w16cid:durableId="515732177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3"/>
  </w:num>
  <w:num w:numId="214" w16cid:durableId="38475391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5"/>
  </w:num>
  <w:num w:numId="216" w16cid:durableId="2131434593">
    <w:abstractNumId w:val="176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11"/>
  </w:num>
  <w:num w:numId="218" w16cid:durableId="961107524">
    <w:abstractNumId w:val="176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8"/>
  </w:num>
  <w:num w:numId="222" w16cid:durableId="633948911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6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6"/>
  </w:num>
  <w:num w:numId="226" w16cid:durableId="226381326">
    <w:abstractNumId w:val="178"/>
  </w:num>
  <w:num w:numId="227" w16cid:durableId="1070076693">
    <w:abstractNumId w:val="146"/>
  </w:num>
  <w:num w:numId="228" w16cid:durableId="1598444494">
    <w:abstractNumId w:val="163"/>
  </w:num>
  <w:num w:numId="229" w16cid:durableId="586963647">
    <w:abstractNumId w:val="83"/>
  </w:num>
  <w:num w:numId="230" w16cid:durableId="1498765607">
    <w:abstractNumId w:val="105"/>
  </w:num>
  <w:num w:numId="231" w16cid:durableId="2010869811">
    <w:abstractNumId w:val="202"/>
  </w:num>
  <w:num w:numId="232" w16cid:durableId="211571288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7"/>
  </w:num>
  <w:num w:numId="236" w16cid:durableId="109324948">
    <w:abstractNumId w:val="125"/>
  </w:num>
  <w:num w:numId="237" w16cid:durableId="1437604432">
    <w:abstractNumId w:val="159"/>
  </w:num>
  <w:num w:numId="238" w16cid:durableId="1249386389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8"/>
  </w:num>
  <w:num w:numId="242" w16cid:durableId="475683250">
    <w:abstractNumId w:val="91"/>
  </w:num>
  <w:num w:numId="243" w16cid:durableId="285624991">
    <w:abstractNumId w:val="176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7"/>
  </w:num>
  <w:num w:numId="247" w16cid:durableId="1635915247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41"/>
  </w:num>
  <w:num w:numId="249" w16cid:durableId="1437676424">
    <w:abstractNumId w:val="78"/>
  </w:num>
  <w:num w:numId="250" w16cid:durableId="1517698156">
    <w:abstractNumId w:val="181"/>
  </w:num>
  <w:num w:numId="251" w16cid:durableId="1006900672">
    <w:abstractNumId w:val="176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5"/>
  </w:num>
  <w:num w:numId="253" w16cid:durableId="1224752286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6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6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5"/>
  </w:num>
  <w:num w:numId="261" w16cid:durableId="632635635">
    <w:abstractNumId w:val="176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4"/>
  </w:num>
  <w:num w:numId="263" w16cid:durableId="1840803255">
    <w:abstractNumId w:val="176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6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20"/>
  </w:num>
  <w:num w:numId="267" w16cid:durableId="1129854964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80"/>
  </w:num>
  <w:num w:numId="270" w16cid:durableId="1466462316">
    <w:abstractNumId w:val="184"/>
  </w:num>
  <w:num w:numId="271" w16cid:durableId="1150251659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9"/>
  </w:num>
  <w:num w:numId="273" w16cid:durableId="343634786">
    <w:abstractNumId w:val="176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9"/>
  </w:num>
  <w:num w:numId="275" w16cid:durableId="496729975">
    <w:abstractNumId w:val="176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5"/>
  </w:num>
  <w:num w:numId="277" w16cid:durableId="1408114405">
    <w:abstractNumId w:val="164"/>
  </w:num>
  <w:num w:numId="278" w16cid:durableId="1715933337">
    <w:abstractNumId w:val="176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4"/>
  </w:num>
  <w:num w:numId="280" w16cid:durableId="677587156">
    <w:abstractNumId w:val="176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6"/>
  </w:num>
  <w:num w:numId="282" w16cid:durableId="2065640068">
    <w:abstractNumId w:val="76"/>
  </w:num>
  <w:num w:numId="283" w16cid:durableId="125659312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2"/>
  </w:num>
  <w:num w:numId="285" w16cid:durableId="1031497867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3"/>
  </w:num>
  <w:num w:numId="287" w16cid:durableId="365525399">
    <w:abstractNumId w:val="191"/>
  </w:num>
  <w:num w:numId="288" w16cid:durableId="851073476">
    <w:abstractNumId w:val="38"/>
  </w:num>
  <w:num w:numId="289" w16cid:durableId="1956398036">
    <w:abstractNumId w:val="117"/>
  </w:num>
  <w:num w:numId="290" w16cid:durableId="588732372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6"/>
  </w:num>
  <w:num w:numId="294" w16cid:durableId="1113331675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2"/>
  </w:num>
  <w:num w:numId="296" w16cid:durableId="276447891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4"/>
  </w:num>
  <w:num w:numId="298" w16cid:durableId="1616138183">
    <w:abstractNumId w:val="17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2"/>
  </w:num>
  <w:num w:numId="300" w16cid:durableId="481318298">
    <w:abstractNumId w:val="43"/>
  </w:num>
  <w:num w:numId="301" w16cid:durableId="1797680207">
    <w:abstractNumId w:val="93"/>
  </w:num>
  <w:num w:numId="302" w16cid:durableId="500200574">
    <w:abstractNumId w:val="156"/>
  </w:num>
  <w:num w:numId="303" w16cid:durableId="561452827">
    <w:abstractNumId w:val="11"/>
  </w:num>
  <w:num w:numId="304" w16cid:durableId="1281254483">
    <w:abstractNumId w:val="74"/>
  </w:num>
  <w:num w:numId="305" w16cid:durableId="382022843">
    <w:abstractNumId w:val="109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5F04"/>
    <w:rsid w:val="00016D9C"/>
    <w:rsid w:val="0001731B"/>
    <w:rsid w:val="00017D25"/>
    <w:rsid w:val="00021106"/>
    <w:rsid w:val="00021A27"/>
    <w:rsid w:val="00021E4E"/>
    <w:rsid w:val="00023A50"/>
    <w:rsid w:val="00023CD8"/>
    <w:rsid w:val="00023DA9"/>
    <w:rsid w:val="00024344"/>
    <w:rsid w:val="00024487"/>
    <w:rsid w:val="00024C5C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5A07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141E"/>
    <w:rsid w:val="00062085"/>
    <w:rsid w:val="00062B0A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54A4"/>
    <w:rsid w:val="000865AA"/>
    <w:rsid w:val="00086780"/>
    <w:rsid w:val="00086B53"/>
    <w:rsid w:val="00086FDE"/>
    <w:rsid w:val="000878C0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567D"/>
    <w:rsid w:val="000A5E9D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1886"/>
    <w:rsid w:val="000C27D0"/>
    <w:rsid w:val="000C345D"/>
    <w:rsid w:val="000C3B65"/>
    <w:rsid w:val="000C3C16"/>
    <w:rsid w:val="000C4755"/>
    <w:rsid w:val="000C54F3"/>
    <w:rsid w:val="000C5C64"/>
    <w:rsid w:val="000C6032"/>
    <w:rsid w:val="000C61D6"/>
    <w:rsid w:val="000C650E"/>
    <w:rsid w:val="000C6A2F"/>
    <w:rsid w:val="000C6C5A"/>
    <w:rsid w:val="000C7092"/>
    <w:rsid w:val="000D0B35"/>
    <w:rsid w:val="000D0B38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3162"/>
    <w:rsid w:val="000E440E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79D"/>
    <w:rsid w:val="0013699E"/>
    <w:rsid w:val="00140991"/>
    <w:rsid w:val="00140F5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7D4"/>
    <w:rsid w:val="00154B26"/>
    <w:rsid w:val="001557CB"/>
    <w:rsid w:val="001559BB"/>
    <w:rsid w:val="00160F8C"/>
    <w:rsid w:val="0016428D"/>
    <w:rsid w:val="00165BE6"/>
    <w:rsid w:val="00172489"/>
    <w:rsid w:val="00172DD9"/>
    <w:rsid w:val="001738FD"/>
    <w:rsid w:val="00173A17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541"/>
    <w:rsid w:val="00183698"/>
    <w:rsid w:val="00183F4C"/>
    <w:rsid w:val="0018418E"/>
    <w:rsid w:val="00186096"/>
    <w:rsid w:val="00186607"/>
    <w:rsid w:val="001870BB"/>
    <w:rsid w:val="00187129"/>
    <w:rsid w:val="00190C85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5A80"/>
    <w:rsid w:val="0019740D"/>
    <w:rsid w:val="00197B92"/>
    <w:rsid w:val="001A072D"/>
    <w:rsid w:val="001A0CEC"/>
    <w:rsid w:val="001A0EDB"/>
    <w:rsid w:val="001A1B7C"/>
    <w:rsid w:val="001A2090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5CF2"/>
    <w:rsid w:val="001B63BC"/>
    <w:rsid w:val="001B6D2B"/>
    <w:rsid w:val="001B7202"/>
    <w:rsid w:val="001B7AC5"/>
    <w:rsid w:val="001B7DE7"/>
    <w:rsid w:val="001C0861"/>
    <w:rsid w:val="001C19B7"/>
    <w:rsid w:val="001C1A6C"/>
    <w:rsid w:val="001C1DDE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908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2AB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E7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4C3"/>
    <w:rsid w:val="00216771"/>
    <w:rsid w:val="00216FEA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262C3"/>
    <w:rsid w:val="0022660E"/>
    <w:rsid w:val="00230C65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5DE3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1B1"/>
    <w:rsid w:val="00287B9F"/>
    <w:rsid w:val="00290201"/>
    <w:rsid w:val="00290CF4"/>
    <w:rsid w:val="00291A10"/>
    <w:rsid w:val="0029309B"/>
    <w:rsid w:val="00293AA6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B7489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2AB2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2E0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3B07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30ED"/>
    <w:rsid w:val="003548E5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A54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64E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E04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994"/>
    <w:rsid w:val="0041562C"/>
    <w:rsid w:val="004156C4"/>
    <w:rsid w:val="00415C55"/>
    <w:rsid w:val="0041647C"/>
    <w:rsid w:val="0042002A"/>
    <w:rsid w:val="00420443"/>
    <w:rsid w:val="00420830"/>
    <w:rsid w:val="004209D5"/>
    <w:rsid w:val="00420D68"/>
    <w:rsid w:val="00421107"/>
    <w:rsid w:val="00421159"/>
    <w:rsid w:val="0042176B"/>
    <w:rsid w:val="00421A46"/>
    <w:rsid w:val="00422546"/>
    <w:rsid w:val="00422D5C"/>
    <w:rsid w:val="00423116"/>
    <w:rsid w:val="00423634"/>
    <w:rsid w:val="00423BCD"/>
    <w:rsid w:val="004259BA"/>
    <w:rsid w:val="0042639B"/>
    <w:rsid w:val="004270B9"/>
    <w:rsid w:val="0042720A"/>
    <w:rsid w:val="0042794A"/>
    <w:rsid w:val="004300EB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5399"/>
    <w:rsid w:val="00457028"/>
    <w:rsid w:val="00457E3B"/>
    <w:rsid w:val="00457FA3"/>
    <w:rsid w:val="0046056B"/>
    <w:rsid w:val="004612DB"/>
    <w:rsid w:val="00461C16"/>
    <w:rsid w:val="00461C2E"/>
    <w:rsid w:val="00462172"/>
    <w:rsid w:val="004638E2"/>
    <w:rsid w:val="00463B7C"/>
    <w:rsid w:val="00463F1A"/>
    <w:rsid w:val="00464EED"/>
    <w:rsid w:val="00465114"/>
    <w:rsid w:val="0046574D"/>
    <w:rsid w:val="0046583B"/>
    <w:rsid w:val="00466B33"/>
    <w:rsid w:val="00466EEB"/>
    <w:rsid w:val="004670FD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760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315E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968"/>
    <w:rsid w:val="004E39D3"/>
    <w:rsid w:val="004E4538"/>
    <w:rsid w:val="004E46DF"/>
    <w:rsid w:val="004E4B5B"/>
    <w:rsid w:val="004E5638"/>
    <w:rsid w:val="004E5675"/>
    <w:rsid w:val="004E58B9"/>
    <w:rsid w:val="004E5D53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5FC1"/>
    <w:rsid w:val="005065EB"/>
    <w:rsid w:val="00506863"/>
    <w:rsid w:val="005072B6"/>
    <w:rsid w:val="00507500"/>
    <w:rsid w:val="0050752C"/>
    <w:rsid w:val="0050790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C67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14C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6AE"/>
    <w:rsid w:val="0056191D"/>
    <w:rsid w:val="00561CE9"/>
    <w:rsid w:val="00562627"/>
    <w:rsid w:val="0056327A"/>
    <w:rsid w:val="00563B85"/>
    <w:rsid w:val="00565A19"/>
    <w:rsid w:val="0056785D"/>
    <w:rsid w:val="00567934"/>
    <w:rsid w:val="00567BB6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E8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58E9"/>
    <w:rsid w:val="00596243"/>
    <w:rsid w:val="00596413"/>
    <w:rsid w:val="00596598"/>
    <w:rsid w:val="00596B6A"/>
    <w:rsid w:val="00597864"/>
    <w:rsid w:val="005A0C71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A21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16"/>
    <w:rsid w:val="005E3057"/>
    <w:rsid w:val="005E3D03"/>
    <w:rsid w:val="005E3E49"/>
    <w:rsid w:val="005E49E4"/>
    <w:rsid w:val="005E4E9C"/>
    <w:rsid w:val="005E58D3"/>
    <w:rsid w:val="005E5C90"/>
    <w:rsid w:val="005E6294"/>
    <w:rsid w:val="005E63E7"/>
    <w:rsid w:val="005E6DB3"/>
    <w:rsid w:val="005E73AE"/>
    <w:rsid w:val="005E768D"/>
    <w:rsid w:val="005E7B13"/>
    <w:rsid w:val="005F00B1"/>
    <w:rsid w:val="005F00E7"/>
    <w:rsid w:val="005F19DD"/>
    <w:rsid w:val="005F1BF3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318F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56F3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B69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231"/>
    <w:rsid w:val="00665FDE"/>
    <w:rsid w:val="006660DA"/>
    <w:rsid w:val="00667C5B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1127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63CC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B78F2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C57C8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769"/>
    <w:rsid w:val="006E286A"/>
    <w:rsid w:val="006E2A5A"/>
    <w:rsid w:val="006E2C50"/>
    <w:rsid w:val="006E2D44"/>
    <w:rsid w:val="006E2EF5"/>
    <w:rsid w:val="006E315D"/>
    <w:rsid w:val="006E47CA"/>
    <w:rsid w:val="006E6141"/>
    <w:rsid w:val="006E7427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388"/>
    <w:rsid w:val="007027DC"/>
    <w:rsid w:val="00702CA2"/>
    <w:rsid w:val="00703A95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0E6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5F2D"/>
    <w:rsid w:val="007B6541"/>
    <w:rsid w:val="007B75D3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CF7"/>
    <w:rsid w:val="00853FF2"/>
    <w:rsid w:val="008547FA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87FE3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115"/>
    <w:rsid w:val="00894224"/>
    <w:rsid w:val="0089473A"/>
    <w:rsid w:val="008953E3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186D"/>
    <w:rsid w:val="008B224C"/>
    <w:rsid w:val="008B47B4"/>
    <w:rsid w:val="008B5396"/>
    <w:rsid w:val="008B5542"/>
    <w:rsid w:val="008B581F"/>
    <w:rsid w:val="008B62C6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C7B8D"/>
    <w:rsid w:val="008D0C05"/>
    <w:rsid w:val="008D58E5"/>
    <w:rsid w:val="008D668D"/>
    <w:rsid w:val="008D71CE"/>
    <w:rsid w:val="008E04E5"/>
    <w:rsid w:val="008E0A91"/>
    <w:rsid w:val="008E0E94"/>
    <w:rsid w:val="008E1234"/>
    <w:rsid w:val="008E17FD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6FD8"/>
    <w:rsid w:val="00900D47"/>
    <w:rsid w:val="00901DA0"/>
    <w:rsid w:val="0090232D"/>
    <w:rsid w:val="00902E5F"/>
    <w:rsid w:val="00903A59"/>
    <w:rsid w:val="00904D91"/>
    <w:rsid w:val="00905004"/>
    <w:rsid w:val="0090530C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5C8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31C"/>
    <w:rsid w:val="00955A8E"/>
    <w:rsid w:val="0095758E"/>
    <w:rsid w:val="00957FA2"/>
    <w:rsid w:val="00960AEE"/>
    <w:rsid w:val="00961347"/>
    <w:rsid w:val="00962377"/>
    <w:rsid w:val="00962886"/>
    <w:rsid w:val="00964681"/>
    <w:rsid w:val="00964E7C"/>
    <w:rsid w:val="009662F3"/>
    <w:rsid w:val="00966AA7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19C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73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17F9"/>
    <w:rsid w:val="009B2383"/>
    <w:rsid w:val="009B2663"/>
    <w:rsid w:val="009B3EC3"/>
    <w:rsid w:val="009B4356"/>
    <w:rsid w:val="009B4EE3"/>
    <w:rsid w:val="009B5806"/>
    <w:rsid w:val="009B6B08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5BCC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468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611E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3F7A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1B6"/>
    <w:rsid w:val="00A71D0B"/>
    <w:rsid w:val="00A73709"/>
    <w:rsid w:val="00A7465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87D67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01C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62BA"/>
    <w:rsid w:val="00AF71D8"/>
    <w:rsid w:val="00AF7714"/>
    <w:rsid w:val="00AF794B"/>
    <w:rsid w:val="00AF7A4C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7CD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1452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6C1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FC8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0B3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340"/>
    <w:rsid w:val="00BA14F7"/>
    <w:rsid w:val="00BA26B1"/>
    <w:rsid w:val="00BA2E52"/>
    <w:rsid w:val="00BA32BA"/>
    <w:rsid w:val="00BA32CA"/>
    <w:rsid w:val="00BA4382"/>
    <w:rsid w:val="00BA477A"/>
    <w:rsid w:val="00BA6C7C"/>
    <w:rsid w:val="00BA7016"/>
    <w:rsid w:val="00BA787B"/>
    <w:rsid w:val="00BA7D5D"/>
    <w:rsid w:val="00BB0A40"/>
    <w:rsid w:val="00BB0CBB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4DCC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05E7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44A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0E3"/>
    <w:rsid w:val="00C74276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40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BE1"/>
    <w:rsid w:val="00CA5DA4"/>
    <w:rsid w:val="00CA646F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0AD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948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1CE3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6AA8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973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561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35B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87FAC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2E4F"/>
    <w:rsid w:val="00ED3E1B"/>
    <w:rsid w:val="00ED582E"/>
    <w:rsid w:val="00ED5F52"/>
    <w:rsid w:val="00ED62BA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0F85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105"/>
    <w:rsid w:val="00F175AB"/>
    <w:rsid w:val="00F21A46"/>
    <w:rsid w:val="00F2242A"/>
    <w:rsid w:val="00F22832"/>
    <w:rsid w:val="00F233C0"/>
    <w:rsid w:val="00F2375B"/>
    <w:rsid w:val="00F242D2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567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9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C7303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E14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2A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character" w:customStyle="1" w:styleId="cf01">
    <w:name w:val="cf01"/>
    <w:basedOn w:val="DefaultParagraphFont"/>
    <w:rsid w:val="00322E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2022-10-14T00:00:00Z</dcterms:created>
  <dcterms:modified xsi:type="dcterms:W3CDTF">2022-10-14T02:30:00Z</dcterms:modified>
</cp:coreProperties>
</file>