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231B7">
            <w:pPr>
              <w:pStyle w:val="T2"/>
            </w:pPr>
            <w:r>
              <w:t>3rd</w:t>
            </w:r>
            <w:r w:rsidRPr="002231B7">
              <w:t xml:space="preserve"> SA Ballot CR 11bd D</w:t>
            </w:r>
            <w:r w:rsidR="001F7745">
              <w:t>6</w:t>
            </w:r>
            <w:r w:rsidRPr="002231B7">
              <w:t>.0 NGV Ranging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231B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231B7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2231B7">
              <w:rPr>
                <w:b w:val="0"/>
                <w:sz w:val="20"/>
              </w:rPr>
              <w:t>10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2231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2064" w:type="dxa"/>
            <w:vAlign w:val="center"/>
          </w:tcPr>
          <w:p w:rsidR="00CA09B2" w:rsidRDefault="002231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2231B7" w:rsidRDefault="002231B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proofErr w:type="spellStart"/>
            <w:r>
              <w:rPr>
                <w:b w:val="0"/>
                <w:sz w:val="16"/>
              </w:rPr>
              <w:t>stephan.sand</w:t>
            </w:r>
            <w:proofErr w:type="spellEnd"/>
            <w:r>
              <w:rPr>
                <w:b w:val="0"/>
                <w:sz w:val="16"/>
                <w:lang w:val="en-US"/>
              </w:rPr>
              <w:t>@dlr.de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32B7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231B7" w:rsidRDefault="002231B7" w:rsidP="002231B7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 xml:space="preserve">This submission discusses resolution to the following CID from </w:t>
                            </w:r>
                            <w:r>
                              <w:t>3</w:t>
                            </w:r>
                            <w:r w:rsidRPr="002231B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</w:t>
                            </w:r>
                            <w:r>
                              <w:t xml:space="preserve">SA Ballot of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>
                              <w:t>6</w:t>
                            </w:r>
                            <w:r>
                              <w:t>.0.</w:t>
                            </w:r>
                          </w:p>
                          <w:p w:rsidR="002231B7" w:rsidRDefault="002231B7" w:rsidP="002231B7">
                            <w:pPr>
                              <w:jc w:val="both"/>
                            </w:pPr>
                            <w:r>
                              <w:t>The CID is:</w:t>
                            </w:r>
                            <w:r>
                              <w:t xml:space="preserve"> 7001</w:t>
                            </w:r>
                          </w:p>
                          <w:p w:rsidR="002231B7" w:rsidRDefault="002231B7" w:rsidP="002231B7">
                            <w:pPr>
                              <w:jc w:val="both"/>
                            </w:pPr>
                          </w:p>
                          <w:p w:rsidR="002231B7" w:rsidRDefault="002231B7" w:rsidP="002231B7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>
                              <w:t>5</w:t>
                            </w:r>
                            <w:r>
                              <w:t>.0.</w:t>
                            </w:r>
                          </w:p>
                          <w:p w:rsidR="002231B7" w:rsidRDefault="002231B7" w:rsidP="002231B7">
                            <w:pPr>
                              <w:jc w:val="both"/>
                            </w:pPr>
                          </w:p>
                          <w:p w:rsidR="002231B7" w:rsidRDefault="002231B7" w:rsidP="002231B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231B7" w:rsidRDefault="002231B7" w:rsidP="002231B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</w:t>
                            </w:r>
                            <w:proofErr w:type="spellStart"/>
                            <w:r>
                              <w:t>Intitial</w:t>
                            </w:r>
                            <w:proofErr w:type="spellEnd"/>
                            <w:r>
                              <w:t xml:space="preserve"> version of the document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231B7" w:rsidRDefault="002231B7" w:rsidP="002231B7">
                      <w:pPr>
                        <w:jc w:val="both"/>
                        <w:rPr>
                          <w:highlight w:val="yellow"/>
                        </w:rPr>
                      </w:pPr>
                      <w:r>
                        <w:t xml:space="preserve">This submission discusses resolution to the following CID from </w:t>
                      </w:r>
                      <w:r>
                        <w:t>3</w:t>
                      </w:r>
                      <w:r w:rsidRPr="002231B7">
                        <w:rPr>
                          <w:vertAlign w:val="superscript"/>
                        </w:rPr>
                        <w:t>rd</w:t>
                      </w:r>
                      <w:r>
                        <w:t xml:space="preserve"> </w:t>
                      </w:r>
                      <w:r>
                        <w:t xml:space="preserve">SA Ballot of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>
                        <w:t>6</w:t>
                      </w:r>
                      <w:r>
                        <w:t>.0.</w:t>
                      </w:r>
                    </w:p>
                    <w:p w:rsidR="002231B7" w:rsidRDefault="002231B7" w:rsidP="002231B7">
                      <w:pPr>
                        <w:jc w:val="both"/>
                      </w:pPr>
                      <w:r>
                        <w:t>The CID is:</w:t>
                      </w:r>
                      <w:r>
                        <w:t xml:space="preserve"> 7001</w:t>
                      </w:r>
                    </w:p>
                    <w:p w:rsidR="002231B7" w:rsidRDefault="002231B7" w:rsidP="002231B7">
                      <w:pPr>
                        <w:jc w:val="both"/>
                      </w:pPr>
                    </w:p>
                    <w:p w:rsidR="002231B7" w:rsidRDefault="002231B7" w:rsidP="002231B7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>
                        <w:t>5</w:t>
                      </w:r>
                      <w:r>
                        <w:t>.0.</w:t>
                      </w:r>
                    </w:p>
                    <w:p w:rsidR="002231B7" w:rsidRDefault="002231B7" w:rsidP="002231B7">
                      <w:pPr>
                        <w:jc w:val="both"/>
                      </w:pPr>
                    </w:p>
                    <w:p w:rsidR="002231B7" w:rsidRDefault="002231B7" w:rsidP="002231B7">
                      <w:pPr>
                        <w:jc w:val="both"/>
                      </w:pPr>
                      <w:r>
                        <w:t>Revisions:</w:t>
                      </w:r>
                    </w:p>
                    <w:p w:rsidR="002231B7" w:rsidRDefault="002231B7" w:rsidP="002231B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</w:t>
                      </w:r>
                      <w:proofErr w:type="spellStart"/>
                      <w:r>
                        <w:t>Intitial</w:t>
                      </w:r>
                      <w:proofErr w:type="spellEnd"/>
                      <w:r>
                        <w:t xml:space="preserve"> version of the document</w:t>
                      </w:r>
                    </w:p>
                    <w:p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32E19" w:rsidRDefault="00CA09B2" w:rsidP="00C32E19">
      <w:r>
        <w:br w:type="page"/>
      </w:r>
      <w:r w:rsidR="00C32E19">
        <w:lastRenderedPageBreak/>
        <w:t>Proposed comment resolution</w:t>
      </w:r>
    </w:p>
    <w:p w:rsidR="00C32E19" w:rsidRDefault="00C32E19" w:rsidP="00C32E19">
      <w:pPr>
        <w:rPr>
          <w:highlight w:val="cyan"/>
        </w:rPr>
      </w:pPr>
      <w:r>
        <w:rPr>
          <w:highlight w:val="cyan"/>
        </w:rPr>
        <w:t>Presented and discussed, no open discussion points</w:t>
      </w:r>
    </w:p>
    <w:p w:rsidR="00C32E19" w:rsidRDefault="00C32E19" w:rsidP="00C32E19">
      <w:pPr>
        <w:rPr>
          <w:highlight w:val="yellow"/>
        </w:rPr>
      </w:pPr>
      <w:r>
        <w:rPr>
          <w:highlight w:val="yellow"/>
        </w:rPr>
        <w:t>Under discussion</w:t>
      </w:r>
    </w:p>
    <w:p w:rsidR="00CA09B2" w:rsidRDefault="00CA09B2" w:rsidP="00C32E19">
      <w:pPr>
        <w:rPr>
          <w:b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2381"/>
        <w:gridCol w:w="2155"/>
        <w:gridCol w:w="3046"/>
      </w:tblGrid>
      <w:tr w:rsidR="00C32E19" w:rsidTr="00C32E19">
        <w:trPr>
          <w:trHeight w:val="28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E19" w:rsidRDefault="00C32E1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E19" w:rsidRDefault="00C32E1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E19" w:rsidRDefault="00C32E1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E19" w:rsidRDefault="00C32E1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9" w:rsidRDefault="00C32E1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C32E19" w:rsidRPr="00186D6E" w:rsidTr="00C32E19">
        <w:trPr>
          <w:trHeight w:val="28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E19" w:rsidRPr="00C32E19" w:rsidRDefault="00C32E19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C32E19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7001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E19" w:rsidRPr="00C32E19" w:rsidRDefault="00C32E19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C32E19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39.46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E19" w:rsidRPr="00C32E19" w:rsidRDefault="00C32E19" w:rsidP="00C32E19">
            <w:pPr>
              <w:rPr>
                <w:rFonts w:ascii="Arial" w:hAnsi="Arial" w:cs="Arial"/>
                <w:sz w:val="20"/>
              </w:rPr>
            </w:pPr>
            <w:r w:rsidRPr="00C32E19">
              <w:rPr>
                <w:rFonts w:ascii="Arial" w:hAnsi="Arial" w:cs="Arial"/>
                <w:sz w:val="20"/>
              </w:rPr>
              <w:t xml:space="preserve">While 11bd defines values for the "Format and Bandwidth subfield" of the "Ranging Parameter element", it does not define corresponding values for the "Format and </w:t>
            </w:r>
            <w:proofErr w:type="spellStart"/>
            <w:r w:rsidRPr="00C32E19">
              <w:rPr>
                <w:rFonts w:ascii="Arial" w:hAnsi="Arial" w:cs="Arial"/>
                <w:sz w:val="20"/>
              </w:rPr>
              <w:t>Banwidth</w:t>
            </w:r>
            <w:proofErr w:type="spellEnd"/>
            <w:r w:rsidRPr="00C32E19">
              <w:rPr>
                <w:rFonts w:ascii="Arial" w:hAnsi="Arial" w:cs="Arial"/>
                <w:sz w:val="20"/>
              </w:rPr>
              <w:t xml:space="preserve"> subfield" in Table 9-280. Please add two values 44 and 45 for NGV and 10 or 20 MHz channel bandwidth.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2E19" w:rsidRPr="00C32E19" w:rsidRDefault="00C32E19" w:rsidP="00C32E19">
            <w:pPr>
              <w:rPr>
                <w:rFonts w:ascii="Arial" w:hAnsi="Arial" w:cs="Arial"/>
                <w:sz w:val="20"/>
              </w:rPr>
            </w:pPr>
            <w:r w:rsidRPr="00C32E1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19" w:rsidRDefault="00FE4D97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Reject</w:t>
            </w:r>
          </w:p>
          <w:p w:rsidR="00FE4D97" w:rsidRDefault="00FE4D97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</w:p>
          <w:p w:rsidR="00186D6E" w:rsidRDefault="00186D6E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11az D4.0 specifies in </w:t>
            </w:r>
          </w:p>
          <w:p w:rsidR="00186D6E" w:rsidRDefault="00186D6E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Subclause</w:t>
            </w:r>
            <w:r w:rsidR="00962B7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11.21.6.3.1 </w:t>
            </w:r>
            <w:r w:rsidR="00962B7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P1</w:t>
            </w:r>
            <w:r w:rsidR="00962B7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6L27</w:t>
            </w:r>
            <w:r w:rsidR="00962B7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and 11.21.6.3.3 </w:t>
            </w:r>
            <w:r w:rsidR="00962B7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P130L36</w:t>
            </w:r>
            <w:r w:rsidR="00962B7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that</w:t>
            </w:r>
          </w:p>
          <w:p w:rsidR="00186D6E" w:rsidRDefault="00186D6E" w:rsidP="00186D6E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“</w:t>
            </w:r>
            <w:r>
              <w:rPr>
                <w:rStyle w:val="fontstyle01"/>
              </w:rPr>
              <w:t xml:space="preserve">This IFTM frame shall include either a </w:t>
            </w:r>
            <w:r>
              <w:rPr>
                <w:rStyle w:val="fontstyle21"/>
              </w:rPr>
              <w:t xml:space="preserve">(#2133) </w:t>
            </w:r>
            <w:r>
              <w:rPr>
                <w:rStyle w:val="fontstyle01"/>
              </w:rPr>
              <w:t>Fine Timing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Measurement Parameters element or a Ranging Parameters element.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”</w:t>
            </w:r>
          </w:p>
          <w:p w:rsidR="00FE4D97" w:rsidRDefault="00186D6E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“</w:t>
            </w:r>
            <w:r>
              <w:rPr>
                <w:rStyle w:val="fontstyle01"/>
              </w:rPr>
              <w:t>For TB and non-TB ranging measurement exchange the IFTM frame shall include a Ranging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 xml:space="preserve">Parameters element containing either the Non-TB Specific </w:t>
            </w:r>
            <w:proofErr w:type="spellStart"/>
            <w:r>
              <w:rPr>
                <w:rStyle w:val="fontstyle01"/>
              </w:rPr>
              <w:t>subelement</w:t>
            </w:r>
            <w:proofErr w:type="spellEnd"/>
            <w:r>
              <w:rPr>
                <w:rStyle w:val="fontstyle01"/>
              </w:rPr>
              <w:t xml:space="preserve"> or the TB Specific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</w:rPr>
              <w:t>subelement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”</w:t>
            </w:r>
          </w:p>
          <w:p w:rsidR="00186D6E" w:rsidRDefault="00186D6E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</w:p>
          <w:p w:rsidR="00FE4D97" w:rsidRPr="00C32E19" w:rsidRDefault="00186D6E" w:rsidP="00C32E19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As 11bd only supports </w:t>
            </w:r>
            <w:r w:rsidR="00E32B7D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non-TB ranging in the 5.9 GHz band,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there is no need to specify the </w:t>
            </w:r>
            <w:r w:rsidRPr="00C32E19">
              <w:rPr>
                <w:rFonts w:ascii="Arial" w:hAnsi="Arial" w:cs="Arial"/>
                <w:sz w:val="20"/>
              </w:rPr>
              <w:t>"Format and Bandwidth subfield"</w:t>
            </w:r>
            <w:r>
              <w:rPr>
                <w:rFonts w:ascii="Arial" w:hAnsi="Arial" w:cs="Arial"/>
                <w:sz w:val="20"/>
              </w:rPr>
              <w:t xml:space="preserve"> in Table 9-280</w:t>
            </w:r>
            <w:r w:rsidR="00E32B7D">
              <w:rPr>
                <w:rFonts w:ascii="Arial" w:hAnsi="Arial" w:cs="Arial"/>
                <w:sz w:val="20"/>
              </w:rPr>
              <w:t xml:space="preserve"> f</w:t>
            </w:r>
            <w:r>
              <w:rPr>
                <w:rFonts w:ascii="Arial" w:hAnsi="Arial" w:cs="Arial"/>
                <w:sz w:val="20"/>
              </w:rPr>
              <w:t xml:space="preserve">or </w:t>
            </w:r>
            <w:r w:rsidRPr="00186D6E">
              <w:rPr>
                <w:rFonts w:ascii="Arial" w:hAnsi="Arial" w:cs="Arial"/>
                <w:sz w:val="20"/>
              </w:rPr>
              <w:t>enhanced distributed channel access (EDCA)</w:t>
            </w:r>
            <w:r>
              <w:rPr>
                <w:rFonts w:ascii="Arial" w:hAnsi="Arial" w:cs="Arial"/>
                <w:sz w:val="20"/>
              </w:rPr>
              <w:t xml:space="preserve"> based ranging. </w:t>
            </w:r>
            <w:bookmarkStart w:id="0" w:name="_GoBack"/>
            <w:bookmarkEnd w:id="0"/>
          </w:p>
        </w:tc>
      </w:tr>
    </w:tbl>
    <w:p w:rsidR="00C32E19" w:rsidRDefault="00C32E19" w:rsidP="00C32E19">
      <w:pPr>
        <w:rPr>
          <w:b/>
          <w:sz w:val="24"/>
        </w:rPr>
      </w:pPr>
    </w:p>
    <w:p w:rsidR="00CA09B2" w:rsidRDefault="00CA09B2"/>
    <w:p w:rsidR="00C32E19" w:rsidRDefault="00C32E19"/>
    <w:p w:rsidR="00E11F2B" w:rsidRDefault="00E11F2B" w:rsidP="00E11F2B"/>
    <w:sectPr w:rsidR="00E11F2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FAC" w:rsidRDefault="009C4FAC">
      <w:r>
        <w:separator/>
      </w:r>
    </w:p>
  </w:endnote>
  <w:endnote w:type="continuationSeparator" w:id="0">
    <w:p w:rsidR="009C4FAC" w:rsidRDefault="009C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2231B7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C32E19">
        <w:t>Stephan Sand, DLR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FAC" w:rsidRDefault="009C4FAC">
      <w:r>
        <w:separator/>
      </w:r>
    </w:p>
  </w:footnote>
  <w:footnote w:type="continuationSeparator" w:id="0">
    <w:p w:rsidR="009C4FAC" w:rsidRDefault="009C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B27DA9">
        <w:t>Sept 2022</w:t>
      </w:r>
    </w:fldSimple>
    <w:r>
      <w:tab/>
    </w:r>
    <w:r>
      <w:tab/>
    </w:r>
    <w:fldSimple w:instr=" TITLE  \* MERGEFORMAT ">
      <w:r w:rsidR="00B27DA9">
        <w:t>doc.: IEEE 802.11-22/1569r0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E2"/>
    <w:multiLevelType w:val="hybridMultilevel"/>
    <w:tmpl w:val="B15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B7"/>
    <w:rsid w:val="00086A97"/>
    <w:rsid w:val="00186D6E"/>
    <w:rsid w:val="001D723B"/>
    <w:rsid w:val="001F7745"/>
    <w:rsid w:val="002231B7"/>
    <w:rsid w:val="0029020B"/>
    <w:rsid w:val="002D44BE"/>
    <w:rsid w:val="00442037"/>
    <w:rsid w:val="004B064B"/>
    <w:rsid w:val="0062440B"/>
    <w:rsid w:val="006C0727"/>
    <w:rsid w:val="006E145F"/>
    <w:rsid w:val="00770572"/>
    <w:rsid w:val="00931621"/>
    <w:rsid w:val="00962B71"/>
    <w:rsid w:val="009C4FAC"/>
    <w:rsid w:val="009F2FBC"/>
    <w:rsid w:val="00AA427C"/>
    <w:rsid w:val="00B27DA9"/>
    <w:rsid w:val="00BE68C2"/>
    <w:rsid w:val="00C32E19"/>
    <w:rsid w:val="00CA09B2"/>
    <w:rsid w:val="00DC5A7B"/>
    <w:rsid w:val="00E11F2B"/>
    <w:rsid w:val="00E32B7D"/>
    <w:rsid w:val="00F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DA2E3"/>
  <w15:chartTrackingRefBased/>
  <w15:docId w15:val="{331E44F2-CE46-48E0-8621-59AE4118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231B7"/>
    <w:pPr>
      <w:ind w:left="720"/>
      <w:contextualSpacing/>
    </w:pPr>
  </w:style>
  <w:style w:type="character" w:customStyle="1" w:styleId="fontstyle01">
    <w:name w:val="fontstyle01"/>
    <w:rsid w:val="00186D6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186D6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_kntrav\Downloads\SeptWirelessInterim_11-162022\11bd_13092022\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173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802.11-22/1569r0</vt:lpstr>
      <vt:lpstr>doc.: IEEE 802.11-yy/xxxxr0</vt:lpstr>
    </vt:vector>
  </TitlesOfParts>
  <Company>Some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802.11-22/1569r0</dc:title>
  <dc:subject>Submission</dc:subject>
  <dc:creator>KN-Travel, Funktional</dc:creator>
  <cp:keywords>Sept 2022</cp:keywords>
  <dc:description>Stephan Sand, DLR</dc:description>
  <cp:lastModifiedBy>KN-Travel, Funktional</cp:lastModifiedBy>
  <cp:revision>3</cp:revision>
  <cp:lastPrinted>1601-01-01T00:00:00Z</cp:lastPrinted>
  <dcterms:created xsi:type="dcterms:W3CDTF">2022-09-10T01:42:00Z</dcterms:created>
  <dcterms:modified xsi:type="dcterms:W3CDTF">2022-09-10T01:44:00Z</dcterms:modified>
</cp:coreProperties>
</file>