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3C827E75" w:rsidR="00494773" w:rsidRDefault="007C7D07" w:rsidP="00373978">
            <w:pPr>
              <w:pStyle w:val="T2"/>
              <w:rPr>
                <w:lang w:val="en-US"/>
              </w:rPr>
            </w:pPr>
            <w:r>
              <w:rPr>
                <w:lang w:val="en-US"/>
              </w:rPr>
              <w:t xml:space="preserve">IEEE </w:t>
            </w:r>
            <w:r w:rsidR="00EA0C03">
              <w:rPr>
                <w:lang w:val="en-US"/>
              </w:rPr>
              <w:t xml:space="preserve">802.11 </w:t>
            </w:r>
            <w:r>
              <w:rPr>
                <w:lang w:val="en-US"/>
              </w:rPr>
              <w:t>TG</w:t>
            </w:r>
            <w:r w:rsidR="00EA0C03">
              <w:rPr>
                <w:lang w:val="en-US"/>
              </w:rPr>
              <w:t>bh Meeting Minutes</w:t>
            </w:r>
            <w:r w:rsidR="002D5A24">
              <w:rPr>
                <w:lang w:val="en-US"/>
              </w:rPr>
              <w:t xml:space="preserve">, </w:t>
            </w:r>
            <w:r w:rsidR="00B23A08">
              <w:rPr>
                <w:lang w:val="en-US"/>
              </w:rPr>
              <w:t>September</w:t>
            </w:r>
            <w:r w:rsidR="004F35B1">
              <w:rPr>
                <w:lang w:val="en-US"/>
              </w:rPr>
              <w:t xml:space="preserve"> </w:t>
            </w:r>
            <w:r w:rsidR="00B23A08">
              <w:rPr>
                <w:lang w:val="en-US"/>
              </w:rPr>
              <w:t>6</w:t>
            </w:r>
            <w:r w:rsidR="001A4E3E">
              <w:rPr>
                <w:lang w:val="en-US"/>
              </w:rPr>
              <w:t>, 202</w:t>
            </w:r>
            <w:r w:rsidR="00CA7610">
              <w:rPr>
                <w:lang w:val="en-US"/>
              </w:rPr>
              <w:t>2</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432AE24A" w:rsidR="009C677F" w:rsidRPr="003055E6" w:rsidRDefault="00F85F20" w:rsidP="000E04C7">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w:t>
            </w:r>
            <w:r w:rsidR="00CA7610">
              <w:rPr>
                <w:b w:val="0"/>
                <w:sz w:val="20"/>
                <w:lang w:val="en-US"/>
              </w:rPr>
              <w:t>2</w:t>
            </w:r>
            <w:r w:rsidRPr="003055E6">
              <w:rPr>
                <w:b w:val="0"/>
                <w:sz w:val="20"/>
                <w:lang w:val="en-US"/>
              </w:rPr>
              <w:t>-</w:t>
            </w:r>
            <w:r w:rsidR="00B23A08">
              <w:rPr>
                <w:b w:val="0"/>
                <w:sz w:val="20"/>
                <w:lang w:val="en-US"/>
              </w:rPr>
              <w:t>9-6</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01DA806F" w:rsidR="009C677F" w:rsidRPr="00005DEE" w:rsidRDefault="00CF67FF">
            <w:pPr>
              <w:pStyle w:val="T2"/>
              <w:spacing w:after="0"/>
              <w:ind w:left="0" w:right="0"/>
              <w:jc w:val="left"/>
              <w:rPr>
                <w:sz w:val="20"/>
                <w:lang w:val="en-US"/>
              </w:rPr>
            </w:pPr>
            <w:r w:rsidRPr="00005DEE">
              <w:rPr>
                <w:sz w:val="20"/>
                <w:lang w:val="en-US"/>
              </w:rPr>
              <w:t>Peter Yee</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0215F90E" w:rsidR="009C677F" w:rsidRPr="00005DEE" w:rsidRDefault="00CF67FF" w:rsidP="004D4C20">
            <w:pPr>
              <w:pStyle w:val="T2"/>
              <w:spacing w:after="0"/>
              <w:ind w:left="0" w:right="0"/>
              <w:jc w:val="left"/>
              <w:rPr>
                <w:sz w:val="20"/>
                <w:lang w:val="en-US"/>
              </w:rPr>
            </w:pPr>
            <w:r w:rsidRPr="00005DEE">
              <w:rPr>
                <w:sz w:val="20"/>
                <w:lang w:val="en-US"/>
              </w:rPr>
              <w:t>NSA-CSD</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46688A49" w:rsidR="009C677F" w:rsidRPr="00005DEE" w:rsidRDefault="00CF67FF">
            <w:pPr>
              <w:pStyle w:val="T2"/>
              <w:spacing w:after="0"/>
              <w:ind w:left="0" w:right="0"/>
              <w:jc w:val="left"/>
              <w:rPr>
                <w:sz w:val="20"/>
                <w:lang w:val="en-US"/>
              </w:rPr>
            </w:pPr>
            <w:r w:rsidRPr="00005DEE">
              <w:rPr>
                <w:sz w:val="20"/>
                <w:lang w:val="en-US"/>
              </w:rPr>
              <w:t>Mountain View, CA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005DEE" w:rsidRDefault="009C677F">
            <w:pPr>
              <w:pStyle w:val="T2"/>
              <w:spacing w:after="0"/>
              <w:ind w:left="0" w:right="0"/>
              <w:jc w:val="left"/>
              <w:rPr>
                <w:b w:val="0"/>
                <w:sz w:val="20"/>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69E8F8CF" w:rsidR="009C677F" w:rsidRPr="00005DEE" w:rsidRDefault="00CF67FF">
            <w:pPr>
              <w:pStyle w:val="T2"/>
              <w:spacing w:after="0"/>
              <w:ind w:left="0" w:right="0"/>
              <w:jc w:val="left"/>
              <w:rPr>
                <w:sz w:val="20"/>
                <w:lang w:val="en-US"/>
              </w:rPr>
            </w:pPr>
            <w:r w:rsidRPr="00005DEE">
              <w:rPr>
                <w:sz w:val="20"/>
                <w:lang w:val="en-US"/>
              </w:rPr>
              <w:t>peter@akayla.com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A36D96" w:rsidRDefault="00A36D96">
                            <w:pPr>
                              <w:pStyle w:val="T1"/>
                              <w:spacing w:after="120"/>
                              <w:rPr>
                                <w:color w:val="000000"/>
                              </w:rPr>
                            </w:pPr>
                            <w:r>
                              <w:rPr>
                                <w:color w:val="000000"/>
                              </w:rPr>
                              <w:t>Abstract</w:t>
                            </w:r>
                          </w:p>
                          <w:p w14:paraId="4CFAF6B0" w14:textId="1A343DFF" w:rsidR="00A36D96" w:rsidRDefault="00A36D96">
                            <w:pPr>
                              <w:pStyle w:val="FrameContents"/>
                              <w:jc w:val="both"/>
                              <w:rPr>
                                <w:color w:val="000000"/>
                              </w:rPr>
                            </w:pPr>
                            <w:r>
                              <w:rPr>
                                <w:color w:val="000000"/>
                              </w:rPr>
                              <w:t xml:space="preserve">This document contains the minutes of the IEEE 802.11bh telecon meeting of </w:t>
                            </w:r>
                            <w:r w:rsidR="00B23A08">
                              <w:rPr>
                                <w:color w:val="000000"/>
                              </w:rPr>
                              <w:t>September</w:t>
                            </w:r>
                            <w:r>
                              <w:rPr>
                                <w:color w:val="000000"/>
                              </w:rPr>
                              <w:t xml:space="preserve"> </w:t>
                            </w:r>
                            <w:r w:rsidR="00B23A08">
                              <w:rPr>
                                <w:color w:val="000000"/>
                              </w:rPr>
                              <w:t>6</w:t>
                            </w:r>
                            <w:r>
                              <w:rPr>
                                <w:color w:val="000000"/>
                              </w:rPr>
                              <w:t xml:space="preserve">, 2022. </w:t>
                            </w:r>
                          </w:p>
                          <w:p w14:paraId="52D69561" w14:textId="77777777" w:rsidR="00A36D96" w:rsidRDefault="00A36D96">
                            <w:pPr>
                              <w:pStyle w:val="FrameContents"/>
                              <w:jc w:val="both"/>
                              <w:rPr>
                                <w:color w:val="000000"/>
                              </w:rPr>
                            </w:pPr>
                          </w:p>
                          <w:p w14:paraId="0D2D831B" w14:textId="77777777" w:rsidR="00A36D96" w:rsidRDefault="00A36D96">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A36D96" w:rsidRDefault="00A36D96">
                            <w:pPr>
                              <w:pStyle w:val="FrameContents"/>
                              <w:jc w:val="both"/>
                              <w:rPr>
                                <w:color w:val="000000"/>
                              </w:rPr>
                            </w:pPr>
                            <w:r>
                              <w:rPr>
                                <w:color w:val="000000"/>
                              </w:rPr>
                              <w:t>Q- proceeds a question asked at the meeting</w:t>
                            </w:r>
                          </w:p>
                          <w:p w14:paraId="1E6CA400" w14:textId="5C074244" w:rsidR="00A36D96" w:rsidRDefault="00A36D96">
                            <w:pPr>
                              <w:pStyle w:val="FrameContents"/>
                              <w:jc w:val="both"/>
                              <w:rPr>
                                <w:color w:val="000000"/>
                              </w:rPr>
                            </w:pPr>
                            <w:r>
                              <w:rPr>
                                <w:color w:val="000000"/>
                              </w:rPr>
                              <w:t xml:space="preserve">A- proceeds an answer </w:t>
                            </w:r>
                          </w:p>
                          <w:p w14:paraId="48DC5D5B" w14:textId="77777777" w:rsidR="00A36D96" w:rsidRDefault="00A36D96">
                            <w:pPr>
                              <w:pStyle w:val="FrameContents"/>
                              <w:jc w:val="both"/>
                              <w:rPr>
                                <w:color w:val="000000"/>
                              </w:rPr>
                            </w:pPr>
                            <w:r>
                              <w:rPr>
                                <w:color w:val="000000"/>
                              </w:rPr>
                              <w:t>C- proceeds a comment</w:t>
                            </w:r>
                          </w:p>
                          <w:p w14:paraId="48F63F3B" w14:textId="6A625946" w:rsidR="00A36D96" w:rsidRDefault="00A36D96">
                            <w:pPr>
                              <w:pStyle w:val="FrameContents"/>
                              <w:jc w:val="both"/>
                              <w:rPr>
                                <w:color w:val="000000"/>
                              </w:rPr>
                            </w:pPr>
                          </w:p>
                          <w:p w14:paraId="29E485BD" w14:textId="77777777" w:rsidR="00A36D96" w:rsidRPr="001837E9" w:rsidRDefault="00A36D96">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A36D96" w:rsidRDefault="00A36D96">
                      <w:pPr>
                        <w:pStyle w:val="T1"/>
                        <w:spacing w:after="120"/>
                        <w:rPr>
                          <w:color w:val="000000"/>
                        </w:rPr>
                      </w:pPr>
                      <w:r>
                        <w:rPr>
                          <w:color w:val="000000"/>
                        </w:rPr>
                        <w:t>Abstract</w:t>
                      </w:r>
                    </w:p>
                    <w:p w14:paraId="4CFAF6B0" w14:textId="1A343DFF" w:rsidR="00A36D96" w:rsidRDefault="00A36D96">
                      <w:pPr>
                        <w:pStyle w:val="FrameContents"/>
                        <w:jc w:val="both"/>
                        <w:rPr>
                          <w:color w:val="000000"/>
                        </w:rPr>
                      </w:pPr>
                      <w:r>
                        <w:rPr>
                          <w:color w:val="000000"/>
                        </w:rPr>
                        <w:t xml:space="preserve">This document contains the minutes of the IEEE 802.11bh telecon meeting of </w:t>
                      </w:r>
                      <w:r w:rsidR="00B23A08">
                        <w:rPr>
                          <w:color w:val="000000"/>
                        </w:rPr>
                        <w:t>September</w:t>
                      </w:r>
                      <w:r>
                        <w:rPr>
                          <w:color w:val="000000"/>
                        </w:rPr>
                        <w:t xml:space="preserve"> </w:t>
                      </w:r>
                      <w:r w:rsidR="00B23A08">
                        <w:rPr>
                          <w:color w:val="000000"/>
                        </w:rPr>
                        <w:t>6</w:t>
                      </w:r>
                      <w:r>
                        <w:rPr>
                          <w:color w:val="000000"/>
                        </w:rPr>
                        <w:t xml:space="preserve">, 2022. </w:t>
                      </w:r>
                    </w:p>
                    <w:p w14:paraId="52D69561" w14:textId="77777777" w:rsidR="00A36D96" w:rsidRDefault="00A36D96">
                      <w:pPr>
                        <w:pStyle w:val="FrameContents"/>
                        <w:jc w:val="both"/>
                        <w:rPr>
                          <w:color w:val="000000"/>
                        </w:rPr>
                      </w:pPr>
                    </w:p>
                    <w:p w14:paraId="0D2D831B" w14:textId="77777777" w:rsidR="00A36D96" w:rsidRDefault="00A36D96">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A36D96" w:rsidRDefault="00A36D96">
                      <w:pPr>
                        <w:pStyle w:val="FrameContents"/>
                        <w:jc w:val="both"/>
                        <w:rPr>
                          <w:color w:val="000000"/>
                        </w:rPr>
                      </w:pPr>
                      <w:r>
                        <w:rPr>
                          <w:color w:val="000000"/>
                        </w:rPr>
                        <w:t>Q- proceeds a question asked at the meeting</w:t>
                      </w:r>
                    </w:p>
                    <w:p w14:paraId="1E6CA400" w14:textId="5C074244" w:rsidR="00A36D96" w:rsidRDefault="00A36D96">
                      <w:pPr>
                        <w:pStyle w:val="FrameContents"/>
                        <w:jc w:val="both"/>
                        <w:rPr>
                          <w:color w:val="000000"/>
                        </w:rPr>
                      </w:pPr>
                      <w:r>
                        <w:rPr>
                          <w:color w:val="000000"/>
                        </w:rPr>
                        <w:t xml:space="preserve">A- proceeds an answer </w:t>
                      </w:r>
                    </w:p>
                    <w:p w14:paraId="48DC5D5B" w14:textId="77777777" w:rsidR="00A36D96" w:rsidRDefault="00A36D96">
                      <w:pPr>
                        <w:pStyle w:val="FrameContents"/>
                        <w:jc w:val="both"/>
                        <w:rPr>
                          <w:color w:val="000000"/>
                        </w:rPr>
                      </w:pPr>
                      <w:r>
                        <w:rPr>
                          <w:color w:val="000000"/>
                        </w:rPr>
                        <w:t>C- proceeds a comment</w:t>
                      </w:r>
                    </w:p>
                    <w:p w14:paraId="48F63F3B" w14:textId="6A625946" w:rsidR="00A36D96" w:rsidRDefault="00A36D96">
                      <w:pPr>
                        <w:pStyle w:val="FrameContents"/>
                        <w:jc w:val="both"/>
                        <w:rPr>
                          <w:color w:val="000000"/>
                        </w:rPr>
                      </w:pPr>
                    </w:p>
                    <w:p w14:paraId="29E485BD" w14:textId="77777777" w:rsidR="00A36D96" w:rsidRPr="001837E9" w:rsidRDefault="00A36D96">
                      <w:pPr>
                        <w:pStyle w:val="FrameContents"/>
                        <w:jc w:val="both"/>
                        <w:rPr>
                          <w:rFonts w:eastAsia="DengXian"/>
                          <w:color w:val="000000"/>
                          <w:lang w:eastAsia="zh-CN"/>
                        </w:rPr>
                      </w:pPr>
                    </w:p>
                  </w:txbxContent>
                </v:textbox>
              </v:rect>
            </w:pict>
          </mc:Fallback>
        </mc:AlternateContent>
      </w:r>
    </w:p>
    <w:p w14:paraId="6D4DD713" w14:textId="77777777" w:rsidR="00CF67FF" w:rsidRDefault="00CF67FF">
      <w:pPr>
        <w:rPr>
          <w:lang w:val="en-US"/>
        </w:rPr>
      </w:pPr>
    </w:p>
    <w:p w14:paraId="7C7A0635" w14:textId="77777777" w:rsidR="00CF67FF" w:rsidRDefault="00CF67FF">
      <w:pPr>
        <w:rPr>
          <w:lang w:val="en-US"/>
        </w:rPr>
      </w:pPr>
      <w:r>
        <w:rPr>
          <w:lang w:val="en-US"/>
        </w:rPr>
        <w:br w:type="page"/>
      </w:r>
    </w:p>
    <w:p w14:paraId="3EEB6C31" w14:textId="4C5F9977" w:rsidR="009C677F" w:rsidRPr="003055E6" w:rsidRDefault="009C677F">
      <w:pPr>
        <w:rPr>
          <w:lang w:val="en-US"/>
        </w:rPr>
      </w:pPr>
    </w:p>
    <w:p w14:paraId="395809A2" w14:textId="658D8E19" w:rsidR="009C677F" w:rsidRPr="004169E9" w:rsidRDefault="002D5A24">
      <w:pPr>
        <w:rPr>
          <w:b/>
          <w:sz w:val="24"/>
          <w:szCs w:val="24"/>
          <w:lang w:val="en-US"/>
        </w:rPr>
      </w:pPr>
      <w:r w:rsidRPr="004169E9">
        <w:rPr>
          <w:b/>
          <w:sz w:val="24"/>
          <w:szCs w:val="24"/>
          <w:lang w:val="en-US"/>
        </w:rPr>
        <w:t xml:space="preserve">Meeting </w:t>
      </w:r>
      <w:r w:rsidR="00E15C3A">
        <w:rPr>
          <w:b/>
          <w:sz w:val="24"/>
          <w:szCs w:val="24"/>
          <w:lang w:val="en-US"/>
        </w:rPr>
        <w:t>September</w:t>
      </w:r>
      <w:r w:rsidR="00D2618B" w:rsidRPr="004169E9">
        <w:rPr>
          <w:b/>
          <w:sz w:val="24"/>
          <w:szCs w:val="24"/>
          <w:lang w:val="en-US"/>
        </w:rPr>
        <w:t xml:space="preserve"> </w:t>
      </w:r>
      <w:r w:rsidR="00E15C3A">
        <w:rPr>
          <w:b/>
          <w:sz w:val="24"/>
          <w:szCs w:val="24"/>
          <w:lang w:val="en-US"/>
        </w:rPr>
        <w:t>6</w:t>
      </w:r>
      <w:bookmarkStart w:id="0" w:name="_GoBack"/>
      <w:bookmarkEnd w:id="0"/>
      <w:r w:rsidRPr="004169E9">
        <w:rPr>
          <w:b/>
          <w:sz w:val="24"/>
          <w:szCs w:val="24"/>
          <w:lang w:val="en-US"/>
        </w:rPr>
        <w:t>, 202</w:t>
      </w:r>
      <w:r w:rsidR="001C613F" w:rsidRPr="004169E9">
        <w:rPr>
          <w:b/>
          <w:sz w:val="24"/>
          <w:szCs w:val="24"/>
          <w:lang w:val="en-US"/>
        </w:rPr>
        <w:t>2</w:t>
      </w:r>
      <w:r w:rsidRPr="004169E9">
        <w:rPr>
          <w:b/>
          <w:sz w:val="24"/>
          <w:szCs w:val="24"/>
          <w:lang w:val="en-US"/>
        </w:rPr>
        <w:t xml:space="preserve"> </w:t>
      </w:r>
      <w:r w:rsidR="00DA209E">
        <w:rPr>
          <w:b/>
          <w:sz w:val="24"/>
          <w:szCs w:val="24"/>
          <w:lang w:val="en-US"/>
        </w:rPr>
        <w:t>9</w:t>
      </w:r>
      <w:r w:rsidR="00174EF0" w:rsidRPr="004169E9">
        <w:rPr>
          <w:b/>
          <w:sz w:val="24"/>
          <w:szCs w:val="24"/>
          <w:lang w:val="en-US"/>
        </w:rPr>
        <w:t>:3</w:t>
      </w:r>
      <w:r w:rsidR="00A17ADD" w:rsidRPr="004169E9">
        <w:rPr>
          <w:b/>
          <w:sz w:val="24"/>
          <w:szCs w:val="24"/>
          <w:lang w:val="en-US"/>
        </w:rPr>
        <w:t>0</w:t>
      </w:r>
      <w:r w:rsidR="00174EF0" w:rsidRPr="004169E9">
        <w:rPr>
          <w:b/>
          <w:sz w:val="24"/>
          <w:szCs w:val="24"/>
          <w:lang w:val="en-US"/>
        </w:rPr>
        <w:t xml:space="preserve"> a.m.</w:t>
      </w:r>
      <w:r w:rsidRPr="004169E9">
        <w:rPr>
          <w:b/>
          <w:sz w:val="24"/>
          <w:szCs w:val="24"/>
          <w:lang w:val="en-US"/>
        </w:rPr>
        <w:t xml:space="preserve"> to</w:t>
      </w:r>
      <w:r w:rsidR="00DA209E">
        <w:rPr>
          <w:b/>
          <w:sz w:val="24"/>
          <w:szCs w:val="24"/>
          <w:lang w:val="en-US"/>
        </w:rPr>
        <w:t xml:space="preserve"> 11</w:t>
      </w:r>
      <w:r w:rsidR="00174EF0" w:rsidRPr="004169E9">
        <w:rPr>
          <w:b/>
          <w:sz w:val="24"/>
          <w:szCs w:val="24"/>
          <w:lang w:val="en-US"/>
        </w:rPr>
        <w:t>:3</w:t>
      </w:r>
      <w:r w:rsidR="00A17ADD" w:rsidRPr="004169E9">
        <w:rPr>
          <w:b/>
          <w:sz w:val="24"/>
          <w:szCs w:val="24"/>
          <w:lang w:val="en-US"/>
        </w:rPr>
        <w:t>0</w:t>
      </w:r>
      <w:r w:rsidR="00174EF0" w:rsidRPr="004169E9">
        <w:rPr>
          <w:b/>
          <w:sz w:val="24"/>
          <w:szCs w:val="24"/>
          <w:lang w:val="en-US"/>
        </w:rPr>
        <w:t xml:space="preserve"> a.m.</w:t>
      </w:r>
      <w:r w:rsidR="00A17ADD" w:rsidRPr="004169E9">
        <w:rPr>
          <w:b/>
          <w:sz w:val="24"/>
          <w:szCs w:val="24"/>
          <w:lang w:val="en-US"/>
        </w:rPr>
        <w:t xml:space="preserve"> </w:t>
      </w:r>
      <w:r w:rsidRPr="004169E9">
        <w:rPr>
          <w:b/>
          <w:sz w:val="24"/>
          <w:szCs w:val="24"/>
          <w:lang w:val="en-US"/>
        </w:rPr>
        <w:t>ET</w:t>
      </w:r>
    </w:p>
    <w:p w14:paraId="394B6EFE" w14:textId="77777777" w:rsidR="002D5A24" w:rsidRPr="004169E9" w:rsidRDefault="002D5A24">
      <w:pPr>
        <w:rPr>
          <w:b/>
          <w:sz w:val="24"/>
          <w:szCs w:val="24"/>
          <w:lang w:val="en-US"/>
        </w:rPr>
      </w:pPr>
    </w:p>
    <w:p w14:paraId="01765044" w14:textId="024754AC" w:rsidR="009C677F" w:rsidRPr="004169E9" w:rsidRDefault="00F85F20">
      <w:pPr>
        <w:rPr>
          <w:b/>
          <w:sz w:val="24"/>
          <w:szCs w:val="24"/>
          <w:lang w:val="en-US"/>
        </w:rPr>
      </w:pPr>
      <w:r w:rsidRPr="004169E9">
        <w:rPr>
          <w:b/>
          <w:sz w:val="24"/>
          <w:szCs w:val="24"/>
          <w:lang w:val="en-US"/>
        </w:rPr>
        <w:t xml:space="preserve">Chair: </w:t>
      </w:r>
      <w:r w:rsidR="00D11B96" w:rsidRPr="004169E9">
        <w:rPr>
          <w:b/>
          <w:sz w:val="24"/>
          <w:szCs w:val="24"/>
          <w:lang w:val="en-US"/>
        </w:rPr>
        <w:t>Mark Hamilton</w:t>
      </w:r>
      <w:r w:rsidR="003C640D" w:rsidRPr="004169E9">
        <w:rPr>
          <w:b/>
          <w:sz w:val="24"/>
          <w:szCs w:val="24"/>
          <w:lang w:val="en-US"/>
        </w:rPr>
        <w:t xml:space="preserve"> (Ruckus/CommScope)</w:t>
      </w:r>
    </w:p>
    <w:p w14:paraId="6207D028" w14:textId="77777777" w:rsidR="00261A04" w:rsidRPr="004169E9" w:rsidRDefault="00261A04" w:rsidP="00261A04">
      <w:pPr>
        <w:rPr>
          <w:sz w:val="24"/>
          <w:szCs w:val="24"/>
          <w:lang w:val="en-US"/>
        </w:rPr>
      </w:pPr>
      <w:r w:rsidRPr="004169E9">
        <w:rPr>
          <w:b/>
          <w:bCs/>
          <w:sz w:val="24"/>
          <w:szCs w:val="24"/>
          <w:lang w:val="en-US"/>
        </w:rPr>
        <w:t>Vice Chair: Peter Yee (NSA-CSD/AKAYLA)</w:t>
      </w:r>
    </w:p>
    <w:p w14:paraId="60C97DF3" w14:textId="77777777" w:rsidR="00261A04" w:rsidRPr="004169E9" w:rsidRDefault="00261A04" w:rsidP="00261A04">
      <w:pPr>
        <w:rPr>
          <w:sz w:val="24"/>
          <w:szCs w:val="24"/>
          <w:lang w:val="en-US"/>
        </w:rPr>
      </w:pPr>
      <w:r w:rsidRPr="004169E9">
        <w:rPr>
          <w:b/>
          <w:bCs/>
          <w:sz w:val="24"/>
          <w:szCs w:val="24"/>
          <w:lang w:val="en-US"/>
        </w:rPr>
        <w:t>Vice Chair: Stephen Orr (Cisco)</w:t>
      </w:r>
    </w:p>
    <w:p w14:paraId="32F1EDF6" w14:textId="1EBAE734" w:rsidR="009C677F" w:rsidRPr="004169E9" w:rsidRDefault="00F85F20">
      <w:pPr>
        <w:rPr>
          <w:b/>
          <w:sz w:val="24"/>
          <w:szCs w:val="24"/>
          <w:lang w:val="en-US"/>
        </w:rPr>
      </w:pPr>
      <w:r w:rsidRPr="004169E9">
        <w:rPr>
          <w:b/>
          <w:sz w:val="24"/>
          <w:szCs w:val="24"/>
          <w:lang w:val="en-US"/>
        </w:rPr>
        <w:t xml:space="preserve">Secretary: </w:t>
      </w:r>
      <w:r w:rsidR="00CF67FF" w:rsidRPr="004169E9">
        <w:rPr>
          <w:b/>
          <w:sz w:val="24"/>
          <w:szCs w:val="24"/>
          <w:lang w:val="en-US"/>
        </w:rPr>
        <w:t>Peter Yee</w:t>
      </w:r>
    </w:p>
    <w:p w14:paraId="433B5E4E" w14:textId="0A964B7A" w:rsidR="003B2421" w:rsidRPr="004169E9" w:rsidRDefault="003B2421">
      <w:pPr>
        <w:rPr>
          <w:sz w:val="24"/>
          <w:szCs w:val="24"/>
          <w:lang w:val="en-US"/>
        </w:rPr>
      </w:pPr>
      <w:r w:rsidRPr="004169E9">
        <w:rPr>
          <w:b/>
          <w:sz w:val="24"/>
          <w:szCs w:val="24"/>
          <w:lang w:val="en-US"/>
        </w:rPr>
        <w:t>Editor: Carol Ansley (Cox)</w:t>
      </w:r>
    </w:p>
    <w:p w14:paraId="0642C51F" w14:textId="77777777" w:rsidR="009C677F" w:rsidRPr="004169E9" w:rsidRDefault="009C677F">
      <w:pPr>
        <w:rPr>
          <w:b/>
          <w:bCs/>
          <w:sz w:val="24"/>
          <w:szCs w:val="24"/>
          <w:lang w:val="en-US"/>
        </w:rPr>
      </w:pPr>
    </w:p>
    <w:p w14:paraId="4A90F191" w14:textId="061483A5" w:rsidR="009C677F" w:rsidRPr="004169E9" w:rsidRDefault="00F85F20">
      <w:pPr>
        <w:rPr>
          <w:sz w:val="24"/>
          <w:szCs w:val="24"/>
          <w:lang w:val="en-US"/>
        </w:rPr>
      </w:pPr>
      <w:r w:rsidRPr="004169E9">
        <w:rPr>
          <w:b/>
          <w:bCs/>
          <w:sz w:val="24"/>
          <w:szCs w:val="24"/>
          <w:lang w:val="en-US"/>
        </w:rPr>
        <w:t>The teleconference was called to order by</w:t>
      </w:r>
      <w:r w:rsidR="000E4E6A" w:rsidRPr="004169E9">
        <w:rPr>
          <w:b/>
          <w:bCs/>
          <w:sz w:val="24"/>
          <w:szCs w:val="24"/>
          <w:lang w:val="en-US"/>
        </w:rPr>
        <w:t xml:space="preserve"> the</w:t>
      </w:r>
      <w:r w:rsidRPr="004169E9">
        <w:rPr>
          <w:b/>
          <w:bCs/>
          <w:sz w:val="24"/>
          <w:szCs w:val="24"/>
          <w:lang w:val="en-US"/>
        </w:rPr>
        <w:t xml:space="preserve"> Chair </w:t>
      </w:r>
      <w:r w:rsidR="000E4E6A" w:rsidRPr="004169E9">
        <w:rPr>
          <w:b/>
          <w:bCs/>
          <w:sz w:val="24"/>
          <w:szCs w:val="24"/>
          <w:lang w:val="en-US"/>
        </w:rPr>
        <w:t xml:space="preserve">at </w:t>
      </w:r>
      <w:r w:rsidR="00A37982" w:rsidRPr="004169E9">
        <w:rPr>
          <w:b/>
          <w:bCs/>
          <w:sz w:val="24"/>
          <w:szCs w:val="24"/>
          <w:lang w:val="en-US"/>
        </w:rPr>
        <w:t>9</w:t>
      </w:r>
      <w:r w:rsidR="001164AF" w:rsidRPr="004169E9">
        <w:rPr>
          <w:b/>
          <w:bCs/>
          <w:sz w:val="24"/>
          <w:szCs w:val="24"/>
          <w:lang w:val="en-US"/>
        </w:rPr>
        <w:t>:</w:t>
      </w:r>
      <w:r w:rsidR="00A37982" w:rsidRPr="004169E9">
        <w:rPr>
          <w:b/>
          <w:bCs/>
          <w:sz w:val="24"/>
          <w:szCs w:val="24"/>
          <w:lang w:val="en-US"/>
        </w:rPr>
        <w:t>33</w:t>
      </w:r>
      <w:r w:rsidR="001164AF" w:rsidRPr="004169E9">
        <w:rPr>
          <w:b/>
          <w:bCs/>
          <w:sz w:val="24"/>
          <w:szCs w:val="24"/>
          <w:lang w:val="en-US"/>
        </w:rPr>
        <w:t xml:space="preserve"> a.m.</w:t>
      </w:r>
      <w:r w:rsidRPr="004169E9">
        <w:rPr>
          <w:b/>
          <w:bCs/>
          <w:sz w:val="24"/>
          <w:szCs w:val="24"/>
          <w:lang w:val="en-US"/>
        </w:rPr>
        <w:t xml:space="preserve"> EDT</w:t>
      </w:r>
      <w:r w:rsidR="00B6431A" w:rsidRPr="004169E9">
        <w:rPr>
          <w:b/>
          <w:bCs/>
          <w:sz w:val="24"/>
          <w:szCs w:val="24"/>
          <w:lang w:val="en-US"/>
        </w:rPr>
        <w:t>.</w:t>
      </w:r>
    </w:p>
    <w:p w14:paraId="76EDD4E1" w14:textId="373AE5DB" w:rsidR="009C677F" w:rsidRPr="004169E9" w:rsidRDefault="009C677F">
      <w:pPr>
        <w:rPr>
          <w:bCs/>
          <w:sz w:val="24"/>
          <w:szCs w:val="24"/>
          <w:lang w:val="en-US"/>
        </w:rPr>
      </w:pPr>
    </w:p>
    <w:p w14:paraId="1D0CA16B" w14:textId="4B986D15" w:rsidR="009C677F" w:rsidRPr="004169E9" w:rsidRDefault="00F85F20" w:rsidP="00EF4CD2">
      <w:pPr>
        <w:rPr>
          <w:sz w:val="24"/>
          <w:szCs w:val="24"/>
          <w:lang w:val="en-US"/>
        </w:rPr>
      </w:pPr>
      <w:r w:rsidRPr="004169E9">
        <w:rPr>
          <w:sz w:val="24"/>
          <w:szCs w:val="24"/>
          <w:lang w:val="en-US"/>
        </w:rPr>
        <w:t xml:space="preserve">Agenda slide deck </w:t>
      </w:r>
      <w:hyperlink r:id="rId11" w:history="1">
        <w:r w:rsidR="00B23A08">
          <w:rPr>
            <w:rStyle w:val="Hyperlink"/>
            <w:sz w:val="24"/>
            <w:szCs w:val="24"/>
            <w:lang w:val="en-US"/>
          </w:rPr>
          <w:t>11-22/1485r00</w:t>
        </w:r>
      </w:hyperlink>
    </w:p>
    <w:p w14:paraId="71B61A47" w14:textId="504EA645" w:rsidR="00F5240C" w:rsidRPr="004169E9" w:rsidRDefault="00F5240C" w:rsidP="00EF4CD2">
      <w:pPr>
        <w:rPr>
          <w:sz w:val="24"/>
          <w:szCs w:val="24"/>
          <w:lang w:val="en-US"/>
        </w:rPr>
      </w:pPr>
    </w:p>
    <w:p w14:paraId="560D4143" w14:textId="32E15E36" w:rsidR="00D11B96" w:rsidRPr="004169E9" w:rsidRDefault="00D11B96" w:rsidP="000E4E6A">
      <w:pPr>
        <w:pStyle w:val="ListParagraph"/>
        <w:numPr>
          <w:ilvl w:val="0"/>
          <w:numId w:val="2"/>
        </w:numPr>
        <w:spacing w:after="120"/>
        <w:rPr>
          <w:b/>
          <w:bCs/>
        </w:rPr>
      </w:pPr>
      <w:r w:rsidRPr="004169E9">
        <w:rPr>
          <w:b/>
          <w:bCs/>
        </w:rPr>
        <w:t>Policies and procedures were presented by the chair.</w:t>
      </w:r>
      <w:r w:rsidR="000F6C86" w:rsidRPr="004169E9">
        <w:rPr>
          <w:b/>
          <w:bCs/>
        </w:rPr>
        <w:t xml:space="preserve"> (</w:t>
      </w:r>
      <w:r w:rsidR="002C1BD8" w:rsidRPr="004169E9">
        <w:rPr>
          <w:b/>
          <w:bCs/>
        </w:rPr>
        <w:t xml:space="preserve">Slides </w:t>
      </w:r>
      <w:r w:rsidR="00BF6040" w:rsidRPr="004169E9">
        <w:rPr>
          <w:b/>
          <w:bCs/>
        </w:rPr>
        <w:t>4</w:t>
      </w:r>
      <w:r w:rsidR="002C1BD8" w:rsidRPr="004169E9">
        <w:rPr>
          <w:b/>
          <w:bCs/>
        </w:rPr>
        <w:t xml:space="preserve"> to 1</w:t>
      </w:r>
      <w:r w:rsidR="002074E3" w:rsidRPr="004169E9">
        <w:rPr>
          <w:b/>
          <w:bCs/>
        </w:rPr>
        <w:t>4</w:t>
      </w:r>
      <w:r w:rsidR="002C1BD8" w:rsidRPr="004169E9">
        <w:rPr>
          <w:b/>
          <w:bCs/>
        </w:rPr>
        <w:t>)</w:t>
      </w:r>
    </w:p>
    <w:p w14:paraId="5DBE3CB6" w14:textId="40549BE7" w:rsidR="00E527C2" w:rsidRPr="004169E9" w:rsidRDefault="00C33A67" w:rsidP="00D11B96">
      <w:pPr>
        <w:rPr>
          <w:bCs/>
          <w:sz w:val="24"/>
          <w:szCs w:val="24"/>
        </w:rPr>
      </w:pPr>
      <w:r w:rsidRPr="004169E9">
        <w:rPr>
          <w:bCs/>
          <w:sz w:val="24"/>
          <w:szCs w:val="24"/>
        </w:rPr>
        <w:t>There were n</w:t>
      </w:r>
      <w:r w:rsidR="00D11B96" w:rsidRPr="004169E9">
        <w:rPr>
          <w:bCs/>
          <w:sz w:val="24"/>
          <w:szCs w:val="24"/>
        </w:rPr>
        <w:t xml:space="preserve">o Patent </w:t>
      </w:r>
      <w:r w:rsidR="002B6D7C" w:rsidRPr="004169E9">
        <w:rPr>
          <w:bCs/>
          <w:sz w:val="24"/>
          <w:szCs w:val="24"/>
        </w:rPr>
        <w:t>declarations.</w:t>
      </w:r>
    </w:p>
    <w:p w14:paraId="3F86367A" w14:textId="19F2DEDC" w:rsidR="00E527C2" w:rsidRPr="004169E9" w:rsidRDefault="00E527C2" w:rsidP="00D11B96">
      <w:pPr>
        <w:rPr>
          <w:bCs/>
          <w:sz w:val="24"/>
          <w:szCs w:val="24"/>
        </w:rPr>
      </w:pPr>
      <w:r w:rsidRPr="004169E9">
        <w:rPr>
          <w:bCs/>
          <w:sz w:val="24"/>
          <w:szCs w:val="24"/>
        </w:rPr>
        <w:t>Copyright policy slides were presented (Slides 1</w:t>
      </w:r>
      <w:r w:rsidR="00DA5B82" w:rsidRPr="004169E9">
        <w:rPr>
          <w:bCs/>
          <w:sz w:val="24"/>
          <w:szCs w:val="24"/>
        </w:rPr>
        <w:t>0</w:t>
      </w:r>
      <w:r w:rsidRPr="004169E9">
        <w:rPr>
          <w:bCs/>
          <w:sz w:val="24"/>
          <w:szCs w:val="24"/>
        </w:rPr>
        <w:t xml:space="preserve"> and 1</w:t>
      </w:r>
      <w:r w:rsidR="00DA5B82" w:rsidRPr="004169E9">
        <w:rPr>
          <w:bCs/>
          <w:sz w:val="24"/>
          <w:szCs w:val="24"/>
        </w:rPr>
        <w:t>1</w:t>
      </w:r>
      <w:r w:rsidRPr="004169E9">
        <w:rPr>
          <w:bCs/>
          <w:sz w:val="24"/>
          <w:szCs w:val="24"/>
        </w:rPr>
        <w:t>)</w:t>
      </w:r>
    </w:p>
    <w:p w14:paraId="6C598957" w14:textId="77777777" w:rsidR="002C1BD8" w:rsidRPr="004169E9" w:rsidRDefault="002C1BD8" w:rsidP="00D11B96">
      <w:pPr>
        <w:rPr>
          <w:bCs/>
          <w:sz w:val="24"/>
          <w:szCs w:val="24"/>
        </w:rPr>
      </w:pPr>
    </w:p>
    <w:p w14:paraId="5EDA351A" w14:textId="16CBE330" w:rsidR="009C677F" w:rsidRPr="004169E9" w:rsidRDefault="00F85F20" w:rsidP="00192C6D">
      <w:pPr>
        <w:pStyle w:val="BodyText"/>
        <w:numPr>
          <w:ilvl w:val="0"/>
          <w:numId w:val="2"/>
        </w:numPr>
        <w:rPr>
          <w:b/>
          <w:bCs/>
          <w:sz w:val="24"/>
          <w:szCs w:val="24"/>
        </w:rPr>
      </w:pPr>
      <w:r w:rsidRPr="004169E9">
        <w:rPr>
          <w:b/>
          <w:bCs/>
          <w:sz w:val="24"/>
          <w:szCs w:val="24"/>
        </w:rPr>
        <w:t>Agenda:</w:t>
      </w:r>
    </w:p>
    <w:p w14:paraId="26B149CB" w14:textId="77777777" w:rsidR="007C26D5" w:rsidRPr="007C26D5" w:rsidRDefault="007C26D5" w:rsidP="007C26D5">
      <w:pPr>
        <w:pStyle w:val="BodyText"/>
        <w:numPr>
          <w:ilvl w:val="0"/>
          <w:numId w:val="21"/>
        </w:numPr>
        <w:rPr>
          <w:rFonts w:eastAsiaTheme="minorEastAsia"/>
          <w:b/>
          <w:bCs/>
          <w:sz w:val="24"/>
          <w:szCs w:val="24"/>
        </w:rPr>
      </w:pPr>
      <w:r w:rsidRPr="007C26D5">
        <w:rPr>
          <w:rFonts w:eastAsiaTheme="minorEastAsia"/>
          <w:b/>
          <w:bCs/>
          <w:sz w:val="24"/>
          <w:szCs w:val="24"/>
        </w:rPr>
        <w:t>Organization topics (see Backup slides)</w:t>
      </w:r>
    </w:p>
    <w:p w14:paraId="7A68ABDC" w14:textId="77777777" w:rsidR="007C26D5" w:rsidRPr="007C26D5" w:rsidRDefault="007C26D5" w:rsidP="007C26D5">
      <w:pPr>
        <w:pStyle w:val="BodyText"/>
        <w:numPr>
          <w:ilvl w:val="1"/>
          <w:numId w:val="21"/>
        </w:numPr>
        <w:rPr>
          <w:rFonts w:eastAsiaTheme="minorEastAsia"/>
          <w:b/>
          <w:bCs/>
          <w:sz w:val="24"/>
          <w:szCs w:val="24"/>
        </w:rPr>
      </w:pPr>
      <w:r w:rsidRPr="007C26D5">
        <w:rPr>
          <w:rFonts w:eastAsiaTheme="minorEastAsia"/>
          <w:b/>
          <w:bCs/>
          <w:sz w:val="24"/>
          <w:szCs w:val="24"/>
        </w:rPr>
        <w:t>July to Sept teleconferences: Tuesdays, 9:30-11:30 am ET (this time slot)</w:t>
      </w:r>
    </w:p>
    <w:p w14:paraId="1C962331" w14:textId="77777777" w:rsidR="007C26D5" w:rsidRPr="007C26D5" w:rsidRDefault="007C26D5" w:rsidP="007C26D5">
      <w:pPr>
        <w:pStyle w:val="BodyText"/>
        <w:numPr>
          <w:ilvl w:val="1"/>
          <w:numId w:val="21"/>
        </w:numPr>
        <w:rPr>
          <w:rFonts w:eastAsiaTheme="minorEastAsia"/>
          <w:b/>
          <w:bCs/>
          <w:sz w:val="24"/>
          <w:szCs w:val="24"/>
        </w:rPr>
      </w:pPr>
      <w:r w:rsidRPr="007C26D5">
        <w:rPr>
          <w:rFonts w:eastAsiaTheme="minorEastAsia"/>
          <w:b/>
          <w:bCs/>
          <w:sz w:val="24"/>
          <w:szCs w:val="24"/>
        </w:rPr>
        <w:t>Timeline reminder (slide 20)</w:t>
      </w:r>
    </w:p>
    <w:p w14:paraId="46D0C37A" w14:textId="77777777" w:rsidR="007C26D5" w:rsidRPr="007C26D5" w:rsidRDefault="007C26D5" w:rsidP="007C26D5">
      <w:pPr>
        <w:pStyle w:val="BodyText"/>
        <w:numPr>
          <w:ilvl w:val="0"/>
          <w:numId w:val="21"/>
        </w:numPr>
        <w:rPr>
          <w:rFonts w:eastAsiaTheme="minorEastAsia"/>
          <w:b/>
          <w:bCs/>
          <w:sz w:val="24"/>
          <w:szCs w:val="24"/>
        </w:rPr>
      </w:pPr>
      <w:r w:rsidRPr="007C26D5">
        <w:rPr>
          <w:rFonts w:eastAsiaTheme="minorEastAsia"/>
          <w:b/>
          <w:bCs/>
          <w:sz w:val="24"/>
          <w:szCs w:val="24"/>
        </w:rPr>
        <w:t xml:space="preserve">Issues Tracking: </w:t>
      </w:r>
      <w:hyperlink r:id="rId12" w:history="1">
        <w:r w:rsidRPr="007C26D5">
          <w:rPr>
            <w:rStyle w:val="Hyperlink"/>
            <w:rFonts w:eastAsiaTheme="minorEastAsia"/>
            <w:b/>
            <w:bCs/>
            <w:sz w:val="24"/>
            <w:szCs w:val="24"/>
          </w:rPr>
          <w:t>11-21/0332r37</w:t>
        </w:r>
      </w:hyperlink>
      <w:r w:rsidRPr="007C26D5">
        <w:rPr>
          <w:rFonts w:eastAsiaTheme="minorEastAsia"/>
          <w:b/>
          <w:bCs/>
          <w:sz w:val="24"/>
          <w:szCs w:val="24"/>
        </w:rPr>
        <w:t xml:space="preserve"> </w:t>
      </w:r>
    </w:p>
    <w:p w14:paraId="51E7ED65" w14:textId="77777777" w:rsidR="007C26D5" w:rsidRPr="007C26D5" w:rsidRDefault="007C26D5" w:rsidP="007C26D5">
      <w:pPr>
        <w:pStyle w:val="BodyText"/>
        <w:numPr>
          <w:ilvl w:val="0"/>
          <w:numId w:val="21"/>
        </w:numPr>
        <w:rPr>
          <w:rFonts w:eastAsiaTheme="minorEastAsia"/>
          <w:b/>
          <w:bCs/>
          <w:sz w:val="24"/>
          <w:szCs w:val="24"/>
        </w:rPr>
      </w:pPr>
      <w:r w:rsidRPr="007C26D5">
        <w:rPr>
          <w:rFonts w:eastAsiaTheme="minorEastAsia"/>
          <w:b/>
          <w:bCs/>
          <w:sz w:val="24"/>
          <w:szCs w:val="24"/>
        </w:rPr>
        <w:t xml:space="preserve">Results of Comment Collection on D0.2: </w:t>
      </w:r>
      <w:hyperlink r:id="rId13" w:history="1">
        <w:r w:rsidRPr="007C26D5">
          <w:rPr>
            <w:rStyle w:val="Hyperlink"/>
            <w:rFonts w:eastAsiaTheme="minorEastAsia"/>
            <w:b/>
            <w:bCs/>
            <w:sz w:val="24"/>
            <w:szCs w:val="24"/>
          </w:rPr>
          <w:t>11-22/0973r8</w:t>
        </w:r>
      </w:hyperlink>
      <w:r w:rsidRPr="007C26D5">
        <w:rPr>
          <w:rFonts w:eastAsiaTheme="minorEastAsia"/>
          <w:b/>
          <w:bCs/>
          <w:sz w:val="24"/>
          <w:szCs w:val="24"/>
        </w:rPr>
        <w:t xml:space="preserve"> </w:t>
      </w:r>
    </w:p>
    <w:p w14:paraId="498B1FDF" w14:textId="77777777" w:rsidR="007C26D5" w:rsidRPr="007C26D5" w:rsidRDefault="007C26D5" w:rsidP="007C26D5">
      <w:pPr>
        <w:pStyle w:val="BodyText"/>
        <w:numPr>
          <w:ilvl w:val="1"/>
          <w:numId w:val="21"/>
        </w:numPr>
        <w:rPr>
          <w:rFonts w:eastAsiaTheme="minorEastAsia"/>
          <w:b/>
          <w:bCs/>
          <w:sz w:val="24"/>
          <w:szCs w:val="24"/>
        </w:rPr>
      </w:pPr>
      <w:r w:rsidRPr="007C26D5">
        <w:rPr>
          <w:rFonts w:eastAsiaTheme="minorEastAsia"/>
          <w:b/>
          <w:bCs/>
          <w:sz w:val="24"/>
          <w:szCs w:val="24"/>
        </w:rPr>
        <w:t>Continue discussion on resolutions of ones that are not on topics:</w:t>
      </w:r>
    </w:p>
    <w:p w14:paraId="7952823A" w14:textId="77777777" w:rsidR="007C26D5" w:rsidRPr="007C26D5" w:rsidRDefault="007C26D5" w:rsidP="007C26D5">
      <w:pPr>
        <w:pStyle w:val="BodyText"/>
        <w:numPr>
          <w:ilvl w:val="3"/>
          <w:numId w:val="21"/>
        </w:numPr>
        <w:rPr>
          <w:rFonts w:eastAsiaTheme="minorEastAsia"/>
          <w:b/>
          <w:bCs/>
          <w:sz w:val="24"/>
          <w:szCs w:val="24"/>
        </w:rPr>
      </w:pPr>
      <w:r w:rsidRPr="007C26D5">
        <w:rPr>
          <w:rFonts w:eastAsiaTheme="minorEastAsia"/>
          <w:b/>
          <w:bCs/>
          <w:sz w:val="24"/>
          <w:szCs w:val="24"/>
        </w:rPr>
        <w:t>Opt-in, Pre/un-assoc, Non-AP STA-generated ID</w:t>
      </w:r>
    </w:p>
    <w:p w14:paraId="6D5AF190" w14:textId="77777777" w:rsidR="007C26D5" w:rsidRPr="007C26D5" w:rsidRDefault="00310CAB" w:rsidP="007C26D5">
      <w:pPr>
        <w:pStyle w:val="BodyText"/>
        <w:numPr>
          <w:ilvl w:val="1"/>
          <w:numId w:val="21"/>
        </w:numPr>
        <w:rPr>
          <w:rFonts w:eastAsiaTheme="minorEastAsia"/>
          <w:b/>
          <w:bCs/>
          <w:sz w:val="24"/>
          <w:szCs w:val="24"/>
        </w:rPr>
      </w:pPr>
      <w:hyperlink r:id="rId14" w:history="1">
        <w:r w:rsidR="007C26D5" w:rsidRPr="007C26D5">
          <w:rPr>
            <w:rStyle w:val="Hyperlink"/>
            <w:rFonts w:eastAsiaTheme="minorEastAsia"/>
            <w:b/>
            <w:bCs/>
            <w:sz w:val="24"/>
            <w:szCs w:val="24"/>
          </w:rPr>
          <w:t>11-22/1078r0</w:t>
        </w:r>
      </w:hyperlink>
      <w:r w:rsidR="007C26D5" w:rsidRPr="007C26D5">
        <w:rPr>
          <w:rFonts w:eastAsiaTheme="minorEastAsia"/>
          <w:b/>
          <w:bCs/>
          <w:sz w:val="24"/>
          <w:szCs w:val="24"/>
        </w:rPr>
        <w:t xml:space="preserve"> – Device ID indication (Jouni Malinen) </w:t>
      </w:r>
    </w:p>
    <w:p w14:paraId="54F22350" w14:textId="77777777" w:rsidR="007C26D5" w:rsidRPr="007C26D5" w:rsidRDefault="00310CAB" w:rsidP="007C26D5">
      <w:pPr>
        <w:pStyle w:val="BodyText"/>
        <w:numPr>
          <w:ilvl w:val="1"/>
          <w:numId w:val="21"/>
        </w:numPr>
        <w:rPr>
          <w:rFonts w:eastAsiaTheme="minorEastAsia"/>
          <w:b/>
          <w:bCs/>
          <w:sz w:val="24"/>
          <w:szCs w:val="24"/>
        </w:rPr>
      </w:pPr>
      <w:hyperlink r:id="rId15" w:history="1">
        <w:r w:rsidR="007C26D5" w:rsidRPr="007C26D5">
          <w:rPr>
            <w:rStyle w:val="Hyperlink"/>
            <w:rFonts w:eastAsiaTheme="minorEastAsia"/>
            <w:b/>
            <w:bCs/>
            <w:sz w:val="24"/>
            <w:szCs w:val="24"/>
          </w:rPr>
          <w:t>11-22/1218r4</w:t>
        </w:r>
      </w:hyperlink>
      <w:r w:rsidR="007C26D5" w:rsidRPr="007C26D5">
        <w:rPr>
          <w:rFonts w:eastAsiaTheme="minorEastAsia"/>
          <w:b/>
          <w:bCs/>
          <w:sz w:val="24"/>
          <w:szCs w:val="24"/>
        </w:rPr>
        <w:t xml:space="preserve"> – Device ID synchronization and control (Kurt Lumbatis)</w:t>
      </w:r>
    </w:p>
    <w:p w14:paraId="68419398" w14:textId="77777777" w:rsidR="007C26D5" w:rsidRPr="007C26D5" w:rsidRDefault="00310CAB" w:rsidP="007C26D5">
      <w:pPr>
        <w:pStyle w:val="BodyText"/>
        <w:numPr>
          <w:ilvl w:val="1"/>
          <w:numId w:val="21"/>
        </w:numPr>
        <w:rPr>
          <w:rFonts w:eastAsiaTheme="minorEastAsia"/>
          <w:b/>
          <w:bCs/>
          <w:sz w:val="24"/>
          <w:szCs w:val="24"/>
        </w:rPr>
      </w:pPr>
      <w:hyperlink r:id="rId16" w:history="1">
        <w:r w:rsidR="007C26D5" w:rsidRPr="007C26D5">
          <w:rPr>
            <w:rStyle w:val="Hyperlink"/>
            <w:rFonts w:eastAsiaTheme="minorEastAsia"/>
            <w:b/>
            <w:bCs/>
            <w:sz w:val="24"/>
            <w:szCs w:val="24"/>
          </w:rPr>
          <w:t>11-22/1329r2</w:t>
        </w:r>
      </w:hyperlink>
      <w:r w:rsidR="007C26D5" w:rsidRPr="007C26D5">
        <w:rPr>
          <w:rFonts w:eastAsiaTheme="minorEastAsia"/>
          <w:b/>
          <w:bCs/>
          <w:sz w:val="24"/>
          <w:szCs w:val="24"/>
        </w:rPr>
        <w:t xml:space="preserve"> – CID resolutions for 12.2.11 (Kurt Lumbatis)</w:t>
      </w:r>
    </w:p>
    <w:p w14:paraId="36C81EC3" w14:textId="77777777" w:rsidR="007C26D5" w:rsidRPr="007C26D5" w:rsidRDefault="007C26D5" w:rsidP="007C26D5">
      <w:pPr>
        <w:pStyle w:val="BodyText"/>
        <w:numPr>
          <w:ilvl w:val="1"/>
          <w:numId w:val="21"/>
        </w:numPr>
        <w:rPr>
          <w:rFonts w:eastAsiaTheme="minorEastAsia"/>
          <w:b/>
          <w:bCs/>
          <w:sz w:val="24"/>
          <w:szCs w:val="24"/>
        </w:rPr>
      </w:pPr>
      <w:r w:rsidRPr="007C26D5">
        <w:rPr>
          <w:rFonts w:eastAsiaTheme="minorEastAsia"/>
          <w:b/>
          <w:bCs/>
          <w:sz w:val="24"/>
          <w:szCs w:val="24"/>
        </w:rPr>
        <w:t>Walk-through CIDs</w:t>
      </w:r>
    </w:p>
    <w:p w14:paraId="3650F1F0" w14:textId="77777777" w:rsidR="007C26D5" w:rsidRPr="007C26D5" w:rsidRDefault="007C26D5" w:rsidP="007C26D5">
      <w:pPr>
        <w:pStyle w:val="BodyText"/>
        <w:numPr>
          <w:ilvl w:val="1"/>
          <w:numId w:val="21"/>
        </w:numPr>
        <w:rPr>
          <w:rFonts w:eastAsiaTheme="minorEastAsia"/>
          <w:b/>
          <w:bCs/>
          <w:sz w:val="24"/>
          <w:szCs w:val="24"/>
        </w:rPr>
      </w:pPr>
      <w:r w:rsidRPr="007C26D5">
        <w:rPr>
          <w:rFonts w:eastAsiaTheme="minorEastAsia"/>
          <w:b/>
          <w:bCs/>
          <w:sz w:val="24"/>
          <w:szCs w:val="24"/>
        </w:rPr>
        <w:t>~1 hour</w:t>
      </w:r>
    </w:p>
    <w:p w14:paraId="5A5E4885" w14:textId="77777777" w:rsidR="007C26D5" w:rsidRPr="007C26D5" w:rsidRDefault="007C26D5" w:rsidP="007C26D5">
      <w:pPr>
        <w:pStyle w:val="BodyText"/>
        <w:numPr>
          <w:ilvl w:val="0"/>
          <w:numId w:val="21"/>
        </w:numPr>
        <w:rPr>
          <w:rFonts w:eastAsiaTheme="minorEastAsia"/>
          <w:b/>
          <w:bCs/>
          <w:sz w:val="24"/>
          <w:szCs w:val="24"/>
        </w:rPr>
      </w:pPr>
      <w:r w:rsidRPr="007C26D5">
        <w:rPr>
          <w:rFonts w:eastAsiaTheme="minorEastAsia"/>
          <w:b/>
          <w:bCs/>
          <w:sz w:val="24"/>
          <w:szCs w:val="24"/>
        </w:rPr>
        <w:t>Contributions (slide 16)</w:t>
      </w:r>
    </w:p>
    <w:p w14:paraId="6E110954" w14:textId="77777777" w:rsidR="007C26D5" w:rsidRPr="007C26D5" w:rsidRDefault="007C26D5" w:rsidP="007C26D5">
      <w:pPr>
        <w:pStyle w:val="BodyText"/>
        <w:numPr>
          <w:ilvl w:val="1"/>
          <w:numId w:val="21"/>
        </w:numPr>
        <w:rPr>
          <w:rFonts w:eastAsiaTheme="minorEastAsia"/>
          <w:b/>
          <w:bCs/>
          <w:sz w:val="24"/>
          <w:szCs w:val="24"/>
        </w:rPr>
      </w:pPr>
      <w:r w:rsidRPr="007C26D5">
        <w:rPr>
          <w:rFonts w:eastAsiaTheme="minorEastAsia"/>
          <w:b/>
          <w:bCs/>
          <w:sz w:val="24"/>
          <w:szCs w:val="24"/>
        </w:rPr>
        <w:t xml:space="preserve">~1 hour </w:t>
      </w:r>
    </w:p>
    <w:p w14:paraId="1E9FD4C1" w14:textId="77777777" w:rsidR="007C26D5" w:rsidRPr="007C26D5" w:rsidRDefault="007C26D5" w:rsidP="007C26D5">
      <w:pPr>
        <w:pStyle w:val="BodyText"/>
        <w:numPr>
          <w:ilvl w:val="0"/>
          <w:numId w:val="21"/>
        </w:numPr>
        <w:rPr>
          <w:rFonts w:eastAsiaTheme="minorEastAsia"/>
          <w:b/>
          <w:bCs/>
          <w:sz w:val="24"/>
          <w:szCs w:val="24"/>
        </w:rPr>
      </w:pPr>
      <w:r w:rsidRPr="007C26D5">
        <w:rPr>
          <w:rFonts w:eastAsiaTheme="minorEastAsia"/>
          <w:b/>
          <w:bCs/>
          <w:sz w:val="24"/>
          <w:szCs w:val="24"/>
        </w:rPr>
        <w:t>WBA liaison response</w:t>
      </w:r>
    </w:p>
    <w:p w14:paraId="63FDBA53" w14:textId="4CB045D1" w:rsidR="00025AB4" w:rsidRPr="004169E9" w:rsidRDefault="00AA3DEE" w:rsidP="003C640D">
      <w:pPr>
        <w:pStyle w:val="BodyText"/>
        <w:rPr>
          <w:sz w:val="24"/>
          <w:szCs w:val="24"/>
        </w:rPr>
      </w:pPr>
      <w:r w:rsidRPr="004169E9">
        <w:rPr>
          <w:sz w:val="24"/>
          <w:szCs w:val="24"/>
        </w:rPr>
        <w:t>Any comments</w:t>
      </w:r>
      <w:r w:rsidR="00DA5B82" w:rsidRPr="004169E9">
        <w:rPr>
          <w:sz w:val="24"/>
          <w:szCs w:val="24"/>
        </w:rPr>
        <w:t xml:space="preserve">? </w:t>
      </w:r>
      <w:r w:rsidR="00DA209E">
        <w:rPr>
          <w:sz w:val="24"/>
          <w:szCs w:val="24"/>
        </w:rPr>
        <w:t>[</w:t>
      </w:r>
      <w:r w:rsidR="00D50FBC" w:rsidRPr="004169E9">
        <w:rPr>
          <w:sz w:val="24"/>
          <w:szCs w:val="24"/>
        </w:rPr>
        <w:t>None</w:t>
      </w:r>
      <w:r w:rsidR="00DA209E">
        <w:rPr>
          <w:sz w:val="24"/>
          <w:szCs w:val="24"/>
        </w:rPr>
        <w:t>]</w:t>
      </w:r>
    </w:p>
    <w:p w14:paraId="40465789" w14:textId="5F841F21" w:rsidR="00DA5B82" w:rsidRPr="004169E9" w:rsidRDefault="00D50FBC" w:rsidP="003C640D">
      <w:pPr>
        <w:pStyle w:val="BodyText"/>
        <w:rPr>
          <w:sz w:val="24"/>
          <w:szCs w:val="24"/>
        </w:rPr>
      </w:pPr>
      <w:r w:rsidRPr="004169E9">
        <w:rPr>
          <w:sz w:val="24"/>
          <w:szCs w:val="24"/>
        </w:rPr>
        <w:t>A</w:t>
      </w:r>
      <w:r w:rsidR="00AA3DEE" w:rsidRPr="004169E9">
        <w:rPr>
          <w:sz w:val="24"/>
          <w:szCs w:val="24"/>
        </w:rPr>
        <w:t xml:space="preserve">ny </w:t>
      </w:r>
      <w:r w:rsidR="003C640D" w:rsidRPr="004169E9">
        <w:rPr>
          <w:sz w:val="24"/>
          <w:szCs w:val="24"/>
        </w:rPr>
        <w:t>objections</w:t>
      </w:r>
      <w:r w:rsidR="00AA3DEE" w:rsidRPr="004169E9">
        <w:rPr>
          <w:sz w:val="24"/>
          <w:szCs w:val="24"/>
        </w:rPr>
        <w:t xml:space="preserve"> to agenda</w:t>
      </w:r>
      <w:r w:rsidR="00DA5B82" w:rsidRPr="004169E9">
        <w:rPr>
          <w:sz w:val="24"/>
          <w:szCs w:val="24"/>
        </w:rPr>
        <w:t xml:space="preserve">? </w:t>
      </w:r>
      <w:r w:rsidR="00DA209E">
        <w:rPr>
          <w:sz w:val="24"/>
          <w:szCs w:val="24"/>
        </w:rPr>
        <w:t>[</w:t>
      </w:r>
      <w:r w:rsidR="00DA5B82" w:rsidRPr="004169E9">
        <w:rPr>
          <w:sz w:val="24"/>
          <w:szCs w:val="24"/>
        </w:rPr>
        <w:t>None</w:t>
      </w:r>
      <w:r w:rsidR="00DA209E">
        <w:rPr>
          <w:sz w:val="24"/>
          <w:szCs w:val="24"/>
        </w:rPr>
        <w:t>]</w:t>
      </w:r>
    </w:p>
    <w:p w14:paraId="600AAA49" w14:textId="1C8028FB" w:rsidR="00005DEE" w:rsidRDefault="007C26D5" w:rsidP="000454EC">
      <w:pPr>
        <w:pStyle w:val="BodyText"/>
        <w:numPr>
          <w:ilvl w:val="0"/>
          <w:numId w:val="18"/>
        </w:numPr>
        <w:rPr>
          <w:b/>
          <w:bCs/>
          <w:sz w:val="24"/>
          <w:szCs w:val="24"/>
        </w:rPr>
      </w:pPr>
      <w:r w:rsidRPr="007C26D5">
        <w:rPr>
          <w:b/>
          <w:bCs/>
          <w:sz w:val="24"/>
          <w:szCs w:val="24"/>
        </w:rPr>
        <w:t>CID Resolutions for 12.2.11</w:t>
      </w:r>
    </w:p>
    <w:p w14:paraId="7BB0F175" w14:textId="15810CAF" w:rsidR="007C26D5" w:rsidRDefault="007C26D5" w:rsidP="007C26D5">
      <w:pPr>
        <w:pStyle w:val="BodyText"/>
        <w:rPr>
          <w:sz w:val="24"/>
          <w:szCs w:val="24"/>
        </w:rPr>
      </w:pPr>
      <w:r>
        <w:rPr>
          <w:sz w:val="24"/>
          <w:szCs w:val="24"/>
        </w:rPr>
        <w:t xml:space="preserve">Kurt Lumbatis (ARRIS/CommScope) presented updated comment resolutions in </w:t>
      </w:r>
      <w:hyperlink r:id="rId17" w:history="1">
        <w:r w:rsidRPr="007C26D5">
          <w:rPr>
            <w:rStyle w:val="Hyperlink"/>
            <w:sz w:val="24"/>
            <w:szCs w:val="24"/>
          </w:rPr>
          <w:t>11-22/1329r02</w:t>
        </w:r>
      </w:hyperlink>
      <w:r>
        <w:rPr>
          <w:sz w:val="24"/>
          <w:szCs w:val="24"/>
        </w:rPr>
        <w:t>.</w:t>
      </w:r>
      <w:r w:rsidR="000113C8">
        <w:rPr>
          <w:sz w:val="24"/>
          <w:szCs w:val="24"/>
        </w:rPr>
        <w:t xml:space="preserve"> Based on substantive offline input from Mark Rison (Samsung), the text has been updated. The changes are too numerous to list </w:t>
      </w:r>
      <w:r w:rsidR="00ED53D2">
        <w:rPr>
          <w:sz w:val="24"/>
          <w:szCs w:val="24"/>
        </w:rPr>
        <w:t>here but</w:t>
      </w:r>
      <w:r w:rsidR="000113C8">
        <w:rPr>
          <w:sz w:val="24"/>
          <w:szCs w:val="24"/>
        </w:rPr>
        <w:t xml:space="preserve"> are shown in the markup of the document. </w:t>
      </w:r>
    </w:p>
    <w:p w14:paraId="12D04DEC" w14:textId="585E0C3C" w:rsidR="00D34B90" w:rsidRDefault="00D34B90" w:rsidP="007C26D5">
      <w:pPr>
        <w:pStyle w:val="BodyText"/>
        <w:rPr>
          <w:sz w:val="24"/>
          <w:szCs w:val="24"/>
        </w:rPr>
      </w:pPr>
      <w:r>
        <w:rPr>
          <w:sz w:val="24"/>
          <w:szCs w:val="24"/>
        </w:rPr>
        <w:lastRenderedPageBreak/>
        <w:t>Q- When you say in Association Request/Response frame, why do you not put “non-AP STA” there? I don’t think we need to overemphasize that.</w:t>
      </w:r>
    </w:p>
    <w:p w14:paraId="2B084FBC" w14:textId="5CE33EB5" w:rsidR="00D34B90" w:rsidRDefault="00D34B90" w:rsidP="007C26D5">
      <w:pPr>
        <w:pStyle w:val="BodyText"/>
        <w:rPr>
          <w:sz w:val="24"/>
          <w:szCs w:val="24"/>
        </w:rPr>
      </w:pPr>
      <w:r>
        <w:rPr>
          <w:sz w:val="24"/>
          <w:szCs w:val="24"/>
        </w:rPr>
        <w:t>A- I can change that.</w:t>
      </w:r>
    </w:p>
    <w:p w14:paraId="14E989C9" w14:textId="71D63CF0" w:rsidR="00D34B90" w:rsidRPr="00385CD9" w:rsidRDefault="00D34B90" w:rsidP="00385CD9">
      <w:pPr>
        <w:pStyle w:val="BodyText"/>
        <w:rPr>
          <w:sz w:val="24"/>
          <w:szCs w:val="24"/>
        </w:rPr>
      </w:pPr>
      <w:r>
        <w:rPr>
          <w:sz w:val="24"/>
          <w:szCs w:val="24"/>
        </w:rPr>
        <w:t>Q- In the sentence “</w:t>
      </w:r>
      <w:r w:rsidRPr="00385CD9">
        <w:rPr>
          <w:sz w:val="24"/>
          <w:szCs w:val="24"/>
        </w:rPr>
        <w:t>A STA shall not send an identifier to any STA that does indicate Device ID active.”, there appears to be a missing “not”.</w:t>
      </w:r>
    </w:p>
    <w:p w14:paraId="42ECBF45" w14:textId="43A3015B" w:rsidR="00D34B90" w:rsidRPr="00385CD9" w:rsidRDefault="00D34B90" w:rsidP="00385CD9">
      <w:pPr>
        <w:pStyle w:val="BodyText"/>
        <w:rPr>
          <w:sz w:val="24"/>
          <w:szCs w:val="24"/>
        </w:rPr>
      </w:pPr>
      <w:r w:rsidRPr="00385CD9">
        <w:rPr>
          <w:sz w:val="24"/>
          <w:szCs w:val="24"/>
        </w:rPr>
        <w:t>C- I also noted that i</w:t>
      </w:r>
      <w:r w:rsidR="00385CD9" w:rsidRPr="00385CD9">
        <w:rPr>
          <w:sz w:val="24"/>
          <w:szCs w:val="24"/>
        </w:rPr>
        <w:t>n the mark up.</w:t>
      </w:r>
    </w:p>
    <w:p w14:paraId="1AF122B6" w14:textId="016286E6" w:rsidR="00385CD9" w:rsidRDefault="00385CD9" w:rsidP="00385CD9">
      <w:pPr>
        <w:pStyle w:val="BodyText"/>
        <w:rPr>
          <w:sz w:val="24"/>
          <w:szCs w:val="24"/>
        </w:rPr>
      </w:pPr>
      <w:r w:rsidRPr="00385CD9">
        <w:rPr>
          <w:sz w:val="24"/>
          <w:szCs w:val="24"/>
        </w:rPr>
        <w:t>A</w:t>
      </w:r>
      <w:r>
        <w:rPr>
          <w:sz w:val="24"/>
          <w:szCs w:val="24"/>
        </w:rPr>
        <w:t>- You are correct.</w:t>
      </w:r>
    </w:p>
    <w:p w14:paraId="3BDDC64D" w14:textId="025C4736" w:rsidR="00385CD9" w:rsidRDefault="00385CD9" w:rsidP="00385CD9">
      <w:pPr>
        <w:pStyle w:val="BodyText"/>
        <w:rPr>
          <w:sz w:val="24"/>
          <w:szCs w:val="24"/>
        </w:rPr>
      </w:pPr>
      <w:r>
        <w:rPr>
          <w:sz w:val="24"/>
          <w:szCs w:val="24"/>
        </w:rPr>
        <w:t>Q- In the following paragraph, why do we indicate something in the RSN Capabilities instead of in the KDE?</w:t>
      </w:r>
    </w:p>
    <w:p w14:paraId="29248250" w14:textId="755E9EB8" w:rsidR="00385CD9" w:rsidRDefault="00385CD9" w:rsidP="00385CD9">
      <w:pPr>
        <w:pStyle w:val="BodyText"/>
        <w:rPr>
          <w:sz w:val="24"/>
          <w:szCs w:val="24"/>
        </w:rPr>
      </w:pPr>
      <w:r>
        <w:rPr>
          <w:sz w:val="24"/>
          <w:szCs w:val="24"/>
        </w:rPr>
        <w:t>A- I can take a look at that, but that’s the Extended RSN Capabilities, not the regular RSN Capabilities.</w:t>
      </w:r>
    </w:p>
    <w:p w14:paraId="49FBDE85" w14:textId="266E4406" w:rsidR="00385CD9" w:rsidRDefault="00385CD9" w:rsidP="00385CD9">
      <w:pPr>
        <w:pStyle w:val="BodyText"/>
        <w:rPr>
          <w:sz w:val="24"/>
          <w:szCs w:val="24"/>
        </w:rPr>
      </w:pPr>
      <w:r>
        <w:rPr>
          <w:sz w:val="24"/>
          <w:szCs w:val="24"/>
        </w:rPr>
        <w:t>C- Let me take a look at that.</w:t>
      </w:r>
    </w:p>
    <w:p w14:paraId="454F953A" w14:textId="1FE284CF" w:rsidR="00385CD9" w:rsidRDefault="00385CD9" w:rsidP="00385CD9">
      <w:pPr>
        <w:pStyle w:val="BodyText"/>
        <w:rPr>
          <w:sz w:val="24"/>
          <w:szCs w:val="24"/>
        </w:rPr>
      </w:pPr>
      <w:r>
        <w:rPr>
          <w:sz w:val="24"/>
          <w:szCs w:val="24"/>
        </w:rPr>
        <w:t>C- The RSNXE is sent in message 2. The STA asserts the security policy it wants in the RSNE and RSNXE in the Association Request. The AP can then validate that in message 2 of the 4-way handshake.</w:t>
      </w:r>
    </w:p>
    <w:p w14:paraId="6582F783" w14:textId="4E3CC193" w:rsidR="00385CD9" w:rsidRDefault="00385CD9" w:rsidP="00385CD9">
      <w:pPr>
        <w:pStyle w:val="BodyText"/>
        <w:rPr>
          <w:sz w:val="24"/>
          <w:szCs w:val="24"/>
        </w:rPr>
      </w:pPr>
      <w:r>
        <w:rPr>
          <w:sz w:val="24"/>
          <w:szCs w:val="24"/>
        </w:rPr>
        <w:t>Q- Do we have a problem if we are not using FILS if we advertise it in both fields?</w:t>
      </w:r>
    </w:p>
    <w:p w14:paraId="0BDB128D" w14:textId="3FE53B19" w:rsidR="00385CD9" w:rsidRDefault="00385CD9" w:rsidP="00385CD9">
      <w:pPr>
        <w:pStyle w:val="BodyText"/>
        <w:rPr>
          <w:sz w:val="24"/>
          <w:szCs w:val="24"/>
        </w:rPr>
      </w:pPr>
      <w:r>
        <w:rPr>
          <w:sz w:val="24"/>
          <w:szCs w:val="24"/>
        </w:rPr>
        <w:t>Q- What is the benefit of the AP knowing a STA supports device ID prior to the 4-way handshake?</w:t>
      </w:r>
    </w:p>
    <w:p w14:paraId="58190778" w14:textId="6F7646B4" w:rsidR="00385CD9" w:rsidRDefault="00385CD9" w:rsidP="00385CD9">
      <w:pPr>
        <w:pStyle w:val="BodyText"/>
        <w:rPr>
          <w:sz w:val="24"/>
          <w:szCs w:val="24"/>
        </w:rPr>
      </w:pPr>
      <w:r>
        <w:rPr>
          <w:sz w:val="24"/>
          <w:szCs w:val="24"/>
        </w:rPr>
        <w:t>A- I didn’t specify this protocol, so the person who did would best answer that.</w:t>
      </w:r>
    </w:p>
    <w:p w14:paraId="27835649" w14:textId="500DBEF5" w:rsidR="00385CD9" w:rsidRDefault="00385CD9" w:rsidP="00385CD9">
      <w:pPr>
        <w:pStyle w:val="BodyText"/>
        <w:rPr>
          <w:sz w:val="24"/>
          <w:szCs w:val="24"/>
        </w:rPr>
      </w:pPr>
      <w:r>
        <w:rPr>
          <w:sz w:val="24"/>
          <w:szCs w:val="24"/>
        </w:rPr>
        <w:t>C- The RSNE and RSNXE in message 2 must match the Association Request.</w:t>
      </w:r>
    </w:p>
    <w:p w14:paraId="3A639AF7" w14:textId="562FEA43" w:rsidR="00385CD9" w:rsidRDefault="00385CD9" w:rsidP="00385CD9">
      <w:pPr>
        <w:pStyle w:val="BodyText"/>
        <w:rPr>
          <w:sz w:val="24"/>
          <w:szCs w:val="24"/>
        </w:rPr>
      </w:pPr>
      <w:r>
        <w:rPr>
          <w:sz w:val="24"/>
          <w:szCs w:val="24"/>
        </w:rPr>
        <w:t>C- There seems to be a scenario where it needs to be signaled. We may not need the RSNXE.</w:t>
      </w:r>
    </w:p>
    <w:p w14:paraId="3A88EBDF" w14:textId="72668610" w:rsidR="00385CD9" w:rsidRDefault="00385CD9" w:rsidP="00385CD9">
      <w:pPr>
        <w:pStyle w:val="BodyText"/>
        <w:rPr>
          <w:sz w:val="24"/>
          <w:szCs w:val="24"/>
        </w:rPr>
      </w:pPr>
      <w:r>
        <w:rPr>
          <w:sz w:val="24"/>
          <w:szCs w:val="24"/>
        </w:rPr>
        <w:t>C- I’ll take some notes to see how this should be addressed.</w:t>
      </w:r>
    </w:p>
    <w:p w14:paraId="6232113E" w14:textId="02CDB4E1" w:rsidR="00401345" w:rsidRDefault="00401345" w:rsidP="00385CD9">
      <w:pPr>
        <w:pStyle w:val="BodyText"/>
        <w:rPr>
          <w:sz w:val="24"/>
          <w:szCs w:val="24"/>
        </w:rPr>
      </w:pPr>
      <w:r>
        <w:rPr>
          <w:sz w:val="24"/>
          <w:szCs w:val="24"/>
        </w:rPr>
        <w:t>Q- If the AP needs to determine what credential the STA is going to use, doesn’t it need to know this in the Association?</w:t>
      </w:r>
    </w:p>
    <w:p w14:paraId="28A0D642" w14:textId="27E8E4CA" w:rsidR="00401345" w:rsidRDefault="00401345" w:rsidP="00385CD9">
      <w:pPr>
        <w:pStyle w:val="BodyText"/>
        <w:rPr>
          <w:sz w:val="24"/>
          <w:szCs w:val="24"/>
        </w:rPr>
      </w:pPr>
      <w:r>
        <w:rPr>
          <w:sz w:val="24"/>
          <w:szCs w:val="24"/>
        </w:rPr>
        <w:t>A- This is just a bit that says I support device ID. It doesn’t give any more information than that.</w:t>
      </w:r>
    </w:p>
    <w:p w14:paraId="1A68939B" w14:textId="572FB9FC" w:rsidR="00401345" w:rsidRDefault="00401345" w:rsidP="00385CD9">
      <w:pPr>
        <w:pStyle w:val="BodyText"/>
        <w:rPr>
          <w:sz w:val="24"/>
          <w:szCs w:val="24"/>
        </w:rPr>
      </w:pPr>
      <w:r>
        <w:rPr>
          <w:sz w:val="24"/>
          <w:szCs w:val="24"/>
        </w:rPr>
        <w:t>C- I’m trying to understand the rationale for having it there.</w:t>
      </w:r>
    </w:p>
    <w:p w14:paraId="5CFEE87D" w14:textId="00A57B26" w:rsidR="00401345" w:rsidRDefault="00401345" w:rsidP="00385CD9">
      <w:pPr>
        <w:pStyle w:val="BodyText"/>
        <w:rPr>
          <w:sz w:val="24"/>
          <w:szCs w:val="24"/>
        </w:rPr>
      </w:pPr>
      <w:r>
        <w:rPr>
          <w:sz w:val="24"/>
          <w:szCs w:val="24"/>
        </w:rPr>
        <w:t>A- I think it allows the AP to prepare that a device ID can be expected if the STA has indicated it can do it.</w:t>
      </w:r>
    </w:p>
    <w:p w14:paraId="67721939" w14:textId="2C9DDCF8" w:rsidR="00401345" w:rsidRDefault="00401345" w:rsidP="00385CD9">
      <w:pPr>
        <w:pStyle w:val="BodyText"/>
        <w:rPr>
          <w:sz w:val="24"/>
          <w:szCs w:val="24"/>
        </w:rPr>
      </w:pPr>
      <w:r>
        <w:rPr>
          <w:sz w:val="24"/>
          <w:szCs w:val="24"/>
        </w:rPr>
        <w:t>C- There’s nothing the AP needs to do to prepare. If the device ID comes along, it handles it.</w:t>
      </w:r>
    </w:p>
    <w:p w14:paraId="3F32E9CA" w14:textId="298BFECB" w:rsidR="00401345" w:rsidRDefault="00591E47" w:rsidP="00385CD9">
      <w:pPr>
        <w:pStyle w:val="BodyText"/>
        <w:rPr>
          <w:sz w:val="24"/>
          <w:szCs w:val="24"/>
        </w:rPr>
      </w:pPr>
      <w:r>
        <w:rPr>
          <w:sz w:val="24"/>
          <w:szCs w:val="24"/>
        </w:rPr>
        <w:t>Q- How do we want to indicate support for this? On an ESS or BSS basis? It can be set on a per-ESS or per-BSS basis.</w:t>
      </w:r>
    </w:p>
    <w:p w14:paraId="66B4240D" w14:textId="1705214A" w:rsidR="00591E47" w:rsidRDefault="00591E47" w:rsidP="00385CD9">
      <w:pPr>
        <w:pStyle w:val="BodyText"/>
        <w:rPr>
          <w:sz w:val="24"/>
          <w:szCs w:val="24"/>
        </w:rPr>
      </w:pPr>
      <w:r>
        <w:rPr>
          <w:sz w:val="24"/>
          <w:szCs w:val="24"/>
        </w:rPr>
        <w:t>A- I think we agreed that it’s not per BSS. We keep using the vague phrase that it’s per network.</w:t>
      </w:r>
    </w:p>
    <w:p w14:paraId="3ADAC7BC" w14:textId="6E66713F" w:rsidR="00591E47" w:rsidRDefault="00591E47" w:rsidP="00385CD9">
      <w:pPr>
        <w:pStyle w:val="BodyText"/>
        <w:rPr>
          <w:sz w:val="24"/>
          <w:szCs w:val="24"/>
        </w:rPr>
      </w:pPr>
      <w:r>
        <w:rPr>
          <w:sz w:val="24"/>
          <w:szCs w:val="24"/>
        </w:rPr>
        <w:t>Q- Are you saying that not all BSSs in the same ESS are not using the same SSID?</w:t>
      </w:r>
    </w:p>
    <w:p w14:paraId="6B137A7D" w14:textId="06CFF0EA" w:rsidR="00591E47" w:rsidRDefault="00591E47" w:rsidP="00385CD9">
      <w:pPr>
        <w:pStyle w:val="BodyText"/>
        <w:rPr>
          <w:sz w:val="24"/>
          <w:szCs w:val="24"/>
        </w:rPr>
      </w:pPr>
      <w:r>
        <w:rPr>
          <w:sz w:val="24"/>
          <w:szCs w:val="24"/>
        </w:rPr>
        <w:t>A- No, but the converse is not true.</w:t>
      </w:r>
    </w:p>
    <w:p w14:paraId="725A07E3" w14:textId="27CE4412" w:rsidR="00591E47" w:rsidRDefault="00591E47" w:rsidP="00385CD9">
      <w:pPr>
        <w:pStyle w:val="BodyText"/>
        <w:rPr>
          <w:sz w:val="24"/>
          <w:szCs w:val="24"/>
        </w:rPr>
      </w:pPr>
      <w:r>
        <w:rPr>
          <w:sz w:val="24"/>
          <w:szCs w:val="24"/>
        </w:rPr>
        <w:t>Q- We are talking about an ESS in which the same SSID is used.</w:t>
      </w:r>
    </w:p>
    <w:p w14:paraId="2F163C1C" w14:textId="2EB68ED0" w:rsidR="00591E47" w:rsidRDefault="00591E47" w:rsidP="00385CD9">
      <w:pPr>
        <w:pStyle w:val="BodyText"/>
        <w:rPr>
          <w:sz w:val="24"/>
          <w:szCs w:val="24"/>
        </w:rPr>
      </w:pPr>
      <w:r>
        <w:rPr>
          <w:sz w:val="24"/>
          <w:szCs w:val="24"/>
        </w:rPr>
        <w:t>A- That’s true.</w:t>
      </w:r>
    </w:p>
    <w:p w14:paraId="2C9185AD" w14:textId="5071137F" w:rsidR="00591E47" w:rsidRDefault="00591E47" w:rsidP="00385CD9">
      <w:pPr>
        <w:pStyle w:val="BodyText"/>
        <w:rPr>
          <w:sz w:val="24"/>
          <w:szCs w:val="24"/>
        </w:rPr>
      </w:pPr>
      <w:r>
        <w:rPr>
          <w:sz w:val="24"/>
          <w:szCs w:val="24"/>
        </w:rPr>
        <w:t>Q- Is the “same network” the same as the “ESS”?</w:t>
      </w:r>
    </w:p>
    <w:p w14:paraId="1D05D903" w14:textId="12D33264" w:rsidR="00591E47" w:rsidRDefault="00591E47" w:rsidP="00385CD9">
      <w:pPr>
        <w:pStyle w:val="BodyText"/>
        <w:rPr>
          <w:sz w:val="24"/>
          <w:szCs w:val="24"/>
        </w:rPr>
      </w:pPr>
      <w:r>
        <w:rPr>
          <w:sz w:val="24"/>
          <w:szCs w:val="24"/>
        </w:rPr>
        <w:t>A- Yes.</w:t>
      </w:r>
    </w:p>
    <w:p w14:paraId="4B40D47C" w14:textId="5DF9C902" w:rsidR="00591E47" w:rsidRDefault="00591E47" w:rsidP="00385CD9">
      <w:pPr>
        <w:pStyle w:val="BodyText"/>
        <w:rPr>
          <w:sz w:val="24"/>
          <w:szCs w:val="24"/>
        </w:rPr>
      </w:pPr>
      <w:r>
        <w:rPr>
          <w:sz w:val="24"/>
          <w:szCs w:val="24"/>
        </w:rPr>
        <w:t>C- Then let’s use “ESS” everywhere.</w:t>
      </w:r>
    </w:p>
    <w:p w14:paraId="52A129D7" w14:textId="6A9A99A4" w:rsidR="00591E47" w:rsidRDefault="00591E47" w:rsidP="00385CD9">
      <w:pPr>
        <w:pStyle w:val="BodyText"/>
        <w:rPr>
          <w:sz w:val="24"/>
          <w:szCs w:val="24"/>
        </w:rPr>
      </w:pPr>
      <w:r>
        <w:rPr>
          <w:sz w:val="24"/>
          <w:szCs w:val="24"/>
        </w:rPr>
        <w:lastRenderedPageBreak/>
        <w:t>C- It gets tricky because the AP has to pass the identifier up to a high level or deal with it itself.</w:t>
      </w:r>
    </w:p>
    <w:p w14:paraId="48050856" w14:textId="6769DCE0" w:rsidR="00591E47" w:rsidRDefault="00591E47" w:rsidP="00385CD9">
      <w:pPr>
        <w:pStyle w:val="BodyText"/>
        <w:rPr>
          <w:sz w:val="24"/>
          <w:szCs w:val="24"/>
        </w:rPr>
      </w:pPr>
      <w:r>
        <w:rPr>
          <w:sz w:val="24"/>
          <w:szCs w:val="24"/>
        </w:rPr>
        <w:t>C- I think we should change “network” to “ESS”.</w:t>
      </w:r>
    </w:p>
    <w:p w14:paraId="41CE1190" w14:textId="0257D04B" w:rsidR="00591E47" w:rsidRDefault="00591E47" w:rsidP="00385CD9">
      <w:pPr>
        <w:pStyle w:val="BodyText"/>
        <w:rPr>
          <w:sz w:val="24"/>
          <w:szCs w:val="24"/>
        </w:rPr>
      </w:pPr>
      <w:r>
        <w:rPr>
          <w:sz w:val="24"/>
          <w:szCs w:val="24"/>
        </w:rPr>
        <w:t>C- The changes in 11-22/1079 you note have not been approved.</w:t>
      </w:r>
    </w:p>
    <w:p w14:paraId="7DDE8AAF" w14:textId="09D06B99" w:rsidR="00591E47" w:rsidRDefault="00591E47" w:rsidP="00385CD9">
      <w:pPr>
        <w:pStyle w:val="BodyText"/>
        <w:rPr>
          <w:sz w:val="24"/>
          <w:szCs w:val="24"/>
        </w:rPr>
      </w:pPr>
      <w:r>
        <w:rPr>
          <w:sz w:val="24"/>
          <w:szCs w:val="24"/>
        </w:rPr>
        <w:t>C- I can remove that.</w:t>
      </w:r>
    </w:p>
    <w:p w14:paraId="1BBC8CF3" w14:textId="4CC5F1F9" w:rsidR="00591E47" w:rsidRDefault="00591E47" w:rsidP="00385CD9">
      <w:pPr>
        <w:pStyle w:val="BodyText"/>
        <w:rPr>
          <w:sz w:val="24"/>
          <w:szCs w:val="24"/>
        </w:rPr>
      </w:pPr>
      <w:r>
        <w:rPr>
          <w:sz w:val="24"/>
          <w:szCs w:val="24"/>
        </w:rPr>
        <w:t xml:space="preserve">C- </w:t>
      </w:r>
      <w:r w:rsidR="00C57372">
        <w:rPr>
          <w:sz w:val="24"/>
          <w:szCs w:val="24"/>
        </w:rPr>
        <w:t>Note, I’m using “identifier” and “device ID” interchangeably as we haven’t yet agreed on the term.</w:t>
      </w:r>
    </w:p>
    <w:p w14:paraId="60E0C4C8" w14:textId="1886D2DA" w:rsidR="00C57372" w:rsidRDefault="00C57372" w:rsidP="00385CD9">
      <w:pPr>
        <w:pStyle w:val="BodyText"/>
        <w:rPr>
          <w:sz w:val="24"/>
          <w:szCs w:val="24"/>
        </w:rPr>
      </w:pPr>
      <w:r>
        <w:rPr>
          <w:sz w:val="24"/>
          <w:szCs w:val="24"/>
        </w:rPr>
        <w:t>[Reduced volume of notes from this point forward as it was difficult to follow the discussion that was jumping around on a cluttered screen. Important decisions will be documented.]</w:t>
      </w:r>
    </w:p>
    <w:p w14:paraId="16A8F2B4" w14:textId="05BF0FAF" w:rsidR="00C57372" w:rsidRDefault="009C09D6" w:rsidP="00385CD9">
      <w:pPr>
        <w:pStyle w:val="BodyText"/>
        <w:rPr>
          <w:sz w:val="24"/>
          <w:szCs w:val="24"/>
        </w:rPr>
      </w:pPr>
      <w:r>
        <w:rPr>
          <w:sz w:val="24"/>
          <w:szCs w:val="24"/>
        </w:rPr>
        <w:t>C- [Regarding the sentence “</w:t>
      </w:r>
      <w:r w:rsidRPr="009C09D6">
        <w:rPr>
          <w:sz w:val="24"/>
          <w:szCs w:val="24"/>
        </w:rPr>
        <w:t xml:space="preserve">When a non-AP STA associates to a BSS or ESS for the first time </w:t>
      </w:r>
      <w:r>
        <w:rPr>
          <w:sz w:val="24"/>
          <w:szCs w:val="24"/>
        </w:rPr>
        <w:t xml:space="preserve">…”] Most of the language in the base specification talks about associating to an AP, which is in an ESS. But it’s not completely consistent in the baseline. </w:t>
      </w:r>
    </w:p>
    <w:p w14:paraId="5CD1A422" w14:textId="44C4FCC3" w:rsidR="009C09D6" w:rsidRDefault="009C09D6" w:rsidP="00385CD9">
      <w:pPr>
        <w:pStyle w:val="BodyText"/>
        <w:rPr>
          <w:sz w:val="24"/>
          <w:szCs w:val="24"/>
        </w:rPr>
      </w:pPr>
      <w:r>
        <w:rPr>
          <w:sz w:val="24"/>
          <w:szCs w:val="24"/>
        </w:rPr>
        <w:t>C- There’s a difference between the first time associating to this ESS as opposed to this AP.</w:t>
      </w:r>
    </w:p>
    <w:p w14:paraId="5421AFC3" w14:textId="409F9E11" w:rsidR="009C09D6" w:rsidRDefault="009C09D6" w:rsidP="00385CD9">
      <w:pPr>
        <w:pStyle w:val="BodyText"/>
        <w:rPr>
          <w:sz w:val="24"/>
          <w:szCs w:val="24"/>
        </w:rPr>
      </w:pPr>
      <w:r>
        <w:rPr>
          <w:sz w:val="24"/>
          <w:szCs w:val="24"/>
        </w:rPr>
        <w:t>C- The insertion of “any AP in an” before “ESS” (and deletion of “a BSS”) fixes that.</w:t>
      </w:r>
    </w:p>
    <w:p w14:paraId="467FC7BE" w14:textId="2F4051F0" w:rsidR="009C09D6" w:rsidRDefault="00FF3DCC" w:rsidP="00385CD9">
      <w:pPr>
        <w:pStyle w:val="BodyText"/>
        <w:rPr>
          <w:sz w:val="24"/>
          <w:szCs w:val="24"/>
        </w:rPr>
      </w:pPr>
      <w:r>
        <w:rPr>
          <w:sz w:val="24"/>
          <w:szCs w:val="24"/>
        </w:rPr>
        <w:t>C- If we agree on the concept, let’s wordsmith it offline.</w:t>
      </w:r>
    </w:p>
    <w:p w14:paraId="51944119" w14:textId="6308EA71" w:rsidR="00FF3DCC" w:rsidRDefault="00FF3DCC" w:rsidP="00385CD9">
      <w:pPr>
        <w:pStyle w:val="BodyText"/>
        <w:rPr>
          <w:sz w:val="24"/>
          <w:szCs w:val="24"/>
        </w:rPr>
      </w:pPr>
      <w:r>
        <w:rPr>
          <w:sz w:val="24"/>
          <w:szCs w:val="24"/>
        </w:rPr>
        <w:t xml:space="preserve">C- </w:t>
      </w:r>
      <w:r w:rsidR="000A6384">
        <w:rPr>
          <w:sz w:val="24"/>
          <w:szCs w:val="24"/>
        </w:rPr>
        <w:t>[Regarding the sentence “</w:t>
      </w:r>
      <w:r w:rsidR="000A6384" w:rsidRPr="000A6384">
        <w:rPr>
          <w:sz w:val="24"/>
          <w:szCs w:val="24"/>
        </w:rPr>
        <w:t>For subsequent associations or re-associations to the same</w:t>
      </w:r>
      <w:r w:rsidR="000A6384">
        <w:rPr>
          <w:sz w:val="24"/>
          <w:szCs w:val="24"/>
        </w:rPr>
        <w:t>…”], I believe we agreed that this did not apply to re-association. And the identifier will then be needed every time.</w:t>
      </w:r>
    </w:p>
    <w:p w14:paraId="6816D7C6" w14:textId="5975A27C" w:rsidR="000A6384" w:rsidRDefault="000A6384" w:rsidP="00385CD9">
      <w:pPr>
        <w:pStyle w:val="BodyText"/>
        <w:rPr>
          <w:sz w:val="24"/>
          <w:szCs w:val="24"/>
        </w:rPr>
      </w:pPr>
      <w:r>
        <w:rPr>
          <w:sz w:val="24"/>
          <w:szCs w:val="24"/>
        </w:rPr>
        <w:t>Q- What happens if the AP assigns a new identifier?</w:t>
      </w:r>
    </w:p>
    <w:p w14:paraId="10E75C5F" w14:textId="0B67724D" w:rsidR="000A6384" w:rsidRDefault="000A6384" w:rsidP="00385CD9">
      <w:pPr>
        <w:pStyle w:val="BodyText"/>
        <w:rPr>
          <w:sz w:val="24"/>
          <w:szCs w:val="24"/>
        </w:rPr>
      </w:pPr>
      <w:r>
        <w:rPr>
          <w:sz w:val="24"/>
          <w:szCs w:val="24"/>
        </w:rPr>
        <w:t>C- To be clear, that’s at an association not a re-association.</w:t>
      </w:r>
    </w:p>
    <w:p w14:paraId="5AABD6CC" w14:textId="133E7CD1" w:rsidR="000A6384" w:rsidRDefault="000A6384" w:rsidP="00385CD9">
      <w:pPr>
        <w:pStyle w:val="BodyText"/>
        <w:rPr>
          <w:sz w:val="24"/>
          <w:szCs w:val="24"/>
        </w:rPr>
      </w:pPr>
      <w:r>
        <w:rPr>
          <w:sz w:val="24"/>
          <w:szCs w:val="24"/>
        </w:rPr>
        <w:t>C- We take out the re-association.</w:t>
      </w:r>
    </w:p>
    <w:p w14:paraId="5F471C44" w14:textId="5A095E16" w:rsidR="00641CE2" w:rsidRDefault="00641CE2" w:rsidP="00385CD9">
      <w:pPr>
        <w:pStyle w:val="BodyText"/>
        <w:rPr>
          <w:sz w:val="24"/>
          <w:szCs w:val="24"/>
        </w:rPr>
      </w:pPr>
      <w:r>
        <w:rPr>
          <w:sz w:val="24"/>
          <w:szCs w:val="24"/>
        </w:rPr>
        <w:t xml:space="preserve">C- Interestingly, the last paragraph opens the door to STA-assigned identifiers, which we have not yet agreed upon. </w:t>
      </w:r>
    </w:p>
    <w:p w14:paraId="346B53D9" w14:textId="72BF5F86" w:rsidR="00321997" w:rsidRDefault="00321997" w:rsidP="00385CD9">
      <w:pPr>
        <w:pStyle w:val="BodyText"/>
        <w:rPr>
          <w:sz w:val="24"/>
          <w:szCs w:val="24"/>
        </w:rPr>
      </w:pPr>
      <w:r>
        <w:rPr>
          <w:sz w:val="24"/>
          <w:szCs w:val="24"/>
        </w:rPr>
        <w:t>C- Add a note to the last paragraph that says, “</w:t>
      </w:r>
      <w:r w:rsidRPr="00321997">
        <w:rPr>
          <w:sz w:val="24"/>
          <w:szCs w:val="24"/>
        </w:rPr>
        <w:t>The AP might use an identifier from the non-AP STA when the STA has an identifier from the ESS but the ESS no longer has a record of this identifier.</w:t>
      </w:r>
      <w:r>
        <w:rPr>
          <w:sz w:val="24"/>
          <w:szCs w:val="24"/>
        </w:rPr>
        <w:t>”</w:t>
      </w:r>
    </w:p>
    <w:p w14:paraId="32C089DF" w14:textId="2256C7BC" w:rsidR="00321997" w:rsidRDefault="00321997" w:rsidP="00385CD9">
      <w:pPr>
        <w:pStyle w:val="BodyText"/>
        <w:rPr>
          <w:sz w:val="24"/>
          <w:szCs w:val="24"/>
        </w:rPr>
      </w:pPr>
      <w:r>
        <w:rPr>
          <w:sz w:val="24"/>
          <w:szCs w:val="24"/>
        </w:rPr>
        <w:t xml:space="preserve">C- I think “does not recognize” means a controversial topic. </w:t>
      </w:r>
      <w:r w:rsidR="000F1C3A">
        <w:rPr>
          <w:sz w:val="24"/>
          <w:szCs w:val="24"/>
        </w:rPr>
        <w:t>It could be an attacker. You wouldn’t send the new ID to an attacker.</w:t>
      </w:r>
    </w:p>
    <w:p w14:paraId="76392FF1" w14:textId="311E569E" w:rsidR="000F1C3A" w:rsidRDefault="000F1C3A" w:rsidP="00385CD9">
      <w:pPr>
        <w:pStyle w:val="BodyText"/>
        <w:rPr>
          <w:sz w:val="24"/>
          <w:szCs w:val="24"/>
        </w:rPr>
      </w:pPr>
      <w:r>
        <w:rPr>
          <w:sz w:val="24"/>
          <w:szCs w:val="24"/>
        </w:rPr>
        <w:t>C- This only happens under security. Nothing is going in the clear, so the attacker needed to have keying material in order to join the network.</w:t>
      </w:r>
    </w:p>
    <w:p w14:paraId="1CFBFAA2" w14:textId="3567316B" w:rsidR="000F1C3A" w:rsidRDefault="000F1C3A" w:rsidP="00385CD9">
      <w:pPr>
        <w:pStyle w:val="BodyText"/>
        <w:rPr>
          <w:sz w:val="24"/>
          <w:szCs w:val="24"/>
        </w:rPr>
      </w:pPr>
      <w:r>
        <w:rPr>
          <w:sz w:val="24"/>
          <w:szCs w:val="24"/>
        </w:rPr>
        <w:t>C- The identifier is assigned in message 2, so you don’t have to have the password.</w:t>
      </w:r>
    </w:p>
    <w:p w14:paraId="52DF9ACE" w14:textId="1B4921F6" w:rsidR="000F1C3A" w:rsidRDefault="000F1C3A" w:rsidP="00385CD9">
      <w:pPr>
        <w:pStyle w:val="BodyText"/>
        <w:rPr>
          <w:sz w:val="24"/>
          <w:szCs w:val="24"/>
        </w:rPr>
      </w:pPr>
      <w:r>
        <w:rPr>
          <w:sz w:val="24"/>
          <w:szCs w:val="24"/>
        </w:rPr>
        <w:t>Q- So, if the PTK doesn’t match, the STA shouldn’t accept the new ID?</w:t>
      </w:r>
    </w:p>
    <w:p w14:paraId="5FA8ACB6" w14:textId="125802E5" w:rsidR="000F1C3A" w:rsidRDefault="000F1C3A" w:rsidP="00385CD9">
      <w:pPr>
        <w:pStyle w:val="BodyText"/>
        <w:rPr>
          <w:sz w:val="24"/>
          <w:szCs w:val="24"/>
        </w:rPr>
      </w:pPr>
      <w:r>
        <w:rPr>
          <w:sz w:val="24"/>
          <w:szCs w:val="24"/>
        </w:rPr>
        <w:t>C- [Regarding the sentence “When an AP receives a zero-length…” (see the next version of the text)] I can’t remember if KDEs have an embedded length, but let’s have someone bring a presentation on that.</w:t>
      </w:r>
    </w:p>
    <w:p w14:paraId="651CACC8" w14:textId="6250462D" w:rsidR="000F1C3A" w:rsidRDefault="000F1C3A" w:rsidP="00385CD9">
      <w:pPr>
        <w:pStyle w:val="BodyText"/>
        <w:rPr>
          <w:sz w:val="24"/>
          <w:szCs w:val="24"/>
        </w:rPr>
      </w:pPr>
      <w:r>
        <w:rPr>
          <w:sz w:val="24"/>
          <w:szCs w:val="24"/>
        </w:rPr>
        <w:t>C- I’ll post a</w:t>
      </w:r>
      <w:r w:rsidR="00E15C3A">
        <w:rPr>
          <w:sz w:val="24"/>
          <w:szCs w:val="24"/>
        </w:rPr>
        <w:t>n</w:t>
      </w:r>
      <w:r>
        <w:rPr>
          <w:sz w:val="24"/>
          <w:szCs w:val="24"/>
        </w:rPr>
        <w:t xml:space="preserve"> r03 of the text incorporating today’s discussion.</w:t>
      </w:r>
    </w:p>
    <w:p w14:paraId="79A3E78C" w14:textId="73583CCE" w:rsidR="000471E3" w:rsidRPr="004169E9" w:rsidRDefault="00C62DF8" w:rsidP="005D0536">
      <w:pPr>
        <w:spacing w:before="240" w:after="120"/>
        <w:rPr>
          <w:b/>
          <w:bCs/>
          <w:sz w:val="24"/>
          <w:szCs w:val="24"/>
          <w:lang w:val="en-US"/>
        </w:rPr>
      </w:pPr>
      <w:r w:rsidRPr="004169E9">
        <w:rPr>
          <w:b/>
          <w:bCs/>
          <w:sz w:val="24"/>
          <w:szCs w:val="24"/>
          <w:lang w:val="en-US"/>
        </w:rPr>
        <w:t xml:space="preserve">Meeting </w:t>
      </w:r>
      <w:r w:rsidR="00403135" w:rsidRPr="004169E9">
        <w:rPr>
          <w:b/>
          <w:bCs/>
          <w:sz w:val="24"/>
          <w:szCs w:val="24"/>
          <w:lang w:val="en-US"/>
        </w:rPr>
        <w:t>adjoined</w:t>
      </w:r>
      <w:r w:rsidRPr="004169E9">
        <w:rPr>
          <w:b/>
          <w:bCs/>
          <w:sz w:val="24"/>
          <w:szCs w:val="24"/>
          <w:lang w:val="en-US"/>
        </w:rPr>
        <w:t xml:space="preserve"> at </w:t>
      </w:r>
      <w:r w:rsidR="00F05EF9" w:rsidRPr="004169E9">
        <w:rPr>
          <w:b/>
          <w:bCs/>
          <w:sz w:val="24"/>
          <w:szCs w:val="24"/>
          <w:lang w:val="en-US"/>
        </w:rPr>
        <w:t>11:</w:t>
      </w:r>
      <w:r w:rsidR="00F50391">
        <w:rPr>
          <w:b/>
          <w:bCs/>
          <w:sz w:val="24"/>
          <w:szCs w:val="24"/>
          <w:lang w:val="en-US"/>
        </w:rPr>
        <w:t>19</w:t>
      </w:r>
      <w:r w:rsidR="00D2618B" w:rsidRPr="004169E9">
        <w:rPr>
          <w:b/>
          <w:bCs/>
          <w:sz w:val="24"/>
          <w:szCs w:val="24"/>
          <w:lang w:val="en-US"/>
        </w:rPr>
        <w:t xml:space="preserve"> </w:t>
      </w:r>
      <w:r w:rsidR="001164AF" w:rsidRPr="004169E9">
        <w:rPr>
          <w:b/>
          <w:bCs/>
          <w:sz w:val="24"/>
          <w:szCs w:val="24"/>
          <w:lang w:val="en-US"/>
        </w:rPr>
        <w:t xml:space="preserve">a.m. </w:t>
      </w:r>
      <w:r w:rsidRPr="004169E9">
        <w:rPr>
          <w:b/>
          <w:bCs/>
          <w:sz w:val="24"/>
          <w:szCs w:val="24"/>
          <w:lang w:val="en-US"/>
        </w:rPr>
        <w:t>E</w:t>
      </w:r>
      <w:r w:rsidR="000708C9">
        <w:rPr>
          <w:b/>
          <w:bCs/>
          <w:sz w:val="24"/>
          <w:szCs w:val="24"/>
          <w:lang w:val="en-US"/>
        </w:rPr>
        <w:t>D</w:t>
      </w:r>
      <w:r w:rsidRPr="004169E9">
        <w:rPr>
          <w:b/>
          <w:bCs/>
          <w:sz w:val="24"/>
          <w:szCs w:val="24"/>
          <w:lang w:val="en-US"/>
        </w:rPr>
        <w:t>T.</w:t>
      </w:r>
    </w:p>
    <w:p w14:paraId="5BB15EE8" w14:textId="77777777" w:rsidR="000471E3" w:rsidRPr="004169E9" w:rsidRDefault="000471E3">
      <w:pPr>
        <w:rPr>
          <w:b/>
          <w:bCs/>
          <w:sz w:val="24"/>
          <w:szCs w:val="24"/>
          <w:lang w:val="en-US"/>
        </w:rPr>
      </w:pPr>
    </w:p>
    <w:p w14:paraId="0B8A7218" w14:textId="1FF6D761" w:rsidR="00851B8F" w:rsidRPr="004169E9" w:rsidRDefault="00855441" w:rsidP="00465EAE">
      <w:pPr>
        <w:keepNext/>
        <w:rPr>
          <w:b/>
          <w:bCs/>
          <w:sz w:val="24"/>
          <w:szCs w:val="24"/>
          <w:lang w:val="en-US"/>
        </w:rPr>
      </w:pPr>
      <w:r w:rsidRPr="004169E9">
        <w:rPr>
          <w:b/>
          <w:bCs/>
          <w:sz w:val="24"/>
          <w:szCs w:val="24"/>
          <w:lang w:val="en-US"/>
        </w:rPr>
        <w:t>Attendance</w:t>
      </w:r>
    </w:p>
    <w:tbl>
      <w:tblPr>
        <w:tblW w:w="10045" w:type="dxa"/>
        <w:shd w:val="clear" w:color="auto" w:fill="FFFFFF"/>
        <w:tblCellMar>
          <w:left w:w="0" w:type="dxa"/>
          <w:right w:w="0" w:type="dxa"/>
        </w:tblCellMar>
        <w:tblLook w:val="04A0" w:firstRow="1" w:lastRow="0" w:firstColumn="1" w:lastColumn="0" w:noHBand="0" w:noVBand="1"/>
      </w:tblPr>
      <w:tblGrid>
        <w:gridCol w:w="960"/>
        <w:gridCol w:w="1121"/>
        <w:gridCol w:w="2420"/>
        <w:gridCol w:w="5544"/>
      </w:tblGrid>
      <w:tr w:rsidR="00A61640" w:rsidRPr="004169E9" w14:paraId="5B82A4A8" w14:textId="77777777" w:rsidTr="004169E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4B88D2" w14:textId="77777777" w:rsidR="00A61640" w:rsidRPr="004169E9" w:rsidRDefault="00A61640" w:rsidP="00A61640">
            <w:pPr>
              <w:suppressAutoHyphens w:val="0"/>
              <w:jc w:val="center"/>
              <w:rPr>
                <w:rFonts w:ascii="Calibri" w:hAnsi="Calibri" w:cs="Calibri"/>
                <w:color w:val="000000"/>
                <w:sz w:val="24"/>
                <w:szCs w:val="24"/>
                <w:lang w:val="en-US"/>
              </w:rPr>
            </w:pPr>
            <w:r w:rsidRPr="004169E9">
              <w:rPr>
                <w:rFonts w:ascii="Calibri" w:hAnsi="Calibri" w:cs="Calibri"/>
                <w:color w:val="000000"/>
                <w:sz w:val="24"/>
                <w:szCs w:val="24"/>
                <w:lang w:val="en-US"/>
              </w:rPr>
              <w:t>Breakout</w:t>
            </w:r>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CC9DA9" w14:textId="77777777" w:rsidR="00A61640" w:rsidRPr="004169E9" w:rsidRDefault="00A61640" w:rsidP="00A61640">
            <w:pPr>
              <w:suppressAutoHyphens w:val="0"/>
              <w:jc w:val="center"/>
              <w:rPr>
                <w:rFonts w:ascii="Calibri" w:hAnsi="Calibri" w:cs="Calibri"/>
                <w:color w:val="000000"/>
                <w:sz w:val="24"/>
                <w:szCs w:val="24"/>
                <w:lang w:val="en-US"/>
              </w:rPr>
            </w:pPr>
            <w:r w:rsidRPr="004169E9">
              <w:rPr>
                <w:rFonts w:ascii="Calibri" w:hAnsi="Calibri" w:cs="Calibri"/>
                <w:color w:val="000000"/>
                <w:sz w:val="24"/>
                <w:szCs w:val="24"/>
                <w:lang w:val="en-US"/>
              </w:rPr>
              <w:t>Timestamp</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C906CE"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Name</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6F16DF55"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Affiliation</w:t>
            </w:r>
          </w:p>
        </w:tc>
      </w:tr>
      <w:tr w:rsidR="00AE0CC0" w:rsidRPr="004169E9" w14:paraId="6ED59DD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696753" w14:textId="6F6A8219" w:rsidR="00AE0CC0" w:rsidRPr="004169E9" w:rsidRDefault="00AE0CC0" w:rsidP="00A61640">
            <w:pPr>
              <w:suppressAutoHyphens w:val="0"/>
              <w:jc w:val="center"/>
              <w:rPr>
                <w:rFonts w:ascii="Calibri" w:hAnsi="Calibri" w:cs="Calibri"/>
                <w:color w:val="000000"/>
                <w:sz w:val="24"/>
                <w:szCs w:val="24"/>
                <w:lang w:val="en-US"/>
              </w:rPr>
            </w:pPr>
            <w:r w:rsidRPr="004169E9">
              <w:rPr>
                <w:rFonts w:ascii="Calibri" w:hAnsi="Calibri" w:cs="Calibri"/>
                <w:color w:val="000000"/>
                <w:sz w:val="24"/>
                <w:szCs w:val="24"/>
                <w:lang w:val="en-US"/>
              </w:rPr>
              <w:t>TG</w:t>
            </w:r>
            <w:r w:rsidR="008627B7" w:rsidRPr="004169E9">
              <w:rPr>
                <w:rFonts w:ascii="Calibri" w:hAnsi="Calibri" w:cs="Calibri"/>
                <w:color w:val="000000"/>
                <w:sz w:val="24"/>
                <w:szCs w:val="24"/>
                <w:lang w:val="en-US"/>
              </w:rPr>
              <w:t>b</w:t>
            </w:r>
            <w:r w:rsidRPr="004169E9">
              <w:rPr>
                <w:rFonts w:ascii="Calibri" w:hAnsi="Calibri" w:cs="Calibri"/>
                <w:color w:val="000000"/>
                <w:sz w:val="24"/>
                <w:szCs w:val="24"/>
                <w:lang w:val="en-US"/>
              </w:rPr>
              <w:t>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ADA0C3" w14:textId="0E766E56" w:rsidR="00AE0CC0" w:rsidRPr="004169E9" w:rsidRDefault="00B23A08"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CFD28DD" w14:textId="091956E7" w:rsidR="00AE0CC0" w:rsidRPr="004169E9" w:rsidRDefault="00AE0CC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157FD3" w14:textId="7F918345" w:rsidR="00AE0CC0" w:rsidRPr="004169E9" w:rsidRDefault="00AE0CC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Cox</w:t>
            </w:r>
          </w:p>
        </w:tc>
      </w:tr>
      <w:tr w:rsidR="00C57372" w:rsidRPr="004169E9" w14:paraId="05BCAC0B"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68581A3" w14:textId="6966FBF0" w:rsidR="00C57372" w:rsidRDefault="00C57372"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ACB288D" w14:textId="57873AF2" w:rsidR="00C57372" w:rsidRDefault="00C57372"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EDF76FF" w14:textId="77E221B8" w:rsidR="00C57372" w:rsidRDefault="00C57372"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Bajko, Gabor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DE5034E" w14:textId="3451F0A5" w:rsidR="00C57372" w:rsidRDefault="00C57372"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Mediatek</w:t>
            </w:r>
          </w:p>
        </w:tc>
      </w:tr>
      <w:tr w:rsidR="00B23A08" w:rsidRPr="004169E9" w14:paraId="02A08462"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8ABF52" w14:textId="51302395" w:rsidR="00B23A08" w:rsidRDefault="00B23A08"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CDA7AA4" w14:textId="1481A819" w:rsidR="00B23A08" w:rsidRDefault="00B23A08"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9FB4D9" w14:textId="5F0E7D92" w:rsidR="00B23A08" w:rsidRDefault="00B23A08"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De la Oliva, Antonio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E9EFC8" w14:textId="5A9DE91E" w:rsidR="00B23A08" w:rsidRDefault="00B23A08"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InterDigital</w:t>
            </w:r>
          </w:p>
        </w:tc>
      </w:tr>
      <w:tr w:rsidR="00B23A08" w:rsidRPr="004169E9" w14:paraId="7B07D74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6CD3877" w14:textId="11641DFB" w:rsidR="00B23A08" w:rsidRPr="004169E9" w:rsidRDefault="00B23A08"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lastRenderedPageBreak/>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9FBD4F2" w14:textId="66A60B4A" w:rsidR="00B23A08" w:rsidRDefault="00B23A08"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D2505BB" w14:textId="54101BA3" w:rsidR="00B23A08" w:rsidRPr="004169E9" w:rsidRDefault="00B23A08"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Halasz, Dave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59AB27" w14:textId="6950611B" w:rsidR="00B23A08" w:rsidRPr="004169E9" w:rsidRDefault="00B23A08"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Morse Micro</w:t>
            </w:r>
          </w:p>
        </w:tc>
      </w:tr>
      <w:tr w:rsidR="00A61640" w:rsidRPr="004169E9" w14:paraId="1D83E14F"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0653A" w14:textId="0364B5BD" w:rsidR="00A61640" w:rsidRPr="004169E9" w:rsidRDefault="00A61640" w:rsidP="00A61640">
            <w:pPr>
              <w:suppressAutoHyphens w:val="0"/>
              <w:jc w:val="center"/>
              <w:rPr>
                <w:rFonts w:ascii="Calibri" w:hAnsi="Calibri" w:cs="Calibri"/>
                <w:color w:val="000000"/>
                <w:sz w:val="24"/>
                <w:szCs w:val="24"/>
                <w:lang w:val="en-US"/>
              </w:rPr>
            </w:pPr>
            <w:r w:rsidRPr="004169E9">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8250F" w14:textId="11133F24" w:rsidR="00A61640" w:rsidRPr="004169E9" w:rsidRDefault="00B23A08"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272C3" w14:textId="100885A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9732A"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Ruckus/CommScope</w:t>
            </w:r>
          </w:p>
        </w:tc>
      </w:tr>
      <w:tr w:rsidR="000B6182" w:rsidRPr="004169E9" w14:paraId="23F041B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06B9346" w14:textId="7C3080F9" w:rsidR="000B6182" w:rsidRPr="004169E9" w:rsidRDefault="000B6182"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9FD9762" w14:textId="412EADE0" w:rsidR="000B6182" w:rsidRDefault="00B23A08"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0A551DB" w14:textId="193AB123" w:rsidR="000B6182" w:rsidRPr="004169E9" w:rsidRDefault="000B6182"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Harkins, Dan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4234CC" w14:textId="2FD68BC8" w:rsidR="000B6182" w:rsidRPr="004169E9" w:rsidRDefault="000B6182"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HPE</w:t>
            </w:r>
          </w:p>
        </w:tc>
      </w:tr>
      <w:tr w:rsidR="00981D47" w:rsidRPr="004169E9" w14:paraId="01BD48F1"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68DFBF" w14:textId="2DED30B9" w:rsidR="00981D47" w:rsidRPr="004169E9" w:rsidRDefault="00981D47" w:rsidP="00A61640">
            <w:pPr>
              <w:suppressAutoHyphens w:val="0"/>
              <w:jc w:val="center"/>
              <w:rPr>
                <w:rFonts w:ascii="Calibri" w:hAnsi="Calibri" w:cs="Calibri"/>
                <w:color w:val="000000"/>
                <w:sz w:val="24"/>
                <w:szCs w:val="24"/>
                <w:lang w:val="en-US"/>
              </w:rPr>
            </w:pPr>
            <w:r w:rsidRPr="004169E9">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65C4CF3" w14:textId="159FFEBE" w:rsidR="00981D47" w:rsidRPr="004169E9" w:rsidRDefault="00B23A08"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E00C058" w14:textId="5067EF82" w:rsidR="00981D47" w:rsidRPr="004169E9" w:rsidRDefault="00981D47"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Henry, Jerome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DFE768" w14:textId="6FCF63E0" w:rsidR="00981D47" w:rsidRPr="004169E9" w:rsidRDefault="00981D47"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Cisco</w:t>
            </w:r>
          </w:p>
        </w:tc>
      </w:tr>
      <w:tr w:rsidR="003249A9" w:rsidRPr="004169E9" w14:paraId="55DF7EC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269E90E" w14:textId="68EE81A7" w:rsidR="003249A9" w:rsidRDefault="003249A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41E75C2" w14:textId="5EC06E5E" w:rsidR="003249A9" w:rsidRDefault="00B23A08"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F986BBE" w14:textId="2AF446BA" w:rsidR="003249A9" w:rsidRDefault="003249A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56A30D1" w14:textId="6DAB7E24" w:rsidR="003249A9" w:rsidRDefault="003249A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USDOT, Noblis</w:t>
            </w:r>
          </w:p>
        </w:tc>
      </w:tr>
      <w:tr w:rsidR="004169E9" w:rsidRPr="004169E9" w14:paraId="39CE3E4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CEAF41F" w14:textId="6ADD6F9B" w:rsidR="004169E9" w:rsidRPr="004169E9" w:rsidRDefault="004169E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A40CA0" w14:textId="7BFB69FE" w:rsidR="004169E9" w:rsidRDefault="00B23A08"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8514EB" w14:textId="1373E269" w:rsidR="004169E9" w:rsidRP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8803718" w14:textId="72AB448C" w:rsidR="004169E9" w:rsidRP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Apple</w:t>
            </w:r>
          </w:p>
        </w:tc>
      </w:tr>
      <w:tr w:rsidR="002429C1" w:rsidRPr="004169E9" w14:paraId="0F9ED83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43446C0" w14:textId="557D64AC" w:rsidR="002429C1" w:rsidRPr="004169E9" w:rsidRDefault="002429C1" w:rsidP="00A61640">
            <w:pPr>
              <w:suppressAutoHyphens w:val="0"/>
              <w:jc w:val="center"/>
              <w:rPr>
                <w:rFonts w:ascii="Calibri" w:hAnsi="Calibri" w:cs="Calibri"/>
                <w:color w:val="000000"/>
                <w:sz w:val="24"/>
                <w:szCs w:val="24"/>
                <w:lang w:val="en-US"/>
              </w:rPr>
            </w:pPr>
            <w:r w:rsidRPr="004169E9">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8B07F7" w14:textId="5C0AA5AC" w:rsidR="002429C1" w:rsidRPr="004169E9" w:rsidRDefault="00B23A08"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BD953B" w14:textId="4C81324F" w:rsidR="002429C1" w:rsidRPr="004169E9" w:rsidRDefault="002429C1"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812ADB5" w14:textId="73614171" w:rsidR="002429C1" w:rsidRPr="004169E9" w:rsidRDefault="002429C1"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InterDigital</w:t>
            </w:r>
          </w:p>
        </w:tc>
      </w:tr>
      <w:tr w:rsidR="00A61640" w:rsidRPr="004169E9" w14:paraId="08AC8F7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9BB31" w14:textId="75188342" w:rsidR="00A61640" w:rsidRPr="004169E9" w:rsidRDefault="00A61640" w:rsidP="00A61640">
            <w:pPr>
              <w:suppressAutoHyphens w:val="0"/>
              <w:jc w:val="center"/>
              <w:rPr>
                <w:rFonts w:ascii="Calibri" w:hAnsi="Calibri" w:cs="Calibri"/>
                <w:color w:val="000000"/>
                <w:sz w:val="24"/>
                <w:szCs w:val="24"/>
                <w:lang w:val="en-US"/>
              </w:rPr>
            </w:pPr>
            <w:r w:rsidRPr="004169E9">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F3D09" w14:textId="70BA0457" w:rsidR="00A61640" w:rsidRPr="004169E9" w:rsidRDefault="00B23A08"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57463" w14:textId="701DE9FC"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Lumbatis,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EC5F1" w14:textId="237CA59A" w:rsidR="00A61640" w:rsidRPr="004169E9" w:rsidRDefault="006C6789"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ARRIS/</w:t>
            </w:r>
            <w:r w:rsidR="00A61640" w:rsidRPr="004169E9">
              <w:rPr>
                <w:rFonts w:ascii="Calibri" w:hAnsi="Calibri" w:cs="Calibri"/>
                <w:color w:val="000000"/>
                <w:sz w:val="24"/>
                <w:szCs w:val="24"/>
                <w:lang w:val="en-US"/>
              </w:rPr>
              <w:t>CommScope, Inc.</w:t>
            </w:r>
          </w:p>
        </w:tc>
      </w:tr>
      <w:tr w:rsidR="004169E9" w:rsidRPr="004169E9" w14:paraId="094D7C5D"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DF54569" w14:textId="447AEA58" w:rsidR="004169E9" w:rsidRPr="004169E9" w:rsidRDefault="004169E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574C601" w14:textId="20A2866F" w:rsidR="004169E9" w:rsidRDefault="00B23A08"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BDCEDC1" w14:textId="784A15DF" w:rsidR="004169E9" w:rsidRP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Montemurro, Mike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99D356" w14:textId="533ACC25" w:rsidR="004169E9" w:rsidRP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Huawei</w:t>
            </w:r>
          </w:p>
        </w:tc>
      </w:tr>
      <w:tr w:rsidR="00A61640" w:rsidRPr="004169E9" w14:paraId="276750DB"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571DA" w14:textId="499CD659" w:rsidR="00A61640" w:rsidRPr="004169E9" w:rsidRDefault="00A61640" w:rsidP="00A61640">
            <w:pPr>
              <w:suppressAutoHyphens w:val="0"/>
              <w:jc w:val="center"/>
              <w:rPr>
                <w:rFonts w:ascii="Calibri" w:hAnsi="Calibri" w:cs="Calibri"/>
                <w:color w:val="000000"/>
                <w:sz w:val="24"/>
                <w:szCs w:val="24"/>
                <w:lang w:val="en-US"/>
              </w:rPr>
            </w:pPr>
            <w:r w:rsidRPr="004169E9">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774A" w14:textId="67733033" w:rsidR="00A61640" w:rsidRPr="004169E9" w:rsidRDefault="00B23A08"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6031C" w14:textId="2F2038E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Mutgan, Okan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2FFA"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Nokia</w:t>
            </w:r>
          </w:p>
        </w:tc>
      </w:tr>
      <w:tr w:rsidR="003249A9" w:rsidRPr="004169E9" w14:paraId="18DFE8D6"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4490132" w14:textId="27D6C1BC" w:rsidR="003249A9" w:rsidRPr="004169E9" w:rsidRDefault="003249A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FBF9E86" w14:textId="1565812B" w:rsidR="003249A9" w:rsidRDefault="00B23A08"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5316E34" w14:textId="46A652B8" w:rsidR="003249A9" w:rsidRPr="004169E9" w:rsidRDefault="003249A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Nezou,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45DADC4" w14:textId="09AECFD2" w:rsidR="003249A9" w:rsidRPr="004169E9" w:rsidRDefault="003249A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Canon</w:t>
            </w:r>
          </w:p>
        </w:tc>
      </w:tr>
      <w:tr w:rsidR="00B23A08" w:rsidRPr="004169E9" w14:paraId="3758D65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CEB522E" w14:textId="1C891099" w:rsidR="00B23A08" w:rsidRPr="004169E9" w:rsidRDefault="00B23A08"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ABCAB52" w14:textId="6DC9AA69" w:rsidR="00B23A08" w:rsidRDefault="00B23A08"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3051EF6" w14:textId="1388359E" w:rsidR="00B23A08" w:rsidRDefault="00B23A08"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681A9B9" w14:textId="2283878F" w:rsidR="00B23A08" w:rsidRPr="004169E9" w:rsidRDefault="00B23A08"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Cisco</w:t>
            </w:r>
          </w:p>
        </w:tc>
      </w:tr>
      <w:tr w:rsidR="004169E9" w:rsidRPr="004169E9" w14:paraId="448D10C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421B389" w14:textId="0D422F4F" w:rsidR="004169E9" w:rsidRPr="004169E9" w:rsidRDefault="004169E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BF16670" w14:textId="1992DA43" w:rsidR="004169E9" w:rsidRDefault="00B23A08"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6F39E18" w14:textId="319DA19C" w:rsidR="004169E9" w:rsidRP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Rison,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B04DC88" w14:textId="13C505DB" w:rsidR="004169E9" w:rsidRP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Samsung</w:t>
            </w:r>
          </w:p>
        </w:tc>
      </w:tr>
      <w:tr w:rsidR="00B23A08" w:rsidRPr="004169E9" w14:paraId="77F98191"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586385A" w14:textId="5FA69EF1" w:rsidR="00B23A08" w:rsidRPr="004169E9" w:rsidRDefault="00B23A08"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92CC815" w14:textId="584C5AC8" w:rsidR="00B23A08" w:rsidRDefault="00B23A08"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604C357" w14:textId="251FE12B" w:rsidR="00B23A08" w:rsidRDefault="00B23A08"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FC6C828" w14:textId="533FAA9D" w:rsidR="00B23A08" w:rsidRPr="004169E9" w:rsidRDefault="00B23A08"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Qualcomm</w:t>
            </w:r>
          </w:p>
        </w:tc>
      </w:tr>
      <w:tr w:rsidR="00A61640" w:rsidRPr="004169E9" w14:paraId="726EF41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66112" w14:textId="08599E32" w:rsidR="00A61640" w:rsidRPr="004169E9" w:rsidRDefault="00A61640" w:rsidP="00A61640">
            <w:pPr>
              <w:suppressAutoHyphens w:val="0"/>
              <w:jc w:val="center"/>
              <w:rPr>
                <w:rFonts w:ascii="Calibri" w:hAnsi="Calibri" w:cs="Calibri"/>
                <w:color w:val="000000"/>
                <w:sz w:val="24"/>
                <w:szCs w:val="24"/>
                <w:lang w:val="en-US"/>
              </w:rPr>
            </w:pPr>
            <w:r w:rsidRPr="004169E9">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6BE23" w14:textId="7709BE9D" w:rsidR="00A61640" w:rsidRPr="004169E9" w:rsidRDefault="00B23A08"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93350" w14:textId="3E5C25AB"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Sam, Harvey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3B6F"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Broadcom Corporation</w:t>
            </w:r>
          </w:p>
        </w:tc>
      </w:tr>
      <w:tr w:rsidR="00B23A08" w:rsidRPr="004169E9" w14:paraId="30807945"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2861EB0" w14:textId="3C33FB91" w:rsidR="00B23A08" w:rsidRPr="004169E9" w:rsidRDefault="00B23A08"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E53FED0" w14:textId="2F7A2E8B" w:rsidR="00B23A08" w:rsidRDefault="00B23A08"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7631FDE" w14:textId="08017D6C" w:rsidR="00B23A08" w:rsidRDefault="00B23A08"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Sevin, Juli</w:t>
            </w:r>
            <w:r w:rsidR="00E15C3A">
              <w:rPr>
                <w:rFonts w:ascii="Calibri" w:hAnsi="Calibri" w:cs="Calibri"/>
                <w:color w:val="000000"/>
                <w:sz w:val="24"/>
                <w:szCs w:val="24"/>
                <w:lang w:val="en-US"/>
              </w:rPr>
              <w:t>e</w:t>
            </w:r>
            <w:r>
              <w:rPr>
                <w:rFonts w:ascii="Calibri" w:hAnsi="Calibri" w:cs="Calibri"/>
                <w:color w:val="000000"/>
                <w:sz w:val="24"/>
                <w:szCs w:val="24"/>
                <w:lang w:val="en-US"/>
              </w:rPr>
              <w:t>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0CA6B3A" w14:textId="1FA9CF04" w:rsidR="00B23A08" w:rsidRPr="004169E9" w:rsidRDefault="00B23A08"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Canon</w:t>
            </w:r>
          </w:p>
        </w:tc>
      </w:tr>
      <w:tr w:rsidR="000B6182" w:rsidRPr="004169E9" w14:paraId="79895E7A"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83E9FEC" w14:textId="49D85259" w:rsidR="000B6182" w:rsidRPr="004169E9" w:rsidRDefault="000B6182"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589E526" w14:textId="19014EB1" w:rsidR="000B6182" w:rsidRDefault="00B23A08"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6289010" w14:textId="4D361714" w:rsidR="000B6182" w:rsidRDefault="000B6182"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Stanley, Dorothy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2B8490" w14:textId="6AC912F1" w:rsidR="000B6182" w:rsidRPr="004169E9" w:rsidRDefault="000B6182"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HPE</w:t>
            </w:r>
          </w:p>
        </w:tc>
      </w:tr>
      <w:tr w:rsidR="000113C8" w:rsidRPr="004169E9" w14:paraId="2A0DAA9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CD8B3C4" w14:textId="755A348C" w:rsidR="000113C8" w:rsidRPr="004169E9" w:rsidRDefault="000113C8"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755446" w14:textId="74E1BAFE" w:rsidR="000113C8" w:rsidRDefault="000113C8"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02ED4C1" w14:textId="443E3409" w:rsidR="000113C8" w:rsidRDefault="000113C8"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Thakore, Darshak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FA4A2FD" w14:textId="5A370B5A" w:rsidR="000113C8" w:rsidRPr="004169E9" w:rsidRDefault="000113C8"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CableLabs</w:t>
            </w:r>
          </w:p>
        </w:tc>
      </w:tr>
      <w:tr w:rsidR="00B6431A" w:rsidRPr="004169E9" w14:paraId="3236A4C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D4F8FA" w14:textId="02377D1E" w:rsidR="00B6431A" w:rsidRPr="004169E9" w:rsidRDefault="00B6431A" w:rsidP="00A61640">
            <w:pPr>
              <w:suppressAutoHyphens w:val="0"/>
              <w:jc w:val="center"/>
              <w:rPr>
                <w:rFonts w:ascii="Calibri" w:hAnsi="Calibri" w:cs="Calibri"/>
                <w:color w:val="000000"/>
                <w:sz w:val="24"/>
                <w:szCs w:val="24"/>
                <w:lang w:val="en-US"/>
              </w:rPr>
            </w:pPr>
            <w:r w:rsidRPr="004169E9">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66064E9" w14:textId="35C9A3B0" w:rsidR="00B6431A" w:rsidRPr="004169E9" w:rsidRDefault="00B23A08"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B0C3389" w14:textId="1F760DB0" w:rsidR="00B6431A" w:rsidRPr="004169E9" w:rsidRDefault="00B6431A"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Thakur, Sid</w:t>
            </w:r>
            <w:r w:rsidR="004169E9">
              <w:rPr>
                <w:rFonts w:ascii="Calibri" w:hAnsi="Calibri" w:cs="Calibri"/>
                <w:color w:val="000000"/>
                <w:sz w:val="24"/>
                <w:szCs w:val="24"/>
                <w:lang w:val="en-US"/>
              </w:rPr>
              <w:t>harth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E21D008" w14:textId="382B1AC0" w:rsidR="00B6431A" w:rsidRPr="004169E9" w:rsidRDefault="00B6431A"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Apple</w:t>
            </w:r>
          </w:p>
        </w:tc>
      </w:tr>
      <w:tr w:rsidR="00A61640" w:rsidRPr="004169E9" w14:paraId="78FD599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5C72D" w14:textId="30A52892" w:rsidR="00A61640" w:rsidRPr="004169E9" w:rsidRDefault="00A61640" w:rsidP="00A61640">
            <w:pPr>
              <w:suppressAutoHyphens w:val="0"/>
              <w:jc w:val="center"/>
              <w:rPr>
                <w:rFonts w:ascii="Calibri" w:hAnsi="Calibri" w:cs="Calibri"/>
                <w:color w:val="000000"/>
                <w:sz w:val="24"/>
                <w:szCs w:val="24"/>
                <w:lang w:val="en-US"/>
              </w:rPr>
            </w:pPr>
            <w:r w:rsidRPr="004169E9">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6AEAA" w14:textId="7CB6FFEF" w:rsidR="00A61640" w:rsidRPr="004169E9" w:rsidRDefault="00B23A08"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4774C5" w14:textId="4BAA408B"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773AC"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Nokia</w:t>
            </w:r>
          </w:p>
        </w:tc>
      </w:tr>
      <w:tr w:rsidR="00A61640" w:rsidRPr="004169E9" w14:paraId="07720D2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3A47E" w14:textId="345DF355" w:rsidR="00A61640" w:rsidRPr="004169E9" w:rsidRDefault="00A61640" w:rsidP="00A61640">
            <w:pPr>
              <w:suppressAutoHyphens w:val="0"/>
              <w:jc w:val="center"/>
              <w:rPr>
                <w:rFonts w:ascii="Calibri" w:hAnsi="Calibri" w:cs="Calibri"/>
                <w:color w:val="000000"/>
                <w:sz w:val="24"/>
                <w:szCs w:val="24"/>
                <w:lang w:val="en-US"/>
              </w:rPr>
            </w:pPr>
            <w:r w:rsidRPr="004169E9">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A4220" w14:textId="7EF2629E" w:rsidR="00A61640" w:rsidRPr="004169E9" w:rsidRDefault="00B23A08"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9/6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7A2FC" w14:textId="3C3542CB"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Yee, Pete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483D2"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NSA-CSD</w:t>
            </w:r>
          </w:p>
        </w:tc>
      </w:tr>
    </w:tbl>
    <w:p w14:paraId="0B26EA8D" w14:textId="77777777" w:rsidR="00A61640" w:rsidRDefault="00A61640">
      <w:pPr>
        <w:rPr>
          <w:b/>
          <w:bCs/>
          <w:sz w:val="24"/>
          <w:szCs w:val="24"/>
          <w:lang w:val="en-US"/>
        </w:rPr>
      </w:pPr>
    </w:p>
    <w:sectPr w:rsidR="00A61640" w:rsidSect="00FA0A6C">
      <w:headerReference w:type="default" r:id="rId18"/>
      <w:footerReference w:type="default" r:id="rId19"/>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F9C89" w14:textId="77777777" w:rsidR="00310CAB" w:rsidRDefault="00310CAB">
      <w:r>
        <w:separator/>
      </w:r>
    </w:p>
  </w:endnote>
  <w:endnote w:type="continuationSeparator" w:id="0">
    <w:p w14:paraId="0E2018FC" w14:textId="77777777" w:rsidR="00310CAB" w:rsidRDefault="00310CAB">
      <w:r>
        <w:continuationSeparator/>
      </w:r>
    </w:p>
  </w:endnote>
  <w:endnote w:type="continuationNotice" w:id="1">
    <w:p w14:paraId="2970DC71" w14:textId="77777777" w:rsidR="00310CAB" w:rsidRDefault="00310C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3030804020204"/>
    <w:charset w:val="00"/>
    <w:family w:val="swiss"/>
    <w:pitch w:val="variable"/>
    <w:sig w:usb0="E7002EFF" w:usb1="D200FDFF" w:usb2="0A246029" w:usb3="00000000" w:csb0="000001FF" w:csb1="00000000"/>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Liberation Mono">
    <w:altName w:val="Courier New"/>
    <w:charset w:val="00"/>
    <w:family w:val="roman"/>
    <w:pitch w:val="variable"/>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3068" w14:textId="2F3235D6" w:rsidR="00A36D96" w:rsidRDefault="00A36D96">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t>Peter Yee (NSA-CSD)</w:t>
    </w:r>
  </w:p>
  <w:p w14:paraId="6818C9BD" w14:textId="77777777" w:rsidR="00A36D96" w:rsidRDefault="00A36D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38C29" w14:textId="77777777" w:rsidR="00310CAB" w:rsidRDefault="00310CAB">
      <w:r>
        <w:separator/>
      </w:r>
    </w:p>
  </w:footnote>
  <w:footnote w:type="continuationSeparator" w:id="0">
    <w:p w14:paraId="23123A51" w14:textId="77777777" w:rsidR="00310CAB" w:rsidRDefault="00310CAB">
      <w:r>
        <w:continuationSeparator/>
      </w:r>
    </w:p>
  </w:footnote>
  <w:footnote w:type="continuationNotice" w:id="1">
    <w:p w14:paraId="6A73510C" w14:textId="77777777" w:rsidR="00310CAB" w:rsidRDefault="00310C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F702" w14:textId="450A3FF8" w:rsidR="00A36D96" w:rsidRDefault="00B23A08">
    <w:pPr>
      <w:pStyle w:val="Header"/>
      <w:tabs>
        <w:tab w:val="clear" w:pos="6480"/>
        <w:tab w:val="center" w:pos="4680"/>
        <w:tab w:val="right" w:pos="9360"/>
      </w:tabs>
    </w:pPr>
    <w:r>
      <w:t>September</w:t>
    </w:r>
    <w:r w:rsidR="00A36D96">
      <w:t xml:space="preserve"> 2022</w:t>
    </w:r>
    <w:r w:rsidR="00A36D96">
      <w:ptab w:relativeTo="margin" w:alignment="right" w:leader="none"/>
    </w:r>
    <w:r w:rsidR="00A36D96">
      <w:t>doc.: IEEE 802.11-22/</w:t>
    </w:r>
    <w:r w:rsidR="00E15C3A">
      <w:t>1532</w:t>
    </w:r>
    <w:r>
      <w:t>r</w:t>
    </w:r>
    <w:r w:rsidR="00ED53D2">
      <w:t>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 w15:restartNumberingAfterBreak="0">
    <w:nsid w:val="0A7733C1"/>
    <w:multiLevelType w:val="hybridMultilevel"/>
    <w:tmpl w:val="7D6E85DA"/>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A3501C"/>
    <w:multiLevelType w:val="hybridMultilevel"/>
    <w:tmpl w:val="F3385A2A"/>
    <w:lvl w:ilvl="0" w:tplc="86EA573E">
      <w:start w:val="1"/>
      <w:numFmt w:val="bullet"/>
      <w:lvlText w:val="•"/>
      <w:lvlJc w:val="left"/>
      <w:pPr>
        <w:tabs>
          <w:tab w:val="num" w:pos="720"/>
        </w:tabs>
        <w:ind w:left="720" w:hanging="360"/>
      </w:pPr>
      <w:rPr>
        <w:rFonts w:ascii="Arial" w:hAnsi="Arial" w:hint="default"/>
      </w:rPr>
    </w:lvl>
    <w:lvl w:ilvl="1" w:tplc="39305D68">
      <w:numFmt w:val="bullet"/>
      <w:lvlText w:val="•"/>
      <w:lvlJc w:val="left"/>
      <w:pPr>
        <w:tabs>
          <w:tab w:val="num" w:pos="1440"/>
        </w:tabs>
        <w:ind w:left="1440" w:hanging="360"/>
      </w:pPr>
      <w:rPr>
        <w:rFonts w:ascii="Arial" w:hAnsi="Arial" w:hint="default"/>
      </w:rPr>
    </w:lvl>
    <w:lvl w:ilvl="2" w:tplc="F3CC7BA6">
      <w:numFmt w:val="bullet"/>
      <w:lvlText w:val="•"/>
      <w:lvlJc w:val="left"/>
      <w:pPr>
        <w:tabs>
          <w:tab w:val="num" w:pos="2160"/>
        </w:tabs>
        <w:ind w:left="2160" w:hanging="360"/>
      </w:pPr>
      <w:rPr>
        <w:rFonts w:ascii="Arial" w:hAnsi="Arial" w:hint="default"/>
      </w:rPr>
    </w:lvl>
    <w:lvl w:ilvl="3" w:tplc="16727792" w:tentative="1">
      <w:start w:val="1"/>
      <w:numFmt w:val="bullet"/>
      <w:lvlText w:val="•"/>
      <w:lvlJc w:val="left"/>
      <w:pPr>
        <w:tabs>
          <w:tab w:val="num" w:pos="2880"/>
        </w:tabs>
        <w:ind w:left="2880" w:hanging="360"/>
      </w:pPr>
      <w:rPr>
        <w:rFonts w:ascii="Arial" w:hAnsi="Arial" w:hint="default"/>
      </w:rPr>
    </w:lvl>
    <w:lvl w:ilvl="4" w:tplc="B7F61142" w:tentative="1">
      <w:start w:val="1"/>
      <w:numFmt w:val="bullet"/>
      <w:lvlText w:val="•"/>
      <w:lvlJc w:val="left"/>
      <w:pPr>
        <w:tabs>
          <w:tab w:val="num" w:pos="3600"/>
        </w:tabs>
        <w:ind w:left="3600" w:hanging="360"/>
      </w:pPr>
      <w:rPr>
        <w:rFonts w:ascii="Arial" w:hAnsi="Arial" w:hint="default"/>
      </w:rPr>
    </w:lvl>
    <w:lvl w:ilvl="5" w:tplc="959CF7B8" w:tentative="1">
      <w:start w:val="1"/>
      <w:numFmt w:val="bullet"/>
      <w:lvlText w:val="•"/>
      <w:lvlJc w:val="left"/>
      <w:pPr>
        <w:tabs>
          <w:tab w:val="num" w:pos="4320"/>
        </w:tabs>
        <w:ind w:left="4320" w:hanging="360"/>
      </w:pPr>
      <w:rPr>
        <w:rFonts w:ascii="Arial" w:hAnsi="Arial" w:hint="default"/>
      </w:rPr>
    </w:lvl>
    <w:lvl w:ilvl="6" w:tplc="F4AAC198" w:tentative="1">
      <w:start w:val="1"/>
      <w:numFmt w:val="bullet"/>
      <w:lvlText w:val="•"/>
      <w:lvlJc w:val="left"/>
      <w:pPr>
        <w:tabs>
          <w:tab w:val="num" w:pos="5040"/>
        </w:tabs>
        <w:ind w:left="5040" w:hanging="360"/>
      </w:pPr>
      <w:rPr>
        <w:rFonts w:ascii="Arial" w:hAnsi="Arial" w:hint="default"/>
      </w:rPr>
    </w:lvl>
    <w:lvl w:ilvl="7" w:tplc="78FE4A06" w:tentative="1">
      <w:start w:val="1"/>
      <w:numFmt w:val="bullet"/>
      <w:lvlText w:val="•"/>
      <w:lvlJc w:val="left"/>
      <w:pPr>
        <w:tabs>
          <w:tab w:val="num" w:pos="5760"/>
        </w:tabs>
        <w:ind w:left="5760" w:hanging="360"/>
      </w:pPr>
      <w:rPr>
        <w:rFonts w:ascii="Arial" w:hAnsi="Arial" w:hint="default"/>
      </w:rPr>
    </w:lvl>
    <w:lvl w:ilvl="8" w:tplc="17989F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BA4405"/>
    <w:multiLevelType w:val="hybridMultilevel"/>
    <w:tmpl w:val="49885900"/>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186A30"/>
    <w:multiLevelType w:val="hybridMultilevel"/>
    <w:tmpl w:val="2EC0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B651B6"/>
    <w:multiLevelType w:val="hybridMultilevel"/>
    <w:tmpl w:val="D040DE5E"/>
    <w:lvl w:ilvl="0" w:tplc="3CCA923A">
      <w:start w:val="1"/>
      <w:numFmt w:val="bullet"/>
      <w:lvlText w:val="•"/>
      <w:lvlJc w:val="left"/>
      <w:pPr>
        <w:tabs>
          <w:tab w:val="num" w:pos="720"/>
        </w:tabs>
        <w:ind w:left="720" w:hanging="360"/>
      </w:pPr>
      <w:rPr>
        <w:rFonts w:ascii="Arial" w:hAnsi="Arial" w:hint="default"/>
      </w:rPr>
    </w:lvl>
    <w:lvl w:ilvl="1" w:tplc="61349D88">
      <w:numFmt w:val="bullet"/>
      <w:lvlText w:val="•"/>
      <w:lvlJc w:val="left"/>
      <w:pPr>
        <w:tabs>
          <w:tab w:val="num" w:pos="1440"/>
        </w:tabs>
        <w:ind w:left="1440" w:hanging="360"/>
      </w:pPr>
      <w:rPr>
        <w:rFonts w:ascii="Arial" w:hAnsi="Arial" w:hint="default"/>
      </w:rPr>
    </w:lvl>
    <w:lvl w:ilvl="2" w:tplc="F244A36A">
      <w:numFmt w:val="bullet"/>
      <w:lvlText w:val="•"/>
      <w:lvlJc w:val="left"/>
      <w:pPr>
        <w:tabs>
          <w:tab w:val="num" w:pos="2160"/>
        </w:tabs>
        <w:ind w:left="2160" w:hanging="360"/>
      </w:pPr>
      <w:rPr>
        <w:rFonts w:ascii="Arial" w:hAnsi="Arial" w:hint="default"/>
      </w:rPr>
    </w:lvl>
    <w:lvl w:ilvl="3" w:tplc="B64AAE66" w:tentative="1">
      <w:start w:val="1"/>
      <w:numFmt w:val="bullet"/>
      <w:lvlText w:val="•"/>
      <w:lvlJc w:val="left"/>
      <w:pPr>
        <w:tabs>
          <w:tab w:val="num" w:pos="2880"/>
        </w:tabs>
        <w:ind w:left="2880" w:hanging="360"/>
      </w:pPr>
      <w:rPr>
        <w:rFonts w:ascii="Arial" w:hAnsi="Arial" w:hint="default"/>
      </w:rPr>
    </w:lvl>
    <w:lvl w:ilvl="4" w:tplc="08C4A328" w:tentative="1">
      <w:start w:val="1"/>
      <w:numFmt w:val="bullet"/>
      <w:lvlText w:val="•"/>
      <w:lvlJc w:val="left"/>
      <w:pPr>
        <w:tabs>
          <w:tab w:val="num" w:pos="3600"/>
        </w:tabs>
        <w:ind w:left="3600" w:hanging="360"/>
      </w:pPr>
      <w:rPr>
        <w:rFonts w:ascii="Arial" w:hAnsi="Arial" w:hint="default"/>
      </w:rPr>
    </w:lvl>
    <w:lvl w:ilvl="5" w:tplc="9E3858DC" w:tentative="1">
      <w:start w:val="1"/>
      <w:numFmt w:val="bullet"/>
      <w:lvlText w:val="•"/>
      <w:lvlJc w:val="left"/>
      <w:pPr>
        <w:tabs>
          <w:tab w:val="num" w:pos="4320"/>
        </w:tabs>
        <w:ind w:left="4320" w:hanging="360"/>
      </w:pPr>
      <w:rPr>
        <w:rFonts w:ascii="Arial" w:hAnsi="Arial" w:hint="default"/>
      </w:rPr>
    </w:lvl>
    <w:lvl w:ilvl="6" w:tplc="76E6B81C" w:tentative="1">
      <w:start w:val="1"/>
      <w:numFmt w:val="bullet"/>
      <w:lvlText w:val="•"/>
      <w:lvlJc w:val="left"/>
      <w:pPr>
        <w:tabs>
          <w:tab w:val="num" w:pos="5040"/>
        </w:tabs>
        <w:ind w:left="5040" w:hanging="360"/>
      </w:pPr>
      <w:rPr>
        <w:rFonts w:ascii="Arial" w:hAnsi="Arial" w:hint="default"/>
      </w:rPr>
    </w:lvl>
    <w:lvl w:ilvl="7" w:tplc="955ED96E" w:tentative="1">
      <w:start w:val="1"/>
      <w:numFmt w:val="bullet"/>
      <w:lvlText w:val="•"/>
      <w:lvlJc w:val="left"/>
      <w:pPr>
        <w:tabs>
          <w:tab w:val="num" w:pos="5760"/>
        </w:tabs>
        <w:ind w:left="5760" w:hanging="360"/>
      </w:pPr>
      <w:rPr>
        <w:rFonts w:ascii="Arial" w:hAnsi="Arial" w:hint="default"/>
      </w:rPr>
    </w:lvl>
    <w:lvl w:ilvl="8" w:tplc="F18E8FC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9B0E27"/>
    <w:multiLevelType w:val="hybridMultilevel"/>
    <w:tmpl w:val="2EE0D4D6"/>
    <w:lvl w:ilvl="0" w:tplc="0A4A21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295FCF"/>
    <w:multiLevelType w:val="hybridMultilevel"/>
    <w:tmpl w:val="AFC2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17"/>
  </w:num>
  <w:num w:numId="4">
    <w:abstractNumId w:val="21"/>
  </w:num>
  <w:num w:numId="5">
    <w:abstractNumId w:val="9"/>
  </w:num>
  <w:num w:numId="6">
    <w:abstractNumId w:val="0"/>
  </w:num>
  <w:num w:numId="7">
    <w:abstractNumId w:val="7"/>
  </w:num>
  <w:num w:numId="8">
    <w:abstractNumId w:val="19"/>
  </w:num>
  <w:num w:numId="9">
    <w:abstractNumId w:val="14"/>
  </w:num>
  <w:num w:numId="10">
    <w:abstractNumId w:val="12"/>
  </w:num>
  <w:num w:numId="11">
    <w:abstractNumId w:val="4"/>
  </w:num>
  <w:num w:numId="12">
    <w:abstractNumId w:val="6"/>
  </w:num>
  <w:num w:numId="13">
    <w:abstractNumId w:val="13"/>
  </w:num>
  <w:num w:numId="14">
    <w:abstractNumId w:val="3"/>
  </w:num>
  <w:num w:numId="15">
    <w:abstractNumId w:val="11"/>
  </w:num>
  <w:num w:numId="16">
    <w:abstractNumId w:val="8"/>
  </w:num>
  <w:num w:numId="17">
    <w:abstractNumId w:val="5"/>
  </w:num>
  <w:num w:numId="18">
    <w:abstractNumId w:val="10"/>
  </w:num>
  <w:num w:numId="19">
    <w:abstractNumId w:val="15"/>
  </w:num>
  <w:num w:numId="20">
    <w:abstractNumId w:val="16"/>
  </w:num>
  <w:num w:numId="21">
    <w:abstractNumId w:val="20"/>
  </w:num>
  <w:num w:numId="2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3740"/>
    <w:rsid w:val="00005044"/>
    <w:rsid w:val="00005DEE"/>
    <w:rsid w:val="000113C8"/>
    <w:rsid w:val="000135E9"/>
    <w:rsid w:val="00016453"/>
    <w:rsid w:val="00016F30"/>
    <w:rsid w:val="000226D9"/>
    <w:rsid w:val="000233D9"/>
    <w:rsid w:val="00025AB4"/>
    <w:rsid w:val="0003609A"/>
    <w:rsid w:val="00036685"/>
    <w:rsid w:val="00041B82"/>
    <w:rsid w:val="000454EC"/>
    <w:rsid w:val="000471E3"/>
    <w:rsid w:val="000575EA"/>
    <w:rsid w:val="00061096"/>
    <w:rsid w:val="00066843"/>
    <w:rsid w:val="0006724E"/>
    <w:rsid w:val="000702A4"/>
    <w:rsid w:val="000708C9"/>
    <w:rsid w:val="000718A5"/>
    <w:rsid w:val="00073292"/>
    <w:rsid w:val="00074EAA"/>
    <w:rsid w:val="0007586C"/>
    <w:rsid w:val="000767F9"/>
    <w:rsid w:val="000775DD"/>
    <w:rsid w:val="000806CC"/>
    <w:rsid w:val="000809E1"/>
    <w:rsid w:val="000824E7"/>
    <w:rsid w:val="00084D06"/>
    <w:rsid w:val="00085324"/>
    <w:rsid w:val="0008576A"/>
    <w:rsid w:val="00090BBE"/>
    <w:rsid w:val="00091B54"/>
    <w:rsid w:val="000A296F"/>
    <w:rsid w:val="000A3B52"/>
    <w:rsid w:val="000A4C2C"/>
    <w:rsid w:val="000A4C57"/>
    <w:rsid w:val="000A5543"/>
    <w:rsid w:val="000A59D0"/>
    <w:rsid w:val="000A6384"/>
    <w:rsid w:val="000B3353"/>
    <w:rsid w:val="000B38F7"/>
    <w:rsid w:val="000B6182"/>
    <w:rsid w:val="000B7AD9"/>
    <w:rsid w:val="000C404D"/>
    <w:rsid w:val="000D3960"/>
    <w:rsid w:val="000D6703"/>
    <w:rsid w:val="000D7EF8"/>
    <w:rsid w:val="000E04C7"/>
    <w:rsid w:val="000E35EB"/>
    <w:rsid w:val="000E4A36"/>
    <w:rsid w:val="000E4E6A"/>
    <w:rsid w:val="000F0DD1"/>
    <w:rsid w:val="000F1C3A"/>
    <w:rsid w:val="000F66A7"/>
    <w:rsid w:val="000F6C86"/>
    <w:rsid w:val="000F6D4D"/>
    <w:rsid w:val="000F7C32"/>
    <w:rsid w:val="001032E9"/>
    <w:rsid w:val="001055DE"/>
    <w:rsid w:val="001065D6"/>
    <w:rsid w:val="00110050"/>
    <w:rsid w:val="001109C3"/>
    <w:rsid w:val="001164AF"/>
    <w:rsid w:val="00116755"/>
    <w:rsid w:val="0012233C"/>
    <w:rsid w:val="00122AD6"/>
    <w:rsid w:val="00122AF9"/>
    <w:rsid w:val="001236EA"/>
    <w:rsid w:val="00127FA9"/>
    <w:rsid w:val="0013120D"/>
    <w:rsid w:val="00133F40"/>
    <w:rsid w:val="0013506B"/>
    <w:rsid w:val="00140D5D"/>
    <w:rsid w:val="00155F53"/>
    <w:rsid w:val="00161C01"/>
    <w:rsid w:val="00165189"/>
    <w:rsid w:val="00167C13"/>
    <w:rsid w:val="001708CF"/>
    <w:rsid w:val="001716D0"/>
    <w:rsid w:val="00174EF0"/>
    <w:rsid w:val="00177E7C"/>
    <w:rsid w:val="0018074C"/>
    <w:rsid w:val="001837E9"/>
    <w:rsid w:val="00183A08"/>
    <w:rsid w:val="001845A6"/>
    <w:rsid w:val="001847F2"/>
    <w:rsid w:val="001863D7"/>
    <w:rsid w:val="00192C6D"/>
    <w:rsid w:val="001932CF"/>
    <w:rsid w:val="001933C7"/>
    <w:rsid w:val="00194D07"/>
    <w:rsid w:val="00195E09"/>
    <w:rsid w:val="001960ED"/>
    <w:rsid w:val="001A3EA1"/>
    <w:rsid w:val="001A4E3E"/>
    <w:rsid w:val="001B4915"/>
    <w:rsid w:val="001C613F"/>
    <w:rsid w:val="001D02BB"/>
    <w:rsid w:val="001D4D14"/>
    <w:rsid w:val="001D546A"/>
    <w:rsid w:val="001D67E6"/>
    <w:rsid w:val="001D6FB4"/>
    <w:rsid w:val="001E0482"/>
    <w:rsid w:val="001E3E21"/>
    <w:rsid w:val="001E5FDE"/>
    <w:rsid w:val="001E627A"/>
    <w:rsid w:val="001E70A4"/>
    <w:rsid w:val="001F230C"/>
    <w:rsid w:val="001F4BAE"/>
    <w:rsid w:val="00203293"/>
    <w:rsid w:val="002037BC"/>
    <w:rsid w:val="002074E3"/>
    <w:rsid w:val="00211FE9"/>
    <w:rsid w:val="00212C8E"/>
    <w:rsid w:val="002134CB"/>
    <w:rsid w:val="0022346B"/>
    <w:rsid w:val="00224ADA"/>
    <w:rsid w:val="00226F46"/>
    <w:rsid w:val="002279B6"/>
    <w:rsid w:val="00230372"/>
    <w:rsid w:val="00233D67"/>
    <w:rsid w:val="00233EA9"/>
    <w:rsid w:val="002351C6"/>
    <w:rsid w:val="002354D7"/>
    <w:rsid w:val="002429C1"/>
    <w:rsid w:val="00243B90"/>
    <w:rsid w:val="002479F4"/>
    <w:rsid w:val="00261359"/>
    <w:rsid w:val="00261A04"/>
    <w:rsid w:val="00263370"/>
    <w:rsid w:val="00264836"/>
    <w:rsid w:val="00267352"/>
    <w:rsid w:val="0027627A"/>
    <w:rsid w:val="002805E1"/>
    <w:rsid w:val="00282F36"/>
    <w:rsid w:val="00283F8D"/>
    <w:rsid w:val="002866F5"/>
    <w:rsid w:val="00286852"/>
    <w:rsid w:val="00287AD1"/>
    <w:rsid w:val="00293098"/>
    <w:rsid w:val="0029323C"/>
    <w:rsid w:val="0029378C"/>
    <w:rsid w:val="00293E1E"/>
    <w:rsid w:val="0029771A"/>
    <w:rsid w:val="00297AE5"/>
    <w:rsid w:val="00297B32"/>
    <w:rsid w:val="002B5FDD"/>
    <w:rsid w:val="002B6D7C"/>
    <w:rsid w:val="002C0C78"/>
    <w:rsid w:val="002C1BD8"/>
    <w:rsid w:val="002D07C0"/>
    <w:rsid w:val="002D0EFE"/>
    <w:rsid w:val="002D18F2"/>
    <w:rsid w:val="002D1D22"/>
    <w:rsid w:val="002D1E9E"/>
    <w:rsid w:val="002D5A24"/>
    <w:rsid w:val="002E017C"/>
    <w:rsid w:val="002E1558"/>
    <w:rsid w:val="002E69ED"/>
    <w:rsid w:val="002F0216"/>
    <w:rsid w:val="002F128C"/>
    <w:rsid w:val="002F16CE"/>
    <w:rsid w:val="002F26C0"/>
    <w:rsid w:val="002F2A54"/>
    <w:rsid w:val="003037E5"/>
    <w:rsid w:val="00304CC9"/>
    <w:rsid w:val="003055E6"/>
    <w:rsid w:val="00307B89"/>
    <w:rsid w:val="00310CAB"/>
    <w:rsid w:val="00311A3B"/>
    <w:rsid w:val="003136BC"/>
    <w:rsid w:val="00316130"/>
    <w:rsid w:val="00317DED"/>
    <w:rsid w:val="00321997"/>
    <w:rsid w:val="003249A9"/>
    <w:rsid w:val="00324E8C"/>
    <w:rsid w:val="00330EF7"/>
    <w:rsid w:val="00332F4C"/>
    <w:rsid w:val="00334A4B"/>
    <w:rsid w:val="00335B4A"/>
    <w:rsid w:val="0033692C"/>
    <w:rsid w:val="00337B9F"/>
    <w:rsid w:val="00340A27"/>
    <w:rsid w:val="00340B9B"/>
    <w:rsid w:val="0034226C"/>
    <w:rsid w:val="003443B4"/>
    <w:rsid w:val="00344623"/>
    <w:rsid w:val="00345E5A"/>
    <w:rsid w:val="003460D2"/>
    <w:rsid w:val="00347DFE"/>
    <w:rsid w:val="00350F5C"/>
    <w:rsid w:val="00354951"/>
    <w:rsid w:val="00357B53"/>
    <w:rsid w:val="00357D01"/>
    <w:rsid w:val="00364E05"/>
    <w:rsid w:val="0037186D"/>
    <w:rsid w:val="00373978"/>
    <w:rsid w:val="00373B90"/>
    <w:rsid w:val="00381BE3"/>
    <w:rsid w:val="00383827"/>
    <w:rsid w:val="00383DDC"/>
    <w:rsid w:val="00385CD9"/>
    <w:rsid w:val="003930C0"/>
    <w:rsid w:val="003937B3"/>
    <w:rsid w:val="003960BD"/>
    <w:rsid w:val="003A3E46"/>
    <w:rsid w:val="003A4DBF"/>
    <w:rsid w:val="003A7A67"/>
    <w:rsid w:val="003B177B"/>
    <w:rsid w:val="003B226A"/>
    <w:rsid w:val="003B2421"/>
    <w:rsid w:val="003C1931"/>
    <w:rsid w:val="003C1D11"/>
    <w:rsid w:val="003C468B"/>
    <w:rsid w:val="003C502A"/>
    <w:rsid w:val="003C640D"/>
    <w:rsid w:val="003D0F4C"/>
    <w:rsid w:val="003D1257"/>
    <w:rsid w:val="003D2203"/>
    <w:rsid w:val="003D2E75"/>
    <w:rsid w:val="003D4C3B"/>
    <w:rsid w:val="003D5188"/>
    <w:rsid w:val="003D5525"/>
    <w:rsid w:val="003E2806"/>
    <w:rsid w:val="003E7D68"/>
    <w:rsid w:val="003E7E73"/>
    <w:rsid w:val="003F10D8"/>
    <w:rsid w:val="003F2D09"/>
    <w:rsid w:val="003F761F"/>
    <w:rsid w:val="00400C73"/>
    <w:rsid w:val="00401345"/>
    <w:rsid w:val="00403135"/>
    <w:rsid w:val="00404554"/>
    <w:rsid w:val="00404DDA"/>
    <w:rsid w:val="00407117"/>
    <w:rsid w:val="0041014C"/>
    <w:rsid w:val="004109CA"/>
    <w:rsid w:val="004169E9"/>
    <w:rsid w:val="00422E60"/>
    <w:rsid w:val="004267EF"/>
    <w:rsid w:val="00432715"/>
    <w:rsid w:val="00434E11"/>
    <w:rsid w:val="00437A8B"/>
    <w:rsid w:val="00443920"/>
    <w:rsid w:val="00444A68"/>
    <w:rsid w:val="00445528"/>
    <w:rsid w:val="00451C19"/>
    <w:rsid w:val="00452F47"/>
    <w:rsid w:val="004531DC"/>
    <w:rsid w:val="004543C8"/>
    <w:rsid w:val="00461E78"/>
    <w:rsid w:val="00465EAE"/>
    <w:rsid w:val="0046610F"/>
    <w:rsid w:val="004671C8"/>
    <w:rsid w:val="00473004"/>
    <w:rsid w:val="00474D42"/>
    <w:rsid w:val="0047696A"/>
    <w:rsid w:val="00476BE7"/>
    <w:rsid w:val="00480B2D"/>
    <w:rsid w:val="004927EB"/>
    <w:rsid w:val="00493AC9"/>
    <w:rsid w:val="00494773"/>
    <w:rsid w:val="00497F85"/>
    <w:rsid w:val="004A23BA"/>
    <w:rsid w:val="004A3DBE"/>
    <w:rsid w:val="004A3E41"/>
    <w:rsid w:val="004B255C"/>
    <w:rsid w:val="004B29F1"/>
    <w:rsid w:val="004B7029"/>
    <w:rsid w:val="004C28AA"/>
    <w:rsid w:val="004C2C2F"/>
    <w:rsid w:val="004C3A07"/>
    <w:rsid w:val="004C4FC9"/>
    <w:rsid w:val="004C5550"/>
    <w:rsid w:val="004C5738"/>
    <w:rsid w:val="004C6A3D"/>
    <w:rsid w:val="004D4C20"/>
    <w:rsid w:val="004E39A4"/>
    <w:rsid w:val="004F0F79"/>
    <w:rsid w:val="004F113E"/>
    <w:rsid w:val="004F1858"/>
    <w:rsid w:val="004F2DA0"/>
    <w:rsid w:val="004F35B1"/>
    <w:rsid w:val="005006FF"/>
    <w:rsid w:val="005014C6"/>
    <w:rsid w:val="0051240D"/>
    <w:rsid w:val="00517906"/>
    <w:rsid w:val="00522F64"/>
    <w:rsid w:val="0052308D"/>
    <w:rsid w:val="0052471C"/>
    <w:rsid w:val="0052633B"/>
    <w:rsid w:val="005303B7"/>
    <w:rsid w:val="00531A28"/>
    <w:rsid w:val="00532AAA"/>
    <w:rsid w:val="0053383C"/>
    <w:rsid w:val="00537640"/>
    <w:rsid w:val="00541540"/>
    <w:rsid w:val="00541CB1"/>
    <w:rsid w:val="00542916"/>
    <w:rsid w:val="005466A3"/>
    <w:rsid w:val="00547FE2"/>
    <w:rsid w:val="005517D1"/>
    <w:rsid w:val="0055365F"/>
    <w:rsid w:val="00553D00"/>
    <w:rsid w:val="0055562D"/>
    <w:rsid w:val="005558A2"/>
    <w:rsid w:val="00560D8A"/>
    <w:rsid w:val="00563D0A"/>
    <w:rsid w:val="00564D74"/>
    <w:rsid w:val="00565E46"/>
    <w:rsid w:val="00571ED4"/>
    <w:rsid w:val="00573E6E"/>
    <w:rsid w:val="00574EE6"/>
    <w:rsid w:val="00584A08"/>
    <w:rsid w:val="005873A6"/>
    <w:rsid w:val="00591368"/>
    <w:rsid w:val="005915C0"/>
    <w:rsid w:val="00591E47"/>
    <w:rsid w:val="00592DC1"/>
    <w:rsid w:val="005959D2"/>
    <w:rsid w:val="005A0B36"/>
    <w:rsid w:val="005A1317"/>
    <w:rsid w:val="005A4A54"/>
    <w:rsid w:val="005A6569"/>
    <w:rsid w:val="005A6ABE"/>
    <w:rsid w:val="005B00A9"/>
    <w:rsid w:val="005B05A1"/>
    <w:rsid w:val="005B2E23"/>
    <w:rsid w:val="005C2F78"/>
    <w:rsid w:val="005C4840"/>
    <w:rsid w:val="005D0536"/>
    <w:rsid w:val="005D345F"/>
    <w:rsid w:val="005D3684"/>
    <w:rsid w:val="005D4DB1"/>
    <w:rsid w:val="005D5A37"/>
    <w:rsid w:val="005E04BB"/>
    <w:rsid w:val="005E20F0"/>
    <w:rsid w:val="005E5804"/>
    <w:rsid w:val="005E6251"/>
    <w:rsid w:val="005F7B10"/>
    <w:rsid w:val="006101B7"/>
    <w:rsid w:val="00621235"/>
    <w:rsid w:val="0062237D"/>
    <w:rsid w:val="006266C7"/>
    <w:rsid w:val="00626E37"/>
    <w:rsid w:val="006322D9"/>
    <w:rsid w:val="00633D94"/>
    <w:rsid w:val="006366AB"/>
    <w:rsid w:val="0064025A"/>
    <w:rsid w:val="00641CE2"/>
    <w:rsid w:val="00643B68"/>
    <w:rsid w:val="00651650"/>
    <w:rsid w:val="00656BCB"/>
    <w:rsid w:val="00661F19"/>
    <w:rsid w:val="00670EE0"/>
    <w:rsid w:val="006718F8"/>
    <w:rsid w:val="00675364"/>
    <w:rsid w:val="006805CD"/>
    <w:rsid w:val="006842F0"/>
    <w:rsid w:val="00685DA8"/>
    <w:rsid w:val="00686192"/>
    <w:rsid w:val="0068752A"/>
    <w:rsid w:val="006902B9"/>
    <w:rsid w:val="006920E1"/>
    <w:rsid w:val="0069246C"/>
    <w:rsid w:val="0069733F"/>
    <w:rsid w:val="006A1400"/>
    <w:rsid w:val="006A3937"/>
    <w:rsid w:val="006B3D3D"/>
    <w:rsid w:val="006B3D62"/>
    <w:rsid w:val="006B40C1"/>
    <w:rsid w:val="006B5B7F"/>
    <w:rsid w:val="006B7C37"/>
    <w:rsid w:val="006C1E39"/>
    <w:rsid w:val="006C37AA"/>
    <w:rsid w:val="006C4B10"/>
    <w:rsid w:val="006C6071"/>
    <w:rsid w:val="006C6789"/>
    <w:rsid w:val="006C7644"/>
    <w:rsid w:val="006D37EE"/>
    <w:rsid w:val="006D46A9"/>
    <w:rsid w:val="006D5E48"/>
    <w:rsid w:val="006D65F6"/>
    <w:rsid w:val="006D75BE"/>
    <w:rsid w:val="006E550F"/>
    <w:rsid w:val="006F0685"/>
    <w:rsid w:val="006F2DEA"/>
    <w:rsid w:val="00700E8E"/>
    <w:rsid w:val="007038FA"/>
    <w:rsid w:val="007111AC"/>
    <w:rsid w:val="00711E9F"/>
    <w:rsid w:val="00716142"/>
    <w:rsid w:val="00717575"/>
    <w:rsid w:val="00720E9D"/>
    <w:rsid w:val="007212DA"/>
    <w:rsid w:val="007242F3"/>
    <w:rsid w:val="00734C56"/>
    <w:rsid w:val="0073543A"/>
    <w:rsid w:val="0073768B"/>
    <w:rsid w:val="00741FCB"/>
    <w:rsid w:val="007436E8"/>
    <w:rsid w:val="007437A6"/>
    <w:rsid w:val="00747BF3"/>
    <w:rsid w:val="007514D8"/>
    <w:rsid w:val="00752AEC"/>
    <w:rsid w:val="00753220"/>
    <w:rsid w:val="00755AA9"/>
    <w:rsid w:val="00755AFB"/>
    <w:rsid w:val="00755C4A"/>
    <w:rsid w:val="00757E07"/>
    <w:rsid w:val="00764954"/>
    <w:rsid w:val="007667A7"/>
    <w:rsid w:val="0077194E"/>
    <w:rsid w:val="00776405"/>
    <w:rsid w:val="007810D3"/>
    <w:rsid w:val="00785A81"/>
    <w:rsid w:val="007864DC"/>
    <w:rsid w:val="00786C19"/>
    <w:rsid w:val="007871AF"/>
    <w:rsid w:val="00791919"/>
    <w:rsid w:val="00793189"/>
    <w:rsid w:val="00795E33"/>
    <w:rsid w:val="007A03BC"/>
    <w:rsid w:val="007A09AF"/>
    <w:rsid w:val="007A6DF9"/>
    <w:rsid w:val="007A74F5"/>
    <w:rsid w:val="007B07D5"/>
    <w:rsid w:val="007B2406"/>
    <w:rsid w:val="007B36E2"/>
    <w:rsid w:val="007B46EC"/>
    <w:rsid w:val="007B551E"/>
    <w:rsid w:val="007B7121"/>
    <w:rsid w:val="007C26D5"/>
    <w:rsid w:val="007C2B0C"/>
    <w:rsid w:val="007C58DB"/>
    <w:rsid w:val="007C7D07"/>
    <w:rsid w:val="007D1ABB"/>
    <w:rsid w:val="007D4752"/>
    <w:rsid w:val="007D683E"/>
    <w:rsid w:val="007E118B"/>
    <w:rsid w:val="007E17C1"/>
    <w:rsid w:val="007E1B91"/>
    <w:rsid w:val="007E41B6"/>
    <w:rsid w:val="007E5754"/>
    <w:rsid w:val="007E7491"/>
    <w:rsid w:val="007E76AB"/>
    <w:rsid w:val="007F1F30"/>
    <w:rsid w:val="007F5614"/>
    <w:rsid w:val="007F5693"/>
    <w:rsid w:val="007F778E"/>
    <w:rsid w:val="00803451"/>
    <w:rsid w:val="00804A15"/>
    <w:rsid w:val="00807BBF"/>
    <w:rsid w:val="008132F0"/>
    <w:rsid w:val="00813845"/>
    <w:rsid w:val="00815CC2"/>
    <w:rsid w:val="00820012"/>
    <w:rsid w:val="00820639"/>
    <w:rsid w:val="00822225"/>
    <w:rsid w:val="0083045A"/>
    <w:rsid w:val="008319CF"/>
    <w:rsid w:val="008319D2"/>
    <w:rsid w:val="00833EC8"/>
    <w:rsid w:val="00834F4B"/>
    <w:rsid w:val="00845917"/>
    <w:rsid w:val="0084641F"/>
    <w:rsid w:val="00851B8F"/>
    <w:rsid w:val="00852DF4"/>
    <w:rsid w:val="00855441"/>
    <w:rsid w:val="008554FC"/>
    <w:rsid w:val="00857423"/>
    <w:rsid w:val="008605F7"/>
    <w:rsid w:val="008627B7"/>
    <w:rsid w:val="00864B49"/>
    <w:rsid w:val="00866452"/>
    <w:rsid w:val="0087128D"/>
    <w:rsid w:val="00871316"/>
    <w:rsid w:val="008739D2"/>
    <w:rsid w:val="008759DE"/>
    <w:rsid w:val="008765B2"/>
    <w:rsid w:val="0088142F"/>
    <w:rsid w:val="0088200E"/>
    <w:rsid w:val="008820C3"/>
    <w:rsid w:val="008867F6"/>
    <w:rsid w:val="00887289"/>
    <w:rsid w:val="00892F2E"/>
    <w:rsid w:val="00893B21"/>
    <w:rsid w:val="008976B6"/>
    <w:rsid w:val="00897DEB"/>
    <w:rsid w:val="008A551C"/>
    <w:rsid w:val="008A6772"/>
    <w:rsid w:val="008B3CE8"/>
    <w:rsid w:val="008B473F"/>
    <w:rsid w:val="008B58A6"/>
    <w:rsid w:val="008C0E9A"/>
    <w:rsid w:val="008C1318"/>
    <w:rsid w:val="008C2A57"/>
    <w:rsid w:val="008C3D93"/>
    <w:rsid w:val="008C5FF0"/>
    <w:rsid w:val="008C7637"/>
    <w:rsid w:val="008D0F44"/>
    <w:rsid w:val="008D27F1"/>
    <w:rsid w:val="008E3219"/>
    <w:rsid w:val="008E5817"/>
    <w:rsid w:val="008F3D3F"/>
    <w:rsid w:val="0090505C"/>
    <w:rsid w:val="00905201"/>
    <w:rsid w:val="00906DE6"/>
    <w:rsid w:val="009131AE"/>
    <w:rsid w:val="00914C91"/>
    <w:rsid w:val="009219F3"/>
    <w:rsid w:val="00926AD6"/>
    <w:rsid w:val="009307C9"/>
    <w:rsid w:val="00931A0E"/>
    <w:rsid w:val="00931FA2"/>
    <w:rsid w:val="0093520D"/>
    <w:rsid w:val="009367B6"/>
    <w:rsid w:val="0093794C"/>
    <w:rsid w:val="00937D4D"/>
    <w:rsid w:val="0094094B"/>
    <w:rsid w:val="00941788"/>
    <w:rsid w:val="00941FC8"/>
    <w:rsid w:val="00942F85"/>
    <w:rsid w:val="009438C5"/>
    <w:rsid w:val="009479E8"/>
    <w:rsid w:val="00954506"/>
    <w:rsid w:val="009566C7"/>
    <w:rsid w:val="00956941"/>
    <w:rsid w:val="00964BBF"/>
    <w:rsid w:val="00965986"/>
    <w:rsid w:val="00967586"/>
    <w:rsid w:val="00970757"/>
    <w:rsid w:val="009752B9"/>
    <w:rsid w:val="00977311"/>
    <w:rsid w:val="0098025E"/>
    <w:rsid w:val="00980ACC"/>
    <w:rsid w:val="00981475"/>
    <w:rsid w:val="00981D47"/>
    <w:rsid w:val="00985536"/>
    <w:rsid w:val="0098694D"/>
    <w:rsid w:val="009878E7"/>
    <w:rsid w:val="00991975"/>
    <w:rsid w:val="00991F97"/>
    <w:rsid w:val="00994383"/>
    <w:rsid w:val="009A3732"/>
    <w:rsid w:val="009B2797"/>
    <w:rsid w:val="009B493C"/>
    <w:rsid w:val="009B6539"/>
    <w:rsid w:val="009C09D6"/>
    <w:rsid w:val="009C1C32"/>
    <w:rsid w:val="009C32F9"/>
    <w:rsid w:val="009C4809"/>
    <w:rsid w:val="009C677F"/>
    <w:rsid w:val="009D23FC"/>
    <w:rsid w:val="009D2A02"/>
    <w:rsid w:val="009D2D15"/>
    <w:rsid w:val="009E0717"/>
    <w:rsid w:val="009E11AA"/>
    <w:rsid w:val="009E278A"/>
    <w:rsid w:val="009E7F78"/>
    <w:rsid w:val="009F1D69"/>
    <w:rsid w:val="009F3B0A"/>
    <w:rsid w:val="009F43A5"/>
    <w:rsid w:val="009F5A3E"/>
    <w:rsid w:val="009F63DD"/>
    <w:rsid w:val="009F67AF"/>
    <w:rsid w:val="00A05937"/>
    <w:rsid w:val="00A06070"/>
    <w:rsid w:val="00A07253"/>
    <w:rsid w:val="00A10EE8"/>
    <w:rsid w:val="00A112A3"/>
    <w:rsid w:val="00A132E1"/>
    <w:rsid w:val="00A13782"/>
    <w:rsid w:val="00A17ADD"/>
    <w:rsid w:val="00A261B1"/>
    <w:rsid w:val="00A303BE"/>
    <w:rsid w:val="00A311C0"/>
    <w:rsid w:val="00A3448D"/>
    <w:rsid w:val="00A36D96"/>
    <w:rsid w:val="00A37982"/>
    <w:rsid w:val="00A40162"/>
    <w:rsid w:val="00A42027"/>
    <w:rsid w:val="00A50E94"/>
    <w:rsid w:val="00A52634"/>
    <w:rsid w:val="00A54992"/>
    <w:rsid w:val="00A60551"/>
    <w:rsid w:val="00A613A7"/>
    <w:rsid w:val="00A61640"/>
    <w:rsid w:val="00A6276E"/>
    <w:rsid w:val="00A65209"/>
    <w:rsid w:val="00A6563B"/>
    <w:rsid w:val="00A70AA2"/>
    <w:rsid w:val="00A71E81"/>
    <w:rsid w:val="00A72D82"/>
    <w:rsid w:val="00A8051D"/>
    <w:rsid w:val="00A83692"/>
    <w:rsid w:val="00A870CA"/>
    <w:rsid w:val="00A90E48"/>
    <w:rsid w:val="00A959C1"/>
    <w:rsid w:val="00AA3DEE"/>
    <w:rsid w:val="00AA3FBA"/>
    <w:rsid w:val="00AA7A2E"/>
    <w:rsid w:val="00AB04F2"/>
    <w:rsid w:val="00AB1E50"/>
    <w:rsid w:val="00AB35D1"/>
    <w:rsid w:val="00AC443B"/>
    <w:rsid w:val="00AC758C"/>
    <w:rsid w:val="00AD28C9"/>
    <w:rsid w:val="00AD3B68"/>
    <w:rsid w:val="00AD5E80"/>
    <w:rsid w:val="00AD720E"/>
    <w:rsid w:val="00AE0ACB"/>
    <w:rsid w:val="00AE0CC0"/>
    <w:rsid w:val="00AE1782"/>
    <w:rsid w:val="00AE540A"/>
    <w:rsid w:val="00AE7CF5"/>
    <w:rsid w:val="00AF66B6"/>
    <w:rsid w:val="00B00A27"/>
    <w:rsid w:val="00B13F18"/>
    <w:rsid w:val="00B1675C"/>
    <w:rsid w:val="00B1712C"/>
    <w:rsid w:val="00B23A08"/>
    <w:rsid w:val="00B25199"/>
    <w:rsid w:val="00B31C98"/>
    <w:rsid w:val="00B4529B"/>
    <w:rsid w:val="00B50082"/>
    <w:rsid w:val="00B517B4"/>
    <w:rsid w:val="00B52506"/>
    <w:rsid w:val="00B533B2"/>
    <w:rsid w:val="00B55037"/>
    <w:rsid w:val="00B60DA7"/>
    <w:rsid w:val="00B634E9"/>
    <w:rsid w:val="00B6431A"/>
    <w:rsid w:val="00B668FB"/>
    <w:rsid w:val="00B66A2A"/>
    <w:rsid w:val="00B6791D"/>
    <w:rsid w:val="00B70111"/>
    <w:rsid w:val="00B73C3A"/>
    <w:rsid w:val="00B777A1"/>
    <w:rsid w:val="00B8185F"/>
    <w:rsid w:val="00B83BE6"/>
    <w:rsid w:val="00B86095"/>
    <w:rsid w:val="00B93703"/>
    <w:rsid w:val="00BA0E68"/>
    <w:rsid w:val="00BA15F3"/>
    <w:rsid w:val="00BB4517"/>
    <w:rsid w:val="00BB6778"/>
    <w:rsid w:val="00BB67F7"/>
    <w:rsid w:val="00BC0FDB"/>
    <w:rsid w:val="00BC5A97"/>
    <w:rsid w:val="00BC641F"/>
    <w:rsid w:val="00BC6CFA"/>
    <w:rsid w:val="00BD2163"/>
    <w:rsid w:val="00BD601E"/>
    <w:rsid w:val="00BD67D8"/>
    <w:rsid w:val="00BE22A0"/>
    <w:rsid w:val="00BE2C62"/>
    <w:rsid w:val="00BF2BFB"/>
    <w:rsid w:val="00BF31C5"/>
    <w:rsid w:val="00BF3429"/>
    <w:rsid w:val="00BF579B"/>
    <w:rsid w:val="00BF6040"/>
    <w:rsid w:val="00BF7381"/>
    <w:rsid w:val="00C06383"/>
    <w:rsid w:val="00C06C39"/>
    <w:rsid w:val="00C12941"/>
    <w:rsid w:val="00C17EBA"/>
    <w:rsid w:val="00C204D3"/>
    <w:rsid w:val="00C20DAD"/>
    <w:rsid w:val="00C224FE"/>
    <w:rsid w:val="00C30761"/>
    <w:rsid w:val="00C33218"/>
    <w:rsid w:val="00C33A67"/>
    <w:rsid w:val="00C33F24"/>
    <w:rsid w:val="00C3456B"/>
    <w:rsid w:val="00C34ACD"/>
    <w:rsid w:val="00C34B08"/>
    <w:rsid w:val="00C354A1"/>
    <w:rsid w:val="00C42440"/>
    <w:rsid w:val="00C47A3E"/>
    <w:rsid w:val="00C5120B"/>
    <w:rsid w:val="00C56BCE"/>
    <w:rsid w:val="00C57372"/>
    <w:rsid w:val="00C574DE"/>
    <w:rsid w:val="00C6111B"/>
    <w:rsid w:val="00C62DF8"/>
    <w:rsid w:val="00C634D8"/>
    <w:rsid w:val="00C67352"/>
    <w:rsid w:val="00C67F79"/>
    <w:rsid w:val="00C71963"/>
    <w:rsid w:val="00C73952"/>
    <w:rsid w:val="00C759E2"/>
    <w:rsid w:val="00C8028D"/>
    <w:rsid w:val="00C80A05"/>
    <w:rsid w:val="00C81C97"/>
    <w:rsid w:val="00C824CC"/>
    <w:rsid w:val="00C84C36"/>
    <w:rsid w:val="00C85CBD"/>
    <w:rsid w:val="00C85E8D"/>
    <w:rsid w:val="00C96B91"/>
    <w:rsid w:val="00CA5522"/>
    <w:rsid w:val="00CA5D19"/>
    <w:rsid w:val="00CA7610"/>
    <w:rsid w:val="00CB13C0"/>
    <w:rsid w:val="00CB206C"/>
    <w:rsid w:val="00CB4D2C"/>
    <w:rsid w:val="00CB652F"/>
    <w:rsid w:val="00CB6F94"/>
    <w:rsid w:val="00CB7B7D"/>
    <w:rsid w:val="00CC4ECE"/>
    <w:rsid w:val="00CC5BCE"/>
    <w:rsid w:val="00CD07F2"/>
    <w:rsid w:val="00CD7B10"/>
    <w:rsid w:val="00CE0224"/>
    <w:rsid w:val="00CE19D1"/>
    <w:rsid w:val="00CE3897"/>
    <w:rsid w:val="00CE4D5B"/>
    <w:rsid w:val="00CF294E"/>
    <w:rsid w:val="00CF3248"/>
    <w:rsid w:val="00CF44C2"/>
    <w:rsid w:val="00CF67FF"/>
    <w:rsid w:val="00D01E98"/>
    <w:rsid w:val="00D04A21"/>
    <w:rsid w:val="00D05668"/>
    <w:rsid w:val="00D05D30"/>
    <w:rsid w:val="00D11B96"/>
    <w:rsid w:val="00D159EE"/>
    <w:rsid w:val="00D16FF2"/>
    <w:rsid w:val="00D2618B"/>
    <w:rsid w:val="00D32947"/>
    <w:rsid w:val="00D32C85"/>
    <w:rsid w:val="00D33132"/>
    <w:rsid w:val="00D34B90"/>
    <w:rsid w:val="00D34D81"/>
    <w:rsid w:val="00D35057"/>
    <w:rsid w:val="00D50FBC"/>
    <w:rsid w:val="00D51577"/>
    <w:rsid w:val="00D53743"/>
    <w:rsid w:val="00D615EA"/>
    <w:rsid w:val="00D65BA1"/>
    <w:rsid w:val="00D71F1F"/>
    <w:rsid w:val="00D74FBA"/>
    <w:rsid w:val="00D81FDD"/>
    <w:rsid w:val="00D821F7"/>
    <w:rsid w:val="00D83738"/>
    <w:rsid w:val="00D9250C"/>
    <w:rsid w:val="00D93B4F"/>
    <w:rsid w:val="00D93EC6"/>
    <w:rsid w:val="00D948CA"/>
    <w:rsid w:val="00DA1C84"/>
    <w:rsid w:val="00DA209E"/>
    <w:rsid w:val="00DA2F86"/>
    <w:rsid w:val="00DA317B"/>
    <w:rsid w:val="00DA5B82"/>
    <w:rsid w:val="00DA7C62"/>
    <w:rsid w:val="00DA7FAB"/>
    <w:rsid w:val="00DC0D92"/>
    <w:rsid w:val="00DC1328"/>
    <w:rsid w:val="00DC3D55"/>
    <w:rsid w:val="00DD0E32"/>
    <w:rsid w:val="00DD3001"/>
    <w:rsid w:val="00DD45BF"/>
    <w:rsid w:val="00DD52FC"/>
    <w:rsid w:val="00DD5348"/>
    <w:rsid w:val="00DD5B82"/>
    <w:rsid w:val="00DE4278"/>
    <w:rsid w:val="00DF16C7"/>
    <w:rsid w:val="00E00867"/>
    <w:rsid w:val="00E00CA5"/>
    <w:rsid w:val="00E01517"/>
    <w:rsid w:val="00E01D9A"/>
    <w:rsid w:val="00E057DA"/>
    <w:rsid w:val="00E06632"/>
    <w:rsid w:val="00E0729D"/>
    <w:rsid w:val="00E07C30"/>
    <w:rsid w:val="00E15C3A"/>
    <w:rsid w:val="00E268BE"/>
    <w:rsid w:val="00E31CBA"/>
    <w:rsid w:val="00E37302"/>
    <w:rsid w:val="00E3772C"/>
    <w:rsid w:val="00E4498A"/>
    <w:rsid w:val="00E44C05"/>
    <w:rsid w:val="00E44F36"/>
    <w:rsid w:val="00E45151"/>
    <w:rsid w:val="00E47A1B"/>
    <w:rsid w:val="00E51F81"/>
    <w:rsid w:val="00E527C2"/>
    <w:rsid w:val="00E54FBE"/>
    <w:rsid w:val="00E638F6"/>
    <w:rsid w:val="00E64E02"/>
    <w:rsid w:val="00E651DF"/>
    <w:rsid w:val="00E737D9"/>
    <w:rsid w:val="00E8063B"/>
    <w:rsid w:val="00E86ADD"/>
    <w:rsid w:val="00E874E9"/>
    <w:rsid w:val="00E91C7E"/>
    <w:rsid w:val="00E91D7D"/>
    <w:rsid w:val="00E92D8D"/>
    <w:rsid w:val="00E934FB"/>
    <w:rsid w:val="00E93737"/>
    <w:rsid w:val="00E9466E"/>
    <w:rsid w:val="00E973ED"/>
    <w:rsid w:val="00EA0C03"/>
    <w:rsid w:val="00EA0CCE"/>
    <w:rsid w:val="00EA624E"/>
    <w:rsid w:val="00EB2000"/>
    <w:rsid w:val="00EB2842"/>
    <w:rsid w:val="00EB5A01"/>
    <w:rsid w:val="00EC1983"/>
    <w:rsid w:val="00EC4A10"/>
    <w:rsid w:val="00EC5018"/>
    <w:rsid w:val="00EC66F1"/>
    <w:rsid w:val="00EC7376"/>
    <w:rsid w:val="00ED022E"/>
    <w:rsid w:val="00ED1A86"/>
    <w:rsid w:val="00ED2355"/>
    <w:rsid w:val="00ED26D8"/>
    <w:rsid w:val="00ED413F"/>
    <w:rsid w:val="00ED53D2"/>
    <w:rsid w:val="00ED5FFC"/>
    <w:rsid w:val="00ED7541"/>
    <w:rsid w:val="00ED78FF"/>
    <w:rsid w:val="00EE2D73"/>
    <w:rsid w:val="00EE3033"/>
    <w:rsid w:val="00EE549A"/>
    <w:rsid w:val="00EE664D"/>
    <w:rsid w:val="00EE68C0"/>
    <w:rsid w:val="00EE6A1D"/>
    <w:rsid w:val="00EE720A"/>
    <w:rsid w:val="00EF08AB"/>
    <w:rsid w:val="00EF49FA"/>
    <w:rsid w:val="00EF4CD2"/>
    <w:rsid w:val="00EF60E3"/>
    <w:rsid w:val="00F03900"/>
    <w:rsid w:val="00F05EF9"/>
    <w:rsid w:val="00F06CB8"/>
    <w:rsid w:val="00F07699"/>
    <w:rsid w:val="00F11E57"/>
    <w:rsid w:val="00F17D81"/>
    <w:rsid w:val="00F30407"/>
    <w:rsid w:val="00F31CE8"/>
    <w:rsid w:val="00F3324B"/>
    <w:rsid w:val="00F336C1"/>
    <w:rsid w:val="00F339BA"/>
    <w:rsid w:val="00F34B9C"/>
    <w:rsid w:val="00F35DD9"/>
    <w:rsid w:val="00F43CE6"/>
    <w:rsid w:val="00F47B4C"/>
    <w:rsid w:val="00F47FB2"/>
    <w:rsid w:val="00F50391"/>
    <w:rsid w:val="00F51113"/>
    <w:rsid w:val="00F5240C"/>
    <w:rsid w:val="00F524B4"/>
    <w:rsid w:val="00F538E4"/>
    <w:rsid w:val="00F55588"/>
    <w:rsid w:val="00F66F4F"/>
    <w:rsid w:val="00F70F35"/>
    <w:rsid w:val="00F722A3"/>
    <w:rsid w:val="00F72BBD"/>
    <w:rsid w:val="00F73665"/>
    <w:rsid w:val="00F75A0A"/>
    <w:rsid w:val="00F76808"/>
    <w:rsid w:val="00F81966"/>
    <w:rsid w:val="00F82126"/>
    <w:rsid w:val="00F82CD9"/>
    <w:rsid w:val="00F85F20"/>
    <w:rsid w:val="00F875DE"/>
    <w:rsid w:val="00F87C04"/>
    <w:rsid w:val="00FA0A6C"/>
    <w:rsid w:val="00FA2AE0"/>
    <w:rsid w:val="00FA3072"/>
    <w:rsid w:val="00FA7716"/>
    <w:rsid w:val="00FB253D"/>
    <w:rsid w:val="00FC2C87"/>
    <w:rsid w:val="00FD0B43"/>
    <w:rsid w:val="00FD1C78"/>
    <w:rsid w:val="00FD50A7"/>
    <w:rsid w:val="00FD5C6E"/>
    <w:rsid w:val="00FD631A"/>
    <w:rsid w:val="00FD6D81"/>
    <w:rsid w:val="00FD7194"/>
    <w:rsid w:val="00FE2279"/>
    <w:rsid w:val="00FE22DB"/>
    <w:rsid w:val="00FE2B42"/>
    <w:rsid w:val="00FE3C9D"/>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1745955202">
          <w:marLeft w:val="1800"/>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32991223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sChild>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2090880927">
          <w:marLeft w:val="1800"/>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561139905">
          <w:marLeft w:val="1166"/>
          <w:marRight w:val="0"/>
          <w:marTop w:val="0"/>
          <w:marBottom w:val="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139646875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37775308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788620493">
          <w:marLeft w:val="720"/>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09052679">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1453480708">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2198257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993483459">
          <w:marLeft w:val="547"/>
          <w:marRight w:val="0"/>
          <w:marTop w:val="0"/>
          <w:marBottom w:val="0"/>
          <w:divBdr>
            <w:top w:val="none" w:sz="0" w:space="0" w:color="auto"/>
            <w:left w:val="none" w:sz="0" w:space="0" w:color="auto"/>
            <w:bottom w:val="none" w:sz="0" w:space="0" w:color="auto"/>
            <w:right w:val="none" w:sz="0" w:space="0" w:color="auto"/>
          </w:divBdr>
        </w:div>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1745107063">
          <w:marLeft w:val="720"/>
          <w:marRight w:val="0"/>
          <w:marTop w:val="0"/>
          <w:marBottom w:val="120"/>
          <w:divBdr>
            <w:top w:val="none" w:sz="0" w:space="0" w:color="auto"/>
            <w:left w:val="none" w:sz="0" w:space="0" w:color="auto"/>
            <w:bottom w:val="none" w:sz="0" w:space="0" w:color="auto"/>
            <w:right w:val="none" w:sz="0" w:space="0" w:color="auto"/>
          </w:divBdr>
        </w:div>
        <w:div w:id="3049475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4823">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8797276">
          <w:marLeft w:val="720"/>
          <w:marRight w:val="0"/>
          <w:marTop w:val="0"/>
          <w:marBottom w:val="12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731344463">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386446241">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79509574">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996154685">
          <w:marLeft w:val="720"/>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133060276">
          <w:marLeft w:val="1987"/>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289363584">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1785924019">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 w:id="68963293">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7103443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20645619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186531622">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64307481">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973-08-00bh-cc41-comments-against-d0-2.xls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21/11-21-0332-37-00bh-issues-tracking.docx" TargetMode="External"/><Relationship Id="rId17" Type="http://schemas.openxmlformats.org/officeDocument/2006/relationships/hyperlink" Target="https://mentor.ieee.org/802.11/dcn/22/11-22-1329-02-00bh-cid-resolutoins-for-12-2-11.docx" TargetMode="External"/><Relationship Id="rId2" Type="http://schemas.openxmlformats.org/officeDocument/2006/relationships/customXml" Target="../customXml/item2.xml"/><Relationship Id="rId16" Type="http://schemas.openxmlformats.org/officeDocument/2006/relationships/hyperlink" Target="https://mentor.ieee.org/802.11/dcn/22/11-22-1329-02-00bh-cid-resolutoins-for-12-2-1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2/11-22-1485-00-00bh-agenda-tgbh-2022-sep-06.pptx" TargetMode="External"/><Relationship Id="rId5" Type="http://schemas.openxmlformats.org/officeDocument/2006/relationships/numbering" Target="numbering.xml"/><Relationship Id="rId15" Type="http://schemas.openxmlformats.org/officeDocument/2006/relationships/hyperlink" Target="https://mentor.ieee.org/802.11/dcn/22/11-22-1218-04-00bh-device-id-synchronizatoin-and-control.ppt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1078-00-00bh-device-id-indica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733D66-2116-4490-A12D-8B0C10EA0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1</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Peter Yee</cp:lastModifiedBy>
  <cp:revision>21</cp:revision>
  <cp:lastPrinted>1900-01-01T08:00:00Z</cp:lastPrinted>
  <dcterms:created xsi:type="dcterms:W3CDTF">2022-08-17T04:40:00Z</dcterms:created>
  <dcterms:modified xsi:type="dcterms:W3CDTF">2022-09-08T05:07:00Z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