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1531D6" w14:textId="77777777" w:rsidR="00946C79" w:rsidRDefault="009B7613">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66"/>
        <w:gridCol w:w="1109"/>
        <w:gridCol w:w="2880"/>
        <w:gridCol w:w="1034"/>
        <w:gridCol w:w="2787"/>
      </w:tblGrid>
      <w:tr w:rsidR="00946C79" w14:paraId="73FE9419" w14:textId="77777777" w:rsidTr="009273A7">
        <w:trPr>
          <w:trHeight w:val="485"/>
          <w:jc w:val="center"/>
        </w:trPr>
        <w:tc>
          <w:tcPr>
            <w:tcW w:w="9576" w:type="dxa"/>
            <w:gridSpan w:val="5"/>
            <w:vAlign w:val="center"/>
          </w:tcPr>
          <w:p w14:paraId="6525BE33" w14:textId="199B9B72" w:rsidR="00946C79" w:rsidRDefault="009B7613">
            <w:pPr>
              <w:pStyle w:val="T2"/>
            </w:pPr>
            <w:r>
              <w:t>CID</w:t>
            </w:r>
            <w:r w:rsidR="00AF4848">
              <w:t xml:space="preserve"> 1</w:t>
            </w:r>
            <w:r w:rsidR="001937E8">
              <w:t>632</w:t>
            </w:r>
          </w:p>
        </w:tc>
      </w:tr>
      <w:tr w:rsidR="00946C79" w14:paraId="5E48BDB7" w14:textId="77777777" w:rsidTr="009273A7">
        <w:trPr>
          <w:trHeight w:val="359"/>
          <w:jc w:val="center"/>
        </w:trPr>
        <w:tc>
          <w:tcPr>
            <w:tcW w:w="9576" w:type="dxa"/>
            <w:gridSpan w:val="5"/>
            <w:vAlign w:val="center"/>
          </w:tcPr>
          <w:p w14:paraId="088480AA" w14:textId="48490256" w:rsidR="00946C79" w:rsidRDefault="009B7613">
            <w:pPr>
              <w:pStyle w:val="T2"/>
              <w:ind w:left="0"/>
              <w:rPr>
                <w:sz w:val="20"/>
              </w:rPr>
            </w:pPr>
            <w:r>
              <w:rPr>
                <w:sz w:val="20"/>
              </w:rPr>
              <w:t>Date:  202</w:t>
            </w:r>
            <w:r w:rsidR="00AF4848">
              <w:rPr>
                <w:sz w:val="20"/>
              </w:rPr>
              <w:t>2</w:t>
            </w:r>
            <w:r>
              <w:rPr>
                <w:sz w:val="20"/>
              </w:rPr>
              <w:t>-0</w:t>
            </w:r>
            <w:r w:rsidR="00376217">
              <w:rPr>
                <w:sz w:val="20"/>
              </w:rPr>
              <w:t>8</w:t>
            </w:r>
            <w:r>
              <w:rPr>
                <w:sz w:val="20"/>
              </w:rPr>
              <w:t>-</w:t>
            </w:r>
            <w:r w:rsidR="00376217">
              <w:rPr>
                <w:sz w:val="20"/>
              </w:rPr>
              <w:t>31</w:t>
            </w:r>
          </w:p>
        </w:tc>
      </w:tr>
      <w:tr w:rsidR="00946C79" w14:paraId="3510DCEE" w14:textId="77777777" w:rsidTr="009273A7">
        <w:trPr>
          <w:cantSplit/>
          <w:jc w:val="center"/>
        </w:trPr>
        <w:tc>
          <w:tcPr>
            <w:tcW w:w="9576" w:type="dxa"/>
            <w:gridSpan w:val="5"/>
            <w:vAlign w:val="center"/>
          </w:tcPr>
          <w:p w14:paraId="27A30C05" w14:textId="77777777" w:rsidR="00946C79" w:rsidRDefault="009B7613">
            <w:pPr>
              <w:pStyle w:val="T2"/>
              <w:spacing w:after="0"/>
              <w:ind w:left="0" w:right="0"/>
              <w:jc w:val="left"/>
              <w:rPr>
                <w:sz w:val="20"/>
              </w:rPr>
            </w:pPr>
            <w:r>
              <w:rPr>
                <w:sz w:val="20"/>
              </w:rPr>
              <w:t>Author(s):</w:t>
            </w:r>
          </w:p>
        </w:tc>
      </w:tr>
      <w:tr w:rsidR="00946C79" w14:paraId="5628A676" w14:textId="77777777" w:rsidTr="00376217">
        <w:trPr>
          <w:jc w:val="center"/>
        </w:trPr>
        <w:tc>
          <w:tcPr>
            <w:tcW w:w="1766" w:type="dxa"/>
            <w:vAlign w:val="center"/>
          </w:tcPr>
          <w:p w14:paraId="62F86A61" w14:textId="77777777" w:rsidR="00946C79" w:rsidRDefault="009B7613">
            <w:pPr>
              <w:pStyle w:val="T2"/>
              <w:spacing w:after="0"/>
              <w:ind w:left="0" w:right="0"/>
              <w:jc w:val="left"/>
              <w:rPr>
                <w:sz w:val="20"/>
              </w:rPr>
            </w:pPr>
            <w:r>
              <w:rPr>
                <w:sz w:val="20"/>
              </w:rPr>
              <w:t>Name</w:t>
            </w:r>
          </w:p>
        </w:tc>
        <w:tc>
          <w:tcPr>
            <w:tcW w:w="1109" w:type="dxa"/>
            <w:vAlign w:val="center"/>
          </w:tcPr>
          <w:p w14:paraId="6F15F5DC" w14:textId="77777777" w:rsidR="00946C79" w:rsidRDefault="009B7613">
            <w:pPr>
              <w:pStyle w:val="T2"/>
              <w:spacing w:after="0"/>
              <w:ind w:left="0" w:right="0"/>
              <w:jc w:val="left"/>
              <w:rPr>
                <w:sz w:val="20"/>
              </w:rPr>
            </w:pPr>
            <w:r>
              <w:rPr>
                <w:sz w:val="20"/>
              </w:rPr>
              <w:t>Affiliation</w:t>
            </w:r>
          </w:p>
        </w:tc>
        <w:tc>
          <w:tcPr>
            <w:tcW w:w="2880" w:type="dxa"/>
            <w:vAlign w:val="center"/>
          </w:tcPr>
          <w:p w14:paraId="3885E4F8" w14:textId="77777777" w:rsidR="00946C79" w:rsidRDefault="009B7613">
            <w:pPr>
              <w:pStyle w:val="T2"/>
              <w:spacing w:after="0"/>
              <w:ind w:left="0" w:right="0"/>
              <w:jc w:val="left"/>
              <w:rPr>
                <w:sz w:val="20"/>
              </w:rPr>
            </w:pPr>
            <w:r>
              <w:rPr>
                <w:sz w:val="20"/>
              </w:rPr>
              <w:t>Address</w:t>
            </w:r>
          </w:p>
        </w:tc>
        <w:tc>
          <w:tcPr>
            <w:tcW w:w="1034" w:type="dxa"/>
            <w:vAlign w:val="center"/>
          </w:tcPr>
          <w:p w14:paraId="03ADD53D" w14:textId="77777777" w:rsidR="00946C79" w:rsidRDefault="009B7613">
            <w:pPr>
              <w:pStyle w:val="T2"/>
              <w:spacing w:after="0"/>
              <w:ind w:left="0" w:right="0"/>
              <w:jc w:val="left"/>
              <w:rPr>
                <w:sz w:val="20"/>
              </w:rPr>
            </w:pPr>
            <w:r>
              <w:rPr>
                <w:sz w:val="20"/>
              </w:rPr>
              <w:t>Phone</w:t>
            </w:r>
          </w:p>
        </w:tc>
        <w:tc>
          <w:tcPr>
            <w:tcW w:w="2787" w:type="dxa"/>
            <w:vAlign w:val="center"/>
          </w:tcPr>
          <w:p w14:paraId="3EDA4227" w14:textId="77777777" w:rsidR="00946C79" w:rsidRDefault="009B7613">
            <w:pPr>
              <w:pStyle w:val="T2"/>
              <w:spacing w:after="0"/>
              <w:ind w:left="0" w:right="0"/>
              <w:jc w:val="left"/>
              <w:rPr>
                <w:sz w:val="20"/>
              </w:rPr>
            </w:pPr>
            <w:r>
              <w:rPr>
                <w:sz w:val="20"/>
              </w:rPr>
              <w:t>email</w:t>
            </w:r>
          </w:p>
        </w:tc>
      </w:tr>
      <w:tr w:rsidR="00946C79" w14:paraId="0956B184" w14:textId="77777777" w:rsidTr="00376217">
        <w:trPr>
          <w:jc w:val="center"/>
        </w:trPr>
        <w:tc>
          <w:tcPr>
            <w:tcW w:w="1766" w:type="dxa"/>
            <w:vAlign w:val="center"/>
          </w:tcPr>
          <w:p w14:paraId="7086E3F7" w14:textId="77777777" w:rsidR="00946C79" w:rsidRDefault="009B7613">
            <w:pPr>
              <w:pStyle w:val="T2"/>
              <w:spacing w:after="0"/>
              <w:ind w:left="0" w:right="0"/>
              <w:rPr>
                <w:sz w:val="20"/>
              </w:rPr>
            </w:pPr>
            <w:r>
              <w:rPr>
                <w:sz w:val="20"/>
              </w:rPr>
              <w:t>David Halasz</w:t>
            </w:r>
          </w:p>
        </w:tc>
        <w:tc>
          <w:tcPr>
            <w:tcW w:w="1109" w:type="dxa"/>
            <w:vAlign w:val="center"/>
          </w:tcPr>
          <w:p w14:paraId="01E4788A" w14:textId="77777777" w:rsidR="00946C79" w:rsidRDefault="009B7613">
            <w:pPr>
              <w:pStyle w:val="T2"/>
              <w:spacing w:after="0"/>
              <w:ind w:left="0" w:right="0"/>
              <w:rPr>
                <w:sz w:val="20"/>
              </w:rPr>
            </w:pPr>
            <w:r>
              <w:rPr>
                <w:sz w:val="20"/>
              </w:rPr>
              <w:t>Morse Micro</w:t>
            </w:r>
          </w:p>
        </w:tc>
        <w:tc>
          <w:tcPr>
            <w:tcW w:w="2880" w:type="dxa"/>
            <w:vAlign w:val="center"/>
          </w:tcPr>
          <w:p w14:paraId="34F0F8B6" w14:textId="77777777" w:rsidR="00946C79" w:rsidRDefault="00946C79">
            <w:pPr>
              <w:pStyle w:val="T2"/>
              <w:spacing w:after="0"/>
              <w:ind w:left="0" w:right="0"/>
              <w:rPr>
                <w:sz w:val="20"/>
              </w:rPr>
            </w:pPr>
          </w:p>
        </w:tc>
        <w:tc>
          <w:tcPr>
            <w:tcW w:w="1034" w:type="dxa"/>
            <w:vAlign w:val="center"/>
          </w:tcPr>
          <w:p w14:paraId="1B8228E7" w14:textId="77777777" w:rsidR="00946C79" w:rsidRDefault="00946C79">
            <w:pPr>
              <w:pStyle w:val="T2"/>
              <w:spacing w:after="0"/>
              <w:ind w:left="0" w:right="0"/>
              <w:rPr>
                <w:sz w:val="20"/>
              </w:rPr>
            </w:pPr>
          </w:p>
        </w:tc>
        <w:tc>
          <w:tcPr>
            <w:tcW w:w="2787" w:type="dxa"/>
            <w:vAlign w:val="center"/>
          </w:tcPr>
          <w:p w14:paraId="6B67D4AC" w14:textId="77777777" w:rsidR="00946C79" w:rsidRDefault="009B7613">
            <w:pPr>
              <w:pStyle w:val="T2"/>
              <w:spacing w:after="0"/>
              <w:ind w:left="0" w:right="0"/>
              <w:rPr>
                <w:sz w:val="16"/>
              </w:rPr>
            </w:pPr>
            <w:r>
              <w:rPr>
                <w:sz w:val="16"/>
              </w:rPr>
              <w:t>dave.halasz@morsemicro.com</w:t>
            </w:r>
          </w:p>
        </w:tc>
      </w:tr>
      <w:tr w:rsidR="00946C79" w14:paraId="6495E271" w14:textId="77777777" w:rsidTr="00376217">
        <w:trPr>
          <w:jc w:val="center"/>
        </w:trPr>
        <w:tc>
          <w:tcPr>
            <w:tcW w:w="1766" w:type="dxa"/>
            <w:vAlign w:val="center"/>
          </w:tcPr>
          <w:p w14:paraId="5DE4BF23" w14:textId="77777777" w:rsidR="00946C79" w:rsidRDefault="009B7613">
            <w:pPr>
              <w:pStyle w:val="T2"/>
              <w:spacing w:after="0"/>
              <w:ind w:left="0" w:right="0"/>
              <w:rPr>
                <w:sz w:val="20"/>
              </w:rPr>
            </w:pPr>
            <w:r>
              <w:rPr>
                <w:sz w:val="20"/>
              </w:rPr>
              <w:t>Dave Goodall</w:t>
            </w:r>
          </w:p>
        </w:tc>
        <w:tc>
          <w:tcPr>
            <w:tcW w:w="1109" w:type="dxa"/>
            <w:vAlign w:val="center"/>
          </w:tcPr>
          <w:p w14:paraId="2B8585AC" w14:textId="77777777" w:rsidR="00946C79" w:rsidRDefault="009B7613">
            <w:pPr>
              <w:pStyle w:val="T2"/>
              <w:spacing w:after="0"/>
              <w:ind w:left="0" w:right="0"/>
              <w:rPr>
                <w:sz w:val="20"/>
              </w:rPr>
            </w:pPr>
            <w:r>
              <w:rPr>
                <w:sz w:val="20"/>
              </w:rPr>
              <w:t>Morse Micro</w:t>
            </w:r>
          </w:p>
        </w:tc>
        <w:tc>
          <w:tcPr>
            <w:tcW w:w="2880" w:type="dxa"/>
            <w:vAlign w:val="center"/>
          </w:tcPr>
          <w:p w14:paraId="3C65D6CD" w14:textId="77777777" w:rsidR="00946C79" w:rsidRDefault="00946C79">
            <w:pPr>
              <w:pStyle w:val="T2"/>
              <w:spacing w:after="0"/>
              <w:ind w:left="0" w:right="0"/>
              <w:rPr>
                <w:sz w:val="20"/>
              </w:rPr>
            </w:pPr>
          </w:p>
        </w:tc>
        <w:tc>
          <w:tcPr>
            <w:tcW w:w="1034" w:type="dxa"/>
            <w:vAlign w:val="center"/>
          </w:tcPr>
          <w:p w14:paraId="29EE3C9B" w14:textId="77777777" w:rsidR="00946C79" w:rsidRDefault="00946C79">
            <w:pPr>
              <w:pStyle w:val="T2"/>
              <w:spacing w:after="0"/>
              <w:ind w:left="0" w:right="0"/>
              <w:rPr>
                <w:sz w:val="20"/>
              </w:rPr>
            </w:pPr>
          </w:p>
        </w:tc>
        <w:tc>
          <w:tcPr>
            <w:tcW w:w="2787" w:type="dxa"/>
            <w:vAlign w:val="center"/>
          </w:tcPr>
          <w:p w14:paraId="3397E0C0" w14:textId="77777777" w:rsidR="00946C79" w:rsidRDefault="009B7613">
            <w:pPr>
              <w:pStyle w:val="T2"/>
              <w:spacing w:after="0"/>
              <w:ind w:left="0" w:right="0"/>
              <w:rPr>
                <w:sz w:val="16"/>
              </w:rPr>
            </w:pPr>
            <w:r>
              <w:rPr>
                <w:sz w:val="16"/>
              </w:rPr>
              <w:t>dave@morsemicro.com</w:t>
            </w:r>
          </w:p>
        </w:tc>
      </w:tr>
      <w:tr w:rsidR="009273A7" w14:paraId="37A80382" w14:textId="77777777" w:rsidTr="00376217">
        <w:trPr>
          <w:jc w:val="center"/>
        </w:trPr>
        <w:tc>
          <w:tcPr>
            <w:tcW w:w="1766" w:type="dxa"/>
            <w:vAlign w:val="center"/>
          </w:tcPr>
          <w:p w14:paraId="360EC3F4" w14:textId="5A8C2C92" w:rsidR="009273A7" w:rsidRDefault="009273A7">
            <w:pPr>
              <w:pStyle w:val="T2"/>
              <w:spacing w:after="0"/>
              <w:ind w:left="0" w:right="0"/>
              <w:rPr>
                <w:sz w:val="20"/>
              </w:rPr>
            </w:pPr>
            <w:r>
              <w:rPr>
                <w:sz w:val="20"/>
              </w:rPr>
              <w:t>Mark Hamilton</w:t>
            </w:r>
          </w:p>
        </w:tc>
        <w:tc>
          <w:tcPr>
            <w:tcW w:w="1109" w:type="dxa"/>
            <w:vAlign w:val="center"/>
          </w:tcPr>
          <w:p w14:paraId="6F803052" w14:textId="1BD9E814" w:rsidR="009273A7" w:rsidRDefault="009273A7">
            <w:pPr>
              <w:pStyle w:val="T2"/>
              <w:spacing w:after="0"/>
              <w:ind w:left="0" w:right="0"/>
              <w:rPr>
                <w:sz w:val="20"/>
              </w:rPr>
            </w:pPr>
            <w:r w:rsidRPr="009273A7">
              <w:rPr>
                <w:sz w:val="20"/>
              </w:rPr>
              <w:t>Ruckus/CommScope</w:t>
            </w:r>
          </w:p>
        </w:tc>
        <w:tc>
          <w:tcPr>
            <w:tcW w:w="2880" w:type="dxa"/>
            <w:vAlign w:val="center"/>
          </w:tcPr>
          <w:p w14:paraId="1B508D2A" w14:textId="1056A3D5" w:rsidR="009273A7" w:rsidRPr="009273A7" w:rsidRDefault="009273A7" w:rsidP="009273A7">
            <w:pPr>
              <w:pStyle w:val="T2"/>
              <w:spacing w:after="0"/>
              <w:rPr>
                <w:sz w:val="20"/>
              </w:rPr>
            </w:pPr>
            <w:r w:rsidRPr="009273A7">
              <w:rPr>
                <w:sz w:val="20"/>
              </w:rPr>
              <w:t xml:space="preserve">350 </w:t>
            </w:r>
            <w:proofErr w:type="gramStart"/>
            <w:r w:rsidRPr="009273A7">
              <w:rPr>
                <w:sz w:val="20"/>
              </w:rPr>
              <w:t xml:space="preserve">W </w:t>
            </w:r>
            <w:r>
              <w:rPr>
                <w:sz w:val="20"/>
              </w:rPr>
              <w:t xml:space="preserve"> </w:t>
            </w:r>
            <w:r w:rsidRPr="009273A7">
              <w:rPr>
                <w:sz w:val="20"/>
              </w:rPr>
              <w:t>Java</w:t>
            </w:r>
            <w:proofErr w:type="gramEnd"/>
            <w:r w:rsidRPr="009273A7">
              <w:rPr>
                <w:sz w:val="20"/>
              </w:rPr>
              <w:t xml:space="preserve"> </w:t>
            </w:r>
            <w:proofErr w:type="spellStart"/>
            <w:r w:rsidRPr="009273A7">
              <w:rPr>
                <w:sz w:val="20"/>
              </w:rPr>
              <w:t>Dr.</w:t>
            </w:r>
            <w:proofErr w:type="spellEnd"/>
          </w:p>
          <w:p w14:paraId="23CA9AF9" w14:textId="7C44551A" w:rsidR="009273A7" w:rsidRDefault="009273A7" w:rsidP="009273A7">
            <w:pPr>
              <w:pStyle w:val="T2"/>
              <w:spacing w:after="0"/>
              <w:ind w:left="0" w:right="0"/>
              <w:rPr>
                <w:sz w:val="20"/>
              </w:rPr>
            </w:pPr>
            <w:r w:rsidRPr="009273A7">
              <w:rPr>
                <w:sz w:val="20"/>
              </w:rPr>
              <w:t>Sunnyvale, CA 94089</w:t>
            </w:r>
          </w:p>
        </w:tc>
        <w:tc>
          <w:tcPr>
            <w:tcW w:w="1034" w:type="dxa"/>
            <w:vAlign w:val="center"/>
          </w:tcPr>
          <w:p w14:paraId="2EA80C90" w14:textId="5409E5D4" w:rsidR="009273A7" w:rsidRDefault="009273A7">
            <w:pPr>
              <w:pStyle w:val="T2"/>
              <w:spacing w:after="0"/>
              <w:ind w:left="0" w:right="0"/>
              <w:rPr>
                <w:sz w:val="20"/>
              </w:rPr>
            </w:pPr>
            <w:r w:rsidRPr="009273A7">
              <w:rPr>
                <w:sz w:val="20"/>
              </w:rPr>
              <w:t>+1-303-818-8472</w:t>
            </w:r>
          </w:p>
        </w:tc>
        <w:tc>
          <w:tcPr>
            <w:tcW w:w="2787" w:type="dxa"/>
            <w:vAlign w:val="center"/>
          </w:tcPr>
          <w:p w14:paraId="7FF6BC70" w14:textId="2D3ABF62" w:rsidR="009273A7" w:rsidRDefault="009273A7">
            <w:pPr>
              <w:pStyle w:val="T2"/>
              <w:spacing w:after="0"/>
              <w:ind w:left="0" w:right="0"/>
              <w:rPr>
                <w:sz w:val="16"/>
              </w:rPr>
            </w:pPr>
            <w:r w:rsidRPr="009273A7">
              <w:rPr>
                <w:sz w:val="16"/>
              </w:rPr>
              <w:t>mark.hamilton2152@gmail.com</w:t>
            </w:r>
          </w:p>
        </w:tc>
      </w:tr>
    </w:tbl>
    <w:p w14:paraId="651CE7D5" w14:textId="0A16A247" w:rsidR="00946C79" w:rsidRDefault="00780FDF">
      <w:pPr>
        <w:pStyle w:val="T1"/>
        <w:spacing w:after="120"/>
        <w:rPr>
          <w:sz w:val="22"/>
        </w:rPr>
      </w:pPr>
      <w:r>
        <w:rPr>
          <w:noProof/>
        </w:rPr>
        <mc:AlternateContent>
          <mc:Choice Requires="wps">
            <w:drawing>
              <wp:anchor distT="0" distB="0" distL="118872" distR="118872" simplePos="0" relativeHeight="251657728" behindDoc="0" locked="0" layoutInCell="1" allowOverlap="1" wp14:anchorId="5FF0E955" wp14:editId="620D1BE5">
                <wp:simplePos x="0" y="0"/>
                <wp:positionH relativeFrom="column">
                  <wp:posOffset>-64698</wp:posOffset>
                </wp:positionH>
                <wp:positionV relativeFrom="paragraph">
                  <wp:posOffset>202564</wp:posOffset>
                </wp:positionV>
                <wp:extent cx="5943600" cy="3347049"/>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347049"/>
                        </a:xfrm>
                        <a:prstGeom prst="rect">
                          <a:avLst/>
                        </a:prstGeom>
                        <a:ln w="0" cap="flat" cmpd="sng" algn="ctr">
                          <a:noFill/>
                          <a:miter lim="800000"/>
                          <a:headEnd type="none" w="med" len="med"/>
                          <a:tailEnd type="none" w="med" len="med"/>
                        </a:ln>
                        <a:effectLst/>
                      </wps:spPr>
                      <wps:txbx>
                        <w:txbxContent>
                          <w:p w14:paraId="6CE43E0B" w14:textId="77777777" w:rsidR="00946C79" w:rsidRDefault="009B7613">
                            <w:pPr>
                              <w:pStyle w:val="T1"/>
                              <w:spacing w:after="120"/>
                            </w:pPr>
                            <w:r>
                              <w:t>Abstract</w:t>
                            </w:r>
                          </w:p>
                          <w:p w14:paraId="0B2D1161" w14:textId="636353E5" w:rsidR="00946C79" w:rsidRDefault="009B7613">
                            <w:pPr>
                              <w:jc w:val="both"/>
                            </w:pPr>
                            <w:r>
                              <w:t xml:space="preserve">This document proposes comment resolutions for </w:t>
                            </w:r>
                            <w:r w:rsidR="00AF4848">
                              <w:t>LB258 CID 1</w:t>
                            </w:r>
                            <w:r w:rsidR="001937E8">
                              <w:t>632</w:t>
                            </w:r>
                            <w:r w:rsidR="00AF4848">
                              <w:t>.</w:t>
                            </w:r>
                          </w:p>
                          <w:p w14:paraId="4AD573CD" w14:textId="7FB2EFD9" w:rsidR="00755976" w:rsidRDefault="00755976">
                            <w:pPr>
                              <w:jc w:val="both"/>
                            </w:pPr>
                            <w:r>
                              <w:t>Proposed changes are based on P802.11REVme D1.</w:t>
                            </w:r>
                            <w:r w:rsidR="006054EE">
                              <w:t>2</w:t>
                            </w:r>
                            <w:r>
                              <w:t>.</w:t>
                            </w:r>
                          </w:p>
                          <w:p w14:paraId="3885B2EE" w14:textId="34361280" w:rsidR="00946C79" w:rsidRDefault="00946C79">
                            <w:pPr>
                              <w:jc w:val="both"/>
                            </w:pPr>
                          </w:p>
                          <w:p w14:paraId="7C2E31E5" w14:textId="77777777" w:rsidR="00946C79" w:rsidRDefault="00946C79">
                            <w:pPr>
                              <w:jc w:val="both"/>
                            </w:pPr>
                          </w:p>
                          <w:p w14:paraId="133D0B71" w14:textId="77777777" w:rsidR="00946C79" w:rsidRDefault="009B7613">
                            <w:pPr>
                              <w:rPr>
                                <w:i/>
                                <w:iCs/>
                              </w:rPr>
                            </w:pPr>
                            <w:proofErr w:type="gramStart"/>
                            <w:r>
                              <w:rPr>
                                <w:i/>
                                <w:iCs/>
                              </w:rPr>
                              <w:t>Discussion :</w:t>
                            </w:r>
                            <w:proofErr w:type="gramEnd"/>
                            <w:r>
                              <w:rPr>
                                <w:i/>
                                <w:iCs/>
                              </w:rPr>
                              <w:t xml:space="preserve"> </w:t>
                            </w:r>
                          </w:p>
                          <w:p w14:paraId="27EC9B3C" w14:textId="78C9A1EE" w:rsidR="00946C79" w:rsidRDefault="009B7613">
                            <w:r>
                              <w:t xml:space="preserve">CID </w:t>
                            </w:r>
                            <w:r w:rsidR="00AF4848">
                              <w:t>1</w:t>
                            </w:r>
                            <w:r w:rsidR="001937E8">
                              <w:t>632</w:t>
                            </w:r>
                            <w:r>
                              <w:t xml:space="preserve"> </w:t>
                            </w:r>
                            <w:r w:rsidR="00AF4848">
                              <w:t>is</w:t>
                            </w:r>
                            <w:r>
                              <w:t xml:space="preserve"> shown on the next page.</w:t>
                            </w:r>
                          </w:p>
                          <w:p w14:paraId="3B0C1494" w14:textId="77777777" w:rsidR="00946C79" w:rsidRDefault="00946C79"/>
                          <w:p w14:paraId="597E4C0E" w14:textId="19A0140D" w:rsidR="00946C79" w:rsidRDefault="00946C79"/>
                          <w:p w14:paraId="5D388A34" w14:textId="77777777" w:rsidR="00946C79" w:rsidRDefault="00946C79">
                            <w:pPr>
                              <w:jc w:val="both"/>
                            </w:pPr>
                          </w:p>
                          <w:p w14:paraId="5D1AD3EA" w14:textId="77777777" w:rsidR="00946C79" w:rsidRDefault="00946C79">
                            <w:pPr>
                              <w:jc w:val="both"/>
                            </w:pPr>
                          </w:p>
                          <w:p w14:paraId="6940AED8" w14:textId="77777777" w:rsidR="00946C79" w:rsidRDefault="009B7613">
                            <w:pPr>
                              <w:jc w:val="both"/>
                            </w:pPr>
                            <w:r>
                              <w:t>Proposed Resolution:</w:t>
                            </w:r>
                          </w:p>
                          <w:p w14:paraId="71807174" w14:textId="1469D5C2" w:rsidR="00946C79" w:rsidRDefault="009B7613">
                            <w:pPr>
                              <w:numPr>
                                <w:ilvl w:val="0"/>
                                <w:numId w:val="13"/>
                              </w:numPr>
                              <w:jc w:val="both"/>
                            </w:pPr>
                            <w:r>
                              <w:t xml:space="preserve">CID </w:t>
                            </w:r>
                            <w:proofErr w:type="gramStart"/>
                            <w:r w:rsidR="00560232">
                              <w:t>1</w:t>
                            </w:r>
                            <w:r w:rsidR="001937E8">
                              <w:t>632</w:t>
                            </w:r>
                            <w:r>
                              <w:t xml:space="preserve"> :</w:t>
                            </w:r>
                            <w:proofErr w:type="gramEnd"/>
                            <w:r>
                              <w:t xml:space="preserve"> </w:t>
                            </w:r>
                            <w:r w:rsidR="00660A98">
                              <w:t>Revised</w:t>
                            </w:r>
                            <w:r>
                              <w:t>.</w:t>
                            </w:r>
                            <w:r w:rsidR="00863B55">
                              <w:t xml:space="preserve"> </w:t>
                            </w:r>
                          </w:p>
                          <w:p w14:paraId="678D58F0" w14:textId="77777777" w:rsidR="00946C79" w:rsidRDefault="00946C79"/>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5FF0E955" id="Rectangle 1" o:spid="_x0000_s1026" style="position:absolute;left:0;text-align:left;margin-left:-5.1pt;margin-top:15.95pt;width:468pt;height:263.55pt;z-index:251657728;visibility:visible;mso-wrap-style:square;mso-width-percent:0;mso-height-percent:0;mso-wrap-distance-left:9.36pt;mso-wrap-distance-top:0;mso-wrap-distance-right:9.3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" filled="f" stroked="f" strokeweight="0">
                <v:textbox>
                  <w:txbxContent>
                    <w:p w14:paraId="6CE43E0B" w14:textId="77777777" w:rsidR="00946C79" w:rsidRDefault="009B7613">
                      <w:pPr>
                        <w:pStyle w:val="T1"/>
                        <w:spacing w:after="120"/>
                      </w:pPr>
                      <w:r>
                        <w:t>Abstract</w:t>
                      </w:r>
                    </w:p>
                    <w:p w14:paraId="0B2D1161" w14:textId="636353E5" w:rsidR="00946C79" w:rsidRDefault="009B7613">
                      <w:pPr>
                        <w:jc w:val="both"/>
                      </w:pPr>
                      <w:r>
                        <w:t xml:space="preserve">This document proposes comment resolutions for </w:t>
                      </w:r>
                      <w:r w:rsidR="00AF4848">
                        <w:t>LB258 CID 1</w:t>
                      </w:r>
                      <w:r w:rsidR="001937E8">
                        <w:t>632</w:t>
                      </w:r>
                      <w:r w:rsidR="00AF4848">
                        <w:t>.</w:t>
                      </w:r>
                    </w:p>
                    <w:p w14:paraId="4AD573CD" w14:textId="7FB2EFD9" w:rsidR="00755976" w:rsidRDefault="00755976">
                      <w:pPr>
                        <w:jc w:val="both"/>
                      </w:pPr>
                      <w:r>
                        <w:t>Proposed changes are based on P802.11REVme D1.</w:t>
                      </w:r>
                      <w:r w:rsidR="006054EE">
                        <w:t>2</w:t>
                      </w:r>
                      <w:r>
                        <w:t>.</w:t>
                      </w:r>
                    </w:p>
                    <w:p w14:paraId="3885B2EE" w14:textId="34361280" w:rsidR="00946C79" w:rsidRDefault="00946C79">
                      <w:pPr>
                        <w:jc w:val="both"/>
                      </w:pPr>
                    </w:p>
                    <w:p w14:paraId="7C2E31E5" w14:textId="77777777" w:rsidR="00946C79" w:rsidRDefault="00946C79">
                      <w:pPr>
                        <w:jc w:val="both"/>
                      </w:pPr>
                    </w:p>
                    <w:p w14:paraId="133D0B71" w14:textId="77777777" w:rsidR="00946C79" w:rsidRDefault="009B7613">
                      <w:pPr>
                        <w:rPr>
                          <w:i/>
                          <w:iCs/>
                        </w:rPr>
                      </w:pPr>
                      <w:proofErr w:type="gramStart"/>
                      <w:r>
                        <w:rPr>
                          <w:i/>
                          <w:iCs/>
                        </w:rPr>
                        <w:t>Discussion :</w:t>
                      </w:r>
                      <w:proofErr w:type="gramEnd"/>
                      <w:r>
                        <w:rPr>
                          <w:i/>
                          <w:iCs/>
                        </w:rPr>
                        <w:t xml:space="preserve"> </w:t>
                      </w:r>
                    </w:p>
                    <w:p w14:paraId="27EC9B3C" w14:textId="78C9A1EE" w:rsidR="00946C79" w:rsidRDefault="009B7613">
                      <w:r>
                        <w:t xml:space="preserve">CID </w:t>
                      </w:r>
                      <w:r w:rsidR="00AF4848">
                        <w:t>1</w:t>
                      </w:r>
                      <w:r w:rsidR="001937E8">
                        <w:t>632</w:t>
                      </w:r>
                      <w:r>
                        <w:t xml:space="preserve"> </w:t>
                      </w:r>
                      <w:r w:rsidR="00AF4848">
                        <w:t>is</w:t>
                      </w:r>
                      <w:r>
                        <w:t xml:space="preserve"> shown on the next page.</w:t>
                      </w:r>
                    </w:p>
                    <w:p w14:paraId="3B0C1494" w14:textId="77777777" w:rsidR="00946C79" w:rsidRDefault="00946C79"/>
                    <w:p w14:paraId="597E4C0E" w14:textId="19A0140D" w:rsidR="00946C79" w:rsidRDefault="00946C79"/>
                    <w:p w14:paraId="5D388A34" w14:textId="77777777" w:rsidR="00946C79" w:rsidRDefault="00946C79">
                      <w:pPr>
                        <w:jc w:val="both"/>
                      </w:pPr>
                    </w:p>
                    <w:p w14:paraId="5D1AD3EA" w14:textId="77777777" w:rsidR="00946C79" w:rsidRDefault="00946C79">
                      <w:pPr>
                        <w:jc w:val="both"/>
                      </w:pPr>
                    </w:p>
                    <w:p w14:paraId="6940AED8" w14:textId="77777777" w:rsidR="00946C79" w:rsidRDefault="009B7613">
                      <w:pPr>
                        <w:jc w:val="both"/>
                      </w:pPr>
                      <w:r>
                        <w:t>Proposed Resolution:</w:t>
                      </w:r>
                    </w:p>
                    <w:p w14:paraId="71807174" w14:textId="1469D5C2" w:rsidR="00946C79" w:rsidRDefault="009B7613">
                      <w:pPr>
                        <w:numPr>
                          <w:ilvl w:val="0"/>
                          <w:numId w:val="13"/>
                        </w:numPr>
                        <w:jc w:val="both"/>
                      </w:pPr>
                      <w:r>
                        <w:t xml:space="preserve">CID </w:t>
                      </w:r>
                      <w:proofErr w:type="gramStart"/>
                      <w:r w:rsidR="00560232">
                        <w:t>1</w:t>
                      </w:r>
                      <w:r w:rsidR="001937E8">
                        <w:t>632</w:t>
                      </w:r>
                      <w:r>
                        <w:t xml:space="preserve"> :</w:t>
                      </w:r>
                      <w:proofErr w:type="gramEnd"/>
                      <w:r>
                        <w:t xml:space="preserve"> </w:t>
                      </w:r>
                      <w:r w:rsidR="00660A98">
                        <w:t>Revised</w:t>
                      </w:r>
                      <w:r>
                        <w:t>.</w:t>
                      </w:r>
                      <w:r w:rsidR="00863B55">
                        <w:t xml:space="preserve"> </w:t>
                      </w:r>
                    </w:p>
                    <w:p w14:paraId="678D58F0" w14:textId="77777777" w:rsidR="00946C79" w:rsidRDefault="00946C79"/>
                  </w:txbxContent>
                </v:textbox>
              </v:rect>
            </w:pict>
          </mc:Fallback>
        </mc:AlternateContent>
      </w:r>
    </w:p>
    <w:p w14:paraId="20F6CDF7" w14:textId="77777777" w:rsidR="00946C79" w:rsidRDefault="009B7613">
      <w: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206"/>
        <w:gridCol w:w="5626"/>
        <w:gridCol w:w="1951"/>
      </w:tblGrid>
      <w:tr w:rsidR="002F07AC" w14:paraId="2D2964AD" w14:textId="77777777" w:rsidTr="002F07AC">
        <w:tc>
          <w:tcPr>
            <w:tcW w:w="663" w:type="dxa"/>
            <w:shd w:val="clear" w:color="auto" w:fill="auto"/>
          </w:tcPr>
          <w:p w14:paraId="374852AD" w14:textId="77777777" w:rsidR="002F07AC" w:rsidRPr="00560232" w:rsidRDefault="002F07AC">
            <w:pPr>
              <w:rPr>
                <w:b/>
                <w:bCs/>
              </w:rPr>
            </w:pPr>
            <w:r w:rsidRPr="00560232">
              <w:rPr>
                <w:b/>
                <w:bCs/>
              </w:rPr>
              <w:lastRenderedPageBreak/>
              <w:t>CID</w:t>
            </w:r>
          </w:p>
        </w:tc>
        <w:tc>
          <w:tcPr>
            <w:tcW w:w="999" w:type="dxa"/>
            <w:shd w:val="clear" w:color="auto" w:fill="auto"/>
          </w:tcPr>
          <w:p w14:paraId="6C98776F" w14:textId="77777777" w:rsidR="002F07AC" w:rsidRPr="00560232" w:rsidRDefault="002F07AC">
            <w:pPr>
              <w:rPr>
                <w:b/>
                <w:bCs/>
              </w:rPr>
            </w:pPr>
            <w:r w:rsidRPr="00560232">
              <w:rPr>
                <w:b/>
                <w:bCs/>
              </w:rPr>
              <w:t>Clause Number</w:t>
            </w:r>
          </w:p>
        </w:tc>
        <w:tc>
          <w:tcPr>
            <w:tcW w:w="5803" w:type="dxa"/>
            <w:shd w:val="clear" w:color="auto" w:fill="auto"/>
          </w:tcPr>
          <w:p w14:paraId="4FCEDA93" w14:textId="77777777" w:rsidR="002F07AC" w:rsidRPr="00560232" w:rsidRDefault="002F07AC">
            <w:pPr>
              <w:rPr>
                <w:b/>
                <w:bCs/>
              </w:rPr>
            </w:pPr>
            <w:r w:rsidRPr="00560232">
              <w:rPr>
                <w:b/>
                <w:bCs/>
              </w:rPr>
              <w:t>Comment</w:t>
            </w:r>
          </w:p>
        </w:tc>
        <w:tc>
          <w:tcPr>
            <w:tcW w:w="1980" w:type="dxa"/>
            <w:shd w:val="clear" w:color="auto" w:fill="auto"/>
          </w:tcPr>
          <w:p w14:paraId="4DA424ED" w14:textId="77777777" w:rsidR="002F07AC" w:rsidRPr="00560232" w:rsidRDefault="002F07AC">
            <w:pPr>
              <w:rPr>
                <w:b/>
                <w:bCs/>
              </w:rPr>
            </w:pPr>
            <w:r w:rsidRPr="00560232">
              <w:rPr>
                <w:b/>
                <w:bCs/>
              </w:rPr>
              <w:t>Proposed Change</w:t>
            </w:r>
          </w:p>
        </w:tc>
      </w:tr>
      <w:tr w:rsidR="002F07AC" w14:paraId="3735DAA3" w14:textId="77777777" w:rsidTr="002F07AC">
        <w:tc>
          <w:tcPr>
            <w:tcW w:w="663" w:type="dxa"/>
            <w:shd w:val="clear" w:color="auto" w:fill="auto"/>
          </w:tcPr>
          <w:p w14:paraId="28080CC0" w14:textId="09FDBB4F" w:rsidR="002F07AC" w:rsidRDefault="002F07AC">
            <w:r>
              <w:t>1</w:t>
            </w:r>
            <w:r w:rsidR="001937E8">
              <w:t>632</w:t>
            </w:r>
          </w:p>
        </w:tc>
        <w:tc>
          <w:tcPr>
            <w:tcW w:w="999" w:type="dxa"/>
            <w:shd w:val="clear" w:color="auto" w:fill="auto"/>
          </w:tcPr>
          <w:p w14:paraId="57DDFBAA" w14:textId="6B65A10E" w:rsidR="002F07AC" w:rsidRDefault="001937E8">
            <w:r>
              <w:t>10.3.2.14.2</w:t>
            </w:r>
          </w:p>
        </w:tc>
        <w:tc>
          <w:tcPr>
            <w:tcW w:w="5803" w:type="dxa"/>
            <w:shd w:val="clear" w:color="auto" w:fill="auto"/>
          </w:tcPr>
          <w:p w14:paraId="6ED26DE6" w14:textId="6C29A0A4" w:rsidR="002F07AC" w:rsidRDefault="001937E8" w:rsidP="00660A98">
            <w:pPr>
              <w:pBdr>
                <w:top w:val="none" w:sz="4" w:space="0" w:color="auto"/>
                <w:left w:val="none" w:sz="4" w:space="0" w:color="auto"/>
                <w:bottom w:val="none" w:sz="4" w:space="0" w:color="auto"/>
                <w:right w:val="none" w:sz="4" w:space="0" w:color="auto"/>
                <w:between w:val="none" w:sz="4" w:space="0" w:color="auto"/>
                <w:bar w:val="none" w:sz="4" w:color="auto"/>
              </w:pBdr>
              <w:spacing w:line="15" w:lineRule="atLeast"/>
            </w:pPr>
            <w:r w:rsidRPr="001937E8">
              <w:t xml:space="preserve">It is not clear whether a non-S1G STA may </w:t>
            </w:r>
            <w:proofErr w:type="spellStart"/>
            <w:r w:rsidRPr="001937E8">
              <w:t>tx</w:t>
            </w:r>
            <w:proofErr w:type="spellEnd"/>
            <w:r w:rsidRPr="001937E8">
              <w:t xml:space="preserve"> a PV1 frame</w:t>
            </w:r>
          </w:p>
        </w:tc>
        <w:tc>
          <w:tcPr>
            <w:tcW w:w="1980" w:type="dxa"/>
            <w:shd w:val="clear" w:color="auto" w:fill="auto"/>
          </w:tcPr>
          <w:p w14:paraId="19CF0D17" w14:textId="2235BF95" w:rsidR="002F07AC" w:rsidRDefault="001937E8" w:rsidP="00560232">
            <w:pPr>
              <w:pBdr>
                <w:top w:val="none" w:sz="4" w:space="0" w:color="auto"/>
                <w:left w:val="none" w:sz="4" w:space="0" w:color="auto"/>
                <w:bottom w:val="none" w:sz="4" w:space="0" w:color="auto"/>
                <w:right w:val="none" w:sz="4" w:space="0" w:color="auto"/>
                <w:between w:val="none" w:sz="4" w:space="0" w:color="auto"/>
                <w:bar w:val="none" w:sz="4" w:color="auto"/>
              </w:pBdr>
              <w:spacing w:line="15" w:lineRule="atLeast"/>
            </w:pPr>
            <w:r w:rsidRPr="001937E8">
              <w:t>At the start of 10.3.2.14.2 add "A non-S1G STA shall not transmit a PV1 frame."</w:t>
            </w:r>
          </w:p>
        </w:tc>
      </w:tr>
    </w:tbl>
    <w:p w14:paraId="393E1455" w14:textId="77777777" w:rsidR="00946C79" w:rsidRDefault="00946C79"/>
    <w:p w14:paraId="0075F866" w14:textId="77777777" w:rsidR="00065CA4" w:rsidRDefault="00065CA4"/>
    <w:p w14:paraId="58C0DCB5" w14:textId="77777777" w:rsidR="00065CA4" w:rsidRDefault="00065CA4"/>
    <w:p w14:paraId="1D9EC045" w14:textId="2EF5CB5E" w:rsidR="00946C79" w:rsidRDefault="009B7613">
      <w:r>
        <w:br w:type="page"/>
      </w:r>
    </w:p>
    <w:p w14:paraId="1EBD53BC" w14:textId="774BD074" w:rsidR="001D4DD2" w:rsidRDefault="001D4DD2" w:rsidP="001D4DD2">
      <w:pPr>
        <w:rPr>
          <w:b/>
          <w:sz w:val="24"/>
        </w:rPr>
      </w:pPr>
      <w:r>
        <w:rPr>
          <w:i/>
          <w:iCs/>
        </w:rPr>
        <w:lastRenderedPageBreak/>
        <w:t xml:space="preserve">Proposed </w:t>
      </w:r>
      <w:r w:rsidR="00D54F33">
        <w:rPr>
          <w:i/>
          <w:iCs/>
        </w:rPr>
        <w:t>change:</w:t>
      </w:r>
      <w:r>
        <w:rPr>
          <w:i/>
          <w:iCs/>
        </w:rPr>
        <w:t xml:space="preserve"> for clause </w:t>
      </w:r>
      <w:r w:rsidR="001937E8">
        <w:rPr>
          <w:i/>
          <w:iCs/>
        </w:rPr>
        <w:t>10.58</w:t>
      </w:r>
    </w:p>
    <w:p w14:paraId="334AD0ED" w14:textId="77777777" w:rsidR="001D4DD2" w:rsidRDefault="001D4DD2">
      <w:pPr>
        <w:rPr>
          <w:b/>
          <w:sz w:val="24"/>
        </w:rPr>
      </w:pPr>
    </w:p>
    <w:p w14:paraId="7998B174" w14:textId="2186F1FB" w:rsidR="00D54F33" w:rsidRPr="00B13ED0" w:rsidRDefault="00D54F33" w:rsidP="00D54F33">
      <w:pPr>
        <w:pStyle w:val="T"/>
        <w:rPr>
          <w:w w:val="100"/>
        </w:rPr>
      </w:pPr>
    </w:p>
    <w:p w14:paraId="6852B611" w14:textId="77777777" w:rsidR="006054EE" w:rsidRDefault="006054EE" w:rsidP="006054EE">
      <w:pPr>
        <w:pStyle w:val="H2"/>
        <w:numPr>
          <w:ilvl w:val="0"/>
          <w:numId w:val="22"/>
        </w:numPr>
        <w:rPr>
          <w:w w:val="100"/>
        </w:rPr>
      </w:pPr>
      <w:bookmarkStart w:id="0" w:name="RTF35373338353a2048322c312e"/>
      <w:r>
        <w:rPr>
          <w:w w:val="100"/>
        </w:rPr>
        <w:t>Generation of PV1 MPDUs and header compression procedure</w:t>
      </w:r>
      <w:bookmarkEnd w:id="0"/>
    </w:p>
    <w:p w14:paraId="481F9001" w14:textId="77777777" w:rsidR="006054EE" w:rsidRDefault="006054EE" w:rsidP="006054EE">
      <w:pPr>
        <w:pStyle w:val="T"/>
        <w:rPr>
          <w:w w:val="100"/>
        </w:rPr>
      </w:pPr>
      <w:r>
        <w:rPr>
          <w:w w:val="100"/>
        </w:rPr>
        <w:t xml:space="preserve">An S1G STA that sets the STA Type Support subfield in a transmitted S1G Capabilities element to 0 or 1, as described in </w:t>
      </w:r>
      <w:r>
        <w:rPr>
          <w:w w:val="100"/>
        </w:rPr>
        <w:fldChar w:fldCharType="begin"/>
      </w:r>
      <w:r>
        <w:rPr>
          <w:w w:val="100"/>
        </w:rPr>
        <w:instrText xml:space="preserve"> REF  RTF32303730333a2048322c312e \h</w:instrText>
      </w:r>
      <w:r>
        <w:rPr>
          <w:w w:val="100"/>
        </w:rPr>
        <w:fldChar w:fldCharType="separate"/>
      </w:r>
      <w:r>
        <w:rPr>
          <w:w w:val="100"/>
        </w:rPr>
        <w:t>10.63 (S1G BSS type and STA type)</w:t>
      </w:r>
      <w:r>
        <w:rPr>
          <w:w w:val="100"/>
        </w:rPr>
        <w:fldChar w:fldCharType="end"/>
      </w:r>
      <w:r>
        <w:rPr>
          <w:w w:val="100"/>
        </w:rPr>
        <w:t>, shall set the PV1 Frame Support subfield in the S1G Capabilities element to 1. An S1G STA that sets the STA Type Support subfield in a transmitted S1G Capabilities element to 2 may set the PV1 Frame Support subfield in the S1G Capabilities element to 0.</w:t>
      </w:r>
    </w:p>
    <w:p w14:paraId="7DE44A6E" w14:textId="4FC032E1" w:rsidR="006054EE" w:rsidRDefault="006054EE" w:rsidP="006054EE">
      <w:pPr>
        <w:pStyle w:val="T"/>
        <w:rPr>
          <w:w w:val="100"/>
        </w:rPr>
      </w:pPr>
      <w:r>
        <w:rPr>
          <w:w w:val="100"/>
        </w:rPr>
        <w:t>An S1G STA shall not transmit PV1 MPDUs with the Type subfield equal to 0, 1 or 3 to a peer STA unless the PV1 Frame Support subfield of the S1G Capabilities element received from the peer STA contained a value of 1. An S1G STA with dot11PV1MACHeaderOptionImplemented equal to true shall use the PV1 format instead of the PV0 format to transmit QoS Data, Action, and Action No Ack frames that are individually addressed to a peer STA from which it has received an S1G Capabilities element with PV1 Frame Supported subfield equal to 1.</w:t>
      </w:r>
    </w:p>
    <w:p w14:paraId="1B6CC4CC" w14:textId="01779589" w:rsidR="006054EE" w:rsidRPr="006054EE" w:rsidRDefault="006054EE" w:rsidP="006054EE">
      <w:pPr>
        <w:pStyle w:val="T"/>
        <w:rPr>
          <w:w w:val="100"/>
          <w:u w:val="single"/>
        </w:rPr>
      </w:pPr>
      <w:r w:rsidRPr="006054EE">
        <w:rPr>
          <w:w w:val="100"/>
          <w:u w:val="single"/>
        </w:rPr>
        <w:t>A non-S1G STA shall not transmit a PV1 frame.</w:t>
      </w:r>
    </w:p>
    <w:p w14:paraId="3A085685" w14:textId="77777777" w:rsidR="006054EE" w:rsidRDefault="006054EE" w:rsidP="006054EE">
      <w:pPr>
        <w:pStyle w:val="Note"/>
        <w:spacing w:after="120"/>
        <w:rPr>
          <w:w w:val="100"/>
        </w:rPr>
      </w:pPr>
      <w:r>
        <w:rPr>
          <w:w w:val="100"/>
        </w:rPr>
        <w:t xml:space="preserve">NOTE 1—An S1G STA can use the PV1 format to transmit group addressed frames as described in </w:t>
      </w:r>
      <w:r>
        <w:rPr>
          <w:w w:val="100"/>
        </w:rPr>
        <w:fldChar w:fldCharType="begin"/>
      </w:r>
      <w:r>
        <w:rPr>
          <w:w w:val="100"/>
        </w:rPr>
        <w:instrText xml:space="preserve"> REF  RTF38303439323a2048322c312e \h</w:instrText>
      </w:r>
      <w:r>
        <w:rPr>
          <w:w w:val="100"/>
        </w:rPr>
        <w:fldChar w:fldCharType="separate"/>
      </w:r>
      <w:r>
        <w:rPr>
          <w:w w:val="100"/>
        </w:rPr>
        <w:t>10.55 (Group AID)</w:t>
      </w:r>
      <w:r>
        <w:rPr>
          <w:w w:val="100"/>
        </w:rPr>
        <w:fldChar w:fldCharType="end"/>
      </w:r>
      <w:r>
        <w:rPr>
          <w:w w:val="100"/>
        </w:rPr>
        <w:t>.</w:t>
      </w:r>
    </w:p>
    <w:p w14:paraId="584C0DF3" w14:textId="6EE51D81" w:rsidR="001D4DD2" w:rsidRPr="00B13ED0" w:rsidRDefault="001D4DD2">
      <w:pPr>
        <w:rPr>
          <w:b/>
          <w:sz w:val="24"/>
        </w:rPr>
      </w:pPr>
    </w:p>
    <w:p w14:paraId="18F592C9" w14:textId="200CE50A" w:rsidR="0030739A" w:rsidRDefault="0030739A">
      <w:pPr>
        <w:rPr>
          <w:b/>
          <w:sz w:val="24"/>
        </w:rPr>
      </w:pPr>
    </w:p>
    <w:p w14:paraId="3656BF5B" w14:textId="77777777" w:rsidR="00CE7BAB" w:rsidRDefault="00CE7BAB">
      <w:pPr>
        <w:rPr>
          <w:b/>
          <w:sz w:val="24"/>
        </w:rPr>
      </w:pPr>
    </w:p>
    <w:p w14:paraId="241102DD" w14:textId="77777777" w:rsidR="00030AB6" w:rsidRDefault="00030AB6">
      <w:pPr>
        <w:rPr>
          <w:b/>
          <w:sz w:val="24"/>
        </w:rPr>
      </w:pPr>
    </w:p>
    <w:p w14:paraId="3DA689B1" w14:textId="3FB8F337" w:rsidR="00946C79" w:rsidRDefault="003B4A0B">
      <w:pPr>
        <w:rPr>
          <w:b/>
          <w:sz w:val="24"/>
        </w:rPr>
      </w:pPr>
      <w:r>
        <w:rPr>
          <w:b/>
          <w:sz w:val="24"/>
        </w:rPr>
        <w:br w:type="page"/>
      </w:r>
    </w:p>
    <w:p w14:paraId="77AFE9DA" w14:textId="77777777" w:rsidR="001D4DD2" w:rsidRDefault="001D4DD2">
      <w:pPr>
        <w:rPr>
          <w:b/>
          <w:sz w:val="24"/>
        </w:rPr>
      </w:pPr>
    </w:p>
    <w:p w14:paraId="07E60B83" w14:textId="3EB9909D" w:rsidR="00946C79" w:rsidRDefault="009B7613" w:rsidP="000B3458">
      <w:pPr>
        <w:rPr>
          <w:b/>
          <w:sz w:val="24"/>
        </w:rPr>
      </w:pPr>
      <w:r>
        <w:rPr>
          <w:b/>
          <w:sz w:val="24"/>
        </w:rPr>
        <w:t>References:</w:t>
      </w:r>
    </w:p>
    <w:p w14:paraId="1F545544" w14:textId="77777777" w:rsidR="00946C79" w:rsidRDefault="00946C79"/>
    <w:sectPr w:rsidR="00946C79">
      <w:headerReference w:type="default" r:id="rId7"/>
      <w:footerReference w:type="default" r:id="rId8"/>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49878" w14:textId="77777777" w:rsidR="00B60CB9" w:rsidRDefault="00B60CB9">
      <w:r>
        <w:separator/>
      </w:r>
    </w:p>
  </w:endnote>
  <w:endnote w:type="continuationSeparator" w:id="0">
    <w:p w14:paraId="6803AE6F" w14:textId="77777777" w:rsidR="00B60CB9" w:rsidRDefault="00B6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5A1B" w14:textId="77777777" w:rsidR="00946C79" w:rsidRDefault="00000000">
    <w:pPr>
      <w:pStyle w:val="Footer"/>
      <w:tabs>
        <w:tab w:val="clear" w:pos="6480"/>
        <w:tab w:val="center" w:pos="4680"/>
        <w:tab w:val="right" w:pos="9360"/>
      </w:tabs>
    </w:pPr>
    <w:fldSimple w:instr=" SUBJECT  \* MERGEFORMAT ">
      <w:r w:rsidR="009B7613">
        <w:t>Submission</w:t>
      </w:r>
    </w:fldSimple>
    <w:r w:rsidR="009B7613">
      <w:tab/>
      <w:t xml:space="preserve">page </w:t>
    </w:r>
    <w:r w:rsidR="009B7613">
      <w:fldChar w:fldCharType="begin"/>
    </w:r>
    <w:r w:rsidR="009B7613">
      <w:instrText xml:space="preserve">page </w:instrText>
    </w:r>
    <w:r w:rsidR="009B7613">
      <w:fldChar w:fldCharType="separate"/>
    </w:r>
    <w:r w:rsidR="009B7613">
      <w:t>2</w:t>
    </w:r>
    <w:r w:rsidR="009B7613">
      <w:fldChar w:fldCharType="end"/>
    </w:r>
    <w:r w:rsidR="009B7613">
      <w:tab/>
      <w:t xml:space="preserve">Dave </w:t>
    </w:r>
    <w:proofErr w:type="spellStart"/>
    <w:r w:rsidR="009B7613">
      <w:t>Halasz</w:t>
    </w:r>
    <w:proofErr w:type="spellEnd"/>
    <w:fldSimple w:instr=" COMMENTS  \* MERGEFORMAT ">
      <w:r w:rsidR="009B7613">
        <w:t xml:space="preserve">, </w:t>
      </w:r>
    </w:fldSimple>
    <w:r w:rsidR="009B7613">
      <w:t>Morse Micro</w:t>
    </w:r>
  </w:p>
  <w:p w14:paraId="453C66F2" w14:textId="77777777" w:rsidR="00946C79" w:rsidRDefault="00946C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1DF4E" w14:textId="77777777" w:rsidR="00B60CB9" w:rsidRDefault="00B60CB9">
      <w:r>
        <w:separator/>
      </w:r>
    </w:p>
  </w:footnote>
  <w:footnote w:type="continuationSeparator" w:id="0">
    <w:p w14:paraId="1246A5BC" w14:textId="77777777" w:rsidR="00B60CB9" w:rsidRDefault="00B60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DD44" w14:textId="27A90DCF" w:rsidR="00946C79" w:rsidRDefault="002B5521">
    <w:pPr>
      <w:pStyle w:val="Header"/>
      <w:tabs>
        <w:tab w:val="clear" w:pos="6480"/>
        <w:tab w:val="center" w:pos="4680"/>
        <w:tab w:val="right" w:pos="9360"/>
      </w:tabs>
    </w:pPr>
    <w:r>
      <w:t>A</w:t>
    </w:r>
    <w:r w:rsidR="00376217">
      <w:t>ugust</w:t>
    </w:r>
    <w:fldSimple w:instr=" KEYWORDS  \* MERGEFORMAT ">
      <w:r w:rsidR="009B7613">
        <w:t xml:space="preserve"> </w:t>
      </w:r>
    </w:fldSimple>
    <w:r w:rsidR="009B7613">
      <w:t>202</w:t>
    </w:r>
    <w:r w:rsidR="006F2A3C">
      <w:t>2</w:t>
    </w:r>
    <w:r w:rsidR="009B7613">
      <w:tab/>
    </w:r>
    <w:r w:rsidR="009B7613">
      <w:tab/>
    </w:r>
    <w:fldSimple w:instr=" TITLE  \* MERGEFORMAT ">
      <w:r w:rsidR="009B7613">
        <w:t>doc.: IEEE 802.11-2</w:t>
      </w:r>
      <w:r w:rsidR="00AF4848">
        <w:t>2</w:t>
      </w:r>
      <w:r w:rsidR="009B7613">
        <w:t>/</w:t>
      </w:r>
      <w:r w:rsidR="00AF4848">
        <w:t>0</w:t>
      </w:r>
      <w:r w:rsidR="0017106B">
        <w:t>1432</w:t>
      </w:r>
      <w:r w:rsidR="009B7613">
        <w:t>r</w:t>
      </w:r>
    </w:fldSimple>
    <w:r w:rsidR="00D6365A">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563660"/>
    <w:lvl w:ilvl="0">
      <w:numFmt w:val="bullet"/>
      <w:lvlText w:val="*"/>
      <w:lvlJc w:val="left"/>
    </w:lvl>
  </w:abstractNum>
  <w:abstractNum w:abstractNumId="1" w15:restartNumberingAfterBreak="0">
    <w:nsid w:val="07D94F4E"/>
    <w:multiLevelType w:val="multilevel"/>
    <w:tmpl w:val="3118CC3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A159E3"/>
    <w:multiLevelType w:val="multilevel"/>
    <w:tmpl w:val="610CA5F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631E9"/>
    <w:multiLevelType w:val="hybridMultilevel"/>
    <w:tmpl w:val="1006FFC0"/>
    <w:lvl w:ilvl="0" w:tplc="207C7F94">
      <w:start w:val="1"/>
      <w:numFmt w:val="decimal"/>
      <w:lvlText w:val="%1)"/>
      <w:lvlJc w:val="left"/>
      <w:pPr>
        <w:ind w:left="720" w:hanging="360"/>
      </w:pPr>
    </w:lvl>
    <w:lvl w:ilvl="1" w:tplc="DA5238BC">
      <w:start w:val="1"/>
      <w:numFmt w:val="lowerLetter"/>
      <w:lvlText w:val="%2."/>
      <w:lvlJc w:val="left"/>
      <w:pPr>
        <w:ind w:left="1440" w:hanging="360"/>
      </w:pPr>
    </w:lvl>
    <w:lvl w:ilvl="2" w:tplc="EA263F0A" w:tentative="1">
      <w:start w:val="1"/>
      <w:numFmt w:val="lowerRoman"/>
      <w:lvlText w:val="%3."/>
      <w:lvlJc w:val="right"/>
      <w:pPr>
        <w:ind w:left="2160" w:hanging="360"/>
      </w:pPr>
    </w:lvl>
    <w:lvl w:ilvl="3" w:tplc="F20C7722" w:tentative="1">
      <w:start w:val="1"/>
      <w:numFmt w:val="decimal"/>
      <w:lvlText w:val="%4."/>
      <w:lvlJc w:val="left"/>
      <w:pPr>
        <w:ind w:left="2880" w:hanging="360"/>
      </w:pPr>
    </w:lvl>
    <w:lvl w:ilvl="4" w:tplc="F5FC8AE0" w:tentative="1">
      <w:start w:val="1"/>
      <w:numFmt w:val="lowerLetter"/>
      <w:lvlText w:val="%5."/>
      <w:lvlJc w:val="left"/>
      <w:pPr>
        <w:ind w:left="3600" w:hanging="360"/>
      </w:pPr>
    </w:lvl>
    <w:lvl w:ilvl="5" w:tplc="2A08B954" w:tentative="1">
      <w:start w:val="1"/>
      <w:numFmt w:val="lowerRoman"/>
      <w:lvlText w:val="%6."/>
      <w:lvlJc w:val="right"/>
      <w:pPr>
        <w:ind w:left="4320" w:hanging="360"/>
      </w:pPr>
    </w:lvl>
    <w:lvl w:ilvl="6" w:tplc="4600C6A0" w:tentative="1">
      <w:start w:val="1"/>
      <w:numFmt w:val="decimal"/>
      <w:lvlText w:val="%7."/>
      <w:lvlJc w:val="left"/>
      <w:pPr>
        <w:ind w:left="5040" w:hanging="360"/>
      </w:pPr>
    </w:lvl>
    <w:lvl w:ilvl="7" w:tplc="8D66F692" w:tentative="1">
      <w:start w:val="1"/>
      <w:numFmt w:val="lowerLetter"/>
      <w:lvlText w:val="%8."/>
      <w:lvlJc w:val="left"/>
      <w:pPr>
        <w:ind w:left="5760" w:hanging="360"/>
      </w:pPr>
    </w:lvl>
    <w:lvl w:ilvl="8" w:tplc="D884C4BE" w:tentative="1">
      <w:start w:val="1"/>
      <w:numFmt w:val="lowerRoman"/>
      <w:lvlText w:val="%9."/>
      <w:lvlJc w:val="right"/>
      <w:pPr>
        <w:ind w:left="6480" w:hanging="360"/>
      </w:pPr>
    </w:lvl>
  </w:abstractNum>
  <w:abstractNum w:abstractNumId="4" w15:restartNumberingAfterBreak="0">
    <w:nsid w:val="118D70E6"/>
    <w:multiLevelType w:val="multilevel"/>
    <w:tmpl w:val="DCF6424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552066"/>
    <w:multiLevelType w:val="multilevel"/>
    <w:tmpl w:val="39EC6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A007C1"/>
    <w:multiLevelType w:val="multilevel"/>
    <w:tmpl w:val="34BC6DF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56181B"/>
    <w:multiLevelType w:val="multilevel"/>
    <w:tmpl w:val="137E4C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961C29"/>
    <w:multiLevelType w:val="multilevel"/>
    <w:tmpl w:val="34E219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C67119"/>
    <w:multiLevelType w:val="hybridMultilevel"/>
    <w:tmpl w:val="2B469EB6"/>
    <w:lvl w:ilvl="0" w:tplc="1F94F794">
      <w:start w:val="1"/>
      <w:numFmt w:val="bullet"/>
      <w:lvlText w:val="-"/>
      <w:lvlJc w:val="left"/>
      <w:pPr>
        <w:ind w:left="720" w:hanging="360"/>
      </w:pPr>
      <w:rPr>
        <w:rFonts w:ascii="Calibri" w:hAnsi="Calibri"/>
      </w:rPr>
    </w:lvl>
    <w:lvl w:ilvl="1" w:tplc="8E7C8EBE" w:tentative="1">
      <w:start w:val="1"/>
      <w:numFmt w:val="bullet"/>
      <w:lvlText w:val="o"/>
      <w:lvlJc w:val="left"/>
      <w:pPr>
        <w:ind w:left="1440" w:hanging="360"/>
      </w:pPr>
      <w:rPr>
        <w:rFonts w:ascii="Courier New" w:hAnsi="Courier New"/>
      </w:rPr>
    </w:lvl>
    <w:lvl w:ilvl="2" w:tplc="784C827E" w:tentative="1">
      <w:start w:val="1"/>
      <w:numFmt w:val="bullet"/>
      <w:lvlText w:val=""/>
      <w:lvlJc w:val="left"/>
      <w:pPr>
        <w:ind w:left="2160" w:hanging="360"/>
      </w:pPr>
      <w:rPr>
        <w:rFonts w:ascii="Wingdings" w:hAnsi="Wingdings"/>
      </w:rPr>
    </w:lvl>
    <w:lvl w:ilvl="3" w:tplc="83D62784" w:tentative="1">
      <w:start w:val="1"/>
      <w:numFmt w:val="bullet"/>
      <w:lvlText w:val=""/>
      <w:lvlJc w:val="left"/>
      <w:pPr>
        <w:ind w:left="2880" w:hanging="360"/>
      </w:pPr>
      <w:rPr>
        <w:rFonts w:ascii="Symbol" w:hAnsi="Symbol"/>
      </w:rPr>
    </w:lvl>
    <w:lvl w:ilvl="4" w:tplc="7E6EE9E4" w:tentative="1">
      <w:start w:val="1"/>
      <w:numFmt w:val="bullet"/>
      <w:lvlText w:val="o"/>
      <w:lvlJc w:val="left"/>
      <w:pPr>
        <w:ind w:left="3600" w:hanging="360"/>
      </w:pPr>
      <w:rPr>
        <w:rFonts w:ascii="Courier New" w:hAnsi="Courier New"/>
      </w:rPr>
    </w:lvl>
    <w:lvl w:ilvl="5" w:tplc="52AC0A74" w:tentative="1">
      <w:start w:val="1"/>
      <w:numFmt w:val="bullet"/>
      <w:lvlText w:val=""/>
      <w:lvlJc w:val="left"/>
      <w:pPr>
        <w:ind w:left="4320" w:hanging="360"/>
      </w:pPr>
      <w:rPr>
        <w:rFonts w:ascii="Wingdings" w:hAnsi="Wingdings"/>
      </w:rPr>
    </w:lvl>
    <w:lvl w:ilvl="6" w:tplc="87A8A000" w:tentative="1">
      <w:start w:val="1"/>
      <w:numFmt w:val="bullet"/>
      <w:lvlText w:val=""/>
      <w:lvlJc w:val="left"/>
      <w:pPr>
        <w:ind w:left="5040" w:hanging="360"/>
      </w:pPr>
      <w:rPr>
        <w:rFonts w:ascii="Symbol" w:hAnsi="Symbol"/>
      </w:rPr>
    </w:lvl>
    <w:lvl w:ilvl="7" w:tplc="8DFC5EF6" w:tentative="1">
      <w:start w:val="1"/>
      <w:numFmt w:val="bullet"/>
      <w:lvlText w:val="o"/>
      <w:lvlJc w:val="left"/>
      <w:pPr>
        <w:ind w:left="5760" w:hanging="360"/>
      </w:pPr>
      <w:rPr>
        <w:rFonts w:ascii="Courier New" w:hAnsi="Courier New"/>
      </w:rPr>
    </w:lvl>
    <w:lvl w:ilvl="8" w:tplc="5BB8246C" w:tentative="1">
      <w:start w:val="1"/>
      <w:numFmt w:val="bullet"/>
      <w:lvlText w:val=""/>
      <w:lvlJc w:val="left"/>
      <w:pPr>
        <w:ind w:left="6480" w:hanging="360"/>
      </w:pPr>
      <w:rPr>
        <w:rFonts w:ascii="Wingdings" w:hAnsi="Wingdings"/>
      </w:rPr>
    </w:lvl>
  </w:abstractNum>
  <w:abstractNum w:abstractNumId="10" w15:restartNumberingAfterBreak="0">
    <w:nsid w:val="5CE5782C"/>
    <w:multiLevelType w:val="multilevel"/>
    <w:tmpl w:val="F0D60A6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E24604"/>
    <w:multiLevelType w:val="hybridMultilevel"/>
    <w:tmpl w:val="B00C4AE0"/>
    <w:lvl w:ilvl="0" w:tplc="E3EEE43E">
      <w:start w:val="1"/>
      <w:numFmt w:val="decimal"/>
      <w:lvlText w:val="%1)"/>
      <w:lvlJc w:val="left"/>
      <w:pPr>
        <w:ind w:left="720" w:hanging="360"/>
      </w:pPr>
    </w:lvl>
    <w:lvl w:ilvl="1" w:tplc="B8725CA4">
      <w:start w:val="1"/>
      <w:numFmt w:val="lowerLetter"/>
      <w:lvlText w:val="%2."/>
      <w:lvlJc w:val="left"/>
      <w:pPr>
        <w:ind w:left="1440" w:hanging="360"/>
      </w:pPr>
    </w:lvl>
    <w:lvl w:ilvl="2" w:tplc="71F8A8F0" w:tentative="1">
      <w:start w:val="1"/>
      <w:numFmt w:val="lowerRoman"/>
      <w:lvlText w:val="%3."/>
      <w:lvlJc w:val="right"/>
      <w:pPr>
        <w:ind w:left="2160" w:hanging="360"/>
      </w:pPr>
    </w:lvl>
    <w:lvl w:ilvl="3" w:tplc="9FC4BA9A" w:tentative="1">
      <w:start w:val="1"/>
      <w:numFmt w:val="decimal"/>
      <w:lvlText w:val="%4."/>
      <w:lvlJc w:val="left"/>
      <w:pPr>
        <w:ind w:left="2880" w:hanging="360"/>
      </w:pPr>
    </w:lvl>
    <w:lvl w:ilvl="4" w:tplc="3710C45A" w:tentative="1">
      <w:start w:val="1"/>
      <w:numFmt w:val="lowerLetter"/>
      <w:lvlText w:val="%5."/>
      <w:lvlJc w:val="left"/>
      <w:pPr>
        <w:ind w:left="3600" w:hanging="360"/>
      </w:pPr>
    </w:lvl>
    <w:lvl w:ilvl="5" w:tplc="298EAD46" w:tentative="1">
      <w:start w:val="1"/>
      <w:numFmt w:val="lowerRoman"/>
      <w:lvlText w:val="%6."/>
      <w:lvlJc w:val="right"/>
      <w:pPr>
        <w:ind w:left="4320" w:hanging="360"/>
      </w:pPr>
    </w:lvl>
    <w:lvl w:ilvl="6" w:tplc="E70C607A" w:tentative="1">
      <w:start w:val="1"/>
      <w:numFmt w:val="decimal"/>
      <w:lvlText w:val="%7."/>
      <w:lvlJc w:val="left"/>
      <w:pPr>
        <w:ind w:left="5040" w:hanging="360"/>
      </w:pPr>
    </w:lvl>
    <w:lvl w:ilvl="7" w:tplc="BFC0B0FA" w:tentative="1">
      <w:start w:val="1"/>
      <w:numFmt w:val="lowerLetter"/>
      <w:lvlText w:val="%8."/>
      <w:lvlJc w:val="left"/>
      <w:pPr>
        <w:ind w:left="5760" w:hanging="360"/>
      </w:pPr>
    </w:lvl>
    <w:lvl w:ilvl="8" w:tplc="150A602A" w:tentative="1">
      <w:start w:val="1"/>
      <w:numFmt w:val="lowerRoman"/>
      <w:lvlText w:val="%9."/>
      <w:lvlJc w:val="right"/>
      <w:pPr>
        <w:ind w:left="6480" w:hanging="360"/>
      </w:pPr>
    </w:lvl>
  </w:abstractNum>
  <w:abstractNum w:abstractNumId="12" w15:restartNumberingAfterBreak="0">
    <w:nsid w:val="6723027E"/>
    <w:multiLevelType w:val="multilevel"/>
    <w:tmpl w:val="7AFA69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6F14DD"/>
    <w:multiLevelType w:val="multilevel"/>
    <w:tmpl w:val="3AB805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105283"/>
    <w:multiLevelType w:val="multilevel"/>
    <w:tmpl w:val="4AECC6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A045B7"/>
    <w:multiLevelType w:val="multilevel"/>
    <w:tmpl w:val="6674DA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117847"/>
    <w:multiLevelType w:val="multilevel"/>
    <w:tmpl w:val="318C2D5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956595"/>
    <w:multiLevelType w:val="multilevel"/>
    <w:tmpl w:val="A9DA9E3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8386959">
    <w:abstractNumId w:val="14"/>
    <w:lvlOverride w:ilvl="0">
      <w:lvl w:ilvl="0">
        <w:numFmt w:val="bullet"/>
        <w:lvlText w:val="9.3.3.5 "/>
        <w:lvlJc w:val="left"/>
        <w:rPr>
          <w:rFonts w:ascii="Arial"/>
          <w:sz w:val="20"/>
        </w:rPr>
      </w:lvl>
    </w:lvlOverride>
  </w:num>
  <w:num w:numId="2" w16cid:durableId="1046952253">
    <w:abstractNumId w:val="16"/>
    <w:lvlOverride w:ilvl="0">
      <w:lvl w:ilvl="0">
        <w:numFmt w:val="bullet"/>
        <w:lvlText w:val="Table 9-57—"/>
        <w:lvlJc w:val="left"/>
        <w:rPr>
          <w:rFonts w:ascii="Arial"/>
          <w:sz w:val="20"/>
        </w:rPr>
      </w:lvl>
    </w:lvlOverride>
  </w:num>
  <w:num w:numId="3" w16cid:durableId="374473159">
    <w:abstractNumId w:val="7"/>
    <w:lvlOverride w:ilvl="0">
      <w:lvl w:ilvl="0">
        <w:numFmt w:val="bullet"/>
        <w:lvlText w:val="9.3.3.6 "/>
        <w:lvlJc w:val="left"/>
        <w:rPr>
          <w:rFonts w:ascii="Arial"/>
          <w:sz w:val="20"/>
        </w:rPr>
      </w:lvl>
    </w:lvlOverride>
  </w:num>
  <w:num w:numId="4" w16cid:durableId="2047559155">
    <w:abstractNumId w:val="10"/>
    <w:lvlOverride w:ilvl="0">
      <w:lvl w:ilvl="0">
        <w:numFmt w:val="bullet"/>
        <w:lvlText w:val="Table 9-58—"/>
        <w:lvlJc w:val="left"/>
        <w:rPr>
          <w:rFonts w:ascii="Arial"/>
          <w:sz w:val="20"/>
        </w:rPr>
      </w:lvl>
    </w:lvlOverride>
  </w:num>
  <w:num w:numId="5" w16cid:durableId="1509520568">
    <w:abstractNumId w:val="12"/>
    <w:lvlOverride w:ilvl="0">
      <w:lvl w:ilvl="0">
        <w:numFmt w:val="bullet"/>
        <w:lvlText w:val="9.3.3.7 "/>
        <w:lvlJc w:val="left"/>
        <w:rPr>
          <w:rFonts w:ascii="Arial"/>
          <w:sz w:val="20"/>
        </w:rPr>
      </w:lvl>
    </w:lvlOverride>
  </w:num>
  <w:num w:numId="6" w16cid:durableId="1087772639">
    <w:abstractNumId w:val="6"/>
    <w:lvlOverride w:ilvl="0">
      <w:lvl w:ilvl="0">
        <w:numFmt w:val="bullet"/>
        <w:lvlText w:val="Table 9-59—"/>
        <w:lvlJc w:val="left"/>
        <w:rPr>
          <w:rFonts w:ascii="Arial"/>
          <w:sz w:val="20"/>
        </w:rPr>
      </w:lvl>
    </w:lvlOverride>
  </w:num>
  <w:num w:numId="7" w16cid:durableId="1755199463">
    <w:abstractNumId w:val="15"/>
    <w:lvlOverride w:ilvl="0">
      <w:lvl w:ilvl="0">
        <w:numFmt w:val="bullet"/>
        <w:lvlText w:val="9.3.3.8 "/>
        <w:lvlJc w:val="left"/>
        <w:rPr>
          <w:rFonts w:ascii="Arial"/>
          <w:sz w:val="20"/>
        </w:rPr>
      </w:lvl>
    </w:lvlOverride>
  </w:num>
  <w:num w:numId="8" w16cid:durableId="1886604433">
    <w:abstractNumId w:val="2"/>
    <w:lvlOverride w:ilvl="0">
      <w:lvl w:ilvl="0">
        <w:numFmt w:val="bullet"/>
        <w:lvlText w:val="Table 9-60—"/>
        <w:lvlJc w:val="left"/>
        <w:rPr>
          <w:rFonts w:ascii="Arial"/>
          <w:sz w:val="20"/>
        </w:rPr>
      </w:lvl>
    </w:lvlOverride>
  </w:num>
  <w:num w:numId="9" w16cid:durableId="1860896177">
    <w:abstractNumId w:val="1"/>
    <w:lvlOverride w:ilvl="0">
      <w:lvl w:ilvl="0">
        <w:numFmt w:val="bullet"/>
        <w:lvlText w:val="9.3.3.9 "/>
        <w:lvlJc w:val="left"/>
        <w:rPr>
          <w:rFonts w:ascii="Arial"/>
          <w:sz w:val="20"/>
        </w:rPr>
      </w:lvl>
    </w:lvlOverride>
  </w:num>
  <w:num w:numId="10" w16cid:durableId="275330306">
    <w:abstractNumId w:val="13"/>
    <w:lvlOverride w:ilvl="0">
      <w:lvl w:ilvl="0">
        <w:numFmt w:val="bullet"/>
        <w:lvlText w:val="Table 9-61—"/>
        <w:lvlJc w:val="left"/>
        <w:rPr>
          <w:rFonts w:ascii="Arial"/>
          <w:sz w:val="20"/>
        </w:rPr>
      </w:lvl>
    </w:lvlOverride>
  </w:num>
  <w:num w:numId="11" w16cid:durableId="1160847354">
    <w:abstractNumId w:val="17"/>
    <w:lvlOverride w:ilvl="0">
      <w:lvl w:ilvl="0">
        <w:numFmt w:val="bullet"/>
        <w:lvlText w:val="9.3.3.10 "/>
        <w:lvlJc w:val="left"/>
        <w:rPr>
          <w:rFonts w:ascii="Arial"/>
          <w:sz w:val="20"/>
        </w:rPr>
      </w:lvl>
    </w:lvlOverride>
  </w:num>
  <w:num w:numId="12" w16cid:durableId="1082294116">
    <w:abstractNumId w:val="4"/>
    <w:lvlOverride w:ilvl="0">
      <w:lvl w:ilvl="0">
        <w:numFmt w:val="bullet"/>
        <w:lvlText w:val="Table 9-62—"/>
        <w:lvlJc w:val="left"/>
        <w:rPr>
          <w:rFonts w:ascii="Arial"/>
          <w:sz w:val="20"/>
        </w:rPr>
      </w:lvl>
    </w:lvlOverride>
  </w:num>
  <w:num w:numId="13" w16cid:durableId="190923826">
    <w:abstractNumId w:val="9"/>
  </w:num>
  <w:num w:numId="14" w16cid:durableId="2043939966">
    <w:abstractNumId w:val="8"/>
    <w:lvlOverride w:ilvl="0">
      <w:lvl w:ilvl="0" w:tentative="1">
        <w:numFmt w:val="bullet"/>
        <w:lvlText w:val="11.1.4.6 "/>
        <w:lvlJc w:val="left"/>
        <w:rPr>
          <w:rFonts w:ascii="Arial"/>
          <w:sz w:val="20"/>
        </w:rPr>
      </w:lvl>
    </w:lvlOverride>
  </w:num>
  <w:num w:numId="15" w16cid:durableId="1657489137">
    <w:abstractNumId w:val="3"/>
  </w:num>
  <w:num w:numId="16" w16cid:durableId="208302258">
    <w:abstractNumId w:val="5"/>
    <w:lvlOverride w:ilvl="0">
      <w:lvl w:ilvl="0">
        <w:numFmt w:val="bullet"/>
        <w:lvlText w:val="11.1.4.6 "/>
        <w:lvlJc w:val="left"/>
        <w:rPr>
          <w:rFonts w:ascii="Arial"/>
          <w:sz w:val="20"/>
        </w:rPr>
      </w:lvl>
    </w:lvlOverride>
  </w:num>
  <w:num w:numId="17" w16cid:durableId="16664196">
    <w:abstractNumId w:val="11"/>
  </w:num>
  <w:num w:numId="18" w16cid:durableId="1183393635">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113474487">
    <w:abstractNumId w:val="0"/>
    <w:lvlOverride w:ilvl="0">
      <w:lvl w:ilvl="0">
        <w:start w:val="1"/>
        <w:numFmt w:val="bullet"/>
        <w:lvlText w:val="Table 9-594—"/>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82476890">
    <w:abstractNumId w:val="0"/>
    <w:lvlOverride w:ilvl="0">
      <w:lvl w:ilvl="0">
        <w:start w:val="1"/>
        <w:numFmt w:val="bullet"/>
        <w:lvlText w:val="9.6.25.8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56827304">
    <w:abstractNumId w:val="0"/>
    <w:lvlOverride w:ilvl="0">
      <w:lvl w:ilvl="0">
        <w:numFmt w:val="decimal"/>
        <w:lvlText w:val="Figure 9-19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16cid:durableId="1457672658">
    <w:abstractNumId w:val="0"/>
    <w:lvlOverride w:ilvl="0">
      <w:lvl w:ilvl="0">
        <w:numFmt w:val="decimal"/>
        <w:lvlText w:val="10.58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F6"/>
    <w:rsid w:val="0000099B"/>
    <w:rsid w:val="00004BC1"/>
    <w:rsid w:val="00030AB6"/>
    <w:rsid w:val="00065CA4"/>
    <w:rsid w:val="000B3458"/>
    <w:rsid w:val="000D1543"/>
    <w:rsid w:val="000F2271"/>
    <w:rsid w:val="00107C40"/>
    <w:rsid w:val="001325C6"/>
    <w:rsid w:val="00132C7D"/>
    <w:rsid w:val="001360E7"/>
    <w:rsid w:val="00150F93"/>
    <w:rsid w:val="001647C7"/>
    <w:rsid w:val="0017106B"/>
    <w:rsid w:val="001937E8"/>
    <w:rsid w:val="001A12ED"/>
    <w:rsid w:val="001A4A64"/>
    <w:rsid w:val="001B03AF"/>
    <w:rsid w:val="001B3778"/>
    <w:rsid w:val="001D4DD2"/>
    <w:rsid w:val="002324AC"/>
    <w:rsid w:val="00241429"/>
    <w:rsid w:val="002757A3"/>
    <w:rsid w:val="002A41B9"/>
    <w:rsid w:val="002B5521"/>
    <w:rsid w:val="002C57FF"/>
    <w:rsid w:val="002D1AA7"/>
    <w:rsid w:val="002F07AC"/>
    <w:rsid w:val="002F2EFE"/>
    <w:rsid w:val="0030739A"/>
    <w:rsid w:val="00307D07"/>
    <w:rsid w:val="0033568F"/>
    <w:rsid w:val="00357A86"/>
    <w:rsid w:val="00376217"/>
    <w:rsid w:val="00392C6C"/>
    <w:rsid w:val="003B4A0B"/>
    <w:rsid w:val="004B0D6A"/>
    <w:rsid w:val="004C4595"/>
    <w:rsid w:val="004D7565"/>
    <w:rsid w:val="004E335A"/>
    <w:rsid w:val="004F7B00"/>
    <w:rsid w:val="005015B9"/>
    <w:rsid w:val="00510A36"/>
    <w:rsid w:val="0053198C"/>
    <w:rsid w:val="00560232"/>
    <w:rsid w:val="00572F32"/>
    <w:rsid w:val="00591BAE"/>
    <w:rsid w:val="005B1241"/>
    <w:rsid w:val="005B7FDC"/>
    <w:rsid w:val="006054EE"/>
    <w:rsid w:val="00660A98"/>
    <w:rsid w:val="00680CC8"/>
    <w:rsid w:val="00691194"/>
    <w:rsid w:val="006D20A1"/>
    <w:rsid w:val="006D276D"/>
    <w:rsid w:val="006D60A8"/>
    <w:rsid w:val="006E5F87"/>
    <w:rsid w:val="006F2045"/>
    <w:rsid w:val="006F2A3C"/>
    <w:rsid w:val="006F36C6"/>
    <w:rsid w:val="007016BD"/>
    <w:rsid w:val="00722599"/>
    <w:rsid w:val="00730E37"/>
    <w:rsid w:val="00731545"/>
    <w:rsid w:val="00736427"/>
    <w:rsid w:val="00755976"/>
    <w:rsid w:val="0076765B"/>
    <w:rsid w:val="00780FDF"/>
    <w:rsid w:val="00787C64"/>
    <w:rsid w:val="00792DAF"/>
    <w:rsid w:val="007A37CD"/>
    <w:rsid w:val="007B0D5C"/>
    <w:rsid w:val="007B4B44"/>
    <w:rsid w:val="00801754"/>
    <w:rsid w:val="00812536"/>
    <w:rsid w:val="00824B9F"/>
    <w:rsid w:val="008325F1"/>
    <w:rsid w:val="00856F17"/>
    <w:rsid w:val="00863B55"/>
    <w:rsid w:val="0087021A"/>
    <w:rsid w:val="008722CD"/>
    <w:rsid w:val="0087588E"/>
    <w:rsid w:val="00876804"/>
    <w:rsid w:val="008977F6"/>
    <w:rsid w:val="008A1724"/>
    <w:rsid w:val="008A67A4"/>
    <w:rsid w:val="008B0D7C"/>
    <w:rsid w:val="008B7DBA"/>
    <w:rsid w:val="008C7003"/>
    <w:rsid w:val="008D50BC"/>
    <w:rsid w:val="008E02A6"/>
    <w:rsid w:val="00907EE0"/>
    <w:rsid w:val="009273A7"/>
    <w:rsid w:val="00942BF6"/>
    <w:rsid w:val="009461D3"/>
    <w:rsid w:val="00946C79"/>
    <w:rsid w:val="00951730"/>
    <w:rsid w:val="009747D2"/>
    <w:rsid w:val="009B3E1D"/>
    <w:rsid w:val="009B7613"/>
    <w:rsid w:val="009B7DC6"/>
    <w:rsid w:val="009E65AD"/>
    <w:rsid w:val="009E6C39"/>
    <w:rsid w:val="009F3EB8"/>
    <w:rsid w:val="00A30421"/>
    <w:rsid w:val="00A5398C"/>
    <w:rsid w:val="00A66D00"/>
    <w:rsid w:val="00A864D5"/>
    <w:rsid w:val="00AE22E5"/>
    <w:rsid w:val="00AE2EE0"/>
    <w:rsid w:val="00AF4848"/>
    <w:rsid w:val="00B13ED0"/>
    <w:rsid w:val="00B20E5A"/>
    <w:rsid w:val="00B263C8"/>
    <w:rsid w:val="00B27CFA"/>
    <w:rsid w:val="00B36495"/>
    <w:rsid w:val="00B60CB9"/>
    <w:rsid w:val="00B70904"/>
    <w:rsid w:val="00B813E0"/>
    <w:rsid w:val="00BE1080"/>
    <w:rsid w:val="00C21934"/>
    <w:rsid w:val="00C24A22"/>
    <w:rsid w:val="00CB03E5"/>
    <w:rsid w:val="00CC184F"/>
    <w:rsid w:val="00CC566E"/>
    <w:rsid w:val="00CD334F"/>
    <w:rsid w:val="00CE7BAB"/>
    <w:rsid w:val="00D21A52"/>
    <w:rsid w:val="00D21CCF"/>
    <w:rsid w:val="00D24545"/>
    <w:rsid w:val="00D31361"/>
    <w:rsid w:val="00D44CD5"/>
    <w:rsid w:val="00D540C1"/>
    <w:rsid w:val="00D54F33"/>
    <w:rsid w:val="00D6365A"/>
    <w:rsid w:val="00D8560B"/>
    <w:rsid w:val="00D87C5F"/>
    <w:rsid w:val="00DA5EA1"/>
    <w:rsid w:val="00DC320B"/>
    <w:rsid w:val="00DC3847"/>
    <w:rsid w:val="00DE3AC0"/>
    <w:rsid w:val="00E04833"/>
    <w:rsid w:val="00E40172"/>
    <w:rsid w:val="00E427F6"/>
    <w:rsid w:val="00E56653"/>
    <w:rsid w:val="00E8352C"/>
    <w:rsid w:val="00E90A1F"/>
    <w:rsid w:val="00EE467E"/>
    <w:rsid w:val="00F1758C"/>
    <w:rsid w:val="00F31898"/>
    <w:rsid w:val="00F334C4"/>
    <w:rsid w:val="00F34D65"/>
    <w:rsid w:val="00F709E1"/>
    <w:rsid w:val="00F86BF2"/>
    <w:rsid w:val="00FD0301"/>
    <w:rsid w:val="00FF3097"/>
    <w:rsid w:val="00FF66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D1237"/>
  <w15:docId w15:val="{639FE08F-BA4C-4762-8054-B0401297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Calibri Light" w:eastAsia="DengXian Light" w:hAnsi="Calibri Light"/>
      <w:b/>
      <w:bCs/>
      <w:i/>
      <w:iCs/>
      <w:color w:val="4472C4"/>
    </w:rPr>
  </w:style>
  <w:style w:type="paragraph" w:styleId="Heading5">
    <w:name w:val="heading 5"/>
    <w:basedOn w:val="Normal"/>
    <w:next w:val="Normal"/>
    <w:link w:val="Heading5Char"/>
    <w:uiPriority w:val="9"/>
    <w:semiHidden/>
    <w:unhideWhenUsed/>
    <w:qFormat/>
    <w:pPr>
      <w:keepNext/>
      <w:keepLines/>
      <w:spacing w:before="200"/>
      <w:outlineLvl w:val="4"/>
    </w:pPr>
    <w:rPr>
      <w:rFonts w:ascii="Calibri Light" w:eastAsia="DengXian Light" w:hAnsi="Calibri Light"/>
      <w:color w:val="1F3763"/>
    </w:rPr>
  </w:style>
  <w:style w:type="paragraph" w:styleId="Heading6">
    <w:name w:val="heading 6"/>
    <w:basedOn w:val="Normal"/>
    <w:next w:val="Normal"/>
    <w:link w:val="Heading6Char"/>
    <w:uiPriority w:val="9"/>
    <w:semiHidden/>
    <w:unhideWhenUsed/>
    <w:qFormat/>
    <w:pPr>
      <w:keepNext/>
      <w:keepLines/>
      <w:spacing w:before="200"/>
      <w:outlineLvl w:val="5"/>
    </w:pPr>
    <w:rPr>
      <w:rFonts w:ascii="Calibri Light" w:eastAsia="DengXian Light" w:hAnsi="Calibri Light"/>
      <w:i/>
      <w:iCs/>
      <w:color w:val="1F3763"/>
    </w:rPr>
  </w:style>
  <w:style w:type="paragraph" w:styleId="Heading7">
    <w:name w:val="heading 7"/>
    <w:basedOn w:val="Normal"/>
    <w:next w:val="Normal"/>
    <w:link w:val="Heading7Char"/>
    <w:uiPriority w:val="9"/>
    <w:semiHidden/>
    <w:unhideWhenUsed/>
    <w:qFormat/>
    <w:pPr>
      <w:keepNext/>
      <w:keepLines/>
      <w:spacing w:before="200"/>
      <w:outlineLvl w:val="6"/>
    </w:pPr>
    <w:rPr>
      <w:rFonts w:ascii="Calibri Light" w:eastAsia="DengXian Light" w:hAnsi="Calibri Light"/>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alibri Light" w:eastAsia="DengXian Light" w:hAnsi="Calibri Light"/>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libri Light" w:eastAsia="DengXian Light" w:hAnsi="Calibri Light"/>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000000"/>
      </w:pBdr>
      <w:tabs>
        <w:tab w:val="center" w:pos="6480"/>
        <w:tab w:val="right" w:pos="12960"/>
      </w:tabs>
    </w:pPr>
    <w:rPr>
      <w:sz w:val="24"/>
    </w:rPr>
  </w:style>
  <w:style w:type="paragraph" w:styleId="Header">
    <w:name w:val="header"/>
    <w:basedOn w:val="Normal"/>
    <w:link w:val="HeaderChar"/>
    <w:uiPriority w:val="99"/>
    <w:pPr>
      <w:pBdr>
        <w:bottom w:val="single" w:sz="6" w:space="2" w:color="000000"/>
      </w:pBdr>
      <w:tabs>
        <w:tab w:val="center" w:pos="6480"/>
        <w:tab w:val="right" w:pos="12960"/>
      </w:tabs>
    </w:pPr>
    <w:rPr>
      <w:b/>
      <w:sz w:val="28"/>
    </w:rPr>
  </w:style>
  <w:style w:type="paragraph" w:customStyle="1" w:styleId="T1">
    <w:name w:val="T1"/>
    <w:basedOn w:val="Normal"/>
    <w:uiPriority w:val="99"/>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uiPriority w:val="99"/>
    <w:pPr>
      <w:pBdr>
        <w:bottom w:val="single" w:sz="6" w:space="1" w:color="000000"/>
      </w:pBdr>
      <w:tabs>
        <w:tab w:val="center" w:pos="4680"/>
      </w:tabs>
      <w:spacing w:after="240"/>
      <w:jc w:val="left"/>
    </w:pPr>
    <w:rPr>
      <w:b w:val="0"/>
      <w:sz w:val="24"/>
    </w:rPr>
  </w:style>
  <w:style w:type="paragraph" w:styleId="BodyTextIndent">
    <w:name w:val="Body Text Indent"/>
    <w:basedOn w:val="Normal"/>
    <w:uiPriority w:val="99"/>
    <w:pPr>
      <w:ind w:left="720" w:hanging="720"/>
    </w:pPr>
  </w:style>
  <w:style w:type="character" w:styleId="Hyperlink">
    <w:name w:val="Hyperlink"/>
    <w:uiPriority w:val="99"/>
    <w:rPr>
      <w:color w:val="0000FF"/>
      <w:u w:val="single"/>
    </w:rPr>
  </w:style>
  <w:style w:type="paragraph" w:styleId="NoSpacing">
    <w:name w:val="No Spacing"/>
    <w:uiPriority w:val="1"/>
    <w:qFormat/>
    <w:rPr>
      <w:lang w:val="en-AU" w:eastAsia="en-AU"/>
    </w:rPr>
  </w:style>
  <w:style w:type="character" w:customStyle="1" w:styleId="Heading1Char">
    <w:name w:val="Heading 1 Char"/>
    <w:link w:val="Heading1"/>
    <w:uiPriority w:val="9"/>
    <w:rPr>
      <w:rFonts w:ascii="Calibri Light" w:eastAsia="DengXian Light" w:hAnsi="Calibri Light" w:cs="Times New Roman"/>
      <w:b/>
      <w:bCs/>
      <w:color w:val="2F5496"/>
      <w:sz w:val="28"/>
      <w:szCs w:val="28"/>
    </w:rPr>
  </w:style>
  <w:style w:type="character" w:customStyle="1" w:styleId="Heading2Char">
    <w:name w:val="Heading 2 Char"/>
    <w:link w:val="Heading2"/>
    <w:uiPriority w:val="9"/>
    <w:rPr>
      <w:rFonts w:ascii="Calibri Light" w:eastAsia="DengXian Light" w:hAnsi="Calibri Light" w:cs="Times New Roman"/>
      <w:b/>
      <w:bCs/>
      <w:color w:val="4472C4"/>
      <w:sz w:val="26"/>
      <w:szCs w:val="26"/>
    </w:rPr>
  </w:style>
  <w:style w:type="character" w:customStyle="1" w:styleId="Heading3Char">
    <w:name w:val="Heading 3 Char"/>
    <w:link w:val="Heading3"/>
    <w:uiPriority w:val="9"/>
    <w:rPr>
      <w:rFonts w:ascii="Calibri Light" w:eastAsia="DengXian Light" w:hAnsi="Calibri Light" w:cs="Times New Roman"/>
      <w:b/>
      <w:bCs/>
      <w:color w:val="4472C4"/>
    </w:rPr>
  </w:style>
  <w:style w:type="character" w:customStyle="1" w:styleId="Heading4Char">
    <w:name w:val="Heading 4 Char"/>
    <w:link w:val="Heading4"/>
    <w:uiPriority w:val="9"/>
    <w:rPr>
      <w:rFonts w:ascii="Calibri Light" w:eastAsia="DengXian Light" w:hAnsi="Calibri Light" w:cs="Times New Roman"/>
      <w:b/>
      <w:bCs/>
      <w:i/>
      <w:iCs/>
      <w:color w:val="4472C4"/>
    </w:rPr>
  </w:style>
  <w:style w:type="character" w:customStyle="1" w:styleId="Heading5Char">
    <w:name w:val="Heading 5 Char"/>
    <w:link w:val="Heading5"/>
    <w:uiPriority w:val="9"/>
    <w:rPr>
      <w:rFonts w:ascii="Calibri Light" w:eastAsia="DengXian Light" w:hAnsi="Calibri Light" w:cs="Times New Roman"/>
      <w:color w:val="1F3763"/>
    </w:rPr>
  </w:style>
  <w:style w:type="character" w:customStyle="1" w:styleId="Heading6Char">
    <w:name w:val="Heading 6 Char"/>
    <w:link w:val="Heading6"/>
    <w:uiPriority w:val="9"/>
    <w:rPr>
      <w:rFonts w:ascii="Calibri Light" w:eastAsia="DengXian Light" w:hAnsi="Calibri Light" w:cs="Times New Roman"/>
      <w:i/>
      <w:iCs/>
      <w:color w:val="1F3763"/>
    </w:rPr>
  </w:style>
  <w:style w:type="character" w:customStyle="1" w:styleId="Heading7Char">
    <w:name w:val="Heading 7 Char"/>
    <w:link w:val="Heading7"/>
    <w:uiPriority w:val="9"/>
    <w:rPr>
      <w:rFonts w:ascii="Calibri Light" w:eastAsia="DengXian Light" w:hAnsi="Calibri Light" w:cs="Times New Roman"/>
      <w:i/>
      <w:iCs/>
      <w:color w:val="404040"/>
    </w:rPr>
  </w:style>
  <w:style w:type="character" w:customStyle="1" w:styleId="Heading8Char">
    <w:name w:val="Heading 8 Char"/>
    <w:link w:val="Heading8"/>
    <w:uiPriority w:val="9"/>
    <w:rPr>
      <w:rFonts w:ascii="Calibri Light" w:eastAsia="DengXian Light" w:hAnsi="Calibri Light" w:cs="Times New Roman"/>
      <w:color w:val="404040"/>
      <w:sz w:val="20"/>
      <w:szCs w:val="20"/>
    </w:rPr>
  </w:style>
  <w:style w:type="character" w:customStyle="1" w:styleId="Heading9Char">
    <w:name w:val="Heading 9 Char"/>
    <w:link w:val="Heading9"/>
    <w:uiPriority w:val="9"/>
    <w:rPr>
      <w:rFonts w:ascii="Calibri Light" w:eastAsia="DengXian Light" w:hAnsi="Calibri Light" w:cs="Times New Roman"/>
      <w:i/>
      <w:iCs/>
      <w:color w:val="404040"/>
      <w:sz w:val="20"/>
      <w:szCs w:val="20"/>
    </w:rPr>
  </w:style>
  <w:style w:type="paragraph" w:styleId="Title">
    <w:name w:val="Title"/>
    <w:basedOn w:val="Normal"/>
    <w:next w:val="Normal"/>
    <w:link w:val="TitleChar"/>
    <w:uiPriority w:val="10"/>
    <w:qFormat/>
    <w:pPr>
      <w:pBdr>
        <w:bottom w:val="single" w:sz="8" w:space="4" w:color="4472C4"/>
      </w:pBdr>
      <w:spacing w:after="300"/>
      <w:contextualSpacing/>
    </w:pPr>
    <w:rPr>
      <w:rFonts w:ascii="Calibri Light" w:eastAsia="DengXian Light" w:hAnsi="Calibri Light"/>
      <w:color w:val="323E4F"/>
      <w:spacing w:val="5"/>
      <w:sz w:val="52"/>
      <w:szCs w:val="52"/>
    </w:rPr>
  </w:style>
  <w:style w:type="character" w:customStyle="1" w:styleId="TitleChar">
    <w:name w:val="Title Char"/>
    <w:link w:val="Title"/>
    <w:uiPriority w:val="10"/>
    <w:rPr>
      <w:rFonts w:ascii="Calibri Light" w:eastAsia="DengXian Light" w:hAnsi="Calibri Light" w:cs="Times New Roman"/>
      <w:color w:val="323E4F"/>
      <w:spacing w:val="5"/>
      <w:sz w:val="52"/>
      <w:szCs w:val="52"/>
    </w:rPr>
  </w:style>
  <w:style w:type="paragraph" w:styleId="Subtitle">
    <w:name w:val="Subtitle"/>
    <w:basedOn w:val="Normal"/>
    <w:next w:val="Normal"/>
    <w:link w:val="SubtitleChar"/>
    <w:uiPriority w:val="11"/>
    <w:qFormat/>
    <w:rPr>
      <w:rFonts w:ascii="Calibri Light" w:eastAsia="DengXian Light" w:hAnsi="Calibri Light"/>
      <w:i/>
      <w:iCs/>
      <w:color w:val="4472C4"/>
      <w:spacing w:val="15"/>
      <w:sz w:val="24"/>
      <w:szCs w:val="24"/>
    </w:rPr>
  </w:style>
  <w:style w:type="character" w:customStyle="1" w:styleId="SubtitleChar">
    <w:name w:val="Subtitle Char"/>
    <w:link w:val="Subtitle"/>
    <w:uiPriority w:val="11"/>
    <w:rPr>
      <w:rFonts w:ascii="Calibri Light" w:eastAsia="DengXian Light" w:hAnsi="Calibri Light" w:cs="Times New Roman"/>
      <w:i/>
      <w:iCs/>
      <w:color w:val="4472C4"/>
      <w:spacing w:val="15"/>
      <w:sz w:val="24"/>
      <w:szCs w:val="24"/>
    </w:rPr>
  </w:style>
  <w:style w:type="character" w:styleId="SubtleEmphasis">
    <w:name w:val="Subtle Emphasis"/>
    <w:uiPriority w:val="19"/>
    <w:qFormat/>
    <w:rPr>
      <w:i/>
      <w:iCs/>
      <w:color w:val="808080"/>
    </w:rPr>
  </w:style>
  <w:style w:type="character" w:styleId="Emphasis">
    <w:name w:val="Emphasis"/>
    <w:uiPriority w:val="20"/>
    <w:qFormat/>
    <w:rPr>
      <w:i/>
      <w:iCs/>
    </w:rPr>
  </w:style>
  <w:style w:type="character" w:styleId="IntenseEmphasis">
    <w:name w:val="Intense Emphasis"/>
    <w:uiPriority w:val="21"/>
    <w:qFormat/>
    <w:rPr>
      <w:b/>
      <w:bCs/>
      <w:i/>
      <w:iCs/>
      <w:color w:val="4472C4"/>
    </w:rPr>
  </w:style>
  <w:style w:type="character" w:styleId="Strong">
    <w:name w:val="Strong"/>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b/>
      <w:bCs/>
      <w:i/>
      <w:iCs/>
      <w:color w:val="4472C4"/>
    </w:rPr>
  </w:style>
  <w:style w:type="character" w:styleId="SubtleReference">
    <w:name w:val="Subtle Reference"/>
    <w:uiPriority w:val="31"/>
    <w:qFormat/>
    <w:rPr>
      <w:smallCaps/>
      <w:color w:val="ED7D31"/>
      <w:u w:val="single"/>
    </w:rPr>
  </w:style>
  <w:style w:type="character" w:styleId="IntenseReference">
    <w:name w:val="Intense Reference"/>
    <w:uiPriority w:val="32"/>
    <w:qFormat/>
    <w:rPr>
      <w:b/>
      <w:bCs/>
      <w:smallCaps/>
      <w:color w:val="ED7D31"/>
      <w:spacing w:val="5"/>
      <w:u w:val="single"/>
    </w:rPr>
  </w:style>
  <w:style w:type="character" w:styleId="BookTitle">
    <w:name w:val="Book Title"/>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4">
    <w:name w:val="H4"/>
    <w:next w:val="T"/>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
    <w:name w:val="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TableTitle">
    <w:name w:val="TableTitle"/>
    <w:next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rFonts w:ascii="Arial"/>
      <w:b/>
      <w:color w:val="000000"/>
      <w:w w:val="0"/>
      <w:lang w:eastAsia="en-AU"/>
    </w:rPr>
  </w:style>
  <w:style w:type="paragraph" w:customStyle="1" w:styleId="TableCaption">
    <w:name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b/>
      <w:color w:val="000000"/>
      <w:w w:val="0"/>
      <w:lang w:eastAsia="en-AU"/>
    </w:rPr>
  </w:style>
  <w:style w:type="paragraph" w:customStyle="1" w:styleId="CellHeading">
    <w:name w:val="CellHeading"/>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b/>
      <w:color w:val="000000"/>
      <w:w w:val="0"/>
      <w:sz w:val="18"/>
      <w:lang w:eastAsia="en-AU"/>
    </w:rPr>
  </w:style>
  <w:style w:type="paragraph" w:customStyle="1" w:styleId="CellBody">
    <w:name w:val="CellBody"/>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pPr>
    <w:rPr>
      <w:color w:val="000000"/>
      <w:w w:val="0"/>
      <w:sz w:val="18"/>
      <w:lang w:eastAsia="en-AU"/>
    </w:rPr>
  </w:style>
  <w:style w:type="paragraph" w:customStyle="1" w:styleId="CellBodyCentered">
    <w:name w:val="CellBodyCentered"/>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color w:val="000000"/>
      <w:w w:val="0"/>
      <w:sz w:val="18"/>
      <w:lang w:eastAsia="en-AU"/>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GB" w:eastAsia="en-US"/>
    </w:rPr>
  </w:style>
  <w:style w:type="paragraph" w:customStyle="1" w:styleId="H41">
    <w:name w:val="H41"/>
    <w:aliases w:val="1.1.1.1"/>
    <w:next w:val="T4"/>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4">
    <w:name w:val="T4"/>
    <w:aliases w:val="Tex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Note">
    <w:name w:val="Note"/>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00" w:lineRule="atLeast"/>
      <w:jc w:val="both"/>
    </w:pPr>
    <w:rPr>
      <w:color w:val="000000"/>
      <w:w w:val="0"/>
      <w:sz w:val="18"/>
      <w:lang w:eastAsia="en-AU"/>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Footnote"/>
    <w:uiPriority w:val="99"/>
    <w:rsid w:val="002F2EFE"/>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A1FigTitle">
    <w:name w:val="A1FigTitle"/>
    <w:next w:val="Normal"/>
    <w:rsid w:val="0033568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ode">
    <w:name w:val="Code"/>
    <w:uiPriority w:val="99"/>
    <w:rsid w:val="009747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cellbody2">
    <w:name w:val="cellbody2"/>
    <w:uiPriority w:val="99"/>
    <w:rsid w:val="00D54F33"/>
    <w:pPr>
      <w:widowControl w:val="0"/>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D54F33"/>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EU">
    <w:name w:val="EU"/>
    <w:aliases w:val="EquationUnnumbered"/>
    <w:uiPriority w:val="99"/>
    <w:rsid w:val="00D540C1"/>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Body">
    <w:name w:val="Body"/>
    <w:rsid w:val="002C57FF"/>
    <w:pPr>
      <w:widowControl w:val="0"/>
      <w:autoSpaceDE w:val="0"/>
      <w:autoSpaceDN w:val="0"/>
      <w:adjustRightInd w:val="0"/>
      <w:spacing w:before="480" w:line="240" w:lineRule="atLeast"/>
      <w:jc w:val="both"/>
    </w:pPr>
    <w:rPr>
      <w:rFonts w:ascii="Arial" w:eastAsiaTheme="minorEastAsia" w:hAnsi="Arial" w:cs="Arial"/>
      <w:color w:val="000000"/>
      <w:w w:val="0"/>
    </w:rPr>
  </w:style>
  <w:style w:type="paragraph" w:customStyle="1" w:styleId="H2">
    <w:name w:val="H2"/>
    <w:aliases w:val="1.1"/>
    <w:next w:val="Normal"/>
    <w:uiPriority w:val="99"/>
    <w:rsid w:val="00605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30407">
      <w:bodyDiv w:val="1"/>
      <w:marLeft w:val="0"/>
      <w:marRight w:val="0"/>
      <w:marTop w:val="0"/>
      <w:marBottom w:val="0"/>
      <w:divBdr>
        <w:top w:val="none" w:sz="0" w:space="0" w:color="auto"/>
        <w:left w:val="none" w:sz="0" w:space="0" w:color="auto"/>
        <w:bottom w:val="none" w:sz="0" w:space="0" w:color="auto"/>
        <w:right w:val="none" w:sz="0" w:space="0" w:color="auto"/>
      </w:divBdr>
    </w:div>
    <w:div w:id="833033730">
      <w:bodyDiv w:val="1"/>
      <w:marLeft w:val="0"/>
      <w:marRight w:val="0"/>
      <w:marTop w:val="0"/>
      <w:marBottom w:val="0"/>
      <w:divBdr>
        <w:top w:val="none" w:sz="0" w:space="0" w:color="auto"/>
        <w:left w:val="none" w:sz="0" w:space="0" w:color="auto"/>
        <w:bottom w:val="none" w:sz="0" w:space="0" w:color="auto"/>
        <w:right w:val="none" w:sz="0" w:space="0" w:color="auto"/>
      </w:divBdr>
    </w:div>
    <w:div w:id="1424911883">
      <w:bodyDiv w:val="1"/>
      <w:marLeft w:val="0"/>
      <w:marRight w:val="0"/>
      <w:marTop w:val="0"/>
      <w:marBottom w:val="0"/>
      <w:divBdr>
        <w:top w:val="none" w:sz="0" w:space="0" w:color="auto"/>
        <w:left w:val="none" w:sz="0" w:space="0" w:color="auto"/>
        <w:bottom w:val="none" w:sz="0" w:space="0" w:color="auto"/>
        <w:right w:val="none" w:sz="0" w:space="0" w:color="auto"/>
      </w:divBdr>
    </w:div>
    <w:div w:id="1782726343">
      <w:bodyDiv w:val="1"/>
      <w:marLeft w:val="0"/>
      <w:marRight w:val="0"/>
      <w:marTop w:val="0"/>
      <w:marBottom w:val="0"/>
      <w:divBdr>
        <w:top w:val="none" w:sz="0" w:space="0" w:color="auto"/>
        <w:left w:val="none" w:sz="0" w:space="0" w:color="auto"/>
        <w:bottom w:val="none" w:sz="0" w:space="0" w:color="auto"/>
        <w:right w:val="none" w:sz="0" w:space="0" w:color="auto"/>
      </w:divBdr>
    </w:div>
    <w:div w:id="1905528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8251</TotalTime>
  <Pages>4</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Halasz</dc:creator>
  <cp:keywords/>
  <dc:description/>
  <cp:lastModifiedBy>david.e.halasz@outlook.com</cp:lastModifiedBy>
  <cp:revision>45</cp:revision>
  <dcterms:created xsi:type="dcterms:W3CDTF">2022-02-01T19:00:00Z</dcterms:created>
  <dcterms:modified xsi:type="dcterms:W3CDTF">2022-08-31T18:24:00Z</dcterms:modified>
</cp:coreProperties>
</file>