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66D3D4E" w:rsidR="00BD6FB0" w:rsidRPr="004B1506" w:rsidRDefault="00B6039F" w:rsidP="0095166A">
            <w:pPr>
              <w:jc w:val="center"/>
              <w:rPr>
                <w:b/>
                <w:bCs/>
                <w:color w:val="000000"/>
                <w:sz w:val="28"/>
                <w:szCs w:val="28"/>
                <w:lang w:val="en-US" w:eastAsia="ko-KR"/>
              </w:rPr>
            </w:pPr>
            <w:r>
              <w:rPr>
                <w:rFonts w:hint="eastAsia"/>
                <w:b/>
                <w:sz w:val="28"/>
                <w:szCs w:val="28"/>
                <w:lang w:val="en-US" w:eastAsia="ko-KR"/>
              </w:rPr>
              <w:t>LB266</w:t>
            </w:r>
            <w:r w:rsidR="00CD48D4">
              <w:rPr>
                <w:rFonts w:hint="eastAsia"/>
                <w:b/>
                <w:sz w:val="28"/>
                <w:szCs w:val="28"/>
                <w:lang w:val="en-US" w:eastAsia="ko-KR"/>
              </w:rPr>
              <w:t xml:space="preserve"> </w:t>
            </w:r>
            <w:r w:rsidR="00524C0B" w:rsidRPr="004B1506">
              <w:rPr>
                <w:b/>
                <w:sz w:val="28"/>
                <w:szCs w:val="28"/>
                <w:lang w:val="en-US"/>
              </w:rPr>
              <w:t>Comment Resolutions</w:t>
            </w:r>
            <w:r w:rsidR="00524C0B">
              <w:rPr>
                <w:rFonts w:hint="eastAsia"/>
                <w:b/>
                <w:sz w:val="28"/>
                <w:szCs w:val="28"/>
                <w:lang w:val="en-US" w:eastAsia="ko-KR"/>
              </w:rPr>
              <w:t xml:space="preserve"> </w:t>
            </w:r>
            <w:r w:rsidR="00524C0B">
              <w:rPr>
                <w:b/>
                <w:sz w:val="28"/>
                <w:szCs w:val="28"/>
                <w:lang w:val="en-US" w:eastAsia="ko-KR"/>
              </w:rPr>
              <w:t xml:space="preserve">for </w:t>
            </w:r>
            <w:r w:rsidR="0095166A">
              <w:rPr>
                <w:b/>
                <w:sz w:val="28"/>
                <w:szCs w:val="28"/>
                <w:lang w:val="en-US" w:eastAsia="ko-KR"/>
              </w:rPr>
              <w:t>CID 1134</w:t>
            </w:r>
            <w:r w:rsidR="00D2490E">
              <w:rPr>
                <w:b/>
                <w:sz w:val="28"/>
                <w:szCs w:val="28"/>
                <w:lang w:val="en-US" w:eastAsia="ko-KR"/>
              </w:rPr>
              <w:t xml:space="preserve">3 </w:t>
            </w:r>
            <w:r w:rsidR="00D2490E">
              <w:rPr>
                <w:rFonts w:hint="eastAsia"/>
                <w:b/>
                <w:sz w:val="28"/>
                <w:szCs w:val="28"/>
                <w:lang w:val="en-US" w:eastAsia="ko-KR"/>
              </w:rPr>
              <w:t xml:space="preserve">and </w:t>
            </w:r>
            <w:r w:rsidR="00D2490E">
              <w:rPr>
                <w:b/>
                <w:sz w:val="28"/>
                <w:szCs w:val="28"/>
                <w:lang w:val="en-US" w:eastAsia="ko-KR"/>
              </w:rPr>
              <w:t>12145</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951F102" w:rsidR="00BD6FB0" w:rsidRPr="00BD6FB0" w:rsidRDefault="00BD6FB0" w:rsidP="00137885">
            <w:pPr>
              <w:jc w:val="center"/>
              <w:rPr>
                <w:b/>
                <w:bCs/>
                <w:color w:val="000000"/>
                <w:sz w:val="20"/>
                <w:lang w:val="en-US" w:eastAsia="ko-KR"/>
              </w:rPr>
            </w:pPr>
            <w:r w:rsidRPr="00BD6FB0">
              <w:rPr>
                <w:b/>
                <w:bCs/>
                <w:color w:val="000000"/>
                <w:sz w:val="20"/>
                <w:lang w:val="en-US"/>
              </w:rPr>
              <w:t>Date:</w:t>
            </w:r>
            <w:r w:rsidRPr="002836D0">
              <w:t xml:space="preserve">  20</w:t>
            </w:r>
            <w:r w:rsidR="00B6039F">
              <w:t>22</w:t>
            </w:r>
            <w:r w:rsidR="00361A7D">
              <w:t>-</w:t>
            </w:r>
            <w:r w:rsidR="00760E88">
              <w:t>08</w:t>
            </w:r>
            <w:r w:rsidR="00361A7D">
              <w:t>-</w:t>
            </w:r>
            <w:r w:rsidR="00633778">
              <w:rPr>
                <w:rFonts w:hint="eastAsia"/>
                <w:lang w:eastAsia="ko-KR"/>
              </w:rPr>
              <w:t>17</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4F6922A3" w14:textId="314B8117"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sidR="007B5A4E">
        <w:rPr>
          <w:lang w:eastAsia="ko-KR"/>
        </w:rPr>
        <w:t>s</w:t>
      </w:r>
      <w:bookmarkStart w:id="0" w:name="_GoBack"/>
      <w:bookmarkEnd w:id="0"/>
      <w:r>
        <w:rPr>
          <w:lang w:eastAsia="ko-KR"/>
        </w:rPr>
        <w:t xml:space="preserve"> for </w:t>
      </w:r>
      <w:r w:rsidR="00137885">
        <w:rPr>
          <w:lang w:eastAsia="ko-KR"/>
        </w:rPr>
        <w:t>CID</w:t>
      </w:r>
      <w:r w:rsidR="00D2490E">
        <w:rPr>
          <w:lang w:eastAsia="ko-KR"/>
        </w:rPr>
        <w:t xml:space="preserve"> 11343 and 12145</w:t>
      </w:r>
      <w:r w:rsidR="00EB7B29">
        <w:rPr>
          <w:lang w:eastAsia="ko-KR"/>
        </w:rPr>
        <w:t xml:space="preserve"> which are the remaining CIDs in 36.3.2.5 20 MHz operating non-AP EHT STAs</w:t>
      </w:r>
      <w:r w:rsidR="00D427BE">
        <w:rPr>
          <w:lang w:eastAsia="ko-KR"/>
        </w:rPr>
        <w:t>.</w:t>
      </w:r>
    </w:p>
    <w:p w14:paraId="43BDA1A3" w14:textId="77777777" w:rsidR="004A5889" w:rsidRDefault="004A5889" w:rsidP="00DF3C0B">
      <w:pPr>
        <w:jc w:val="both"/>
        <w:rPr>
          <w:lang w:eastAsia="ko-KR"/>
        </w:rPr>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6B92D620"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B6039F">
        <w:rPr>
          <w:lang w:eastAsia="ko-KR"/>
        </w:rPr>
        <w:t>2</w:t>
      </w:r>
      <w:r w:rsidR="00137885">
        <w:rPr>
          <w:lang w:eastAsia="ko-KR"/>
        </w:rPr>
        <w:t>.</w:t>
      </w:r>
      <w:r w:rsidR="0095166A">
        <w:rPr>
          <w:lang w:eastAsia="ko-KR"/>
        </w:rPr>
        <w:t>1</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1A24DD2F"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B6039F">
        <w:rPr>
          <w:b/>
          <w:bCs/>
          <w:i/>
          <w:iCs/>
          <w:lang w:eastAsia="ko-KR"/>
        </w:rPr>
        <w:t>2</w:t>
      </w:r>
      <w:r w:rsidR="00137885">
        <w:rPr>
          <w:b/>
          <w:bCs/>
          <w:i/>
          <w:iCs/>
          <w:lang w:eastAsia="ko-KR"/>
        </w:rPr>
        <w:t>.</w:t>
      </w:r>
      <w:r w:rsidR="0095166A">
        <w:rPr>
          <w:b/>
          <w:bCs/>
          <w:i/>
          <w:iCs/>
          <w:lang w:eastAsia="ko-KR"/>
        </w:rPr>
        <w:t>1</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41D9223E"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760E88">
        <w:rPr>
          <w:i/>
          <w:sz w:val="22"/>
          <w:szCs w:val="22"/>
          <w:lang w:eastAsia="ko-KR"/>
        </w:rPr>
        <w:t>1</w:t>
      </w:r>
      <w:r w:rsidR="00B53279">
        <w:rPr>
          <w:i/>
          <w:sz w:val="22"/>
          <w:szCs w:val="22"/>
          <w:lang w:eastAsia="ko-KR"/>
        </w:rPr>
        <w:t xml:space="preserve">1343, </w:t>
      </w:r>
      <w:r w:rsidR="00D2490E">
        <w:rPr>
          <w:i/>
          <w:sz w:val="22"/>
          <w:szCs w:val="22"/>
          <w:lang w:eastAsia="ko-KR"/>
        </w:rPr>
        <w:t>12145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850"/>
        <w:gridCol w:w="2410"/>
        <w:gridCol w:w="2126"/>
        <w:gridCol w:w="2665"/>
      </w:tblGrid>
      <w:tr w:rsidR="00CE64CC" w14:paraId="4452D94E" w14:textId="77777777" w:rsidTr="00887CFD">
        <w:trPr>
          <w:trHeight w:val="386"/>
        </w:trPr>
        <w:tc>
          <w:tcPr>
            <w:tcW w:w="851"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126"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65"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887CFD">
        <w:trPr>
          <w:trHeight w:val="734"/>
        </w:trPr>
        <w:tc>
          <w:tcPr>
            <w:tcW w:w="851" w:type="dxa"/>
            <w:shd w:val="clear" w:color="auto" w:fill="auto"/>
          </w:tcPr>
          <w:p w14:paraId="6BC07A99" w14:textId="7E4570B8" w:rsidR="008A4A5E" w:rsidRPr="009217A9" w:rsidRDefault="004A5889" w:rsidP="008A4A5E">
            <w:pPr>
              <w:jc w:val="right"/>
              <w:rPr>
                <w:rFonts w:ascii="Arial" w:hAnsi="Arial" w:cs="Arial"/>
                <w:color w:val="000000" w:themeColor="text1"/>
                <w:sz w:val="20"/>
                <w:lang w:eastAsia="ko-KR"/>
              </w:rPr>
            </w:pPr>
            <w:r>
              <w:rPr>
                <w:rFonts w:ascii="Arial" w:hAnsi="Arial" w:cs="Arial"/>
                <w:sz w:val="20"/>
              </w:rPr>
              <w:t>1134</w:t>
            </w:r>
            <w:r w:rsidR="00D2490E">
              <w:rPr>
                <w:rFonts w:ascii="Arial" w:hAnsi="Arial" w:cs="Arial"/>
                <w:sz w:val="20"/>
              </w:rPr>
              <w:t>3</w:t>
            </w:r>
          </w:p>
        </w:tc>
        <w:tc>
          <w:tcPr>
            <w:tcW w:w="1134" w:type="dxa"/>
            <w:shd w:val="clear" w:color="auto" w:fill="auto"/>
          </w:tcPr>
          <w:p w14:paraId="522C2A34" w14:textId="05484819" w:rsidR="008A4A5E" w:rsidRPr="009217A9" w:rsidRDefault="00887CFD" w:rsidP="004A5889">
            <w:pPr>
              <w:rPr>
                <w:rFonts w:ascii="Arial" w:hAnsi="Arial" w:cs="Arial"/>
                <w:color w:val="000000" w:themeColor="text1"/>
                <w:sz w:val="20"/>
                <w:lang w:eastAsia="ko-KR"/>
              </w:rPr>
            </w:pPr>
            <w:r>
              <w:rPr>
                <w:rFonts w:ascii="Arial" w:hAnsi="Arial" w:cs="Arial"/>
                <w:sz w:val="20"/>
              </w:rPr>
              <w:t>36.3.</w:t>
            </w:r>
            <w:r w:rsidR="004A5889">
              <w:rPr>
                <w:rFonts w:ascii="Arial" w:hAnsi="Arial" w:cs="Arial"/>
                <w:sz w:val="20"/>
              </w:rPr>
              <w:t>2</w:t>
            </w:r>
            <w:r>
              <w:rPr>
                <w:rFonts w:ascii="Arial" w:hAnsi="Arial" w:cs="Arial"/>
                <w:sz w:val="20"/>
              </w:rPr>
              <w:t>.</w:t>
            </w:r>
            <w:r w:rsidR="0095166A">
              <w:rPr>
                <w:rFonts w:ascii="Arial" w:hAnsi="Arial" w:cs="Arial"/>
                <w:sz w:val="20"/>
              </w:rPr>
              <w:t>5</w:t>
            </w:r>
          </w:p>
        </w:tc>
        <w:tc>
          <w:tcPr>
            <w:tcW w:w="850" w:type="dxa"/>
            <w:shd w:val="clear" w:color="auto" w:fill="auto"/>
          </w:tcPr>
          <w:p w14:paraId="035BF904" w14:textId="565C0FB3" w:rsidR="008A4A5E" w:rsidRPr="009217A9" w:rsidRDefault="00D2490E" w:rsidP="00760E88">
            <w:pPr>
              <w:jc w:val="right"/>
              <w:rPr>
                <w:rFonts w:ascii="Arial" w:hAnsi="Arial" w:cs="Arial"/>
                <w:color w:val="000000" w:themeColor="text1"/>
                <w:sz w:val="20"/>
                <w:lang w:eastAsia="ko-KR"/>
              </w:rPr>
            </w:pPr>
            <w:r>
              <w:rPr>
                <w:rFonts w:ascii="Arial" w:hAnsi="Arial" w:cs="Arial"/>
                <w:color w:val="000000" w:themeColor="text1"/>
                <w:sz w:val="20"/>
                <w:lang w:eastAsia="ko-KR"/>
              </w:rPr>
              <w:t>600.30</w:t>
            </w:r>
          </w:p>
        </w:tc>
        <w:tc>
          <w:tcPr>
            <w:tcW w:w="2410" w:type="dxa"/>
            <w:shd w:val="clear" w:color="auto" w:fill="auto"/>
          </w:tcPr>
          <w:p w14:paraId="49B78F3C" w14:textId="77777777" w:rsidR="00D2490E" w:rsidRPr="00D2490E" w:rsidRDefault="00D2490E" w:rsidP="00D2490E">
            <w:pPr>
              <w:rPr>
                <w:rFonts w:ascii="Arial" w:hAnsi="Arial" w:cs="Arial"/>
                <w:sz w:val="20"/>
              </w:rPr>
            </w:pPr>
            <w:r w:rsidRPr="00D2490E">
              <w:rPr>
                <w:rFonts w:ascii="Arial" w:hAnsi="Arial" w:cs="Arial"/>
                <w:sz w:val="20"/>
              </w:rPr>
              <w:t>Change "). An EHT AP with an operating channel width greater than 20 MHz shall be able to allocate an RU (see 36.3.2.1 (Subcarriers and resource allocation in EHT PPDUs)) or MRU (see</w:t>
            </w:r>
          </w:p>
          <w:p w14:paraId="21FED368" w14:textId="77777777" w:rsidR="00D2490E" w:rsidRPr="00D2490E" w:rsidRDefault="00D2490E" w:rsidP="00D2490E">
            <w:pPr>
              <w:rPr>
                <w:rFonts w:ascii="Arial" w:hAnsi="Arial" w:cs="Arial"/>
                <w:sz w:val="20"/>
              </w:rPr>
            </w:pPr>
            <w:r w:rsidRPr="00D2490E">
              <w:rPr>
                <w:rFonts w:ascii="Arial" w:hAnsi="Arial" w:cs="Arial"/>
                <w:sz w:val="20"/>
              </w:rPr>
              <w:t>36.3.2.2 (Subcarriers and resource allocation for multiple RUs) ) on a 20 MHz channel within the BSS bandwidth in a 40 MHz, 80, MHz, 160</w:t>
            </w:r>
          </w:p>
          <w:p w14:paraId="4800F1C1" w14:textId="77777777" w:rsidR="00D2490E" w:rsidRPr="00D2490E" w:rsidRDefault="00D2490E" w:rsidP="00D2490E">
            <w:pPr>
              <w:rPr>
                <w:rFonts w:ascii="Arial" w:hAnsi="Arial" w:cs="Arial"/>
                <w:sz w:val="20"/>
              </w:rPr>
            </w:pPr>
            <w:r w:rsidRPr="00D2490E">
              <w:rPr>
                <w:rFonts w:ascii="Arial" w:hAnsi="Arial" w:cs="Arial"/>
                <w:sz w:val="20"/>
              </w:rPr>
              <w:t>MHz or 320 MHz OFDMA EHT PPDU to a 20</w:t>
            </w:r>
          </w:p>
          <w:p w14:paraId="6747630F" w14:textId="77777777" w:rsidR="00D2490E" w:rsidRPr="00D2490E" w:rsidRDefault="00D2490E" w:rsidP="00D2490E">
            <w:pPr>
              <w:rPr>
                <w:rFonts w:ascii="Arial" w:hAnsi="Arial" w:cs="Arial"/>
                <w:sz w:val="20"/>
              </w:rPr>
            </w:pPr>
            <w:r w:rsidRPr="00D2490E">
              <w:rPr>
                <w:rFonts w:ascii="Arial" w:hAnsi="Arial" w:cs="Arial"/>
                <w:sz w:val="20"/>
              </w:rPr>
              <w:t>MHz operating non-AP EHT STA depending on the AP's operating channel width." to "An EHT AP with an operating channel width greater than 20 MHz shall be able to allocate an RU (see 36.3.2.1 (Subcarriers and resource allocation in EHT PPDUs)) or MRU (see 36.3.2.2 (Subcarriers and resource allocation for multiple RUs) ) within its 20MHz operation channel to an operating non-AP EHT STA20 in a 40 MHz, 80, MHz, 160</w:t>
            </w:r>
          </w:p>
          <w:p w14:paraId="7A6CC60C" w14:textId="38B03082" w:rsidR="008A4A5E" w:rsidRPr="009217A9" w:rsidRDefault="00D2490E" w:rsidP="00D2490E">
            <w:pPr>
              <w:rPr>
                <w:rFonts w:ascii="Arial" w:hAnsi="Arial" w:cs="Arial"/>
                <w:color w:val="000000" w:themeColor="text1"/>
                <w:sz w:val="20"/>
              </w:rPr>
            </w:pPr>
            <w:r w:rsidRPr="00D2490E">
              <w:rPr>
                <w:rFonts w:ascii="Arial" w:hAnsi="Arial" w:cs="Arial"/>
                <w:sz w:val="20"/>
              </w:rPr>
              <w:t xml:space="preserve">MHz or 320 MHz OFDMA EHT PPDU depending on the AP's </w:t>
            </w:r>
            <w:r w:rsidRPr="00D2490E">
              <w:rPr>
                <w:rFonts w:ascii="Arial" w:hAnsi="Arial" w:cs="Arial"/>
                <w:sz w:val="20"/>
              </w:rPr>
              <w:lastRenderedPageBreak/>
              <w:t>operating channel width".  The original sentence is not clear whether the 20MHz channel RU/MRU assigned is the same as the operating channel of 20Mhz STA</w:t>
            </w:r>
          </w:p>
        </w:tc>
        <w:tc>
          <w:tcPr>
            <w:tcW w:w="2126" w:type="dxa"/>
            <w:shd w:val="clear" w:color="auto" w:fill="auto"/>
          </w:tcPr>
          <w:p w14:paraId="39F6B205" w14:textId="0DB8E148" w:rsidR="008A4A5E" w:rsidRPr="009217A9" w:rsidRDefault="004A5889" w:rsidP="00137885">
            <w:pPr>
              <w:rPr>
                <w:rFonts w:ascii="Arial" w:hAnsi="Arial" w:cs="Arial"/>
                <w:color w:val="000000" w:themeColor="text1"/>
                <w:sz w:val="20"/>
                <w:lang w:val="en-US"/>
              </w:rPr>
            </w:pPr>
            <w:r w:rsidRPr="004A5889">
              <w:rPr>
                <w:rFonts w:ascii="Arial" w:hAnsi="Arial" w:cs="Arial"/>
                <w:sz w:val="20"/>
              </w:rPr>
              <w:lastRenderedPageBreak/>
              <w:t>as in the comment</w:t>
            </w:r>
          </w:p>
        </w:tc>
        <w:tc>
          <w:tcPr>
            <w:tcW w:w="2665" w:type="dxa"/>
            <w:shd w:val="clear" w:color="auto" w:fill="auto"/>
          </w:tcPr>
          <w:p w14:paraId="7CDA142A" w14:textId="54FFD59A" w:rsidR="00C328F2" w:rsidRDefault="00137885" w:rsidP="00137885">
            <w:pPr>
              <w:rPr>
                <w:rFonts w:ascii="Arial" w:hAnsi="Arial" w:cs="Arial"/>
                <w:color w:val="000000" w:themeColor="text1"/>
                <w:sz w:val="20"/>
                <w:lang w:eastAsia="ko-KR"/>
              </w:rPr>
            </w:pPr>
            <w:r>
              <w:rPr>
                <w:rFonts w:ascii="Arial" w:hAnsi="Arial" w:cs="Arial"/>
                <w:color w:val="000000" w:themeColor="text1"/>
                <w:sz w:val="20"/>
                <w:lang w:eastAsia="ko-KR"/>
              </w:rPr>
              <w:t>Re</w:t>
            </w:r>
            <w:r w:rsidR="00E33BDE">
              <w:rPr>
                <w:rFonts w:ascii="Arial" w:hAnsi="Arial" w:cs="Arial"/>
                <w:color w:val="000000" w:themeColor="text1"/>
                <w:sz w:val="20"/>
                <w:lang w:eastAsia="ko-KR"/>
              </w:rPr>
              <w:t>vised</w:t>
            </w:r>
          </w:p>
          <w:p w14:paraId="7D28931A" w14:textId="77777777" w:rsidR="008A74DF" w:rsidRDefault="008A74DF" w:rsidP="008A74DF">
            <w:pPr>
              <w:rPr>
                <w:rFonts w:ascii="Arial" w:hAnsi="Arial" w:cs="Arial"/>
                <w:color w:val="000000" w:themeColor="text1"/>
                <w:sz w:val="20"/>
                <w:lang w:eastAsia="ko-KR"/>
              </w:rPr>
            </w:pPr>
          </w:p>
          <w:p w14:paraId="5C11968C" w14:textId="0207468E" w:rsidR="00760E88" w:rsidRDefault="004A5889" w:rsidP="008A74DF">
            <w:pPr>
              <w:rPr>
                <w:rFonts w:ascii="Arial" w:hAnsi="Arial" w:cs="Arial"/>
                <w:color w:val="000000" w:themeColor="text1"/>
                <w:sz w:val="20"/>
                <w:lang w:eastAsia="ko-KR"/>
              </w:rPr>
            </w:pPr>
            <w:r>
              <w:rPr>
                <w:rFonts w:ascii="Arial" w:hAnsi="Arial" w:cs="Arial"/>
                <w:color w:val="000000" w:themeColor="text1"/>
                <w:sz w:val="20"/>
                <w:lang w:eastAsia="ko-KR"/>
              </w:rPr>
              <w:t>Agree i</w:t>
            </w:r>
            <w:r w:rsidR="00D2490E">
              <w:rPr>
                <w:rFonts w:ascii="Arial" w:hAnsi="Arial" w:cs="Arial"/>
                <w:color w:val="000000" w:themeColor="text1"/>
                <w:sz w:val="20"/>
                <w:lang w:eastAsia="ko-KR"/>
              </w:rPr>
              <w:t>n principle with the commenter.</w:t>
            </w:r>
          </w:p>
          <w:p w14:paraId="29C95C71" w14:textId="77777777" w:rsidR="00760E88" w:rsidRDefault="00760E88" w:rsidP="008A74DF">
            <w:pPr>
              <w:rPr>
                <w:rFonts w:ascii="Arial" w:hAnsi="Arial" w:cs="Arial"/>
                <w:color w:val="000000" w:themeColor="text1"/>
                <w:sz w:val="20"/>
                <w:lang w:eastAsia="ko-KR"/>
              </w:rPr>
            </w:pPr>
          </w:p>
          <w:p w14:paraId="33D0A82F" w14:textId="77777777" w:rsidR="00D2490E" w:rsidRDefault="00D2490E" w:rsidP="00D2490E">
            <w:pPr>
              <w:rPr>
                <w:rFonts w:ascii="Arial" w:hAnsi="Arial" w:cs="Arial"/>
                <w:color w:val="000000" w:themeColor="text1"/>
                <w:sz w:val="20"/>
                <w:lang w:eastAsia="ko-KR"/>
              </w:rPr>
            </w:pPr>
            <w:proofErr w:type="spellStart"/>
            <w:r>
              <w:rPr>
                <w:rFonts w:ascii="Arial" w:hAnsi="Arial" w:cs="Arial"/>
                <w:color w:val="000000" w:themeColor="text1"/>
                <w:sz w:val="20"/>
                <w:lang w:eastAsia="ko-KR"/>
              </w:rPr>
              <w:t>TGbe</w:t>
            </w:r>
            <w:proofErr w:type="spellEnd"/>
            <w:r>
              <w:rPr>
                <w:rFonts w:ascii="Arial" w:hAnsi="Arial" w:cs="Arial"/>
                <w:color w:val="000000" w:themeColor="text1"/>
                <w:sz w:val="20"/>
                <w:lang w:eastAsia="ko-KR"/>
              </w:rPr>
              <w:t xml:space="preserve"> editor:</w:t>
            </w:r>
          </w:p>
          <w:p w14:paraId="06B458DB" w14:textId="44393698" w:rsidR="00D2490E" w:rsidRPr="00D2490E" w:rsidRDefault="00D2490E" w:rsidP="00D2490E">
            <w:pPr>
              <w:rPr>
                <w:rFonts w:ascii="Arial" w:hAnsi="Arial" w:cs="Arial"/>
                <w:sz w:val="20"/>
              </w:rPr>
            </w:pPr>
            <w:r>
              <w:rPr>
                <w:rFonts w:ascii="Arial" w:hAnsi="Arial" w:cs="Arial"/>
                <w:color w:val="000000" w:themeColor="text1"/>
                <w:sz w:val="20"/>
                <w:lang w:eastAsia="ko-KR"/>
              </w:rPr>
              <w:t>Change “</w:t>
            </w:r>
            <w:r w:rsidRPr="00D2490E">
              <w:rPr>
                <w:rFonts w:ascii="Arial" w:hAnsi="Arial" w:cs="Arial"/>
                <w:sz w:val="20"/>
              </w:rPr>
              <w:t>An EHT AP with an operating channel width greater than 20 MHz shall be able to allocate an RU (see 36.3.2.1 (Subcarriers and resource allocation in EHT PPDUs)) or MRU (see</w:t>
            </w:r>
          </w:p>
          <w:p w14:paraId="4FC190AA" w14:textId="77777777" w:rsidR="00D2490E" w:rsidRPr="00D2490E" w:rsidRDefault="00D2490E" w:rsidP="00D2490E">
            <w:pPr>
              <w:rPr>
                <w:rFonts w:ascii="Arial" w:hAnsi="Arial" w:cs="Arial"/>
                <w:sz w:val="20"/>
              </w:rPr>
            </w:pPr>
            <w:r w:rsidRPr="00D2490E">
              <w:rPr>
                <w:rFonts w:ascii="Arial" w:hAnsi="Arial" w:cs="Arial"/>
                <w:sz w:val="20"/>
              </w:rPr>
              <w:t>36.3.2.2 (Subcarriers and resource allocation for multiple RUs) ) on a 20 MHz channel within the BSS bandwidth in a 40 MHz, 80, MHz, 160</w:t>
            </w:r>
          </w:p>
          <w:p w14:paraId="4FD7B20F" w14:textId="77777777" w:rsidR="00D2490E" w:rsidRPr="00D2490E" w:rsidRDefault="00D2490E" w:rsidP="00D2490E">
            <w:pPr>
              <w:rPr>
                <w:rFonts w:ascii="Arial" w:hAnsi="Arial" w:cs="Arial"/>
                <w:sz w:val="20"/>
              </w:rPr>
            </w:pPr>
            <w:r w:rsidRPr="00D2490E">
              <w:rPr>
                <w:rFonts w:ascii="Arial" w:hAnsi="Arial" w:cs="Arial"/>
                <w:sz w:val="20"/>
              </w:rPr>
              <w:t>MHz or 320 MHz OFDMA EHT PPDU to a 20</w:t>
            </w:r>
          </w:p>
          <w:p w14:paraId="66D0E245" w14:textId="07C697F3" w:rsidR="00D2490E" w:rsidRDefault="00D2490E" w:rsidP="00D2490E">
            <w:pPr>
              <w:rPr>
                <w:rFonts w:ascii="Arial" w:hAnsi="Arial" w:cs="Arial"/>
                <w:color w:val="000000" w:themeColor="text1"/>
                <w:sz w:val="20"/>
                <w:lang w:eastAsia="ko-KR"/>
              </w:rPr>
            </w:pPr>
            <w:r w:rsidRPr="00D2490E">
              <w:rPr>
                <w:rFonts w:ascii="Arial" w:hAnsi="Arial" w:cs="Arial"/>
                <w:sz w:val="20"/>
              </w:rPr>
              <w:t>MHz operating non-AP EHT STA depending on t</w:t>
            </w:r>
            <w:r w:rsidR="009B2F7F">
              <w:rPr>
                <w:rFonts w:ascii="Arial" w:hAnsi="Arial" w:cs="Arial"/>
                <w:sz w:val="20"/>
              </w:rPr>
              <w:t>he AP's operating channel width</w:t>
            </w:r>
            <w:r w:rsidRPr="00D2490E">
              <w:rPr>
                <w:rFonts w:ascii="Arial" w:hAnsi="Arial" w:cs="Arial"/>
                <w:sz w:val="20"/>
              </w:rPr>
              <w:t>"</w:t>
            </w:r>
            <w:r>
              <w:rPr>
                <w:rFonts w:ascii="Arial" w:hAnsi="Arial" w:cs="Arial"/>
                <w:sz w:val="20"/>
              </w:rPr>
              <w:t xml:space="preserve"> on P612L30 of D2.1 </w:t>
            </w:r>
            <w:r w:rsidRPr="00D2490E">
              <w:rPr>
                <w:rFonts w:ascii="Arial" w:hAnsi="Arial" w:cs="Arial"/>
                <w:sz w:val="20"/>
              </w:rPr>
              <w:t>to "An EHT AP with an operating channel width greater than 20 MHz shall be able to allocate an RU (see 36.3.2.1 (Subcarriers and resource allocation in EHT PPDUs)) or MRU (see 36.3.2.2 (Subcarriers and resource allocation for multiple RUs))</w:t>
            </w:r>
            <w:r w:rsidR="00E8217D">
              <w:rPr>
                <w:rFonts w:ascii="Arial" w:hAnsi="Arial" w:cs="Arial"/>
                <w:sz w:val="20"/>
              </w:rPr>
              <w:t xml:space="preserve"> </w:t>
            </w:r>
            <w:r w:rsidR="00E8217D">
              <w:rPr>
                <w:rFonts w:ascii="Arial" w:hAnsi="Arial" w:cs="Arial" w:hint="eastAsia"/>
                <w:sz w:val="20"/>
                <w:lang w:eastAsia="ko-KR"/>
              </w:rPr>
              <w:t>to</w:t>
            </w:r>
            <w:r w:rsidRPr="00D2490E">
              <w:rPr>
                <w:rFonts w:ascii="Arial" w:hAnsi="Arial" w:cs="Arial"/>
                <w:sz w:val="20"/>
              </w:rPr>
              <w:t xml:space="preserve"> </w:t>
            </w:r>
            <w:r w:rsidR="00E8217D">
              <w:rPr>
                <w:rFonts w:ascii="Arial" w:hAnsi="Arial" w:cs="Arial"/>
                <w:sz w:val="20"/>
              </w:rPr>
              <w:t>a 20 MHz operating non-A</w:t>
            </w:r>
            <w:r w:rsidR="00E8217D" w:rsidRPr="00D2490E">
              <w:rPr>
                <w:rFonts w:ascii="Arial" w:hAnsi="Arial" w:cs="Arial"/>
                <w:sz w:val="20"/>
              </w:rPr>
              <w:t xml:space="preserve">P EHT STA </w:t>
            </w:r>
            <w:r w:rsidRPr="00D2490E">
              <w:rPr>
                <w:rFonts w:ascii="Arial" w:hAnsi="Arial" w:cs="Arial"/>
                <w:sz w:val="20"/>
              </w:rPr>
              <w:t xml:space="preserve">within </w:t>
            </w:r>
            <w:r w:rsidR="00392C26">
              <w:rPr>
                <w:rFonts w:ascii="Arial" w:hAnsi="Arial" w:cs="Arial"/>
                <w:sz w:val="20"/>
              </w:rPr>
              <w:t>the</w:t>
            </w:r>
            <w:r w:rsidRPr="00D2490E">
              <w:rPr>
                <w:rFonts w:ascii="Arial" w:hAnsi="Arial" w:cs="Arial"/>
                <w:sz w:val="20"/>
              </w:rPr>
              <w:t xml:space="preserve"> operati</w:t>
            </w:r>
            <w:r>
              <w:rPr>
                <w:rFonts w:ascii="Arial" w:hAnsi="Arial" w:cs="Arial"/>
                <w:sz w:val="20"/>
              </w:rPr>
              <w:t>ng</w:t>
            </w:r>
            <w:r w:rsidRPr="00D2490E">
              <w:rPr>
                <w:rFonts w:ascii="Arial" w:hAnsi="Arial" w:cs="Arial"/>
                <w:sz w:val="20"/>
              </w:rPr>
              <w:t xml:space="preserve"> </w:t>
            </w:r>
            <w:r w:rsidR="00E8217D">
              <w:rPr>
                <w:rFonts w:ascii="Arial" w:hAnsi="Arial" w:cs="Arial"/>
                <w:sz w:val="20"/>
              </w:rPr>
              <w:t>channel</w:t>
            </w:r>
            <w:r w:rsidR="00392C26">
              <w:rPr>
                <w:rFonts w:ascii="Arial" w:hAnsi="Arial" w:cs="Arial"/>
                <w:sz w:val="20"/>
              </w:rPr>
              <w:t xml:space="preserve"> of</w:t>
            </w:r>
            <w:r w:rsidR="00D13CEF">
              <w:rPr>
                <w:rFonts w:ascii="Arial" w:hAnsi="Arial" w:cs="Arial"/>
                <w:sz w:val="20"/>
              </w:rPr>
              <w:t xml:space="preserve"> the non-AP EHT STA </w:t>
            </w:r>
            <w:r w:rsidR="00FE5DAA">
              <w:rPr>
                <w:rFonts w:ascii="Arial" w:hAnsi="Arial" w:cs="Arial"/>
                <w:sz w:val="20"/>
              </w:rPr>
              <w:t>in a 40 MHz, 80</w:t>
            </w:r>
            <w:r w:rsidRPr="00D2490E">
              <w:rPr>
                <w:rFonts w:ascii="Arial" w:hAnsi="Arial" w:cs="Arial"/>
                <w:sz w:val="20"/>
              </w:rPr>
              <w:t xml:space="preserve"> MHz, 160</w:t>
            </w:r>
            <w:r w:rsidR="00FE5DAA">
              <w:rPr>
                <w:rFonts w:ascii="Arial" w:hAnsi="Arial" w:cs="Arial"/>
                <w:sz w:val="20"/>
              </w:rPr>
              <w:t xml:space="preserve"> </w:t>
            </w:r>
            <w:r w:rsidRPr="00D2490E">
              <w:rPr>
                <w:rFonts w:ascii="Arial" w:hAnsi="Arial" w:cs="Arial"/>
                <w:sz w:val="20"/>
              </w:rPr>
              <w:t xml:space="preserve">MHz or 320 MHz OFDMA EHT PPDU </w:t>
            </w:r>
            <w:r w:rsidRPr="00D2490E">
              <w:rPr>
                <w:rFonts w:ascii="Arial" w:hAnsi="Arial" w:cs="Arial"/>
                <w:sz w:val="20"/>
              </w:rPr>
              <w:lastRenderedPageBreak/>
              <w:t>depending on the AP's operating channel width".</w:t>
            </w:r>
          </w:p>
          <w:p w14:paraId="5EBF785A" w14:textId="6C2A74D3" w:rsidR="009A49E5" w:rsidRPr="00D2490E" w:rsidRDefault="009A49E5" w:rsidP="004A5889">
            <w:pPr>
              <w:rPr>
                <w:rFonts w:ascii="Arial" w:hAnsi="Arial" w:cs="Arial"/>
                <w:color w:val="000000" w:themeColor="text1"/>
                <w:sz w:val="20"/>
                <w:lang w:eastAsia="ko-KR"/>
              </w:rPr>
            </w:pPr>
          </w:p>
        </w:tc>
      </w:tr>
      <w:tr w:rsidR="00773AE5" w:rsidRPr="00821890" w14:paraId="588B98A6" w14:textId="77777777" w:rsidTr="00887CFD">
        <w:trPr>
          <w:trHeight w:val="734"/>
        </w:trPr>
        <w:tc>
          <w:tcPr>
            <w:tcW w:w="851" w:type="dxa"/>
            <w:shd w:val="clear" w:color="auto" w:fill="auto"/>
          </w:tcPr>
          <w:p w14:paraId="6C61A1E6" w14:textId="24D31933" w:rsidR="00773AE5" w:rsidRDefault="00773AE5" w:rsidP="00773AE5">
            <w:pPr>
              <w:jc w:val="right"/>
              <w:rPr>
                <w:rFonts w:ascii="Arial" w:hAnsi="Arial" w:cs="Arial"/>
                <w:sz w:val="20"/>
                <w:lang w:eastAsia="ko-KR"/>
              </w:rPr>
            </w:pPr>
            <w:r>
              <w:rPr>
                <w:rFonts w:ascii="Arial" w:hAnsi="Arial" w:cs="Arial" w:hint="eastAsia"/>
                <w:sz w:val="20"/>
                <w:lang w:eastAsia="ko-KR"/>
              </w:rPr>
              <w:lastRenderedPageBreak/>
              <w:t>12145</w:t>
            </w:r>
          </w:p>
        </w:tc>
        <w:tc>
          <w:tcPr>
            <w:tcW w:w="1134" w:type="dxa"/>
            <w:shd w:val="clear" w:color="auto" w:fill="auto"/>
          </w:tcPr>
          <w:p w14:paraId="788CDA74" w14:textId="7FBE5D98" w:rsidR="00773AE5" w:rsidRDefault="00773AE5" w:rsidP="00773AE5">
            <w:pPr>
              <w:rPr>
                <w:rFonts w:ascii="Arial" w:hAnsi="Arial" w:cs="Arial"/>
                <w:sz w:val="20"/>
              </w:rPr>
            </w:pPr>
            <w:r>
              <w:rPr>
                <w:rFonts w:ascii="Arial" w:hAnsi="Arial" w:cs="Arial"/>
                <w:sz w:val="20"/>
              </w:rPr>
              <w:t>36.3.2.5</w:t>
            </w:r>
          </w:p>
        </w:tc>
        <w:tc>
          <w:tcPr>
            <w:tcW w:w="850" w:type="dxa"/>
            <w:shd w:val="clear" w:color="auto" w:fill="auto"/>
          </w:tcPr>
          <w:p w14:paraId="4EA5958B" w14:textId="0252FF23" w:rsidR="00773AE5" w:rsidRDefault="00773AE5" w:rsidP="00773AE5">
            <w:pPr>
              <w:jc w:val="right"/>
              <w:rPr>
                <w:rFonts w:ascii="Arial" w:hAnsi="Arial" w:cs="Arial"/>
                <w:color w:val="000000" w:themeColor="text1"/>
                <w:sz w:val="20"/>
                <w:lang w:eastAsia="ko-KR"/>
              </w:rPr>
            </w:pPr>
            <w:r>
              <w:rPr>
                <w:rFonts w:ascii="Arial" w:hAnsi="Arial" w:cs="Arial" w:hint="eastAsia"/>
                <w:color w:val="000000" w:themeColor="text1"/>
                <w:sz w:val="20"/>
                <w:lang w:eastAsia="ko-KR"/>
              </w:rPr>
              <w:t>600.</w:t>
            </w:r>
            <w:r>
              <w:rPr>
                <w:rFonts w:ascii="Arial" w:hAnsi="Arial" w:cs="Arial"/>
                <w:color w:val="000000" w:themeColor="text1"/>
                <w:sz w:val="20"/>
                <w:lang w:eastAsia="ko-KR"/>
              </w:rPr>
              <w:t>0</w:t>
            </w:r>
            <w:r>
              <w:rPr>
                <w:rFonts w:ascii="Arial" w:hAnsi="Arial" w:cs="Arial" w:hint="eastAsia"/>
                <w:color w:val="000000" w:themeColor="text1"/>
                <w:sz w:val="20"/>
                <w:lang w:eastAsia="ko-KR"/>
              </w:rPr>
              <w:t>9</w:t>
            </w:r>
          </w:p>
        </w:tc>
        <w:tc>
          <w:tcPr>
            <w:tcW w:w="2410" w:type="dxa"/>
            <w:shd w:val="clear" w:color="auto" w:fill="auto"/>
          </w:tcPr>
          <w:p w14:paraId="4166C3A6" w14:textId="76EF1395" w:rsidR="00773AE5" w:rsidRPr="0095166A" w:rsidRDefault="00773AE5" w:rsidP="00773AE5">
            <w:pPr>
              <w:rPr>
                <w:rFonts w:ascii="Arial" w:hAnsi="Arial" w:cs="Arial"/>
                <w:sz w:val="20"/>
              </w:rPr>
            </w:pPr>
            <w:r w:rsidRPr="00773AE5">
              <w:rPr>
                <w:rFonts w:ascii="Arial" w:hAnsi="Arial" w:cs="Arial"/>
                <w:sz w:val="20"/>
              </w:rPr>
              <w:t>The operating channel width of an EHT STA may be updated by combining the Channel Width Extension subfield in the EHT OM Control subfield with the Channel Width subfield in the OM Control subfield.</w:t>
            </w:r>
          </w:p>
        </w:tc>
        <w:tc>
          <w:tcPr>
            <w:tcW w:w="2126" w:type="dxa"/>
            <w:shd w:val="clear" w:color="auto" w:fill="auto"/>
          </w:tcPr>
          <w:p w14:paraId="1E6C7C17" w14:textId="3EECE9F3" w:rsidR="00773AE5" w:rsidRPr="004A5889" w:rsidRDefault="00773AE5" w:rsidP="00773AE5">
            <w:pPr>
              <w:rPr>
                <w:rFonts w:ascii="Arial" w:hAnsi="Arial" w:cs="Arial"/>
                <w:sz w:val="20"/>
              </w:rPr>
            </w:pPr>
            <w:r w:rsidRPr="00773AE5">
              <w:rPr>
                <w:rFonts w:ascii="Arial" w:hAnsi="Arial" w:cs="Arial"/>
                <w:sz w:val="20"/>
              </w:rPr>
              <w:t>change "...or the Channel Extension subfield in the EHT OM Control subfield together and with the OM Control subfield sent by the EHT STA" to ""...or the Channel Width Extension subfield in the EHT OM Control subfield combined with the Channel Width subfield in the OM Control subfield sent by the EHT STA"</w:t>
            </w:r>
          </w:p>
        </w:tc>
        <w:tc>
          <w:tcPr>
            <w:tcW w:w="2665" w:type="dxa"/>
            <w:shd w:val="clear" w:color="auto" w:fill="auto"/>
          </w:tcPr>
          <w:p w14:paraId="21D7DBDB" w14:textId="77777777" w:rsidR="00773AE5" w:rsidRDefault="00773AE5" w:rsidP="00773AE5">
            <w:pPr>
              <w:rPr>
                <w:rFonts w:ascii="Arial" w:hAnsi="Arial" w:cs="Arial"/>
                <w:color w:val="000000" w:themeColor="text1"/>
                <w:sz w:val="20"/>
                <w:lang w:eastAsia="ko-KR"/>
              </w:rPr>
            </w:pPr>
            <w:r>
              <w:rPr>
                <w:rFonts w:ascii="Arial" w:hAnsi="Arial" w:cs="Arial" w:hint="eastAsia"/>
                <w:color w:val="000000" w:themeColor="text1"/>
                <w:sz w:val="20"/>
                <w:lang w:eastAsia="ko-KR"/>
              </w:rPr>
              <w:t>Accepted</w:t>
            </w:r>
          </w:p>
          <w:p w14:paraId="142884C9" w14:textId="77777777" w:rsidR="00773AE5" w:rsidRDefault="00773AE5" w:rsidP="00773AE5">
            <w:pPr>
              <w:rPr>
                <w:rFonts w:ascii="Arial" w:hAnsi="Arial" w:cs="Arial"/>
                <w:color w:val="000000" w:themeColor="text1"/>
                <w:sz w:val="20"/>
                <w:lang w:eastAsia="ko-KR"/>
              </w:rPr>
            </w:pPr>
          </w:p>
          <w:p w14:paraId="42E14E74" w14:textId="38DBFF84" w:rsidR="00773AE5" w:rsidRDefault="00773AE5" w:rsidP="00773AE5">
            <w:pPr>
              <w:rPr>
                <w:rFonts w:ascii="Arial" w:hAnsi="Arial" w:cs="Arial"/>
                <w:color w:val="000000" w:themeColor="text1"/>
                <w:sz w:val="20"/>
                <w:lang w:eastAsia="ko-KR"/>
              </w:rPr>
            </w:pPr>
            <w:r>
              <w:rPr>
                <w:rFonts w:ascii="Arial" w:hAnsi="Arial" w:cs="Arial"/>
                <w:color w:val="000000" w:themeColor="text1"/>
                <w:sz w:val="20"/>
                <w:lang w:eastAsia="ko-KR"/>
              </w:rPr>
              <w:t xml:space="preserve">Note to the Editor: The corresponding sentence </w:t>
            </w:r>
            <w:r w:rsidR="00376D19">
              <w:rPr>
                <w:rFonts w:ascii="Arial" w:hAnsi="Arial" w:cs="Arial"/>
                <w:color w:val="000000" w:themeColor="text1"/>
                <w:sz w:val="20"/>
                <w:lang w:eastAsia="ko-KR"/>
              </w:rPr>
              <w:t xml:space="preserve">is </w:t>
            </w:r>
            <w:r>
              <w:rPr>
                <w:rFonts w:ascii="Arial" w:hAnsi="Arial" w:cs="Arial"/>
                <w:color w:val="000000" w:themeColor="text1"/>
                <w:sz w:val="20"/>
                <w:lang w:eastAsia="ko-KR"/>
              </w:rPr>
              <w:t>on P612L9 of D2.1.</w:t>
            </w:r>
          </w:p>
        </w:tc>
      </w:tr>
    </w:tbl>
    <w:p w14:paraId="2D76F3E3" w14:textId="711A2C75" w:rsidR="0095166A" w:rsidRDefault="0095166A" w:rsidP="0095166A">
      <w:pPr>
        <w:autoSpaceDE w:val="0"/>
        <w:autoSpaceDN w:val="0"/>
        <w:adjustRightInd w:val="0"/>
        <w:jc w:val="both"/>
        <w:rPr>
          <w:rStyle w:val="SC13204878"/>
        </w:rPr>
      </w:pPr>
    </w:p>
    <w:p w14:paraId="7F529C9D" w14:textId="28949720" w:rsidR="000276A8" w:rsidRDefault="000276A8" w:rsidP="00BD5D63">
      <w:pPr>
        <w:autoSpaceDE w:val="0"/>
        <w:autoSpaceDN w:val="0"/>
        <w:adjustRightInd w:val="0"/>
        <w:jc w:val="both"/>
        <w:rPr>
          <w:rStyle w:val="SC13204878"/>
          <w:lang w:eastAsia="ko-KR"/>
        </w:rPr>
      </w:pPr>
    </w:p>
    <w:sectPr w:rsidR="000276A8" w:rsidSect="00820EB1">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040B4" w14:textId="77777777" w:rsidR="006515E9" w:rsidRDefault="006515E9">
      <w:r>
        <w:separator/>
      </w:r>
    </w:p>
  </w:endnote>
  <w:endnote w:type="continuationSeparator" w:id="0">
    <w:p w14:paraId="0B3113BB" w14:textId="77777777" w:rsidR="006515E9" w:rsidRDefault="0065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7D67F8" w:rsidRDefault="007D67F8">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B5A4E">
      <w:rPr>
        <w:noProof/>
      </w:rPr>
      <w:t>3</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7D67F8" w:rsidRDefault="007D67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D2445" w14:textId="77777777" w:rsidR="006515E9" w:rsidRDefault="006515E9">
      <w:r>
        <w:separator/>
      </w:r>
    </w:p>
  </w:footnote>
  <w:footnote w:type="continuationSeparator" w:id="0">
    <w:p w14:paraId="03C381F0" w14:textId="77777777" w:rsidR="006515E9" w:rsidRDefault="00651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4BBE65D1" w:rsidR="007D67F8" w:rsidRDefault="00760E88" w:rsidP="00732A32">
    <w:pPr>
      <w:pStyle w:val="a4"/>
      <w:tabs>
        <w:tab w:val="clear" w:pos="6480"/>
        <w:tab w:val="center" w:pos="4680"/>
        <w:tab w:val="right" w:pos="9360"/>
      </w:tabs>
    </w:pPr>
    <w:r>
      <w:rPr>
        <w:lang w:eastAsia="ko-KR"/>
      </w:rPr>
      <w:t>August</w:t>
    </w:r>
    <w:r w:rsidR="007D67F8">
      <w:rPr>
        <w:lang w:eastAsia="ko-KR"/>
      </w:rPr>
      <w:t xml:space="preserve"> 20</w:t>
    </w:r>
    <w:r w:rsidR="00B6039F">
      <w:t>22</w:t>
    </w:r>
    <w:r w:rsidR="007D67F8">
      <w:tab/>
    </w:r>
    <w:r w:rsidR="007D67F8">
      <w:tab/>
    </w:r>
    <w:fldSimple w:instr=" TITLE  \* MERGEFORMAT ">
      <w:r w:rsidR="007D67F8">
        <w:t>doc.: IEEE 802.11-2</w:t>
      </w:r>
      <w:r w:rsidR="00B6039F">
        <w:t>2</w:t>
      </w:r>
      <w:r w:rsidR="007D67F8">
        <w:t>/</w:t>
      </w:r>
    </w:fldSimple>
    <w:r w:rsidR="006217F1">
      <w:rPr>
        <w:lang w:eastAsia="ko-KR"/>
      </w:rPr>
      <w:t>1358</w:t>
    </w:r>
    <w:r w:rsidR="007D67F8">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5416"/>
    <w:rsid w:val="00006FC4"/>
    <w:rsid w:val="00010FDC"/>
    <w:rsid w:val="00011009"/>
    <w:rsid w:val="00012150"/>
    <w:rsid w:val="00013ABD"/>
    <w:rsid w:val="00013C43"/>
    <w:rsid w:val="00015F03"/>
    <w:rsid w:val="00017517"/>
    <w:rsid w:val="00017B78"/>
    <w:rsid w:val="00021FBC"/>
    <w:rsid w:val="00025002"/>
    <w:rsid w:val="0002639C"/>
    <w:rsid w:val="000276A8"/>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2AF3"/>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87FD6"/>
    <w:rsid w:val="00092C59"/>
    <w:rsid w:val="00093B83"/>
    <w:rsid w:val="00093E53"/>
    <w:rsid w:val="000958CD"/>
    <w:rsid w:val="000971EA"/>
    <w:rsid w:val="000977BD"/>
    <w:rsid w:val="000A04E6"/>
    <w:rsid w:val="000A2CEB"/>
    <w:rsid w:val="000A2FF1"/>
    <w:rsid w:val="000A3355"/>
    <w:rsid w:val="000A365F"/>
    <w:rsid w:val="000A6729"/>
    <w:rsid w:val="000A764C"/>
    <w:rsid w:val="000A76D8"/>
    <w:rsid w:val="000B0761"/>
    <w:rsid w:val="000B088E"/>
    <w:rsid w:val="000B0B24"/>
    <w:rsid w:val="000B1137"/>
    <w:rsid w:val="000B2801"/>
    <w:rsid w:val="000B4A3A"/>
    <w:rsid w:val="000B6659"/>
    <w:rsid w:val="000B7F08"/>
    <w:rsid w:val="000C1200"/>
    <w:rsid w:val="000C285F"/>
    <w:rsid w:val="000C5A1D"/>
    <w:rsid w:val="000C6903"/>
    <w:rsid w:val="000D0E07"/>
    <w:rsid w:val="000D11B6"/>
    <w:rsid w:val="000D180D"/>
    <w:rsid w:val="000D3B65"/>
    <w:rsid w:val="000D43F8"/>
    <w:rsid w:val="000D4BA2"/>
    <w:rsid w:val="000D4C9E"/>
    <w:rsid w:val="000D511B"/>
    <w:rsid w:val="000D7A4C"/>
    <w:rsid w:val="000E151D"/>
    <w:rsid w:val="000E1F2A"/>
    <w:rsid w:val="000E32B6"/>
    <w:rsid w:val="000E4548"/>
    <w:rsid w:val="000E53F6"/>
    <w:rsid w:val="000F1E06"/>
    <w:rsid w:val="000F1F93"/>
    <w:rsid w:val="000F51E0"/>
    <w:rsid w:val="000F5794"/>
    <w:rsid w:val="000F5A3C"/>
    <w:rsid w:val="000F61F4"/>
    <w:rsid w:val="000F61FE"/>
    <w:rsid w:val="000F7452"/>
    <w:rsid w:val="001004D3"/>
    <w:rsid w:val="001019EB"/>
    <w:rsid w:val="001036B0"/>
    <w:rsid w:val="00104337"/>
    <w:rsid w:val="001046F3"/>
    <w:rsid w:val="0010781F"/>
    <w:rsid w:val="00107B4D"/>
    <w:rsid w:val="00107B60"/>
    <w:rsid w:val="001101CE"/>
    <w:rsid w:val="00111D2A"/>
    <w:rsid w:val="00112E2A"/>
    <w:rsid w:val="00113B7E"/>
    <w:rsid w:val="001147B9"/>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6787"/>
    <w:rsid w:val="00160192"/>
    <w:rsid w:val="00160619"/>
    <w:rsid w:val="00163F16"/>
    <w:rsid w:val="00164E03"/>
    <w:rsid w:val="00165C4A"/>
    <w:rsid w:val="001705DD"/>
    <w:rsid w:val="00172460"/>
    <w:rsid w:val="001727B9"/>
    <w:rsid w:val="001738A3"/>
    <w:rsid w:val="00173969"/>
    <w:rsid w:val="0017449E"/>
    <w:rsid w:val="00174970"/>
    <w:rsid w:val="00175B26"/>
    <w:rsid w:val="00181978"/>
    <w:rsid w:val="0018245B"/>
    <w:rsid w:val="00183394"/>
    <w:rsid w:val="00184047"/>
    <w:rsid w:val="001850ED"/>
    <w:rsid w:val="00186A90"/>
    <w:rsid w:val="00191504"/>
    <w:rsid w:val="00193996"/>
    <w:rsid w:val="0019712F"/>
    <w:rsid w:val="00197AA7"/>
    <w:rsid w:val="00197E4A"/>
    <w:rsid w:val="001A0132"/>
    <w:rsid w:val="001A2B00"/>
    <w:rsid w:val="001A5226"/>
    <w:rsid w:val="001A5C01"/>
    <w:rsid w:val="001A5C04"/>
    <w:rsid w:val="001A7D31"/>
    <w:rsid w:val="001B02FA"/>
    <w:rsid w:val="001B1A38"/>
    <w:rsid w:val="001B217E"/>
    <w:rsid w:val="001B2BCE"/>
    <w:rsid w:val="001B37EC"/>
    <w:rsid w:val="001C6FA2"/>
    <w:rsid w:val="001D0FCC"/>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389D"/>
    <w:rsid w:val="00203F4D"/>
    <w:rsid w:val="00205EDC"/>
    <w:rsid w:val="00206D6F"/>
    <w:rsid w:val="00206E2F"/>
    <w:rsid w:val="00207791"/>
    <w:rsid w:val="00207B33"/>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4C6"/>
    <w:rsid w:val="00233D34"/>
    <w:rsid w:val="00233F21"/>
    <w:rsid w:val="002342C6"/>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BE0"/>
    <w:rsid w:val="00275C7B"/>
    <w:rsid w:val="0027674F"/>
    <w:rsid w:val="00276874"/>
    <w:rsid w:val="00277873"/>
    <w:rsid w:val="00277A9A"/>
    <w:rsid w:val="00281421"/>
    <w:rsid w:val="002818AC"/>
    <w:rsid w:val="00282573"/>
    <w:rsid w:val="002836D0"/>
    <w:rsid w:val="002843C8"/>
    <w:rsid w:val="00284633"/>
    <w:rsid w:val="0028670D"/>
    <w:rsid w:val="0029020B"/>
    <w:rsid w:val="002902BF"/>
    <w:rsid w:val="002907EE"/>
    <w:rsid w:val="002917A7"/>
    <w:rsid w:val="0029244D"/>
    <w:rsid w:val="00293F86"/>
    <w:rsid w:val="00294C93"/>
    <w:rsid w:val="002974BC"/>
    <w:rsid w:val="002A350D"/>
    <w:rsid w:val="002A6FE1"/>
    <w:rsid w:val="002B1ACA"/>
    <w:rsid w:val="002B3A59"/>
    <w:rsid w:val="002B58CB"/>
    <w:rsid w:val="002C1AFC"/>
    <w:rsid w:val="002C1F0F"/>
    <w:rsid w:val="002C446A"/>
    <w:rsid w:val="002C5B3E"/>
    <w:rsid w:val="002C75EE"/>
    <w:rsid w:val="002D1438"/>
    <w:rsid w:val="002D2104"/>
    <w:rsid w:val="002D2D96"/>
    <w:rsid w:val="002D441A"/>
    <w:rsid w:val="002D44BE"/>
    <w:rsid w:val="002D4CBF"/>
    <w:rsid w:val="002E27A4"/>
    <w:rsid w:val="002E2DC2"/>
    <w:rsid w:val="002E39AA"/>
    <w:rsid w:val="002E4FA9"/>
    <w:rsid w:val="002E5287"/>
    <w:rsid w:val="002E58AC"/>
    <w:rsid w:val="002E71FC"/>
    <w:rsid w:val="002E7A28"/>
    <w:rsid w:val="002F272A"/>
    <w:rsid w:val="002F2D4F"/>
    <w:rsid w:val="002F5C7B"/>
    <w:rsid w:val="00300117"/>
    <w:rsid w:val="00300768"/>
    <w:rsid w:val="00300F9E"/>
    <w:rsid w:val="003044AC"/>
    <w:rsid w:val="00305B68"/>
    <w:rsid w:val="00305CC9"/>
    <w:rsid w:val="00307F85"/>
    <w:rsid w:val="00310571"/>
    <w:rsid w:val="00312897"/>
    <w:rsid w:val="00317E81"/>
    <w:rsid w:val="0032121D"/>
    <w:rsid w:val="00323C44"/>
    <w:rsid w:val="00326D6A"/>
    <w:rsid w:val="00326D9A"/>
    <w:rsid w:val="00327E24"/>
    <w:rsid w:val="0033024A"/>
    <w:rsid w:val="003346B8"/>
    <w:rsid w:val="00334EA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36A5"/>
    <w:rsid w:val="00363B8D"/>
    <w:rsid w:val="003674FB"/>
    <w:rsid w:val="00367830"/>
    <w:rsid w:val="00370D13"/>
    <w:rsid w:val="00373CC1"/>
    <w:rsid w:val="003744F0"/>
    <w:rsid w:val="00375604"/>
    <w:rsid w:val="00375F40"/>
    <w:rsid w:val="0037683B"/>
    <w:rsid w:val="00376D19"/>
    <w:rsid w:val="00376F6A"/>
    <w:rsid w:val="00377BA5"/>
    <w:rsid w:val="003817BE"/>
    <w:rsid w:val="003839B8"/>
    <w:rsid w:val="00383B86"/>
    <w:rsid w:val="00383D31"/>
    <w:rsid w:val="0038640A"/>
    <w:rsid w:val="0039068B"/>
    <w:rsid w:val="0039133D"/>
    <w:rsid w:val="00392A99"/>
    <w:rsid w:val="00392C26"/>
    <w:rsid w:val="0039564A"/>
    <w:rsid w:val="00395FFC"/>
    <w:rsid w:val="00396326"/>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4D29"/>
    <w:rsid w:val="00415209"/>
    <w:rsid w:val="00415514"/>
    <w:rsid w:val="004162C5"/>
    <w:rsid w:val="00417271"/>
    <w:rsid w:val="00417E29"/>
    <w:rsid w:val="0042009A"/>
    <w:rsid w:val="004215F4"/>
    <w:rsid w:val="004222E0"/>
    <w:rsid w:val="00423877"/>
    <w:rsid w:val="00424110"/>
    <w:rsid w:val="00424588"/>
    <w:rsid w:val="00425AEE"/>
    <w:rsid w:val="00426089"/>
    <w:rsid w:val="0042705C"/>
    <w:rsid w:val="00431DA6"/>
    <w:rsid w:val="0043535E"/>
    <w:rsid w:val="00436FED"/>
    <w:rsid w:val="004402D2"/>
    <w:rsid w:val="00441C1C"/>
    <w:rsid w:val="00441E7C"/>
    <w:rsid w:val="00441EEC"/>
    <w:rsid w:val="00442037"/>
    <w:rsid w:val="004427B8"/>
    <w:rsid w:val="00442866"/>
    <w:rsid w:val="00442A1F"/>
    <w:rsid w:val="00442AB9"/>
    <w:rsid w:val="00445CDD"/>
    <w:rsid w:val="00445DC8"/>
    <w:rsid w:val="00446222"/>
    <w:rsid w:val="004465F3"/>
    <w:rsid w:val="00446628"/>
    <w:rsid w:val="00451767"/>
    <w:rsid w:val="00452C1B"/>
    <w:rsid w:val="00455675"/>
    <w:rsid w:val="00456C11"/>
    <w:rsid w:val="00457F13"/>
    <w:rsid w:val="00464187"/>
    <w:rsid w:val="004668A4"/>
    <w:rsid w:val="004675B6"/>
    <w:rsid w:val="0047110F"/>
    <w:rsid w:val="0047111F"/>
    <w:rsid w:val="0047140F"/>
    <w:rsid w:val="00471A0F"/>
    <w:rsid w:val="00472CF7"/>
    <w:rsid w:val="00472D54"/>
    <w:rsid w:val="00475257"/>
    <w:rsid w:val="004777D2"/>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5889"/>
    <w:rsid w:val="004A66D0"/>
    <w:rsid w:val="004A6910"/>
    <w:rsid w:val="004B08C7"/>
    <w:rsid w:val="004B1506"/>
    <w:rsid w:val="004B21DF"/>
    <w:rsid w:val="004B23D9"/>
    <w:rsid w:val="004B2B82"/>
    <w:rsid w:val="004B46B6"/>
    <w:rsid w:val="004B6AB1"/>
    <w:rsid w:val="004C0C4E"/>
    <w:rsid w:val="004C133A"/>
    <w:rsid w:val="004C3D5C"/>
    <w:rsid w:val="004C4208"/>
    <w:rsid w:val="004C69B5"/>
    <w:rsid w:val="004C7221"/>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34D7"/>
    <w:rsid w:val="004F42A4"/>
    <w:rsid w:val="004F6AFF"/>
    <w:rsid w:val="004F7463"/>
    <w:rsid w:val="004F7ACE"/>
    <w:rsid w:val="00500E19"/>
    <w:rsid w:val="00506864"/>
    <w:rsid w:val="005108BF"/>
    <w:rsid w:val="00510FF3"/>
    <w:rsid w:val="00511421"/>
    <w:rsid w:val="0051256D"/>
    <w:rsid w:val="00512635"/>
    <w:rsid w:val="0051324F"/>
    <w:rsid w:val="0051368F"/>
    <w:rsid w:val="005164D7"/>
    <w:rsid w:val="00516A55"/>
    <w:rsid w:val="005234B0"/>
    <w:rsid w:val="005236DF"/>
    <w:rsid w:val="00524C0B"/>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5BDA"/>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86D16"/>
    <w:rsid w:val="00590896"/>
    <w:rsid w:val="005915A7"/>
    <w:rsid w:val="00591927"/>
    <w:rsid w:val="0059268A"/>
    <w:rsid w:val="00592CD0"/>
    <w:rsid w:val="0059503B"/>
    <w:rsid w:val="00596F7C"/>
    <w:rsid w:val="005A0115"/>
    <w:rsid w:val="005A0ED7"/>
    <w:rsid w:val="005A0FA8"/>
    <w:rsid w:val="005A232A"/>
    <w:rsid w:val="005A25F3"/>
    <w:rsid w:val="005A3964"/>
    <w:rsid w:val="005A7DC3"/>
    <w:rsid w:val="005B0264"/>
    <w:rsid w:val="005B217E"/>
    <w:rsid w:val="005B392B"/>
    <w:rsid w:val="005B3B31"/>
    <w:rsid w:val="005B607D"/>
    <w:rsid w:val="005C004F"/>
    <w:rsid w:val="005C0130"/>
    <w:rsid w:val="005C03FC"/>
    <w:rsid w:val="005C1214"/>
    <w:rsid w:val="005C61A4"/>
    <w:rsid w:val="005D16E9"/>
    <w:rsid w:val="005D28B6"/>
    <w:rsid w:val="005D2A85"/>
    <w:rsid w:val="005D3FAF"/>
    <w:rsid w:val="005D7724"/>
    <w:rsid w:val="005D7E4F"/>
    <w:rsid w:val="005E07EB"/>
    <w:rsid w:val="005E1461"/>
    <w:rsid w:val="005E3477"/>
    <w:rsid w:val="005E38B5"/>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9F6"/>
    <w:rsid w:val="00605E42"/>
    <w:rsid w:val="00610B24"/>
    <w:rsid w:val="00610F5D"/>
    <w:rsid w:val="006119BC"/>
    <w:rsid w:val="00613398"/>
    <w:rsid w:val="006171D0"/>
    <w:rsid w:val="00617554"/>
    <w:rsid w:val="006176F4"/>
    <w:rsid w:val="006179ED"/>
    <w:rsid w:val="006217F1"/>
    <w:rsid w:val="0062440B"/>
    <w:rsid w:val="0062640B"/>
    <w:rsid w:val="00631502"/>
    <w:rsid w:val="00631F2D"/>
    <w:rsid w:val="00632143"/>
    <w:rsid w:val="00633778"/>
    <w:rsid w:val="00634189"/>
    <w:rsid w:val="006342C8"/>
    <w:rsid w:val="00634FA1"/>
    <w:rsid w:val="00636A54"/>
    <w:rsid w:val="00636DDD"/>
    <w:rsid w:val="00640159"/>
    <w:rsid w:val="00640FBB"/>
    <w:rsid w:val="00642608"/>
    <w:rsid w:val="00642FFA"/>
    <w:rsid w:val="006433EE"/>
    <w:rsid w:val="0064706A"/>
    <w:rsid w:val="006515E9"/>
    <w:rsid w:val="0065185D"/>
    <w:rsid w:val="00651A32"/>
    <w:rsid w:val="00652F7B"/>
    <w:rsid w:val="006539BB"/>
    <w:rsid w:val="00656E90"/>
    <w:rsid w:val="006579F9"/>
    <w:rsid w:val="00663373"/>
    <w:rsid w:val="006644A7"/>
    <w:rsid w:val="00664B2C"/>
    <w:rsid w:val="006670DF"/>
    <w:rsid w:val="00673B47"/>
    <w:rsid w:val="00677059"/>
    <w:rsid w:val="00677588"/>
    <w:rsid w:val="006778F7"/>
    <w:rsid w:val="00680C4F"/>
    <w:rsid w:val="00681FAF"/>
    <w:rsid w:val="0068272D"/>
    <w:rsid w:val="00682C6D"/>
    <w:rsid w:val="00683CF9"/>
    <w:rsid w:val="00684440"/>
    <w:rsid w:val="006867D6"/>
    <w:rsid w:val="0069276C"/>
    <w:rsid w:val="00694CC1"/>
    <w:rsid w:val="00694F80"/>
    <w:rsid w:val="006960A7"/>
    <w:rsid w:val="0069698D"/>
    <w:rsid w:val="0069791F"/>
    <w:rsid w:val="006A1568"/>
    <w:rsid w:val="006A1600"/>
    <w:rsid w:val="006A23E8"/>
    <w:rsid w:val="006A583F"/>
    <w:rsid w:val="006A6ECC"/>
    <w:rsid w:val="006B1595"/>
    <w:rsid w:val="006B16CD"/>
    <w:rsid w:val="006B1B2A"/>
    <w:rsid w:val="006B204F"/>
    <w:rsid w:val="006B366B"/>
    <w:rsid w:val="006B56B8"/>
    <w:rsid w:val="006B6584"/>
    <w:rsid w:val="006B6F80"/>
    <w:rsid w:val="006C05B6"/>
    <w:rsid w:val="006C0727"/>
    <w:rsid w:val="006C2BA6"/>
    <w:rsid w:val="006C402F"/>
    <w:rsid w:val="006C59D4"/>
    <w:rsid w:val="006D25FA"/>
    <w:rsid w:val="006D43A9"/>
    <w:rsid w:val="006D61F5"/>
    <w:rsid w:val="006D650F"/>
    <w:rsid w:val="006D667B"/>
    <w:rsid w:val="006E145F"/>
    <w:rsid w:val="006E2B23"/>
    <w:rsid w:val="006E5131"/>
    <w:rsid w:val="006E6717"/>
    <w:rsid w:val="006F2890"/>
    <w:rsid w:val="006F295B"/>
    <w:rsid w:val="006F3DCF"/>
    <w:rsid w:val="006F40AC"/>
    <w:rsid w:val="006F4200"/>
    <w:rsid w:val="006F479F"/>
    <w:rsid w:val="006F4F82"/>
    <w:rsid w:val="006F7D0B"/>
    <w:rsid w:val="00700311"/>
    <w:rsid w:val="00700AF1"/>
    <w:rsid w:val="00700B6A"/>
    <w:rsid w:val="0070244D"/>
    <w:rsid w:val="007036B3"/>
    <w:rsid w:val="00704203"/>
    <w:rsid w:val="00704746"/>
    <w:rsid w:val="00710500"/>
    <w:rsid w:val="00717FF4"/>
    <w:rsid w:val="007207AE"/>
    <w:rsid w:val="0072189A"/>
    <w:rsid w:val="00721E00"/>
    <w:rsid w:val="00723643"/>
    <w:rsid w:val="00723EDD"/>
    <w:rsid w:val="007242ED"/>
    <w:rsid w:val="00724946"/>
    <w:rsid w:val="0072553A"/>
    <w:rsid w:val="00730060"/>
    <w:rsid w:val="007305B7"/>
    <w:rsid w:val="0073146A"/>
    <w:rsid w:val="00732874"/>
    <w:rsid w:val="00732A32"/>
    <w:rsid w:val="007341C6"/>
    <w:rsid w:val="00734977"/>
    <w:rsid w:val="00734CE5"/>
    <w:rsid w:val="007362FA"/>
    <w:rsid w:val="00737331"/>
    <w:rsid w:val="00737EDB"/>
    <w:rsid w:val="007411C6"/>
    <w:rsid w:val="0074127F"/>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0E88"/>
    <w:rsid w:val="007614B6"/>
    <w:rsid w:val="0076228A"/>
    <w:rsid w:val="00762A7D"/>
    <w:rsid w:val="0076498C"/>
    <w:rsid w:val="00770572"/>
    <w:rsid w:val="00773AE5"/>
    <w:rsid w:val="00777608"/>
    <w:rsid w:val="00780CFD"/>
    <w:rsid w:val="00781A65"/>
    <w:rsid w:val="00781A78"/>
    <w:rsid w:val="00782FCE"/>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B43FB"/>
    <w:rsid w:val="007B5A4E"/>
    <w:rsid w:val="007B7D94"/>
    <w:rsid w:val="007C0448"/>
    <w:rsid w:val="007C67E6"/>
    <w:rsid w:val="007C6A31"/>
    <w:rsid w:val="007C7272"/>
    <w:rsid w:val="007D0535"/>
    <w:rsid w:val="007D0B9C"/>
    <w:rsid w:val="007D1702"/>
    <w:rsid w:val="007D3F71"/>
    <w:rsid w:val="007D49FE"/>
    <w:rsid w:val="007D67F8"/>
    <w:rsid w:val="007E1BAD"/>
    <w:rsid w:val="007E5C15"/>
    <w:rsid w:val="007E65AA"/>
    <w:rsid w:val="007F0D6A"/>
    <w:rsid w:val="00800788"/>
    <w:rsid w:val="008016C2"/>
    <w:rsid w:val="008023E1"/>
    <w:rsid w:val="008026FC"/>
    <w:rsid w:val="008032C8"/>
    <w:rsid w:val="008050EC"/>
    <w:rsid w:val="00807234"/>
    <w:rsid w:val="00813271"/>
    <w:rsid w:val="00813BE0"/>
    <w:rsid w:val="00814D7A"/>
    <w:rsid w:val="008151DF"/>
    <w:rsid w:val="008160FD"/>
    <w:rsid w:val="008168DF"/>
    <w:rsid w:val="0081727B"/>
    <w:rsid w:val="00820EB1"/>
    <w:rsid w:val="00821890"/>
    <w:rsid w:val="008243BD"/>
    <w:rsid w:val="00825FC2"/>
    <w:rsid w:val="00827530"/>
    <w:rsid w:val="00827A6D"/>
    <w:rsid w:val="0083499A"/>
    <w:rsid w:val="00840049"/>
    <w:rsid w:val="008400CF"/>
    <w:rsid w:val="00842FAD"/>
    <w:rsid w:val="00843139"/>
    <w:rsid w:val="008464D9"/>
    <w:rsid w:val="0084679F"/>
    <w:rsid w:val="0084798C"/>
    <w:rsid w:val="008510CD"/>
    <w:rsid w:val="00851A9D"/>
    <w:rsid w:val="008520AE"/>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5C76"/>
    <w:rsid w:val="0088742C"/>
    <w:rsid w:val="00887CFD"/>
    <w:rsid w:val="0089013B"/>
    <w:rsid w:val="00892810"/>
    <w:rsid w:val="0089289E"/>
    <w:rsid w:val="00893069"/>
    <w:rsid w:val="008978F5"/>
    <w:rsid w:val="00897B5D"/>
    <w:rsid w:val="008A35CA"/>
    <w:rsid w:val="008A4777"/>
    <w:rsid w:val="008A4A5E"/>
    <w:rsid w:val="008A4A8C"/>
    <w:rsid w:val="008A4DEB"/>
    <w:rsid w:val="008A5FF8"/>
    <w:rsid w:val="008A7425"/>
    <w:rsid w:val="008A74DF"/>
    <w:rsid w:val="008A7651"/>
    <w:rsid w:val="008A7D82"/>
    <w:rsid w:val="008B0091"/>
    <w:rsid w:val="008B08A8"/>
    <w:rsid w:val="008B1844"/>
    <w:rsid w:val="008B19CC"/>
    <w:rsid w:val="008B1DA0"/>
    <w:rsid w:val="008B22D7"/>
    <w:rsid w:val="008B64AA"/>
    <w:rsid w:val="008C00F1"/>
    <w:rsid w:val="008C042B"/>
    <w:rsid w:val="008C145B"/>
    <w:rsid w:val="008C15B5"/>
    <w:rsid w:val="008C3766"/>
    <w:rsid w:val="008C3EBD"/>
    <w:rsid w:val="008C40B0"/>
    <w:rsid w:val="008C422F"/>
    <w:rsid w:val="008C4E14"/>
    <w:rsid w:val="008C557D"/>
    <w:rsid w:val="008C6206"/>
    <w:rsid w:val="008C63DE"/>
    <w:rsid w:val="008C6B1F"/>
    <w:rsid w:val="008E0D6B"/>
    <w:rsid w:val="008E2995"/>
    <w:rsid w:val="008E4F09"/>
    <w:rsid w:val="008E7C6D"/>
    <w:rsid w:val="008F1369"/>
    <w:rsid w:val="008F417C"/>
    <w:rsid w:val="008F5022"/>
    <w:rsid w:val="008F52D4"/>
    <w:rsid w:val="008F5396"/>
    <w:rsid w:val="00900B66"/>
    <w:rsid w:val="00901620"/>
    <w:rsid w:val="00901DF7"/>
    <w:rsid w:val="009026B5"/>
    <w:rsid w:val="00902837"/>
    <w:rsid w:val="00904CC0"/>
    <w:rsid w:val="00905415"/>
    <w:rsid w:val="0090638E"/>
    <w:rsid w:val="00906EB4"/>
    <w:rsid w:val="00907325"/>
    <w:rsid w:val="00913C5E"/>
    <w:rsid w:val="009151FF"/>
    <w:rsid w:val="00916F70"/>
    <w:rsid w:val="00916F8F"/>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0FB2"/>
    <w:rsid w:val="009418D1"/>
    <w:rsid w:val="00943214"/>
    <w:rsid w:val="009435B8"/>
    <w:rsid w:val="0094395A"/>
    <w:rsid w:val="00943B9A"/>
    <w:rsid w:val="00944135"/>
    <w:rsid w:val="00944811"/>
    <w:rsid w:val="00945919"/>
    <w:rsid w:val="00945E34"/>
    <w:rsid w:val="00947217"/>
    <w:rsid w:val="009473AA"/>
    <w:rsid w:val="00950F83"/>
    <w:rsid w:val="0095166A"/>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5836"/>
    <w:rsid w:val="00986216"/>
    <w:rsid w:val="00987BED"/>
    <w:rsid w:val="00987C7E"/>
    <w:rsid w:val="009900AE"/>
    <w:rsid w:val="00991DBD"/>
    <w:rsid w:val="0099506E"/>
    <w:rsid w:val="00995250"/>
    <w:rsid w:val="00997259"/>
    <w:rsid w:val="009A1CAE"/>
    <w:rsid w:val="009A235C"/>
    <w:rsid w:val="009A49E5"/>
    <w:rsid w:val="009A7F20"/>
    <w:rsid w:val="009B0CBB"/>
    <w:rsid w:val="009B1058"/>
    <w:rsid w:val="009B2F7F"/>
    <w:rsid w:val="009B44A4"/>
    <w:rsid w:val="009B5811"/>
    <w:rsid w:val="009B7B8C"/>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F025F"/>
    <w:rsid w:val="009F10EF"/>
    <w:rsid w:val="009F37A9"/>
    <w:rsid w:val="009F3FA1"/>
    <w:rsid w:val="009F470D"/>
    <w:rsid w:val="009F6E7A"/>
    <w:rsid w:val="009F73E5"/>
    <w:rsid w:val="009F77D8"/>
    <w:rsid w:val="00A00F1D"/>
    <w:rsid w:val="00A01B3C"/>
    <w:rsid w:val="00A01CB9"/>
    <w:rsid w:val="00A03A1C"/>
    <w:rsid w:val="00A07707"/>
    <w:rsid w:val="00A07C53"/>
    <w:rsid w:val="00A10AB7"/>
    <w:rsid w:val="00A121BF"/>
    <w:rsid w:val="00A13769"/>
    <w:rsid w:val="00A142D9"/>
    <w:rsid w:val="00A148DF"/>
    <w:rsid w:val="00A14FA0"/>
    <w:rsid w:val="00A16FA1"/>
    <w:rsid w:val="00A17721"/>
    <w:rsid w:val="00A20A75"/>
    <w:rsid w:val="00A20B6C"/>
    <w:rsid w:val="00A21718"/>
    <w:rsid w:val="00A21CCE"/>
    <w:rsid w:val="00A23198"/>
    <w:rsid w:val="00A244C3"/>
    <w:rsid w:val="00A25929"/>
    <w:rsid w:val="00A26718"/>
    <w:rsid w:val="00A303C6"/>
    <w:rsid w:val="00A32ED6"/>
    <w:rsid w:val="00A33D6A"/>
    <w:rsid w:val="00A33F7B"/>
    <w:rsid w:val="00A34823"/>
    <w:rsid w:val="00A40509"/>
    <w:rsid w:val="00A40733"/>
    <w:rsid w:val="00A40F72"/>
    <w:rsid w:val="00A412EA"/>
    <w:rsid w:val="00A41F70"/>
    <w:rsid w:val="00A422E3"/>
    <w:rsid w:val="00A43980"/>
    <w:rsid w:val="00A450AB"/>
    <w:rsid w:val="00A45F0D"/>
    <w:rsid w:val="00A47DE6"/>
    <w:rsid w:val="00A540C0"/>
    <w:rsid w:val="00A55C49"/>
    <w:rsid w:val="00A57A64"/>
    <w:rsid w:val="00A640BF"/>
    <w:rsid w:val="00A64D7D"/>
    <w:rsid w:val="00A6582C"/>
    <w:rsid w:val="00A65B24"/>
    <w:rsid w:val="00A668A3"/>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97F9E"/>
    <w:rsid w:val="00AA0F42"/>
    <w:rsid w:val="00AA1354"/>
    <w:rsid w:val="00AA1C47"/>
    <w:rsid w:val="00AA3A13"/>
    <w:rsid w:val="00AA427C"/>
    <w:rsid w:val="00AA7593"/>
    <w:rsid w:val="00AA75F4"/>
    <w:rsid w:val="00AB0D8B"/>
    <w:rsid w:val="00AB1207"/>
    <w:rsid w:val="00AB15FE"/>
    <w:rsid w:val="00AB5B46"/>
    <w:rsid w:val="00AB7D1B"/>
    <w:rsid w:val="00AC0BF3"/>
    <w:rsid w:val="00AC0D3D"/>
    <w:rsid w:val="00AC32D5"/>
    <w:rsid w:val="00AC3EDC"/>
    <w:rsid w:val="00AC4556"/>
    <w:rsid w:val="00AC6387"/>
    <w:rsid w:val="00AD38C4"/>
    <w:rsid w:val="00AE3368"/>
    <w:rsid w:val="00AE3516"/>
    <w:rsid w:val="00AE3A62"/>
    <w:rsid w:val="00AE56C0"/>
    <w:rsid w:val="00AF04F7"/>
    <w:rsid w:val="00AF2C8F"/>
    <w:rsid w:val="00AF5C62"/>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246E"/>
    <w:rsid w:val="00B42D23"/>
    <w:rsid w:val="00B43FF3"/>
    <w:rsid w:val="00B44120"/>
    <w:rsid w:val="00B459BC"/>
    <w:rsid w:val="00B51BA4"/>
    <w:rsid w:val="00B52590"/>
    <w:rsid w:val="00B53279"/>
    <w:rsid w:val="00B544FD"/>
    <w:rsid w:val="00B554B1"/>
    <w:rsid w:val="00B5650E"/>
    <w:rsid w:val="00B57E3A"/>
    <w:rsid w:val="00B6039F"/>
    <w:rsid w:val="00B620D6"/>
    <w:rsid w:val="00B627E9"/>
    <w:rsid w:val="00B63C2F"/>
    <w:rsid w:val="00B6517D"/>
    <w:rsid w:val="00B65C57"/>
    <w:rsid w:val="00B65CF8"/>
    <w:rsid w:val="00B671D6"/>
    <w:rsid w:val="00B70EC8"/>
    <w:rsid w:val="00B726FD"/>
    <w:rsid w:val="00B72ABF"/>
    <w:rsid w:val="00B7424C"/>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6CC6"/>
    <w:rsid w:val="00BA7B9E"/>
    <w:rsid w:val="00BA7C36"/>
    <w:rsid w:val="00BB5D68"/>
    <w:rsid w:val="00BB633A"/>
    <w:rsid w:val="00BB6AA8"/>
    <w:rsid w:val="00BC1EEE"/>
    <w:rsid w:val="00BC4499"/>
    <w:rsid w:val="00BC6567"/>
    <w:rsid w:val="00BC7B85"/>
    <w:rsid w:val="00BD197C"/>
    <w:rsid w:val="00BD42B2"/>
    <w:rsid w:val="00BD56E1"/>
    <w:rsid w:val="00BD5D63"/>
    <w:rsid w:val="00BD625D"/>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1065"/>
    <w:rsid w:val="00C140D0"/>
    <w:rsid w:val="00C1430A"/>
    <w:rsid w:val="00C154C3"/>
    <w:rsid w:val="00C155F1"/>
    <w:rsid w:val="00C168BC"/>
    <w:rsid w:val="00C17431"/>
    <w:rsid w:val="00C17D7B"/>
    <w:rsid w:val="00C17DCE"/>
    <w:rsid w:val="00C25127"/>
    <w:rsid w:val="00C25750"/>
    <w:rsid w:val="00C27076"/>
    <w:rsid w:val="00C27962"/>
    <w:rsid w:val="00C27B1D"/>
    <w:rsid w:val="00C328F2"/>
    <w:rsid w:val="00C32CDC"/>
    <w:rsid w:val="00C35E9D"/>
    <w:rsid w:val="00C37615"/>
    <w:rsid w:val="00C402C4"/>
    <w:rsid w:val="00C4144F"/>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5CDC"/>
    <w:rsid w:val="00C864BA"/>
    <w:rsid w:val="00C879D2"/>
    <w:rsid w:val="00C90165"/>
    <w:rsid w:val="00C933DC"/>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8D4"/>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3CEF"/>
    <w:rsid w:val="00D13E54"/>
    <w:rsid w:val="00D14B33"/>
    <w:rsid w:val="00D15873"/>
    <w:rsid w:val="00D16A8A"/>
    <w:rsid w:val="00D2089E"/>
    <w:rsid w:val="00D20FC5"/>
    <w:rsid w:val="00D2303F"/>
    <w:rsid w:val="00D23045"/>
    <w:rsid w:val="00D234F5"/>
    <w:rsid w:val="00D2372C"/>
    <w:rsid w:val="00D2490E"/>
    <w:rsid w:val="00D25190"/>
    <w:rsid w:val="00D30EFC"/>
    <w:rsid w:val="00D32C70"/>
    <w:rsid w:val="00D378D7"/>
    <w:rsid w:val="00D4128A"/>
    <w:rsid w:val="00D427BE"/>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2B30"/>
    <w:rsid w:val="00D73ADA"/>
    <w:rsid w:val="00D73E3A"/>
    <w:rsid w:val="00D748F9"/>
    <w:rsid w:val="00D74F15"/>
    <w:rsid w:val="00D757A2"/>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E0B"/>
    <w:rsid w:val="00DB1EDE"/>
    <w:rsid w:val="00DB40C7"/>
    <w:rsid w:val="00DB481C"/>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DF5624"/>
    <w:rsid w:val="00E01B84"/>
    <w:rsid w:val="00E01E2C"/>
    <w:rsid w:val="00E0564D"/>
    <w:rsid w:val="00E05C55"/>
    <w:rsid w:val="00E068FD"/>
    <w:rsid w:val="00E156F1"/>
    <w:rsid w:val="00E160D0"/>
    <w:rsid w:val="00E16BE5"/>
    <w:rsid w:val="00E16CB6"/>
    <w:rsid w:val="00E173BB"/>
    <w:rsid w:val="00E204AB"/>
    <w:rsid w:val="00E20B6A"/>
    <w:rsid w:val="00E21EDD"/>
    <w:rsid w:val="00E23853"/>
    <w:rsid w:val="00E24EC6"/>
    <w:rsid w:val="00E30CF5"/>
    <w:rsid w:val="00E31639"/>
    <w:rsid w:val="00E3225D"/>
    <w:rsid w:val="00E32BB8"/>
    <w:rsid w:val="00E33BDE"/>
    <w:rsid w:val="00E34670"/>
    <w:rsid w:val="00E34AA6"/>
    <w:rsid w:val="00E3727D"/>
    <w:rsid w:val="00E40B07"/>
    <w:rsid w:val="00E44961"/>
    <w:rsid w:val="00E469D4"/>
    <w:rsid w:val="00E5206F"/>
    <w:rsid w:val="00E534DE"/>
    <w:rsid w:val="00E54234"/>
    <w:rsid w:val="00E5465F"/>
    <w:rsid w:val="00E556EB"/>
    <w:rsid w:val="00E557A9"/>
    <w:rsid w:val="00E55C95"/>
    <w:rsid w:val="00E5726C"/>
    <w:rsid w:val="00E60532"/>
    <w:rsid w:val="00E613DC"/>
    <w:rsid w:val="00E631FB"/>
    <w:rsid w:val="00E651AA"/>
    <w:rsid w:val="00E667DA"/>
    <w:rsid w:val="00E66FB6"/>
    <w:rsid w:val="00E67274"/>
    <w:rsid w:val="00E67EC5"/>
    <w:rsid w:val="00E702D0"/>
    <w:rsid w:val="00E71165"/>
    <w:rsid w:val="00E736FD"/>
    <w:rsid w:val="00E7565D"/>
    <w:rsid w:val="00E80AE0"/>
    <w:rsid w:val="00E817DF"/>
    <w:rsid w:val="00E8217D"/>
    <w:rsid w:val="00E845EF"/>
    <w:rsid w:val="00E85024"/>
    <w:rsid w:val="00E92CE6"/>
    <w:rsid w:val="00E931C3"/>
    <w:rsid w:val="00E93AB2"/>
    <w:rsid w:val="00E97522"/>
    <w:rsid w:val="00EA1146"/>
    <w:rsid w:val="00EA1B76"/>
    <w:rsid w:val="00EA23D6"/>
    <w:rsid w:val="00EA6B47"/>
    <w:rsid w:val="00EA79FF"/>
    <w:rsid w:val="00EB2CD0"/>
    <w:rsid w:val="00EB30F6"/>
    <w:rsid w:val="00EB5985"/>
    <w:rsid w:val="00EB6EFD"/>
    <w:rsid w:val="00EB7B29"/>
    <w:rsid w:val="00EB7D49"/>
    <w:rsid w:val="00EC1DCD"/>
    <w:rsid w:val="00EC1E9D"/>
    <w:rsid w:val="00EC2941"/>
    <w:rsid w:val="00EC625F"/>
    <w:rsid w:val="00EC6845"/>
    <w:rsid w:val="00EC77D7"/>
    <w:rsid w:val="00ED100E"/>
    <w:rsid w:val="00ED116D"/>
    <w:rsid w:val="00ED1FC2"/>
    <w:rsid w:val="00ED3373"/>
    <w:rsid w:val="00ED3A8A"/>
    <w:rsid w:val="00ED5F35"/>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106FA"/>
    <w:rsid w:val="00F1357E"/>
    <w:rsid w:val="00F155EB"/>
    <w:rsid w:val="00F16306"/>
    <w:rsid w:val="00F1769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5E0"/>
    <w:rsid w:val="00F40D1C"/>
    <w:rsid w:val="00F438B8"/>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17"/>
    <w:rsid w:val="00F7439A"/>
    <w:rsid w:val="00F745D5"/>
    <w:rsid w:val="00F75356"/>
    <w:rsid w:val="00F775C9"/>
    <w:rsid w:val="00F815CA"/>
    <w:rsid w:val="00F82A01"/>
    <w:rsid w:val="00F83734"/>
    <w:rsid w:val="00F83908"/>
    <w:rsid w:val="00F919AA"/>
    <w:rsid w:val="00F93322"/>
    <w:rsid w:val="00F93D29"/>
    <w:rsid w:val="00F9626C"/>
    <w:rsid w:val="00FA1DA8"/>
    <w:rsid w:val="00FA68E3"/>
    <w:rsid w:val="00FA7959"/>
    <w:rsid w:val="00FB087A"/>
    <w:rsid w:val="00FB1C8F"/>
    <w:rsid w:val="00FB1D8C"/>
    <w:rsid w:val="00FB4319"/>
    <w:rsid w:val="00FB68CA"/>
    <w:rsid w:val="00FB7E34"/>
    <w:rsid w:val="00FC2464"/>
    <w:rsid w:val="00FC65B0"/>
    <w:rsid w:val="00FD1DD1"/>
    <w:rsid w:val="00FD2CE9"/>
    <w:rsid w:val="00FD6F9E"/>
    <w:rsid w:val="00FE0085"/>
    <w:rsid w:val="00FE08ED"/>
    <w:rsid w:val="00FE0F3F"/>
    <w:rsid w:val="00FE2E6D"/>
    <w:rsid w:val="00FE58B8"/>
    <w:rsid w:val="00FE5DAA"/>
    <w:rsid w:val="00FE64FD"/>
    <w:rsid w:val="00FF2516"/>
    <w:rsid w:val="00FF41E1"/>
    <w:rsid w:val="00FF43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669">
    <w:name w:val="SP.17.139669"/>
    <w:basedOn w:val="a"/>
    <w:next w:val="a"/>
    <w:uiPriority w:val="99"/>
    <w:rsid w:val="00310571"/>
    <w:pPr>
      <w:widowControl w:val="0"/>
      <w:autoSpaceDE w:val="0"/>
      <w:autoSpaceDN w:val="0"/>
      <w:adjustRightInd w:val="0"/>
    </w:pPr>
    <w:rPr>
      <w:rFonts w:ascii="Arial" w:hAnsi="Arial" w:cs="Arial"/>
      <w:sz w:val="24"/>
      <w:szCs w:val="24"/>
      <w:lang w:val="en-US"/>
    </w:rPr>
  </w:style>
  <w:style w:type="paragraph" w:customStyle="1" w:styleId="SP17139280">
    <w:name w:val="SP.17.139280"/>
    <w:basedOn w:val="a"/>
    <w:next w:val="a"/>
    <w:uiPriority w:val="99"/>
    <w:rsid w:val="00310571"/>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310571"/>
    <w:rPr>
      <w:color w:val="000000"/>
      <w:sz w:val="20"/>
      <w:szCs w:val="20"/>
    </w:rPr>
  </w:style>
  <w:style w:type="character" w:customStyle="1" w:styleId="SC17323791">
    <w:name w:val="SC.17.323791"/>
    <w:uiPriority w:val="99"/>
    <w:rsid w:val="00310571"/>
    <w:rPr>
      <w:color w:val="000000"/>
      <w:sz w:val="20"/>
      <w:szCs w:val="20"/>
      <w:u w:val="single"/>
    </w:rPr>
  </w:style>
  <w:style w:type="paragraph" w:customStyle="1" w:styleId="SP17139625">
    <w:name w:val="SP.17.139625"/>
    <w:basedOn w:val="a"/>
    <w:next w:val="a"/>
    <w:uiPriority w:val="99"/>
    <w:rsid w:val="00310571"/>
    <w:pPr>
      <w:widowControl w:val="0"/>
      <w:autoSpaceDE w:val="0"/>
      <w:autoSpaceDN w:val="0"/>
      <w:adjustRightInd w:val="0"/>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3F5E8A5-8120-438B-9429-961C563D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955</TotalTime>
  <Pages>3</Pages>
  <Words>583</Words>
  <Characters>3327</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154</cp:revision>
  <cp:lastPrinted>2016-01-08T21:12:00Z</cp:lastPrinted>
  <dcterms:created xsi:type="dcterms:W3CDTF">2019-07-16T14:40:00Z</dcterms:created>
  <dcterms:modified xsi:type="dcterms:W3CDTF">2022-08-17T01:54:00Z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