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BF94082" w:rsidR="00BD6FB0" w:rsidRPr="002A26D1" w:rsidRDefault="00D73BE5" w:rsidP="00B52C7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</w:t>
            </w:r>
            <w:r w:rsidR="00B80D83">
              <w:rPr>
                <w:b/>
                <w:sz w:val="28"/>
                <w:szCs w:val="28"/>
                <w:lang w:val="en-US"/>
              </w:rPr>
              <w:t>40</w:t>
            </w:r>
            <w:r>
              <w:rPr>
                <w:b/>
                <w:sz w:val="28"/>
                <w:szCs w:val="28"/>
                <w:lang w:val="en-US"/>
              </w:rPr>
              <w:t xml:space="preserve"> 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2337C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CID </w:t>
            </w:r>
            <w:r w:rsidR="00B52C7E">
              <w:rPr>
                <w:b/>
                <w:sz w:val="28"/>
                <w:szCs w:val="28"/>
                <w:lang w:val="en-US" w:eastAsia="ko-KR"/>
              </w:rPr>
              <w:t>884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A1C8B72" w:rsidR="00BD6FB0" w:rsidRPr="00BD6FB0" w:rsidRDefault="00BD6FB0" w:rsidP="001B4A10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22</w:t>
            </w:r>
            <w:r w:rsidR="00361A7D">
              <w:t>-</w:t>
            </w:r>
            <w:r w:rsidR="000F1602">
              <w:t>0</w:t>
            </w:r>
            <w:r w:rsidR="002A3B4E">
              <w:t>8</w:t>
            </w:r>
            <w:r w:rsidR="00361A7D">
              <w:t>-</w:t>
            </w:r>
            <w:r w:rsidR="0062322F">
              <w:t>1</w:t>
            </w:r>
            <w:r w:rsidR="001B4A10">
              <w:t>9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27043AFD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Insun</w:t>
            </w:r>
            <w:proofErr w:type="spellEnd"/>
            <w:r>
              <w:rPr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7B05418A" w:rsidR="00700311" w:rsidRDefault="000F1602" w:rsidP="000F1602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insun.jang</w:t>
            </w:r>
            <w:r w:rsidR="002A26D1" w:rsidRPr="0019516D">
              <w:rPr>
                <w:sz w:val="18"/>
              </w:rPr>
              <w:t>@</w:t>
            </w:r>
            <w:r w:rsidR="002A26D1">
              <w:rPr>
                <w:rFonts w:hint="eastAsia"/>
                <w:sz w:val="18"/>
                <w:lang w:eastAsia="ko-KR"/>
              </w:rPr>
              <w:t>lge.</w:t>
            </w:r>
            <w:r w:rsidR="002A26D1"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</w:t>
            </w:r>
            <w:proofErr w:type="spellEnd"/>
            <w:r>
              <w:rPr>
                <w:lang w:eastAsia="ko-KR"/>
              </w:rPr>
              <w:t xml:space="preserve">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7D201D0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0F1602">
        <w:rPr>
          <w:lang w:eastAsia="ko-KR"/>
        </w:rPr>
        <w:t>following 1</w:t>
      </w:r>
      <w:r w:rsidR="00261FBF">
        <w:rPr>
          <w:lang w:eastAsia="ko-KR"/>
        </w:rPr>
        <w:t xml:space="preserve"> </w:t>
      </w:r>
      <w:r w:rsidR="000F1602">
        <w:rPr>
          <w:lang w:eastAsia="ko-KR"/>
        </w:rPr>
        <w:t>CID</w:t>
      </w:r>
      <w:r w:rsidR="002A26D1">
        <w:rPr>
          <w:lang w:eastAsia="ko-KR"/>
        </w:rPr>
        <w:t xml:space="preserve">: </w:t>
      </w:r>
    </w:p>
    <w:p w14:paraId="43C87B19" w14:textId="6B39112C" w:rsidR="00004100" w:rsidRDefault="002A3B4E" w:rsidP="000F1602">
      <w:pPr>
        <w:pStyle w:val="ae"/>
        <w:numPr>
          <w:ilvl w:val="0"/>
          <w:numId w:val="10"/>
        </w:numPr>
        <w:jc w:val="both"/>
        <w:rPr>
          <w:lang w:eastAsia="ko-KR"/>
        </w:rPr>
      </w:pPr>
      <w:r>
        <w:rPr>
          <w:lang w:eastAsia="ko-KR"/>
        </w:rPr>
        <w:t>884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52B4590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</w:t>
      </w:r>
      <w:r w:rsidR="00FD6F5C">
        <w:rPr>
          <w:lang w:eastAsia="ko-KR"/>
        </w:rPr>
        <w:t>.1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6BA7E07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</w:t>
      </w:r>
      <w:r w:rsidR="00FD6F5C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78D5BD4B" w14:textId="767D6693" w:rsidR="005A3E93" w:rsidRPr="00D73BE5" w:rsidRDefault="005A3E93" w:rsidP="005A3E93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D73BE5">
        <w:rPr>
          <w:rFonts w:hint="eastAsia"/>
          <w:i/>
          <w:sz w:val="22"/>
          <w:szCs w:val="22"/>
          <w:lang w:eastAsia="ko-KR"/>
        </w:rPr>
        <w:t>CID</w:t>
      </w:r>
      <w:r>
        <w:rPr>
          <w:i/>
          <w:sz w:val="22"/>
          <w:szCs w:val="22"/>
          <w:lang w:eastAsia="ko-KR"/>
        </w:rPr>
        <w:t xml:space="preserve"> </w:t>
      </w:r>
      <w:r w:rsidR="00B52C7E">
        <w:rPr>
          <w:i/>
          <w:sz w:val="22"/>
          <w:szCs w:val="22"/>
          <w:lang w:eastAsia="ko-KR"/>
        </w:rPr>
        <w:t>884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5A3E93" w:rsidRPr="00D73BE5" w14:paraId="256AAA35" w14:textId="77777777" w:rsidTr="003E6AA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ACBDC2F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9CACD51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43378E3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5B17BD9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4E9166F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D0EA207" w14:textId="77777777" w:rsidR="005A3E93" w:rsidRPr="00D73BE5" w:rsidRDefault="005A3E93" w:rsidP="003E6AAE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A3B4E" w:rsidRPr="00D73BE5" w14:paraId="1F6115B9" w14:textId="77777777" w:rsidTr="003E6AAE">
        <w:trPr>
          <w:trHeight w:val="734"/>
        </w:trPr>
        <w:tc>
          <w:tcPr>
            <w:tcW w:w="735" w:type="dxa"/>
            <w:shd w:val="clear" w:color="auto" w:fill="auto"/>
          </w:tcPr>
          <w:p w14:paraId="4BE56C25" w14:textId="5A803E1E" w:rsidR="002A3B4E" w:rsidRPr="00D73BE5" w:rsidRDefault="002A3B4E" w:rsidP="002A3B4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884</w:t>
            </w:r>
          </w:p>
        </w:tc>
        <w:tc>
          <w:tcPr>
            <w:tcW w:w="1133" w:type="dxa"/>
            <w:shd w:val="clear" w:color="auto" w:fill="auto"/>
          </w:tcPr>
          <w:p w14:paraId="3B72AC72" w14:textId="062FD9F8" w:rsidR="002A3B4E" w:rsidRPr="00D73BE5" w:rsidRDefault="002A3B4E" w:rsidP="002A3B4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11.21.18.6.2</w:t>
            </w:r>
          </w:p>
        </w:tc>
        <w:tc>
          <w:tcPr>
            <w:tcW w:w="850" w:type="dxa"/>
            <w:shd w:val="clear" w:color="auto" w:fill="auto"/>
          </w:tcPr>
          <w:p w14:paraId="394E658F" w14:textId="77C06920" w:rsidR="002A3B4E" w:rsidRPr="00D73BE5" w:rsidRDefault="002A3B4E" w:rsidP="002A3B4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69.50</w:t>
            </w:r>
          </w:p>
        </w:tc>
        <w:tc>
          <w:tcPr>
            <w:tcW w:w="2410" w:type="dxa"/>
            <w:shd w:val="clear" w:color="auto" w:fill="auto"/>
          </w:tcPr>
          <w:p w14:paraId="0F9AF81E" w14:textId="7B5D74CD" w:rsidR="002A3B4E" w:rsidRPr="00D73BE5" w:rsidRDefault="002A3B4E" w:rsidP="002A3B4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11.21.18.6.2 should be restructured. It is better to call it NDP Phase, which consists NDPA and NDP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transmissionss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. Two paragraphs should start with NDPA transmission, followed by NDP transmission.</w:t>
            </w:r>
          </w:p>
        </w:tc>
        <w:tc>
          <w:tcPr>
            <w:tcW w:w="2215" w:type="dxa"/>
            <w:shd w:val="clear" w:color="auto" w:fill="auto"/>
          </w:tcPr>
          <w:p w14:paraId="472D5038" w14:textId="5AFB7198" w:rsidR="002A3B4E" w:rsidRPr="00D73BE5" w:rsidRDefault="002A3B4E" w:rsidP="002A3B4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7FF34CC" w14:textId="13E0B70E" w:rsidR="002A3B4E" w:rsidRDefault="002A3B4E" w:rsidP="002A3B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Rejected, </w:t>
            </w:r>
          </w:p>
          <w:p w14:paraId="2EDB41CB" w14:textId="77777777" w:rsidR="002A3B4E" w:rsidRDefault="002A3B4E" w:rsidP="002A3B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6643E49" w14:textId="3C2A3563" w:rsidR="00BC2E10" w:rsidRPr="00B52C7E" w:rsidRDefault="00BC2E10" w:rsidP="002A3B4E">
            <w:pPr>
              <w:rPr>
                <w:lang w:eastAsia="ko-KR"/>
              </w:rPr>
            </w:pPr>
            <w:r w:rsidRPr="00B52C7E">
              <w:rPr>
                <w:lang w:eastAsia="ko-KR"/>
              </w:rPr>
              <w:t xml:space="preserve">In a TB sensing measurement, to get the channel information between the sensing initiator and sensing responder, NDP transmission is used. And this NDP transmission is </w:t>
            </w:r>
            <w:r w:rsidR="00BD175B">
              <w:rPr>
                <w:rFonts w:hint="eastAsia"/>
                <w:lang w:eastAsia="ko-KR"/>
              </w:rPr>
              <w:t xml:space="preserve">initiated </w:t>
            </w:r>
            <w:r w:rsidRPr="00B52C7E">
              <w:rPr>
                <w:lang w:eastAsia="ko-KR"/>
              </w:rPr>
              <w:t xml:space="preserve">by the NDPA frame or Trigger frame. Like this, even though NDP transmission is used on each sounding phase since the frame that generates </w:t>
            </w:r>
            <w:r w:rsidR="00B52C7E" w:rsidRPr="00B52C7E">
              <w:rPr>
                <w:lang w:eastAsia="ko-KR"/>
              </w:rPr>
              <w:t>the NDP</w:t>
            </w:r>
            <w:r w:rsidRPr="00B52C7E">
              <w:rPr>
                <w:lang w:eastAsia="ko-KR"/>
              </w:rPr>
              <w:t xml:space="preserve"> transmission is different, it is better to keep the current text to distinguish each sounding phase and to help the understanding of each procedure clearly. </w:t>
            </w:r>
          </w:p>
          <w:p w14:paraId="25A28F29" w14:textId="77777777" w:rsidR="00BC2E10" w:rsidRDefault="00BC2E10" w:rsidP="002A3B4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06B4C76" w14:textId="7543D1D2" w:rsidR="002A3B4E" w:rsidRPr="00D73BE5" w:rsidRDefault="002A3B4E" w:rsidP="00776B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5AD88DE" w14:textId="2EB6608B" w:rsidR="005A3E93" w:rsidRDefault="005A3E93" w:rsidP="005A3E9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24433E6" w14:textId="3C88854B" w:rsidR="00A2337C" w:rsidRDefault="00050EE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</w:t>
      </w:r>
      <w:r w:rsidR="002A3B4E">
        <w:rPr>
          <w:rStyle w:val="SC13204878"/>
          <w:lang w:eastAsia="ko-KR"/>
        </w:rPr>
        <w:t>69</w:t>
      </w:r>
      <w:r>
        <w:rPr>
          <w:rStyle w:val="SC13204878"/>
          <w:rFonts w:hint="eastAsia"/>
          <w:lang w:eastAsia="ko-KR"/>
        </w:rPr>
        <w:t>L</w:t>
      </w:r>
      <w:r w:rsidR="002A3B4E">
        <w:rPr>
          <w:rStyle w:val="SC13204878"/>
          <w:lang w:eastAsia="ko-KR"/>
        </w:rPr>
        <w:t>50</w:t>
      </w:r>
    </w:p>
    <w:p w14:paraId="3A888250" w14:textId="0A7E25BD" w:rsidR="00050EE2" w:rsidRDefault="002A3B4E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A3B4E">
        <w:rPr>
          <w:rStyle w:val="SC13204878"/>
          <w:noProof/>
          <w:lang w:val="en-US" w:eastAsia="ko-KR"/>
        </w:rPr>
        <w:drawing>
          <wp:inline distT="0" distB="0" distL="0" distR="0" wp14:anchorId="3408D586" wp14:editId="1ACE8060">
            <wp:extent cx="5943600" cy="1822441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5339" w14:textId="77777777" w:rsidR="00050EE2" w:rsidRDefault="00050EE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050EE2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5E56" w14:textId="77777777" w:rsidR="006C5BED" w:rsidRDefault="006C5BED">
      <w:r>
        <w:separator/>
      </w:r>
    </w:p>
  </w:endnote>
  <w:endnote w:type="continuationSeparator" w:id="0">
    <w:p w14:paraId="2B522BEB" w14:textId="77777777" w:rsidR="006C5BED" w:rsidRDefault="006C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D0D4EEE" w:rsidR="00F92A2D" w:rsidRDefault="00F92A2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B4A10">
      <w:rPr>
        <w:noProof/>
      </w:rPr>
      <w:t>2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F92A2D" w:rsidRDefault="00F92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0673" w14:textId="77777777" w:rsidR="006C5BED" w:rsidRDefault="006C5BED">
      <w:r>
        <w:separator/>
      </w:r>
    </w:p>
  </w:footnote>
  <w:footnote w:type="continuationSeparator" w:id="0">
    <w:p w14:paraId="71DD02BA" w14:textId="77777777" w:rsidR="006C5BED" w:rsidRDefault="006C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3DDAB81" w:rsidR="00F92A2D" w:rsidRDefault="002A3B4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Aug</w:t>
    </w:r>
    <w:r w:rsidR="00F92A2D">
      <w:rPr>
        <w:lang w:eastAsia="ko-KR"/>
      </w:rPr>
      <w:t>. 20</w:t>
    </w:r>
    <w:r w:rsidR="00F92A2D">
      <w:t>22</w:t>
    </w:r>
    <w:r w:rsidR="00F92A2D">
      <w:tab/>
    </w:r>
    <w:r w:rsidR="00F92A2D">
      <w:tab/>
    </w:r>
    <w:r w:rsidR="006C5BED">
      <w:fldChar w:fldCharType="begin"/>
    </w:r>
    <w:r w:rsidR="006C5BED">
      <w:instrText xml:space="preserve"> TITLE  \* MERGEFORMAT </w:instrText>
    </w:r>
    <w:r w:rsidR="006C5BED">
      <w:fldChar w:fldCharType="separate"/>
    </w:r>
    <w:r w:rsidR="00F92A2D">
      <w:t>doc.: IEEE 802.11-22/</w:t>
    </w:r>
    <w:r w:rsidR="006C5BED">
      <w:fldChar w:fldCharType="end"/>
    </w:r>
    <w:r w:rsidR="0062322F" w:rsidRPr="0062322F">
      <w:t>1331</w:t>
    </w:r>
    <w:r w:rsidR="00F92A2D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3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93C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09AF"/>
    <w:rsid w:val="00031645"/>
    <w:rsid w:val="0003211C"/>
    <w:rsid w:val="00032E02"/>
    <w:rsid w:val="000359C1"/>
    <w:rsid w:val="00035D61"/>
    <w:rsid w:val="0003628E"/>
    <w:rsid w:val="0003647B"/>
    <w:rsid w:val="00041CE2"/>
    <w:rsid w:val="00042283"/>
    <w:rsid w:val="00043A2B"/>
    <w:rsid w:val="00044F0F"/>
    <w:rsid w:val="00046658"/>
    <w:rsid w:val="00047DDD"/>
    <w:rsid w:val="00047FB7"/>
    <w:rsid w:val="00047FBA"/>
    <w:rsid w:val="00050BE8"/>
    <w:rsid w:val="00050DF7"/>
    <w:rsid w:val="00050EE2"/>
    <w:rsid w:val="000513BD"/>
    <w:rsid w:val="00051571"/>
    <w:rsid w:val="00053715"/>
    <w:rsid w:val="00054259"/>
    <w:rsid w:val="00055361"/>
    <w:rsid w:val="00057544"/>
    <w:rsid w:val="00057981"/>
    <w:rsid w:val="000623C6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240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571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2E68"/>
    <w:rsid w:val="000B315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602"/>
    <w:rsid w:val="000F1E06"/>
    <w:rsid w:val="000F1F93"/>
    <w:rsid w:val="000F5794"/>
    <w:rsid w:val="000F5A3C"/>
    <w:rsid w:val="000F61F4"/>
    <w:rsid w:val="000F61FE"/>
    <w:rsid w:val="000F63BB"/>
    <w:rsid w:val="000F7452"/>
    <w:rsid w:val="001004D3"/>
    <w:rsid w:val="001036B0"/>
    <w:rsid w:val="00104337"/>
    <w:rsid w:val="00104530"/>
    <w:rsid w:val="001046F3"/>
    <w:rsid w:val="0010617B"/>
    <w:rsid w:val="0010781F"/>
    <w:rsid w:val="00107B4D"/>
    <w:rsid w:val="00107B60"/>
    <w:rsid w:val="001101CE"/>
    <w:rsid w:val="00111D2A"/>
    <w:rsid w:val="00112E2A"/>
    <w:rsid w:val="00113B7E"/>
    <w:rsid w:val="0011421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6DB0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964"/>
    <w:rsid w:val="001A2B00"/>
    <w:rsid w:val="001A5226"/>
    <w:rsid w:val="001A5C01"/>
    <w:rsid w:val="001A5C04"/>
    <w:rsid w:val="001B02FA"/>
    <w:rsid w:val="001B217E"/>
    <w:rsid w:val="001B2BCE"/>
    <w:rsid w:val="001B4A10"/>
    <w:rsid w:val="001B5503"/>
    <w:rsid w:val="001C6FA2"/>
    <w:rsid w:val="001D075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E63A0"/>
    <w:rsid w:val="001E693E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19B6"/>
    <w:rsid w:val="002126A1"/>
    <w:rsid w:val="00212EC4"/>
    <w:rsid w:val="00213D3C"/>
    <w:rsid w:val="00214C65"/>
    <w:rsid w:val="00215487"/>
    <w:rsid w:val="00217967"/>
    <w:rsid w:val="00217CA7"/>
    <w:rsid w:val="00221AEC"/>
    <w:rsid w:val="00221DF8"/>
    <w:rsid w:val="0022351A"/>
    <w:rsid w:val="002248B1"/>
    <w:rsid w:val="00224FAA"/>
    <w:rsid w:val="0022565E"/>
    <w:rsid w:val="00225B08"/>
    <w:rsid w:val="00226A4E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1FBF"/>
    <w:rsid w:val="0026301F"/>
    <w:rsid w:val="00264D47"/>
    <w:rsid w:val="00264DCB"/>
    <w:rsid w:val="00266BB2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0CCD"/>
    <w:rsid w:val="002917A7"/>
    <w:rsid w:val="00293F86"/>
    <w:rsid w:val="002974BC"/>
    <w:rsid w:val="002A26D1"/>
    <w:rsid w:val="002A3B4E"/>
    <w:rsid w:val="002A4E38"/>
    <w:rsid w:val="002A6FE1"/>
    <w:rsid w:val="002B1ACA"/>
    <w:rsid w:val="002B3A59"/>
    <w:rsid w:val="002B4057"/>
    <w:rsid w:val="002B5690"/>
    <w:rsid w:val="002B58CB"/>
    <w:rsid w:val="002C1AFC"/>
    <w:rsid w:val="002C446A"/>
    <w:rsid w:val="002C5B3E"/>
    <w:rsid w:val="002C5F1E"/>
    <w:rsid w:val="002C75EE"/>
    <w:rsid w:val="002D1927"/>
    <w:rsid w:val="002D2D96"/>
    <w:rsid w:val="002D441A"/>
    <w:rsid w:val="002D44BE"/>
    <w:rsid w:val="002D4CBF"/>
    <w:rsid w:val="002D7602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2F7A90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2C17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83F"/>
    <w:rsid w:val="003674FB"/>
    <w:rsid w:val="00367830"/>
    <w:rsid w:val="00370D13"/>
    <w:rsid w:val="003737F3"/>
    <w:rsid w:val="00373CC1"/>
    <w:rsid w:val="00375604"/>
    <w:rsid w:val="00375F40"/>
    <w:rsid w:val="0037683B"/>
    <w:rsid w:val="00376F0D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405C"/>
    <w:rsid w:val="003D5F44"/>
    <w:rsid w:val="003D66D1"/>
    <w:rsid w:val="003D6E7F"/>
    <w:rsid w:val="003E10A1"/>
    <w:rsid w:val="003E38BF"/>
    <w:rsid w:val="003E4185"/>
    <w:rsid w:val="003E49B0"/>
    <w:rsid w:val="003E612A"/>
    <w:rsid w:val="003E6AAE"/>
    <w:rsid w:val="003F0C4E"/>
    <w:rsid w:val="003F3E21"/>
    <w:rsid w:val="003F4523"/>
    <w:rsid w:val="003F5106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4ED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2C2C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3C2A"/>
    <w:rsid w:val="004D5005"/>
    <w:rsid w:val="004D536D"/>
    <w:rsid w:val="004D578D"/>
    <w:rsid w:val="004D63A0"/>
    <w:rsid w:val="004E1A38"/>
    <w:rsid w:val="004E1A97"/>
    <w:rsid w:val="004E2C4C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52A1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25EE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0725"/>
    <w:rsid w:val="005F2ADC"/>
    <w:rsid w:val="005F3277"/>
    <w:rsid w:val="005F4235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71D0"/>
    <w:rsid w:val="00617554"/>
    <w:rsid w:val="006176F4"/>
    <w:rsid w:val="006179ED"/>
    <w:rsid w:val="0062322F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79B"/>
    <w:rsid w:val="006A6ECC"/>
    <w:rsid w:val="006A6FAE"/>
    <w:rsid w:val="006B1595"/>
    <w:rsid w:val="006B16CD"/>
    <w:rsid w:val="006B1B2A"/>
    <w:rsid w:val="006B1BF4"/>
    <w:rsid w:val="006B204F"/>
    <w:rsid w:val="006B366B"/>
    <w:rsid w:val="006B6584"/>
    <w:rsid w:val="006B6A5C"/>
    <w:rsid w:val="006B6F80"/>
    <w:rsid w:val="006C0727"/>
    <w:rsid w:val="006C2BA6"/>
    <w:rsid w:val="006C402F"/>
    <w:rsid w:val="006C59D4"/>
    <w:rsid w:val="006C5BED"/>
    <w:rsid w:val="006D0475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B6E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83A"/>
    <w:rsid w:val="00717FF4"/>
    <w:rsid w:val="007207AE"/>
    <w:rsid w:val="0072189A"/>
    <w:rsid w:val="00721E00"/>
    <w:rsid w:val="00723EDD"/>
    <w:rsid w:val="007277BA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3D2F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9FE"/>
    <w:rsid w:val="00762A7D"/>
    <w:rsid w:val="0076498C"/>
    <w:rsid w:val="00770572"/>
    <w:rsid w:val="00776B0D"/>
    <w:rsid w:val="00777520"/>
    <w:rsid w:val="00777608"/>
    <w:rsid w:val="00780CFD"/>
    <w:rsid w:val="00781A65"/>
    <w:rsid w:val="00781A78"/>
    <w:rsid w:val="00784E9D"/>
    <w:rsid w:val="007858FB"/>
    <w:rsid w:val="00785E93"/>
    <w:rsid w:val="00786365"/>
    <w:rsid w:val="0078744E"/>
    <w:rsid w:val="007908AA"/>
    <w:rsid w:val="007925C0"/>
    <w:rsid w:val="00792AA8"/>
    <w:rsid w:val="0079367F"/>
    <w:rsid w:val="00793A45"/>
    <w:rsid w:val="00793A62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110B"/>
    <w:rsid w:val="007E59F0"/>
    <w:rsid w:val="007E5C15"/>
    <w:rsid w:val="007E65AA"/>
    <w:rsid w:val="007F0D6A"/>
    <w:rsid w:val="00800788"/>
    <w:rsid w:val="008023E1"/>
    <w:rsid w:val="008026FC"/>
    <w:rsid w:val="00804743"/>
    <w:rsid w:val="008050EC"/>
    <w:rsid w:val="00807234"/>
    <w:rsid w:val="00812F65"/>
    <w:rsid w:val="00813BE0"/>
    <w:rsid w:val="00814D7A"/>
    <w:rsid w:val="008151DF"/>
    <w:rsid w:val="008160FD"/>
    <w:rsid w:val="008168DF"/>
    <w:rsid w:val="0081727B"/>
    <w:rsid w:val="00821890"/>
    <w:rsid w:val="0082195A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4F8D"/>
    <w:rsid w:val="00855146"/>
    <w:rsid w:val="00855A26"/>
    <w:rsid w:val="00855A4E"/>
    <w:rsid w:val="00855F56"/>
    <w:rsid w:val="00856280"/>
    <w:rsid w:val="00856898"/>
    <w:rsid w:val="0085778D"/>
    <w:rsid w:val="008616FB"/>
    <w:rsid w:val="00862FCD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8DF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4A67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808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2ED6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5C1"/>
    <w:rsid w:val="009E3337"/>
    <w:rsid w:val="009E3488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37C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04C0"/>
    <w:rsid w:val="00AD38C4"/>
    <w:rsid w:val="00AD6066"/>
    <w:rsid w:val="00AD7DEA"/>
    <w:rsid w:val="00AE2C26"/>
    <w:rsid w:val="00AE3368"/>
    <w:rsid w:val="00AE3516"/>
    <w:rsid w:val="00AE56C0"/>
    <w:rsid w:val="00AF04F7"/>
    <w:rsid w:val="00AF2C8F"/>
    <w:rsid w:val="00AF4CD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5BB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2C7E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D83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3B35"/>
    <w:rsid w:val="00BB5B4C"/>
    <w:rsid w:val="00BB633A"/>
    <w:rsid w:val="00BB66E7"/>
    <w:rsid w:val="00BB6AA8"/>
    <w:rsid w:val="00BB7570"/>
    <w:rsid w:val="00BC1EEE"/>
    <w:rsid w:val="00BC2E10"/>
    <w:rsid w:val="00BC4499"/>
    <w:rsid w:val="00BC6567"/>
    <w:rsid w:val="00BD175B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21C7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07E86"/>
    <w:rsid w:val="00C1196E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37DEA"/>
    <w:rsid w:val="00C45246"/>
    <w:rsid w:val="00C523B4"/>
    <w:rsid w:val="00C53BFF"/>
    <w:rsid w:val="00C541EC"/>
    <w:rsid w:val="00C6158E"/>
    <w:rsid w:val="00C61EF5"/>
    <w:rsid w:val="00C62682"/>
    <w:rsid w:val="00C63513"/>
    <w:rsid w:val="00C661BD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5870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CF7E10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77E1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2406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BE5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302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51C6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43E8E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070B"/>
    <w:rsid w:val="00E71165"/>
    <w:rsid w:val="00E736FD"/>
    <w:rsid w:val="00E7565D"/>
    <w:rsid w:val="00E80AE0"/>
    <w:rsid w:val="00E817DF"/>
    <w:rsid w:val="00E83EC0"/>
    <w:rsid w:val="00E845EF"/>
    <w:rsid w:val="00E85024"/>
    <w:rsid w:val="00E86F09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410A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2C42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5DF5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950"/>
    <w:rsid w:val="00F54DA7"/>
    <w:rsid w:val="00F55F4A"/>
    <w:rsid w:val="00F55FC4"/>
    <w:rsid w:val="00F56BE0"/>
    <w:rsid w:val="00F57301"/>
    <w:rsid w:val="00F61B73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2A01"/>
    <w:rsid w:val="00F837F7"/>
    <w:rsid w:val="00F8640E"/>
    <w:rsid w:val="00F90242"/>
    <w:rsid w:val="00F91835"/>
    <w:rsid w:val="00F918F3"/>
    <w:rsid w:val="00F919AA"/>
    <w:rsid w:val="00F92A2D"/>
    <w:rsid w:val="00F93322"/>
    <w:rsid w:val="00F93D29"/>
    <w:rsid w:val="00F9626C"/>
    <w:rsid w:val="00F97773"/>
    <w:rsid w:val="00FA1DA8"/>
    <w:rsid w:val="00FA68E3"/>
    <w:rsid w:val="00FA6CCD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3D57"/>
    <w:rsid w:val="00FC5563"/>
    <w:rsid w:val="00FC65B0"/>
    <w:rsid w:val="00FD2CE9"/>
    <w:rsid w:val="00FD6F5C"/>
    <w:rsid w:val="00FE0085"/>
    <w:rsid w:val="00FE08ED"/>
    <w:rsid w:val="00FE0F3F"/>
    <w:rsid w:val="00FE2E6D"/>
    <w:rsid w:val="00FE58B8"/>
    <w:rsid w:val="00FE64FD"/>
    <w:rsid w:val="00FF2516"/>
    <w:rsid w:val="00FF2832"/>
    <w:rsid w:val="00FF353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06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3E6AAE"/>
    <w:pPr>
      <w:spacing w:after="240"/>
      <w:jc w:val="both"/>
    </w:pPr>
    <w:rPr>
      <w:rFonts w:eastAsiaTheme="minorEastAsia"/>
      <w:lang w:eastAsia="ja-JP"/>
    </w:rPr>
  </w:style>
  <w:style w:type="character" w:customStyle="1" w:styleId="IEEEStdsParagraphChar">
    <w:name w:val="IEEEStds Paragraph Char"/>
    <w:link w:val="IEEEStdsParagraph"/>
    <w:locked/>
    <w:rsid w:val="003E6AAE"/>
    <w:rPr>
      <w:rFonts w:eastAsiaTheme="minorEastAsia"/>
      <w:lang w:eastAsia="ja-JP"/>
    </w:rPr>
  </w:style>
  <w:style w:type="paragraph" w:customStyle="1" w:styleId="IEEEStdsTableData-Center">
    <w:name w:val="IEEEStds Table Data - Center"/>
    <w:basedOn w:val="IEEEStdsParagraph"/>
    <w:rsid w:val="003E6AA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3E6AAE"/>
    <w:pPr>
      <w:keepNext/>
      <w:keepLines/>
      <w:tabs>
        <w:tab w:val="num" w:pos="360"/>
      </w:tabs>
      <w:suppressAutoHyphens/>
      <w:spacing w:before="240"/>
      <w:ind w:left="360" w:hanging="36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3E6AAE"/>
    <w:rPr>
      <w:rFonts w:eastAsiaTheme="minorEastAsia"/>
      <w:sz w:val="18"/>
      <w:lang w:eastAsia="ja-JP"/>
    </w:rPr>
  </w:style>
  <w:style w:type="paragraph" w:customStyle="1" w:styleId="IEEEStdsLevel3Header">
    <w:name w:val="IEEEStds Level 3 Header"/>
    <w:basedOn w:val="a"/>
    <w:next w:val="IEEEStdsParagraph"/>
    <w:rsid w:val="003E6AAE"/>
    <w:pPr>
      <w:keepNext/>
      <w:keepLines/>
      <w:suppressAutoHyphens/>
      <w:spacing w:before="240" w:after="240"/>
      <w:outlineLvl w:val="2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3E6AAE"/>
    <w:pPr>
      <w:keepNext/>
      <w:keepLines/>
      <w:numPr>
        <w:numId w:val="12"/>
      </w:numPr>
      <w:tabs>
        <w:tab w:val="left" w:pos="360"/>
        <w:tab w:val="left" w:pos="432"/>
        <w:tab w:val="left" w:pos="504"/>
        <w:tab w:val="num" w:pos="720"/>
      </w:tabs>
      <w:suppressAutoHyphens/>
      <w:spacing w:before="120" w:after="120"/>
      <w:ind w:left="360" w:hanging="36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3E6A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ind w:left="360" w:hanging="360"/>
    </w:pPr>
    <w:rPr>
      <w:sz w:val="18"/>
    </w:rPr>
  </w:style>
  <w:style w:type="paragraph" w:customStyle="1" w:styleId="IEEEStdsTitleDraftCRaddr">
    <w:name w:val="IEEEStds TitleDraftCRaddr"/>
    <w:basedOn w:val="a"/>
    <w:rsid w:val="003E6AAE"/>
    <w:rPr>
      <w:rFonts w:eastAsiaTheme="minorEastAsia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E6AAE"/>
    <w:pPr>
      <w:keepLines/>
      <w:numPr>
        <w:numId w:val="13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3E6AA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3E6AAE"/>
    <w:pPr>
      <w:keepNext/>
      <w:keepLines/>
      <w:spacing w:after="0"/>
      <w:jc w:val="left"/>
    </w:pPr>
    <w:rPr>
      <w:sz w:val="18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3E6AAE"/>
    <w:pPr>
      <w:outlineLvl w:val="3"/>
    </w:pPr>
  </w:style>
  <w:style w:type="character" w:customStyle="1" w:styleId="IEEEStdsLevel4HeaderChar">
    <w:name w:val="IEEEStds Level 4 Header Char"/>
    <w:link w:val="IEEEStdsLevel4Header"/>
    <w:locked/>
    <w:rsid w:val="003E6AAE"/>
    <w:rPr>
      <w:rFonts w:ascii="Arial" w:eastAsiaTheme="minorEastAsia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3E6AA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3E6AAE"/>
    <w:pPr>
      <w:numPr>
        <w:ilvl w:val="0"/>
      </w:numPr>
      <w:tabs>
        <w:tab w:val="num" w:pos="360"/>
      </w:tabs>
      <w:outlineLvl w:val="5"/>
    </w:pPr>
  </w:style>
  <w:style w:type="paragraph" w:styleId="af6">
    <w:name w:val="Normal (Web)"/>
    <w:basedOn w:val="a"/>
    <w:uiPriority w:val="99"/>
    <w:semiHidden/>
    <w:unhideWhenUsed/>
    <w:rsid w:val="004D3C2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Default">
    <w:name w:val="Default"/>
    <w:rsid w:val="0071483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855A2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DEEF3A7-CD0F-4FF8-9F96-0C9EDE42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11-21-xxxx-00-00bd-CC400-CR-for-CID-884</vt:lpstr>
      <vt:lpstr>doc.: IEEE 802.11-16/0024r1</vt:lpstr>
    </vt:vector>
  </TitlesOfParts>
  <Company>Intel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11-21-xxxx-00-00bd-CC400-CR-for-CID-884</dc:title>
  <dc:subject>TGac Spec Framework</dc:subject>
  <dc:creator>dongguk.lim@lge.com</dc:creator>
  <cp:keywords>CTPClassification=CTP_PUBLIC:VisualMarkings=</cp:keywords>
  <cp:lastModifiedBy>Dongguk Lim</cp:lastModifiedBy>
  <cp:revision>3</cp:revision>
  <cp:lastPrinted>2016-01-08T21:12:00Z</cp:lastPrinted>
  <dcterms:created xsi:type="dcterms:W3CDTF">2022-08-12T01:44:00Z</dcterms:created>
  <dcterms:modified xsi:type="dcterms:W3CDTF">2022-08-19T03:49:00Z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