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bookmarkStart w:id="0" w:name="_Hlk78211789"/>
      <w:bookmarkEnd w:id="0"/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2A412FA" w:rsidR="00A353D7" w:rsidRPr="00CC2C3C" w:rsidRDefault="00F42C6F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LB266</w:t>
            </w:r>
            <w:r w:rsidR="000D777C">
              <w:rPr>
                <w:b w:val="0"/>
              </w:rPr>
              <w:t xml:space="preserve"> </w:t>
            </w:r>
            <w:r w:rsidR="00020F3C">
              <w:rPr>
                <w:b w:val="0"/>
              </w:rPr>
              <w:t>C</w:t>
            </w:r>
            <w:r w:rsidR="00C62602" w:rsidRPr="00F22431">
              <w:rPr>
                <w:b w:val="0"/>
              </w:rPr>
              <w:t xml:space="preserve">R for </w:t>
            </w:r>
            <w:r w:rsidR="00E365E3">
              <w:rPr>
                <w:b w:val="0"/>
              </w:rPr>
              <w:t>CID</w:t>
            </w:r>
            <w:r w:rsidR="00F92855">
              <w:rPr>
                <w:b w:val="0"/>
              </w:rPr>
              <w:t>s</w:t>
            </w:r>
            <w:r w:rsidR="00820523">
              <w:rPr>
                <w:b w:val="0"/>
              </w:rPr>
              <w:t xml:space="preserve"> </w:t>
            </w:r>
            <w:r>
              <w:rPr>
                <w:b w:val="0"/>
              </w:rPr>
              <w:t>107</w:t>
            </w:r>
            <w:r w:rsidR="00F92855">
              <w:rPr>
                <w:b w:val="0"/>
              </w:rPr>
              <w:t>10, 12711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AF7A1CA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42C6F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B41BC9">
              <w:rPr>
                <w:b w:val="0"/>
                <w:sz w:val="20"/>
              </w:rPr>
              <w:t>24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41BC9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1521854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7783CED1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820523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820523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2433C792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Liangxiao.Xin@sony.com</w:t>
            </w:r>
          </w:p>
        </w:tc>
      </w:tr>
      <w:tr w:rsidR="00A5659D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11CBF2AC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Li-Hsiang Sun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49C6C531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Li-Hsiang.Sun@sony.com</w:t>
            </w:r>
          </w:p>
        </w:tc>
      </w:tr>
      <w:tr w:rsidR="00350D0D" w:rsidRPr="00CC2C3C" w14:paraId="10F7A6A4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C1CF34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D36CAFE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A16489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3EBAC49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33D47C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50D0D" w:rsidRPr="00CC2C3C" w14:paraId="7FB0BD3D" w14:textId="77777777" w:rsidTr="00E547CE">
        <w:trPr>
          <w:jc w:val="center"/>
        </w:trPr>
        <w:tc>
          <w:tcPr>
            <w:tcW w:w="1705" w:type="dxa"/>
            <w:vAlign w:val="center"/>
          </w:tcPr>
          <w:p w14:paraId="7EAFE7B1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D586F0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4A857F5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9430182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A9DB836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5F2167E8" w14:textId="5BDDC7A2" w:rsidR="001653C6" w:rsidRDefault="00467E8A" w:rsidP="008C64EB">
      <w:pPr>
        <w:suppressAutoHyphens/>
        <w:spacing w:after="0" w:line="240" w:lineRule="auto"/>
        <w:jc w:val="both"/>
        <w:rPr>
          <w:rFonts w:cs="Times New Roman"/>
          <w:sz w:val="18"/>
          <w:szCs w:val="18"/>
          <w:lang w:eastAsia="ko-KR"/>
        </w:rPr>
      </w:pPr>
      <w:bookmarkStart w:id="1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F92855">
        <w:rPr>
          <w:rFonts w:cs="Times New Roman"/>
          <w:color w:val="FF0000"/>
          <w:sz w:val="18"/>
          <w:szCs w:val="18"/>
          <w:lang w:eastAsia="ko-KR"/>
        </w:rPr>
        <w:t>2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r w:rsidR="00F42C6F">
        <w:rPr>
          <w:rFonts w:cs="Times New Roman"/>
          <w:sz w:val="18"/>
          <w:szCs w:val="18"/>
          <w:lang w:eastAsia="ko-KR"/>
        </w:rPr>
        <w:t>LB266</w:t>
      </w:r>
      <w:r>
        <w:rPr>
          <w:rFonts w:cs="Times New Roman"/>
          <w:sz w:val="18"/>
          <w:szCs w:val="18"/>
          <w:lang w:eastAsia="ko-KR"/>
        </w:rPr>
        <w:t>:</w:t>
      </w:r>
      <w:r w:rsidR="004C6CD4">
        <w:rPr>
          <w:rFonts w:cs="Times New Roman"/>
          <w:sz w:val="18"/>
          <w:szCs w:val="18"/>
          <w:lang w:eastAsia="ko-KR"/>
        </w:rPr>
        <w:t xml:space="preserve"> </w:t>
      </w:r>
      <w:bookmarkEnd w:id="1"/>
    </w:p>
    <w:p w14:paraId="4F0ECC3D" w14:textId="775229F8" w:rsidR="00532160" w:rsidRDefault="00F42C6F" w:rsidP="00C75F57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107</w:t>
      </w:r>
      <w:r w:rsidR="00F92855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10, 12711</w:t>
      </w:r>
    </w:p>
    <w:p w14:paraId="0B98E7D9" w14:textId="77777777" w:rsidR="00D240F7" w:rsidRPr="00CE1ADE" w:rsidRDefault="00D240F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12CF4587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0454A62E" w14:textId="29996C64" w:rsid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65D4A8B" w14:textId="77777777" w:rsidR="004C2EDD" w:rsidRP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E62549A" w14:textId="77777777" w:rsid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63AAE6BA" w:rsidR="00A353D7" w:rsidRPr="007B38C1" w:rsidRDefault="00A353D7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66B9E6" w14:textId="5304D22A" w:rsidR="009D1D16" w:rsidRDefault="009D1D1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1170"/>
        <w:gridCol w:w="3150"/>
        <w:gridCol w:w="1710"/>
        <w:gridCol w:w="2520"/>
      </w:tblGrid>
      <w:tr w:rsidR="00FB4E1E" w:rsidRPr="007E587A" w14:paraId="31FE4390" w14:textId="77777777" w:rsidTr="00FB4E1E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117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FB4E1E" w:rsidRPr="008B0293" w14:paraId="207B2C72" w14:textId="77777777" w:rsidTr="00FB4E1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4AE2678" w14:textId="637EE99C" w:rsidR="00FB4E1E" w:rsidRPr="00444124" w:rsidRDefault="00F42C6F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="004163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</w:tcPr>
          <w:p w14:paraId="48068397" w14:textId="7A24D650" w:rsidR="00FB4E1E" w:rsidRPr="00444124" w:rsidRDefault="00FB4E1E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Liangxiao Xin</w:t>
            </w:r>
          </w:p>
        </w:tc>
        <w:tc>
          <w:tcPr>
            <w:tcW w:w="1170" w:type="dxa"/>
            <w:shd w:val="clear" w:color="auto" w:fill="auto"/>
            <w:noWrap/>
          </w:tcPr>
          <w:p w14:paraId="3CF301F6" w14:textId="7AC649CE" w:rsidR="00FB4E1E" w:rsidRPr="00444124" w:rsidRDefault="00F42C6F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4163B7">
              <w:rPr>
                <w:rFonts w:ascii="Times New Roman" w:hAnsi="Times New Roman" w:cs="Times New Roman"/>
                <w:sz w:val="16"/>
                <w:szCs w:val="16"/>
              </w:rPr>
              <w:t>2.4.6.4</w:t>
            </w:r>
          </w:p>
        </w:tc>
        <w:tc>
          <w:tcPr>
            <w:tcW w:w="3150" w:type="dxa"/>
            <w:shd w:val="clear" w:color="auto" w:fill="auto"/>
            <w:noWrap/>
          </w:tcPr>
          <w:p w14:paraId="5CC8FE97" w14:textId="3C0593D4" w:rsidR="00FB4E1E" w:rsidRPr="00444124" w:rsidRDefault="004163B7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63B7">
              <w:rPr>
                <w:rFonts w:ascii="Times New Roman" w:hAnsi="Times New Roman" w:cs="Times New Roman"/>
                <w:sz w:val="16"/>
                <w:szCs w:val="16"/>
              </w:rPr>
              <w:t>Letancy</w:t>
            </w:r>
            <w:proofErr w:type="spellEnd"/>
            <w:r w:rsidRPr="004163B7">
              <w:rPr>
                <w:rFonts w:ascii="Times New Roman" w:hAnsi="Times New Roman" w:cs="Times New Roman"/>
                <w:sz w:val="16"/>
                <w:szCs w:val="16"/>
              </w:rPr>
              <w:t xml:space="preserve"> sensitive traffic requires to be transmitted before it is expired. </w:t>
            </w:r>
            <w:proofErr w:type="spellStart"/>
            <w:proofErr w:type="gramStart"/>
            <w:r w:rsidRPr="004163B7">
              <w:rPr>
                <w:rFonts w:ascii="Times New Roman" w:hAnsi="Times New Roman" w:cs="Times New Roman"/>
                <w:sz w:val="16"/>
                <w:szCs w:val="16"/>
              </w:rPr>
              <w:t>However,there</w:t>
            </w:r>
            <w:proofErr w:type="spellEnd"/>
            <w:proofErr w:type="gramEnd"/>
            <w:r w:rsidRPr="004163B7">
              <w:rPr>
                <w:rFonts w:ascii="Times New Roman" w:hAnsi="Times New Roman" w:cs="Times New Roman"/>
                <w:sz w:val="16"/>
                <w:szCs w:val="16"/>
              </w:rPr>
              <w:t xml:space="preserve"> is no </w:t>
            </w:r>
            <w:proofErr w:type="spellStart"/>
            <w:r w:rsidRPr="004163B7">
              <w:rPr>
                <w:rFonts w:ascii="Times New Roman" w:hAnsi="Times New Roman" w:cs="Times New Roman"/>
                <w:sz w:val="16"/>
                <w:szCs w:val="16"/>
              </w:rPr>
              <w:t>legancy</w:t>
            </w:r>
            <w:proofErr w:type="spellEnd"/>
            <w:r w:rsidRPr="004163B7">
              <w:rPr>
                <w:rFonts w:ascii="Times New Roman" w:hAnsi="Times New Roman" w:cs="Times New Roman"/>
                <w:sz w:val="16"/>
                <w:szCs w:val="16"/>
              </w:rPr>
              <w:t xml:space="preserve"> information in BSR for the latency sensitive traffic. AP may schedule trigger-based transmission </w:t>
            </w:r>
            <w:proofErr w:type="spellStart"/>
            <w:r w:rsidRPr="004163B7">
              <w:rPr>
                <w:rFonts w:ascii="Times New Roman" w:hAnsi="Times New Roman" w:cs="Times New Roman"/>
                <w:sz w:val="16"/>
                <w:szCs w:val="16"/>
              </w:rPr>
              <w:t>wihtout</w:t>
            </w:r>
            <w:proofErr w:type="spellEnd"/>
            <w:r w:rsidRPr="004163B7">
              <w:rPr>
                <w:rFonts w:ascii="Times New Roman" w:hAnsi="Times New Roman" w:cs="Times New Roman"/>
                <w:sz w:val="16"/>
                <w:szCs w:val="16"/>
              </w:rPr>
              <w:t xml:space="preserve"> considering the legacy requirement. AP may schedule the trigger transmission after the latency sensitive traffic expires.</w:t>
            </w:r>
          </w:p>
        </w:tc>
        <w:tc>
          <w:tcPr>
            <w:tcW w:w="1710" w:type="dxa"/>
            <w:shd w:val="clear" w:color="auto" w:fill="auto"/>
            <w:noWrap/>
          </w:tcPr>
          <w:p w14:paraId="25DBD97F" w14:textId="74EC7594" w:rsidR="00FB4E1E" w:rsidRPr="00444124" w:rsidRDefault="004163B7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63B7">
              <w:rPr>
                <w:rFonts w:ascii="Times New Roman" w:hAnsi="Times New Roman" w:cs="Times New Roman"/>
                <w:sz w:val="16"/>
                <w:szCs w:val="16"/>
              </w:rPr>
              <w:t>add expiration time in BSR for latency sensitive traffic</w:t>
            </w:r>
          </w:p>
        </w:tc>
        <w:tc>
          <w:tcPr>
            <w:tcW w:w="2520" w:type="dxa"/>
            <w:shd w:val="clear" w:color="auto" w:fill="auto"/>
          </w:tcPr>
          <w:p w14:paraId="41FA431C" w14:textId="77777777" w:rsidR="00FB4E1E" w:rsidRDefault="00FB4E1E" w:rsidP="000E3D1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4D4C35C" w14:textId="77777777" w:rsidR="00FB4E1E" w:rsidRDefault="00FB4E1E" w:rsidP="002F363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57588B" w14:textId="2E601671" w:rsidR="00FB4E1E" w:rsidRPr="008674E4" w:rsidRDefault="00FB4E1E" w:rsidP="002F363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4E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commenter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="00506647">
              <w:rPr>
                <w:rFonts w:ascii="Times New Roman" w:hAnsi="Times New Roman" w:cs="Times New Roman"/>
                <w:bCs/>
                <w:sz w:val="16"/>
                <w:szCs w:val="16"/>
              </w:rPr>
              <w:t>Add QSR control subfield variant of an A-control subfield.</w:t>
            </w:r>
          </w:p>
          <w:p w14:paraId="7B5CC6D8" w14:textId="77777777" w:rsidR="00FB4E1E" w:rsidRDefault="00FB4E1E" w:rsidP="000E3D1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33B387" w14:textId="0004F45F" w:rsidR="00FB4E1E" w:rsidRDefault="00FB4E1E" w:rsidP="000E3D1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incorporate changes as shown in 11-22/</w:t>
            </w:r>
            <w:r w:rsidR="00F42C6F">
              <w:rPr>
                <w:rFonts w:ascii="Times New Roman" w:hAnsi="Times New Roman" w:cs="Times New Roman"/>
                <w:b/>
                <w:sz w:val="16"/>
                <w:szCs w:val="16"/>
              </w:rPr>
              <w:t>XXXX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r0 tagged </w:t>
            </w:r>
            <w:r w:rsidR="00F42C6F">
              <w:rPr>
                <w:rFonts w:ascii="Times New Roman" w:hAnsi="Times New Roman" w:cs="Times New Roman"/>
                <w:b/>
                <w:sz w:val="16"/>
                <w:szCs w:val="16"/>
              </w:rPr>
              <w:t>107</w:t>
            </w:r>
            <w:r w:rsidR="004163B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7D49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and 12711</w:t>
            </w:r>
          </w:p>
        </w:tc>
      </w:tr>
      <w:tr w:rsidR="004163B7" w:rsidRPr="008B0293" w14:paraId="66AEF064" w14:textId="77777777" w:rsidTr="00FB4E1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AC04973" w14:textId="611EEEE0" w:rsidR="004163B7" w:rsidRDefault="004163B7" w:rsidP="004163B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12711</w:t>
            </w:r>
          </w:p>
        </w:tc>
        <w:tc>
          <w:tcPr>
            <w:tcW w:w="1080" w:type="dxa"/>
          </w:tcPr>
          <w:p w14:paraId="2DCE8A82" w14:textId="21B44B69" w:rsidR="004163B7" w:rsidRDefault="004163B7" w:rsidP="004163B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63B7">
              <w:rPr>
                <w:rFonts w:ascii="Times New Roman" w:hAnsi="Times New Roman" w:cs="Times New Roman"/>
                <w:sz w:val="16"/>
                <w:szCs w:val="16"/>
              </w:rPr>
              <w:t>Pascal VIGER</w:t>
            </w:r>
          </w:p>
        </w:tc>
        <w:tc>
          <w:tcPr>
            <w:tcW w:w="1170" w:type="dxa"/>
            <w:shd w:val="clear" w:color="auto" w:fill="auto"/>
            <w:noWrap/>
          </w:tcPr>
          <w:p w14:paraId="67A46CE0" w14:textId="3502CC0D" w:rsidR="004163B7" w:rsidRDefault="004163B7" w:rsidP="004163B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9.2.4.6.4</w:t>
            </w:r>
          </w:p>
        </w:tc>
        <w:tc>
          <w:tcPr>
            <w:tcW w:w="3150" w:type="dxa"/>
            <w:shd w:val="clear" w:color="auto" w:fill="auto"/>
            <w:noWrap/>
          </w:tcPr>
          <w:p w14:paraId="13DC8DA5" w14:textId="77777777" w:rsidR="004163B7" w:rsidRPr="004163B7" w:rsidRDefault="004163B7" w:rsidP="004163B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63B7">
              <w:rPr>
                <w:rFonts w:ascii="Times New Roman" w:hAnsi="Times New Roman" w:cs="Times New Roman"/>
                <w:sz w:val="16"/>
                <w:szCs w:val="16"/>
              </w:rPr>
              <w:t xml:space="preserve">QoS Characteristics element provides parameters that describe traffic characteristics (within the SCS procedure), especially the low latency (LL) parameters, so that AP shall be able to create an optimal </w:t>
            </w:r>
            <w:proofErr w:type="gramStart"/>
            <w:r w:rsidRPr="004163B7">
              <w:rPr>
                <w:rFonts w:ascii="Times New Roman" w:hAnsi="Times New Roman" w:cs="Times New Roman"/>
                <w:sz w:val="16"/>
                <w:szCs w:val="16"/>
              </w:rPr>
              <w:t>schedule .</w:t>
            </w:r>
            <w:proofErr w:type="gramEnd"/>
          </w:p>
          <w:p w14:paraId="0F32A3F3" w14:textId="77777777" w:rsidR="004163B7" w:rsidRPr="004163B7" w:rsidRDefault="004163B7" w:rsidP="004163B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63B7">
              <w:rPr>
                <w:rFonts w:ascii="Times New Roman" w:hAnsi="Times New Roman" w:cs="Times New Roman"/>
                <w:sz w:val="16"/>
                <w:szCs w:val="16"/>
              </w:rPr>
              <w:t>Unfortunatly</w:t>
            </w:r>
            <w:proofErr w:type="spellEnd"/>
            <w:r w:rsidRPr="004163B7">
              <w:rPr>
                <w:rFonts w:ascii="Times New Roman" w:hAnsi="Times New Roman" w:cs="Times New Roman"/>
                <w:sz w:val="16"/>
                <w:szCs w:val="16"/>
              </w:rPr>
              <w:t>, it is well known that such traffic is never well specified and does not inform the real amount of LL at a given time inside buffer's STA.</w:t>
            </w:r>
          </w:p>
          <w:p w14:paraId="29F1AA70" w14:textId="24C84CD0" w:rsidR="004163B7" w:rsidRPr="00F42C6F" w:rsidRDefault="004163B7" w:rsidP="004163B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63B7">
              <w:rPr>
                <w:rFonts w:ascii="Times New Roman" w:hAnsi="Times New Roman" w:cs="Times New Roman"/>
                <w:sz w:val="16"/>
                <w:szCs w:val="16"/>
              </w:rPr>
              <w:t>An updated BSR shall be provided for Latency Sensitive data</w:t>
            </w:r>
          </w:p>
        </w:tc>
        <w:tc>
          <w:tcPr>
            <w:tcW w:w="1710" w:type="dxa"/>
            <w:shd w:val="clear" w:color="auto" w:fill="auto"/>
            <w:noWrap/>
          </w:tcPr>
          <w:p w14:paraId="37245518" w14:textId="19C775E1" w:rsidR="004163B7" w:rsidRPr="00F42C6F" w:rsidRDefault="004163B7" w:rsidP="004163B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63B7">
              <w:rPr>
                <w:rFonts w:ascii="Times New Roman" w:hAnsi="Times New Roman" w:cs="Times New Roman"/>
                <w:sz w:val="16"/>
                <w:szCs w:val="16"/>
              </w:rPr>
              <w:t>An updated BSR Control shall inform the AP scheduler of an amount of data with regards to a timing indication, which provides the expected date for delivery (</w:t>
            </w:r>
            <w:proofErr w:type="gramStart"/>
            <w:r w:rsidRPr="004163B7">
              <w:rPr>
                <w:rFonts w:ascii="Times New Roman" w:hAnsi="Times New Roman" w:cs="Times New Roman"/>
                <w:sz w:val="16"/>
                <w:szCs w:val="16"/>
              </w:rPr>
              <w:t>e.g.</w:t>
            </w:r>
            <w:proofErr w:type="gramEnd"/>
            <w:r w:rsidRPr="004163B7">
              <w:rPr>
                <w:rFonts w:ascii="Times New Roman" w:hAnsi="Times New Roman" w:cs="Times New Roman"/>
                <w:sz w:val="16"/>
                <w:szCs w:val="16"/>
              </w:rPr>
              <w:t xml:space="preserve"> UL trigger). This greatly helps the AP scheduling UL RUs accordingly (date and size).</w:t>
            </w:r>
          </w:p>
        </w:tc>
        <w:tc>
          <w:tcPr>
            <w:tcW w:w="2520" w:type="dxa"/>
            <w:shd w:val="clear" w:color="auto" w:fill="auto"/>
          </w:tcPr>
          <w:p w14:paraId="1FC2C687" w14:textId="77777777" w:rsidR="004163B7" w:rsidRDefault="004163B7" w:rsidP="004163B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E46EE81" w14:textId="77777777" w:rsidR="004163B7" w:rsidRDefault="004163B7" w:rsidP="004163B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388CF3" w14:textId="4C47282C" w:rsidR="004163B7" w:rsidRPr="008674E4" w:rsidRDefault="004163B7" w:rsidP="004163B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4E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commenter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="00506647">
              <w:rPr>
                <w:rFonts w:ascii="Times New Roman" w:hAnsi="Times New Roman" w:cs="Times New Roman"/>
                <w:bCs/>
                <w:sz w:val="16"/>
                <w:szCs w:val="16"/>
              </w:rPr>
              <w:t>Add QSR control subfield variant of an A-control subfield.</w:t>
            </w:r>
          </w:p>
          <w:p w14:paraId="5E84280F" w14:textId="77777777" w:rsidR="004163B7" w:rsidRDefault="004163B7" w:rsidP="004163B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E13B5C" w14:textId="559EB7F0" w:rsidR="004163B7" w:rsidRDefault="004163B7" w:rsidP="004163B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incorporate changes as shown in 11-22/XXXXr0 tagged 10710</w:t>
            </w:r>
            <w:r w:rsidR="007D49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and 12711</w:t>
            </w:r>
          </w:p>
        </w:tc>
      </w:tr>
    </w:tbl>
    <w:p w14:paraId="0DC61890" w14:textId="206C1ADA" w:rsidR="00F21828" w:rsidRDefault="00F21828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203D2A37" w14:textId="517B63B9" w:rsidR="005E1AF9" w:rsidRDefault="00A5659D" w:rsidP="00F33537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Discussion</w:t>
      </w:r>
    </w:p>
    <w:p w14:paraId="5BD85D8E" w14:textId="750340CA" w:rsidR="005E1AF9" w:rsidRDefault="005E1AF9" w:rsidP="00F33537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The QSR let</w:t>
      </w:r>
      <w:r w:rsidR="00506992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s</w:t>
      </w: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 xml:space="preserve"> non-AP STA provide delay bound information of a certain amount of its buffered </w:t>
      </w:r>
      <w:r w:rsidR="00F94746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 xml:space="preserve">SCS </w:t>
      </w: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 xml:space="preserve">traffic to the AP. Then, AP can use the delay bound information to schedule </w:t>
      </w:r>
      <w:proofErr w:type="gramStart"/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trigger based</w:t>
      </w:r>
      <w:proofErr w:type="gramEnd"/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 xml:space="preserve"> transmission to satisfy latency requirement of the buffered</w:t>
      </w:r>
      <w:r w:rsidR="00F94746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 xml:space="preserve"> SCS</w:t>
      </w: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 xml:space="preserve"> traffic.</w:t>
      </w:r>
    </w:p>
    <w:p w14:paraId="64368A89" w14:textId="51257AB8" w:rsidR="005E1AF9" w:rsidRDefault="005E1AF9" w:rsidP="00F33537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 xml:space="preserve">Below is an example. STA1 has </w:t>
      </w:r>
      <w:proofErr w:type="spellStart"/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x+y</w:t>
      </w:r>
      <w:proofErr w:type="spellEnd"/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 xml:space="preserve"> bytes buffered traffic of TID 6. STA2 has z bytes buffered traffic of TID5. STA1 sends two QSR control subfields to report x bytes buffered traffic with expiration time</w:t>
      </w:r>
      <w:r w:rsidR="008E0841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 xml:space="preserve"> 1 and expiration time 2, respectively. Then, the AP</w:t>
      </w: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 xml:space="preserve"> </w:t>
      </w:r>
      <w:r w:rsidR="008E0841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 xml:space="preserve">should finish the transmission of x bytes buffered traffic of STA1 before expiration time 1 and finish the transmission of </w:t>
      </w:r>
      <w:r w:rsidR="00506992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 xml:space="preserve">another </w:t>
      </w:r>
      <w:r w:rsidR="008E0841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y bytes buffered traffic of STA1 before expiration time 2.</w:t>
      </w:r>
    </w:p>
    <w:p w14:paraId="66E88191" w14:textId="45C9845C" w:rsidR="008E0841" w:rsidRDefault="008E0841" w:rsidP="00F33537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STA3 use</w:t>
      </w:r>
      <w:r w:rsidR="00F94746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s</w:t>
      </w: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 xml:space="preserve"> QSR and BSR together.</w:t>
      </w:r>
      <w:r w:rsidR="00804D53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 xml:space="preserve"> BSR of AC3 includes the buffer of TID 5 included in the QSR.</w:t>
      </w:r>
    </w:p>
    <w:p w14:paraId="79F76275" w14:textId="274A1180" w:rsidR="00FC555B" w:rsidRDefault="005E1AF9" w:rsidP="00F33537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/>
          <w:w w:val="0"/>
          <w:sz w:val="20"/>
          <w:szCs w:val="20"/>
        </w:rPr>
        <w:lastRenderedPageBreak/>
        <w:drawing>
          <wp:inline distT="0" distB="0" distL="0" distR="0" wp14:anchorId="46DE50A7" wp14:editId="6063C52B">
            <wp:extent cx="5833690" cy="1560534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96" cy="1567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8E1DA9" w14:textId="6A14C524" w:rsidR="00955D98" w:rsidRDefault="00955D98" w:rsidP="00F33537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39DBF3BC" w14:textId="77777777" w:rsidR="00955D98" w:rsidRDefault="00955D98" w:rsidP="00F33537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009B1BCD" w14:textId="59862FA2" w:rsidR="00FC555B" w:rsidRDefault="00FC555B" w:rsidP="00F33537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0BDE417B" w14:textId="77777777" w:rsidR="00FC555B" w:rsidRPr="00AC088D" w:rsidRDefault="00FC555B" w:rsidP="00F33537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70B7AA29" w14:textId="77777777" w:rsidR="00A5659D" w:rsidRDefault="00A5659D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1AACA2C3" w14:textId="5080319A" w:rsidR="00C34CC1" w:rsidRDefault="00C34CC1" w:rsidP="00C34CC1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is 11be </w:t>
      </w:r>
      <w:r w:rsidRPr="00DD7D43">
        <w:rPr>
          <w:b/>
          <w:i/>
          <w:iCs/>
          <w:highlight w:val="yellow"/>
        </w:rPr>
        <w:t>D</w:t>
      </w:r>
      <w:r w:rsidR="00464ECF">
        <w:rPr>
          <w:b/>
          <w:i/>
          <w:iCs/>
          <w:highlight w:val="yellow"/>
        </w:rPr>
        <w:t>2.0</w:t>
      </w:r>
    </w:p>
    <w:p w14:paraId="5455014A" w14:textId="252DCE8E" w:rsidR="003C0A45" w:rsidRDefault="003C0A45" w:rsidP="00923B5F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1972E7E" w14:textId="4B602E93" w:rsidR="000732DE" w:rsidRPr="004B3E5B" w:rsidRDefault="00464ECF" w:rsidP="004B3E5B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464ECF">
        <w:rPr>
          <w:rFonts w:ascii="Arial" w:eastAsia="Times New Roman" w:hAnsi="Arial" w:cs="Arial"/>
          <w:b/>
          <w:bCs/>
          <w:sz w:val="20"/>
          <w:szCs w:val="20"/>
        </w:rPr>
        <w:t>9.</w:t>
      </w:r>
      <w:r w:rsidR="00AC088D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464ECF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AC088D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464ECF">
        <w:rPr>
          <w:rFonts w:ascii="Arial" w:eastAsia="Times New Roman" w:hAnsi="Arial" w:cs="Arial"/>
          <w:b/>
          <w:bCs/>
          <w:sz w:val="20"/>
          <w:szCs w:val="20"/>
        </w:rPr>
        <w:t>.6</w:t>
      </w:r>
      <w:r w:rsidR="00AC088D">
        <w:rPr>
          <w:rFonts w:ascii="Arial" w:eastAsia="Times New Roman" w:hAnsi="Arial" w:cs="Arial"/>
          <w:b/>
          <w:bCs/>
          <w:sz w:val="20"/>
          <w:szCs w:val="20"/>
        </w:rPr>
        <w:t>.4</w:t>
      </w:r>
      <w:r w:rsidRPr="00464EC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C088D">
        <w:rPr>
          <w:rFonts w:ascii="Arial" w:eastAsia="Times New Roman" w:hAnsi="Arial" w:cs="Arial"/>
          <w:b/>
          <w:bCs/>
          <w:sz w:val="20"/>
          <w:szCs w:val="20"/>
        </w:rPr>
        <w:t>HE variant</w:t>
      </w:r>
      <w:bookmarkStart w:id="2" w:name="_bookmark4"/>
      <w:bookmarkEnd w:id="2"/>
      <w:r w:rsidR="00E5281B">
        <w:rPr>
          <w:rFonts w:ascii="Arial" w:eastAsia="Times New Roman" w:hAnsi="Arial" w:cs="Arial"/>
          <w:b/>
          <w:bCs/>
          <w:sz w:val="20"/>
          <w:szCs w:val="20"/>
        </w:rPr>
        <w:t xml:space="preserve"> (#10710, #12711)</w:t>
      </w:r>
    </w:p>
    <w:p w14:paraId="4D12220A" w14:textId="72967ED6" w:rsidR="000732DE" w:rsidRPr="004B3E5B" w:rsidRDefault="000732DE" w:rsidP="004B3E5B">
      <w:pPr>
        <w:pStyle w:val="BodyText"/>
        <w:rPr>
          <w:b/>
          <w:bCs/>
          <w:i/>
          <w:iCs/>
          <w:sz w:val="20"/>
          <w:szCs w:val="18"/>
        </w:rPr>
      </w:pPr>
      <w:proofErr w:type="spellStart"/>
      <w:r w:rsidRPr="004B3E5B">
        <w:rPr>
          <w:b/>
          <w:bCs/>
          <w:i/>
          <w:iCs/>
          <w:sz w:val="20"/>
          <w:szCs w:val="18"/>
          <w:highlight w:val="yellow"/>
        </w:rPr>
        <w:t>TGbe</w:t>
      </w:r>
      <w:proofErr w:type="spellEnd"/>
      <w:r w:rsidRPr="004B3E5B">
        <w:rPr>
          <w:b/>
          <w:bCs/>
          <w:i/>
          <w:iCs/>
          <w:sz w:val="20"/>
          <w:szCs w:val="18"/>
          <w:highlight w:val="yellow"/>
        </w:rPr>
        <w:t xml:space="preserve"> editor: Change Table 9-25 (Control ID subfield values) as follows</w:t>
      </w:r>
    </w:p>
    <w:p w14:paraId="5209626F" w14:textId="77777777" w:rsidR="000732DE" w:rsidRDefault="000732DE" w:rsidP="004B3E5B">
      <w:pPr>
        <w:pStyle w:val="BodyText"/>
      </w:pPr>
    </w:p>
    <w:p w14:paraId="307FAB97" w14:textId="77777777" w:rsidR="004B3E5B" w:rsidRPr="004B3E5B" w:rsidRDefault="000732DE" w:rsidP="004B3E5B">
      <w:pPr>
        <w:pStyle w:val="BodyText"/>
        <w:jc w:val="center"/>
        <w:rPr>
          <w:b/>
          <w:bCs/>
          <w:sz w:val="20"/>
          <w:szCs w:val="18"/>
        </w:rPr>
      </w:pPr>
      <w:r w:rsidRPr="004B3E5B">
        <w:rPr>
          <w:b/>
          <w:bCs/>
          <w:sz w:val="20"/>
          <w:szCs w:val="18"/>
        </w:rPr>
        <w:t>Table 9-25—Control ID subfield values</w:t>
      </w:r>
    </w:p>
    <w:p w14:paraId="35E03009" w14:textId="0B8CB81B" w:rsidR="00A57640" w:rsidRDefault="00AC088D" w:rsidP="004B3E5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4F929C0F" wp14:editId="1F61FB7D">
                <wp:extent cx="5414010" cy="3568700"/>
                <wp:effectExtent l="0" t="0" r="15240" b="127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010" cy="356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0"/>
                              <w:gridCol w:w="3000"/>
                              <w:gridCol w:w="1500"/>
                              <w:gridCol w:w="3001"/>
                            </w:tblGrid>
                            <w:tr w:rsidR="00AC088D" w14:paraId="6CD9E0A1" w14:textId="77777777">
                              <w:trPr>
                                <w:trHeight w:val="980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679CDE8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</w:pPr>
                                </w:p>
                                <w:p w14:paraId="49DD0AAF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2" w:lineRule="auto"/>
                                    <w:ind w:left="169" w:right="20" w:firstLine="27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Control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value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FEFA767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F5ED5D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6"/>
                                    <w:ind w:left="1114" w:right="1089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Meaning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09FE58B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1" w:line="232" w:lineRule="auto"/>
                                    <w:ind w:left="233" w:right="205" w:hanging="2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Length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Control Information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subfield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(bits)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3600C0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</w:pPr>
                                </w:p>
                                <w:p w14:paraId="3FC7BE3C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2" w:lineRule="auto"/>
                                    <w:ind w:left="1192" w:hanging="1059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Content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Control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Information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subfield</w:t>
                                  </w:r>
                                </w:p>
                              </w:tc>
                            </w:tr>
                            <w:tr w:rsidR="00AC088D" w14:paraId="6E78375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8B82B6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right="426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2274A1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13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Triggered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response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scheduling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(TRS)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E12FB7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567" w:right="542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59F03042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117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9.2.4.6a.1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(TRS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Control)</w:t>
                                  </w:r>
                                </w:p>
                              </w:tc>
                            </w:tr>
                            <w:tr w:rsidR="00AC088D" w14:paraId="00C6648D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EF97A4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right="426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992773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(OM)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8B3B71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567" w:right="542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47467FF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17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9.2.4.6a.2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(OM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Control)</w:t>
                                  </w:r>
                                </w:p>
                              </w:tc>
                            </w:tr>
                            <w:tr w:rsidR="00AC088D" w14:paraId="1C8F2D01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0C3091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right="426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AFFF1F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link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adaptation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(HLA)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DB2266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567" w:right="542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FC39099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17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9.2.4.6a.3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(HLA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Control)</w:t>
                                  </w:r>
                                </w:p>
                              </w:tc>
                            </w:tr>
                            <w:tr w:rsidR="00AC088D" w14:paraId="2D7B390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BE36A9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right="426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43CD2F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Buffer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report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(BSR)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234B1B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567" w:right="542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C052C24" w14:textId="77777777" w:rsidR="00AC088D" w:rsidRDefault="00AC088D" w:rsidP="000732D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17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9.2.4.6a.4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(BSR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Control)</w:t>
                                  </w:r>
                                </w:p>
                              </w:tc>
                            </w:tr>
                            <w:tr w:rsidR="00AC088D" w14:paraId="1C738BE8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483E46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right="426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89F71E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headroom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(UPH)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DA251F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BCEED55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17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9.2.4.6a.5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(UPH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Control)</w:t>
                                  </w:r>
                                </w:p>
                              </w:tc>
                            </w:tr>
                            <w:tr w:rsidR="00AC088D" w14:paraId="219FD512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CAF556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right="426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32A49B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Bandwidth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query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report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(BQR)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E1A946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567" w:right="542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927A98A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17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9.2.4.6a.6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(BQR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Control)</w:t>
                                  </w:r>
                                </w:p>
                              </w:tc>
                            </w:tr>
                            <w:tr w:rsidR="00AC088D" w14:paraId="0341D460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BDE763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right="426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627E42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30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Command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(CAS)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9273C8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D709647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17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9.2.4.6a.7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Control)</w:t>
                                  </w:r>
                                </w:p>
                              </w:tc>
                            </w:tr>
                            <w:tr w:rsidR="00AC088D" w14:paraId="0D78EB71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7D0B4B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right="426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26FA5D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EHT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(EHT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OM)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5FA285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CEA8EE6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anchor="bookmark7" w:history="1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9.2.4.7.8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(EHT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OM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Control)</w:t>
                                    </w:r>
                                  </w:hyperlink>
                                </w:p>
                              </w:tc>
                            </w:tr>
                            <w:tr w:rsidR="00AC088D" w14:paraId="3FB6E059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ED1860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right="426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CD2246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Single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response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scheduling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(SRS)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A89399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567" w:right="542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23328F4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anchor="bookmark12" w:history="1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9.2.4.7.9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(SRS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Control)</w:t>
                                    </w:r>
                                  </w:hyperlink>
                                </w:p>
                              </w:tc>
                            </w:tr>
                            <w:tr w:rsidR="00AC088D" w14:paraId="4DC14542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C989A6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right="426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B2A4E7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AP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(AAR)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6D3EF0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567" w:right="542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1142AF9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anchor="bookmark14" w:history="1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9.2.4.7.10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(AAR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t>Control)</w:t>
                                    </w:r>
                                  </w:hyperlink>
                                </w:p>
                              </w:tc>
                            </w:tr>
                            <w:tr w:rsidR="000732DE" w14:paraId="48F7262A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8F731F" w14:textId="635E9A99" w:rsidR="000732DE" w:rsidRPr="00506647" w:rsidRDefault="000732D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right="426"/>
                                    <w:jc w:val="right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506647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40681D" w14:textId="4A0504C9" w:rsidR="000732DE" w:rsidRPr="00506647" w:rsidRDefault="000732D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506647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QoS status report (QSR)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E72A68" w14:textId="7AD00DB9" w:rsidR="000732DE" w:rsidRPr="00506647" w:rsidRDefault="007C14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567" w:right="542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506647">
                                    <w:rPr>
                                      <w:spacing w:val="-5"/>
                                      <w:sz w:val="18"/>
                                      <w:szCs w:val="18"/>
                                      <w:highlight w:val="yellow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65293A7" w14:textId="069CC489" w:rsidR="000732DE" w:rsidRPr="00506647" w:rsidRDefault="000732D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17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506647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See</w:t>
                                  </w:r>
                                  <w:r w:rsidRPr="00506647">
                                    <w:rPr>
                                      <w:spacing w:val="-3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06647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9.2.4.7.11</w:t>
                                  </w:r>
                                  <w:r w:rsidRPr="00506647">
                                    <w:rPr>
                                      <w:spacing w:val="-2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506647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(QSR</w:t>
                                  </w:r>
                                  <w:r w:rsidRPr="00506647">
                                    <w:rPr>
                                      <w:spacing w:val="-2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Control)</w:t>
                                  </w:r>
                                </w:p>
                              </w:tc>
                            </w:tr>
                            <w:tr w:rsidR="00AC088D" w14:paraId="41F54B32" w14:textId="77777777">
                              <w:trPr>
                                <w:trHeight w:val="524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8AD4AA" w14:textId="0BA49EA2" w:rsidR="00AC088D" w:rsidRPr="00506647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 w:line="204" w:lineRule="exact"/>
                                    <w:ind w:left="273"/>
                                    <w:rPr>
                                      <w:spacing w:val="-2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506647">
                                    <w:rPr>
                                      <w:spacing w:val="-2"/>
                                      <w:sz w:val="18"/>
                                      <w:szCs w:val="18"/>
                                      <w:highlight w:val="yellow"/>
                                    </w:rPr>
                                    <w:t>1</w:t>
                                  </w:r>
                                  <w:r w:rsidR="000732DE" w:rsidRPr="00506647">
                                    <w:rPr>
                                      <w:spacing w:val="-2"/>
                                      <w:sz w:val="18"/>
                                      <w:szCs w:val="18"/>
                                      <w:highlight w:val="yellow"/>
                                    </w:rPr>
                                    <w:t>1</w:t>
                                  </w:r>
                                  <w:r w:rsidRPr="00506647">
                                    <w:rPr>
                                      <w:spacing w:val="-2"/>
                                      <w:sz w:val="18"/>
                                      <w:szCs w:val="18"/>
                                      <w:highlight w:val="yellow"/>
                                    </w:rPr>
                                    <w:t>–14</w:t>
                                  </w:r>
                                </w:p>
                                <w:p w14:paraId="0B0D2F84" w14:textId="77777777" w:rsidR="00AC088D" w:rsidRPr="00506647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4" w:lineRule="exact"/>
                                    <w:ind w:left="317"/>
                                    <w:rPr>
                                      <w:spacing w:val="-4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506647">
                                    <w:rPr>
                                      <w:strike/>
                                      <w:spacing w:val="-4"/>
                                      <w:sz w:val="18"/>
                                      <w:szCs w:val="18"/>
                                      <w:highlight w:val="yellow"/>
                                    </w:rPr>
                                    <w:t>7–14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E47F72" w14:textId="77777777" w:rsidR="00AC088D" w:rsidRPr="00506647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pacing w:val="-2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506647">
                                    <w:rPr>
                                      <w:spacing w:val="-2"/>
                                      <w:sz w:val="18"/>
                                      <w:szCs w:val="18"/>
                                      <w:highlight w:val="yellow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F9FD80" w14:textId="77777777" w:rsidR="00AC088D" w:rsidRPr="00506647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47EDD1B" w14:textId="77777777" w:rsidR="00AC088D" w:rsidRPr="00506647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AC088D" w14:paraId="732C73D1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A5296B3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0"/>
                                    <w:ind w:right="380"/>
                                    <w:jc w:val="right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D6C538D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0"/>
                                    <w:ind w:left="13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Ones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need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expansion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surely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(ONES)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FCE323F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0"/>
                                    <w:ind w:left="567" w:right="542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6A758D" w14:textId="77777777" w:rsidR="00AC088D" w:rsidRDefault="00AC088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0"/>
                                    <w:ind w:left="117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1s</w:t>
                                  </w:r>
                                </w:p>
                              </w:tc>
                            </w:tr>
                          </w:tbl>
                          <w:p w14:paraId="0B6411B7" w14:textId="77777777" w:rsidR="00AC088D" w:rsidRDefault="00AC088D" w:rsidP="00AC088D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929C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26.3pt;height:2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0"/>
                        <w:gridCol w:w="3000"/>
                        <w:gridCol w:w="1500"/>
                        <w:gridCol w:w="3001"/>
                      </w:tblGrid>
                      <w:tr w:rsidR="00AC088D" w14:paraId="6CD9E0A1" w14:textId="77777777">
                        <w:trPr>
                          <w:trHeight w:val="980"/>
                        </w:trPr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679CDE8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</w:pPr>
                          </w:p>
                          <w:p w14:paraId="49DD0AAF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line="232" w:lineRule="auto"/>
                              <w:ind w:left="169" w:right="20" w:firstLine="27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Control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value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FEFA767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F5ED5D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146"/>
                              <w:ind w:left="1114" w:right="1089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Meaning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09FE58B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81" w:line="232" w:lineRule="auto"/>
                              <w:ind w:left="233" w:right="205" w:hanging="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Length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Control Information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subfield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(bits)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3600C0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</w:pPr>
                          </w:p>
                          <w:p w14:paraId="3FC7BE3C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2" w:lineRule="auto"/>
                              <w:ind w:left="1192" w:hanging="1059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Content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Control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Information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subfield</w:t>
                            </w:r>
                          </w:p>
                        </w:tc>
                      </w:tr>
                      <w:tr w:rsidR="00AC088D" w14:paraId="6E783755" w14:textId="77777777">
                        <w:trPr>
                          <w:trHeight w:val="311"/>
                        </w:trPr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8B82B6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right="426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2274A1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13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Triggered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response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scheduling</w:t>
                            </w:r>
                            <w:r>
                              <w:rPr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(TRS)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E12FB7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567" w:right="542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59F03042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1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9.2.4.6a.1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(TRS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Control)</w:t>
                            </w:r>
                          </w:p>
                        </w:tc>
                      </w:tr>
                      <w:tr w:rsidR="00AC088D" w14:paraId="00C6648D" w14:textId="77777777">
                        <w:trPr>
                          <w:trHeight w:val="325"/>
                        </w:trPr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EF97A4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right="426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992773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Operating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mode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(OM)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8B3B71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567" w:right="542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47467FF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9.2.4.6a.2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(OM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Control)</w:t>
                            </w:r>
                          </w:p>
                        </w:tc>
                      </w:tr>
                      <w:tr w:rsidR="00AC088D" w14:paraId="1C8F2D01" w14:textId="77777777">
                        <w:trPr>
                          <w:trHeight w:val="325"/>
                        </w:trPr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0C3091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right="426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AFFF1F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link</w:t>
                            </w:r>
                            <w:proofErr w:type="gramEnd"/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adaptation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(HLA)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DB2266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567" w:right="542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FC39099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9.2.4.6a.3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(HLA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Control)</w:t>
                            </w:r>
                          </w:p>
                        </w:tc>
                      </w:tr>
                      <w:tr w:rsidR="00AC088D" w14:paraId="2D7B390C" w14:textId="77777777">
                        <w:trPr>
                          <w:trHeight w:val="325"/>
                        </w:trPr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BE36A9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right="426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43CD2F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Buffer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status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report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(BSR)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234B1B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567" w:right="542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C052C24" w14:textId="77777777" w:rsidR="00AC088D" w:rsidRDefault="00AC088D" w:rsidP="000732D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9.2.4.6a.4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(BSR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Control)</w:t>
                            </w:r>
                          </w:p>
                        </w:tc>
                      </w:tr>
                      <w:tr w:rsidR="00AC088D" w14:paraId="1C738BE8" w14:textId="77777777">
                        <w:trPr>
                          <w:trHeight w:val="325"/>
                        </w:trPr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483E46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right="426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89F71E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power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headroom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(UPH)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DA251F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BCEED55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9.2.4.6a.5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(UPH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Control)</w:t>
                            </w:r>
                          </w:p>
                        </w:tc>
                      </w:tr>
                      <w:tr w:rsidR="00AC088D" w14:paraId="219FD512" w14:textId="77777777">
                        <w:trPr>
                          <w:trHeight w:val="325"/>
                        </w:trPr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CAF556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right="426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32A49B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Bandwidth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query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report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(BQR)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E1A946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567" w:right="542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927A98A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9.2.4.6a.6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(BQR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Control)</w:t>
                            </w:r>
                          </w:p>
                        </w:tc>
                      </w:tr>
                      <w:tr w:rsidR="00AC088D" w14:paraId="0341D460" w14:textId="77777777">
                        <w:trPr>
                          <w:trHeight w:val="325"/>
                        </w:trPr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BDE763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right="426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627E42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30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Command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status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(CAS)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9273C8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D709647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9.2.4.6a.7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(CAS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Control)</w:t>
                            </w:r>
                          </w:p>
                        </w:tc>
                      </w:tr>
                      <w:tr w:rsidR="00AC088D" w14:paraId="0D78EB71" w14:textId="77777777">
                        <w:trPr>
                          <w:trHeight w:val="325"/>
                        </w:trPr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7D0B4B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right="426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26FA5D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EHT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operating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mode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(EHT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OM)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5FA285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CEA8EE6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anchor="bookmark7" w:history="1">
                              <w:r>
                                <w:rPr>
                                  <w:sz w:val="18"/>
                                  <w:szCs w:val="18"/>
                                </w:rPr>
                                <w:t>9.2.4.7.8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(EHT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OM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Control)</w:t>
                              </w:r>
                            </w:hyperlink>
                          </w:p>
                        </w:tc>
                      </w:tr>
                      <w:tr w:rsidR="00AC088D" w14:paraId="3FB6E059" w14:textId="77777777">
                        <w:trPr>
                          <w:trHeight w:val="325"/>
                        </w:trPr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ED1860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right="426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CD2246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Single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response</w:t>
                            </w:r>
                            <w:r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scheduling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(SRS)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A89399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567" w:right="542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23328F4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anchor="bookmark12" w:history="1">
                              <w:r>
                                <w:rPr>
                                  <w:sz w:val="18"/>
                                  <w:szCs w:val="18"/>
                                </w:rPr>
                                <w:t>9.2.4.7.9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(SRS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Control)</w:t>
                              </w:r>
                            </w:hyperlink>
                          </w:p>
                        </w:tc>
                      </w:tr>
                      <w:tr w:rsidR="00AC088D" w14:paraId="4DC14542" w14:textId="77777777">
                        <w:trPr>
                          <w:trHeight w:val="325"/>
                        </w:trPr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C989A6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right="426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B2A4E7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assistance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request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(AAR)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6D3EF0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567" w:right="542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1142AF9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anchor="bookmark14" w:history="1">
                              <w:r>
                                <w:rPr>
                                  <w:sz w:val="18"/>
                                  <w:szCs w:val="18"/>
                                </w:rPr>
                                <w:t>9.2.4.7.10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(AAR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Control)</w:t>
                              </w:r>
                            </w:hyperlink>
                          </w:p>
                        </w:tc>
                      </w:tr>
                      <w:tr w:rsidR="000732DE" w14:paraId="48F7262A" w14:textId="77777777">
                        <w:trPr>
                          <w:trHeight w:val="325"/>
                        </w:trPr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8F731F" w14:textId="635E9A99" w:rsidR="000732DE" w:rsidRPr="00506647" w:rsidRDefault="000732D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right="426"/>
                              <w:jc w:val="right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06647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40681D" w14:textId="4A0504C9" w:rsidR="000732DE" w:rsidRPr="00506647" w:rsidRDefault="000732D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06647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QoS status report (QSR)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E72A68" w14:textId="7AD00DB9" w:rsidR="000732DE" w:rsidRPr="00506647" w:rsidRDefault="007C1468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567" w:right="542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06647">
                              <w:rPr>
                                <w:spacing w:val="-5"/>
                                <w:sz w:val="18"/>
                                <w:szCs w:val="18"/>
                                <w:highlight w:val="yellow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65293A7" w14:textId="069CC489" w:rsidR="000732DE" w:rsidRPr="00506647" w:rsidRDefault="000732D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17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06647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See</w:t>
                            </w:r>
                            <w:r w:rsidRPr="00506647">
                              <w:rPr>
                                <w:spacing w:val="-3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506647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9.2.4.7.11</w:t>
                            </w:r>
                            <w:r w:rsidRPr="00506647"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506647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(QSR</w:t>
                            </w:r>
                            <w:r w:rsidRPr="00506647"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  <w:t xml:space="preserve"> Control)</w:t>
                            </w:r>
                          </w:p>
                        </w:tc>
                      </w:tr>
                      <w:tr w:rsidR="00AC088D" w14:paraId="41F54B32" w14:textId="77777777">
                        <w:trPr>
                          <w:trHeight w:val="524"/>
                        </w:trPr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8AD4AA" w14:textId="0BA49EA2" w:rsidR="00AC088D" w:rsidRPr="00506647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 w:line="204" w:lineRule="exact"/>
                              <w:ind w:left="273"/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06647"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  <w:t>1</w:t>
                            </w:r>
                            <w:r w:rsidR="000732DE" w:rsidRPr="00506647"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  <w:t>1</w:t>
                            </w:r>
                            <w:r w:rsidRPr="00506647"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  <w:t>–14</w:t>
                            </w:r>
                          </w:p>
                          <w:p w14:paraId="0B0D2F84" w14:textId="77777777" w:rsidR="00AC088D" w:rsidRPr="00506647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line="204" w:lineRule="exact"/>
                              <w:ind w:left="317"/>
                              <w:rPr>
                                <w:spacing w:val="-4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06647">
                              <w:rPr>
                                <w:strike/>
                                <w:spacing w:val="-4"/>
                                <w:sz w:val="18"/>
                                <w:szCs w:val="18"/>
                                <w:highlight w:val="yellow"/>
                              </w:rPr>
                              <w:t>7–14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E47F72" w14:textId="77777777" w:rsidR="00AC088D" w:rsidRPr="00506647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06647"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F9FD80" w14:textId="77777777" w:rsidR="00AC088D" w:rsidRPr="00506647" w:rsidRDefault="00AC088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47EDD1B" w14:textId="77777777" w:rsidR="00AC088D" w:rsidRPr="00506647" w:rsidRDefault="00AC088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  <w:tr w:rsidR="00AC088D" w14:paraId="732C73D1" w14:textId="77777777">
                        <w:trPr>
                          <w:trHeight w:val="313"/>
                        </w:trPr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A5296B3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50"/>
                              <w:ind w:right="380"/>
                              <w:jc w:val="right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D6C538D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50"/>
                              <w:ind w:left="13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Ones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need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expansion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surely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(ONES)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FCE323F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50"/>
                              <w:ind w:left="567" w:right="542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46A758D" w14:textId="77777777" w:rsidR="00AC088D" w:rsidRDefault="00AC088D">
                            <w:pPr>
                              <w:pStyle w:val="TableParagraph"/>
                              <w:kinsoku w:val="0"/>
                              <w:overflowPunct w:val="0"/>
                              <w:spacing w:before="50"/>
                              <w:ind w:left="117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Set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1s</w:t>
                            </w:r>
                          </w:p>
                        </w:tc>
                      </w:tr>
                    </w:tbl>
                    <w:p w14:paraId="0B6411B7" w14:textId="77777777" w:rsidR="00AC088D" w:rsidRDefault="00AC088D" w:rsidP="00AC088D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BB4523" w14:textId="6038AEDE" w:rsidR="000732DE" w:rsidRDefault="000732DE" w:rsidP="004B3E5B">
      <w:pPr>
        <w:pStyle w:val="BodyText"/>
      </w:pPr>
    </w:p>
    <w:p w14:paraId="0D86EBD7" w14:textId="1624161F" w:rsidR="00287E7F" w:rsidRPr="004B3E5B" w:rsidRDefault="00287E7F" w:rsidP="00287E7F">
      <w:pPr>
        <w:pStyle w:val="BodyText"/>
        <w:rPr>
          <w:b/>
          <w:bCs/>
          <w:i/>
          <w:iCs/>
          <w:sz w:val="20"/>
          <w:szCs w:val="18"/>
        </w:rPr>
      </w:pPr>
      <w:proofErr w:type="spellStart"/>
      <w:r w:rsidRPr="004B3E5B">
        <w:rPr>
          <w:b/>
          <w:bCs/>
          <w:i/>
          <w:iCs/>
          <w:sz w:val="20"/>
          <w:szCs w:val="18"/>
          <w:highlight w:val="yellow"/>
        </w:rPr>
        <w:lastRenderedPageBreak/>
        <w:t>T</w:t>
      </w:r>
      <w:r w:rsidRPr="00F735E3">
        <w:rPr>
          <w:b/>
          <w:bCs/>
          <w:i/>
          <w:iCs/>
          <w:sz w:val="20"/>
          <w:szCs w:val="18"/>
          <w:highlight w:val="yellow"/>
        </w:rPr>
        <w:t>Gbe</w:t>
      </w:r>
      <w:proofErr w:type="spellEnd"/>
      <w:r w:rsidRPr="00F735E3">
        <w:rPr>
          <w:b/>
          <w:bCs/>
          <w:i/>
          <w:iCs/>
          <w:sz w:val="20"/>
          <w:szCs w:val="18"/>
          <w:highlight w:val="yellow"/>
        </w:rPr>
        <w:t xml:space="preserve"> editor: Add subclause 9.2.4.7.</w:t>
      </w:r>
      <w:r w:rsidR="00F735E3" w:rsidRPr="00F735E3">
        <w:rPr>
          <w:b/>
          <w:bCs/>
          <w:i/>
          <w:iCs/>
          <w:sz w:val="20"/>
          <w:szCs w:val="18"/>
          <w:highlight w:val="yellow"/>
        </w:rPr>
        <w:t>x</w:t>
      </w:r>
      <w:r w:rsidRPr="00F735E3">
        <w:rPr>
          <w:b/>
          <w:bCs/>
          <w:i/>
          <w:iCs/>
          <w:sz w:val="20"/>
          <w:szCs w:val="18"/>
          <w:highlight w:val="yellow"/>
        </w:rPr>
        <w:t xml:space="preserve"> QSR Control as follow</w:t>
      </w:r>
    </w:p>
    <w:p w14:paraId="79996A10" w14:textId="77777777" w:rsidR="00287E7F" w:rsidRDefault="00287E7F" w:rsidP="004B3E5B">
      <w:pPr>
        <w:pStyle w:val="BodyText"/>
      </w:pPr>
    </w:p>
    <w:p w14:paraId="3DAF1CE4" w14:textId="4DA8BA85" w:rsidR="00287E7F" w:rsidRPr="00287E7F" w:rsidRDefault="000732DE" w:rsidP="00287E7F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464ECF">
        <w:rPr>
          <w:rFonts w:ascii="Arial" w:eastAsia="Times New Roman" w:hAnsi="Arial" w:cs="Arial"/>
          <w:b/>
          <w:bCs/>
          <w:sz w:val="20"/>
          <w:szCs w:val="20"/>
        </w:rPr>
        <w:t>9.</w:t>
      </w:r>
      <w:r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464ECF"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464ECF"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</w:rPr>
        <w:t>7.</w:t>
      </w:r>
      <w:r w:rsidR="00F735E3">
        <w:rPr>
          <w:rFonts w:ascii="Arial" w:eastAsia="Times New Roman" w:hAnsi="Arial" w:cs="Arial"/>
          <w:b/>
          <w:bCs/>
          <w:sz w:val="20"/>
          <w:szCs w:val="20"/>
        </w:rPr>
        <w:t>xx</w:t>
      </w:r>
      <w:r w:rsidRPr="00464EC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QSR Control</w:t>
      </w:r>
      <w:r w:rsidR="00E5281B">
        <w:rPr>
          <w:rFonts w:ascii="Arial" w:eastAsia="Times New Roman" w:hAnsi="Arial" w:cs="Arial"/>
          <w:b/>
          <w:bCs/>
          <w:sz w:val="20"/>
          <w:szCs w:val="20"/>
        </w:rPr>
        <w:t xml:space="preserve"> (#10710, #12711)</w:t>
      </w:r>
    </w:p>
    <w:p w14:paraId="4766C48D" w14:textId="2480AE89" w:rsidR="00287E7F" w:rsidRPr="00287E7F" w:rsidRDefault="00287E7F" w:rsidP="00287E7F">
      <w:pPr>
        <w:pStyle w:val="BodyText"/>
        <w:contextualSpacing/>
        <w:rPr>
          <w:sz w:val="20"/>
          <w:szCs w:val="18"/>
        </w:rPr>
      </w:pPr>
      <w:r w:rsidRPr="00287E7F">
        <w:rPr>
          <w:sz w:val="20"/>
          <w:szCs w:val="18"/>
        </w:rPr>
        <w:t xml:space="preserve">The Control Information subfield in a </w:t>
      </w:r>
      <w:r>
        <w:rPr>
          <w:sz w:val="20"/>
          <w:szCs w:val="18"/>
        </w:rPr>
        <w:t>Q</w:t>
      </w:r>
      <w:r w:rsidRPr="00287E7F">
        <w:rPr>
          <w:sz w:val="20"/>
          <w:szCs w:val="18"/>
        </w:rPr>
        <w:t xml:space="preserve">SR Control subfield contains </w:t>
      </w:r>
      <w:r w:rsidR="00FD48C7">
        <w:rPr>
          <w:sz w:val="20"/>
          <w:szCs w:val="18"/>
        </w:rPr>
        <w:t>QoS</w:t>
      </w:r>
      <w:r w:rsidRPr="00287E7F">
        <w:rPr>
          <w:sz w:val="20"/>
          <w:szCs w:val="18"/>
        </w:rPr>
        <w:t xml:space="preserve"> status information used for UL</w:t>
      </w:r>
    </w:p>
    <w:p w14:paraId="4C8F2C70" w14:textId="0F096EAD" w:rsidR="00287E7F" w:rsidRPr="00287E7F" w:rsidRDefault="00287E7F" w:rsidP="00287E7F">
      <w:pPr>
        <w:pStyle w:val="BodyText"/>
        <w:contextualSpacing/>
        <w:rPr>
          <w:sz w:val="20"/>
          <w:szCs w:val="18"/>
        </w:rPr>
      </w:pPr>
      <w:r w:rsidRPr="00287E7F">
        <w:rPr>
          <w:sz w:val="20"/>
          <w:szCs w:val="18"/>
        </w:rPr>
        <w:t>MU operation (see 26.5.2 (UL MU operation)). The format of the subfield is shown in Figure 9-</w:t>
      </w:r>
      <w:r w:rsidR="00FD48C7">
        <w:rPr>
          <w:sz w:val="20"/>
          <w:szCs w:val="18"/>
        </w:rPr>
        <w:t>xxxx</w:t>
      </w:r>
      <w:r w:rsidRPr="00287E7F">
        <w:rPr>
          <w:sz w:val="20"/>
          <w:szCs w:val="18"/>
        </w:rPr>
        <w:t xml:space="preserve"> (Control</w:t>
      </w:r>
    </w:p>
    <w:p w14:paraId="427AC398" w14:textId="0D366088" w:rsidR="00287E7F" w:rsidRDefault="00287E7F" w:rsidP="00287E7F">
      <w:pPr>
        <w:pStyle w:val="BodyText"/>
        <w:contextualSpacing/>
        <w:rPr>
          <w:sz w:val="20"/>
          <w:szCs w:val="18"/>
        </w:rPr>
      </w:pPr>
      <w:r w:rsidRPr="00287E7F">
        <w:rPr>
          <w:sz w:val="20"/>
          <w:szCs w:val="18"/>
        </w:rPr>
        <w:t xml:space="preserve">Information subfield format in a </w:t>
      </w:r>
      <w:r w:rsidR="00FD48C7">
        <w:rPr>
          <w:sz w:val="20"/>
          <w:szCs w:val="18"/>
        </w:rPr>
        <w:t>Q</w:t>
      </w:r>
      <w:r w:rsidRPr="00287E7F">
        <w:rPr>
          <w:sz w:val="20"/>
          <w:szCs w:val="18"/>
        </w:rPr>
        <w:t>SR Control subfield).</w:t>
      </w:r>
    </w:p>
    <w:p w14:paraId="016BE2F2" w14:textId="77777777" w:rsidR="00287E7F" w:rsidRPr="004B3E5B" w:rsidRDefault="00287E7F" w:rsidP="00287E7F">
      <w:pPr>
        <w:pStyle w:val="BodyText"/>
        <w:rPr>
          <w:sz w:val="20"/>
          <w:szCs w:val="18"/>
        </w:rPr>
      </w:pPr>
    </w:p>
    <w:p w14:paraId="00EB59AC" w14:textId="744AEC37" w:rsidR="00CA5D74" w:rsidRPr="004B3E5B" w:rsidRDefault="00A51EF9" w:rsidP="004B3E5B">
      <w:pPr>
        <w:pStyle w:val="BodyText"/>
        <w:rPr>
          <w:sz w:val="20"/>
          <w:szCs w:val="18"/>
        </w:rPr>
      </w:pPr>
      <w:r>
        <w:rPr>
          <w:sz w:val="20"/>
          <w:szCs w:val="18"/>
        </w:rPr>
        <w:tab/>
      </w:r>
      <w:r w:rsidR="00555BA4">
        <w:rPr>
          <w:sz w:val="20"/>
          <w:szCs w:val="18"/>
        </w:rPr>
        <w:t xml:space="preserve">    </w:t>
      </w:r>
      <w:r w:rsidR="00EC571B">
        <w:rPr>
          <w:sz w:val="20"/>
          <w:szCs w:val="18"/>
        </w:rPr>
        <w:t xml:space="preserve">      </w:t>
      </w:r>
      <w:r>
        <w:rPr>
          <w:sz w:val="20"/>
          <w:szCs w:val="18"/>
        </w:rPr>
        <w:t xml:space="preserve">B0       </w:t>
      </w:r>
      <w:r w:rsidR="00EC571B">
        <w:rPr>
          <w:sz w:val="20"/>
          <w:szCs w:val="18"/>
        </w:rPr>
        <w:t xml:space="preserve"> </w:t>
      </w:r>
      <w:r>
        <w:rPr>
          <w:sz w:val="20"/>
          <w:szCs w:val="18"/>
        </w:rPr>
        <w:t>B</w:t>
      </w:r>
      <w:r w:rsidR="00EC571B">
        <w:rPr>
          <w:sz w:val="20"/>
          <w:szCs w:val="18"/>
        </w:rPr>
        <w:t>1</w:t>
      </w:r>
      <w:r w:rsidR="00555BA4">
        <w:rPr>
          <w:sz w:val="20"/>
          <w:szCs w:val="18"/>
        </w:rPr>
        <w:t xml:space="preserve">  </w:t>
      </w:r>
      <w:r w:rsidR="00EC571B">
        <w:rPr>
          <w:sz w:val="20"/>
          <w:szCs w:val="18"/>
        </w:rPr>
        <w:t xml:space="preserve">    </w:t>
      </w:r>
      <w:r w:rsidR="00555BA4">
        <w:rPr>
          <w:sz w:val="20"/>
          <w:szCs w:val="18"/>
        </w:rPr>
        <w:t>B</w:t>
      </w:r>
      <w:r w:rsidR="00E13065">
        <w:rPr>
          <w:sz w:val="20"/>
          <w:szCs w:val="18"/>
        </w:rPr>
        <w:t>3</w:t>
      </w:r>
      <w:r>
        <w:rPr>
          <w:sz w:val="20"/>
          <w:szCs w:val="18"/>
        </w:rPr>
        <w:t xml:space="preserve">   B</w:t>
      </w:r>
      <w:r w:rsidR="00E13065">
        <w:rPr>
          <w:sz w:val="20"/>
          <w:szCs w:val="18"/>
        </w:rPr>
        <w:t>4</w:t>
      </w:r>
      <w:r>
        <w:rPr>
          <w:sz w:val="20"/>
          <w:szCs w:val="18"/>
        </w:rPr>
        <w:t xml:space="preserve">  </w:t>
      </w:r>
      <w:r w:rsidR="00E13065">
        <w:rPr>
          <w:sz w:val="20"/>
          <w:szCs w:val="18"/>
        </w:rPr>
        <w:t xml:space="preserve"> </w:t>
      </w:r>
      <w:r>
        <w:rPr>
          <w:sz w:val="20"/>
          <w:szCs w:val="18"/>
        </w:rPr>
        <w:t>B</w:t>
      </w:r>
      <w:proofErr w:type="gramStart"/>
      <w:r w:rsidR="00E13065">
        <w:rPr>
          <w:sz w:val="20"/>
          <w:szCs w:val="18"/>
        </w:rPr>
        <w:t>5</w:t>
      </w:r>
      <w:r>
        <w:rPr>
          <w:sz w:val="20"/>
          <w:szCs w:val="18"/>
        </w:rPr>
        <w:t xml:space="preserve">  B</w:t>
      </w:r>
      <w:proofErr w:type="gramEnd"/>
      <w:r w:rsidR="00E13065">
        <w:rPr>
          <w:sz w:val="20"/>
          <w:szCs w:val="18"/>
        </w:rPr>
        <w:t>6</w:t>
      </w:r>
      <w:r>
        <w:rPr>
          <w:sz w:val="20"/>
          <w:szCs w:val="18"/>
        </w:rPr>
        <w:tab/>
      </w:r>
      <w:r w:rsidR="00E13065">
        <w:rPr>
          <w:sz w:val="20"/>
          <w:szCs w:val="18"/>
        </w:rPr>
        <w:t xml:space="preserve">   </w:t>
      </w:r>
      <w:r>
        <w:rPr>
          <w:sz w:val="20"/>
          <w:szCs w:val="18"/>
        </w:rPr>
        <w:t>B1</w:t>
      </w:r>
      <w:r w:rsidR="00E13065">
        <w:rPr>
          <w:sz w:val="20"/>
          <w:szCs w:val="18"/>
        </w:rPr>
        <w:t>1</w:t>
      </w:r>
      <w:r>
        <w:rPr>
          <w:sz w:val="20"/>
          <w:szCs w:val="18"/>
        </w:rPr>
        <w:t xml:space="preserve"> </w:t>
      </w:r>
      <w:r w:rsidR="00985377">
        <w:rPr>
          <w:sz w:val="20"/>
          <w:szCs w:val="18"/>
        </w:rPr>
        <w:t xml:space="preserve"> B12</w:t>
      </w:r>
      <w:r>
        <w:rPr>
          <w:sz w:val="20"/>
          <w:szCs w:val="18"/>
        </w:rPr>
        <w:t xml:space="preserve"> </w:t>
      </w:r>
      <w:r w:rsidR="00555BA4">
        <w:rPr>
          <w:sz w:val="20"/>
          <w:szCs w:val="18"/>
        </w:rPr>
        <w:t xml:space="preserve">     </w:t>
      </w:r>
      <w:r w:rsidR="00205CDD">
        <w:rPr>
          <w:sz w:val="20"/>
          <w:szCs w:val="18"/>
        </w:rPr>
        <w:t xml:space="preserve"> </w:t>
      </w:r>
      <w:r>
        <w:rPr>
          <w:sz w:val="20"/>
          <w:szCs w:val="18"/>
        </w:rPr>
        <w:t>B</w:t>
      </w:r>
      <w:r w:rsidR="00C74CCA">
        <w:rPr>
          <w:sz w:val="20"/>
          <w:szCs w:val="18"/>
        </w:rPr>
        <w:t>25</w:t>
      </w:r>
      <w:r w:rsidR="00205CDD">
        <w:rPr>
          <w:sz w:val="20"/>
          <w:szCs w:val="18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990"/>
        <w:gridCol w:w="1530"/>
        <w:gridCol w:w="1620"/>
      </w:tblGrid>
      <w:tr w:rsidR="00EC571B" w:rsidRPr="004B3E5B" w14:paraId="1517FC0B" w14:textId="59185AA5" w:rsidTr="006E7F9A">
        <w:trPr>
          <w:jc w:val="center"/>
        </w:trPr>
        <w:tc>
          <w:tcPr>
            <w:tcW w:w="1382" w:type="dxa"/>
          </w:tcPr>
          <w:p w14:paraId="13DBD0A2" w14:textId="7BB64D51" w:rsidR="00EC571B" w:rsidRDefault="00EC571B" w:rsidP="004B3E5B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First TID QSR</w:t>
            </w:r>
          </w:p>
        </w:tc>
        <w:tc>
          <w:tcPr>
            <w:tcW w:w="1382" w:type="dxa"/>
          </w:tcPr>
          <w:p w14:paraId="6CDF5E82" w14:textId="03FCC9F1" w:rsidR="00EC571B" w:rsidRPr="004B3E5B" w:rsidRDefault="00EC571B" w:rsidP="004B3E5B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TID</w:t>
            </w:r>
          </w:p>
        </w:tc>
        <w:tc>
          <w:tcPr>
            <w:tcW w:w="990" w:type="dxa"/>
          </w:tcPr>
          <w:p w14:paraId="6298DDC4" w14:textId="76D53857" w:rsidR="00EC571B" w:rsidRPr="004B3E5B" w:rsidRDefault="00EC571B" w:rsidP="004B3E5B">
            <w:pPr>
              <w:pStyle w:val="BodyText"/>
              <w:jc w:val="center"/>
              <w:rPr>
                <w:sz w:val="20"/>
                <w:szCs w:val="18"/>
              </w:rPr>
            </w:pPr>
            <w:r w:rsidRPr="004B3E5B">
              <w:rPr>
                <w:sz w:val="20"/>
                <w:szCs w:val="18"/>
              </w:rPr>
              <w:t>Scaling Factor</w:t>
            </w:r>
          </w:p>
        </w:tc>
        <w:tc>
          <w:tcPr>
            <w:tcW w:w="1530" w:type="dxa"/>
          </w:tcPr>
          <w:p w14:paraId="1D8080FF" w14:textId="0BAA5513" w:rsidR="00EC571B" w:rsidRPr="004B3E5B" w:rsidRDefault="00EC571B" w:rsidP="004B3E5B">
            <w:pPr>
              <w:pStyle w:val="BodyText"/>
              <w:jc w:val="center"/>
              <w:rPr>
                <w:sz w:val="20"/>
                <w:szCs w:val="18"/>
              </w:rPr>
            </w:pPr>
            <w:r w:rsidRPr="004B3E5B">
              <w:rPr>
                <w:sz w:val="20"/>
                <w:szCs w:val="18"/>
              </w:rPr>
              <w:t>Queue Size</w:t>
            </w:r>
          </w:p>
        </w:tc>
        <w:tc>
          <w:tcPr>
            <w:tcW w:w="1620" w:type="dxa"/>
          </w:tcPr>
          <w:p w14:paraId="65E1737A" w14:textId="7E890CEA" w:rsidR="00EC571B" w:rsidRPr="004B3E5B" w:rsidRDefault="00EC571B" w:rsidP="004B3E5B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Earliest MSDU </w:t>
            </w:r>
            <w:r w:rsidRPr="004B3E5B">
              <w:rPr>
                <w:sz w:val="20"/>
                <w:szCs w:val="18"/>
              </w:rPr>
              <w:t>Expiration Time</w:t>
            </w:r>
          </w:p>
        </w:tc>
      </w:tr>
    </w:tbl>
    <w:p w14:paraId="6FC8D43F" w14:textId="72AB2E13" w:rsidR="00A51EF9" w:rsidRPr="00A51EF9" w:rsidRDefault="00A51EF9" w:rsidP="00A51EF9">
      <w:pPr>
        <w:pStyle w:val="BodyText"/>
        <w:ind w:firstLine="720"/>
        <w:jc w:val="left"/>
        <w:rPr>
          <w:sz w:val="20"/>
          <w:szCs w:val="18"/>
        </w:rPr>
      </w:pPr>
      <w:r w:rsidRPr="00A51EF9">
        <w:rPr>
          <w:sz w:val="20"/>
          <w:szCs w:val="18"/>
        </w:rPr>
        <w:t>Bits</w:t>
      </w:r>
      <w:r>
        <w:rPr>
          <w:sz w:val="20"/>
          <w:szCs w:val="18"/>
        </w:rPr>
        <w:t>:</w:t>
      </w:r>
      <w:r w:rsidR="00EC571B">
        <w:rPr>
          <w:sz w:val="20"/>
          <w:szCs w:val="18"/>
        </w:rPr>
        <w:t xml:space="preserve">        1</w:t>
      </w:r>
      <w:r>
        <w:rPr>
          <w:sz w:val="20"/>
          <w:szCs w:val="18"/>
        </w:rPr>
        <w:tab/>
      </w:r>
      <w:r w:rsidR="00555BA4">
        <w:rPr>
          <w:sz w:val="20"/>
          <w:szCs w:val="18"/>
        </w:rPr>
        <w:t xml:space="preserve">  </w:t>
      </w:r>
      <w:r w:rsidR="00EC571B">
        <w:rPr>
          <w:sz w:val="20"/>
          <w:szCs w:val="18"/>
        </w:rPr>
        <w:t xml:space="preserve">          3</w:t>
      </w:r>
      <w:r>
        <w:rPr>
          <w:sz w:val="20"/>
          <w:szCs w:val="18"/>
        </w:rPr>
        <w:t xml:space="preserve">          </w:t>
      </w:r>
      <w:r w:rsidR="00205CDD">
        <w:rPr>
          <w:sz w:val="20"/>
          <w:szCs w:val="18"/>
        </w:rPr>
        <w:t>2</w:t>
      </w:r>
      <w:r>
        <w:rPr>
          <w:sz w:val="20"/>
          <w:szCs w:val="18"/>
        </w:rPr>
        <w:t xml:space="preserve"> </w:t>
      </w:r>
      <w:r w:rsidR="00555BA4">
        <w:rPr>
          <w:sz w:val="20"/>
          <w:szCs w:val="18"/>
        </w:rPr>
        <w:t xml:space="preserve">          </w:t>
      </w:r>
      <w:r w:rsidR="00205CDD">
        <w:rPr>
          <w:sz w:val="20"/>
          <w:szCs w:val="18"/>
        </w:rPr>
        <w:t xml:space="preserve"> </w:t>
      </w:r>
      <w:r w:rsidR="00CB3A94">
        <w:rPr>
          <w:sz w:val="20"/>
          <w:szCs w:val="18"/>
        </w:rPr>
        <w:t>6</w:t>
      </w:r>
      <w:r>
        <w:rPr>
          <w:sz w:val="20"/>
          <w:szCs w:val="18"/>
        </w:rPr>
        <w:t xml:space="preserve">            </w:t>
      </w:r>
      <w:r w:rsidR="00205CDD">
        <w:rPr>
          <w:sz w:val="20"/>
          <w:szCs w:val="18"/>
        </w:rPr>
        <w:t xml:space="preserve">  </w:t>
      </w:r>
      <w:r w:rsidR="00CB3A94">
        <w:rPr>
          <w:sz w:val="20"/>
          <w:szCs w:val="18"/>
        </w:rPr>
        <w:t>1</w:t>
      </w:r>
      <w:r w:rsidR="00C74CCA">
        <w:rPr>
          <w:sz w:val="20"/>
          <w:szCs w:val="18"/>
        </w:rPr>
        <w:t>4</w:t>
      </w:r>
      <w:r>
        <w:rPr>
          <w:sz w:val="20"/>
          <w:szCs w:val="18"/>
        </w:rPr>
        <w:t xml:space="preserve">              </w:t>
      </w:r>
    </w:p>
    <w:p w14:paraId="149AF994" w14:textId="6313203E" w:rsidR="004B3E5B" w:rsidRPr="004B3E5B" w:rsidRDefault="004B3E5B" w:rsidP="004B3E5B">
      <w:pPr>
        <w:pStyle w:val="BodyText"/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Figure</w:t>
      </w:r>
      <w:r w:rsidRPr="004B3E5B">
        <w:rPr>
          <w:b/>
          <w:bCs/>
          <w:sz w:val="20"/>
          <w:szCs w:val="18"/>
        </w:rPr>
        <w:t xml:space="preserve"> 9-</w:t>
      </w:r>
      <w:r>
        <w:rPr>
          <w:b/>
          <w:bCs/>
          <w:sz w:val="20"/>
          <w:szCs w:val="18"/>
        </w:rPr>
        <w:t>xxxx</w:t>
      </w:r>
      <w:r w:rsidRPr="004B3E5B">
        <w:rPr>
          <w:b/>
          <w:bCs/>
          <w:sz w:val="20"/>
          <w:szCs w:val="18"/>
        </w:rPr>
        <w:t>—</w:t>
      </w:r>
      <w:r>
        <w:rPr>
          <w:b/>
          <w:bCs/>
          <w:sz w:val="20"/>
          <w:szCs w:val="18"/>
        </w:rPr>
        <w:t>Control Information subfield format in a Q</w:t>
      </w:r>
      <w:r w:rsidR="00A51EF9">
        <w:rPr>
          <w:b/>
          <w:bCs/>
          <w:sz w:val="20"/>
          <w:szCs w:val="18"/>
        </w:rPr>
        <w:t>SR Control subfield</w:t>
      </w:r>
    </w:p>
    <w:p w14:paraId="0C7CF390" w14:textId="77777777" w:rsidR="00E420C9" w:rsidRDefault="00E420C9" w:rsidP="004B3E5B">
      <w:pPr>
        <w:pStyle w:val="BodyText"/>
        <w:contextualSpacing/>
        <w:rPr>
          <w:sz w:val="20"/>
          <w:szCs w:val="18"/>
        </w:rPr>
      </w:pPr>
    </w:p>
    <w:p w14:paraId="2C47A81E" w14:textId="02D38E40" w:rsidR="00901B09" w:rsidRDefault="00901B09" w:rsidP="004B3E5B">
      <w:pPr>
        <w:pStyle w:val="BodyText"/>
        <w:contextualSpacing/>
        <w:rPr>
          <w:sz w:val="20"/>
          <w:szCs w:val="18"/>
        </w:rPr>
      </w:pPr>
      <w:r>
        <w:rPr>
          <w:sz w:val="20"/>
          <w:szCs w:val="18"/>
        </w:rPr>
        <w:t>The First TID QSR</w:t>
      </w:r>
      <w:r w:rsidR="00E13065">
        <w:rPr>
          <w:sz w:val="20"/>
          <w:szCs w:val="18"/>
        </w:rPr>
        <w:t xml:space="preserve"> subfield indicates that the QSR Control subfield is </w:t>
      </w:r>
      <w:r w:rsidR="00920EE3">
        <w:rPr>
          <w:sz w:val="20"/>
          <w:szCs w:val="18"/>
        </w:rPr>
        <w:t>a</w:t>
      </w:r>
      <w:r w:rsidR="00E13065">
        <w:rPr>
          <w:sz w:val="20"/>
          <w:szCs w:val="18"/>
        </w:rPr>
        <w:t xml:space="preserve"> QSR Control subfield of the TID </w:t>
      </w:r>
      <w:bookmarkStart w:id="3" w:name="_Hlk110602703"/>
      <w:r w:rsidR="00E13065">
        <w:rPr>
          <w:sz w:val="20"/>
          <w:szCs w:val="18"/>
        </w:rPr>
        <w:t xml:space="preserve">identified by the TID subfield </w:t>
      </w:r>
      <w:bookmarkEnd w:id="3"/>
      <w:r w:rsidR="00507DFF">
        <w:rPr>
          <w:sz w:val="20"/>
          <w:szCs w:val="18"/>
        </w:rPr>
        <w:t xml:space="preserve">with the smallest value of the Earliest MSDU </w:t>
      </w:r>
      <w:r w:rsidR="00507DFF" w:rsidRPr="004B3E5B">
        <w:rPr>
          <w:sz w:val="20"/>
          <w:szCs w:val="18"/>
        </w:rPr>
        <w:t>Expiration Time</w:t>
      </w:r>
      <w:r w:rsidR="00372ADD">
        <w:rPr>
          <w:sz w:val="20"/>
          <w:szCs w:val="18"/>
        </w:rPr>
        <w:t xml:space="preserve"> </w:t>
      </w:r>
      <w:r w:rsidR="00C359B2">
        <w:rPr>
          <w:sz w:val="20"/>
          <w:szCs w:val="18"/>
        </w:rPr>
        <w:t>among all</w:t>
      </w:r>
      <w:r w:rsidR="00372ADD">
        <w:rPr>
          <w:sz w:val="20"/>
          <w:szCs w:val="18"/>
        </w:rPr>
        <w:t xml:space="preserve"> QSR Control subfield</w:t>
      </w:r>
      <w:r w:rsidR="00964F85">
        <w:rPr>
          <w:sz w:val="20"/>
          <w:szCs w:val="18"/>
        </w:rPr>
        <w:t xml:space="preserve">s </w:t>
      </w:r>
      <w:r w:rsidR="00505DB6">
        <w:rPr>
          <w:sz w:val="20"/>
          <w:szCs w:val="18"/>
        </w:rPr>
        <w:t>of the same TID</w:t>
      </w:r>
      <w:r w:rsidR="00372ADD">
        <w:rPr>
          <w:sz w:val="20"/>
          <w:szCs w:val="18"/>
        </w:rPr>
        <w:t xml:space="preserve"> </w:t>
      </w:r>
      <w:r w:rsidR="00B67D9B">
        <w:rPr>
          <w:sz w:val="20"/>
          <w:szCs w:val="18"/>
        </w:rPr>
        <w:t xml:space="preserve">transmitted in the same PSDU </w:t>
      </w:r>
      <w:r w:rsidR="00E13065">
        <w:rPr>
          <w:sz w:val="20"/>
          <w:szCs w:val="18"/>
        </w:rPr>
        <w:t>if the First TID QSR subfield is set to 1; otherwise, it is set to 0.</w:t>
      </w:r>
    </w:p>
    <w:p w14:paraId="05DCAF54" w14:textId="77777777" w:rsidR="00901B09" w:rsidRDefault="00901B09" w:rsidP="004B3E5B">
      <w:pPr>
        <w:pStyle w:val="BodyText"/>
        <w:contextualSpacing/>
        <w:rPr>
          <w:sz w:val="20"/>
          <w:szCs w:val="18"/>
        </w:rPr>
      </w:pPr>
    </w:p>
    <w:p w14:paraId="1E4A4E69" w14:textId="54095A5E" w:rsidR="00894968" w:rsidRPr="004B3E5B" w:rsidRDefault="00894968" w:rsidP="004B3E5B">
      <w:pPr>
        <w:pStyle w:val="BodyText"/>
        <w:contextualSpacing/>
        <w:rPr>
          <w:sz w:val="20"/>
          <w:szCs w:val="18"/>
        </w:rPr>
      </w:pPr>
      <w:r>
        <w:rPr>
          <w:sz w:val="20"/>
          <w:szCs w:val="18"/>
        </w:rPr>
        <w:t>The TID subfield indicates the TID for which the QoS status is reported.</w:t>
      </w:r>
    </w:p>
    <w:p w14:paraId="46AA3F4A" w14:textId="77777777" w:rsidR="00894968" w:rsidRDefault="00894968" w:rsidP="00287E7F">
      <w:pPr>
        <w:pStyle w:val="BodyText"/>
        <w:contextualSpacing/>
        <w:rPr>
          <w:sz w:val="20"/>
          <w:szCs w:val="18"/>
        </w:rPr>
      </w:pPr>
    </w:p>
    <w:p w14:paraId="33F5CA31" w14:textId="62BB4DF3" w:rsidR="00287E7F" w:rsidRDefault="00287E7F" w:rsidP="00287E7F">
      <w:pPr>
        <w:pStyle w:val="BodyText"/>
        <w:contextualSpacing/>
        <w:rPr>
          <w:sz w:val="20"/>
          <w:szCs w:val="18"/>
        </w:rPr>
      </w:pPr>
      <w:r w:rsidRPr="00287E7F">
        <w:rPr>
          <w:sz w:val="20"/>
          <w:szCs w:val="18"/>
        </w:rPr>
        <w:t>The Scaling Factor subfield indicates the unit SF, in octets, of the Queue Size subfields.</w:t>
      </w:r>
      <w:r w:rsidR="004D7654">
        <w:rPr>
          <w:sz w:val="20"/>
          <w:szCs w:val="18"/>
        </w:rPr>
        <w:t xml:space="preserve"> </w:t>
      </w:r>
      <w:r w:rsidRPr="00287E7F">
        <w:rPr>
          <w:sz w:val="20"/>
          <w:szCs w:val="18"/>
        </w:rPr>
        <w:t>The encoding of the Scaling Factor subfield is shown in Table 9-24f (Scaling Factor subfield encoding).</w:t>
      </w:r>
    </w:p>
    <w:p w14:paraId="593EDF1A" w14:textId="5C01CDE6" w:rsidR="004D7654" w:rsidRDefault="004D7654" w:rsidP="00287E7F">
      <w:pPr>
        <w:pStyle w:val="BodyText"/>
        <w:contextualSpacing/>
        <w:rPr>
          <w:sz w:val="20"/>
          <w:szCs w:val="18"/>
        </w:rPr>
      </w:pPr>
    </w:p>
    <w:p w14:paraId="4C44C825" w14:textId="74BF1181" w:rsidR="004D7654" w:rsidRDefault="004D7654" w:rsidP="004D7654">
      <w:pPr>
        <w:pStyle w:val="BodyText"/>
        <w:contextualSpacing/>
        <w:rPr>
          <w:sz w:val="20"/>
          <w:szCs w:val="18"/>
        </w:rPr>
      </w:pPr>
      <w:r w:rsidRPr="004D7654">
        <w:rPr>
          <w:sz w:val="20"/>
          <w:szCs w:val="18"/>
        </w:rPr>
        <w:t xml:space="preserve">The Queue Size subfield indicates the amount of buffered traffic, in units of SF octets, </w:t>
      </w:r>
      <w:r w:rsidR="00894968">
        <w:rPr>
          <w:sz w:val="20"/>
          <w:szCs w:val="18"/>
        </w:rPr>
        <w:t xml:space="preserve">for the TID identified by the TID subfield </w:t>
      </w:r>
      <w:r w:rsidRPr="004D7654">
        <w:rPr>
          <w:sz w:val="20"/>
          <w:szCs w:val="18"/>
        </w:rPr>
        <w:t>that is intended for the STA identified by the receiver address of the frame</w:t>
      </w:r>
      <w:r>
        <w:rPr>
          <w:sz w:val="20"/>
          <w:szCs w:val="18"/>
        </w:rPr>
        <w:t xml:space="preserve"> </w:t>
      </w:r>
      <w:r w:rsidRPr="004D7654">
        <w:rPr>
          <w:sz w:val="20"/>
          <w:szCs w:val="18"/>
        </w:rPr>
        <w:t xml:space="preserve">containing the </w:t>
      </w:r>
      <w:r>
        <w:rPr>
          <w:sz w:val="20"/>
          <w:szCs w:val="18"/>
        </w:rPr>
        <w:t>Q</w:t>
      </w:r>
      <w:r w:rsidRPr="004D7654">
        <w:rPr>
          <w:sz w:val="20"/>
          <w:szCs w:val="18"/>
        </w:rPr>
        <w:t>SR Control subfield</w:t>
      </w:r>
      <w:r w:rsidR="00F6153B">
        <w:rPr>
          <w:sz w:val="20"/>
          <w:szCs w:val="18"/>
        </w:rPr>
        <w:t xml:space="preserve"> </w:t>
      </w:r>
      <w:r w:rsidR="000F7901">
        <w:rPr>
          <w:sz w:val="20"/>
          <w:szCs w:val="18"/>
        </w:rPr>
        <w:t xml:space="preserve">to be delivered </w:t>
      </w:r>
      <w:r w:rsidR="00F6153B">
        <w:rPr>
          <w:sz w:val="20"/>
          <w:szCs w:val="18"/>
        </w:rPr>
        <w:t>before the earliest MSDU expiration time</w:t>
      </w:r>
      <w:r w:rsidR="000F7901">
        <w:rPr>
          <w:sz w:val="20"/>
          <w:szCs w:val="18"/>
        </w:rPr>
        <w:t xml:space="preserve"> except those amounts of buffered traffic that are reported in the other QSR Control subfield(s) with earlier expiration time(s) in the same PSDU</w:t>
      </w:r>
      <w:r w:rsidRPr="004D7654">
        <w:rPr>
          <w:sz w:val="20"/>
          <w:szCs w:val="18"/>
        </w:rPr>
        <w:t>.</w:t>
      </w:r>
    </w:p>
    <w:p w14:paraId="6C234072" w14:textId="1F6C47AF" w:rsidR="00E1700B" w:rsidRDefault="00E1700B" w:rsidP="004D7654">
      <w:pPr>
        <w:pStyle w:val="BodyText"/>
        <w:contextualSpacing/>
        <w:rPr>
          <w:sz w:val="20"/>
          <w:szCs w:val="18"/>
        </w:rPr>
      </w:pPr>
    </w:p>
    <w:p w14:paraId="2FF3F3C3" w14:textId="59F87BDE" w:rsidR="00E1700B" w:rsidRDefault="00E1700B" w:rsidP="00E1700B">
      <w:pPr>
        <w:pStyle w:val="BodyText"/>
        <w:contextualSpacing/>
        <w:rPr>
          <w:sz w:val="20"/>
          <w:szCs w:val="18"/>
        </w:rPr>
      </w:pPr>
      <w:r w:rsidRPr="00E1700B">
        <w:rPr>
          <w:sz w:val="20"/>
          <w:szCs w:val="18"/>
        </w:rPr>
        <w:t xml:space="preserve">The queue size value in the Queue Size </w:t>
      </w:r>
      <w:r>
        <w:rPr>
          <w:sz w:val="20"/>
          <w:szCs w:val="18"/>
        </w:rPr>
        <w:t>subfield</w:t>
      </w:r>
      <w:r w:rsidRPr="00E1700B">
        <w:rPr>
          <w:sz w:val="20"/>
          <w:szCs w:val="18"/>
        </w:rPr>
        <w:t xml:space="preserve"> </w:t>
      </w:r>
      <w:r w:rsidR="006F4BF8">
        <w:rPr>
          <w:sz w:val="20"/>
          <w:szCs w:val="18"/>
        </w:rPr>
        <w:t xml:space="preserve">shall </w:t>
      </w:r>
      <w:r w:rsidR="00D63314">
        <w:rPr>
          <w:sz w:val="20"/>
          <w:szCs w:val="18"/>
        </w:rPr>
        <w:t>is set to</w:t>
      </w:r>
      <w:r w:rsidR="00E23DDD">
        <w:rPr>
          <w:sz w:val="20"/>
          <w:szCs w:val="18"/>
        </w:rPr>
        <w:t xml:space="preserve"> </w:t>
      </w:r>
      <w:r w:rsidR="006F4BF8">
        <w:rPr>
          <w:sz w:val="20"/>
          <w:szCs w:val="18"/>
        </w:rPr>
        <w:t>be</w:t>
      </w:r>
      <w:r w:rsidRPr="00E1700B">
        <w:rPr>
          <w:sz w:val="20"/>
          <w:szCs w:val="18"/>
        </w:rPr>
        <w:t xml:space="preserve"> </w:t>
      </w:r>
      <w:r w:rsidR="006F4BF8">
        <w:rPr>
          <w:sz w:val="20"/>
          <w:szCs w:val="18"/>
        </w:rPr>
        <w:t xml:space="preserve">less or equal to </w:t>
      </w:r>
      <w:r w:rsidRPr="00E1700B">
        <w:rPr>
          <w:sz w:val="20"/>
          <w:szCs w:val="18"/>
        </w:rPr>
        <w:t>the total size, rounded up to</w:t>
      </w:r>
      <w:r>
        <w:rPr>
          <w:sz w:val="20"/>
          <w:szCs w:val="18"/>
        </w:rPr>
        <w:t xml:space="preserve"> </w:t>
      </w:r>
      <w:r w:rsidRPr="00E1700B">
        <w:rPr>
          <w:sz w:val="20"/>
          <w:szCs w:val="18"/>
        </w:rPr>
        <w:t>the nearest multiple of SF octets, of all MSDUs and A-MSDUs</w:t>
      </w:r>
      <w:r>
        <w:rPr>
          <w:sz w:val="20"/>
          <w:szCs w:val="18"/>
        </w:rPr>
        <w:t xml:space="preserve"> </w:t>
      </w:r>
      <w:r w:rsidRPr="00E1700B">
        <w:rPr>
          <w:sz w:val="20"/>
          <w:szCs w:val="18"/>
        </w:rPr>
        <w:t xml:space="preserve">buffered at the </w:t>
      </w:r>
      <w:r w:rsidR="00D63314">
        <w:rPr>
          <w:sz w:val="20"/>
          <w:szCs w:val="18"/>
        </w:rPr>
        <w:t>MLD</w:t>
      </w:r>
      <w:r w:rsidRPr="00E1700B">
        <w:rPr>
          <w:sz w:val="20"/>
          <w:szCs w:val="18"/>
        </w:rPr>
        <w:t xml:space="preserve"> (including the MSDUs</w:t>
      </w:r>
      <w:r>
        <w:rPr>
          <w:sz w:val="20"/>
          <w:szCs w:val="18"/>
        </w:rPr>
        <w:t xml:space="preserve"> </w:t>
      </w:r>
      <w:r w:rsidRPr="00E1700B">
        <w:rPr>
          <w:sz w:val="20"/>
          <w:szCs w:val="18"/>
        </w:rPr>
        <w:t xml:space="preserve">or A-MSDUs </w:t>
      </w:r>
      <w:r>
        <w:rPr>
          <w:sz w:val="20"/>
          <w:szCs w:val="18"/>
        </w:rPr>
        <w:t xml:space="preserve">of the SCS traffic streams </w:t>
      </w:r>
      <w:r w:rsidRPr="00E1700B">
        <w:rPr>
          <w:sz w:val="20"/>
          <w:szCs w:val="18"/>
        </w:rPr>
        <w:t xml:space="preserve">in the same PSDU as the frame containing the </w:t>
      </w:r>
      <w:r>
        <w:rPr>
          <w:sz w:val="20"/>
          <w:szCs w:val="18"/>
        </w:rPr>
        <w:t>Q</w:t>
      </w:r>
      <w:r w:rsidRPr="00E1700B">
        <w:rPr>
          <w:sz w:val="20"/>
          <w:szCs w:val="18"/>
        </w:rPr>
        <w:t>SR Control subfield) in the delivery queues</w:t>
      </w:r>
      <w:r>
        <w:rPr>
          <w:sz w:val="20"/>
          <w:szCs w:val="18"/>
        </w:rPr>
        <w:t xml:space="preserve"> </w:t>
      </w:r>
      <w:r w:rsidRPr="00E1700B">
        <w:rPr>
          <w:sz w:val="20"/>
          <w:szCs w:val="18"/>
        </w:rPr>
        <w:t xml:space="preserve">used for MSDUs and A-MSDUs with </w:t>
      </w:r>
      <w:r>
        <w:rPr>
          <w:sz w:val="20"/>
          <w:szCs w:val="18"/>
        </w:rPr>
        <w:t>TID</w:t>
      </w:r>
      <w:r w:rsidRPr="00E1700B">
        <w:rPr>
          <w:sz w:val="20"/>
          <w:szCs w:val="18"/>
        </w:rPr>
        <w:t xml:space="preserve"> that are specified in the </w:t>
      </w:r>
      <w:r>
        <w:rPr>
          <w:sz w:val="20"/>
          <w:szCs w:val="18"/>
        </w:rPr>
        <w:t>TID</w:t>
      </w:r>
      <w:r w:rsidRPr="00E1700B">
        <w:rPr>
          <w:sz w:val="20"/>
          <w:szCs w:val="18"/>
        </w:rPr>
        <w:t xml:space="preserve"> subfield.</w:t>
      </w:r>
    </w:p>
    <w:p w14:paraId="6CA9AB04" w14:textId="77777777" w:rsidR="00E1700B" w:rsidRPr="00E1700B" w:rsidRDefault="00E1700B" w:rsidP="00E1700B">
      <w:pPr>
        <w:pStyle w:val="BodyText"/>
        <w:contextualSpacing/>
        <w:rPr>
          <w:sz w:val="20"/>
          <w:szCs w:val="18"/>
        </w:rPr>
      </w:pPr>
    </w:p>
    <w:p w14:paraId="44DE6776" w14:textId="2ACF2451" w:rsidR="00E1700B" w:rsidRDefault="00E1700B" w:rsidP="00E1700B">
      <w:pPr>
        <w:pStyle w:val="BodyText"/>
        <w:contextualSpacing/>
        <w:rPr>
          <w:sz w:val="20"/>
          <w:szCs w:val="18"/>
        </w:rPr>
      </w:pPr>
      <w:r w:rsidRPr="00E1700B">
        <w:rPr>
          <w:sz w:val="20"/>
          <w:szCs w:val="18"/>
        </w:rPr>
        <w:t xml:space="preserve">NOTE 1—The </w:t>
      </w:r>
      <w:r w:rsidR="00F94746">
        <w:rPr>
          <w:sz w:val="20"/>
          <w:szCs w:val="18"/>
        </w:rPr>
        <w:t>total</w:t>
      </w:r>
      <w:r w:rsidRPr="00E1700B">
        <w:rPr>
          <w:sz w:val="20"/>
          <w:szCs w:val="18"/>
        </w:rPr>
        <w:t xml:space="preserve"> size is based on data received by the STA at the MAC SAP (MA-</w:t>
      </w:r>
      <w:proofErr w:type="spellStart"/>
      <w:r w:rsidRPr="00E1700B">
        <w:rPr>
          <w:sz w:val="20"/>
          <w:szCs w:val="18"/>
        </w:rPr>
        <w:t>UNITDATA.request</w:t>
      </w:r>
      <w:proofErr w:type="spellEnd"/>
      <w:r w:rsidRPr="00E1700B">
        <w:rPr>
          <w:sz w:val="20"/>
          <w:szCs w:val="18"/>
        </w:rPr>
        <w:t>). Any data</w:t>
      </w:r>
      <w:r>
        <w:rPr>
          <w:sz w:val="20"/>
          <w:szCs w:val="18"/>
        </w:rPr>
        <w:t xml:space="preserve"> </w:t>
      </w:r>
      <w:r w:rsidRPr="00E1700B">
        <w:rPr>
          <w:sz w:val="20"/>
          <w:szCs w:val="18"/>
        </w:rPr>
        <w:t xml:space="preserve">in layers above the MAC is not </w:t>
      </w:r>
      <w:proofErr w:type="gramStart"/>
      <w:r w:rsidRPr="00E1700B">
        <w:rPr>
          <w:sz w:val="20"/>
          <w:szCs w:val="18"/>
        </w:rPr>
        <w:t>taken into account</w:t>
      </w:r>
      <w:proofErr w:type="gramEnd"/>
      <w:r w:rsidRPr="00E1700B">
        <w:rPr>
          <w:sz w:val="20"/>
          <w:szCs w:val="18"/>
        </w:rPr>
        <w:t>.</w:t>
      </w:r>
    </w:p>
    <w:p w14:paraId="36DD0BCA" w14:textId="77777777" w:rsidR="00E1700B" w:rsidRPr="00E1700B" w:rsidRDefault="00E1700B" w:rsidP="00E1700B">
      <w:pPr>
        <w:pStyle w:val="BodyText"/>
        <w:contextualSpacing/>
        <w:rPr>
          <w:sz w:val="20"/>
          <w:szCs w:val="18"/>
        </w:rPr>
      </w:pPr>
    </w:p>
    <w:p w14:paraId="2333FDF9" w14:textId="77777777" w:rsidR="00E1700B" w:rsidRPr="00E1700B" w:rsidRDefault="00E1700B" w:rsidP="00E1700B">
      <w:pPr>
        <w:pStyle w:val="BodyText"/>
        <w:contextualSpacing/>
        <w:rPr>
          <w:sz w:val="20"/>
          <w:szCs w:val="18"/>
        </w:rPr>
      </w:pPr>
      <w:r w:rsidRPr="00E1700B">
        <w:rPr>
          <w:sz w:val="20"/>
          <w:szCs w:val="18"/>
        </w:rPr>
        <w:t>NOTE 2—Buffered MSDUs are those that have been received in an MA-</w:t>
      </w:r>
      <w:proofErr w:type="spellStart"/>
      <w:r w:rsidRPr="00E1700B">
        <w:rPr>
          <w:sz w:val="20"/>
          <w:szCs w:val="18"/>
        </w:rPr>
        <w:t>UNITDATA.request</w:t>
      </w:r>
      <w:proofErr w:type="spellEnd"/>
      <w:r w:rsidRPr="00E1700B">
        <w:rPr>
          <w:sz w:val="20"/>
          <w:szCs w:val="18"/>
        </w:rPr>
        <w:t xml:space="preserve"> but that have not been</w:t>
      </w:r>
    </w:p>
    <w:p w14:paraId="1CA306B6" w14:textId="610F7480" w:rsidR="00E1700B" w:rsidRDefault="00E1700B" w:rsidP="00E1700B">
      <w:pPr>
        <w:pStyle w:val="BodyText"/>
        <w:contextualSpacing/>
        <w:rPr>
          <w:sz w:val="20"/>
          <w:szCs w:val="18"/>
        </w:rPr>
      </w:pPr>
      <w:r w:rsidRPr="00E1700B">
        <w:rPr>
          <w:sz w:val="20"/>
          <w:szCs w:val="18"/>
        </w:rPr>
        <w:t>successfully transmitted and have not been discarded.</w:t>
      </w:r>
    </w:p>
    <w:p w14:paraId="28F54F68" w14:textId="65F41AC0" w:rsidR="000F7901" w:rsidRDefault="000F7901" w:rsidP="00E1700B">
      <w:pPr>
        <w:pStyle w:val="BodyText"/>
        <w:contextualSpacing/>
        <w:rPr>
          <w:sz w:val="20"/>
          <w:szCs w:val="18"/>
        </w:rPr>
      </w:pPr>
    </w:p>
    <w:p w14:paraId="60B32D03" w14:textId="00A78C89" w:rsidR="000F7901" w:rsidRPr="0049482F" w:rsidRDefault="000F7901" w:rsidP="00E1700B">
      <w:pPr>
        <w:pStyle w:val="BodyText"/>
        <w:contextualSpacing/>
      </w:pPr>
      <w:r>
        <w:rPr>
          <w:sz w:val="20"/>
          <w:szCs w:val="18"/>
        </w:rPr>
        <w:t>NOTE 3</w:t>
      </w:r>
      <w:r w:rsidR="00E23DDD" w:rsidRPr="00E1700B">
        <w:rPr>
          <w:sz w:val="20"/>
          <w:szCs w:val="18"/>
        </w:rPr>
        <w:t>—</w:t>
      </w:r>
      <w:r w:rsidR="00E23DDD">
        <w:rPr>
          <w:sz w:val="20"/>
          <w:szCs w:val="18"/>
        </w:rPr>
        <w:t xml:space="preserve">The queue size includes the sizes of the MSDUs and A-MSDUs in the same PSDU with the same TID and the same earliest expiration time </w:t>
      </w:r>
      <w:r w:rsidR="00170F05">
        <w:rPr>
          <w:sz w:val="20"/>
          <w:szCs w:val="18"/>
        </w:rPr>
        <w:t xml:space="preserve">as the value of </w:t>
      </w:r>
      <w:r w:rsidR="009C19B3" w:rsidRPr="009C19B3">
        <w:rPr>
          <w:sz w:val="20"/>
          <w:szCs w:val="18"/>
        </w:rPr>
        <w:t xml:space="preserve">Earliest MSDU Expiration Time </w:t>
      </w:r>
      <w:r w:rsidR="00E23DDD">
        <w:rPr>
          <w:sz w:val="20"/>
          <w:szCs w:val="18"/>
        </w:rPr>
        <w:t>indicated in this QSR Control subfield.</w:t>
      </w:r>
    </w:p>
    <w:p w14:paraId="565A4CAB" w14:textId="77777777" w:rsidR="00E1700B" w:rsidRPr="00E1700B" w:rsidRDefault="00E1700B" w:rsidP="00E1700B">
      <w:pPr>
        <w:pStyle w:val="BodyText"/>
        <w:contextualSpacing/>
        <w:rPr>
          <w:sz w:val="20"/>
          <w:szCs w:val="18"/>
        </w:rPr>
      </w:pPr>
    </w:p>
    <w:p w14:paraId="19FF5A06" w14:textId="3C5C78AF" w:rsidR="00E1700B" w:rsidRDefault="00E1700B" w:rsidP="00E1700B">
      <w:pPr>
        <w:pStyle w:val="BodyText"/>
        <w:contextualSpacing/>
        <w:rPr>
          <w:sz w:val="20"/>
          <w:szCs w:val="18"/>
        </w:rPr>
      </w:pPr>
      <w:r w:rsidRPr="00E1700B">
        <w:rPr>
          <w:sz w:val="20"/>
          <w:szCs w:val="18"/>
        </w:rPr>
        <w:t xml:space="preserve">A queue size value of </w:t>
      </w:r>
      <w:r>
        <w:rPr>
          <w:sz w:val="20"/>
          <w:szCs w:val="18"/>
        </w:rPr>
        <w:t>62</w:t>
      </w:r>
      <w:r w:rsidRPr="00E1700B">
        <w:rPr>
          <w:sz w:val="20"/>
          <w:szCs w:val="18"/>
        </w:rPr>
        <w:t xml:space="preserve"> in the Queue Size subfields indicates that the amount of</w:t>
      </w:r>
      <w:r>
        <w:rPr>
          <w:sz w:val="20"/>
          <w:szCs w:val="18"/>
        </w:rPr>
        <w:t xml:space="preserve"> </w:t>
      </w:r>
      <w:r w:rsidRPr="00E1700B">
        <w:rPr>
          <w:sz w:val="20"/>
          <w:szCs w:val="18"/>
        </w:rPr>
        <w:t xml:space="preserve">buffered traffic is greater than </w:t>
      </w:r>
      <w:r>
        <w:rPr>
          <w:sz w:val="20"/>
          <w:szCs w:val="18"/>
        </w:rPr>
        <w:t>62</w:t>
      </w:r>
      <w:r w:rsidRPr="00E1700B">
        <w:rPr>
          <w:sz w:val="20"/>
          <w:szCs w:val="18"/>
        </w:rPr>
        <w:t xml:space="preserve"> × SF octets. A queue size value of </w:t>
      </w:r>
      <w:r>
        <w:rPr>
          <w:sz w:val="20"/>
          <w:szCs w:val="18"/>
        </w:rPr>
        <w:t>63</w:t>
      </w:r>
      <w:r w:rsidRPr="00E1700B">
        <w:rPr>
          <w:sz w:val="20"/>
          <w:szCs w:val="18"/>
        </w:rPr>
        <w:t xml:space="preserve"> in the Queue Size subfields indicates that the amount of buffered traffic is an unspecified or unknown size.</w:t>
      </w:r>
    </w:p>
    <w:p w14:paraId="428EABB7" w14:textId="77777777" w:rsidR="00E1700B" w:rsidRPr="00E1700B" w:rsidRDefault="00E1700B" w:rsidP="00E1700B">
      <w:pPr>
        <w:pStyle w:val="BodyText"/>
        <w:contextualSpacing/>
        <w:rPr>
          <w:sz w:val="20"/>
          <w:szCs w:val="18"/>
        </w:rPr>
      </w:pPr>
    </w:p>
    <w:p w14:paraId="742D4DC0" w14:textId="77777777" w:rsidR="00E1700B" w:rsidRPr="00E1700B" w:rsidRDefault="00E1700B" w:rsidP="00E1700B">
      <w:pPr>
        <w:pStyle w:val="BodyText"/>
        <w:contextualSpacing/>
        <w:rPr>
          <w:sz w:val="20"/>
          <w:szCs w:val="18"/>
        </w:rPr>
      </w:pPr>
      <w:r w:rsidRPr="00E1700B">
        <w:rPr>
          <w:sz w:val="20"/>
          <w:szCs w:val="18"/>
        </w:rPr>
        <w:t>The queue size value of the QoS Data frames containing the fragments might remain constant in all fragments</w:t>
      </w:r>
    </w:p>
    <w:p w14:paraId="1806B834" w14:textId="0A8C2396" w:rsidR="00E1700B" w:rsidRDefault="00E1700B" w:rsidP="00E1700B">
      <w:pPr>
        <w:pStyle w:val="BodyText"/>
        <w:contextualSpacing/>
        <w:rPr>
          <w:sz w:val="20"/>
          <w:szCs w:val="18"/>
        </w:rPr>
      </w:pPr>
      <w:r w:rsidRPr="00E1700B">
        <w:rPr>
          <w:sz w:val="20"/>
          <w:szCs w:val="18"/>
        </w:rPr>
        <w:t xml:space="preserve">even if the amount of queued traffic changes as successive fragments </w:t>
      </w:r>
      <w:proofErr w:type="gramStart"/>
      <w:r w:rsidRPr="00E1700B">
        <w:rPr>
          <w:sz w:val="20"/>
          <w:szCs w:val="18"/>
        </w:rPr>
        <w:t>are</w:t>
      </w:r>
      <w:proofErr w:type="gramEnd"/>
      <w:r w:rsidRPr="00E1700B">
        <w:rPr>
          <w:sz w:val="20"/>
          <w:szCs w:val="18"/>
        </w:rPr>
        <w:t xml:space="preserve"> transmitted (see 10.23.3.5.1</w:t>
      </w:r>
      <w:r>
        <w:rPr>
          <w:sz w:val="20"/>
          <w:szCs w:val="18"/>
        </w:rPr>
        <w:t xml:space="preserve"> </w:t>
      </w:r>
      <w:r w:rsidRPr="00E1700B">
        <w:rPr>
          <w:sz w:val="20"/>
          <w:szCs w:val="18"/>
        </w:rPr>
        <w:t>(General)). If the QoS Data frames containing fragments are carried in the A-MPDU, the queue size values</w:t>
      </w:r>
      <w:r>
        <w:rPr>
          <w:sz w:val="20"/>
          <w:szCs w:val="18"/>
        </w:rPr>
        <w:t xml:space="preserve"> </w:t>
      </w:r>
      <w:r w:rsidRPr="00E1700B">
        <w:rPr>
          <w:sz w:val="20"/>
          <w:szCs w:val="18"/>
        </w:rPr>
        <w:t>of the MPDUs containing the fragments are set according to the rules in 10.18 (HT Control field operation).</w:t>
      </w:r>
    </w:p>
    <w:p w14:paraId="08834D31" w14:textId="1146C796" w:rsidR="000732DE" w:rsidRDefault="000732DE" w:rsidP="004B3E5B">
      <w:pPr>
        <w:pStyle w:val="BodyText"/>
        <w:rPr>
          <w:b/>
          <w:bCs/>
          <w:sz w:val="20"/>
          <w:szCs w:val="18"/>
        </w:rPr>
      </w:pPr>
    </w:p>
    <w:p w14:paraId="585231C9" w14:textId="2CB4E35E" w:rsidR="00C74CCA" w:rsidRDefault="004D7654" w:rsidP="004D7654">
      <w:pPr>
        <w:pStyle w:val="BodyText"/>
        <w:contextualSpacing/>
        <w:rPr>
          <w:sz w:val="20"/>
          <w:szCs w:val="18"/>
        </w:rPr>
      </w:pPr>
      <w:r w:rsidRPr="004D7654">
        <w:rPr>
          <w:sz w:val="20"/>
          <w:szCs w:val="18"/>
        </w:rPr>
        <w:t xml:space="preserve">The </w:t>
      </w:r>
      <w:r w:rsidR="00894968">
        <w:rPr>
          <w:sz w:val="20"/>
          <w:szCs w:val="18"/>
        </w:rPr>
        <w:t xml:space="preserve">Earliest MSDU </w:t>
      </w:r>
      <w:r>
        <w:rPr>
          <w:sz w:val="20"/>
          <w:szCs w:val="18"/>
        </w:rPr>
        <w:t>Expiration Time</w:t>
      </w:r>
      <w:r w:rsidRPr="004D7654">
        <w:rPr>
          <w:sz w:val="20"/>
          <w:szCs w:val="18"/>
        </w:rPr>
        <w:t xml:space="preserve"> subfield </w:t>
      </w:r>
      <w:r w:rsidR="00CB3A94">
        <w:rPr>
          <w:sz w:val="20"/>
          <w:szCs w:val="18"/>
        </w:rPr>
        <w:t xml:space="preserve">contains an unsigned integer that specifies the time, </w:t>
      </w:r>
      <w:r w:rsidR="00942E7E">
        <w:rPr>
          <w:sz w:val="20"/>
          <w:szCs w:val="18"/>
        </w:rPr>
        <w:t xml:space="preserve">in microseconds, when </w:t>
      </w:r>
      <w:r w:rsidR="00831265">
        <w:rPr>
          <w:sz w:val="20"/>
          <w:szCs w:val="18"/>
        </w:rPr>
        <w:t xml:space="preserve">at </w:t>
      </w:r>
      <w:r w:rsidR="00E45140">
        <w:rPr>
          <w:sz w:val="20"/>
          <w:szCs w:val="18"/>
        </w:rPr>
        <w:t>first</w:t>
      </w:r>
      <w:r w:rsidR="00942E7E">
        <w:rPr>
          <w:sz w:val="20"/>
          <w:szCs w:val="18"/>
        </w:rPr>
        <w:t xml:space="preserve"> MSDU or A-MSDU indicated in the Queue Size subfield reaches its delay bound </w:t>
      </w:r>
      <w:r w:rsidR="00831265">
        <w:rPr>
          <w:sz w:val="20"/>
          <w:szCs w:val="18"/>
        </w:rPr>
        <w:t xml:space="preserve">as </w:t>
      </w:r>
      <w:r w:rsidR="00942E7E">
        <w:rPr>
          <w:sz w:val="20"/>
          <w:szCs w:val="18"/>
        </w:rPr>
        <w:t>indicated in the corresponding QoS characteristics element</w:t>
      </w:r>
      <w:r w:rsidR="003D25C8">
        <w:rPr>
          <w:sz w:val="20"/>
          <w:szCs w:val="18"/>
        </w:rPr>
        <w:t>.</w:t>
      </w:r>
      <w:r w:rsidR="00942E7E">
        <w:rPr>
          <w:sz w:val="20"/>
          <w:szCs w:val="18"/>
        </w:rPr>
        <w:t xml:space="preserve"> </w:t>
      </w:r>
      <w:r w:rsidR="005276EC" w:rsidRPr="005276EC">
        <w:rPr>
          <w:sz w:val="20"/>
          <w:szCs w:val="18"/>
        </w:rPr>
        <w:t xml:space="preserve">The field represents the </w:t>
      </w:r>
      <w:r w:rsidR="005276EC">
        <w:rPr>
          <w:sz w:val="20"/>
          <w:szCs w:val="18"/>
        </w:rPr>
        <w:t>1</w:t>
      </w:r>
      <w:r w:rsidR="00F17EC9">
        <w:rPr>
          <w:sz w:val="20"/>
          <w:szCs w:val="18"/>
        </w:rPr>
        <w:t>4</w:t>
      </w:r>
      <w:r w:rsidR="005276EC" w:rsidRPr="005276EC">
        <w:rPr>
          <w:sz w:val="20"/>
          <w:szCs w:val="18"/>
        </w:rPr>
        <w:t xml:space="preserve"> lower order </w:t>
      </w:r>
      <w:r w:rsidR="005276EC">
        <w:rPr>
          <w:sz w:val="20"/>
          <w:szCs w:val="18"/>
        </w:rPr>
        <w:t>bits</w:t>
      </w:r>
      <w:r w:rsidR="005276EC" w:rsidRPr="005276EC">
        <w:rPr>
          <w:sz w:val="20"/>
          <w:szCs w:val="18"/>
        </w:rPr>
        <w:t xml:space="preserve"> of the TSF timer at the </w:t>
      </w:r>
      <w:r w:rsidR="005276EC">
        <w:rPr>
          <w:sz w:val="20"/>
          <w:szCs w:val="18"/>
        </w:rPr>
        <w:t xml:space="preserve">time </w:t>
      </w:r>
      <w:r w:rsidR="00E420C9">
        <w:rPr>
          <w:sz w:val="20"/>
          <w:szCs w:val="18"/>
        </w:rPr>
        <w:t xml:space="preserve">when </w:t>
      </w:r>
      <w:r w:rsidR="005276EC">
        <w:rPr>
          <w:sz w:val="20"/>
          <w:szCs w:val="18"/>
        </w:rPr>
        <w:t>the first MSDU or A-MSDU indicated in the Queue Size subfield reaches its delay bound</w:t>
      </w:r>
      <w:r w:rsidR="005276EC" w:rsidRPr="005276EC">
        <w:rPr>
          <w:sz w:val="20"/>
          <w:szCs w:val="18"/>
        </w:rPr>
        <w:t>.</w:t>
      </w:r>
      <w:r w:rsidR="003A29C1">
        <w:rPr>
          <w:sz w:val="20"/>
          <w:szCs w:val="18"/>
        </w:rPr>
        <w:t xml:space="preserve"> The field </w:t>
      </w:r>
      <w:r w:rsidR="004C284B">
        <w:rPr>
          <w:sz w:val="20"/>
          <w:szCs w:val="18"/>
        </w:rPr>
        <w:t>sh</w:t>
      </w:r>
      <w:r w:rsidR="00A244E4">
        <w:rPr>
          <w:sz w:val="20"/>
          <w:szCs w:val="18"/>
        </w:rPr>
        <w:t>all</w:t>
      </w:r>
      <w:r w:rsidR="004C284B">
        <w:rPr>
          <w:sz w:val="20"/>
          <w:szCs w:val="18"/>
        </w:rPr>
        <w:t xml:space="preserve"> be</w:t>
      </w:r>
      <w:r w:rsidR="003A29C1">
        <w:rPr>
          <w:sz w:val="20"/>
          <w:szCs w:val="18"/>
        </w:rPr>
        <w:t xml:space="preserve"> set to a value which represents the TSF timer of the link where the QSR control subfield is transmitted </w:t>
      </w:r>
      <w:r w:rsidR="004C284B">
        <w:rPr>
          <w:sz w:val="20"/>
          <w:szCs w:val="18"/>
        </w:rPr>
        <w:t>after</w:t>
      </w:r>
      <w:r w:rsidR="003A29C1">
        <w:rPr>
          <w:sz w:val="20"/>
          <w:szCs w:val="18"/>
        </w:rPr>
        <w:t xml:space="preserve"> the </w:t>
      </w:r>
      <w:r w:rsidR="007D7074">
        <w:rPr>
          <w:sz w:val="20"/>
          <w:szCs w:val="18"/>
        </w:rPr>
        <w:t xml:space="preserve">end </w:t>
      </w:r>
      <w:r w:rsidR="003A29C1">
        <w:rPr>
          <w:sz w:val="20"/>
          <w:szCs w:val="18"/>
        </w:rPr>
        <w:t xml:space="preserve">time </w:t>
      </w:r>
      <w:r w:rsidR="007D7074">
        <w:rPr>
          <w:sz w:val="20"/>
          <w:szCs w:val="18"/>
        </w:rPr>
        <w:t xml:space="preserve">of </w:t>
      </w:r>
      <w:r w:rsidR="003A29C1">
        <w:rPr>
          <w:sz w:val="20"/>
          <w:szCs w:val="18"/>
        </w:rPr>
        <w:t>the PPDU</w:t>
      </w:r>
      <w:r w:rsidR="007D7074" w:rsidRPr="007D7074">
        <w:rPr>
          <w:sz w:val="20"/>
          <w:szCs w:val="18"/>
        </w:rPr>
        <w:t xml:space="preserve"> </w:t>
      </w:r>
      <w:r w:rsidR="007D7074" w:rsidRPr="00E1700B">
        <w:rPr>
          <w:sz w:val="20"/>
          <w:szCs w:val="18"/>
        </w:rPr>
        <w:t xml:space="preserve">containing the </w:t>
      </w:r>
      <w:r w:rsidR="007D7074">
        <w:rPr>
          <w:sz w:val="20"/>
          <w:szCs w:val="18"/>
        </w:rPr>
        <w:t>Q</w:t>
      </w:r>
      <w:r w:rsidR="007D7074" w:rsidRPr="00E1700B">
        <w:rPr>
          <w:sz w:val="20"/>
          <w:szCs w:val="18"/>
        </w:rPr>
        <w:t>SR Control subfield</w:t>
      </w:r>
      <w:r w:rsidR="007D7074">
        <w:rPr>
          <w:sz w:val="20"/>
          <w:szCs w:val="18"/>
        </w:rPr>
        <w:t xml:space="preserve"> </w:t>
      </w:r>
    </w:p>
    <w:p w14:paraId="54E8A215" w14:textId="7B9ED904" w:rsidR="00E420C9" w:rsidRDefault="00E420C9" w:rsidP="004D7654">
      <w:pPr>
        <w:pStyle w:val="BodyText"/>
        <w:contextualSpacing/>
        <w:rPr>
          <w:sz w:val="20"/>
          <w:szCs w:val="18"/>
        </w:rPr>
      </w:pPr>
    </w:p>
    <w:p w14:paraId="17F8630B" w14:textId="77777777" w:rsidR="00E420C9" w:rsidRDefault="00E420C9" w:rsidP="004D7654">
      <w:pPr>
        <w:pStyle w:val="BodyText"/>
        <w:contextualSpacing/>
        <w:rPr>
          <w:sz w:val="20"/>
          <w:szCs w:val="18"/>
        </w:rPr>
      </w:pPr>
    </w:p>
    <w:p w14:paraId="79BE1573" w14:textId="73E961CC" w:rsidR="00E420C9" w:rsidRDefault="00E420C9" w:rsidP="00E420C9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9.4.2.313.2 EHT MAC Capabilities Information field</w:t>
      </w:r>
    </w:p>
    <w:p w14:paraId="4EE56A11" w14:textId="79753372" w:rsidR="003D25C8" w:rsidRDefault="003D25C8" w:rsidP="004D7654">
      <w:pPr>
        <w:pStyle w:val="BodyText"/>
        <w:contextualSpacing/>
        <w:rPr>
          <w:sz w:val="20"/>
          <w:szCs w:val="18"/>
        </w:rPr>
      </w:pPr>
    </w:p>
    <w:p w14:paraId="204394F0" w14:textId="0B101C8A" w:rsidR="005B2E08" w:rsidRPr="005B2E08" w:rsidRDefault="005B2E08" w:rsidP="004D7654">
      <w:pPr>
        <w:pStyle w:val="BodyText"/>
        <w:rPr>
          <w:b/>
          <w:bCs/>
          <w:i/>
          <w:iCs/>
          <w:sz w:val="20"/>
          <w:szCs w:val="18"/>
        </w:rPr>
      </w:pPr>
      <w:proofErr w:type="spellStart"/>
      <w:r w:rsidRPr="005B2E08">
        <w:rPr>
          <w:b/>
          <w:bCs/>
          <w:i/>
          <w:iCs/>
          <w:sz w:val="20"/>
          <w:szCs w:val="18"/>
          <w:highlight w:val="yellow"/>
        </w:rPr>
        <w:t>TGbe</w:t>
      </w:r>
      <w:proofErr w:type="spellEnd"/>
      <w:r w:rsidRPr="005B2E08">
        <w:rPr>
          <w:b/>
          <w:bCs/>
          <w:i/>
          <w:iCs/>
          <w:sz w:val="20"/>
          <w:szCs w:val="18"/>
          <w:highlight w:val="yellow"/>
        </w:rPr>
        <w:t xml:space="preserve"> editor: update the below figure</w:t>
      </w:r>
    </w:p>
    <w:p w14:paraId="5E4014F1" w14:textId="77777777" w:rsidR="005B2E08" w:rsidRDefault="005B2E08" w:rsidP="004D7654">
      <w:pPr>
        <w:pStyle w:val="BodyText"/>
        <w:contextualSpacing/>
        <w:rPr>
          <w:sz w:val="20"/>
          <w:szCs w:val="18"/>
        </w:rPr>
      </w:pPr>
    </w:p>
    <w:p w14:paraId="15BEFEC3" w14:textId="00207474" w:rsidR="00E420C9" w:rsidRPr="004B3E5B" w:rsidRDefault="00E420C9" w:rsidP="00E420C9">
      <w:pPr>
        <w:pStyle w:val="BodyText"/>
        <w:rPr>
          <w:sz w:val="20"/>
          <w:szCs w:val="18"/>
        </w:rPr>
      </w:pPr>
      <w:r>
        <w:rPr>
          <w:sz w:val="20"/>
          <w:szCs w:val="18"/>
        </w:rPr>
        <w:t xml:space="preserve">                 B0               B1              B2              B3               B4        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73"/>
        <w:gridCol w:w="1673"/>
      </w:tblGrid>
      <w:tr w:rsidR="00E420C9" w14:paraId="686FC117" w14:textId="77777777" w:rsidTr="00E420C9">
        <w:tc>
          <w:tcPr>
            <w:tcW w:w="1673" w:type="dxa"/>
            <w:vAlign w:val="center"/>
          </w:tcPr>
          <w:p w14:paraId="7D809742" w14:textId="7CC26468" w:rsidR="00E420C9" w:rsidRDefault="00E420C9" w:rsidP="00E420C9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EPCS Priority Access Supported</w:t>
            </w:r>
          </w:p>
        </w:tc>
        <w:tc>
          <w:tcPr>
            <w:tcW w:w="1673" w:type="dxa"/>
            <w:vAlign w:val="center"/>
          </w:tcPr>
          <w:p w14:paraId="4937CCF7" w14:textId="64EDDE55" w:rsidR="00E420C9" w:rsidRDefault="00E420C9" w:rsidP="00E420C9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EHT OM Control Support</w:t>
            </w:r>
          </w:p>
        </w:tc>
        <w:tc>
          <w:tcPr>
            <w:tcW w:w="1673" w:type="dxa"/>
            <w:vAlign w:val="center"/>
          </w:tcPr>
          <w:p w14:paraId="7CBF01A9" w14:textId="7EA2CD2A" w:rsidR="00E420C9" w:rsidRDefault="00E420C9" w:rsidP="00E420C9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Triggered TXOP Sharing Mode 1 Support</w:t>
            </w:r>
          </w:p>
        </w:tc>
        <w:tc>
          <w:tcPr>
            <w:tcW w:w="1673" w:type="dxa"/>
            <w:vAlign w:val="center"/>
          </w:tcPr>
          <w:p w14:paraId="46AF99BE" w14:textId="45C852E3" w:rsidR="00E420C9" w:rsidRDefault="00E420C9" w:rsidP="00E420C9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Triggered TXOP Sharing Mode2 Support</w:t>
            </w:r>
          </w:p>
        </w:tc>
        <w:tc>
          <w:tcPr>
            <w:tcW w:w="1673" w:type="dxa"/>
            <w:vAlign w:val="center"/>
          </w:tcPr>
          <w:p w14:paraId="59A9F6D9" w14:textId="24A828E1" w:rsidR="00E420C9" w:rsidRDefault="00E420C9" w:rsidP="00E420C9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Restricted TWT Support</w:t>
            </w:r>
          </w:p>
        </w:tc>
      </w:tr>
    </w:tbl>
    <w:p w14:paraId="6907FE4B" w14:textId="5834C371" w:rsidR="00E420C9" w:rsidRDefault="00E420C9" w:rsidP="00E420C9">
      <w:pPr>
        <w:pStyle w:val="BodyText"/>
        <w:jc w:val="left"/>
        <w:rPr>
          <w:sz w:val="20"/>
          <w:szCs w:val="18"/>
        </w:rPr>
      </w:pPr>
      <w:r>
        <w:rPr>
          <w:sz w:val="20"/>
          <w:szCs w:val="18"/>
        </w:rPr>
        <w:t xml:space="preserve">     </w:t>
      </w:r>
      <w:r w:rsidRPr="00A51EF9">
        <w:rPr>
          <w:sz w:val="20"/>
          <w:szCs w:val="18"/>
        </w:rPr>
        <w:t>Bits</w:t>
      </w:r>
      <w:r>
        <w:rPr>
          <w:sz w:val="20"/>
          <w:szCs w:val="18"/>
        </w:rPr>
        <w:t>:</w:t>
      </w:r>
      <w:r>
        <w:rPr>
          <w:sz w:val="20"/>
          <w:szCs w:val="18"/>
        </w:rPr>
        <w:tab/>
        <w:t xml:space="preserve">   1                 1               1               1                 1</w:t>
      </w:r>
    </w:p>
    <w:p w14:paraId="166D58F7" w14:textId="4B06CFF5" w:rsidR="00E8168B" w:rsidRPr="004B3E5B" w:rsidRDefault="00E8168B" w:rsidP="00E8168B">
      <w:pPr>
        <w:pStyle w:val="BodyText"/>
        <w:rPr>
          <w:sz w:val="20"/>
          <w:szCs w:val="18"/>
        </w:rPr>
      </w:pPr>
      <w:r>
        <w:rPr>
          <w:sz w:val="20"/>
          <w:szCs w:val="18"/>
        </w:rPr>
        <w:t xml:space="preserve">                 B5        B6           B7        B8              B9               B10        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73"/>
        <w:gridCol w:w="1673"/>
      </w:tblGrid>
      <w:tr w:rsidR="00E8168B" w14:paraId="69EE9299" w14:textId="77777777" w:rsidTr="00CD3DFA">
        <w:tc>
          <w:tcPr>
            <w:tcW w:w="1673" w:type="dxa"/>
            <w:vAlign w:val="center"/>
          </w:tcPr>
          <w:p w14:paraId="16FEC955" w14:textId="77777777" w:rsidR="00E8168B" w:rsidRDefault="00E8168B" w:rsidP="00E8168B">
            <w:pPr>
              <w:pStyle w:val="BodyText"/>
              <w:spacing w:before="0"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SCS Traffic </w:t>
            </w:r>
          </w:p>
          <w:p w14:paraId="7BFAAE4E" w14:textId="392D395F" w:rsidR="00E8168B" w:rsidRDefault="00E8168B" w:rsidP="00E8168B">
            <w:pPr>
              <w:pStyle w:val="BodyText"/>
              <w:spacing w:before="0"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Description Supported</w:t>
            </w:r>
          </w:p>
        </w:tc>
        <w:tc>
          <w:tcPr>
            <w:tcW w:w="1673" w:type="dxa"/>
            <w:vAlign w:val="center"/>
          </w:tcPr>
          <w:p w14:paraId="5AFDD77A" w14:textId="175C81D9" w:rsidR="00E8168B" w:rsidRDefault="00E8168B" w:rsidP="00CD3DFA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Maximum MPDU Length</w:t>
            </w:r>
          </w:p>
        </w:tc>
        <w:tc>
          <w:tcPr>
            <w:tcW w:w="1673" w:type="dxa"/>
            <w:vAlign w:val="center"/>
          </w:tcPr>
          <w:p w14:paraId="7A912A88" w14:textId="77777777" w:rsidR="00E8168B" w:rsidRDefault="00E8168B" w:rsidP="00E8168B">
            <w:pPr>
              <w:pStyle w:val="BodyText"/>
              <w:spacing w:before="0" w:after="0"/>
              <w:jc w:val="center"/>
              <w:rPr>
                <w:sz w:val="20"/>
                <w:szCs w:val="18"/>
              </w:rPr>
            </w:pPr>
            <w:r w:rsidRPr="00E8168B">
              <w:rPr>
                <w:sz w:val="20"/>
                <w:szCs w:val="18"/>
              </w:rPr>
              <w:t>Maximum</w:t>
            </w:r>
            <w:r>
              <w:rPr>
                <w:sz w:val="20"/>
                <w:szCs w:val="18"/>
              </w:rPr>
              <w:t xml:space="preserve"> </w:t>
            </w:r>
          </w:p>
          <w:p w14:paraId="574047F3" w14:textId="21093DB6" w:rsidR="00E8168B" w:rsidRDefault="00E8168B" w:rsidP="00E8168B">
            <w:pPr>
              <w:pStyle w:val="BodyText"/>
              <w:spacing w:before="0" w:after="0"/>
              <w:jc w:val="center"/>
              <w:rPr>
                <w:sz w:val="20"/>
                <w:szCs w:val="18"/>
              </w:rPr>
            </w:pPr>
            <w:r w:rsidRPr="00E8168B">
              <w:rPr>
                <w:sz w:val="20"/>
                <w:szCs w:val="18"/>
              </w:rPr>
              <w:t>A-MPDU Length Exponent</w:t>
            </w:r>
          </w:p>
        </w:tc>
        <w:tc>
          <w:tcPr>
            <w:tcW w:w="1673" w:type="dxa"/>
            <w:vAlign w:val="center"/>
          </w:tcPr>
          <w:p w14:paraId="03D4AD8A" w14:textId="77777777" w:rsidR="00E8168B" w:rsidRDefault="00E8168B" w:rsidP="00E8168B">
            <w:pPr>
              <w:pStyle w:val="BodyText"/>
              <w:spacing w:before="0" w:after="0"/>
              <w:jc w:val="center"/>
              <w:rPr>
                <w:sz w:val="20"/>
                <w:szCs w:val="18"/>
              </w:rPr>
            </w:pPr>
            <w:r w:rsidRPr="00E8168B">
              <w:rPr>
                <w:sz w:val="20"/>
                <w:szCs w:val="18"/>
              </w:rPr>
              <w:t xml:space="preserve">EHT TRS </w:t>
            </w:r>
          </w:p>
          <w:p w14:paraId="58150CF1" w14:textId="2664CB36" w:rsidR="00E8168B" w:rsidRDefault="00E8168B" w:rsidP="00E8168B">
            <w:pPr>
              <w:pStyle w:val="BodyText"/>
              <w:spacing w:before="0" w:after="0"/>
              <w:jc w:val="center"/>
              <w:rPr>
                <w:sz w:val="20"/>
                <w:szCs w:val="18"/>
              </w:rPr>
            </w:pPr>
            <w:r w:rsidRPr="00E8168B">
              <w:rPr>
                <w:sz w:val="20"/>
                <w:szCs w:val="18"/>
              </w:rPr>
              <w:t>Support</w:t>
            </w:r>
          </w:p>
        </w:tc>
        <w:tc>
          <w:tcPr>
            <w:tcW w:w="1673" w:type="dxa"/>
            <w:vAlign w:val="center"/>
          </w:tcPr>
          <w:p w14:paraId="3A9E6752" w14:textId="196B01B5" w:rsidR="00E8168B" w:rsidRDefault="00E8168B" w:rsidP="00CD3DFA">
            <w:pPr>
              <w:pStyle w:val="BodyText"/>
              <w:jc w:val="center"/>
              <w:rPr>
                <w:sz w:val="20"/>
                <w:szCs w:val="18"/>
              </w:rPr>
            </w:pPr>
            <w:r w:rsidRPr="00E8168B">
              <w:rPr>
                <w:sz w:val="20"/>
                <w:szCs w:val="18"/>
              </w:rPr>
              <w:t xml:space="preserve">TXOP Return Support </w:t>
            </w:r>
            <w:proofErr w:type="gramStart"/>
            <w:r w:rsidRPr="00E8168B">
              <w:rPr>
                <w:sz w:val="20"/>
                <w:szCs w:val="18"/>
              </w:rPr>
              <w:t>In</w:t>
            </w:r>
            <w:proofErr w:type="gramEnd"/>
            <w:r w:rsidRPr="00E8168B">
              <w:rPr>
                <w:sz w:val="20"/>
                <w:szCs w:val="18"/>
              </w:rPr>
              <w:t xml:space="preserve"> TXOP Sharing Mode 2</w:t>
            </w:r>
          </w:p>
        </w:tc>
      </w:tr>
    </w:tbl>
    <w:p w14:paraId="007AE14F" w14:textId="72625E94" w:rsidR="00E8168B" w:rsidRPr="00A51EF9" w:rsidRDefault="00E8168B" w:rsidP="00E8168B">
      <w:pPr>
        <w:pStyle w:val="BodyText"/>
        <w:jc w:val="left"/>
        <w:rPr>
          <w:sz w:val="20"/>
          <w:szCs w:val="18"/>
        </w:rPr>
      </w:pPr>
      <w:r>
        <w:rPr>
          <w:sz w:val="20"/>
          <w:szCs w:val="18"/>
        </w:rPr>
        <w:t xml:space="preserve">     </w:t>
      </w:r>
      <w:r w:rsidRPr="00A51EF9">
        <w:rPr>
          <w:sz w:val="20"/>
          <w:szCs w:val="18"/>
        </w:rPr>
        <w:t>Bits</w:t>
      </w:r>
      <w:r>
        <w:rPr>
          <w:sz w:val="20"/>
          <w:szCs w:val="18"/>
        </w:rPr>
        <w:t>:</w:t>
      </w:r>
      <w:r>
        <w:rPr>
          <w:sz w:val="20"/>
          <w:szCs w:val="18"/>
        </w:rPr>
        <w:tab/>
        <w:t xml:space="preserve">   1                 2               1               1                 1</w:t>
      </w:r>
    </w:p>
    <w:p w14:paraId="0522527E" w14:textId="5E5F20B0" w:rsidR="00E8168B" w:rsidRPr="004B3E5B" w:rsidRDefault="00E8168B" w:rsidP="00E8168B">
      <w:pPr>
        <w:pStyle w:val="BodyText"/>
        <w:rPr>
          <w:sz w:val="20"/>
          <w:szCs w:val="18"/>
        </w:rPr>
      </w:pPr>
      <w:r>
        <w:rPr>
          <w:sz w:val="20"/>
          <w:szCs w:val="18"/>
        </w:rPr>
        <w:t xml:space="preserve">                 B11       B12         B15           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673"/>
        <w:gridCol w:w="1673"/>
      </w:tblGrid>
      <w:tr w:rsidR="00E8168B" w14:paraId="426F3800" w14:textId="77777777" w:rsidTr="00CD3DFA">
        <w:tc>
          <w:tcPr>
            <w:tcW w:w="1673" w:type="dxa"/>
            <w:vAlign w:val="center"/>
          </w:tcPr>
          <w:p w14:paraId="10C3677F" w14:textId="66750F0C" w:rsidR="00E8168B" w:rsidRDefault="00E8168B" w:rsidP="00CD3DFA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QSR Supported</w:t>
            </w:r>
          </w:p>
        </w:tc>
        <w:tc>
          <w:tcPr>
            <w:tcW w:w="1673" w:type="dxa"/>
            <w:vAlign w:val="center"/>
          </w:tcPr>
          <w:p w14:paraId="33662932" w14:textId="41884B84" w:rsidR="00E8168B" w:rsidRDefault="00E8168B" w:rsidP="00CD3DFA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Reserved</w:t>
            </w:r>
          </w:p>
        </w:tc>
      </w:tr>
    </w:tbl>
    <w:p w14:paraId="3FC42BD8" w14:textId="0333E5F1" w:rsidR="00E8168B" w:rsidRPr="00A51EF9" w:rsidRDefault="00E8168B" w:rsidP="00E8168B">
      <w:pPr>
        <w:pStyle w:val="BodyText"/>
        <w:jc w:val="left"/>
        <w:rPr>
          <w:sz w:val="20"/>
          <w:szCs w:val="18"/>
        </w:rPr>
      </w:pPr>
      <w:r>
        <w:rPr>
          <w:sz w:val="20"/>
          <w:szCs w:val="18"/>
        </w:rPr>
        <w:t xml:space="preserve">     </w:t>
      </w:r>
      <w:r w:rsidRPr="00A51EF9">
        <w:rPr>
          <w:sz w:val="20"/>
          <w:szCs w:val="18"/>
        </w:rPr>
        <w:t>Bits</w:t>
      </w:r>
      <w:r>
        <w:rPr>
          <w:sz w:val="20"/>
          <w:szCs w:val="18"/>
        </w:rPr>
        <w:t>:</w:t>
      </w:r>
      <w:r>
        <w:rPr>
          <w:sz w:val="20"/>
          <w:szCs w:val="18"/>
        </w:rPr>
        <w:tab/>
        <w:t xml:space="preserve">   1                 4    </w:t>
      </w:r>
    </w:p>
    <w:p w14:paraId="7B3AB637" w14:textId="77777777" w:rsidR="00E8168B" w:rsidRPr="00A51EF9" w:rsidRDefault="00E8168B" w:rsidP="00E420C9">
      <w:pPr>
        <w:pStyle w:val="BodyText"/>
        <w:jc w:val="left"/>
        <w:rPr>
          <w:sz w:val="20"/>
          <w:szCs w:val="18"/>
        </w:rPr>
      </w:pPr>
    </w:p>
    <w:p w14:paraId="72B369F8" w14:textId="33CF2BEE" w:rsidR="00E420C9" w:rsidRDefault="00E420C9" w:rsidP="00E420C9">
      <w:pPr>
        <w:pStyle w:val="BodyText"/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Figure</w:t>
      </w:r>
      <w:r w:rsidRPr="004B3E5B">
        <w:rPr>
          <w:b/>
          <w:bCs/>
          <w:sz w:val="20"/>
          <w:szCs w:val="18"/>
        </w:rPr>
        <w:t xml:space="preserve"> 9-</w:t>
      </w:r>
      <w:r w:rsidR="00E8168B">
        <w:rPr>
          <w:b/>
          <w:bCs/>
          <w:sz w:val="20"/>
          <w:szCs w:val="18"/>
        </w:rPr>
        <w:t>1002af</w:t>
      </w:r>
      <w:r w:rsidRPr="004B3E5B">
        <w:rPr>
          <w:b/>
          <w:bCs/>
          <w:sz w:val="20"/>
          <w:szCs w:val="18"/>
        </w:rPr>
        <w:t>—</w:t>
      </w:r>
      <w:r w:rsidR="00E8168B" w:rsidRPr="00E8168B">
        <w:t xml:space="preserve"> </w:t>
      </w:r>
      <w:r w:rsidR="00E8168B" w:rsidRPr="00E8168B">
        <w:rPr>
          <w:b/>
          <w:bCs/>
          <w:sz w:val="20"/>
          <w:szCs w:val="18"/>
        </w:rPr>
        <w:t>EHT MAC Capabilities Information field format</w:t>
      </w:r>
    </w:p>
    <w:p w14:paraId="515D07C0" w14:textId="1183F814" w:rsidR="002C1F25" w:rsidRPr="005B2E08" w:rsidRDefault="002C1F25" w:rsidP="002C1F25">
      <w:pPr>
        <w:pStyle w:val="BodyText"/>
        <w:rPr>
          <w:b/>
          <w:bCs/>
          <w:i/>
          <w:iCs/>
          <w:sz w:val="20"/>
          <w:szCs w:val="18"/>
        </w:rPr>
      </w:pPr>
      <w:proofErr w:type="spellStart"/>
      <w:r w:rsidRPr="005B2E08">
        <w:rPr>
          <w:b/>
          <w:bCs/>
          <w:i/>
          <w:iCs/>
          <w:sz w:val="20"/>
          <w:szCs w:val="18"/>
          <w:highlight w:val="yellow"/>
        </w:rPr>
        <w:t>TGbe</w:t>
      </w:r>
      <w:proofErr w:type="spellEnd"/>
      <w:r w:rsidRPr="005B2E08">
        <w:rPr>
          <w:b/>
          <w:bCs/>
          <w:i/>
          <w:iCs/>
          <w:sz w:val="20"/>
          <w:szCs w:val="18"/>
          <w:highlight w:val="yellow"/>
        </w:rPr>
        <w:t xml:space="preserve"> editor: </w:t>
      </w:r>
      <w:r>
        <w:rPr>
          <w:b/>
          <w:bCs/>
          <w:i/>
          <w:iCs/>
          <w:sz w:val="20"/>
          <w:szCs w:val="18"/>
          <w:highlight w:val="yellow"/>
        </w:rPr>
        <w:t xml:space="preserve">add the </w:t>
      </w:r>
      <w:r w:rsidRPr="002C1F25">
        <w:rPr>
          <w:b/>
          <w:bCs/>
          <w:i/>
          <w:iCs/>
          <w:sz w:val="20"/>
          <w:szCs w:val="18"/>
          <w:highlight w:val="yellow"/>
        </w:rPr>
        <w:t xml:space="preserve">new row </w:t>
      </w:r>
      <w:r>
        <w:rPr>
          <w:b/>
          <w:bCs/>
          <w:i/>
          <w:iCs/>
          <w:sz w:val="20"/>
          <w:szCs w:val="18"/>
          <w:highlight w:val="yellow"/>
        </w:rPr>
        <w:t>below to</w:t>
      </w:r>
      <w:r w:rsidRPr="002C1F25">
        <w:rPr>
          <w:b/>
          <w:bCs/>
          <w:i/>
          <w:iCs/>
          <w:sz w:val="20"/>
          <w:szCs w:val="18"/>
          <w:highlight w:val="yellow"/>
        </w:rPr>
        <w:t xml:space="preserve"> the table</w:t>
      </w:r>
    </w:p>
    <w:p w14:paraId="2DD52ADF" w14:textId="65DA6595" w:rsidR="00E8168B" w:rsidRDefault="00E8168B" w:rsidP="00E420C9">
      <w:pPr>
        <w:pStyle w:val="BodyText"/>
        <w:jc w:val="center"/>
        <w:rPr>
          <w:b/>
          <w:bCs/>
          <w:sz w:val="20"/>
          <w:szCs w:val="18"/>
        </w:rPr>
      </w:pPr>
    </w:p>
    <w:p w14:paraId="0677E44B" w14:textId="6575AC0B" w:rsidR="00E8168B" w:rsidRDefault="00E8168B" w:rsidP="00E420C9">
      <w:pPr>
        <w:pStyle w:val="BodyText"/>
        <w:jc w:val="center"/>
        <w:rPr>
          <w:b/>
          <w:bCs/>
          <w:sz w:val="20"/>
          <w:szCs w:val="18"/>
        </w:rPr>
      </w:pPr>
      <w:r w:rsidRPr="00E8168B">
        <w:rPr>
          <w:b/>
          <w:bCs/>
          <w:sz w:val="20"/>
          <w:szCs w:val="18"/>
        </w:rPr>
        <w:t>Table 9-401j—Subfields of the EHT MAC Capabilities Information field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780"/>
        <w:gridCol w:w="4045"/>
      </w:tblGrid>
      <w:tr w:rsidR="00E8168B" w14:paraId="59FC4579" w14:textId="77777777" w:rsidTr="005B2E08">
        <w:tc>
          <w:tcPr>
            <w:tcW w:w="1525" w:type="dxa"/>
          </w:tcPr>
          <w:p w14:paraId="09313179" w14:textId="4C4BA11B" w:rsidR="00E8168B" w:rsidRDefault="00E8168B" w:rsidP="00E420C9">
            <w:pPr>
              <w:pStyle w:val="BodyTex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Subfield</w:t>
            </w:r>
          </w:p>
        </w:tc>
        <w:tc>
          <w:tcPr>
            <w:tcW w:w="3780" w:type="dxa"/>
          </w:tcPr>
          <w:p w14:paraId="3F43B551" w14:textId="499A7BCC" w:rsidR="00E8168B" w:rsidRDefault="00E8168B" w:rsidP="00E420C9">
            <w:pPr>
              <w:pStyle w:val="BodyTex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Definition</w:t>
            </w:r>
          </w:p>
        </w:tc>
        <w:tc>
          <w:tcPr>
            <w:tcW w:w="4045" w:type="dxa"/>
          </w:tcPr>
          <w:p w14:paraId="238FAD68" w14:textId="71301858" w:rsidR="00E8168B" w:rsidRDefault="00E8168B" w:rsidP="00E420C9">
            <w:pPr>
              <w:pStyle w:val="BodyTex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Encoding</w:t>
            </w:r>
          </w:p>
        </w:tc>
      </w:tr>
      <w:tr w:rsidR="00E8168B" w14:paraId="4D803C28" w14:textId="77777777" w:rsidTr="005B2E08">
        <w:tc>
          <w:tcPr>
            <w:tcW w:w="1525" w:type="dxa"/>
          </w:tcPr>
          <w:p w14:paraId="3E0212DE" w14:textId="4233716B" w:rsidR="00E8168B" w:rsidRPr="00E8168B" w:rsidRDefault="00E8168B" w:rsidP="00E420C9">
            <w:pPr>
              <w:pStyle w:val="BodyText"/>
              <w:jc w:val="center"/>
              <w:rPr>
                <w:sz w:val="20"/>
                <w:szCs w:val="18"/>
              </w:rPr>
            </w:pPr>
            <w:r w:rsidRPr="00E8168B">
              <w:rPr>
                <w:sz w:val="20"/>
                <w:szCs w:val="18"/>
              </w:rPr>
              <w:t>QSR Supported</w:t>
            </w:r>
          </w:p>
        </w:tc>
        <w:tc>
          <w:tcPr>
            <w:tcW w:w="3780" w:type="dxa"/>
          </w:tcPr>
          <w:p w14:paraId="709A954E" w14:textId="333FEA61" w:rsidR="00E8168B" w:rsidRPr="005B2E08" w:rsidRDefault="00E8168B" w:rsidP="005B2E08">
            <w:pPr>
              <w:pStyle w:val="BodyText"/>
              <w:jc w:val="center"/>
              <w:rPr>
                <w:sz w:val="20"/>
                <w:szCs w:val="18"/>
              </w:rPr>
            </w:pPr>
            <w:r w:rsidRPr="00E8168B">
              <w:rPr>
                <w:sz w:val="20"/>
                <w:szCs w:val="18"/>
              </w:rPr>
              <w:t>For an AP, indicates support for</w:t>
            </w:r>
            <w:r w:rsidR="005B2E08">
              <w:rPr>
                <w:sz w:val="20"/>
                <w:szCs w:val="18"/>
              </w:rPr>
              <w:t xml:space="preserve"> </w:t>
            </w:r>
            <w:r w:rsidRPr="00E8168B">
              <w:rPr>
                <w:sz w:val="20"/>
                <w:szCs w:val="18"/>
              </w:rPr>
              <w:t xml:space="preserve">receiving a frame with a </w:t>
            </w:r>
            <w:r w:rsidR="005B2E08">
              <w:rPr>
                <w:sz w:val="20"/>
                <w:szCs w:val="18"/>
              </w:rPr>
              <w:t>Q</w:t>
            </w:r>
            <w:r w:rsidRPr="00E8168B">
              <w:rPr>
                <w:sz w:val="20"/>
                <w:szCs w:val="18"/>
              </w:rPr>
              <w:t>SR Control</w:t>
            </w:r>
            <w:r w:rsidR="005B2E08">
              <w:rPr>
                <w:sz w:val="20"/>
                <w:szCs w:val="18"/>
              </w:rPr>
              <w:t xml:space="preserve"> </w:t>
            </w:r>
            <w:r w:rsidRPr="00E8168B">
              <w:rPr>
                <w:sz w:val="20"/>
                <w:szCs w:val="18"/>
              </w:rPr>
              <w:t>subfield. For a non-AP STA,</w:t>
            </w:r>
            <w:r w:rsidR="005B2E08">
              <w:rPr>
                <w:sz w:val="20"/>
                <w:szCs w:val="18"/>
              </w:rPr>
              <w:t xml:space="preserve"> </w:t>
            </w:r>
            <w:r w:rsidRPr="00E8168B">
              <w:rPr>
                <w:sz w:val="20"/>
                <w:szCs w:val="18"/>
              </w:rPr>
              <w:t>indicates support for generating a</w:t>
            </w:r>
            <w:r w:rsidR="005B2E08">
              <w:rPr>
                <w:sz w:val="20"/>
                <w:szCs w:val="18"/>
              </w:rPr>
              <w:t xml:space="preserve"> </w:t>
            </w:r>
            <w:r w:rsidRPr="00E8168B">
              <w:rPr>
                <w:sz w:val="20"/>
                <w:szCs w:val="18"/>
              </w:rPr>
              <w:t xml:space="preserve">frame with a </w:t>
            </w:r>
            <w:r w:rsidR="005B2E08">
              <w:rPr>
                <w:sz w:val="20"/>
                <w:szCs w:val="18"/>
              </w:rPr>
              <w:t>Q</w:t>
            </w:r>
            <w:r w:rsidRPr="00E8168B">
              <w:rPr>
                <w:sz w:val="20"/>
                <w:szCs w:val="18"/>
              </w:rPr>
              <w:t>SR Control subfield.</w:t>
            </w:r>
          </w:p>
        </w:tc>
        <w:tc>
          <w:tcPr>
            <w:tcW w:w="4045" w:type="dxa"/>
          </w:tcPr>
          <w:p w14:paraId="3F3E9469" w14:textId="77777777" w:rsidR="005B2E08" w:rsidRDefault="005B2E08" w:rsidP="005B2E08">
            <w:pPr>
              <w:pStyle w:val="BodyText"/>
              <w:spacing w:before="0" w:after="0"/>
              <w:rPr>
                <w:sz w:val="20"/>
                <w:szCs w:val="18"/>
              </w:rPr>
            </w:pPr>
            <w:r w:rsidRPr="005B2E08">
              <w:rPr>
                <w:sz w:val="20"/>
                <w:szCs w:val="18"/>
              </w:rPr>
              <w:t>If the +HTC-HE Support subfield is</w:t>
            </w:r>
            <w:r>
              <w:rPr>
                <w:sz w:val="20"/>
                <w:szCs w:val="18"/>
              </w:rPr>
              <w:t xml:space="preserve"> </w:t>
            </w:r>
            <w:r w:rsidRPr="005B2E08">
              <w:rPr>
                <w:sz w:val="20"/>
                <w:szCs w:val="18"/>
              </w:rPr>
              <w:t>1:</w:t>
            </w:r>
          </w:p>
          <w:p w14:paraId="5CA6D8CE" w14:textId="1CBBFD12" w:rsidR="005B2E08" w:rsidRPr="005B2E08" w:rsidRDefault="005B2E08" w:rsidP="005B2E08">
            <w:pPr>
              <w:pStyle w:val="BodyText"/>
              <w:spacing w:before="0" w:after="0"/>
              <w:ind w:left="288"/>
              <w:rPr>
                <w:sz w:val="20"/>
                <w:szCs w:val="18"/>
              </w:rPr>
            </w:pPr>
            <w:r w:rsidRPr="005B2E08">
              <w:rPr>
                <w:sz w:val="20"/>
                <w:szCs w:val="18"/>
              </w:rPr>
              <w:t xml:space="preserve">Set to 1 if the STA supports the </w:t>
            </w:r>
            <w:r>
              <w:rPr>
                <w:sz w:val="20"/>
                <w:szCs w:val="18"/>
              </w:rPr>
              <w:t>Q</w:t>
            </w:r>
            <w:r w:rsidRPr="005B2E08">
              <w:rPr>
                <w:sz w:val="20"/>
                <w:szCs w:val="18"/>
              </w:rPr>
              <w:t>SR Control subfield</w:t>
            </w:r>
            <w:r>
              <w:rPr>
                <w:sz w:val="20"/>
                <w:szCs w:val="18"/>
              </w:rPr>
              <w:t xml:space="preserve"> </w:t>
            </w:r>
            <w:r w:rsidRPr="005B2E08">
              <w:rPr>
                <w:sz w:val="20"/>
                <w:szCs w:val="18"/>
              </w:rPr>
              <w:t>functionality.</w:t>
            </w:r>
          </w:p>
          <w:p w14:paraId="07D8304E" w14:textId="77777777" w:rsidR="005B2E08" w:rsidRPr="005B2E08" w:rsidRDefault="005B2E08" w:rsidP="005B2E08">
            <w:pPr>
              <w:pStyle w:val="BodyText"/>
              <w:spacing w:before="0" w:after="0"/>
              <w:ind w:left="288"/>
              <w:rPr>
                <w:sz w:val="20"/>
                <w:szCs w:val="18"/>
              </w:rPr>
            </w:pPr>
            <w:r w:rsidRPr="005B2E08">
              <w:rPr>
                <w:sz w:val="20"/>
                <w:szCs w:val="18"/>
              </w:rPr>
              <w:t>Set to 0 otherwise.</w:t>
            </w:r>
          </w:p>
          <w:p w14:paraId="755EB630" w14:textId="0BC1CF2B" w:rsidR="00E8168B" w:rsidRDefault="005B2E08" w:rsidP="005B2E08">
            <w:pPr>
              <w:pStyle w:val="BodyText"/>
              <w:spacing w:before="0" w:after="0"/>
              <w:rPr>
                <w:b/>
                <w:bCs/>
                <w:sz w:val="20"/>
                <w:szCs w:val="18"/>
              </w:rPr>
            </w:pPr>
            <w:r w:rsidRPr="005B2E08">
              <w:rPr>
                <w:sz w:val="20"/>
                <w:szCs w:val="18"/>
              </w:rPr>
              <w:t>Reserved if the +HTC-HE Support subfield is 0.</w:t>
            </w:r>
          </w:p>
        </w:tc>
      </w:tr>
    </w:tbl>
    <w:p w14:paraId="63AA4251" w14:textId="77777777" w:rsidR="00E420C9" w:rsidRDefault="00E420C9" w:rsidP="004D7654">
      <w:pPr>
        <w:pStyle w:val="BodyText"/>
        <w:contextualSpacing/>
        <w:rPr>
          <w:sz w:val="20"/>
          <w:szCs w:val="18"/>
        </w:rPr>
      </w:pPr>
    </w:p>
    <w:p w14:paraId="0AFC30ED" w14:textId="77777777" w:rsidR="00E420C9" w:rsidRDefault="00E420C9" w:rsidP="004D7654">
      <w:pPr>
        <w:pStyle w:val="BodyText"/>
        <w:contextualSpacing/>
        <w:rPr>
          <w:sz w:val="20"/>
          <w:szCs w:val="18"/>
        </w:rPr>
      </w:pPr>
    </w:p>
    <w:p w14:paraId="63638421" w14:textId="42319A91" w:rsidR="004D7654" w:rsidRDefault="004D7654" w:rsidP="004B3E5B">
      <w:pPr>
        <w:pStyle w:val="BodyText"/>
        <w:rPr>
          <w:b/>
          <w:bCs/>
          <w:sz w:val="20"/>
          <w:szCs w:val="18"/>
        </w:rPr>
      </w:pPr>
    </w:p>
    <w:p w14:paraId="382F9823" w14:textId="77777777" w:rsidR="00751EB6" w:rsidRDefault="00751EB6" w:rsidP="00751EB6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35.5 MU operation</w:t>
      </w:r>
    </w:p>
    <w:p w14:paraId="17B39776" w14:textId="2961C904" w:rsidR="00751EB6" w:rsidRDefault="00751EB6" w:rsidP="00751EB6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35</w:t>
      </w:r>
      <w:r w:rsidRPr="00464ECF"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464ECF"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464EC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570F4">
        <w:rPr>
          <w:rFonts w:ascii="Arial" w:eastAsia="Times New Roman" w:hAnsi="Arial" w:cs="Arial"/>
          <w:b/>
          <w:bCs/>
          <w:sz w:val="20"/>
          <w:szCs w:val="20"/>
        </w:rPr>
        <w:t>EHT UL MU operation</w:t>
      </w:r>
    </w:p>
    <w:p w14:paraId="276962F0" w14:textId="11056BC7" w:rsidR="00E5281B" w:rsidRDefault="00E5281B" w:rsidP="0097133E">
      <w:pPr>
        <w:pStyle w:val="BodyText"/>
      </w:pPr>
    </w:p>
    <w:p w14:paraId="7F12E346" w14:textId="44EDBC99" w:rsidR="00E5281B" w:rsidRPr="004B3E5B" w:rsidRDefault="00E5281B" w:rsidP="00E5281B">
      <w:pPr>
        <w:pStyle w:val="BodyText"/>
        <w:rPr>
          <w:b/>
          <w:bCs/>
          <w:i/>
          <w:iCs/>
          <w:sz w:val="20"/>
          <w:szCs w:val="18"/>
        </w:rPr>
      </w:pPr>
      <w:proofErr w:type="spellStart"/>
      <w:r w:rsidRPr="004B3E5B">
        <w:rPr>
          <w:b/>
          <w:bCs/>
          <w:i/>
          <w:iCs/>
          <w:sz w:val="20"/>
          <w:szCs w:val="18"/>
          <w:highlight w:val="yellow"/>
        </w:rPr>
        <w:t>T</w:t>
      </w:r>
      <w:r w:rsidRPr="00F735E3">
        <w:rPr>
          <w:b/>
          <w:bCs/>
          <w:i/>
          <w:iCs/>
          <w:sz w:val="20"/>
          <w:szCs w:val="18"/>
          <w:highlight w:val="yellow"/>
        </w:rPr>
        <w:t>Gbe</w:t>
      </w:r>
      <w:proofErr w:type="spellEnd"/>
      <w:r w:rsidRPr="00F735E3">
        <w:rPr>
          <w:b/>
          <w:bCs/>
          <w:i/>
          <w:iCs/>
          <w:sz w:val="20"/>
          <w:szCs w:val="18"/>
          <w:highlight w:val="yellow"/>
        </w:rPr>
        <w:t xml:space="preserve"> editor: Add subclause </w:t>
      </w:r>
      <w:r>
        <w:rPr>
          <w:b/>
          <w:bCs/>
          <w:i/>
          <w:iCs/>
          <w:sz w:val="20"/>
          <w:szCs w:val="18"/>
          <w:highlight w:val="yellow"/>
        </w:rPr>
        <w:t>35.5.2</w:t>
      </w:r>
      <w:r w:rsidRPr="00F735E3">
        <w:rPr>
          <w:b/>
          <w:bCs/>
          <w:i/>
          <w:iCs/>
          <w:sz w:val="20"/>
          <w:szCs w:val="18"/>
          <w:highlight w:val="yellow"/>
        </w:rPr>
        <w:t>.x Q</w:t>
      </w:r>
      <w:r>
        <w:rPr>
          <w:b/>
          <w:bCs/>
          <w:i/>
          <w:iCs/>
          <w:sz w:val="20"/>
          <w:szCs w:val="18"/>
          <w:highlight w:val="yellow"/>
        </w:rPr>
        <w:t>oS status report operation</w:t>
      </w:r>
      <w:r w:rsidRPr="00F735E3">
        <w:rPr>
          <w:b/>
          <w:bCs/>
          <w:i/>
          <w:iCs/>
          <w:sz w:val="20"/>
          <w:szCs w:val="18"/>
          <w:highlight w:val="yellow"/>
        </w:rPr>
        <w:t xml:space="preserve"> as follow</w:t>
      </w:r>
    </w:p>
    <w:p w14:paraId="18047BED" w14:textId="77777777" w:rsidR="00E5281B" w:rsidRDefault="00E5281B" w:rsidP="0097133E">
      <w:pPr>
        <w:pStyle w:val="BodyText"/>
      </w:pPr>
    </w:p>
    <w:p w14:paraId="4A68D054" w14:textId="164F8143" w:rsidR="00B570F4" w:rsidRDefault="00B570F4" w:rsidP="00751EB6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35</w:t>
      </w:r>
      <w:r w:rsidRPr="00464ECF"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464ECF"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</w:rPr>
        <w:t>2.</w:t>
      </w:r>
      <w:r w:rsidR="00E5281B">
        <w:rPr>
          <w:rFonts w:ascii="Arial" w:eastAsia="Times New Roman" w:hAnsi="Arial" w:cs="Arial"/>
          <w:b/>
          <w:bCs/>
          <w:sz w:val="20"/>
          <w:szCs w:val="20"/>
        </w:rPr>
        <w:t>x</w:t>
      </w:r>
      <w:r w:rsidRPr="00464EC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QoS status report operation</w:t>
      </w:r>
      <w:r w:rsidR="00E5281B">
        <w:rPr>
          <w:rFonts w:ascii="Arial" w:eastAsia="Times New Roman" w:hAnsi="Arial" w:cs="Arial"/>
          <w:b/>
          <w:bCs/>
          <w:sz w:val="20"/>
          <w:szCs w:val="20"/>
        </w:rPr>
        <w:t xml:space="preserve"> (#10710, #12711)</w:t>
      </w:r>
    </w:p>
    <w:p w14:paraId="3A7F02C3" w14:textId="3599BA06" w:rsidR="00B570F4" w:rsidRPr="00B570F4" w:rsidRDefault="00B570F4" w:rsidP="00B570F4">
      <w:pPr>
        <w:pStyle w:val="BodyText"/>
        <w:contextualSpacing/>
        <w:rPr>
          <w:sz w:val="20"/>
          <w:szCs w:val="18"/>
        </w:rPr>
      </w:pPr>
    </w:p>
    <w:p w14:paraId="65824115" w14:textId="5EE7A532" w:rsidR="00B570F4" w:rsidRDefault="00B570F4" w:rsidP="00F735E3">
      <w:pPr>
        <w:pStyle w:val="BodyText"/>
        <w:contextualSpacing/>
        <w:rPr>
          <w:sz w:val="20"/>
          <w:szCs w:val="18"/>
        </w:rPr>
      </w:pPr>
      <w:r w:rsidRPr="00B570F4">
        <w:rPr>
          <w:sz w:val="20"/>
          <w:szCs w:val="18"/>
        </w:rPr>
        <w:t xml:space="preserve">A non-AP STA delivers </w:t>
      </w:r>
      <w:r>
        <w:rPr>
          <w:sz w:val="20"/>
          <w:szCs w:val="18"/>
        </w:rPr>
        <w:t>QoS</w:t>
      </w:r>
      <w:r w:rsidRPr="00B570F4">
        <w:rPr>
          <w:sz w:val="20"/>
          <w:szCs w:val="18"/>
        </w:rPr>
        <w:t xml:space="preserve"> status reports (</w:t>
      </w:r>
      <w:r>
        <w:rPr>
          <w:sz w:val="20"/>
          <w:szCs w:val="18"/>
        </w:rPr>
        <w:t>Q</w:t>
      </w:r>
      <w:r w:rsidRPr="00B570F4">
        <w:rPr>
          <w:sz w:val="20"/>
          <w:szCs w:val="18"/>
        </w:rPr>
        <w:t>SRs) to assist its AP in allocating UL MU resources</w:t>
      </w:r>
      <w:r>
        <w:rPr>
          <w:sz w:val="20"/>
          <w:szCs w:val="18"/>
        </w:rPr>
        <w:t xml:space="preserve"> to satisfy the QoS requirement of the traffic delivery of the non-AP STA</w:t>
      </w:r>
      <w:r w:rsidRPr="00B570F4">
        <w:rPr>
          <w:sz w:val="20"/>
          <w:szCs w:val="18"/>
        </w:rPr>
        <w:t>.</w:t>
      </w:r>
      <w:r w:rsidR="00F735E3">
        <w:rPr>
          <w:sz w:val="20"/>
          <w:szCs w:val="18"/>
        </w:rPr>
        <w:t xml:space="preserve"> </w:t>
      </w:r>
      <w:r w:rsidR="00F735E3" w:rsidRPr="00F735E3">
        <w:rPr>
          <w:sz w:val="20"/>
          <w:szCs w:val="18"/>
        </w:rPr>
        <w:t>The</w:t>
      </w:r>
      <w:r w:rsidR="00F735E3">
        <w:rPr>
          <w:sz w:val="20"/>
          <w:szCs w:val="18"/>
        </w:rPr>
        <w:t xml:space="preserve"> </w:t>
      </w:r>
      <w:r w:rsidR="00F735E3" w:rsidRPr="00F735E3">
        <w:rPr>
          <w:sz w:val="20"/>
          <w:szCs w:val="18"/>
        </w:rPr>
        <w:t xml:space="preserve">non-AP STA can implicitly deliver </w:t>
      </w:r>
      <w:r w:rsidR="00F735E3">
        <w:rPr>
          <w:sz w:val="20"/>
          <w:szCs w:val="18"/>
        </w:rPr>
        <w:t>Q</w:t>
      </w:r>
      <w:r w:rsidR="00F735E3" w:rsidRPr="00F735E3">
        <w:rPr>
          <w:sz w:val="20"/>
          <w:szCs w:val="18"/>
        </w:rPr>
        <w:t xml:space="preserve">SRs in the </w:t>
      </w:r>
      <w:r w:rsidR="00F735E3">
        <w:rPr>
          <w:sz w:val="20"/>
          <w:szCs w:val="18"/>
        </w:rPr>
        <w:t>Q</w:t>
      </w:r>
      <w:r w:rsidR="00F735E3" w:rsidRPr="00F735E3">
        <w:rPr>
          <w:sz w:val="20"/>
          <w:szCs w:val="18"/>
        </w:rPr>
        <w:t>SR Control subfield of any</w:t>
      </w:r>
      <w:r w:rsidR="00F735E3">
        <w:rPr>
          <w:sz w:val="20"/>
          <w:szCs w:val="18"/>
        </w:rPr>
        <w:t xml:space="preserve"> </w:t>
      </w:r>
      <w:r w:rsidR="00F735E3" w:rsidRPr="00F735E3">
        <w:rPr>
          <w:sz w:val="20"/>
          <w:szCs w:val="18"/>
        </w:rPr>
        <w:t xml:space="preserve">frame transmitted to the AP (unsolicited </w:t>
      </w:r>
      <w:r w:rsidR="00F735E3">
        <w:rPr>
          <w:sz w:val="20"/>
          <w:szCs w:val="18"/>
        </w:rPr>
        <w:t>Q</w:t>
      </w:r>
      <w:r w:rsidR="00F735E3" w:rsidRPr="00F735E3">
        <w:rPr>
          <w:sz w:val="20"/>
          <w:szCs w:val="18"/>
        </w:rPr>
        <w:t xml:space="preserve">SR) or explicitly deliver </w:t>
      </w:r>
      <w:r w:rsidR="00F735E3">
        <w:rPr>
          <w:sz w:val="20"/>
          <w:szCs w:val="18"/>
        </w:rPr>
        <w:t>Q</w:t>
      </w:r>
      <w:r w:rsidR="00F735E3" w:rsidRPr="00F735E3">
        <w:rPr>
          <w:sz w:val="20"/>
          <w:szCs w:val="18"/>
        </w:rPr>
        <w:t xml:space="preserve">SRs </w:t>
      </w:r>
      <w:r w:rsidR="00587807" w:rsidRPr="00F735E3">
        <w:rPr>
          <w:sz w:val="20"/>
          <w:szCs w:val="18"/>
        </w:rPr>
        <w:t xml:space="preserve">in the </w:t>
      </w:r>
      <w:r w:rsidR="00587807">
        <w:rPr>
          <w:sz w:val="20"/>
          <w:szCs w:val="18"/>
        </w:rPr>
        <w:t>Q</w:t>
      </w:r>
      <w:r w:rsidR="00587807" w:rsidRPr="00F735E3">
        <w:rPr>
          <w:sz w:val="20"/>
          <w:szCs w:val="18"/>
        </w:rPr>
        <w:t>SR Control subfield of</w:t>
      </w:r>
      <w:r w:rsidR="00F735E3" w:rsidRPr="00F735E3">
        <w:rPr>
          <w:sz w:val="20"/>
          <w:szCs w:val="18"/>
        </w:rPr>
        <w:t xml:space="preserve"> any frame sent to the AP in</w:t>
      </w:r>
      <w:r w:rsidR="00F735E3">
        <w:rPr>
          <w:sz w:val="20"/>
          <w:szCs w:val="18"/>
        </w:rPr>
        <w:t xml:space="preserve"> </w:t>
      </w:r>
      <w:r w:rsidR="00F735E3" w:rsidRPr="00F735E3">
        <w:rPr>
          <w:sz w:val="20"/>
          <w:szCs w:val="18"/>
        </w:rPr>
        <w:t xml:space="preserve">response to a BSRP Trigger frame (solicited </w:t>
      </w:r>
      <w:r w:rsidR="00F735E3">
        <w:rPr>
          <w:sz w:val="20"/>
          <w:szCs w:val="18"/>
        </w:rPr>
        <w:t>Q</w:t>
      </w:r>
      <w:r w:rsidR="00F735E3" w:rsidRPr="00F735E3">
        <w:rPr>
          <w:sz w:val="20"/>
          <w:szCs w:val="18"/>
        </w:rPr>
        <w:t xml:space="preserve">SR). The </w:t>
      </w:r>
      <w:r w:rsidR="00F735E3">
        <w:rPr>
          <w:sz w:val="20"/>
          <w:szCs w:val="18"/>
        </w:rPr>
        <w:t>QoS</w:t>
      </w:r>
      <w:r w:rsidR="00F735E3" w:rsidRPr="00F735E3">
        <w:rPr>
          <w:sz w:val="20"/>
          <w:szCs w:val="18"/>
        </w:rPr>
        <w:t xml:space="preserve"> status reported in</w:t>
      </w:r>
      <w:r w:rsidR="00F735E3">
        <w:rPr>
          <w:sz w:val="20"/>
          <w:szCs w:val="18"/>
        </w:rPr>
        <w:t xml:space="preserve"> </w:t>
      </w:r>
      <w:r w:rsidR="00F735E3" w:rsidRPr="00F735E3">
        <w:rPr>
          <w:sz w:val="20"/>
          <w:szCs w:val="18"/>
        </w:rPr>
        <w:t xml:space="preserve">the </w:t>
      </w:r>
      <w:r w:rsidR="00F735E3">
        <w:rPr>
          <w:sz w:val="20"/>
          <w:szCs w:val="18"/>
        </w:rPr>
        <w:t>Q</w:t>
      </w:r>
      <w:r w:rsidR="00F735E3" w:rsidRPr="00F735E3">
        <w:rPr>
          <w:sz w:val="20"/>
          <w:szCs w:val="18"/>
        </w:rPr>
        <w:t xml:space="preserve">SR Control field consists of </w:t>
      </w:r>
      <w:r w:rsidR="00815F14">
        <w:rPr>
          <w:sz w:val="20"/>
          <w:szCs w:val="18"/>
        </w:rPr>
        <w:t xml:space="preserve">one TID, </w:t>
      </w:r>
      <w:r w:rsidR="00F735E3">
        <w:rPr>
          <w:sz w:val="20"/>
          <w:szCs w:val="18"/>
        </w:rPr>
        <w:t xml:space="preserve">one </w:t>
      </w:r>
      <w:r w:rsidR="00F735E3" w:rsidRPr="00F735E3">
        <w:rPr>
          <w:sz w:val="20"/>
          <w:szCs w:val="18"/>
        </w:rPr>
        <w:t>queue size</w:t>
      </w:r>
      <w:r w:rsidR="00F735E3">
        <w:rPr>
          <w:sz w:val="20"/>
          <w:szCs w:val="18"/>
        </w:rPr>
        <w:t xml:space="preserve"> and one </w:t>
      </w:r>
      <w:r w:rsidR="00815F14">
        <w:rPr>
          <w:sz w:val="20"/>
          <w:szCs w:val="18"/>
        </w:rPr>
        <w:t xml:space="preserve">earliest MSDU </w:t>
      </w:r>
      <w:r w:rsidR="00F735E3">
        <w:rPr>
          <w:sz w:val="20"/>
          <w:szCs w:val="18"/>
        </w:rPr>
        <w:t>expiration time</w:t>
      </w:r>
      <w:r w:rsidR="00F735E3" w:rsidRPr="00F735E3">
        <w:rPr>
          <w:sz w:val="20"/>
          <w:szCs w:val="18"/>
        </w:rPr>
        <w:t xml:space="preserve"> (see</w:t>
      </w:r>
      <w:r w:rsidR="00F735E3">
        <w:rPr>
          <w:sz w:val="20"/>
          <w:szCs w:val="18"/>
        </w:rPr>
        <w:t xml:space="preserve"> </w:t>
      </w:r>
      <w:r w:rsidR="00F735E3" w:rsidRPr="00F735E3">
        <w:rPr>
          <w:sz w:val="20"/>
          <w:szCs w:val="18"/>
        </w:rPr>
        <w:t>9.2.4.</w:t>
      </w:r>
      <w:r w:rsidR="00587807">
        <w:rPr>
          <w:sz w:val="20"/>
          <w:szCs w:val="18"/>
        </w:rPr>
        <w:t>7</w:t>
      </w:r>
      <w:r w:rsidR="00F735E3" w:rsidRPr="00F735E3">
        <w:rPr>
          <w:sz w:val="20"/>
          <w:szCs w:val="18"/>
        </w:rPr>
        <w:t>.</w:t>
      </w:r>
      <w:r w:rsidR="00587807">
        <w:rPr>
          <w:sz w:val="20"/>
          <w:szCs w:val="18"/>
        </w:rPr>
        <w:t>xx</w:t>
      </w:r>
      <w:r w:rsidR="00F735E3" w:rsidRPr="00F735E3">
        <w:rPr>
          <w:sz w:val="20"/>
          <w:szCs w:val="18"/>
        </w:rPr>
        <w:t xml:space="preserve"> (</w:t>
      </w:r>
      <w:r w:rsidR="00F735E3">
        <w:rPr>
          <w:sz w:val="20"/>
          <w:szCs w:val="18"/>
        </w:rPr>
        <w:t>Q</w:t>
      </w:r>
      <w:r w:rsidR="00F735E3" w:rsidRPr="00F735E3">
        <w:rPr>
          <w:sz w:val="20"/>
          <w:szCs w:val="18"/>
        </w:rPr>
        <w:t>SR Control)).</w:t>
      </w:r>
    </w:p>
    <w:p w14:paraId="799CC800" w14:textId="77777777" w:rsidR="00F735E3" w:rsidRPr="00B570F4" w:rsidRDefault="00F735E3" w:rsidP="00F735E3">
      <w:pPr>
        <w:pStyle w:val="BodyText"/>
        <w:contextualSpacing/>
        <w:rPr>
          <w:sz w:val="20"/>
          <w:szCs w:val="18"/>
        </w:rPr>
      </w:pPr>
    </w:p>
    <w:p w14:paraId="04038FE3" w14:textId="32836052" w:rsidR="00751EB6" w:rsidRDefault="00F735E3" w:rsidP="00F735E3">
      <w:pPr>
        <w:pStyle w:val="BodyText"/>
        <w:contextualSpacing/>
        <w:rPr>
          <w:sz w:val="20"/>
          <w:szCs w:val="18"/>
        </w:rPr>
      </w:pPr>
      <w:r w:rsidRPr="00F735E3">
        <w:rPr>
          <w:sz w:val="20"/>
          <w:szCs w:val="18"/>
        </w:rPr>
        <w:t>A</w:t>
      </w:r>
      <w:r>
        <w:rPr>
          <w:sz w:val="20"/>
          <w:szCs w:val="18"/>
        </w:rPr>
        <w:t>n</w:t>
      </w:r>
      <w:r w:rsidRPr="00F735E3">
        <w:rPr>
          <w:sz w:val="20"/>
          <w:szCs w:val="18"/>
        </w:rPr>
        <w:t xml:space="preserve"> </w:t>
      </w:r>
      <w:r>
        <w:rPr>
          <w:sz w:val="20"/>
          <w:szCs w:val="18"/>
        </w:rPr>
        <w:t>E</w:t>
      </w:r>
      <w:r w:rsidRPr="00F735E3">
        <w:rPr>
          <w:sz w:val="20"/>
          <w:szCs w:val="18"/>
        </w:rPr>
        <w:t>H</w:t>
      </w:r>
      <w:r>
        <w:rPr>
          <w:sz w:val="20"/>
          <w:szCs w:val="18"/>
        </w:rPr>
        <w:t>T</w:t>
      </w:r>
      <w:r w:rsidRPr="00F735E3">
        <w:rPr>
          <w:sz w:val="20"/>
          <w:szCs w:val="18"/>
        </w:rPr>
        <w:t xml:space="preserve"> STA shall set the </w:t>
      </w:r>
      <w:r>
        <w:rPr>
          <w:sz w:val="20"/>
          <w:szCs w:val="18"/>
        </w:rPr>
        <w:t>Q</w:t>
      </w:r>
      <w:r w:rsidRPr="00F735E3">
        <w:rPr>
          <w:sz w:val="20"/>
          <w:szCs w:val="18"/>
        </w:rPr>
        <w:t xml:space="preserve">SR Support subfield in the </w:t>
      </w:r>
      <w:r>
        <w:rPr>
          <w:sz w:val="20"/>
          <w:szCs w:val="18"/>
        </w:rPr>
        <w:t>EHT</w:t>
      </w:r>
      <w:r w:rsidRPr="00F735E3">
        <w:rPr>
          <w:sz w:val="20"/>
          <w:szCs w:val="18"/>
        </w:rPr>
        <w:t xml:space="preserve"> Capabilities element it transmits to 1 if</w:t>
      </w:r>
      <w:r>
        <w:rPr>
          <w:sz w:val="20"/>
          <w:szCs w:val="18"/>
        </w:rPr>
        <w:t xml:space="preserve"> </w:t>
      </w:r>
      <w:r w:rsidRPr="00F735E3">
        <w:rPr>
          <w:sz w:val="20"/>
          <w:szCs w:val="18"/>
        </w:rPr>
        <w:t>dot11</w:t>
      </w:r>
      <w:r>
        <w:rPr>
          <w:sz w:val="20"/>
          <w:szCs w:val="18"/>
        </w:rPr>
        <w:t>EHTQ</w:t>
      </w:r>
      <w:r w:rsidRPr="00F735E3">
        <w:rPr>
          <w:sz w:val="20"/>
          <w:szCs w:val="18"/>
        </w:rPr>
        <w:t xml:space="preserve">SRControlImplemented is true; </w:t>
      </w:r>
      <w:r w:rsidR="00E75FCD" w:rsidRPr="00F735E3">
        <w:rPr>
          <w:sz w:val="20"/>
          <w:szCs w:val="18"/>
        </w:rPr>
        <w:t>otherwise,</w:t>
      </w:r>
      <w:r w:rsidRPr="00F735E3">
        <w:rPr>
          <w:sz w:val="20"/>
          <w:szCs w:val="18"/>
        </w:rPr>
        <w:t xml:space="preserve"> the </w:t>
      </w:r>
      <w:r>
        <w:rPr>
          <w:sz w:val="20"/>
          <w:szCs w:val="18"/>
        </w:rPr>
        <w:t>EHT</w:t>
      </w:r>
      <w:r w:rsidRPr="00F735E3">
        <w:rPr>
          <w:sz w:val="20"/>
          <w:szCs w:val="18"/>
        </w:rPr>
        <w:t xml:space="preserve"> STA shall set the </w:t>
      </w:r>
      <w:r>
        <w:rPr>
          <w:sz w:val="20"/>
          <w:szCs w:val="18"/>
        </w:rPr>
        <w:t>Q</w:t>
      </w:r>
      <w:r w:rsidRPr="00F735E3">
        <w:rPr>
          <w:sz w:val="20"/>
          <w:szCs w:val="18"/>
        </w:rPr>
        <w:t>SR Support subfield to 0.</w:t>
      </w:r>
    </w:p>
    <w:p w14:paraId="56BD3784" w14:textId="3407B84B" w:rsidR="00744BA1" w:rsidRDefault="00744BA1" w:rsidP="00F735E3">
      <w:pPr>
        <w:pStyle w:val="BodyText"/>
        <w:contextualSpacing/>
        <w:rPr>
          <w:sz w:val="20"/>
          <w:szCs w:val="18"/>
        </w:rPr>
      </w:pPr>
    </w:p>
    <w:p w14:paraId="2735D9F5" w14:textId="12B2F2B1" w:rsidR="00744BA1" w:rsidRDefault="00744BA1" w:rsidP="00F735E3">
      <w:pPr>
        <w:pStyle w:val="BodyText"/>
        <w:contextualSpacing/>
        <w:rPr>
          <w:sz w:val="20"/>
          <w:szCs w:val="18"/>
        </w:rPr>
      </w:pPr>
      <w:r w:rsidRPr="0049482F">
        <w:rPr>
          <w:sz w:val="20"/>
          <w:szCs w:val="18"/>
        </w:rPr>
        <w:t>An EHT STA with the QSR Support subfield set to 1 shall follow the rules as defined in 26.5.5 (Buffer stat</w:t>
      </w:r>
      <w:r w:rsidR="00E75FCD" w:rsidRPr="0049482F">
        <w:rPr>
          <w:sz w:val="20"/>
          <w:szCs w:val="18"/>
        </w:rPr>
        <w:t>u</w:t>
      </w:r>
      <w:r w:rsidRPr="0049482F">
        <w:rPr>
          <w:sz w:val="20"/>
          <w:szCs w:val="18"/>
        </w:rPr>
        <w:t xml:space="preserve">s report operation) </w:t>
      </w:r>
      <w:r w:rsidR="00E75FCD" w:rsidRPr="0049482F">
        <w:rPr>
          <w:sz w:val="20"/>
          <w:szCs w:val="18"/>
        </w:rPr>
        <w:t>to report its buffer status to the AP and the additional rules as defined below to report QoS status to the AP.</w:t>
      </w:r>
    </w:p>
    <w:p w14:paraId="3F312DCE" w14:textId="5CB709A8" w:rsidR="007C1468" w:rsidRDefault="007C1468" w:rsidP="00F735E3">
      <w:pPr>
        <w:pStyle w:val="BodyText"/>
        <w:contextualSpacing/>
        <w:rPr>
          <w:sz w:val="20"/>
          <w:szCs w:val="18"/>
        </w:rPr>
      </w:pPr>
    </w:p>
    <w:p w14:paraId="35AB5291" w14:textId="73BD464E" w:rsidR="007C1468" w:rsidRPr="007C1468" w:rsidRDefault="007C1468" w:rsidP="007C1468">
      <w:pPr>
        <w:pStyle w:val="BodyText"/>
        <w:contextualSpacing/>
        <w:rPr>
          <w:sz w:val="20"/>
          <w:szCs w:val="18"/>
        </w:rPr>
      </w:pPr>
      <w:r w:rsidRPr="007C1468">
        <w:rPr>
          <w:sz w:val="20"/>
          <w:szCs w:val="18"/>
        </w:rPr>
        <w:t xml:space="preserve">A non-AP STA reports its </w:t>
      </w:r>
      <w:r>
        <w:rPr>
          <w:sz w:val="20"/>
          <w:szCs w:val="18"/>
        </w:rPr>
        <w:t>QoS</w:t>
      </w:r>
      <w:r w:rsidRPr="007C1468">
        <w:rPr>
          <w:sz w:val="20"/>
          <w:szCs w:val="18"/>
        </w:rPr>
        <w:t xml:space="preserve"> status (unsolicited </w:t>
      </w:r>
      <w:r>
        <w:rPr>
          <w:sz w:val="20"/>
          <w:szCs w:val="18"/>
        </w:rPr>
        <w:t>Q</w:t>
      </w:r>
      <w:r w:rsidRPr="007C1468">
        <w:rPr>
          <w:sz w:val="20"/>
          <w:szCs w:val="18"/>
        </w:rPr>
        <w:t xml:space="preserve">SR) to the AP with which it is associated in the </w:t>
      </w:r>
      <w:r>
        <w:rPr>
          <w:sz w:val="20"/>
          <w:szCs w:val="18"/>
        </w:rPr>
        <w:t>Q</w:t>
      </w:r>
      <w:r w:rsidRPr="007C1468">
        <w:rPr>
          <w:sz w:val="20"/>
          <w:szCs w:val="18"/>
        </w:rPr>
        <w:t>SR Control subfield (if present) in QoS Null,</w:t>
      </w:r>
      <w:r>
        <w:rPr>
          <w:sz w:val="20"/>
          <w:szCs w:val="18"/>
        </w:rPr>
        <w:t xml:space="preserve"> </w:t>
      </w:r>
      <w:r w:rsidRPr="007C1468">
        <w:rPr>
          <w:sz w:val="20"/>
          <w:szCs w:val="18"/>
        </w:rPr>
        <w:t>QoS Data and Management frames as defined below:</w:t>
      </w:r>
    </w:p>
    <w:p w14:paraId="22EEE9F2" w14:textId="68A2BAD9" w:rsidR="00587807" w:rsidRPr="00587807" w:rsidRDefault="00587807" w:rsidP="00587807">
      <w:pPr>
        <w:pStyle w:val="BodyText"/>
        <w:numPr>
          <w:ilvl w:val="0"/>
          <w:numId w:val="10"/>
        </w:numPr>
        <w:contextualSpacing/>
        <w:rPr>
          <w:sz w:val="20"/>
          <w:szCs w:val="18"/>
        </w:rPr>
      </w:pPr>
      <w:r w:rsidRPr="00587807">
        <w:rPr>
          <w:sz w:val="20"/>
          <w:szCs w:val="18"/>
        </w:rPr>
        <w:t xml:space="preserve">The </w:t>
      </w:r>
      <w:r>
        <w:rPr>
          <w:sz w:val="20"/>
          <w:szCs w:val="18"/>
        </w:rPr>
        <w:t>EHT</w:t>
      </w:r>
      <w:r w:rsidRPr="00587807">
        <w:rPr>
          <w:sz w:val="20"/>
          <w:szCs w:val="18"/>
        </w:rPr>
        <w:t xml:space="preserve"> STA may report the </w:t>
      </w:r>
      <w:r>
        <w:rPr>
          <w:sz w:val="20"/>
          <w:szCs w:val="18"/>
        </w:rPr>
        <w:t>QoS</w:t>
      </w:r>
      <w:r w:rsidRPr="00587807">
        <w:rPr>
          <w:sz w:val="20"/>
          <w:szCs w:val="18"/>
        </w:rPr>
        <w:t xml:space="preserve"> status in the </w:t>
      </w:r>
      <w:r>
        <w:rPr>
          <w:sz w:val="20"/>
          <w:szCs w:val="18"/>
        </w:rPr>
        <w:t>Q</w:t>
      </w:r>
      <w:r w:rsidRPr="00587807">
        <w:rPr>
          <w:sz w:val="20"/>
          <w:szCs w:val="18"/>
        </w:rPr>
        <w:t>SR Control subfield of frames it transmits if the AP</w:t>
      </w:r>
      <w:r>
        <w:rPr>
          <w:sz w:val="20"/>
          <w:szCs w:val="18"/>
        </w:rPr>
        <w:t xml:space="preserve"> </w:t>
      </w:r>
      <w:r w:rsidRPr="00587807">
        <w:rPr>
          <w:sz w:val="20"/>
          <w:szCs w:val="18"/>
        </w:rPr>
        <w:t xml:space="preserve">has indicated its support in the </w:t>
      </w:r>
      <w:r>
        <w:rPr>
          <w:sz w:val="20"/>
          <w:szCs w:val="18"/>
        </w:rPr>
        <w:t>Q</w:t>
      </w:r>
      <w:r w:rsidRPr="00587807">
        <w:rPr>
          <w:sz w:val="20"/>
          <w:szCs w:val="18"/>
        </w:rPr>
        <w:t xml:space="preserve">SR Support subfield of its </w:t>
      </w:r>
      <w:r>
        <w:rPr>
          <w:sz w:val="20"/>
          <w:szCs w:val="18"/>
        </w:rPr>
        <w:t>EHT</w:t>
      </w:r>
      <w:r w:rsidRPr="00587807">
        <w:rPr>
          <w:sz w:val="20"/>
          <w:szCs w:val="18"/>
        </w:rPr>
        <w:t xml:space="preserve"> Capabilities element; </w:t>
      </w:r>
      <w:proofErr w:type="gramStart"/>
      <w:r w:rsidRPr="00587807">
        <w:rPr>
          <w:sz w:val="20"/>
          <w:szCs w:val="18"/>
        </w:rPr>
        <w:t>otherwise</w:t>
      </w:r>
      <w:proofErr w:type="gramEnd"/>
      <w:r w:rsidRPr="00587807">
        <w:rPr>
          <w:sz w:val="20"/>
          <w:szCs w:val="18"/>
        </w:rPr>
        <w:t xml:space="preserve"> the</w:t>
      </w:r>
      <w:r>
        <w:rPr>
          <w:sz w:val="20"/>
          <w:szCs w:val="18"/>
        </w:rPr>
        <w:t xml:space="preserve"> </w:t>
      </w:r>
      <w:r w:rsidRPr="00587807">
        <w:rPr>
          <w:sz w:val="20"/>
          <w:szCs w:val="18"/>
        </w:rPr>
        <w:t xml:space="preserve">STA shall not report the </w:t>
      </w:r>
      <w:r>
        <w:rPr>
          <w:sz w:val="20"/>
          <w:szCs w:val="18"/>
        </w:rPr>
        <w:t>QoS</w:t>
      </w:r>
      <w:r w:rsidRPr="00587807">
        <w:rPr>
          <w:sz w:val="20"/>
          <w:szCs w:val="18"/>
        </w:rPr>
        <w:t xml:space="preserve"> status in the </w:t>
      </w:r>
      <w:r>
        <w:rPr>
          <w:sz w:val="20"/>
          <w:szCs w:val="18"/>
        </w:rPr>
        <w:t>Q</w:t>
      </w:r>
      <w:r w:rsidRPr="00587807">
        <w:rPr>
          <w:sz w:val="20"/>
          <w:szCs w:val="18"/>
        </w:rPr>
        <w:t>SR Control subfield.</w:t>
      </w:r>
    </w:p>
    <w:p w14:paraId="74FA595B" w14:textId="170090BD" w:rsidR="007C1468" w:rsidRDefault="007C1468" w:rsidP="00587807">
      <w:pPr>
        <w:pStyle w:val="BodyText"/>
        <w:numPr>
          <w:ilvl w:val="1"/>
          <w:numId w:val="10"/>
        </w:numPr>
        <w:contextualSpacing/>
        <w:rPr>
          <w:sz w:val="20"/>
          <w:szCs w:val="18"/>
        </w:rPr>
      </w:pPr>
      <w:r w:rsidRPr="007C1468">
        <w:rPr>
          <w:sz w:val="20"/>
          <w:szCs w:val="18"/>
        </w:rPr>
        <w:t xml:space="preserve">The </w:t>
      </w:r>
      <w:r>
        <w:rPr>
          <w:sz w:val="20"/>
          <w:szCs w:val="18"/>
        </w:rPr>
        <w:t>EHT</w:t>
      </w:r>
      <w:r w:rsidRPr="007C1468">
        <w:rPr>
          <w:sz w:val="20"/>
          <w:szCs w:val="18"/>
        </w:rPr>
        <w:t xml:space="preserve"> STA shall report</w:t>
      </w:r>
      <w:r w:rsidR="00C74CCA">
        <w:rPr>
          <w:sz w:val="20"/>
          <w:szCs w:val="18"/>
        </w:rPr>
        <w:t xml:space="preserve"> the TID,</w:t>
      </w:r>
      <w:r w:rsidRPr="007C1468">
        <w:rPr>
          <w:sz w:val="20"/>
          <w:szCs w:val="18"/>
        </w:rPr>
        <w:t xml:space="preserve"> the queue size </w:t>
      </w:r>
      <w:r w:rsidR="00B661A0">
        <w:rPr>
          <w:sz w:val="20"/>
          <w:szCs w:val="18"/>
        </w:rPr>
        <w:t xml:space="preserve">and the </w:t>
      </w:r>
      <w:r w:rsidR="000130D4">
        <w:rPr>
          <w:sz w:val="20"/>
          <w:szCs w:val="18"/>
        </w:rPr>
        <w:t xml:space="preserve">earliest MSDU </w:t>
      </w:r>
      <w:r w:rsidR="00B661A0">
        <w:rPr>
          <w:sz w:val="20"/>
          <w:szCs w:val="18"/>
        </w:rPr>
        <w:t>expiration time</w:t>
      </w:r>
      <w:r w:rsidR="00815F14">
        <w:rPr>
          <w:sz w:val="20"/>
          <w:szCs w:val="18"/>
        </w:rPr>
        <w:t xml:space="preserve"> of the buffered traffic</w:t>
      </w:r>
      <w:r>
        <w:rPr>
          <w:sz w:val="20"/>
          <w:szCs w:val="18"/>
        </w:rPr>
        <w:t xml:space="preserve"> </w:t>
      </w:r>
      <w:r w:rsidRPr="007C1468">
        <w:rPr>
          <w:sz w:val="20"/>
          <w:szCs w:val="18"/>
        </w:rPr>
        <w:t xml:space="preserve">in </w:t>
      </w:r>
      <w:r w:rsidR="00F94746">
        <w:rPr>
          <w:sz w:val="20"/>
          <w:szCs w:val="18"/>
        </w:rPr>
        <w:t xml:space="preserve">the TID subfield, </w:t>
      </w:r>
      <w:r w:rsidRPr="007C1468">
        <w:rPr>
          <w:sz w:val="20"/>
          <w:szCs w:val="18"/>
        </w:rPr>
        <w:t>the Queue Size subfield</w:t>
      </w:r>
      <w:r w:rsidR="00B661A0">
        <w:rPr>
          <w:sz w:val="20"/>
          <w:szCs w:val="18"/>
        </w:rPr>
        <w:t xml:space="preserve"> and the </w:t>
      </w:r>
      <w:r w:rsidR="000130D4">
        <w:rPr>
          <w:sz w:val="20"/>
          <w:szCs w:val="18"/>
        </w:rPr>
        <w:t xml:space="preserve">earliest MSDU </w:t>
      </w:r>
      <w:r w:rsidR="00B661A0">
        <w:rPr>
          <w:sz w:val="20"/>
          <w:szCs w:val="18"/>
        </w:rPr>
        <w:t>Expiration Time</w:t>
      </w:r>
      <w:r w:rsidRPr="007C1468">
        <w:rPr>
          <w:sz w:val="20"/>
          <w:szCs w:val="18"/>
        </w:rPr>
        <w:t xml:space="preserve"> </w:t>
      </w:r>
      <w:r w:rsidR="00B661A0">
        <w:rPr>
          <w:sz w:val="20"/>
          <w:szCs w:val="18"/>
        </w:rPr>
        <w:t xml:space="preserve">subfield </w:t>
      </w:r>
      <w:r w:rsidRPr="007C1468">
        <w:rPr>
          <w:sz w:val="20"/>
          <w:szCs w:val="18"/>
        </w:rPr>
        <w:t xml:space="preserve">of the </w:t>
      </w:r>
      <w:r w:rsidR="00B661A0">
        <w:rPr>
          <w:sz w:val="20"/>
          <w:szCs w:val="18"/>
        </w:rPr>
        <w:t>Q</w:t>
      </w:r>
      <w:r w:rsidRPr="007C1468">
        <w:rPr>
          <w:sz w:val="20"/>
          <w:szCs w:val="18"/>
        </w:rPr>
        <w:t>SR Control subfield</w:t>
      </w:r>
      <w:r w:rsidR="00B661A0">
        <w:rPr>
          <w:sz w:val="20"/>
          <w:szCs w:val="18"/>
        </w:rPr>
        <w:t>.</w:t>
      </w:r>
      <w:r w:rsidR="00FC555B">
        <w:rPr>
          <w:sz w:val="20"/>
          <w:szCs w:val="18"/>
        </w:rPr>
        <w:t xml:space="preserve"> The EHT STA may set the queue size to be less or equal to the total size of all the MSDUs and A-MSDUs buffered in the TID.  </w:t>
      </w:r>
    </w:p>
    <w:p w14:paraId="20A943D8" w14:textId="7512F517" w:rsidR="00FC555B" w:rsidRPr="000E0E0C" w:rsidRDefault="00FC555B" w:rsidP="00FC555B">
      <w:pPr>
        <w:pStyle w:val="BodyText"/>
        <w:numPr>
          <w:ilvl w:val="1"/>
          <w:numId w:val="10"/>
        </w:numPr>
        <w:contextualSpacing/>
        <w:rPr>
          <w:sz w:val="20"/>
          <w:szCs w:val="18"/>
        </w:rPr>
      </w:pPr>
      <w:r>
        <w:rPr>
          <w:sz w:val="20"/>
          <w:szCs w:val="18"/>
        </w:rPr>
        <w:t xml:space="preserve">The non-AP STA may include in one PPDU more than one </w:t>
      </w:r>
      <w:r w:rsidRPr="007C1468">
        <w:rPr>
          <w:sz w:val="20"/>
          <w:szCs w:val="18"/>
        </w:rPr>
        <w:t>QoS Null,</w:t>
      </w:r>
      <w:r>
        <w:rPr>
          <w:sz w:val="20"/>
          <w:szCs w:val="18"/>
        </w:rPr>
        <w:t xml:space="preserve"> </w:t>
      </w:r>
      <w:r w:rsidRPr="007C1468">
        <w:rPr>
          <w:sz w:val="20"/>
          <w:szCs w:val="18"/>
        </w:rPr>
        <w:t xml:space="preserve">QoS Data and Management frames </w:t>
      </w:r>
      <w:r>
        <w:rPr>
          <w:sz w:val="20"/>
          <w:szCs w:val="18"/>
        </w:rPr>
        <w:t>containing more than one QSR Control subfields with same TID subfield. The non-AP STA shall not count the same amount of the queue size in multiple QSR Control subfields in the same PPDU</w:t>
      </w:r>
      <w:r w:rsidR="00E7451C">
        <w:rPr>
          <w:sz w:val="20"/>
          <w:szCs w:val="18"/>
        </w:rPr>
        <w:t xml:space="preserve">. </w:t>
      </w:r>
      <w:bookmarkStart w:id="4" w:name="_Hlk110587250"/>
      <w:r w:rsidR="00884BCA" w:rsidRPr="00884BCA">
        <w:rPr>
          <w:sz w:val="20"/>
          <w:szCs w:val="18"/>
        </w:rPr>
        <w:t>The QSR Control subfield with earlier time of the earliest MSDU expiration time shall be transmitted earlier in the</w:t>
      </w:r>
      <w:r w:rsidR="00E7451C">
        <w:rPr>
          <w:sz w:val="20"/>
          <w:szCs w:val="18"/>
        </w:rPr>
        <w:t xml:space="preserve"> PPDU.</w:t>
      </w:r>
    </w:p>
    <w:bookmarkEnd w:id="4"/>
    <w:p w14:paraId="491BB79A" w14:textId="475F71ED" w:rsidR="00587807" w:rsidRDefault="00587807" w:rsidP="00587807">
      <w:pPr>
        <w:pStyle w:val="BodyText"/>
        <w:contextualSpacing/>
        <w:rPr>
          <w:sz w:val="20"/>
          <w:szCs w:val="18"/>
        </w:rPr>
      </w:pPr>
    </w:p>
    <w:p w14:paraId="70F730A7" w14:textId="2E0902E2" w:rsidR="00587807" w:rsidRPr="00587807" w:rsidRDefault="00587807" w:rsidP="00587807">
      <w:pPr>
        <w:pStyle w:val="BodyText"/>
        <w:contextualSpacing/>
        <w:rPr>
          <w:sz w:val="20"/>
          <w:szCs w:val="18"/>
        </w:rPr>
      </w:pPr>
      <w:r w:rsidRPr="00587807">
        <w:rPr>
          <w:sz w:val="20"/>
          <w:szCs w:val="18"/>
        </w:rPr>
        <w:t xml:space="preserve">An AP can also solicit one or more associated non-AP STAs for their </w:t>
      </w:r>
      <w:r>
        <w:rPr>
          <w:sz w:val="20"/>
          <w:szCs w:val="18"/>
        </w:rPr>
        <w:t>Q</w:t>
      </w:r>
      <w:r w:rsidRPr="00587807">
        <w:rPr>
          <w:sz w:val="20"/>
          <w:szCs w:val="18"/>
        </w:rPr>
        <w:t>SR(s)</w:t>
      </w:r>
      <w:r>
        <w:rPr>
          <w:sz w:val="20"/>
          <w:szCs w:val="18"/>
        </w:rPr>
        <w:t xml:space="preserve"> </w:t>
      </w:r>
      <w:r w:rsidRPr="00587807">
        <w:rPr>
          <w:sz w:val="20"/>
          <w:szCs w:val="18"/>
        </w:rPr>
        <w:t>by sending a BSRP Trigger</w:t>
      </w:r>
      <w:r w:rsidR="0097133E">
        <w:rPr>
          <w:sz w:val="20"/>
          <w:szCs w:val="18"/>
        </w:rPr>
        <w:t xml:space="preserve"> </w:t>
      </w:r>
      <w:r w:rsidRPr="00587807">
        <w:rPr>
          <w:sz w:val="20"/>
          <w:szCs w:val="18"/>
        </w:rPr>
        <w:t xml:space="preserve">frame (see 9.3.1.22.6 (BSRP Trigger frame format)). The non-AP STA responds (solicited </w:t>
      </w:r>
      <w:r>
        <w:rPr>
          <w:sz w:val="20"/>
          <w:szCs w:val="18"/>
        </w:rPr>
        <w:t>Q</w:t>
      </w:r>
      <w:r w:rsidRPr="00587807">
        <w:rPr>
          <w:sz w:val="20"/>
          <w:szCs w:val="18"/>
        </w:rPr>
        <w:t>SR) as defined</w:t>
      </w:r>
    </w:p>
    <w:p w14:paraId="56127958" w14:textId="77777777" w:rsidR="00587807" w:rsidRPr="00587807" w:rsidRDefault="00587807" w:rsidP="00587807">
      <w:pPr>
        <w:pStyle w:val="BodyText"/>
        <w:contextualSpacing/>
        <w:rPr>
          <w:sz w:val="20"/>
          <w:szCs w:val="18"/>
        </w:rPr>
      </w:pPr>
      <w:r w:rsidRPr="00587807">
        <w:rPr>
          <w:sz w:val="20"/>
          <w:szCs w:val="18"/>
        </w:rPr>
        <w:t>below:</w:t>
      </w:r>
    </w:p>
    <w:p w14:paraId="67BD991E" w14:textId="4A71C977" w:rsidR="00587807" w:rsidRPr="00587807" w:rsidRDefault="00587807" w:rsidP="00587807">
      <w:pPr>
        <w:pStyle w:val="BodyText"/>
        <w:numPr>
          <w:ilvl w:val="0"/>
          <w:numId w:val="10"/>
        </w:numPr>
        <w:contextualSpacing/>
        <w:rPr>
          <w:sz w:val="20"/>
          <w:szCs w:val="18"/>
        </w:rPr>
      </w:pPr>
      <w:r w:rsidRPr="00587807">
        <w:rPr>
          <w:sz w:val="20"/>
          <w:szCs w:val="18"/>
        </w:rPr>
        <w:t>The non-AP STA that receives a BSRP Trigger frame shall follow the rules defined in 26.5.2.3 (Non-AP STA behaviour for UL MU operation) to generate the TB PPDU if the Trigger frame contains</w:t>
      </w:r>
      <w:r>
        <w:rPr>
          <w:sz w:val="20"/>
          <w:szCs w:val="18"/>
        </w:rPr>
        <w:t xml:space="preserve"> </w:t>
      </w:r>
      <w:r w:rsidRPr="00587807">
        <w:rPr>
          <w:sz w:val="20"/>
          <w:szCs w:val="18"/>
        </w:rPr>
        <w:t>the 12 LSBs of the non-AP STA’s AID in any of the User Info fields; otherwise if the non-AP STA’s</w:t>
      </w:r>
      <w:r>
        <w:rPr>
          <w:sz w:val="20"/>
          <w:szCs w:val="18"/>
        </w:rPr>
        <w:t xml:space="preserve"> </w:t>
      </w:r>
      <w:r w:rsidRPr="00587807">
        <w:rPr>
          <w:sz w:val="20"/>
          <w:szCs w:val="18"/>
        </w:rPr>
        <w:t>buffers are not empty and the non-AP STA supports the UORA procedure, it may follow the rules</w:t>
      </w:r>
      <w:r>
        <w:rPr>
          <w:sz w:val="20"/>
          <w:szCs w:val="18"/>
        </w:rPr>
        <w:t xml:space="preserve"> </w:t>
      </w:r>
      <w:r w:rsidRPr="00587807">
        <w:rPr>
          <w:sz w:val="20"/>
          <w:szCs w:val="18"/>
        </w:rPr>
        <w:t>defined in 26.5.4 (UL OFDMA-based random access (UORA)) to gain access to an RA-RU and</w:t>
      </w:r>
      <w:r>
        <w:rPr>
          <w:sz w:val="20"/>
          <w:szCs w:val="18"/>
        </w:rPr>
        <w:t xml:space="preserve"> </w:t>
      </w:r>
      <w:r w:rsidRPr="00587807">
        <w:rPr>
          <w:sz w:val="20"/>
          <w:szCs w:val="18"/>
        </w:rPr>
        <w:t>generate the TB PPDU when the Trigger frame contains one or more RA-RUs.</w:t>
      </w:r>
    </w:p>
    <w:p w14:paraId="17F8A020" w14:textId="16F06EA3" w:rsidR="00587807" w:rsidRDefault="00587807" w:rsidP="000E0E0C">
      <w:pPr>
        <w:pStyle w:val="BodyText"/>
        <w:numPr>
          <w:ilvl w:val="0"/>
          <w:numId w:val="10"/>
        </w:numPr>
        <w:contextualSpacing/>
        <w:rPr>
          <w:sz w:val="20"/>
          <w:szCs w:val="18"/>
        </w:rPr>
      </w:pPr>
      <w:r w:rsidRPr="00587807">
        <w:rPr>
          <w:sz w:val="20"/>
          <w:szCs w:val="18"/>
        </w:rPr>
        <w:t>The non-AP STA shall include in the TB PPDU one or more QoS Null frames containing one or</w:t>
      </w:r>
      <w:r>
        <w:rPr>
          <w:sz w:val="20"/>
          <w:szCs w:val="18"/>
        </w:rPr>
        <w:t xml:space="preserve"> </w:t>
      </w:r>
      <w:r w:rsidRPr="00587807">
        <w:rPr>
          <w:sz w:val="20"/>
          <w:szCs w:val="18"/>
        </w:rPr>
        <w:t xml:space="preserve">more </w:t>
      </w:r>
      <w:r w:rsidRPr="000E0E0C">
        <w:rPr>
          <w:sz w:val="20"/>
          <w:szCs w:val="18"/>
        </w:rPr>
        <w:t xml:space="preserve">QSR Control subfield with </w:t>
      </w:r>
      <w:r w:rsidR="00B9317F">
        <w:rPr>
          <w:sz w:val="20"/>
          <w:szCs w:val="18"/>
        </w:rPr>
        <w:t xml:space="preserve">the TID subfield, </w:t>
      </w:r>
      <w:r w:rsidRPr="000E0E0C">
        <w:rPr>
          <w:sz w:val="20"/>
          <w:szCs w:val="18"/>
        </w:rPr>
        <w:t xml:space="preserve">the Queue Size subfield and the </w:t>
      </w:r>
      <w:r w:rsidR="005B2E08" w:rsidRPr="000E0E0C">
        <w:rPr>
          <w:sz w:val="20"/>
          <w:szCs w:val="18"/>
        </w:rPr>
        <w:t xml:space="preserve">Earliest MSDU </w:t>
      </w:r>
      <w:r w:rsidRPr="000E0E0C">
        <w:rPr>
          <w:sz w:val="20"/>
          <w:szCs w:val="18"/>
        </w:rPr>
        <w:t xml:space="preserve">Expiration Time subfield indicating that the non-AP STA has </w:t>
      </w:r>
      <w:r w:rsidR="0049283B" w:rsidRPr="000E0E0C">
        <w:rPr>
          <w:sz w:val="20"/>
          <w:szCs w:val="18"/>
        </w:rPr>
        <w:t xml:space="preserve">the </w:t>
      </w:r>
      <w:r w:rsidRPr="000E0E0C">
        <w:rPr>
          <w:sz w:val="20"/>
          <w:szCs w:val="18"/>
        </w:rPr>
        <w:t xml:space="preserve">queue size </w:t>
      </w:r>
      <w:r w:rsidR="000E0E0C">
        <w:rPr>
          <w:sz w:val="20"/>
          <w:szCs w:val="18"/>
        </w:rPr>
        <w:t xml:space="preserve">of the specified TID </w:t>
      </w:r>
      <w:r w:rsidRPr="000E0E0C">
        <w:rPr>
          <w:sz w:val="20"/>
          <w:szCs w:val="18"/>
        </w:rPr>
        <w:t xml:space="preserve">to be delivered to the AP before the </w:t>
      </w:r>
      <w:r w:rsidR="000E0E0C">
        <w:rPr>
          <w:sz w:val="20"/>
          <w:szCs w:val="18"/>
        </w:rPr>
        <w:t xml:space="preserve">earliest MSDU </w:t>
      </w:r>
      <w:r w:rsidRPr="000E0E0C">
        <w:rPr>
          <w:sz w:val="20"/>
          <w:szCs w:val="18"/>
        </w:rPr>
        <w:t>expiration time</w:t>
      </w:r>
      <w:r w:rsidR="004A22D6" w:rsidRPr="000E0E0C">
        <w:rPr>
          <w:sz w:val="20"/>
          <w:szCs w:val="18"/>
        </w:rPr>
        <w:t xml:space="preserve"> if</w:t>
      </w:r>
      <w:r w:rsidRPr="000E0E0C">
        <w:rPr>
          <w:sz w:val="20"/>
          <w:szCs w:val="18"/>
        </w:rPr>
        <w:t xml:space="preserve"> </w:t>
      </w:r>
      <w:r w:rsidR="00506992">
        <w:rPr>
          <w:sz w:val="20"/>
          <w:szCs w:val="18"/>
        </w:rPr>
        <w:t xml:space="preserve">the non-AP STA has buffered SCS traffic with delay bound requirement and </w:t>
      </w:r>
      <w:r w:rsidR="004A22D6" w:rsidRPr="000E0E0C">
        <w:rPr>
          <w:sz w:val="20"/>
          <w:szCs w:val="18"/>
        </w:rPr>
        <w:t>the AP has indicated its support in the QSR Support subfield of its EHT Capabilities element</w:t>
      </w:r>
      <w:r w:rsidR="00E7451C">
        <w:rPr>
          <w:sz w:val="20"/>
          <w:szCs w:val="18"/>
        </w:rPr>
        <w:t>.</w:t>
      </w:r>
    </w:p>
    <w:p w14:paraId="28597F6E" w14:textId="24CF4BF2" w:rsidR="004D62EB" w:rsidRPr="004D62EB" w:rsidRDefault="00E45140">
      <w:pPr>
        <w:pStyle w:val="BodyText"/>
        <w:numPr>
          <w:ilvl w:val="0"/>
          <w:numId w:val="10"/>
        </w:numPr>
        <w:contextualSpacing/>
        <w:rPr>
          <w:sz w:val="20"/>
          <w:szCs w:val="18"/>
        </w:rPr>
      </w:pPr>
      <w:r>
        <w:rPr>
          <w:sz w:val="20"/>
          <w:szCs w:val="18"/>
        </w:rPr>
        <w:t xml:space="preserve">The non-AP STA may include in the TB PPDU more than one QoS Null frames containing more than one QSR Control subfields with same TID subfield. The non-AP STA shall not count the same amount of the queue size in multiple QSR Control subfields </w:t>
      </w:r>
      <w:r w:rsidR="0042374D">
        <w:rPr>
          <w:sz w:val="20"/>
          <w:szCs w:val="18"/>
        </w:rPr>
        <w:t xml:space="preserve">with different </w:t>
      </w:r>
      <w:r w:rsidR="00EA303C">
        <w:rPr>
          <w:sz w:val="20"/>
          <w:szCs w:val="18"/>
        </w:rPr>
        <w:t xml:space="preserve">values in the </w:t>
      </w:r>
      <w:r w:rsidR="0042374D">
        <w:rPr>
          <w:sz w:val="20"/>
          <w:szCs w:val="18"/>
        </w:rPr>
        <w:t xml:space="preserve">Earliest MSDU </w:t>
      </w:r>
      <w:r w:rsidR="0042374D" w:rsidRPr="004B3E5B">
        <w:rPr>
          <w:sz w:val="20"/>
          <w:szCs w:val="18"/>
        </w:rPr>
        <w:t>Expiration Time</w:t>
      </w:r>
      <w:r w:rsidR="0042374D">
        <w:rPr>
          <w:sz w:val="20"/>
          <w:szCs w:val="18"/>
        </w:rPr>
        <w:t xml:space="preserve"> subfields</w:t>
      </w:r>
      <w:r w:rsidR="00EA303C">
        <w:rPr>
          <w:sz w:val="20"/>
          <w:szCs w:val="18"/>
        </w:rPr>
        <w:t xml:space="preserve"> </w:t>
      </w:r>
      <w:r>
        <w:rPr>
          <w:sz w:val="20"/>
          <w:szCs w:val="18"/>
        </w:rPr>
        <w:t>in the same TB PPDU.</w:t>
      </w:r>
      <w:r w:rsidR="00A100B0">
        <w:rPr>
          <w:sz w:val="20"/>
          <w:szCs w:val="18"/>
        </w:rPr>
        <w:t xml:space="preserve"> </w:t>
      </w:r>
      <w:r w:rsidR="00E7451C">
        <w:rPr>
          <w:sz w:val="20"/>
          <w:szCs w:val="18"/>
        </w:rPr>
        <w:t>The QSR Control subfield with earlier</w:t>
      </w:r>
      <w:r w:rsidR="00884BCA">
        <w:rPr>
          <w:sz w:val="20"/>
          <w:szCs w:val="18"/>
        </w:rPr>
        <w:t xml:space="preserve"> time of the earliest MSDU</w:t>
      </w:r>
      <w:r w:rsidR="00E7451C">
        <w:rPr>
          <w:sz w:val="20"/>
          <w:szCs w:val="18"/>
        </w:rPr>
        <w:t xml:space="preserve"> expiration time shall be transmitted </w:t>
      </w:r>
      <w:r w:rsidR="00884BCA">
        <w:rPr>
          <w:sz w:val="20"/>
          <w:szCs w:val="18"/>
        </w:rPr>
        <w:t>earlier</w:t>
      </w:r>
      <w:r w:rsidR="00E7451C">
        <w:rPr>
          <w:sz w:val="20"/>
          <w:szCs w:val="18"/>
        </w:rPr>
        <w:t xml:space="preserve"> in the PPDU.</w:t>
      </w:r>
    </w:p>
    <w:p w14:paraId="33A268EA" w14:textId="6C9DF71B" w:rsidR="00587807" w:rsidRPr="004A22D6" w:rsidRDefault="004A22D6" w:rsidP="004A22D6">
      <w:pPr>
        <w:pStyle w:val="BodyText"/>
        <w:numPr>
          <w:ilvl w:val="0"/>
          <w:numId w:val="10"/>
        </w:numPr>
        <w:contextualSpacing/>
        <w:rPr>
          <w:sz w:val="20"/>
          <w:szCs w:val="18"/>
        </w:rPr>
      </w:pPr>
      <w:r w:rsidRPr="004A22D6">
        <w:rPr>
          <w:sz w:val="20"/>
          <w:szCs w:val="18"/>
        </w:rPr>
        <w:lastRenderedPageBreak/>
        <w:t>The non-AP STA shall not solicit an immediate response for the frames carried in the TB PPDU</w:t>
      </w:r>
      <w:r>
        <w:rPr>
          <w:sz w:val="20"/>
          <w:szCs w:val="18"/>
        </w:rPr>
        <w:t xml:space="preserve"> </w:t>
      </w:r>
      <w:r w:rsidRPr="004A22D6">
        <w:rPr>
          <w:sz w:val="20"/>
          <w:szCs w:val="18"/>
        </w:rPr>
        <w:t>(e.g., the Ack Policy Indicator subfield of a QoS Null frame shall not be set to Normal Ack or</w:t>
      </w:r>
      <w:r>
        <w:rPr>
          <w:sz w:val="20"/>
          <w:szCs w:val="18"/>
        </w:rPr>
        <w:t xml:space="preserve"> </w:t>
      </w:r>
      <w:r w:rsidRPr="004A22D6">
        <w:rPr>
          <w:sz w:val="20"/>
          <w:szCs w:val="18"/>
        </w:rPr>
        <w:t>Implicit BAR).</w:t>
      </w:r>
    </w:p>
    <w:sectPr w:rsidR="00587807" w:rsidRPr="004A22D6" w:rsidSect="006D4666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EA95" w14:textId="77777777" w:rsidR="0085708E" w:rsidRDefault="0085708E">
      <w:pPr>
        <w:spacing w:after="0" w:line="240" w:lineRule="auto"/>
      </w:pPr>
      <w:r>
        <w:separator/>
      </w:r>
    </w:p>
  </w:endnote>
  <w:endnote w:type="continuationSeparator" w:id="0">
    <w:p w14:paraId="34386D38" w14:textId="77777777" w:rsidR="0085708E" w:rsidRDefault="0085708E">
      <w:pPr>
        <w:spacing w:after="0" w:line="240" w:lineRule="auto"/>
      </w:pPr>
      <w:r>
        <w:continuationSeparator/>
      </w:r>
    </w:p>
  </w:endnote>
  <w:endnote w:type="continuationNotice" w:id="1">
    <w:p w14:paraId="1067CA0F" w14:textId="77777777" w:rsidR="0085708E" w:rsidRDefault="008570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6639591E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05AE3F64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D64738">
      <w:rPr>
        <w:rFonts w:ascii="Times New Roman" w:eastAsia="Malgun Gothic" w:hAnsi="Times New Roman" w:cs="Times New Roman"/>
        <w:sz w:val="24"/>
        <w:szCs w:val="20"/>
        <w:lang w:val="en-GB" w:eastAsia="ko-KR"/>
      </w:rPr>
      <w:t>Liangxiao Xin</w:t>
    </w:r>
    <w:r w:rsidR="00D64738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D64738">
      <w:rPr>
        <w:rFonts w:ascii="Times New Roman" w:eastAsia="Malgun Gothic" w:hAnsi="Times New Roman" w:cs="Times New Roman"/>
        <w:sz w:val="24"/>
        <w:szCs w:val="20"/>
        <w:lang w:val="en-GB"/>
      </w:rPr>
      <w:t>Sony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AD76" w14:textId="77777777" w:rsidR="0085708E" w:rsidRDefault="0085708E">
      <w:pPr>
        <w:spacing w:after="0" w:line="240" w:lineRule="auto"/>
      </w:pPr>
      <w:r>
        <w:separator/>
      </w:r>
    </w:p>
  </w:footnote>
  <w:footnote w:type="continuationSeparator" w:id="0">
    <w:p w14:paraId="436FBA53" w14:textId="77777777" w:rsidR="0085708E" w:rsidRDefault="0085708E">
      <w:pPr>
        <w:spacing w:after="0" w:line="240" w:lineRule="auto"/>
      </w:pPr>
      <w:r>
        <w:continuationSeparator/>
      </w:r>
    </w:p>
  </w:footnote>
  <w:footnote w:type="continuationNotice" w:id="1">
    <w:p w14:paraId="688B7938" w14:textId="77777777" w:rsidR="0085708E" w:rsidRDefault="008570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BF85313" w:rsidR="00BF026D" w:rsidRPr="002D636E" w:rsidRDefault="00400990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B41BC9">
      <w:rPr>
        <w:rFonts w:ascii="Times New Roman" w:eastAsia="Malgun Gothic" w:hAnsi="Times New Roman" w:cs="Times New Roman"/>
        <w:b/>
        <w:sz w:val="28"/>
        <w:szCs w:val="20"/>
      </w:rPr>
      <w:t>2</w:t>
    </w:r>
    <w:r w:rsidR="00126241">
      <w:rPr>
        <w:rFonts w:ascii="Times New Roman" w:eastAsia="Malgun Gothic" w:hAnsi="Times New Roman" w:cs="Times New Roman"/>
        <w:b/>
        <w:sz w:val="28"/>
        <w:szCs w:val="20"/>
      </w:rPr>
      <w:tab/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2624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41BC9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1278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42C6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6BAAA70E" w:rsidR="00BF026D" w:rsidRPr="00DE6B44" w:rsidRDefault="0040099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Aug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F3572E">
      <w:rPr>
        <w:rFonts w:ascii="Times New Roman" w:eastAsia="Malgun Gothic" w:hAnsi="Times New Roman" w:cs="Times New Roman"/>
        <w:b/>
        <w:sz w:val="28"/>
        <w:szCs w:val="20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F3572E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1278r0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6D3"/>
    <w:multiLevelType w:val="multilevel"/>
    <w:tmpl w:val="00000B56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1" w15:restartNumberingAfterBreak="0">
    <w:nsid w:val="09D60584"/>
    <w:multiLevelType w:val="hybridMultilevel"/>
    <w:tmpl w:val="5D202178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F6E8392">
      <w:numFmt w:val="bullet"/>
      <w:lvlText w:val="—"/>
      <w:lvlJc w:val="left"/>
      <w:pPr>
        <w:ind w:left="1800" w:hanging="360"/>
      </w:pPr>
      <w:rPr>
        <w:rFonts w:ascii="Times New Roman" w:eastAsia="Batang" w:hAnsi="Times New Roman" w:cs="Times New Roman" w:hint="default"/>
      </w:rPr>
    </w:lvl>
    <w:lvl w:ilvl="3" w:tplc="124AF2A4">
      <w:numFmt w:val="bullet"/>
      <w:lvlText w:val="•"/>
      <w:lvlJc w:val="left"/>
      <w:pPr>
        <w:ind w:left="2520" w:hanging="360"/>
      </w:pPr>
      <w:rPr>
        <w:rFonts w:ascii="Times New Roman" w:eastAsia="Batang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22647"/>
    <w:multiLevelType w:val="hybridMultilevel"/>
    <w:tmpl w:val="461649BC"/>
    <w:lvl w:ilvl="0" w:tplc="187EF1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DF6FC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B8C8A9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3C124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DCC22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B785EE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8C2CE5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B644A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2B29E3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E839F5"/>
    <w:multiLevelType w:val="hybridMultilevel"/>
    <w:tmpl w:val="AB2C2B72"/>
    <w:lvl w:ilvl="0" w:tplc="E8F823B2">
      <w:numFmt w:val="bullet"/>
      <w:lvlText w:val="—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322956"/>
    <w:multiLevelType w:val="hybridMultilevel"/>
    <w:tmpl w:val="19844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C360943"/>
    <w:multiLevelType w:val="hybridMultilevel"/>
    <w:tmpl w:val="FBB8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57AE3"/>
    <w:multiLevelType w:val="hybridMultilevel"/>
    <w:tmpl w:val="3A3C5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0638D"/>
    <w:multiLevelType w:val="hybridMultilevel"/>
    <w:tmpl w:val="E852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E7006"/>
    <w:multiLevelType w:val="hybridMultilevel"/>
    <w:tmpl w:val="B22E2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C725D"/>
    <w:multiLevelType w:val="hybridMultilevel"/>
    <w:tmpl w:val="57F2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6A2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0D4"/>
    <w:rsid w:val="0001327E"/>
    <w:rsid w:val="000133AB"/>
    <w:rsid w:val="00013C63"/>
    <w:rsid w:val="00014A66"/>
    <w:rsid w:val="00014BBF"/>
    <w:rsid w:val="00014BFB"/>
    <w:rsid w:val="00014CBC"/>
    <w:rsid w:val="000150F3"/>
    <w:rsid w:val="00015246"/>
    <w:rsid w:val="0001563D"/>
    <w:rsid w:val="00015B87"/>
    <w:rsid w:val="00015D87"/>
    <w:rsid w:val="000164BA"/>
    <w:rsid w:val="000169EF"/>
    <w:rsid w:val="00016EDB"/>
    <w:rsid w:val="0001765A"/>
    <w:rsid w:val="00017A85"/>
    <w:rsid w:val="00017C2B"/>
    <w:rsid w:val="0002058A"/>
    <w:rsid w:val="0002066B"/>
    <w:rsid w:val="00020C64"/>
    <w:rsid w:val="00020DC3"/>
    <w:rsid w:val="00020EFB"/>
    <w:rsid w:val="00020F3C"/>
    <w:rsid w:val="0002104D"/>
    <w:rsid w:val="00021B93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C30"/>
    <w:rsid w:val="00024CF1"/>
    <w:rsid w:val="00024E44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39EB"/>
    <w:rsid w:val="00033A0C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37ADB"/>
    <w:rsid w:val="00040100"/>
    <w:rsid w:val="0004029D"/>
    <w:rsid w:val="000402A4"/>
    <w:rsid w:val="000404D1"/>
    <w:rsid w:val="000407F8"/>
    <w:rsid w:val="0004096E"/>
    <w:rsid w:val="00040FD6"/>
    <w:rsid w:val="000416C2"/>
    <w:rsid w:val="000416C7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35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CD5"/>
    <w:rsid w:val="00056FC9"/>
    <w:rsid w:val="000571EA"/>
    <w:rsid w:val="000572FD"/>
    <w:rsid w:val="00057420"/>
    <w:rsid w:val="00057C0F"/>
    <w:rsid w:val="00057E27"/>
    <w:rsid w:val="0006032A"/>
    <w:rsid w:val="000604F9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34B"/>
    <w:rsid w:val="000646C9"/>
    <w:rsid w:val="00064B9E"/>
    <w:rsid w:val="00064EB1"/>
    <w:rsid w:val="00064F6E"/>
    <w:rsid w:val="0006523F"/>
    <w:rsid w:val="00065739"/>
    <w:rsid w:val="00065954"/>
    <w:rsid w:val="00065A09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0C6F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2DE"/>
    <w:rsid w:val="00073658"/>
    <w:rsid w:val="000740AE"/>
    <w:rsid w:val="00074761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B2"/>
    <w:rsid w:val="0008442C"/>
    <w:rsid w:val="00084493"/>
    <w:rsid w:val="0008566E"/>
    <w:rsid w:val="00086127"/>
    <w:rsid w:val="00086779"/>
    <w:rsid w:val="00086A2F"/>
    <w:rsid w:val="00086F24"/>
    <w:rsid w:val="00086F31"/>
    <w:rsid w:val="000870A1"/>
    <w:rsid w:val="00087325"/>
    <w:rsid w:val="00087766"/>
    <w:rsid w:val="00087874"/>
    <w:rsid w:val="00087AE0"/>
    <w:rsid w:val="00087D59"/>
    <w:rsid w:val="00090083"/>
    <w:rsid w:val="00090447"/>
    <w:rsid w:val="000905CA"/>
    <w:rsid w:val="000906F0"/>
    <w:rsid w:val="0009079C"/>
    <w:rsid w:val="00090A94"/>
    <w:rsid w:val="00090F51"/>
    <w:rsid w:val="0009101D"/>
    <w:rsid w:val="00091573"/>
    <w:rsid w:val="00091772"/>
    <w:rsid w:val="00091C8D"/>
    <w:rsid w:val="00091E1B"/>
    <w:rsid w:val="00091FB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4A6"/>
    <w:rsid w:val="000A2741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857"/>
    <w:rsid w:val="000B09BF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4DD"/>
    <w:rsid w:val="000C066C"/>
    <w:rsid w:val="000C0A65"/>
    <w:rsid w:val="000C0C77"/>
    <w:rsid w:val="000C0D90"/>
    <w:rsid w:val="000C126F"/>
    <w:rsid w:val="000C1B3F"/>
    <w:rsid w:val="000C1C76"/>
    <w:rsid w:val="000C20F5"/>
    <w:rsid w:val="000C21DD"/>
    <w:rsid w:val="000C26C5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5C8E"/>
    <w:rsid w:val="000D6016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0E0C"/>
    <w:rsid w:val="000E118F"/>
    <w:rsid w:val="000E168F"/>
    <w:rsid w:val="000E1771"/>
    <w:rsid w:val="000E1941"/>
    <w:rsid w:val="000E19FB"/>
    <w:rsid w:val="000E1A34"/>
    <w:rsid w:val="000E1AEB"/>
    <w:rsid w:val="000E1BBA"/>
    <w:rsid w:val="000E1DE9"/>
    <w:rsid w:val="000E203E"/>
    <w:rsid w:val="000E227D"/>
    <w:rsid w:val="000E22F7"/>
    <w:rsid w:val="000E2BC6"/>
    <w:rsid w:val="000E2D86"/>
    <w:rsid w:val="000E2E4A"/>
    <w:rsid w:val="000E301C"/>
    <w:rsid w:val="000E3834"/>
    <w:rsid w:val="000E3A6B"/>
    <w:rsid w:val="000E3D12"/>
    <w:rsid w:val="000E3D4E"/>
    <w:rsid w:val="000E4102"/>
    <w:rsid w:val="000E4154"/>
    <w:rsid w:val="000E45BA"/>
    <w:rsid w:val="000E4802"/>
    <w:rsid w:val="000E4FC7"/>
    <w:rsid w:val="000E50B8"/>
    <w:rsid w:val="000E5272"/>
    <w:rsid w:val="000E5365"/>
    <w:rsid w:val="000E53AF"/>
    <w:rsid w:val="000E5501"/>
    <w:rsid w:val="000E55F5"/>
    <w:rsid w:val="000E566B"/>
    <w:rsid w:val="000E5678"/>
    <w:rsid w:val="000E5887"/>
    <w:rsid w:val="000E588B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D33"/>
    <w:rsid w:val="000F0E70"/>
    <w:rsid w:val="000F101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235"/>
    <w:rsid w:val="000F6420"/>
    <w:rsid w:val="000F6922"/>
    <w:rsid w:val="000F69F4"/>
    <w:rsid w:val="000F6FBF"/>
    <w:rsid w:val="000F7760"/>
    <w:rsid w:val="000F7901"/>
    <w:rsid w:val="000F7CEF"/>
    <w:rsid w:val="000F7D1E"/>
    <w:rsid w:val="001005E9"/>
    <w:rsid w:val="001012BD"/>
    <w:rsid w:val="001012D5"/>
    <w:rsid w:val="001012F7"/>
    <w:rsid w:val="001015AD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19E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115"/>
    <w:rsid w:val="00114939"/>
    <w:rsid w:val="00114D06"/>
    <w:rsid w:val="00115A92"/>
    <w:rsid w:val="00115CBD"/>
    <w:rsid w:val="001169AA"/>
    <w:rsid w:val="00116A31"/>
    <w:rsid w:val="001171D4"/>
    <w:rsid w:val="001173A2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8"/>
    <w:rsid w:val="0012113B"/>
    <w:rsid w:val="0012180F"/>
    <w:rsid w:val="0012193A"/>
    <w:rsid w:val="001219DB"/>
    <w:rsid w:val="00121B9E"/>
    <w:rsid w:val="00121BEA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241"/>
    <w:rsid w:val="00126337"/>
    <w:rsid w:val="0012678B"/>
    <w:rsid w:val="001275AD"/>
    <w:rsid w:val="00127FB3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063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34C"/>
    <w:rsid w:val="00140417"/>
    <w:rsid w:val="00140662"/>
    <w:rsid w:val="00140874"/>
    <w:rsid w:val="00140977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FF1"/>
    <w:rsid w:val="00146C0B"/>
    <w:rsid w:val="00146C4D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1CDD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0FBE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31BB"/>
    <w:rsid w:val="001632E0"/>
    <w:rsid w:val="00163554"/>
    <w:rsid w:val="001635C6"/>
    <w:rsid w:val="00163802"/>
    <w:rsid w:val="001644C5"/>
    <w:rsid w:val="0016486C"/>
    <w:rsid w:val="001648E9"/>
    <w:rsid w:val="001648EB"/>
    <w:rsid w:val="00164D4C"/>
    <w:rsid w:val="00164F4B"/>
    <w:rsid w:val="001653AC"/>
    <w:rsid w:val="001653C6"/>
    <w:rsid w:val="0016542C"/>
    <w:rsid w:val="001658F2"/>
    <w:rsid w:val="00165905"/>
    <w:rsid w:val="00165CAA"/>
    <w:rsid w:val="00165EB3"/>
    <w:rsid w:val="001660FD"/>
    <w:rsid w:val="001661B7"/>
    <w:rsid w:val="001662A2"/>
    <w:rsid w:val="001662CA"/>
    <w:rsid w:val="001663DC"/>
    <w:rsid w:val="001664B5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B92"/>
    <w:rsid w:val="00170F05"/>
    <w:rsid w:val="00170FF2"/>
    <w:rsid w:val="00171229"/>
    <w:rsid w:val="0017136C"/>
    <w:rsid w:val="001713AD"/>
    <w:rsid w:val="00171499"/>
    <w:rsid w:val="00171AD6"/>
    <w:rsid w:val="0017215D"/>
    <w:rsid w:val="00172276"/>
    <w:rsid w:val="0017230A"/>
    <w:rsid w:val="00172740"/>
    <w:rsid w:val="00172F7C"/>
    <w:rsid w:val="0017367D"/>
    <w:rsid w:val="00173AA4"/>
    <w:rsid w:val="00173CF0"/>
    <w:rsid w:val="00174426"/>
    <w:rsid w:val="00174FA8"/>
    <w:rsid w:val="001751B1"/>
    <w:rsid w:val="001753C9"/>
    <w:rsid w:val="001753D2"/>
    <w:rsid w:val="00175DD0"/>
    <w:rsid w:val="00176D17"/>
    <w:rsid w:val="00176E00"/>
    <w:rsid w:val="001779F4"/>
    <w:rsid w:val="00177CF8"/>
    <w:rsid w:val="00177F71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3A"/>
    <w:rsid w:val="001833D1"/>
    <w:rsid w:val="00183413"/>
    <w:rsid w:val="00183559"/>
    <w:rsid w:val="001836C6"/>
    <w:rsid w:val="001837D7"/>
    <w:rsid w:val="0018438C"/>
    <w:rsid w:val="001844B0"/>
    <w:rsid w:val="0018511A"/>
    <w:rsid w:val="0018612C"/>
    <w:rsid w:val="00186D8C"/>
    <w:rsid w:val="0018762F"/>
    <w:rsid w:val="00187D57"/>
    <w:rsid w:val="001901F0"/>
    <w:rsid w:val="001902FA"/>
    <w:rsid w:val="001903F7"/>
    <w:rsid w:val="001904C4"/>
    <w:rsid w:val="001905E8"/>
    <w:rsid w:val="00191016"/>
    <w:rsid w:val="00191019"/>
    <w:rsid w:val="0019104C"/>
    <w:rsid w:val="0019169A"/>
    <w:rsid w:val="001919F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31D2"/>
    <w:rsid w:val="001932DA"/>
    <w:rsid w:val="0019379E"/>
    <w:rsid w:val="00193C8C"/>
    <w:rsid w:val="00193CE4"/>
    <w:rsid w:val="00194197"/>
    <w:rsid w:val="001945AA"/>
    <w:rsid w:val="001947FB"/>
    <w:rsid w:val="00195478"/>
    <w:rsid w:val="001957D5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31F"/>
    <w:rsid w:val="001A3C13"/>
    <w:rsid w:val="001A3FDA"/>
    <w:rsid w:val="001A434A"/>
    <w:rsid w:val="001A4797"/>
    <w:rsid w:val="001A4868"/>
    <w:rsid w:val="001A4B4E"/>
    <w:rsid w:val="001A54F6"/>
    <w:rsid w:val="001A5DA1"/>
    <w:rsid w:val="001A5ECD"/>
    <w:rsid w:val="001A5FAD"/>
    <w:rsid w:val="001A6140"/>
    <w:rsid w:val="001A62E6"/>
    <w:rsid w:val="001A6365"/>
    <w:rsid w:val="001A6785"/>
    <w:rsid w:val="001A6C1F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B1C"/>
    <w:rsid w:val="001B7E14"/>
    <w:rsid w:val="001C002F"/>
    <w:rsid w:val="001C06EE"/>
    <w:rsid w:val="001C0708"/>
    <w:rsid w:val="001C0986"/>
    <w:rsid w:val="001C09FC"/>
    <w:rsid w:val="001C0EBF"/>
    <w:rsid w:val="001C12D5"/>
    <w:rsid w:val="001C15A5"/>
    <w:rsid w:val="001C1A34"/>
    <w:rsid w:val="001C1DAE"/>
    <w:rsid w:val="001C1F38"/>
    <w:rsid w:val="001C208D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7DF"/>
    <w:rsid w:val="001C3B5F"/>
    <w:rsid w:val="001C442D"/>
    <w:rsid w:val="001C4FF5"/>
    <w:rsid w:val="001C51FA"/>
    <w:rsid w:val="001C55F0"/>
    <w:rsid w:val="001C5637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28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37C"/>
    <w:rsid w:val="001D45EC"/>
    <w:rsid w:val="001D49D8"/>
    <w:rsid w:val="001D4ABF"/>
    <w:rsid w:val="001D4BF9"/>
    <w:rsid w:val="001D50B7"/>
    <w:rsid w:val="001D5BEE"/>
    <w:rsid w:val="001D5E08"/>
    <w:rsid w:val="001D5E81"/>
    <w:rsid w:val="001D6200"/>
    <w:rsid w:val="001D6AA4"/>
    <w:rsid w:val="001D6FE9"/>
    <w:rsid w:val="001D70EC"/>
    <w:rsid w:val="001D742C"/>
    <w:rsid w:val="001D7A5D"/>
    <w:rsid w:val="001D7D4C"/>
    <w:rsid w:val="001E0321"/>
    <w:rsid w:val="001E0410"/>
    <w:rsid w:val="001E0914"/>
    <w:rsid w:val="001E0D06"/>
    <w:rsid w:val="001E0EAC"/>
    <w:rsid w:val="001E0FB3"/>
    <w:rsid w:val="001E12CD"/>
    <w:rsid w:val="001E13A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87"/>
    <w:rsid w:val="001F5E7A"/>
    <w:rsid w:val="001F6624"/>
    <w:rsid w:val="001F6B05"/>
    <w:rsid w:val="001F6D13"/>
    <w:rsid w:val="001F6D2B"/>
    <w:rsid w:val="001F6FA0"/>
    <w:rsid w:val="001F70AB"/>
    <w:rsid w:val="001F74DA"/>
    <w:rsid w:val="001F78AF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8D9"/>
    <w:rsid w:val="00204DB0"/>
    <w:rsid w:val="00205097"/>
    <w:rsid w:val="002050A2"/>
    <w:rsid w:val="0020528D"/>
    <w:rsid w:val="00205CD0"/>
    <w:rsid w:val="00205CDD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9B"/>
    <w:rsid w:val="00210AE1"/>
    <w:rsid w:val="00210B47"/>
    <w:rsid w:val="00210D36"/>
    <w:rsid w:val="002113A8"/>
    <w:rsid w:val="00211434"/>
    <w:rsid w:val="002114D4"/>
    <w:rsid w:val="002119FE"/>
    <w:rsid w:val="00211CEA"/>
    <w:rsid w:val="002123A1"/>
    <w:rsid w:val="0021263B"/>
    <w:rsid w:val="00212678"/>
    <w:rsid w:val="00212A68"/>
    <w:rsid w:val="00212CFE"/>
    <w:rsid w:val="00213220"/>
    <w:rsid w:val="00213420"/>
    <w:rsid w:val="002138F8"/>
    <w:rsid w:val="00214358"/>
    <w:rsid w:val="00214CED"/>
    <w:rsid w:val="00214F53"/>
    <w:rsid w:val="00215107"/>
    <w:rsid w:val="00215256"/>
    <w:rsid w:val="002153D6"/>
    <w:rsid w:val="00215A3A"/>
    <w:rsid w:val="002162FE"/>
    <w:rsid w:val="00216B95"/>
    <w:rsid w:val="00216B98"/>
    <w:rsid w:val="00217BE5"/>
    <w:rsid w:val="002204E1"/>
    <w:rsid w:val="00220574"/>
    <w:rsid w:val="0022063D"/>
    <w:rsid w:val="00220B6D"/>
    <w:rsid w:val="00220BFD"/>
    <w:rsid w:val="002212F0"/>
    <w:rsid w:val="00221492"/>
    <w:rsid w:val="0022261B"/>
    <w:rsid w:val="002226E2"/>
    <w:rsid w:val="00222B50"/>
    <w:rsid w:val="00222D17"/>
    <w:rsid w:val="00222DA3"/>
    <w:rsid w:val="00222EB6"/>
    <w:rsid w:val="00223288"/>
    <w:rsid w:val="002232CC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96D"/>
    <w:rsid w:val="00226B33"/>
    <w:rsid w:val="00226EA1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A39"/>
    <w:rsid w:val="00240CF7"/>
    <w:rsid w:val="00240F91"/>
    <w:rsid w:val="00240FAB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92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1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6E2"/>
    <w:rsid w:val="002517B6"/>
    <w:rsid w:val="002518AE"/>
    <w:rsid w:val="0025198E"/>
    <w:rsid w:val="00251B72"/>
    <w:rsid w:val="00251B8C"/>
    <w:rsid w:val="00251FFD"/>
    <w:rsid w:val="00252635"/>
    <w:rsid w:val="00252C32"/>
    <w:rsid w:val="00252FAA"/>
    <w:rsid w:val="00253132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486"/>
    <w:rsid w:val="002664C9"/>
    <w:rsid w:val="00266C0E"/>
    <w:rsid w:val="00266E4D"/>
    <w:rsid w:val="00267AE6"/>
    <w:rsid w:val="00270152"/>
    <w:rsid w:val="00270370"/>
    <w:rsid w:val="00270BA1"/>
    <w:rsid w:val="002710A0"/>
    <w:rsid w:val="00271548"/>
    <w:rsid w:val="00271B12"/>
    <w:rsid w:val="00272438"/>
    <w:rsid w:val="002724F9"/>
    <w:rsid w:val="00272738"/>
    <w:rsid w:val="002727D8"/>
    <w:rsid w:val="00272983"/>
    <w:rsid w:val="00272A8D"/>
    <w:rsid w:val="00272B0C"/>
    <w:rsid w:val="00272B3B"/>
    <w:rsid w:val="00272D52"/>
    <w:rsid w:val="00272DCF"/>
    <w:rsid w:val="00273440"/>
    <w:rsid w:val="00273925"/>
    <w:rsid w:val="0027396A"/>
    <w:rsid w:val="00273AC6"/>
    <w:rsid w:val="002746A4"/>
    <w:rsid w:val="002746F0"/>
    <w:rsid w:val="00274851"/>
    <w:rsid w:val="0027502F"/>
    <w:rsid w:val="00275233"/>
    <w:rsid w:val="00275393"/>
    <w:rsid w:val="002755F4"/>
    <w:rsid w:val="0027572F"/>
    <w:rsid w:val="00275787"/>
    <w:rsid w:val="00275D37"/>
    <w:rsid w:val="00276560"/>
    <w:rsid w:val="0027673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173"/>
    <w:rsid w:val="0028392E"/>
    <w:rsid w:val="00283CB6"/>
    <w:rsid w:val="00283D06"/>
    <w:rsid w:val="00284063"/>
    <w:rsid w:val="002844A1"/>
    <w:rsid w:val="0028455A"/>
    <w:rsid w:val="00284A5F"/>
    <w:rsid w:val="00284FAB"/>
    <w:rsid w:val="00285DC3"/>
    <w:rsid w:val="002864ED"/>
    <w:rsid w:val="002867A8"/>
    <w:rsid w:val="00286840"/>
    <w:rsid w:val="00286A80"/>
    <w:rsid w:val="0028720E"/>
    <w:rsid w:val="00287641"/>
    <w:rsid w:val="00287A51"/>
    <w:rsid w:val="00287B89"/>
    <w:rsid w:val="00287D16"/>
    <w:rsid w:val="00287DD4"/>
    <w:rsid w:val="00287E7F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97998"/>
    <w:rsid w:val="002A01AE"/>
    <w:rsid w:val="002A0E94"/>
    <w:rsid w:val="002A1183"/>
    <w:rsid w:val="002A18AB"/>
    <w:rsid w:val="002A2A44"/>
    <w:rsid w:val="002A2AB2"/>
    <w:rsid w:val="002A2CFC"/>
    <w:rsid w:val="002A3970"/>
    <w:rsid w:val="002A3A53"/>
    <w:rsid w:val="002A3F92"/>
    <w:rsid w:val="002A4C4D"/>
    <w:rsid w:val="002A4FC1"/>
    <w:rsid w:val="002A5306"/>
    <w:rsid w:val="002A530C"/>
    <w:rsid w:val="002A5395"/>
    <w:rsid w:val="002A59FE"/>
    <w:rsid w:val="002A5C23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6EE8"/>
    <w:rsid w:val="002B720C"/>
    <w:rsid w:val="002B737C"/>
    <w:rsid w:val="002B78F1"/>
    <w:rsid w:val="002B7D70"/>
    <w:rsid w:val="002C0009"/>
    <w:rsid w:val="002C00EA"/>
    <w:rsid w:val="002C068F"/>
    <w:rsid w:val="002C08FA"/>
    <w:rsid w:val="002C0B0B"/>
    <w:rsid w:val="002C0CF2"/>
    <w:rsid w:val="002C0D6B"/>
    <w:rsid w:val="002C0EF6"/>
    <w:rsid w:val="002C105C"/>
    <w:rsid w:val="002C1195"/>
    <w:rsid w:val="002C1BAA"/>
    <w:rsid w:val="002C1F25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DD6"/>
    <w:rsid w:val="002C50CF"/>
    <w:rsid w:val="002C5367"/>
    <w:rsid w:val="002C56AE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3B9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C4F"/>
    <w:rsid w:val="002E2CAF"/>
    <w:rsid w:val="002E2F12"/>
    <w:rsid w:val="002E2FC0"/>
    <w:rsid w:val="002E330F"/>
    <w:rsid w:val="002E36E4"/>
    <w:rsid w:val="002E3702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292C"/>
    <w:rsid w:val="002F2AF1"/>
    <w:rsid w:val="002F2FD5"/>
    <w:rsid w:val="002F304F"/>
    <w:rsid w:val="002F3632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86B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40B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991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CDA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74D"/>
    <w:rsid w:val="003267D9"/>
    <w:rsid w:val="003268A1"/>
    <w:rsid w:val="00326B4F"/>
    <w:rsid w:val="0032702B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AA1"/>
    <w:rsid w:val="00333B54"/>
    <w:rsid w:val="00333B8C"/>
    <w:rsid w:val="00334118"/>
    <w:rsid w:val="00334135"/>
    <w:rsid w:val="003343CD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94D"/>
    <w:rsid w:val="00345BCE"/>
    <w:rsid w:val="00345C0F"/>
    <w:rsid w:val="003461F1"/>
    <w:rsid w:val="00346576"/>
    <w:rsid w:val="00346614"/>
    <w:rsid w:val="003466B5"/>
    <w:rsid w:val="00346CAD"/>
    <w:rsid w:val="003474B4"/>
    <w:rsid w:val="003477AD"/>
    <w:rsid w:val="0035031E"/>
    <w:rsid w:val="0035059B"/>
    <w:rsid w:val="0035074D"/>
    <w:rsid w:val="00350867"/>
    <w:rsid w:val="00350D0D"/>
    <w:rsid w:val="00351052"/>
    <w:rsid w:val="0035116C"/>
    <w:rsid w:val="003512EF"/>
    <w:rsid w:val="003516A3"/>
    <w:rsid w:val="00351A74"/>
    <w:rsid w:val="00351ABE"/>
    <w:rsid w:val="00351E0F"/>
    <w:rsid w:val="0035247A"/>
    <w:rsid w:val="0035265C"/>
    <w:rsid w:val="00352DEC"/>
    <w:rsid w:val="00352FD1"/>
    <w:rsid w:val="00352FF0"/>
    <w:rsid w:val="00353114"/>
    <w:rsid w:val="00353662"/>
    <w:rsid w:val="00353A56"/>
    <w:rsid w:val="00353A6B"/>
    <w:rsid w:val="00353ABA"/>
    <w:rsid w:val="00353FA3"/>
    <w:rsid w:val="0035482E"/>
    <w:rsid w:val="00354981"/>
    <w:rsid w:val="00355202"/>
    <w:rsid w:val="0035584B"/>
    <w:rsid w:val="00355C0D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53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ADD"/>
    <w:rsid w:val="00372BBA"/>
    <w:rsid w:val="0037308D"/>
    <w:rsid w:val="0037317C"/>
    <w:rsid w:val="003742E2"/>
    <w:rsid w:val="0037455F"/>
    <w:rsid w:val="00374716"/>
    <w:rsid w:val="003747DD"/>
    <w:rsid w:val="00374969"/>
    <w:rsid w:val="003749D0"/>
    <w:rsid w:val="00374C9F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502"/>
    <w:rsid w:val="00380617"/>
    <w:rsid w:val="003807B6"/>
    <w:rsid w:val="003809F9"/>
    <w:rsid w:val="00380E37"/>
    <w:rsid w:val="0038151B"/>
    <w:rsid w:val="0038166B"/>
    <w:rsid w:val="003819CC"/>
    <w:rsid w:val="00381D8C"/>
    <w:rsid w:val="00381EC5"/>
    <w:rsid w:val="003824E2"/>
    <w:rsid w:val="0038286A"/>
    <w:rsid w:val="00382B05"/>
    <w:rsid w:val="0038334D"/>
    <w:rsid w:val="003834BE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AEB"/>
    <w:rsid w:val="00386CBD"/>
    <w:rsid w:val="0038735F"/>
    <w:rsid w:val="00387412"/>
    <w:rsid w:val="00387541"/>
    <w:rsid w:val="003877B8"/>
    <w:rsid w:val="003879D4"/>
    <w:rsid w:val="00387E1D"/>
    <w:rsid w:val="00387EC4"/>
    <w:rsid w:val="00390739"/>
    <w:rsid w:val="003907EF"/>
    <w:rsid w:val="00390964"/>
    <w:rsid w:val="00390F40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9C1"/>
    <w:rsid w:val="003A2B4D"/>
    <w:rsid w:val="003A2BEC"/>
    <w:rsid w:val="003A2C8A"/>
    <w:rsid w:val="003A2D4B"/>
    <w:rsid w:val="003A3154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A45"/>
    <w:rsid w:val="003C0FF5"/>
    <w:rsid w:val="003C1549"/>
    <w:rsid w:val="003C17F0"/>
    <w:rsid w:val="003C18E4"/>
    <w:rsid w:val="003C1BF8"/>
    <w:rsid w:val="003C2055"/>
    <w:rsid w:val="003C26B9"/>
    <w:rsid w:val="003C26D9"/>
    <w:rsid w:val="003C295C"/>
    <w:rsid w:val="003C2D4B"/>
    <w:rsid w:val="003C321E"/>
    <w:rsid w:val="003C349E"/>
    <w:rsid w:val="003C34DB"/>
    <w:rsid w:val="003C356B"/>
    <w:rsid w:val="003C35A6"/>
    <w:rsid w:val="003C3CE0"/>
    <w:rsid w:val="003C4083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7DD"/>
    <w:rsid w:val="003D1F5B"/>
    <w:rsid w:val="003D20D1"/>
    <w:rsid w:val="003D25C8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93"/>
    <w:rsid w:val="003D4B25"/>
    <w:rsid w:val="003D4BE3"/>
    <w:rsid w:val="003D4ECD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052"/>
    <w:rsid w:val="003E243C"/>
    <w:rsid w:val="003E2812"/>
    <w:rsid w:val="003E293C"/>
    <w:rsid w:val="003E33FC"/>
    <w:rsid w:val="003E3939"/>
    <w:rsid w:val="003E3B8C"/>
    <w:rsid w:val="003E4017"/>
    <w:rsid w:val="003E45C8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4E8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5F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4FA"/>
    <w:rsid w:val="003F5542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40063A"/>
    <w:rsid w:val="00400924"/>
    <w:rsid w:val="00400990"/>
    <w:rsid w:val="004009F3"/>
    <w:rsid w:val="00400A20"/>
    <w:rsid w:val="00401063"/>
    <w:rsid w:val="00401160"/>
    <w:rsid w:val="00401304"/>
    <w:rsid w:val="004015AC"/>
    <w:rsid w:val="004015C0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B11"/>
    <w:rsid w:val="00403DB5"/>
    <w:rsid w:val="00403E78"/>
    <w:rsid w:val="00403F85"/>
    <w:rsid w:val="0040453E"/>
    <w:rsid w:val="004049DA"/>
    <w:rsid w:val="00404ACF"/>
    <w:rsid w:val="00404B62"/>
    <w:rsid w:val="004053D7"/>
    <w:rsid w:val="004055C2"/>
    <w:rsid w:val="00405C3C"/>
    <w:rsid w:val="00405CAB"/>
    <w:rsid w:val="00406202"/>
    <w:rsid w:val="0040639C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8EC"/>
    <w:rsid w:val="00411992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904"/>
    <w:rsid w:val="00414938"/>
    <w:rsid w:val="00414DB7"/>
    <w:rsid w:val="00414F13"/>
    <w:rsid w:val="004152B5"/>
    <w:rsid w:val="00415B17"/>
    <w:rsid w:val="00415D62"/>
    <w:rsid w:val="004163B7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C51"/>
    <w:rsid w:val="00422DAA"/>
    <w:rsid w:val="00423092"/>
    <w:rsid w:val="0042374D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5F50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CB2"/>
    <w:rsid w:val="00442F31"/>
    <w:rsid w:val="00443080"/>
    <w:rsid w:val="00443904"/>
    <w:rsid w:val="00443B55"/>
    <w:rsid w:val="00443B9E"/>
    <w:rsid w:val="00443E8C"/>
    <w:rsid w:val="00444124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5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4ECF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6DA"/>
    <w:rsid w:val="00481952"/>
    <w:rsid w:val="00482097"/>
    <w:rsid w:val="00482134"/>
    <w:rsid w:val="004826AC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40C8"/>
    <w:rsid w:val="004843FD"/>
    <w:rsid w:val="004847CA"/>
    <w:rsid w:val="00484F49"/>
    <w:rsid w:val="0048523C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1FF8"/>
    <w:rsid w:val="004920E2"/>
    <w:rsid w:val="004920E6"/>
    <w:rsid w:val="00492215"/>
    <w:rsid w:val="0049241A"/>
    <w:rsid w:val="00492586"/>
    <w:rsid w:val="00492621"/>
    <w:rsid w:val="00492706"/>
    <w:rsid w:val="0049283B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82F"/>
    <w:rsid w:val="00494A63"/>
    <w:rsid w:val="004951DC"/>
    <w:rsid w:val="00495A7E"/>
    <w:rsid w:val="00495D54"/>
    <w:rsid w:val="00496709"/>
    <w:rsid w:val="004967B3"/>
    <w:rsid w:val="00496887"/>
    <w:rsid w:val="00496EC2"/>
    <w:rsid w:val="00497934"/>
    <w:rsid w:val="00497ACA"/>
    <w:rsid w:val="00497B26"/>
    <w:rsid w:val="004A015D"/>
    <w:rsid w:val="004A0670"/>
    <w:rsid w:val="004A12C0"/>
    <w:rsid w:val="004A1603"/>
    <w:rsid w:val="004A1934"/>
    <w:rsid w:val="004A1CB5"/>
    <w:rsid w:val="004A1EF9"/>
    <w:rsid w:val="004A21A0"/>
    <w:rsid w:val="004A22D6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740"/>
    <w:rsid w:val="004A5E8D"/>
    <w:rsid w:val="004A6558"/>
    <w:rsid w:val="004A6830"/>
    <w:rsid w:val="004A719C"/>
    <w:rsid w:val="004A71E7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B"/>
    <w:rsid w:val="004B3EAC"/>
    <w:rsid w:val="004B4238"/>
    <w:rsid w:val="004B42FA"/>
    <w:rsid w:val="004B43FF"/>
    <w:rsid w:val="004B481E"/>
    <w:rsid w:val="004B4C9C"/>
    <w:rsid w:val="004B5170"/>
    <w:rsid w:val="004B537E"/>
    <w:rsid w:val="004B53EB"/>
    <w:rsid w:val="004B5D42"/>
    <w:rsid w:val="004B69BF"/>
    <w:rsid w:val="004B6E6F"/>
    <w:rsid w:val="004B6EE6"/>
    <w:rsid w:val="004B6FF5"/>
    <w:rsid w:val="004B732C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A30"/>
    <w:rsid w:val="004C2579"/>
    <w:rsid w:val="004C284B"/>
    <w:rsid w:val="004C2886"/>
    <w:rsid w:val="004C2EDD"/>
    <w:rsid w:val="004C3BD3"/>
    <w:rsid w:val="004C4733"/>
    <w:rsid w:val="004C47A6"/>
    <w:rsid w:val="004C4811"/>
    <w:rsid w:val="004C4BC9"/>
    <w:rsid w:val="004C4CDE"/>
    <w:rsid w:val="004C4DC7"/>
    <w:rsid w:val="004C4EFE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2EB"/>
    <w:rsid w:val="004D6368"/>
    <w:rsid w:val="004D6785"/>
    <w:rsid w:val="004D6C26"/>
    <w:rsid w:val="004D6E0B"/>
    <w:rsid w:val="004D7154"/>
    <w:rsid w:val="004D7179"/>
    <w:rsid w:val="004D7496"/>
    <w:rsid w:val="004D7654"/>
    <w:rsid w:val="004D7731"/>
    <w:rsid w:val="004D7B45"/>
    <w:rsid w:val="004D7B59"/>
    <w:rsid w:val="004E004F"/>
    <w:rsid w:val="004E0CA3"/>
    <w:rsid w:val="004E0ECE"/>
    <w:rsid w:val="004E1279"/>
    <w:rsid w:val="004E14A9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2C"/>
    <w:rsid w:val="004F2063"/>
    <w:rsid w:val="004F29B8"/>
    <w:rsid w:val="004F2B1F"/>
    <w:rsid w:val="004F3889"/>
    <w:rsid w:val="004F46DE"/>
    <w:rsid w:val="004F4A56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13C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1C1"/>
    <w:rsid w:val="0050231A"/>
    <w:rsid w:val="00502440"/>
    <w:rsid w:val="005029E1"/>
    <w:rsid w:val="00502FE4"/>
    <w:rsid w:val="00503220"/>
    <w:rsid w:val="00503381"/>
    <w:rsid w:val="005033D2"/>
    <w:rsid w:val="0050343F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BD8"/>
    <w:rsid w:val="00505BE6"/>
    <w:rsid w:val="00505DB6"/>
    <w:rsid w:val="005060D3"/>
    <w:rsid w:val="005062DA"/>
    <w:rsid w:val="00506408"/>
    <w:rsid w:val="00506647"/>
    <w:rsid w:val="00506653"/>
    <w:rsid w:val="00506849"/>
    <w:rsid w:val="00506992"/>
    <w:rsid w:val="00506C4D"/>
    <w:rsid w:val="00506C94"/>
    <w:rsid w:val="00507204"/>
    <w:rsid w:val="005076C6"/>
    <w:rsid w:val="00507CA9"/>
    <w:rsid w:val="00507DFF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2F1"/>
    <w:rsid w:val="005148C7"/>
    <w:rsid w:val="00514FE0"/>
    <w:rsid w:val="005152B6"/>
    <w:rsid w:val="005152FC"/>
    <w:rsid w:val="00515650"/>
    <w:rsid w:val="005157F5"/>
    <w:rsid w:val="00515F5C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965"/>
    <w:rsid w:val="00523CFA"/>
    <w:rsid w:val="00523FF8"/>
    <w:rsid w:val="005241A6"/>
    <w:rsid w:val="005244F8"/>
    <w:rsid w:val="00524B07"/>
    <w:rsid w:val="00525428"/>
    <w:rsid w:val="005255A8"/>
    <w:rsid w:val="005255B6"/>
    <w:rsid w:val="0052585E"/>
    <w:rsid w:val="00525EA5"/>
    <w:rsid w:val="005262F0"/>
    <w:rsid w:val="005268A7"/>
    <w:rsid w:val="00526954"/>
    <w:rsid w:val="005276EA"/>
    <w:rsid w:val="005276EC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5A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86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FC"/>
    <w:rsid w:val="00540011"/>
    <w:rsid w:val="00540096"/>
    <w:rsid w:val="005401A1"/>
    <w:rsid w:val="005404F0"/>
    <w:rsid w:val="0054054A"/>
    <w:rsid w:val="005408E3"/>
    <w:rsid w:val="00540B96"/>
    <w:rsid w:val="0054182D"/>
    <w:rsid w:val="00541859"/>
    <w:rsid w:val="0054196A"/>
    <w:rsid w:val="00541EBB"/>
    <w:rsid w:val="005421D7"/>
    <w:rsid w:val="005421F5"/>
    <w:rsid w:val="0054290A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0CA"/>
    <w:rsid w:val="005466B2"/>
    <w:rsid w:val="005468B9"/>
    <w:rsid w:val="00546A70"/>
    <w:rsid w:val="00546F64"/>
    <w:rsid w:val="005470EA"/>
    <w:rsid w:val="00547216"/>
    <w:rsid w:val="005474B0"/>
    <w:rsid w:val="005475B4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4A9"/>
    <w:rsid w:val="0055275B"/>
    <w:rsid w:val="00552A25"/>
    <w:rsid w:val="00552DC7"/>
    <w:rsid w:val="005530B5"/>
    <w:rsid w:val="005530F4"/>
    <w:rsid w:val="00553A05"/>
    <w:rsid w:val="00553C32"/>
    <w:rsid w:val="00553CF6"/>
    <w:rsid w:val="00553E26"/>
    <w:rsid w:val="00554385"/>
    <w:rsid w:val="0055452E"/>
    <w:rsid w:val="0055482C"/>
    <w:rsid w:val="005549B6"/>
    <w:rsid w:val="00555192"/>
    <w:rsid w:val="0055597C"/>
    <w:rsid w:val="00555BA4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50"/>
    <w:rsid w:val="00560BCC"/>
    <w:rsid w:val="005612FA"/>
    <w:rsid w:val="00561323"/>
    <w:rsid w:val="005613BF"/>
    <w:rsid w:val="00561623"/>
    <w:rsid w:val="0056162A"/>
    <w:rsid w:val="00561C12"/>
    <w:rsid w:val="00562694"/>
    <w:rsid w:val="005627D8"/>
    <w:rsid w:val="00562E81"/>
    <w:rsid w:val="0056374C"/>
    <w:rsid w:val="00563B0D"/>
    <w:rsid w:val="00563B88"/>
    <w:rsid w:val="00563C9F"/>
    <w:rsid w:val="00563F15"/>
    <w:rsid w:val="00564820"/>
    <w:rsid w:val="00564E2F"/>
    <w:rsid w:val="00565276"/>
    <w:rsid w:val="005652CE"/>
    <w:rsid w:val="0056595B"/>
    <w:rsid w:val="00565A3E"/>
    <w:rsid w:val="00565C65"/>
    <w:rsid w:val="00565D0D"/>
    <w:rsid w:val="005667F4"/>
    <w:rsid w:val="00566B66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13E"/>
    <w:rsid w:val="00574208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4DA"/>
    <w:rsid w:val="00586579"/>
    <w:rsid w:val="005865CA"/>
    <w:rsid w:val="00586738"/>
    <w:rsid w:val="00586771"/>
    <w:rsid w:val="005867DA"/>
    <w:rsid w:val="00587781"/>
    <w:rsid w:val="00587807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A84"/>
    <w:rsid w:val="005A407A"/>
    <w:rsid w:val="005A4250"/>
    <w:rsid w:val="005A4259"/>
    <w:rsid w:val="005A4503"/>
    <w:rsid w:val="005A45F3"/>
    <w:rsid w:val="005A4BA9"/>
    <w:rsid w:val="005A5044"/>
    <w:rsid w:val="005A552F"/>
    <w:rsid w:val="005A55AC"/>
    <w:rsid w:val="005A58B6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B00BE"/>
    <w:rsid w:val="005B0156"/>
    <w:rsid w:val="005B02F3"/>
    <w:rsid w:val="005B038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2E08"/>
    <w:rsid w:val="005B34A3"/>
    <w:rsid w:val="005B38A1"/>
    <w:rsid w:val="005B39AE"/>
    <w:rsid w:val="005B3A88"/>
    <w:rsid w:val="005B3BDB"/>
    <w:rsid w:val="005B3E73"/>
    <w:rsid w:val="005B46F5"/>
    <w:rsid w:val="005B4900"/>
    <w:rsid w:val="005B5534"/>
    <w:rsid w:val="005B61DC"/>
    <w:rsid w:val="005B62D7"/>
    <w:rsid w:val="005B6921"/>
    <w:rsid w:val="005B699A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6BA8"/>
    <w:rsid w:val="005C702B"/>
    <w:rsid w:val="005C7238"/>
    <w:rsid w:val="005C7364"/>
    <w:rsid w:val="005C75A6"/>
    <w:rsid w:val="005C767A"/>
    <w:rsid w:val="005C79FD"/>
    <w:rsid w:val="005D0268"/>
    <w:rsid w:val="005D0418"/>
    <w:rsid w:val="005D0621"/>
    <w:rsid w:val="005D0B12"/>
    <w:rsid w:val="005D0C84"/>
    <w:rsid w:val="005D0CA9"/>
    <w:rsid w:val="005D14F4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56E"/>
    <w:rsid w:val="005D7804"/>
    <w:rsid w:val="005D7D93"/>
    <w:rsid w:val="005D7FC2"/>
    <w:rsid w:val="005E047C"/>
    <w:rsid w:val="005E0653"/>
    <w:rsid w:val="005E0726"/>
    <w:rsid w:val="005E08E2"/>
    <w:rsid w:val="005E0AF2"/>
    <w:rsid w:val="005E125C"/>
    <w:rsid w:val="005E167B"/>
    <w:rsid w:val="005E1AF9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986"/>
    <w:rsid w:val="005E7AB1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4952"/>
    <w:rsid w:val="005F4A5D"/>
    <w:rsid w:val="005F525B"/>
    <w:rsid w:val="005F54F6"/>
    <w:rsid w:val="005F57AA"/>
    <w:rsid w:val="005F5CC2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558"/>
    <w:rsid w:val="006067E1"/>
    <w:rsid w:val="00606FCD"/>
    <w:rsid w:val="00607318"/>
    <w:rsid w:val="00607ABE"/>
    <w:rsid w:val="00607B18"/>
    <w:rsid w:val="00607B86"/>
    <w:rsid w:val="006103E4"/>
    <w:rsid w:val="006106EB"/>
    <w:rsid w:val="006112CB"/>
    <w:rsid w:val="0061143D"/>
    <w:rsid w:val="00611ACA"/>
    <w:rsid w:val="00611BD5"/>
    <w:rsid w:val="00611D86"/>
    <w:rsid w:val="00611DD8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1B4"/>
    <w:rsid w:val="00616227"/>
    <w:rsid w:val="00616720"/>
    <w:rsid w:val="006169DE"/>
    <w:rsid w:val="0061730F"/>
    <w:rsid w:val="00617552"/>
    <w:rsid w:val="006175B8"/>
    <w:rsid w:val="00617E32"/>
    <w:rsid w:val="00620605"/>
    <w:rsid w:val="00620785"/>
    <w:rsid w:val="006208F6"/>
    <w:rsid w:val="00620AC5"/>
    <w:rsid w:val="0062118D"/>
    <w:rsid w:val="0062118E"/>
    <w:rsid w:val="006213CD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0B3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40"/>
    <w:rsid w:val="00630C75"/>
    <w:rsid w:val="006310AA"/>
    <w:rsid w:val="0063139C"/>
    <w:rsid w:val="006314B8"/>
    <w:rsid w:val="00631514"/>
    <w:rsid w:val="00631541"/>
    <w:rsid w:val="00631663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2EC2"/>
    <w:rsid w:val="006438C6"/>
    <w:rsid w:val="006439F5"/>
    <w:rsid w:val="00643A97"/>
    <w:rsid w:val="00643F9D"/>
    <w:rsid w:val="00644B31"/>
    <w:rsid w:val="006454B4"/>
    <w:rsid w:val="00645AC7"/>
    <w:rsid w:val="00645D68"/>
    <w:rsid w:val="00645DAB"/>
    <w:rsid w:val="00645E6B"/>
    <w:rsid w:val="00645F11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FB0"/>
    <w:rsid w:val="00653017"/>
    <w:rsid w:val="006532AF"/>
    <w:rsid w:val="00653643"/>
    <w:rsid w:val="006536F4"/>
    <w:rsid w:val="00653B41"/>
    <w:rsid w:val="00653C9F"/>
    <w:rsid w:val="00654009"/>
    <w:rsid w:val="006543F4"/>
    <w:rsid w:val="00654780"/>
    <w:rsid w:val="00654849"/>
    <w:rsid w:val="00654AAC"/>
    <w:rsid w:val="00654BC1"/>
    <w:rsid w:val="00654F09"/>
    <w:rsid w:val="006553BF"/>
    <w:rsid w:val="006554C9"/>
    <w:rsid w:val="0065565F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DA"/>
    <w:rsid w:val="00667BFC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6B3"/>
    <w:rsid w:val="0067472C"/>
    <w:rsid w:val="00674C59"/>
    <w:rsid w:val="0067501C"/>
    <w:rsid w:val="00675173"/>
    <w:rsid w:val="0067534F"/>
    <w:rsid w:val="006757B1"/>
    <w:rsid w:val="00675B13"/>
    <w:rsid w:val="00675EC9"/>
    <w:rsid w:val="00675F17"/>
    <w:rsid w:val="006774F7"/>
    <w:rsid w:val="00677549"/>
    <w:rsid w:val="006775B6"/>
    <w:rsid w:val="006778BF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42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2EF"/>
    <w:rsid w:val="0069372B"/>
    <w:rsid w:val="00693A29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7BA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3A1F"/>
    <w:rsid w:val="006A40F3"/>
    <w:rsid w:val="006A435C"/>
    <w:rsid w:val="006A4493"/>
    <w:rsid w:val="006A4741"/>
    <w:rsid w:val="006A4CE1"/>
    <w:rsid w:val="006A5510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43E"/>
    <w:rsid w:val="006B2704"/>
    <w:rsid w:val="006B326E"/>
    <w:rsid w:val="006B3739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554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941"/>
    <w:rsid w:val="006C59F3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4F9A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C0C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2F59"/>
    <w:rsid w:val="006F331D"/>
    <w:rsid w:val="006F3918"/>
    <w:rsid w:val="006F393A"/>
    <w:rsid w:val="006F3B7C"/>
    <w:rsid w:val="006F3E99"/>
    <w:rsid w:val="006F4347"/>
    <w:rsid w:val="006F475F"/>
    <w:rsid w:val="006F4BF8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E0D"/>
    <w:rsid w:val="00701FD7"/>
    <w:rsid w:val="0070200B"/>
    <w:rsid w:val="00702652"/>
    <w:rsid w:val="007027EC"/>
    <w:rsid w:val="0070288F"/>
    <w:rsid w:val="00702B2B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FFF"/>
    <w:rsid w:val="0070425E"/>
    <w:rsid w:val="0070495E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1A6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766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30F7"/>
    <w:rsid w:val="0074335B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4BA1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1EB6"/>
    <w:rsid w:val="00752158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253"/>
    <w:rsid w:val="00757B28"/>
    <w:rsid w:val="00757D23"/>
    <w:rsid w:val="00757F8A"/>
    <w:rsid w:val="007609EA"/>
    <w:rsid w:val="00760DAC"/>
    <w:rsid w:val="0076122C"/>
    <w:rsid w:val="00761A82"/>
    <w:rsid w:val="00761F9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4C94"/>
    <w:rsid w:val="007652C2"/>
    <w:rsid w:val="007653D1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2D39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E79"/>
    <w:rsid w:val="00776E91"/>
    <w:rsid w:val="007770FD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59A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3CD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87594"/>
    <w:rsid w:val="00790669"/>
    <w:rsid w:val="0079068A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812"/>
    <w:rsid w:val="007A3A95"/>
    <w:rsid w:val="007A3B95"/>
    <w:rsid w:val="007A3C2D"/>
    <w:rsid w:val="007A3F78"/>
    <w:rsid w:val="007A4053"/>
    <w:rsid w:val="007A41E6"/>
    <w:rsid w:val="007A44AB"/>
    <w:rsid w:val="007A4B38"/>
    <w:rsid w:val="007A4B4F"/>
    <w:rsid w:val="007A4F3E"/>
    <w:rsid w:val="007A59B4"/>
    <w:rsid w:val="007A5F2B"/>
    <w:rsid w:val="007A6044"/>
    <w:rsid w:val="007A60F2"/>
    <w:rsid w:val="007A6267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411"/>
    <w:rsid w:val="007B247D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468"/>
    <w:rsid w:val="007C14D3"/>
    <w:rsid w:val="007C15EB"/>
    <w:rsid w:val="007C1C39"/>
    <w:rsid w:val="007C1EEF"/>
    <w:rsid w:val="007C1EFF"/>
    <w:rsid w:val="007C1FB1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CD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B10"/>
    <w:rsid w:val="007D36F2"/>
    <w:rsid w:val="007D38DD"/>
    <w:rsid w:val="007D3CB1"/>
    <w:rsid w:val="007D422E"/>
    <w:rsid w:val="007D433A"/>
    <w:rsid w:val="007D487A"/>
    <w:rsid w:val="007D499C"/>
    <w:rsid w:val="007D4C7E"/>
    <w:rsid w:val="007D4D46"/>
    <w:rsid w:val="007D510D"/>
    <w:rsid w:val="007D56AD"/>
    <w:rsid w:val="007D5F5F"/>
    <w:rsid w:val="007D6CEC"/>
    <w:rsid w:val="007D6EBB"/>
    <w:rsid w:val="007D7074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1F2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BF2"/>
    <w:rsid w:val="007F08E0"/>
    <w:rsid w:val="007F0C07"/>
    <w:rsid w:val="007F0DD9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40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53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B25"/>
    <w:rsid w:val="00810237"/>
    <w:rsid w:val="00810273"/>
    <w:rsid w:val="008106C0"/>
    <w:rsid w:val="00810728"/>
    <w:rsid w:val="00810739"/>
    <w:rsid w:val="0081084C"/>
    <w:rsid w:val="00810C91"/>
    <w:rsid w:val="00810D65"/>
    <w:rsid w:val="008116A1"/>
    <w:rsid w:val="00811B43"/>
    <w:rsid w:val="00811F97"/>
    <w:rsid w:val="008125AF"/>
    <w:rsid w:val="0081267F"/>
    <w:rsid w:val="00812D6C"/>
    <w:rsid w:val="00812D9C"/>
    <w:rsid w:val="00812ED8"/>
    <w:rsid w:val="0081392E"/>
    <w:rsid w:val="00813B4D"/>
    <w:rsid w:val="008143C0"/>
    <w:rsid w:val="00814B00"/>
    <w:rsid w:val="00814FE8"/>
    <w:rsid w:val="0081512A"/>
    <w:rsid w:val="00815A9B"/>
    <w:rsid w:val="00815F14"/>
    <w:rsid w:val="00815F3E"/>
    <w:rsid w:val="00816437"/>
    <w:rsid w:val="008165C7"/>
    <w:rsid w:val="00816970"/>
    <w:rsid w:val="00816BEC"/>
    <w:rsid w:val="00816D78"/>
    <w:rsid w:val="00816F68"/>
    <w:rsid w:val="00817053"/>
    <w:rsid w:val="008171AF"/>
    <w:rsid w:val="0081799D"/>
    <w:rsid w:val="00820523"/>
    <w:rsid w:val="00820A39"/>
    <w:rsid w:val="00820E0C"/>
    <w:rsid w:val="008213A9"/>
    <w:rsid w:val="008215CB"/>
    <w:rsid w:val="008216FC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17D"/>
    <w:rsid w:val="008254C3"/>
    <w:rsid w:val="00825533"/>
    <w:rsid w:val="0082582A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265"/>
    <w:rsid w:val="0083195A"/>
    <w:rsid w:val="00831E29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4E68"/>
    <w:rsid w:val="008351A1"/>
    <w:rsid w:val="008353DE"/>
    <w:rsid w:val="00835946"/>
    <w:rsid w:val="00835B5E"/>
    <w:rsid w:val="00836000"/>
    <w:rsid w:val="00836029"/>
    <w:rsid w:val="008361CF"/>
    <w:rsid w:val="0083623D"/>
    <w:rsid w:val="0083670E"/>
    <w:rsid w:val="00836904"/>
    <w:rsid w:val="00836A39"/>
    <w:rsid w:val="0083725A"/>
    <w:rsid w:val="0083739A"/>
    <w:rsid w:val="00837768"/>
    <w:rsid w:val="00837CFD"/>
    <w:rsid w:val="00837F76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8DB"/>
    <w:rsid w:val="00847B25"/>
    <w:rsid w:val="00850011"/>
    <w:rsid w:val="0085019B"/>
    <w:rsid w:val="0085029F"/>
    <w:rsid w:val="0085042F"/>
    <w:rsid w:val="00850680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05A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08E"/>
    <w:rsid w:val="008579E6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47C"/>
    <w:rsid w:val="00864AA2"/>
    <w:rsid w:val="00864ABC"/>
    <w:rsid w:val="0086523D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FED"/>
    <w:rsid w:val="00867000"/>
    <w:rsid w:val="008672DD"/>
    <w:rsid w:val="008674E4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817"/>
    <w:rsid w:val="00875AEC"/>
    <w:rsid w:val="00875EE7"/>
    <w:rsid w:val="00875F9D"/>
    <w:rsid w:val="00876356"/>
    <w:rsid w:val="0087691A"/>
    <w:rsid w:val="00876C90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42D"/>
    <w:rsid w:val="00882C39"/>
    <w:rsid w:val="00882D27"/>
    <w:rsid w:val="00883BAD"/>
    <w:rsid w:val="00883C42"/>
    <w:rsid w:val="00883C52"/>
    <w:rsid w:val="00883DF4"/>
    <w:rsid w:val="00883F5C"/>
    <w:rsid w:val="0088416A"/>
    <w:rsid w:val="0088423B"/>
    <w:rsid w:val="00884370"/>
    <w:rsid w:val="00884B0A"/>
    <w:rsid w:val="00884BCA"/>
    <w:rsid w:val="00884C2D"/>
    <w:rsid w:val="00884DC7"/>
    <w:rsid w:val="0088533B"/>
    <w:rsid w:val="00885342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826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968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72D"/>
    <w:rsid w:val="008A2790"/>
    <w:rsid w:val="008A2AB9"/>
    <w:rsid w:val="008A2C58"/>
    <w:rsid w:val="008A2F09"/>
    <w:rsid w:val="008A332C"/>
    <w:rsid w:val="008A3B15"/>
    <w:rsid w:val="008A43EE"/>
    <w:rsid w:val="008A4814"/>
    <w:rsid w:val="008A4C44"/>
    <w:rsid w:val="008A547C"/>
    <w:rsid w:val="008A5B2A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5BF"/>
    <w:rsid w:val="008B761C"/>
    <w:rsid w:val="008B7882"/>
    <w:rsid w:val="008C0058"/>
    <w:rsid w:val="008C0155"/>
    <w:rsid w:val="008C0281"/>
    <w:rsid w:val="008C08E9"/>
    <w:rsid w:val="008C0ECA"/>
    <w:rsid w:val="008C10AC"/>
    <w:rsid w:val="008C1580"/>
    <w:rsid w:val="008C1E12"/>
    <w:rsid w:val="008C2241"/>
    <w:rsid w:val="008C380D"/>
    <w:rsid w:val="008C38C0"/>
    <w:rsid w:val="008C3E20"/>
    <w:rsid w:val="008C48A7"/>
    <w:rsid w:val="008C490E"/>
    <w:rsid w:val="008C4ED6"/>
    <w:rsid w:val="008C4FC5"/>
    <w:rsid w:val="008C55C3"/>
    <w:rsid w:val="008C5DAB"/>
    <w:rsid w:val="008C6396"/>
    <w:rsid w:val="008C64EB"/>
    <w:rsid w:val="008C6BC8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087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67A"/>
    <w:rsid w:val="008D794A"/>
    <w:rsid w:val="008D7E22"/>
    <w:rsid w:val="008E0841"/>
    <w:rsid w:val="008E08C3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3584"/>
    <w:rsid w:val="008E3D6D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39DF"/>
    <w:rsid w:val="008F40C1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79B"/>
    <w:rsid w:val="008F68C7"/>
    <w:rsid w:val="008F723B"/>
    <w:rsid w:val="008F7498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B09"/>
    <w:rsid w:val="00901DB5"/>
    <w:rsid w:val="0090242B"/>
    <w:rsid w:val="0090327D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EE3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8ED"/>
    <w:rsid w:val="0092298E"/>
    <w:rsid w:val="00922B47"/>
    <w:rsid w:val="00922EF5"/>
    <w:rsid w:val="009235B7"/>
    <w:rsid w:val="00923667"/>
    <w:rsid w:val="009239C9"/>
    <w:rsid w:val="00923A00"/>
    <w:rsid w:val="00923B5F"/>
    <w:rsid w:val="00923B80"/>
    <w:rsid w:val="00923C0A"/>
    <w:rsid w:val="00923F2B"/>
    <w:rsid w:val="00923F34"/>
    <w:rsid w:val="00923F76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7FF"/>
    <w:rsid w:val="00931DD9"/>
    <w:rsid w:val="00932376"/>
    <w:rsid w:val="0093255F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A"/>
    <w:rsid w:val="00934A28"/>
    <w:rsid w:val="00934ED0"/>
    <w:rsid w:val="00935238"/>
    <w:rsid w:val="009353D7"/>
    <w:rsid w:val="00935423"/>
    <w:rsid w:val="00935749"/>
    <w:rsid w:val="00935753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399"/>
    <w:rsid w:val="00942B26"/>
    <w:rsid w:val="00942E7E"/>
    <w:rsid w:val="009431DD"/>
    <w:rsid w:val="0094446D"/>
    <w:rsid w:val="009445E4"/>
    <w:rsid w:val="00945169"/>
    <w:rsid w:val="00945378"/>
    <w:rsid w:val="00945623"/>
    <w:rsid w:val="00945917"/>
    <w:rsid w:val="00945A0F"/>
    <w:rsid w:val="009460E4"/>
    <w:rsid w:val="0094743D"/>
    <w:rsid w:val="00947539"/>
    <w:rsid w:val="00947863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1A9"/>
    <w:rsid w:val="00951290"/>
    <w:rsid w:val="0095197A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492"/>
    <w:rsid w:val="0095490B"/>
    <w:rsid w:val="00954A66"/>
    <w:rsid w:val="00954C34"/>
    <w:rsid w:val="00954FDD"/>
    <w:rsid w:val="00955212"/>
    <w:rsid w:val="0095526E"/>
    <w:rsid w:val="009553FE"/>
    <w:rsid w:val="009556DC"/>
    <w:rsid w:val="009558EB"/>
    <w:rsid w:val="00955AA9"/>
    <w:rsid w:val="00955AE4"/>
    <w:rsid w:val="00955D98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6F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4F85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DE9"/>
    <w:rsid w:val="009670E3"/>
    <w:rsid w:val="009673AD"/>
    <w:rsid w:val="009676D1"/>
    <w:rsid w:val="00967943"/>
    <w:rsid w:val="00967B5C"/>
    <w:rsid w:val="00970723"/>
    <w:rsid w:val="00970779"/>
    <w:rsid w:val="00971013"/>
    <w:rsid w:val="00971083"/>
    <w:rsid w:val="009710D5"/>
    <w:rsid w:val="00971155"/>
    <w:rsid w:val="0097133E"/>
    <w:rsid w:val="00971372"/>
    <w:rsid w:val="009719CC"/>
    <w:rsid w:val="009719F6"/>
    <w:rsid w:val="00971D70"/>
    <w:rsid w:val="00971F18"/>
    <w:rsid w:val="009727C3"/>
    <w:rsid w:val="00972986"/>
    <w:rsid w:val="00972A46"/>
    <w:rsid w:val="00972B54"/>
    <w:rsid w:val="00972BD5"/>
    <w:rsid w:val="00972DAB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34E"/>
    <w:rsid w:val="009837E7"/>
    <w:rsid w:val="0098383F"/>
    <w:rsid w:val="00983B11"/>
    <w:rsid w:val="00983ED1"/>
    <w:rsid w:val="009846DE"/>
    <w:rsid w:val="0098498D"/>
    <w:rsid w:val="00985058"/>
    <w:rsid w:val="00985377"/>
    <w:rsid w:val="0098576C"/>
    <w:rsid w:val="00985989"/>
    <w:rsid w:val="00985F08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698"/>
    <w:rsid w:val="009907D7"/>
    <w:rsid w:val="00990961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D73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4FD"/>
    <w:rsid w:val="009955CA"/>
    <w:rsid w:val="009957EC"/>
    <w:rsid w:val="00995BAF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4AD"/>
    <w:rsid w:val="009B5AAD"/>
    <w:rsid w:val="009B5D17"/>
    <w:rsid w:val="009B5E75"/>
    <w:rsid w:val="009B6302"/>
    <w:rsid w:val="009B633D"/>
    <w:rsid w:val="009B6D0C"/>
    <w:rsid w:val="009B6EE9"/>
    <w:rsid w:val="009B70A7"/>
    <w:rsid w:val="009B71F7"/>
    <w:rsid w:val="009B735E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9B3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53C5"/>
    <w:rsid w:val="009C636C"/>
    <w:rsid w:val="009C6440"/>
    <w:rsid w:val="009C645D"/>
    <w:rsid w:val="009C6568"/>
    <w:rsid w:val="009C66F2"/>
    <w:rsid w:val="009C67DE"/>
    <w:rsid w:val="009C71BF"/>
    <w:rsid w:val="009C725E"/>
    <w:rsid w:val="009C72CE"/>
    <w:rsid w:val="009C7374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624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D8E"/>
    <w:rsid w:val="009D3E34"/>
    <w:rsid w:val="009D4083"/>
    <w:rsid w:val="009D44D4"/>
    <w:rsid w:val="009D45CD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CFB"/>
    <w:rsid w:val="009E31DD"/>
    <w:rsid w:val="009E340B"/>
    <w:rsid w:val="009E3879"/>
    <w:rsid w:val="009E3C00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5671"/>
    <w:rsid w:val="009F5CA5"/>
    <w:rsid w:val="009F625D"/>
    <w:rsid w:val="009F6497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A87"/>
    <w:rsid w:val="00A02B6B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100B0"/>
    <w:rsid w:val="00A10302"/>
    <w:rsid w:val="00A10FB8"/>
    <w:rsid w:val="00A11254"/>
    <w:rsid w:val="00A1136F"/>
    <w:rsid w:val="00A11772"/>
    <w:rsid w:val="00A117FB"/>
    <w:rsid w:val="00A11EAF"/>
    <w:rsid w:val="00A12722"/>
    <w:rsid w:val="00A1275F"/>
    <w:rsid w:val="00A12886"/>
    <w:rsid w:val="00A12D4F"/>
    <w:rsid w:val="00A131FF"/>
    <w:rsid w:val="00A132C2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856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4E4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27A11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B1E"/>
    <w:rsid w:val="00A37B26"/>
    <w:rsid w:val="00A37EB4"/>
    <w:rsid w:val="00A403A8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5F1"/>
    <w:rsid w:val="00A4366B"/>
    <w:rsid w:val="00A43716"/>
    <w:rsid w:val="00A43A77"/>
    <w:rsid w:val="00A43B0F"/>
    <w:rsid w:val="00A43F5B"/>
    <w:rsid w:val="00A44292"/>
    <w:rsid w:val="00A4472F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B66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1EF9"/>
    <w:rsid w:val="00A521AD"/>
    <w:rsid w:val="00A5244C"/>
    <w:rsid w:val="00A52BE7"/>
    <w:rsid w:val="00A52D87"/>
    <w:rsid w:val="00A52FEA"/>
    <w:rsid w:val="00A53044"/>
    <w:rsid w:val="00A5348A"/>
    <w:rsid w:val="00A53B37"/>
    <w:rsid w:val="00A53D08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F0B"/>
    <w:rsid w:val="00A564F1"/>
    <w:rsid w:val="00A5659D"/>
    <w:rsid w:val="00A56914"/>
    <w:rsid w:val="00A56D96"/>
    <w:rsid w:val="00A56E75"/>
    <w:rsid w:val="00A57165"/>
    <w:rsid w:val="00A573FE"/>
    <w:rsid w:val="00A57428"/>
    <w:rsid w:val="00A57640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8A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D4"/>
    <w:rsid w:val="00A70B1C"/>
    <w:rsid w:val="00A70D5C"/>
    <w:rsid w:val="00A70F77"/>
    <w:rsid w:val="00A7133C"/>
    <w:rsid w:val="00A71357"/>
    <w:rsid w:val="00A71496"/>
    <w:rsid w:val="00A71913"/>
    <w:rsid w:val="00A71F64"/>
    <w:rsid w:val="00A723CD"/>
    <w:rsid w:val="00A72689"/>
    <w:rsid w:val="00A72DEE"/>
    <w:rsid w:val="00A72E78"/>
    <w:rsid w:val="00A72FEF"/>
    <w:rsid w:val="00A7319F"/>
    <w:rsid w:val="00A7359D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AE3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FBD"/>
    <w:rsid w:val="00A91021"/>
    <w:rsid w:val="00A9107C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F99"/>
    <w:rsid w:val="00A9508E"/>
    <w:rsid w:val="00A953E1"/>
    <w:rsid w:val="00A95924"/>
    <w:rsid w:val="00A9606E"/>
    <w:rsid w:val="00A96352"/>
    <w:rsid w:val="00A963A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E9D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56"/>
    <w:rsid w:val="00AA58D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E06"/>
    <w:rsid w:val="00AB2259"/>
    <w:rsid w:val="00AB31BD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35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88D"/>
    <w:rsid w:val="00AC1409"/>
    <w:rsid w:val="00AC1688"/>
    <w:rsid w:val="00AC17BC"/>
    <w:rsid w:val="00AC1DAD"/>
    <w:rsid w:val="00AC2187"/>
    <w:rsid w:val="00AC25EE"/>
    <w:rsid w:val="00AC288D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1E3"/>
    <w:rsid w:val="00AE02DE"/>
    <w:rsid w:val="00AE039A"/>
    <w:rsid w:val="00AE03F6"/>
    <w:rsid w:val="00AE087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C44"/>
    <w:rsid w:val="00AE2F7D"/>
    <w:rsid w:val="00AE37E9"/>
    <w:rsid w:val="00AE3EF1"/>
    <w:rsid w:val="00AE3FC4"/>
    <w:rsid w:val="00AE49A5"/>
    <w:rsid w:val="00AE4ABF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F2E"/>
    <w:rsid w:val="00AF031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B0"/>
    <w:rsid w:val="00AF3C52"/>
    <w:rsid w:val="00AF41CB"/>
    <w:rsid w:val="00AF44E4"/>
    <w:rsid w:val="00AF44F4"/>
    <w:rsid w:val="00AF4A12"/>
    <w:rsid w:val="00AF4BB2"/>
    <w:rsid w:val="00AF4CE5"/>
    <w:rsid w:val="00AF5023"/>
    <w:rsid w:val="00AF5297"/>
    <w:rsid w:val="00AF533D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1CE"/>
    <w:rsid w:val="00B01517"/>
    <w:rsid w:val="00B016AC"/>
    <w:rsid w:val="00B019C1"/>
    <w:rsid w:val="00B01B77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CC0"/>
    <w:rsid w:val="00B06D28"/>
    <w:rsid w:val="00B07645"/>
    <w:rsid w:val="00B077CD"/>
    <w:rsid w:val="00B07D16"/>
    <w:rsid w:val="00B07D1A"/>
    <w:rsid w:val="00B10161"/>
    <w:rsid w:val="00B104AC"/>
    <w:rsid w:val="00B1088E"/>
    <w:rsid w:val="00B1091D"/>
    <w:rsid w:val="00B10E90"/>
    <w:rsid w:val="00B11239"/>
    <w:rsid w:val="00B11CC5"/>
    <w:rsid w:val="00B11D88"/>
    <w:rsid w:val="00B11E8C"/>
    <w:rsid w:val="00B11FB3"/>
    <w:rsid w:val="00B12171"/>
    <w:rsid w:val="00B1218A"/>
    <w:rsid w:val="00B121C7"/>
    <w:rsid w:val="00B12514"/>
    <w:rsid w:val="00B1309A"/>
    <w:rsid w:val="00B1318D"/>
    <w:rsid w:val="00B1345C"/>
    <w:rsid w:val="00B1355D"/>
    <w:rsid w:val="00B13796"/>
    <w:rsid w:val="00B147D5"/>
    <w:rsid w:val="00B14A3A"/>
    <w:rsid w:val="00B14DFA"/>
    <w:rsid w:val="00B14F34"/>
    <w:rsid w:val="00B14F86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357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422"/>
    <w:rsid w:val="00B22A8B"/>
    <w:rsid w:val="00B22D2A"/>
    <w:rsid w:val="00B22DE2"/>
    <w:rsid w:val="00B23285"/>
    <w:rsid w:val="00B233E9"/>
    <w:rsid w:val="00B238F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29F"/>
    <w:rsid w:val="00B3037C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97"/>
    <w:rsid w:val="00B3233B"/>
    <w:rsid w:val="00B32401"/>
    <w:rsid w:val="00B325B2"/>
    <w:rsid w:val="00B325DF"/>
    <w:rsid w:val="00B3292F"/>
    <w:rsid w:val="00B32EF0"/>
    <w:rsid w:val="00B33109"/>
    <w:rsid w:val="00B3398F"/>
    <w:rsid w:val="00B33FFC"/>
    <w:rsid w:val="00B34485"/>
    <w:rsid w:val="00B350F5"/>
    <w:rsid w:val="00B355F7"/>
    <w:rsid w:val="00B35859"/>
    <w:rsid w:val="00B35A5C"/>
    <w:rsid w:val="00B35EFA"/>
    <w:rsid w:val="00B3621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BC9"/>
    <w:rsid w:val="00B41FD7"/>
    <w:rsid w:val="00B422C2"/>
    <w:rsid w:val="00B427AE"/>
    <w:rsid w:val="00B42D8F"/>
    <w:rsid w:val="00B42F5F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D3C"/>
    <w:rsid w:val="00B51D7A"/>
    <w:rsid w:val="00B51E67"/>
    <w:rsid w:val="00B51F9E"/>
    <w:rsid w:val="00B52078"/>
    <w:rsid w:val="00B522AC"/>
    <w:rsid w:val="00B523FC"/>
    <w:rsid w:val="00B52684"/>
    <w:rsid w:val="00B52B18"/>
    <w:rsid w:val="00B52D7E"/>
    <w:rsid w:val="00B5331E"/>
    <w:rsid w:val="00B53888"/>
    <w:rsid w:val="00B53EA5"/>
    <w:rsid w:val="00B546A5"/>
    <w:rsid w:val="00B547BB"/>
    <w:rsid w:val="00B54BA6"/>
    <w:rsid w:val="00B54E4A"/>
    <w:rsid w:val="00B5536E"/>
    <w:rsid w:val="00B55612"/>
    <w:rsid w:val="00B558BE"/>
    <w:rsid w:val="00B55BB6"/>
    <w:rsid w:val="00B55FEE"/>
    <w:rsid w:val="00B5679D"/>
    <w:rsid w:val="00B56881"/>
    <w:rsid w:val="00B56CB7"/>
    <w:rsid w:val="00B570F4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CB6"/>
    <w:rsid w:val="00B6527D"/>
    <w:rsid w:val="00B65330"/>
    <w:rsid w:val="00B65679"/>
    <w:rsid w:val="00B65E55"/>
    <w:rsid w:val="00B661A0"/>
    <w:rsid w:val="00B66226"/>
    <w:rsid w:val="00B6638B"/>
    <w:rsid w:val="00B66787"/>
    <w:rsid w:val="00B668AB"/>
    <w:rsid w:val="00B668E6"/>
    <w:rsid w:val="00B66A55"/>
    <w:rsid w:val="00B66CDB"/>
    <w:rsid w:val="00B66DED"/>
    <w:rsid w:val="00B66EF8"/>
    <w:rsid w:val="00B670BC"/>
    <w:rsid w:val="00B67140"/>
    <w:rsid w:val="00B67184"/>
    <w:rsid w:val="00B671B1"/>
    <w:rsid w:val="00B672F0"/>
    <w:rsid w:val="00B6738C"/>
    <w:rsid w:val="00B67396"/>
    <w:rsid w:val="00B67AAF"/>
    <w:rsid w:val="00B67D9B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3FE3"/>
    <w:rsid w:val="00B74605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2A54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9F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17F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A7"/>
    <w:rsid w:val="00B969E3"/>
    <w:rsid w:val="00B969F3"/>
    <w:rsid w:val="00B97104"/>
    <w:rsid w:val="00B97536"/>
    <w:rsid w:val="00B9780E"/>
    <w:rsid w:val="00B97CF8"/>
    <w:rsid w:val="00B97D0D"/>
    <w:rsid w:val="00B97E76"/>
    <w:rsid w:val="00BA006D"/>
    <w:rsid w:val="00BA00C4"/>
    <w:rsid w:val="00BA02B8"/>
    <w:rsid w:val="00BA03AB"/>
    <w:rsid w:val="00BA08F8"/>
    <w:rsid w:val="00BA0E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E9"/>
    <w:rsid w:val="00BA78F1"/>
    <w:rsid w:val="00BA7908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5EF3"/>
    <w:rsid w:val="00BB6008"/>
    <w:rsid w:val="00BB6148"/>
    <w:rsid w:val="00BB64F2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69F"/>
    <w:rsid w:val="00BC092E"/>
    <w:rsid w:val="00BC0B19"/>
    <w:rsid w:val="00BC0B32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337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029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5FB8"/>
    <w:rsid w:val="00BF65C6"/>
    <w:rsid w:val="00BF6811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1E55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4F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713"/>
    <w:rsid w:val="00C1592E"/>
    <w:rsid w:val="00C160F5"/>
    <w:rsid w:val="00C178DC"/>
    <w:rsid w:val="00C1798B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6E1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573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A53"/>
    <w:rsid w:val="00C30B1C"/>
    <w:rsid w:val="00C30B32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2FAE"/>
    <w:rsid w:val="00C33668"/>
    <w:rsid w:val="00C33675"/>
    <w:rsid w:val="00C336AB"/>
    <w:rsid w:val="00C33B5C"/>
    <w:rsid w:val="00C34113"/>
    <w:rsid w:val="00C34203"/>
    <w:rsid w:val="00C34539"/>
    <w:rsid w:val="00C34CC1"/>
    <w:rsid w:val="00C34DF0"/>
    <w:rsid w:val="00C34FDB"/>
    <w:rsid w:val="00C354EC"/>
    <w:rsid w:val="00C359B2"/>
    <w:rsid w:val="00C35A75"/>
    <w:rsid w:val="00C35B88"/>
    <w:rsid w:val="00C35BB6"/>
    <w:rsid w:val="00C369B4"/>
    <w:rsid w:val="00C36C04"/>
    <w:rsid w:val="00C36C3D"/>
    <w:rsid w:val="00C3743C"/>
    <w:rsid w:val="00C3746A"/>
    <w:rsid w:val="00C37D4E"/>
    <w:rsid w:val="00C37DE9"/>
    <w:rsid w:val="00C40106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178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53C"/>
    <w:rsid w:val="00C72EA1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76A"/>
    <w:rsid w:val="00C74925"/>
    <w:rsid w:val="00C74A2E"/>
    <w:rsid w:val="00C74CCA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3D0"/>
    <w:rsid w:val="00C8479E"/>
    <w:rsid w:val="00C8491E"/>
    <w:rsid w:val="00C8497C"/>
    <w:rsid w:val="00C84A7C"/>
    <w:rsid w:val="00C85257"/>
    <w:rsid w:val="00C8530E"/>
    <w:rsid w:val="00C85580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6A4"/>
    <w:rsid w:val="00C9089F"/>
    <w:rsid w:val="00C9090F"/>
    <w:rsid w:val="00C90C9B"/>
    <w:rsid w:val="00C9143E"/>
    <w:rsid w:val="00C9144F"/>
    <w:rsid w:val="00C91B48"/>
    <w:rsid w:val="00C92171"/>
    <w:rsid w:val="00C92312"/>
    <w:rsid w:val="00C92425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A31"/>
    <w:rsid w:val="00C97F43"/>
    <w:rsid w:val="00C97F70"/>
    <w:rsid w:val="00CA03AF"/>
    <w:rsid w:val="00CA03B6"/>
    <w:rsid w:val="00CA089E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7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D74"/>
    <w:rsid w:val="00CA5FDB"/>
    <w:rsid w:val="00CA63C8"/>
    <w:rsid w:val="00CA64EF"/>
    <w:rsid w:val="00CA6537"/>
    <w:rsid w:val="00CA6693"/>
    <w:rsid w:val="00CA67EF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3A94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10A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790"/>
    <w:rsid w:val="00CC4EEF"/>
    <w:rsid w:val="00CC5BCB"/>
    <w:rsid w:val="00CC5DCB"/>
    <w:rsid w:val="00CC63B1"/>
    <w:rsid w:val="00CC6424"/>
    <w:rsid w:val="00CC6C56"/>
    <w:rsid w:val="00CC6FC0"/>
    <w:rsid w:val="00CC7263"/>
    <w:rsid w:val="00CC7924"/>
    <w:rsid w:val="00CC798B"/>
    <w:rsid w:val="00CC7C8E"/>
    <w:rsid w:val="00CC7CE1"/>
    <w:rsid w:val="00CC7D0E"/>
    <w:rsid w:val="00CD00D8"/>
    <w:rsid w:val="00CD0616"/>
    <w:rsid w:val="00CD06D9"/>
    <w:rsid w:val="00CD0E4F"/>
    <w:rsid w:val="00CD1262"/>
    <w:rsid w:val="00CD128C"/>
    <w:rsid w:val="00CD2344"/>
    <w:rsid w:val="00CD2403"/>
    <w:rsid w:val="00CD27F6"/>
    <w:rsid w:val="00CD2B0B"/>
    <w:rsid w:val="00CD2D7C"/>
    <w:rsid w:val="00CD337C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6A9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4A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AE3"/>
    <w:rsid w:val="00CF1EE1"/>
    <w:rsid w:val="00CF2093"/>
    <w:rsid w:val="00CF20A3"/>
    <w:rsid w:val="00CF2A79"/>
    <w:rsid w:val="00CF2F14"/>
    <w:rsid w:val="00CF30D4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BF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D9D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315"/>
    <w:rsid w:val="00D235FE"/>
    <w:rsid w:val="00D23855"/>
    <w:rsid w:val="00D23969"/>
    <w:rsid w:val="00D23E3D"/>
    <w:rsid w:val="00D24065"/>
    <w:rsid w:val="00D240F7"/>
    <w:rsid w:val="00D24704"/>
    <w:rsid w:val="00D24803"/>
    <w:rsid w:val="00D24835"/>
    <w:rsid w:val="00D24B2A"/>
    <w:rsid w:val="00D24CE3"/>
    <w:rsid w:val="00D24E0F"/>
    <w:rsid w:val="00D24E27"/>
    <w:rsid w:val="00D251C7"/>
    <w:rsid w:val="00D253C8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746"/>
    <w:rsid w:val="00D318FE"/>
    <w:rsid w:val="00D3192B"/>
    <w:rsid w:val="00D31954"/>
    <w:rsid w:val="00D319EF"/>
    <w:rsid w:val="00D322CB"/>
    <w:rsid w:val="00D32A51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6AF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CAE"/>
    <w:rsid w:val="00D4511C"/>
    <w:rsid w:val="00D4559E"/>
    <w:rsid w:val="00D457AE"/>
    <w:rsid w:val="00D45CB2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6EB"/>
    <w:rsid w:val="00D50A7C"/>
    <w:rsid w:val="00D50F45"/>
    <w:rsid w:val="00D512CC"/>
    <w:rsid w:val="00D513D9"/>
    <w:rsid w:val="00D515C0"/>
    <w:rsid w:val="00D5184C"/>
    <w:rsid w:val="00D519AD"/>
    <w:rsid w:val="00D51C3A"/>
    <w:rsid w:val="00D51CFE"/>
    <w:rsid w:val="00D51D49"/>
    <w:rsid w:val="00D51EEC"/>
    <w:rsid w:val="00D5245B"/>
    <w:rsid w:val="00D52D63"/>
    <w:rsid w:val="00D52EE6"/>
    <w:rsid w:val="00D5306A"/>
    <w:rsid w:val="00D533B3"/>
    <w:rsid w:val="00D53533"/>
    <w:rsid w:val="00D536B0"/>
    <w:rsid w:val="00D53C20"/>
    <w:rsid w:val="00D53D66"/>
    <w:rsid w:val="00D53FB5"/>
    <w:rsid w:val="00D53FC5"/>
    <w:rsid w:val="00D541A6"/>
    <w:rsid w:val="00D554A9"/>
    <w:rsid w:val="00D55531"/>
    <w:rsid w:val="00D55543"/>
    <w:rsid w:val="00D55D43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AC4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0D6"/>
    <w:rsid w:val="00D63314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73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AE7"/>
    <w:rsid w:val="00D75271"/>
    <w:rsid w:val="00D7563F"/>
    <w:rsid w:val="00D7579A"/>
    <w:rsid w:val="00D7589C"/>
    <w:rsid w:val="00D75C90"/>
    <w:rsid w:val="00D75FA0"/>
    <w:rsid w:val="00D7603C"/>
    <w:rsid w:val="00D7640E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9E2"/>
    <w:rsid w:val="00D80AAF"/>
    <w:rsid w:val="00D81516"/>
    <w:rsid w:val="00D81595"/>
    <w:rsid w:val="00D815E5"/>
    <w:rsid w:val="00D81BF2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D97"/>
    <w:rsid w:val="00D87EBA"/>
    <w:rsid w:val="00D90302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D9E"/>
    <w:rsid w:val="00D92E20"/>
    <w:rsid w:val="00D92EBA"/>
    <w:rsid w:val="00D937A8"/>
    <w:rsid w:val="00D9385E"/>
    <w:rsid w:val="00D94114"/>
    <w:rsid w:val="00D94207"/>
    <w:rsid w:val="00D94290"/>
    <w:rsid w:val="00D9497B"/>
    <w:rsid w:val="00D95136"/>
    <w:rsid w:val="00D952F4"/>
    <w:rsid w:val="00D95341"/>
    <w:rsid w:val="00D95BFF"/>
    <w:rsid w:val="00D95DAD"/>
    <w:rsid w:val="00D95FB1"/>
    <w:rsid w:val="00D961F3"/>
    <w:rsid w:val="00D96452"/>
    <w:rsid w:val="00D96E41"/>
    <w:rsid w:val="00D973FB"/>
    <w:rsid w:val="00D97522"/>
    <w:rsid w:val="00D97A79"/>
    <w:rsid w:val="00D97AD7"/>
    <w:rsid w:val="00DA04EA"/>
    <w:rsid w:val="00DA07FD"/>
    <w:rsid w:val="00DA09A1"/>
    <w:rsid w:val="00DA0BFE"/>
    <w:rsid w:val="00DA0DD7"/>
    <w:rsid w:val="00DA0E02"/>
    <w:rsid w:val="00DA132F"/>
    <w:rsid w:val="00DA232F"/>
    <w:rsid w:val="00DA25C1"/>
    <w:rsid w:val="00DA2654"/>
    <w:rsid w:val="00DA27EA"/>
    <w:rsid w:val="00DA2F2F"/>
    <w:rsid w:val="00DA3B7D"/>
    <w:rsid w:val="00DA3C25"/>
    <w:rsid w:val="00DA407F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874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BA8"/>
    <w:rsid w:val="00DC6F1C"/>
    <w:rsid w:val="00DC72C9"/>
    <w:rsid w:val="00DC740D"/>
    <w:rsid w:val="00DC784F"/>
    <w:rsid w:val="00DC7851"/>
    <w:rsid w:val="00DD0193"/>
    <w:rsid w:val="00DD03FD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8BD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10C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1CD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F078A"/>
    <w:rsid w:val="00DF0B6B"/>
    <w:rsid w:val="00DF1074"/>
    <w:rsid w:val="00DF10DD"/>
    <w:rsid w:val="00DF1398"/>
    <w:rsid w:val="00DF15E7"/>
    <w:rsid w:val="00DF1E3A"/>
    <w:rsid w:val="00DF2AE4"/>
    <w:rsid w:val="00DF2D50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34C4"/>
    <w:rsid w:val="00E03D98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378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8C4"/>
    <w:rsid w:val="00E12AC4"/>
    <w:rsid w:val="00E12E4A"/>
    <w:rsid w:val="00E13065"/>
    <w:rsid w:val="00E13BFA"/>
    <w:rsid w:val="00E13ED5"/>
    <w:rsid w:val="00E13FDB"/>
    <w:rsid w:val="00E1403D"/>
    <w:rsid w:val="00E141A5"/>
    <w:rsid w:val="00E14278"/>
    <w:rsid w:val="00E14487"/>
    <w:rsid w:val="00E145DF"/>
    <w:rsid w:val="00E14836"/>
    <w:rsid w:val="00E14ACD"/>
    <w:rsid w:val="00E14BFC"/>
    <w:rsid w:val="00E14E5B"/>
    <w:rsid w:val="00E1518A"/>
    <w:rsid w:val="00E152BB"/>
    <w:rsid w:val="00E153FB"/>
    <w:rsid w:val="00E168B1"/>
    <w:rsid w:val="00E16D6A"/>
    <w:rsid w:val="00E1700B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9E5"/>
    <w:rsid w:val="00E22C97"/>
    <w:rsid w:val="00E22CA4"/>
    <w:rsid w:val="00E22EF6"/>
    <w:rsid w:val="00E23733"/>
    <w:rsid w:val="00E237F0"/>
    <w:rsid w:val="00E23DDD"/>
    <w:rsid w:val="00E24253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69B7"/>
    <w:rsid w:val="00E26E70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C53"/>
    <w:rsid w:val="00E31DD9"/>
    <w:rsid w:val="00E321E6"/>
    <w:rsid w:val="00E33807"/>
    <w:rsid w:val="00E339BE"/>
    <w:rsid w:val="00E34268"/>
    <w:rsid w:val="00E3463A"/>
    <w:rsid w:val="00E34724"/>
    <w:rsid w:val="00E34910"/>
    <w:rsid w:val="00E34934"/>
    <w:rsid w:val="00E34FE1"/>
    <w:rsid w:val="00E350E9"/>
    <w:rsid w:val="00E350F3"/>
    <w:rsid w:val="00E35BA4"/>
    <w:rsid w:val="00E35BE2"/>
    <w:rsid w:val="00E360B8"/>
    <w:rsid w:val="00E36313"/>
    <w:rsid w:val="00E364CD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552"/>
    <w:rsid w:val="00E4172C"/>
    <w:rsid w:val="00E420C9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504A"/>
    <w:rsid w:val="00E45140"/>
    <w:rsid w:val="00E455D3"/>
    <w:rsid w:val="00E457A9"/>
    <w:rsid w:val="00E459B4"/>
    <w:rsid w:val="00E45C1B"/>
    <w:rsid w:val="00E45C1C"/>
    <w:rsid w:val="00E45CC0"/>
    <w:rsid w:val="00E45E0F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65"/>
    <w:rsid w:val="00E47BEB"/>
    <w:rsid w:val="00E47D35"/>
    <w:rsid w:val="00E5001A"/>
    <w:rsid w:val="00E5002B"/>
    <w:rsid w:val="00E50075"/>
    <w:rsid w:val="00E50167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1B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5F"/>
    <w:rsid w:val="00E72D58"/>
    <w:rsid w:val="00E72D68"/>
    <w:rsid w:val="00E72EC9"/>
    <w:rsid w:val="00E7328E"/>
    <w:rsid w:val="00E73688"/>
    <w:rsid w:val="00E73705"/>
    <w:rsid w:val="00E7379C"/>
    <w:rsid w:val="00E73A00"/>
    <w:rsid w:val="00E73ED5"/>
    <w:rsid w:val="00E7451C"/>
    <w:rsid w:val="00E74701"/>
    <w:rsid w:val="00E747FC"/>
    <w:rsid w:val="00E74BFA"/>
    <w:rsid w:val="00E74F77"/>
    <w:rsid w:val="00E75DA1"/>
    <w:rsid w:val="00E75E72"/>
    <w:rsid w:val="00E75FCD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B37"/>
    <w:rsid w:val="00E80B8E"/>
    <w:rsid w:val="00E80CDF"/>
    <w:rsid w:val="00E814DB"/>
    <w:rsid w:val="00E8151A"/>
    <w:rsid w:val="00E8168B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10E5"/>
    <w:rsid w:val="00EA14DF"/>
    <w:rsid w:val="00EA14E8"/>
    <w:rsid w:val="00EA1948"/>
    <w:rsid w:val="00EA1B71"/>
    <w:rsid w:val="00EA1E7D"/>
    <w:rsid w:val="00EA2544"/>
    <w:rsid w:val="00EA2A79"/>
    <w:rsid w:val="00EA303C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566A"/>
    <w:rsid w:val="00EA56E7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A05"/>
    <w:rsid w:val="00EB1473"/>
    <w:rsid w:val="00EB18CD"/>
    <w:rsid w:val="00EB218E"/>
    <w:rsid w:val="00EB2DD2"/>
    <w:rsid w:val="00EB2F4D"/>
    <w:rsid w:val="00EB2F5B"/>
    <w:rsid w:val="00EB31E0"/>
    <w:rsid w:val="00EB3C79"/>
    <w:rsid w:val="00EB3CA7"/>
    <w:rsid w:val="00EB3E16"/>
    <w:rsid w:val="00EB4087"/>
    <w:rsid w:val="00EB40D2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880"/>
    <w:rsid w:val="00EC193F"/>
    <w:rsid w:val="00EC1A1E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C8F"/>
    <w:rsid w:val="00EC5078"/>
    <w:rsid w:val="00EC5121"/>
    <w:rsid w:val="00EC5535"/>
    <w:rsid w:val="00EC56EA"/>
    <w:rsid w:val="00EC571B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8A4"/>
    <w:rsid w:val="00EE6EC0"/>
    <w:rsid w:val="00EE6F35"/>
    <w:rsid w:val="00EE70EB"/>
    <w:rsid w:val="00EE7517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6AC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026"/>
    <w:rsid w:val="00EF6181"/>
    <w:rsid w:val="00EF6542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27A"/>
    <w:rsid w:val="00F042E6"/>
    <w:rsid w:val="00F049E3"/>
    <w:rsid w:val="00F04B12"/>
    <w:rsid w:val="00F04C3D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93B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1C7"/>
    <w:rsid w:val="00F12575"/>
    <w:rsid w:val="00F12985"/>
    <w:rsid w:val="00F12EB6"/>
    <w:rsid w:val="00F131A4"/>
    <w:rsid w:val="00F13249"/>
    <w:rsid w:val="00F1338E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5B1"/>
    <w:rsid w:val="00F177D0"/>
    <w:rsid w:val="00F17840"/>
    <w:rsid w:val="00F1788B"/>
    <w:rsid w:val="00F179AE"/>
    <w:rsid w:val="00F17D71"/>
    <w:rsid w:val="00F17EC9"/>
    <w:rsid w:val="00F203A2"/>
    <w:rsid w:val="00F20D5E"/>
    <w:rsid w:val="00F20E89"/>
    <w:rsid w:val="00F21012"/>
    <w:rsid w:val="00F2137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74A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33F"/>
    <w:rsid w:val="00F325EB"/>
    <w:rsid w:val="00F3292E"/>
    <w:rsid w:val="00F32E49"/>
    <w:rsid w:val="00F330B7"/>
    <w:rsid w:val="00F332D0"/>
    <w:rsid w:val="00F33537"/>
    <w:rsid w:val="00F336A6"/>
    <w:rsid w:val="00F3373C"/>
    <w:rsid w:val="00F33B18"/>
    <w:rsid w:val="00F33C20"/>
    <w:rsid w:val="00F33FF1"/>
    <w:rsid w:val="00F34432"/>
    <w:rsid w:val="00F353C4"/>
    <w:rsid w:val="00F3572E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429"/>
    <w:rsid w:val="00F425AB"/>
    <w:rsid w:val="00F42676"/>
    <w:rsid w:val="00F42896"/>
    <w:rsid w:val="00F42A02"/>
    <w:rsid w:val="00F42B5A"/>
    <w:rsid w:val="00F42C6F"/>
    <w:rsid w:val="00F42E29"/>
    <w:rsid w:val="00F42EB4"/>
    <w:rsid w:val="00F42FB7"/>
    <w:rsid w:val="00F4301A"/>
    <w:rsid w:val="00F430CF"/>
    <w:rsid w:val="00F432E2"/>
    <w:rsid w:val="00F433E5"/>
    <w:rsid w:val="00F4387B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5C0A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3A8"/>
    <w:rsid w:val="00F6153B"/>
    <w:rsid w:val="00F615C2"/>
    <w:rsid w:val="00F618BD"/>
    <w:rsid w:val="00F6196E"/>
    <w:rsid w:val="00F61AC2"/>
    <w:rsid w:val="00F61C1C"/>
    <w:rsid w:val="00F61E75"/>
    <w:rsid w:val="00F6207B"/>
    <w:rsid w:val="00F63039"/>
    <w:rsid w:val="00F632BE"/>
    <w:rsid w:val="00F637EB"/>
    <w:rsid w:val="00F639E6"/>
    <w:rsid w:val="00F64833"/>
    <w:rsid w:val="00F64B52"/>
    <w:rsid w:val="00F652DE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16A"/>
    <w:rsid w:val="00F701E8"/>
    <w:rsid w:val="00F70211"/>
    <w:rsid w:val="00F7042A"/>
    <w:rsid w:val="00F70C03"/>
    <w:rsid w:val="00F70FE0"/>
    <w:rsid w:val="00F711EA"/>
    <w:rsid w:val="00F7124B"/>
    <w:rsid w:val="00F713F5"/>
    <w:rsid w:val="00F716DC"/>
    <w:rsid w:val="00F7193E"/>
    <w:rsid w:val="00F719B9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5E3"/>
    <w:rsid w:val="00F73B2B"/>
    <w:rsid w:val="00F7433E"/>
    <w:rsid w:val="00F743AE"/>
    <w:rsid w:val="00F745EC"/>
    <w:rsid w:val="00F74987"/>
    <w:rsid w:val="00F74998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3AD"/>
    <w:rsid w:val="00F77832"/>
    <w:rsid w:val="00F80431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7B2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55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746"/>
    <w:rsid w:val="00F94BAD"/>
    <w:rsid w:val="00F94BF0"/>
    <w:rsid w:val="00F95834"/>
    <w:rsid w:val="00F958D7"/>
    <w:rsid w:val="00F95CD5"/>
    <w:rsid w:val="00F95CFE"/>
    <w:rsid w:val="00F95D95"/>
    <w:rsid w:val="00F95E8C"/>
    <w:rsid w:val="00F96F30"/>
    <w:rsid w:val="00F97188"/>
    <w:rsid w:val="00F973E2"/>
    <w:rsid w:val="00F979EC"/>
    <w:rsid w:val="00F97D96"/>
    <w:rsid w:val="00FA051B"/>
    <w:rsid w:val="00FA074C"/>
    <w:rsid w:val="00FA082B"/>
    <w:rsid w:val="00FA0831"/>
    <w:rsid w:val="00FA0F79"/>
    <w:rsid w:val="00FA11F0"/>
    <w:rsid w:val="00FA15AF"/>
    <w:rsid w:val="00FA1B9E"/>
    <w:rsid w:val="00FA21CD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404E"/>
    <w:rsid w:val="00FA4131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4E1E"/>
    <w:rsid w:val="00FB55D1"/>
    <w:rsid w:val="00FB5613"/>
    <w:rsid w:val="00FB569C"/>
    <w:rsid w:val="00FB5775"/>
    <w:rsid w:val="00FB58C5"/>
    <w:rsid w:val="00FB591D"/>
    <w:rsid w:val="00FB5B72"/>
    <w:rsid w:val="00FB5E3C"/>
    <w:rsid w:val="00FB5FEB"/>
    <w:rsid w:val="00FB6B35"/>
    <w:rsid w:val="00FB6C9E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FF1"/>
    <w:rsid w:val="00FC5072"/>
    <w:rsid w:val="00FC5168"/>
    <w:rsid w:val="00FC555B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C7"/>
    <w:rsid w:val="00FD48FF"/>
    <w:rsid w:val="00FD4ACA"/>
    <w:rsid w:val="00FD4C29"/>
    <w:rsid w:val="00FD634D"/>
    <w:rsid w:val="00FD6426"/>
    <w:rsid w:val="00FD6489"/>
    <w:rsid w:val="00FD66A9"/>
    <w:rsid w:val="00FD730A"/>
    <w:rsid w:val="00FD757F"/>
    <w:rsid w:val="00FD78B9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954"/>
    <w:rsid w:val="00FE5D6F"/>
    <w:rsid w:val="00FE5EDE"/>
    <w:rsid w:val="00FE61B4"/>
    <w:rsid w:val="00FE631D"/>
    <w:rsid w:val="00FE63D8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AFC"/>
    <w:rsid w:val="00FF1BFB"/>
    <w:rsid w:val="00FF20BA"/>
    <w:rsid w:val="00FF219D"/>
    <w:rsid w:val="00FF25DF"/>
    <w:rsid w:val="00FF2B00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C3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EB65988-C0D0-4E13-8FBB-5523F23E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7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6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0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6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1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Links>
    <vt:vector size="24" baseType="variant">
      <vt:variant>
        <vt:i4>4063267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bookmark105</vt:lpwstr>
      </vt:variant>
      <vt:variant>
        <vt:i4>4063267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bookmark105</vt:lpwstr>
      </vt:variant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Xin, Liangxiao</cp:lastModifiedBy>
  <cp:revision>2</cp:revision>
  <dcterms:created xsi:type="dcterms:W3CDTF">2022-09-06T18:59:00Z</dcterms:created>
  <dcterms:modified xsi:type="dcterms:W3CDTF">2022-09-06T18:59:00Z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