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0BAE5538" w:rsidR="00CA09B2" w:rsidRPr="007F18E9" w:rsidRDefault="00DB091C">
            <w:pPr>
              <w:pStyle w:val="T2"/>
              <w:rPr>
                <w:lang w:val="en-US"/>
              </w:rPr>
            </w:pPr>
            <w:r w:rsidRPr="007F18E9">
              <w:rPr>
                <w:lang w:val="en-US"/>
              </w:rPr>
              <w:t xml:space="preserve">Resolutions for Editorial Comments in CC40 - Part </w:t>
            </w:r>
            <w:r w:rsidR="00D63B57">
              <w:rPr>
                <w:lang w:val="en-US"/>
              </w:rPr>
              <w:t>9</w:t>
            </w:r>
          </w:p>
        </w:tc>
      </w:tr>
      <w:tr w:rsidR="00CA09B2" w:rsidRPr="007F18E9" w14:paraId="4D274C0E" w14:textId="77777777">
        <w:trPr>
          <w:trHeight w:val="359"/>
          <w:jc w:val="center"/>
        </w:trPr>
        <w:tc>
          <w:tcPr>
            <w:tcW w:w="9576" w:type="dxa"/>
            <w:gridSpan w:val="5"/>
            <w:vAlign w:val="center"/>
          </w:tcPr>
          <w:p w14:paraId="6DFAE4C5" w14:textId="79802AE6"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F518D2">
              <w:rPr>
                <w:b w:val="0"/>
                <w:sz w:val="20"/>
                <w:lang w:val="en-US"/>
              </w:rPr>
              <w:t>2</w:t>
            </w:r>
            <w:r w:rsidR="00401FB3">
              <w:rPr>
                <w:b w:val="0"/>
                <w:sz w:val="20"/>
                <w:lang w:val="en-US"/>
              </w:rPr>
              <w:t>5</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F518D2">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210C25BC" w:rsidR="00150AA4" w:rsidRPr="00150AA4" w:rsidRDefault="00102010" w:rsidP="00150AA4">
                  <w:pPr>
                    <w:jc w:val="both"/>
                    <w:rPr>
                      <w:color w:val="000000"/>
                      <w:szCs w:val="22"/>
                      <w:lang w:val="en-US"/>
                    </w:rPr>
                  </w:pPr>
                  <w:r w:rsidRPr="00150AA4">
                    <w:t xml:space="preserve">CIDs: </w:t>
                  </w:r>
                  <w:r w:rsidR="003A5BEC" w:rsidRPr="003A5BEC">
                    <w:t>682, 684, 226, 688, 689, 690, 41, 58, 334, 599, 267</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14B351D0" w14:textId="77777777" w:rsidTr="008431F8">
        <w:tc>
          <w:tcPr>
            <w:tcW w:w="656" w:type="dxa"/>
            <w:shd w:val="clear" w:color="auto" w:fill="auto"/>
          </w:tcPr>
          <w:p w14:paraId="4C4E8FA7"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CE9D0A8"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30F6B8D0"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041CE01A"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62CE056F"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3DE03AED" w14:textId="77777777" w:rsidTr="008431F8">
        <w:tc>
          <w:tcPr>
            <w:tcW w:w="656" w:type="dxa"/>
            <w:shd w:val="clear" w:color="auto" w:fill="auto"/>
          </w:tcPr>
          <w:p w14:paraId="3E564DE9" w14:textId="7F053527" w:rsidR="00750A1B" w:rsidRPr="007F18E9" w:rsidRDefault="00157149" w:rsidP="008431F8">
            <w:pPr>
              <w:widowControl w:val="0"/>
              <w:suppressAutoHyphens/>
              <w:rPr>
                <w:szCs w:val="22"/>
                <w:lang w:val="en-US"/>
              </w:rPr>
            </w:pPr>
            <w:r>
              <w:rPr>
                <w:szCs w:val="22"/>
                <w:lang w:val="en-US"/>
              </w:rPr>
              <w:t>682</w:t>
            </w:r>
          </w:p>
        </w:tc>
        <w:tc>
          <w:tcPr>
            <w:tcW w:w="1342" w:type="dxa"/>
            <w:shd w:val="clear" w:color="auto" w:fill="auto"/>
          </w:tcPr>
          <w:p w14:paraId="0FF7CA13" w14:textId="31C1C129" w:rsidR="00750A1B" w:rsidRPr="007F18E9" w:rsidRDefault="004B46E9" w:rsidP="008431F8">
            <w:pPr>
              <w:widowControl w:val="0"/>
              <w:suppressAutoHyphens/>
              <w:rPr>
                <w:szCs w:val="22"/>
                <w:lang w:val="en-US"/>
              </w:rPr>
            </w:pPr>
            <w:r w:rsidRPr="004B46E9">
              <w:rPr>
                <w:szCs w:val="22"/>
                <w:lang w:val="en-US"/>
              </w:rPr>
              <w:t>9.4.2.319</w:t>
            </w:r>
          </w:p>
        </w:tc>
        <w:tc>
          <w:tcPr>
            <w:tcW w:w="810" w:type="dxa"/>
            <w:shd w:val="clear" w:color="auto" w:fill="auto"/>
          </w:tcPr>
          <w:p w14:paraId="300FF9FE" w14:textId="5B522239" w:rsidR="00750A1B" w:rsidRPr="007F18E9" w:rsidRDefault="00157149" w:rsidP="008431F8">
            <w:pPr>
              <w:widowControl w:val="0"/>
              <w:suppressAutoHyphens/>
              <w:rPr>
                <w:szCs w:val="22"/>
                <w:lang w:val="en-US"/>
              </w:rPr>
            </w:pPr>
            <w:r>
              <w:rPr>
                <w:szCs w:val="22"/>
                <w:lang w:val="en-US"/>
              </w:rPr>
              <w:t>37</w:t>
            </w:r>
          </w:p>
        </w:tc>
        <w:tc>
          <w:tcPr>
            <w:tcW w:w="3690" w:type="dxa"/>
            <w:shd w:val="clear" w:color="auto" w:fill="auto"/>
          </w:tcPr>
          <w:p w14:paraId="6FF65CDD" w14:textId="7721B577" w:rsidR="00750A1B" w:rsidRPr="007F18E9" w:rsidRDefault="004B46E9" w:rsidP="008431F8">
            <w:pPr>
              <w:widowControl w:val="0"/>
              <w:suppressAutoHyphens/>
              <w:rPr>
                <w:szCs w:val="22"/>
                <w:lang w:val="en-US"/>
              </w:rPr>
            </w:pPr>
            <w:r w:rsidRPr="004B46E9">
              <w:rPr>
                <w:szCs w:val="22"/>
                <w:lang w:val="en-US"/>
              </w:rPr>
              <w:t>The word "minimum" seems superfluous. What is difference between minumum resolution and resolution</w:t>
            </w:r>
          </w:p>
        </w:tc>
        <w:tc>
          <w:tcPr>
            <w:tcW w:w="2852" w:type="dxa"/>
            <w:shd w:val="clear" w:color="auto" w:fill="auto"/>
          </w:tcPr>
          <w:p w14:paraId="59557116" w14:textId="002E1684" w:rsidR="00750A1B" w:rsidRPr="007F18E9" w:rsidRDefault="004B46E9" w:rsidP="008431F8">
            <w:pPr>
              <w:widowControl w:val="0"/>
              <w:suppressAutoHyphens/>
              <w:rPr>
                <w:szCs w:val="22"/>
                <w:lang w:val="en-US"/>
              </w:rPr>
            </w:pPr>
            <w:r w:rsidRPr="004B46E9">
              <w:rPr>
                <w:szCs w:val="22"/>
                <w:lang w:val="en-US"/>
              </w:rPr>
              <w:t>remove the word "minimum"</w:t>
            </w:r>
          </w:p>
        </w:tc>
      </w:tr>
      <w:tr w:rsidR="00157149" w:rsidRPr="007F18E9" w14:paraId="5F62BC0C" w14:textId="77777777" w:rsidTr="008431F8">
        <w:tc>
          <w:tcPr>
            <w:tcW w:w="656" w:type="dxa"/>
            <w:shd w:val="clear" w:color="auto" w:fill="auto"/>
          </w:tcPr>
          <w:p w14:paraId="30D7DB69" w14:textId="5A20C179" w:rsidR="00157149" w:rsidRPr="007F18E9" w:rsidRDefault="00A74923" w:rsidP="008431F8">
            <w:pPr>
              <w:widowControl w:val="0"/>
              <w:suppressAutoHyphens/>
              <w:rPr>
                <w:szCs w:val="22"/>
                <w:lang w:val="en-US"/>
              </w:rPr>
            </w:pPr>
            <w:r>
              <w:rPr>
                <w:szCs w:val="22"/>
                <w:lang w:val="en-US"/>
              </w:rPr>
              <w:t>684</w:t>
            </w:r>
          </w:p>
        </w:tc>
        <w:tc>
          <w:tcPr>
            <w:tcW w:w="1342" w:type="dxa"/>
            <w:shd w:val="clear" w:color="auto" w:fill="auto"/>
          </w:tcPr>
          <w:p w14:paraId="640929C7" w14:textId="0EDF4C04" w:rsidR="00157149" w:rsidRPr="007F18E9" w:rsidRDefault="00A74923" w:rsidP="008431F8">
            <w:pPr>
              <w:widowControl w:val="0"/>
              <w:suppressAutoHyphens/>
              <w:rPr>
                <w:szCs w:val="22"/>
                <w:lang w:val="en-US"/>
              </w:rPr>
            </w:pPr>
            <w:r w:rsidRPr="004B46E9">
              <w:rPr>
                <w:szCs w:val="22"/>
                <w:lang w:val="en-US"/>
              </w:rPr>
              <w:t>9.4.2.319</w:t>
            </w:r>
          </w:p>
        </w:tc>
        <w:tc>
          <w:tcPr>
            <w:tcW w:w="810" w:type="dxa"/>
            <w:shd w:val="clear" w:color="auto" w:fill="auto"/>
          </w:tcPr>
          <w:p w14:paraId="4E94A0F1" w14:textId="25C9F7FA" w:rsidR="00157149" w:rsidRPr="007F18E9" w:rsidRDefault="00A74923" w:rsidP="008431F8">
            <w:pPr>
              <w:widowControl w:val="0"/>
              <w:suppressAutoHyphens/>
              <w:rPr>
                <w:szCs w:val="22"/>
                <w:lang w:val="en-US"/>
              </w:rPr>
            </w:pPr>
            <w:r>
              <w:rPr>
                <w:szCs w:val="22"/>
                <w:lang w:val="en-US"/>
              </w:rPr>
              <w:t>37</w:t>
            </w:r>
          </w:p>
        </w:tc>
        <w:tc>
          <w:tcPr>
            <w:tcW w:w="3690" w:type="dxa"/>
            <w:shd w:val="clear" w:color="auto" w:fill="auto"/>
          </w:tcPr>
          <w:p w14:paraId="36EF1BBD" w14:textId="3DAF6E7C" w:rsidR="00157149" w:rsidRPr="007F18E9" w:rsidRDefault="00A83DE4" w:rsidP="008431F8">
            <w:pPr>
              <w:widowControl w:val="0"/>
              <w:suppressAutoHyphens/>
              <w:rPr>
                <w:szCs w:val="22"/>
                <w:lang w:val="en-US"/>
              </w:rPr>
            </w:pPr>
            <w:r w:rsidRPr="00A83DE4">
              <w:rPr>
                <w:szCs w:val="22"/>
                <w:lang w:val="en-US"/>
              </w:rPr>
              <w:t>The word "minimum" seems superfluous. What is difference between minumum resolution and resolution</w:t>
            </w:r>
          </w:p>
        </w:tc>
        <w:tc>
          <w:tcPr>
            <w:tcW w:w="2852" w:type="dxa"/>
            <w:shd w:val="clear" w:color="auto" w:fill="auto"/>
          </w:tcPr>
          <w:p w14:paraId="0E07E181" w14:textId="5613F18F" w:rsidR="00157149" w:rsidRPr="007F18E9" w:rsidRDefault="00A74923" w:rsidP="008431F8">
            <w:pPr>
              <w:widowControl w:val="0"/>
              <w:suppressAutoHyphens/>
              <w:rPr>
                <w:szCs w:val="22"/>
                <w:lang w:val="en-US"/>
              </w:rPr>
            </w:pPr>
            <w:r w:rsidRPr="00A74923">
              <w:rPr>
                <w:szCs w:val="22"/>
                <w:lang w:val="en-US"/>
              </w:rPr>
              <w:t>remove the word "minimum"</w:t>
            </w:r>
          </w:p>
        </w:tc>
      </w:tr>
    </w:tbl>
    <w:p w14:paraId="5E415915" w14:textId="77777777" w:rsidR="00750A1B" w:rsidRPr="007F18E9" w:rsidRDefault="00750A1B" w:rsidP="00750A1B">
      <w:pPr>
        <w:rPr>
          <w:szCs w:val="22"/>
          <w:lang w:val="en-US"/>
        </w:rPr>
      </w:pPr>
    </w:p>
    <w:p w14:paraId="0C03634F" w14:textId="11732C42"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B07682">
        <w:rPr>
          <w:szCs w:val="22"/>
          <w:lang w:val="en-US"/>
        </w:rPr>
        <w:t>Rejected</w:t>
      </w:r>
    </w:p>
    <w:p w14:paraId="790577A8" w14:textId="77777777" w:rsidR="00750A1B" w:rsidRPr="007F18E9" w:rsidRDefault="00750A1B" w:rsidP="00750A1B">
      <w:pPr>
        <w:rPr>
          <w:bCs/>
          <w:szCs w:val="22"/>
          <w:lang w:val="en-US"/>
        </w:rPr>
      </w:pPr>
    </w:p>
    <w:p w14:paraId="61CC5D71"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829AA2A" w14:textId="68747CC4" w:rsidR="00750A1B" w:rsidRDefault="00F518D2" w:rsidP="00750A1B">
      <w:pPr>
        <w:jc w:val="center"/>
        <w:rPr>
          <w:noProof/>
        </w:rPr>
      </w:pPr>
      <w:r>
        <w:rPr>
          <w:noProof/>
        </w:rPr>
        <w:pict w14:anchorId="4129C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63.35pt;visibility:visible;mso-wrap-style:square">
            <v:imagedata r:id="rId8" o:title=""/>
          </v:shape>
        </w:pict>
      </w:r>
    </w:p>
    <w:p w14:paraId="7412840C" w14:textId="2D5BB3B9" w:rsidR="008E2380" w:rsidRPr="008E2380" w:rsidRDefault="008E2380" w:rsidP="00750A1B">
      <w:pPr>
        <w:rPr>
          <w:bCs/>
          <w:szCs w:val="22"/>
          <w:lang w:val="en-US"/>
        </w:rPr>
      </w:pPr>
      <w:r w:rsidRPr="008E2380">
        <w:rPr>
          <w:bCs/>
          <w:szCs w:val="22"/>
          <w:lang w:val="en-US"/>
        </w:rPr>
        <w:t xml:space="preserve">The </w:t>
      </w:r>
      <w:r w:rsidR="00AC690D">
        <w:rPr>
          <w:bCs/>
          <w:szCs w:val="22"/>
          <w:lang w:val="en-US"/>
        </w:rPr>
        <w:t>range/</w:t>
      </w:r>
      <w:r w:rsidR="004A78B4">
        <w:rPr>
          <w:bCs/>
          <w:szCs w:val="22"/>
          <w:lang w:val="en-US"/>
        </w:rPr>
        <w:t>Doppler resolution</w:t>
      </w:r>
      <w:r w:rsidR="00AC690D">
        <w:rPr>
          <w:bCs/>
          <w:szCs w:val="22"/>
          <w:lang w:val="en-US"/>
        </w:rPr>
        <w:t xml:space="preserve"> achieved by </w:t>
      </w:r>
      <w:r w:rsidR="00434DB7">
        <w:rPr>
          <w:bCs/>
          <w:szCs w:val="22"/>
          <w:lang w:val="en-US"/>
        </w:rPr>
        <w:t xml:space="preserve">the system depends on </w:t>
      </w:r>
      <w:r w:rsidR="004C6A00">
        <w:rPr>
          <w:bCs/>
          <w:szCs w:val="22"/>
          <w:lang w:val="en-US"/>
        </w:rPr>
        <w:t xml:space="preserve">parameters of the signal </w:t>
      </w:r>
      <w:r w:rsidR="0015059F">
        <w:rPr>
          <w:bCs/>
          <w:szCs w:val="22"/>
          <w:lang w:val="en-US"/>
        </w:rPr>
        <w:t xml:space="preserve">used to obtain measurements, such as </w:t>
      </w:r>
      <w:r w:rsidR="00AD76CE">
        <w:rPr>
          <w:bCs/>
          <w:szCs w:val="22"/>
          <w:lang w:val="en-US"/>
        </w:rPr>
        <w:t>its</w:t>
      </w:r>
      <w:r w:rsidR="004C6A00">
        <w:rPr>
          <w:bCs/>
          <w:szCs w:val="22"/>
          <w:lang w:val="en-US"/>
        </w:rPr>
        <w:t xml:space="preserve"> bandwidth</w:t>
      </w:r>
      <w:r w:rsidR="0015059F">
        <w:rPr>
          <w:bCs/>
          <w:szCs w:val="22"/>
          <w:lang w:val="en-US"/>
        </w:rPr>
        <w:t>.</w:t>
      </w:r>
      <w:r w:rsidR="00AD76CE">
        <w:rPr>
          <w:bCs/>
          <w:szCs w:val="22"/>
          <w:lang w:val="en-US"/>
        </w:rPr>
        <w:t xml:space="preserve">  The “best” values signaled in </w:t>
      </w:r>
      <w:r w:rsidR="00501095">
        <w:rPr>
          <w:bCs/>
          <w:szCs w:val="22"/>
          <w:lang w:val="en-US"/>
        </w:rPr>
        <w:t xml:space="preserve">these subfields indicate the “best”, or the “minimum resolution”, that could be achieved by the STA when </w:t>
      </w:r>
      <w:r w:rsidR="00D76B99">
        <w:rPr>
          <w:bCs/>
          <w:szCs w:val="22"/>
          <w:lang w:val="en-US"/>
        </w:rPr>
        <w:t>an appropriate configuration is used.</w:t>
      </w:r>
    </w:p>
    <w:p w14:paraId="142CD89E" w14:textId="5AECC2A5" w:rsidR="00750A1B" w:rsidRDefault="00750A1B" w:rsidP="00750A1B">
      <w:pPr>
        <w:rPr>
          <w:szCs w:val="22"/>
          <w:lang w:val="en-US"/>
        </w:rPr>
      </w:pPr>
    </w:p>
    <w:p w14:paraId="47F4083C" w14:textId="77777777" w:rsidR="0066342A" w:rsidRPr="007F18E9" w:rsidRDefault="0066342A"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07F192A9" w14:textId="77777777" w:rsidTr="008431F8">
        <w:tc>
          <w:tcPr>
            <w:tcW w:w="656" w:type="dxa"/>
            <w:shd w:val="clear" w:color="auto" w:fill="auto"/>
          </w:tcPr>
          <w:p w14:paraId="177EF161"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BFED0C1"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799B76FE"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5C30EA47"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5B98974F"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572F1765" w14:textId="77777777" w:rsidTr="008431F8">
        <w:tc>
          <w:tcPr>
            <w:tcW w:w="656" w:type="dxa"/>
            <w:shd w:val="clear" w:color="auto" w:fill="auto"/>
          </w:tcPr>
          <w:p w14:paraId="59941284" w14:textId="1A72E4BB" w:rsidR="00750A1B" w:rsidRPr="007F18E9" w:rsidRDefault="006A5419" w:rsidP="008431F8">
            <w:pPr>
              <w:widowControl w:val="0"/>
              <w:suppressAutoHyphens/>
              <w:rPr>
                <w:szCs w:val="22"/>
                <w:lang w:val="en-US"/>
              </w:rPr>
            </w:pPr>
            <w:r>
              <w:rPr>
                <w:szCs w:val="22"/>
                <w:lang w:val="en-US"/>
              </w:rPr>
              <w:t>226</w:t>
            </w:r>
          </w:p>
        </w:tc>
        <w:tc>
          <w:tcPr>
            <w:tcW w:w="1342" w:type="dxa"/>
            <w:shd w:val="clear" w:color="auto" w:fill="auto"/>
          </w:tcPr>
          <w:p w14:paraId="209749D7" w14:textId="16F9667C" w:rsidR="00750A1B" w:rsidRPr="007F18E9" w:rsidRDefault="00701E07" w:rsidP="008431F8">
            <w:pPr>
              <w:widowControl w:val="0"/>
              <w:suppressAutoHyphens/>
              <w:rPr>
                <w:szCs w:val="22"/>
                <w:lang w:val="en-US"/>
              </w:rPr>
            </w:pPr>
            <w:r w:rsidRPr="00701E07">
              <w:rPr>
                <w:szCs w:val="22"/>
                <w:lang w:val="en-US"/>
              </w:rPr>
              <w:t>9.4.2.320</w:t>
            </w:r>
          </w:p>
        </w:tc>
        <w:tc>
          <w:tcPr>
            <w:tcW w:w="810" w:type="dxa"/>
            <w:shd w:val="clear" w:color="auto" w:fill="auto"/>
          </w:tcPr>
          <w:p w14:paraId="66F8888E" w14:textId="6274B480" w:rsidR="00750A1B" w:rsidRPr="007F18E9" w:rsidRDefault="00701E07" w:rsidP="008431F8">
            <w:pPr>
              <w:widowControl w:val="0"/>
              <w:suppressAutoHyphens/>
              <w:rPr>
                <w:szCs w:val="22"/>
                <w:lang w:val="en-US"/>
              </w:rPr>
            </w:pPr>
            <w:r>
              <w:rPr>
                <w:szCs w:val="22"/>
                <w:lang w:val="en-US"/>
              </w:rPr>
              <w:t>37</w:t>
            </w:r>
          </w:p>
        </w:tc>
        <w:tc>
          <w:tcPr>
            <w:tcW w:w="3690" w:type="dxa"/>
            <w:shd w:val="clear" w:color="auto" w:fill="auto"/>
          </w:tcPr>
          <w:p w14:paraId="679BAC6A" w14:textId="707F47A8" w:rsidR="00750A1B" w:rsidRPr="007F18E9" w:rsidRDefault="00701E07" w:rsidP="008431F8">
            <w:pPr>
              <w:widowControl w:val="0"/>
              <w:suppressAutoHyphens/>
              <w:rPr>
                <w:szCs w:val="22"/>
                <w:lang w:val="en-US"/>
              </w:rPr>
            </w:pPr>
            <w:r w:rsidRPr="00701E07">
              <w:rPr>
                <w:szCs w:val="22"/>
                <w:lang w:val="en-US"/>
              </w:rPr>
              <w:t>On page, it is a Beam "Description" element. On page 83, Line 38, when crossreferencing, it says Beam "Descriptor" elements.</w:t>
            </w:r>
            <w:r w:rsidRPr="00701E07">
              <w:rPr>
                <w:szCs w:val="22"/>
                <w:lang w:val="en-US"/>
              </w:rPr>
              <w:tab/>
            </w:r>
          </w:p>
        </w:tc>
        <w:tc>
          <w:tcPr>
            <w:tcW w:w="2852" w:type="dxa"/>
            <w:shd w:val="clear" w:color="auto" w:fill="auto"/>
          </w:tcPr>
          <w:p w14:paraId="5A324FDF" w14:textId="2EC0B53A" w:rsidR="00750A1B" w:rsidRPr="007F18E9" w:rsidRDefault="006A5419" w:rsidP="008431F8">
            <w:pPr>
              <w:widowControl w:val="0"/>
              <w:suppressAutoHyphens/>
              <w:rPr>
                <w:szCs w:val="22"/>
                <w:lang w:val="en-US"/>
              </w:rPr>
            </w:pPr>
            <w:r w:rsidRPr="006A5419">
              <w:rPr>
                <w:szCs w:val="22"/>
                <w:lang w:val="en-US"/>
              </w:rPr>
              <w:t>Change "Description" it to "Descriptor".</w:t>
            </w:r>
          </w:p>
        </w:tc>
      </w:tr>
    </w:tbl>
    <w:p w14:paraId="44A1616C" w14:textId="77777777" w:rsidR="00750A1B" w:rsidRPr="007F18E9" w:rsidRDefault="00750A1B" w:rsidP="00750A1B">
      <w:pPr>
        <w:rPr>
          <w:szCs w:val="22"/>
          <w:lang w:val="en-US"/>
        </w:rPr>
      </w:pPr>
    </w:p>
    <w:p w14:paraId="7E233D01"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28E84839" w14:textId="77777777" w:rsidR="00750A1B" w:rsidRPr="007F18E9" w:rsidRDefault="00750A1B" w:rsidP="00750A1B">
      <w:pPr>
        <w:rPr>
          <w:bCs/>
          <w:szCs w:val="22"/>
          <w:lang w:val="en-US"/>
        </w:rPr>
      </w:pPr>
    </w:p>
    <w:p w14:paraId="72278C18"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4A5A7931" w14:textId="465D6357" w:rsidR="00750A1B" w:rsidRDefault="00F518D2" w:rsidP="00496C8C">
      <w:pPr>
        <w:jc w:val="center"/>
        <w:rPr>
          <w:noProof/>
        </w:rPr>
      </w:pPr>
      <w:r>
        <w:rPr>
          <w:noProof/>
        </w:rPr>
        <w:pict w14:anchorId="7CD32A32">
          <v:shape id="_x0000_i1026" type="#_x0000_t75" style="width:334.1pt;height:124.4pt;visibility:visible;mso-wrap-style:square">
            <v:imagedata r:id="rId9" o:title=""/>
          </v:shape>
        </w:pict>
      </w:r>
    </w:p>
    <w:p w14:paraId="07B8EE14" w14:textId="5325677C" w:rsidR="0018362E" w:rsidRDefault="00F518D2" w:rsidP="00496C8C">
      <w:pPr>
        <w:jc w:val="center"/>
        <w:rPr>
          <w:szCs w:val="22"/>
          <w:lang w:val="en-US"/>
        </w:rPr>
      </w:pPr>
      <w:r>
        <w:rPr>
          <w:noProof/>
        </w:rPr>
        <w:pict w14:anchorId="32466444">
          <v:shape id="_x0000_i1027" type="#_x0000_t75" style="width:344.45pt;height:65.1pt;visibility:visible;mso-wrap-style:square">
            <v:imagedata r:id="rId10" o:title=""/>
          </v:shape>
        </w:pict>
      </w:r>
    </w:p>
    <w:p w14:paraId="0BE834A8" w14:textId="11B1FD7E" w:rsidR="00750A1B" w:rsidRDefault="00750A1B" w:rsidP="00750A1B">
      <w:pPr>
        <w:rPr>
          <w:szCs w:val="22"/>
          <w:lang w:val="en-US"/>
        </w:rPr>
      </w:pPr>
    </w:p>
    <w:p w14:paraId="7AAC16C1" w14:textId="19235219" w:rsidR="004D3805" w:rsidRPr="00081708" w:rsidRDefault="004D3805" w:rsidP="004C0FB0">
      <w:pPr>
        <w:rPr>
          <w:szCs w:val="22"/>
          <w:lang w:val="en-US"/>
        </w:rPr>
      </w:pPr>
      <w:r w:rsidRPr="007F18E9">
        <w:rPr>
          <w:b/>
          <w:szCs w:val="22"/>
          <w:lang w:val="en-US"/>
        </w:rPr>
        <w:t>Modifications</w:t>
      </w:r>
      <w:r w:rsidRPr="007F18E9">
        <w:rPr>
          <w:szCs w:val="22"/>
          <w:lang w:val="en-US"/>
        </w:rPr>
        <w:t xml:space="preserve">: Editor – </w:t>
      </w:r>
      <w:r w:rsidR="00157BB8">
        <w:rPr>
          <w:szCs w:val="22"/>
          <w:lang w:val="en-US"/>
        </w:rPr>
        <w:t>In 99.48, r</w:t>
      </w:r>
      <w:r w:rsidR="004C0FB0">
        <w:rPr>
          <w:szCs w:val="22"/>
          <w:lang w:val="en-US"/>
        </w:rPr>
        <w:t xml:space="preserve">eplace </w:t>
      </w:r>
      <w:r w:rsidR="00157BB8">
        <w:rPr>
          <w:szCs w:val="22"/>
          <w:lang w:val="en-US"/>
        </w:rPr>
        <w:t>“</w:t>
      </w:r>
      <w:r w:rsidR="00157BB8" w:rsidRPr="00157BB8">
        <w:rPr>
          <w:szCs w:val="22"/>
          <w:lang w:val="en-US"/>
        </w:rPr>
        <w:t>Sensing Beam Descriptor</w:t>
      </w:r>
      <w:r w:rsidR="00157BB8">
        <w:rPr>
          <w:szCs w:val="22"/>
          <w:lang w:val="en-US"/>
        </w:rPr>
        <w:t>” with “</w:t>
      </w:r>
      <w:r w:rsidR="00E3620A" w:rsidRPr="00E3620A">
        <w:rPr>
          <w:szCs w:val="22"/>
          <w:lang w:val="en-US"/>
        </w:rPr>
        <w:t>DMG Sensing Beam Description element</w:t>
      </w:r>
      <w:r w:rsidR="00157BB8">
        <w:rPr>
          <w:szCs w:val="22"/>
          <w:lang w:val="en-US"/>
        </w:rPr>
        <w:t>”</w:t>
      </w:r>
      <w:r w:rsidR="00E3620A">
        <w:rPr>
          <w:szCs w:val="22"/>
          <w:lang w:val="en-US"/>
        </w:rPr>
        <w:t>.</w:t>
      </w:r>
    </w:p>
    <w:p w14:paraId="7960BB0D" w14:textId="46F8B19C" w:rsidR="004D3805" w:rsidRPr="007F18E9" w:rsidRDefault="004D3805" w:rsidP="004D3805">
      <w:pPr>
        <w:rPr>
          <w:szCs w:val="22"/>
          <w:lang w:val="en-US"/>
        </w:rPr>
      </w:pPr>
      <w:r w:rsidRPr="007F18E9">
        <w:rPr>
          <w:szCs w:val="22"/>
          <w:lang w:val="en-US"/>
        </w:rPr>
        <w:t xml:space="preserve">Note to editor: This is the same as comment resolution for CID </w:t>
      </w:r>
      <w:r w:rsidR="00B509CD">
        <w:rPr>
          <w:szCs w:val="22"/>
          <w:lang w:val="en-US"/>
        </w:rPr>
        <w:t>363</w:t>
      </w:r>
      <w:r>
        <w:rPr>
          <w:szCs w:val="22"/>
          <w:lang w:val="en-US"/>
        </w:rPr>
        <w:t xml:space="preserve"> (22/</w:t>
      </w:r>
      <w:r w:rsidR="00B509CD">
        <w:rPr>
          <w:szCs w:val="22"/>
          <w:lang w:val="en-US"/>
        </w:rPr>
        <w:t>09966r1</w:t>
      </w:r>
      <w:r>
        <w:rPr>
          <w:szCs w:val="22"/>
          <w:lang w:val="en-US"/>
        </w:rPr>
        <w:t>)</w:t>
      </w:r>
      <w:r w:rsidR="000164C2">
        <w:rPr>
          <w:szCs w:val="22"/>
          <w:lang w:val="en-US"/>
        </w:rPr>
        <w:t>, which was approved by motion 115</w:t>
      </w:r>
      <w:r w:rsidRPr="007F18E9">
        <w:rPr>
          <w:szCs w:val="22"/>
          <w:lang w:val="en-US"/>
        </w:rPr>
        <w:t>.</w:t>
      </w:r>
    </w:p>
    <w:p w14:paraId="28839B38" w14:textId="77777777" w:rsidR="00496C8C" w:rsidRPr="007F18E9" w:rsidRDefault="00496C8C"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150"/>
        <w:gridCol w:w="3392"/>
      </w:tblGrid>
      <w:tr w:rsidR="00750A1B" w:rsidRPr="007F18E9" w14:paraId="20406B26" w14:textId="77777777" w:rsidTr="007260FF">
        <w:tc>
          <w:tcPr>
            <w:tcW w:w="656" w:type="dxa"/>
            <w:shd w:val="clear" w:color="auto" w:fill="auto"/>
          </w:tcPr>
          <w:p w14:paraId="6638BB10"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296D5132"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61D0B2B8" w14:textId="77777777" w:rsidR="00750A1B" w:rsidRPr="007F18E9" w:rsidRDefault="00750A1B" w:rsidP="008431F8">
            <w:pPr>
              <w:widowControl w:val="0"/>
              <w:suppressAutoHyphens/>
              <w:rPr>
                <w:b/>
                <w:szCs w:val="22"/>
                <w:lang w:val="en-US"/>
              </w:rPr>
            </w:pPr>
            <w:r w:rsidRPr="007F18E9">
              <w:rPr>
                <w:b/>
                <w:szCs w:val="22"/>
                <w:lang w:val="en-US"/>
              </w:rPr>
              <w:t>Page</w:t>
            </w:r>
          </w:p>
        </w:tc>
        <w:tc>
          <w:tcPr>
            <w:tcW w:w="3150" w:type="dxa"/>
            <w:shd w:val="clear" w:color="auto" w:fill="auto"/>
          </w:tcPr>
          <w:p w14:paraId="1E652898"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3392" w:type="dxa"/>
            <w:shd w:val="clear" w:color="auto" w:fill="auto"/>
          </w:tcPr>
          <w:p w14:paraId="29D30A57"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29533A3E" w14:textId="77777777" w:rsidTr="007260FF">
        <w:tc>
          <w:tcPr>
            <w:tcW w:w="656" w:type="dxa"/>
            <w:shd w:val="clear" w:color="auto" w:fill="auto"/>
          </w:tcPr>
          <w:p w14:paraId="625B457A" w14:textId="0F5E3097" w:rsidR="00750A1B" w:rsidRPr="007F18E9" w:rsidRDefault="007260FF" w:rsidP="008431F8">
            <w:pPr>
              <w:widowControl w:val="0"/>
              <w:suppressAutoHyphens/>
              <w:rPr>
                <w:szCs w:val="22"/>
                <w:lang w:val="en-US"/>
              </w:rPr>
            </w:pPr>
            <w:r>
              <w:rPr>
                <w:szCs w:val="22"/>
                <w:lang w:val="en-US"/>
              </w:rPr>
              <w:t>688</w:t>
            </w:r>
          </w:p>
        </w:tc>
        <w:tc>
          <w:tcPr>
            <w:tcW w:w="1342" w:type="dxa"/>
            <w:shd w:val="clear" w:color="auto" w:fill="auto"/>
          </w:tcPr>
          <w:p w14:paraId="62854DC2" w14:textId="33E2BADD" w:rsidR="00750A1B" w:rsidRPr="007F18E9" w:rsidRDefault="007260FF" w:rsidP="008431F8">
            <w:pPr>
              <w:widowControl w:val="0"/>
              <w:suppressAutoHyphens/>
              <w:rPr>
                <w:szCs w:val="22"/>
                <w:lang w:val="en-US"/>
              </w:rPr>
            </w:pPr>
            <w:r>
              <w:rPr>
                <w:szCs w:val="22"/>
                <w:lang w:val="en-US"/>
              </w:rPr>
              <w:t>9.4.2.321</w:t>
            </w:r>
          </w:p>
        </w:tc>
        <w:tc>
          <w:tcPr>
            <w:tcW w:w="810" w:type="dxa"/>
            <w:shd w:val="clear" w:color="auto" w:fill="auto"/>
          </w:tcPr>
          <w:p w14:paraId="2F04EFA8" w14:textId="30728743" w:rsidR="00750A1B" w:rsidRPr="007F18E9" w:rsidRDefault="007260FF" w:rsidP="008431F8">
            <w:pPr>
              <w:widowControl w:val="0"/>
              <w:suppressAutoHyphens/>
              <w:rPr>
                <w:szCs w:val="22"/>
                <w:lang w:val="en-US"/>
              </w:rPr>
            </w:pPr>
            <w:r>
              <w:rPr>
                <w:szCs w:val="22"/>
                <w:lang w:val="en-US"/>
              </w:rPr>
              <w:t>38</w:t>
            </w:r>
          </w:p>
        </w:tc>
        <w:tc>
          <w:tcPr>
            <w:tcW w:w="3150" w:type="dxa"/>
            <w:shd w:val="clear" w:color="auto" w:fill="auto"/>
          </w:tcPr>
          <w:p w14:paraId="6B6AD440" w14:textId="7174BBC5" w:rsidR="00750A1B" w:rsidRPr="007F18E9" w:rsidRDefault="007260FF" w:rsidP="008431F8">
            <w:pPr>
              <w:widowControl w:val="0"/>
              <w:suppressAutoHyphens/>
              <w:rPr>
                <w:szCs w:val="22"/>
                <w:lang w:val="en-US"/>
              </w:rPr>
            </w:pPr>
            <w:r w:rsidRPr="007260FF">
              <w:rPr>
                <w:szCs w:val="22"/>
                <w:lang w:val="en-US"/>
              </w:rPr>
              <w:t>Sounds strage that the beacon has "an optional location"</w:t>
            </w:r>
          </w:p>
        </w:tc>
        <w:tc>
          <w:tcPr>
            <w:tcW w:w="3392" w:type="dxa"/>
            <w:shd w:val="clear" w:color="auto" w:fill="auto"/>
          </w:tcPr>
          <w:p w14:paraId="7C5D7B61" w14:textId="2ED8A02F" w:rsidR="00750A1B" w:rsidRPr="007F18E9" w:rsidRDefault="007A4ECB" w:rsidP="008431F8">
            <w:pPr>
              <w:widowControl w:val="0"/>
              <w:suppressAutoHyphens/>
              <w:rPr>
                <w:szCs w:val="22"/>
                <w:lang w:val="en-US"/>
              </w:rPr>
            </w:pPr>
            <w:r w:rsidRPr="007A4ECB">
              <w:rPr>
                <w:szCs w:val="22"/>
                <w:lang w:val="en-US"/>
              </w:rPr>
              <w:t>I expect the intention is that it is optional to provide the location of the AP that sends the beacon? If so, please rephrase accordingly.</w:t>
            </w:r>
          </w:p>
        </w:tc>
      </w:tr>
    </w:tbl>
    <w:p w14:paraId="78EE15B1" w14:textId="77777777" w:rsidR="00750A1B" w:rsidRPr="007F18E9" w:rsidRDefault="00750A1B" w:rsidP="00750A1B">
      <w:pPr>
        <w:rPr>
          <w:szCs w:val="22"/>
          <w:lang w:val="en-US"/>
        </w:rPr>
      </w:pPr>
    </w:p>
    <w:p w14:paraId="60C317D7"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37768CB7" w14:textId="77777777" w:rsidR="00750A1B" w:rsidRPr="007F18E9" w:rsidRDefault="00750A1B" w:rsidP="00750A1B">
      <w:pPr>
        <w:rPr>
          <w:bCs/>
          <w:szCs w:val="22"/>
          <w:lang w:val="en-US"/>
        </w:rPr>
      </w:pPr>
    </w:p>
    <w:p w14:paraId="5A011AC0"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76C2285" w14:textId="7FB01065" w:rsidR="00750A1B" w:rsidRDefault="00F518D2" w:rsidP="001E0E90">
      <w:pPr>
        <w:jc w:val="center"/>
        <w:rPr>
          <w:noProof/>
        </w:rPr>
      </w:pPr>
      <w:r>
        <w:rPr>
          <w:noProof/>
        </w:rPr>
        <w:pict w14:anchorId="668001E1">
          <v:shape id="_x0000_i1028" type="#_x0000_t75" style="width:396.3pt;height:73.15pt;visibility:visible;mso-wrap-style:square">
            <v:imagedata r:id="rId11" o:title=""/>
          </v:shape>
        </w:pict>
      </w:r>
    </w:p>
    <w:p w14:paraId="378F9EAD" w14:textId="77777777" w:rsidR="00F065D3" w:rsidRDefault="00F065D3" w:rsidP="00750A1B">
      <w:pPr>
        <w:rPr>
          <w:b/>
          <w:szCs w:val="22"/>
          <w:lang w:val="en-US"/>
        </w:rPr>
      </w:pPr>
    </w:p>
    <w:p w14:paraId="0A75424E" w14:textId="38C5A9C2"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042A5E">
        <w:rPr>
          <w:szCs w:val="22"/>
          <w:lang w:val="en-US"/>
        </w:rPr>
        <w:t xml:space="preserve"> </w:t>
      </w:r>
      <w:r w:rsidR="0029749A">
        <w:rPr>
          <w:szCs w:val="22"/>
          <w:lang w:val="en-US"/>
        </w:rPr>
        <w:t>50.22-24 as follows:</w:t>
      </w:r>
    </w:p>
    <w:p w14:paraId="120E5584" w14:textId="2DC9CE50" w:rsidR="0029749A" w:rsidRPr="00217FB0" w:rsidRDefault="0029749A" w:rsidP="0029749A">
      <w:pPr>
        <w:rPr>
          <w:szCs w:val="22"/>
          <w:u w:val="single"/>
          <w:lang w:val="en-US"/>
        </w:rPr>
      </w:pPr>
      <w:r w:rsidRPr="0029749A">
        <w:rPr>
          <w:szCs w:val="22"/>
          <w:lang w:val="en-US"/>
        </w:rPr>
        <w:t>The Passive Sensing Support subfield indicates support for DMG passive sensing by providing information</w:t>
      </w:r>
      <w:r>
        <w:rPr>
          <w:szCs w:val="22"/>
          <w:lang w:val="en-US"/>
        </w:rPr>
        <w:t xml:space="preserve"> </w:t>
      </w:r>
      <w:r w:rsidRPr="00917BA5">
        <w:rPr>
          <w:strike/>
          <w:szCs w:val="22"/>
          <w:lang w:val="en-US"/>
        </w:rPr>
        <w:t xml:space="preserve">about </w:t>
      </w:r>
      <w:r w:rsidRPr="003C1E80">
        <w:rPr>
          <w:strike/>
          <w:szCs w:val="22"/>
          <w:lang w:val="en-US"/>
        </w:rPr>
        <w:t>beacons direction and optional location.</w:t>
      </w:r>
      <w:r w:rsidR="00217FB0" w:rsidRPr="00217FB0">
        <w:rPr>
          <w:szCs w:val="22"/>
          <w:lang w:val="en-US"/>
        </w:rPr>
        <w:t xml:space="preserve"> </w:t>
      </w:r>
      <w:r w:rsidR="00917BA5" w:rsidRPr="00917BA5">
        <w:rPr>
          <w:szCs w:val="22"/>
          <w:u w:val="single"/>
          <w:lang w:val="en-US"/>
        </w:rPr>
        <w:t xml:space="preserve">on </w:t>
      </w:r>
      <w:r w:rsidR="00217FB0" w:rsidRPr="00917BA5">
        <w:rPr>
          <w:szCs w:val="22"/>
          <w:u w:val="single"/>
          <w:lang w:val="en-US"/>
        </w:rPr>
        <w:t>t</w:t>
      </w:r>
      <w:r w:rsidR="00217FB0" w:rsidRPr="00217FB0">
        <w:rPr>
          <w:szCs w:val="22"/>
          <w:u w:val="single"/>
          <w:lang w:val="en-US"/>
        </w:rPr>
        <w:t xml:space="preserve">he direction in which </w:t>
      </w:r>
      <w:r w:rsidR="00217FB0">
        <w:rPr>
          <w:szCs w:val="22"/>
          <w:u w:val="single"/>
          <w:lang w:val="en-US"/>
        </w:rPr>
        <w:t>be</w:t>
      </w:r>
      <w:r w:rsidR="000F23FF">
        <w:rPr>
          <w:szCs w:val="22"/>
          <w:u w:val="single"/>
          <w:lang w:val="en-US"/>
        </w:rPr>
        <w:t>a</w:t>
      </w:r>
      <w:r w:rsidR="00217FB0">
        <w:rPr>
          <w:szCs w:val="22"/>
          <w:u w:val="single"/>
          <w:lang w:val="en-US"/>
        </w:rPr>
        <w:t xml:space="preserve">cons are transmitted and optionally </w:t>
      </w:r>
      <w:r w:rsidR="00917BA5">
        <w:rPr>
          <w:szCs w:val="22"/>
          <w:u w:val="single"/>
          <w:lang w:val="en-US"/>
        </w:rPr>
        <w:t xml:space="preserve">on </w:t>
      </w:r>
      <w:r w:rsidR="007A0317">
        <w:rPr>
          <w:szCs w:val="22"/>
          <w:u w:val="single"/>
          <w:lang w:val="en-US"/>
        </w:rPr>
        <w:t>the AP’s</w:t>
      </w:r>
      <w:r w:rsidR="00217FB0">
        <w:rPr>
          <w:szCs w:val="22"/>
          <w:u w:val="single"/>
          <w:lang w:val="en-US"/>
        </w:rPr>
        <w:t xml:space="preserve"> </w:t>
      </w:r>
      <w:r w:rsidR="00E33443">
        <w:rPr>
          <w:szCs w:val="22"/>
          <w:u w:val="single"/>
          <w:lang w:val="en-US"/>
        </w:rPr>
        <w:t>location</w:t>
      </w:r>
      <w:r w:rsidR="008F355C">
        <w:rPr>
          <w:szCs w:val="22"/>
          <w:u w:val="single"/>
          <w:lang w:val="en-US"/>
        </w:rPr>
        <w:t>.</w:t>
      </w:r>
    </w:p>
    <w:p w14:paraId="15DB5961" w14:textId="73A1270A" w:rsidR="00750A1B" w:rsidRDefault="00750A1B" w:rsidP="00750A1B">
      <w:pPr>
        <w:rPr>
          <w:szCs w:val="22"/>
          <w:lang w:val="en-US"/>
        </w:rPr>
      </w:pPr>
    </w:p>
    <w:p w14:paraId="0863A080" w14:textId="77777777" w:rsidR="00010EC8" w:rsidRPr="007F18E9" w:rsidRDefault="00010EC8"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506280BD" w14:textId="77777777" w:rsidTr="008431F8">
        <w:tc>
          <w:tcPr>
            <w:tcW w:w="656" w:type="dxa"/>
            <w:shd w:val="clear" w:color="auto" w:fill="auto"/>
          </w:tcPr>
          <w:p w14:paraId="1B008D5F"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F3C32A6"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437012E6"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3D91E07D"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205DFA92"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23429B2A" w14:textId="77777777" w:rsidTr="008431F8">
        <w:tc>
          <w:tcPr>
            <w:tcW w:w="656" w:type="dxa"/>
            <w:shd w:val="clear" w:color="auto" w:fill="auto"/>
          </w:tcPr>
          <w:p w14:paraId="6DF1BA5C" w14:textId="05C1BB69" w:rsidR="00750A1B" w:rsidRPr="007F18E9" w:rsidRDefault="00E205EB" w:rsidP="008431F8">
            <w:pPr>
              <w:widowControl w:val="0"/>
              <w:suppressAutoHyphens/>
              <w:rPr>
                <w:szCs w:val="22"/>
                <w:lang w:val="en-US"/>
              </w:rPr>
            </w:pPr>
            <w:r>
              <w:rPr>
                <w:szCs w:val="22"/>
                <w:lang w:val="en-US"/>
              </w:rPr>
              <w:t>689</w:t>
            </w:r>
          </w:p>
        </w:tc>
        <w:tc>
          <w:tcPr>
            <w:tcW w:w="1342" w:type="dxa"/>
            <w:shd w:val="clear" w:color="auto" w:fill="auto"/>
          </w:tcPr>
          <w:p w14:paraId="6D87443E" w14:textId="3FD3338E" w:rsidR="00750A1B" w:rsidRPr="007F18E9" w:rsidRDefault="00D53514" w:rsidP="008431F8">
            <w:pPr>
              <w:widowControl w:val="0"/>
              <w:suppressAutoHyphens/>
              <w:rPr>
                <w:szCs w:val="22"/>
                <w:lang w:val="en-US"/>
              </w:rPr>
            </w:pPr>
            <w:r w:rsidRPr="00D53514">
              <w:rPr>
                <w:szCs w:val="22"/>
                <w:lang w:val="en-US"/>
              </w:rPr>
              <w:t>9.4.2.321</w:t>
            </w:r>
          </w:p>
        </w:tc>
        <w:tc>
          <w:tcPr>
            <w:tcW w:w="810" w:type="dxa"/>
            <w:shd w:val="clear" w:color="auto" w:fill="auto"/>
          </w:tcPr>
          <w:p w14:paraId="79520338" w14:textId="1AA08151" w:rsidR="00750A1B" w:rsidRPr="007F18E9" w:rsidRDefault="00D53514" w:rsidP="008431F8">
            <w:pPr>
              <w:widowControl w:val="0"/>
              <w:suppressAutoHyphens/>
              <w:rPr>
                <w:szCs w:val="22"/>
                <w:lang w:val="en-US"/>
              </w:rPr>
            </w:pPr>
            <w:r>
              <w:rPr>
                <w:szCs w:val="22"/>
                <w:lang w:val="en-US"/>
              </w:rPr>
              <w:t>39</w:t>
            </w:r>
          </w:p>
        </w:tc>
        <w:tc>
          <w:tcPr>
            <w:tcW w:w="3690" w:type="dxa"/>
            <w:shd w:val="clear" w:color="auto" w:fill="auto"/>
          </w:tcPr>
          <w:p w14:paraId="5A526F8E" w14:textId="11AF2086" w:rsidR="00750A1B" w:rsidRPr="007F18E9" w:rsidRDefault="00D53514" w:rsidP="008431F8">
            <w:pPr>
              <w:widowControl w:val="0"/>
              <w:suppressAutoHyphens/>
              <w:rPr>
                <w:szCs w:val="22"/>
                <w:lang w:val="en-US"/>
              </w:rPr>
            </w:pPr>
            <w:r w:rsidRPr="00D53514">
              <w:rPr>
                <w:szCs w:val="22"/>
                <w:lang w:val="en-US"/>
              </w:rPr>
              <w:t>change coordinate to coordinates</w:t>
            </w:r>
          </w:p>
        </w:tc>
        <w:tc>
          <w:tcPr>
            <w:tcW w:w="2852" w:type="dxa"/>
            <w:shd w:val="clear" w:color="auto" w:fill="auto"/>
          </w:tcPr>
          <w:p w14:paraId="278E904D" w14:textId="10DDFF23" w:rsidR="00750A1B" w:rsidRPr="007F18E9" w:rsidRDefault="00D53514" w:rsidP="008431F8">
            <w:pPr>
              <w:widowControl w:val="0"/>
              <w:suppressAutoHyphens/>
              <w:rPr>
                <w:szCs w:val="22"/>
                <w:lang w:val="en-US"/>
              </w:rPr>
            </w:pPr>
            <w:r w:rsidRPr="00D53514">
              <w:rPr>
                <w:szCs w:val="22"/>
                <w:lang w:val="en-US"/>
              </w:rPr>
              <w:t>As in comment.</w:t>
            </w:r>
          </w:p>
        </w:tc>
      </w:tr>
    </w:tbl>
    <w:p w14:paraId="4D474EC8" w14:textId="77777777" w:rsidR="00750A1B" w:rsidRPr="007F18E9" w:rsidRDefault="00750A1B" w:rsidP="00750A1B">
      <w:pPr>
        <w:rPr>
          <w:szCs w:val="22"/>
          <w:lang w:val="en-US"/>
        </w:rPr>
      </w:pPr>
    </w:p>
    <w:p w14:paraId="43A63529" w14:textId="340A5D88"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AC5B66">
        <w:rPr>
          <w:szCs w:val="22"/>
          <w:lang w:val="en-US"/>
        </w:rPr>
        <w:t>Accepted</w:t>
      </w:r>
    </w:p>
    <w:p w14:paraId="5A522BF4" w14:textId="77777777" w:rsidR="00750A1B" w:rsidRPr="007F18E9" w:rsidRDefault="00750A1B" w:rsidP="00750A1B">
      <w:pPr>
        <w:rPr>
          <w:bCs/>
          <w:szCs w:val="22"/>
          <w:lang w:val="en-US"/>
        </w:rPr>
      </w:pPr>
    </w:p>
    <w:p w14:paraId="1D6D031D"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A1D3058" w14:textId="21C4ED33" w:rsidR="00750A1B" w:rsidRDefault="00F518D2" w:rsidP="00750A1B">
      <w:pPr>
        <w:jc w:val="center"/>
        <w:rPr>
          <w:noProof/>
        </w:rPr>
      </w:pPr>
      <w:r>
        <w:rPr>
          <w:noProof/>
        </w:rPr>
        <w:pict w14:anchorId="4DBE8A1A">
          <v:shape id="_x0000_i1029" type="#_x0000_t75" style="width:467.7pt;height:36.85pt;visibility:visible;mso-wrap-style:square">
            <v:imagedata r:id="rId12" o:title=""/>
          </v:shape>
        </w:pict>
      </w:r>
    </w:p>
    <w:p w14:paraId="46A206C0" w14:textId="75F01920" w:rsidR="00750A1B" w:rsidRDefault="00750A1B" w:rsidP="00750A1B">
      <w:pPr>
        <w:rPr>
          <w:szCs w:val="22"/>
          <w:lang w:val="en-US"/>
        </w:rPr>
      </w:pPr>
    </w:p>
    <w:p w14:paraId="1700D3F1" w14:textId="77777777" w:rsidR="00BB4AA5" w:rsidRPr="007F18E9" w:rsidRDefault="00BB4AA5"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785D2180" w14:textId="77777777" w:rsidTr="008431F8">
        <w:tc>
          <w:tcPr>
            <w:tcW w:w="656" w:type="dxa"/>
            <w:shd w:val="clear" w:color="auto" w:fill="auto"/>
          </w:tcPr>
          <w:p w14:paraId="50E9D8D4"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36301821"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6E1A7F08"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098835F8"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498B1979"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123FA5FC" w14:textId="77777777" w:rsidTr="008431F8">
        <w:tc>
          <w:tcPr>
            <w:tcW w:w="656" w:type="dxa"/>
            <w:shd w:val="clear" w:color="auto" w:fill="auto"/>
          </w:tcPr>
          <w:p w14:paraId="27DB36F1" w14:textId="0452A370" w:rsidR="00750A1B" w:rsidRPr="00E301A9" w:rsidRDefault="00E205EB" w:rsidP="008431F8">
            <w:pPr>
              <w:widowControl w:val="0"/>
              <w:suppressAutoHyphens/>
              <w:rPr>
                <w:color w:val="FF0000"/>
                <w:szCs w:val="22"/>
                <w:lang w:val="en-US"/>
              </w:rPr>
            </w:pPr>
            <w:r w:rsidRPr="00E301A9">
              <w:rPr>
                <w:color w:val="FF0000"/>
                <w:szCs w:val="22"/>
                <w:lang w:val="en-US"/>
              </w:rPr>
              <w:t>690</w:t>
            </w:r>
          </w:p>
        </w:tc>
        <w:tc>
          <w:tcPr>
            <w:tcW w:w="1342" w:type="dxa"/>
            <w:shd w:val="clear" w:color="auto" w:fill="auto"/>
          </w:tcPr>
          <w:p w14:paraId="1FD796BE" w14:textId="33E38003" w:rsidR="00750A1B" w:rsidRPr="007F18E9" w:rsidRDefault="00D53514" w:rsidP="008431F8">
            <w:pPr>
              <w:widowControl w:val="0"/>
              <w:suppressAutoHyphens/>
              <w:rPr>
                <w:szCs w:val="22"/>
                <w:lang w:val="en-US"/>
              </w:rPr>
            </w:pPr>
            <w:r w:rsidRPr="00D53514">
              <w:rPr>
                <w:szCs w:val="22"/>
                <w:lang w:val="en-US"/>
              </w:rPr>
              <w:t>9.4.2.321</w:t>
            </w:r>
          </w:p>
        </w:tc>
        <w:tc>
          <w:tcPr>
            <w:tcW w:w="810" w:type="dxa"/>
            <w:shd w:val="clear" w:color="auto" w:fill="auto"/>
          </w:tcPr>
          <w:p w14:paraId="2CBEACAC" w14:textId="4CC4EDDA" w:rsidR="00750A1B" w:rsidRPr="007F18E9" w:rsidRDefault="00D53514" w:rsidP="008431F8">
            <w:pPr>
              <w:widowControl w:val="0"/>
              <w:suppressAutoHyphens/>
              <w:rPr>
                <w:szCs w:val="22"/>
                <w:lang w:val="en-US"/>
              </w:rPr>
            </w:pPr>
            <w:r>
              <w:rPr>
                <w:szCs w:val="22"/>
                <w:lang w:val="en-US"/>
              </w:rPr>
              <w:t>39</w:t>
            </w:r>
          </w:p>
        </w:tc>
        <w:tc>
          <w:tcPr>
            <w:tcW w:w="3690" w:type="dxa"/>
            <w:shd w:val="clear" w:color="auto" w:fill="auto"/>
          </w:tcPr>
          <w:p w14:paraId="29F31E6C" w14:textId="66531BE5" w:rsidR="00750A1B" w:rsidRPr="007F18E9" w:rsidRDefault="000371DD" w:rsidP="008431F8">
            <w:pPr>
              <w:widowControl w:val="0"/>
              <w:suppressAutoHyphens/>
              <w:rPr>
                <w:szCs w:val="22"/>
                <w:lang w:val="en-US"/>
              </w:rPr>
            </w:pPr>
            <w:r w:rsidRPr="000371DD">
              <w:rPr>
                <w:szCs w:val="22"/>
                <w:lang w:val="en-US"/>
              </w:rPr>
              <w:t>change STA to STA's</w:t>
            </w:r>
          </w:p>
        </w:tc>
        <w:tc>
          <w:tcPr>
            <w:tcW w:w="2852" w:type="dxa"/>
            <w:shd w:val="clear" w:color="auto" w:fill="auto"/>
          </w:tcPr>
          <w:p w14:paraId="6EE2EA33" w14:textId="70DCDE84" w:rsidR="00750A1B" w:rsidRPr="007F18E9" w:rsidRDefault="00D53514" w:rsidP="008431F8">
            <w:pPr>
              <w:widowControl w:val="0"/>
              <w:suppressAutoHyphens/>
              <w:rPr>
                <w:szCs w:val="22"/>
                <w:lang w:val="en-US"/>
              </w:rPr>
            </w:pPr>
            <w:r w:rsidRPr="00D53514">
              <w:rPr>
                <w:szCs w:val="22"/>
                <w:lang w:val="en-US"/>
              </w:rPr>
              <w:t>As in comment.</w:t>
            </w:r>
          </w:p>
        </w:tc>
      </w:tr>
    </w:tbl>
    <w:p w14:paraId="2ECF66FA" w14:textId="77777777" w:rsidR="00750A1B" w:rsidRPr="007F18E9" w:rsidRDefault="00750A1B" w:rsidP="00750A1B">
      <w:pPr>
        <w:rPr>
          <w:szCs w:val="22"/>
          <w:lang w:val="en-US"/>
        </w:rPr>
      </w:pPr>
    </w:p>
    <w:p w14:paraId="65AE41A9" w14:textId="08E63651"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BB60C2" w:rsidRPr="00E301A9">
        <w:rPr>
          <w:color w:val="FF0000"/>
          <w:szCs w:val="22"/>
          <w:lang w:val="en-US"/>
        </w:rPr>
        <w:t>Accepted</w:t>
      </w:r>
    </w:p>
    <w:p w14:paraId="6919DD1D" w14:textId="77777777" w:rsidR="00750A1B" w:rsidRPr="007F18E9" w:rsidRDefault="00750A1B" w:rsidP="00750A1B">
      <w:pPr>
        <w:rPr>
          <w:bCs/>
          <w:szCs w:val="22"/>
          <w:lang w:val="en-US"/>
        </w:rPr>
      </w:pPr>
    </w:p>
    <w:p w14:paraId="204490E1"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0176DE6F" w14:textId="05A4940B" w:rsidR="00750A1B" w:rsidRDefault="00F518D2" w:rsidP="00750A1B">
      <w:pPr>
        <w:jc w:val="center"/>
        <w:rPr>
          <w:noProof/>
        </w:rPr>
      </w:pPr>
      <w:r>
        <w:rPr>
          <w:noProof/>
        </w:rPr>
        <w:pict w14:anchorId="21EAEB66">
          <v:shape id="_x0000_i1030" type="#_x0000_t75" style="width:467.7pt;height:36.85pt;visibility:visible;mso-wrap-style:square">
            <v:imagedata r:id="rId12" o:title=""/>
          </v:shape>
        </w:pict>
      </w:r>
    </w:p>
    <w:p w14:paraId="7C7E86F7" w14:textId="77777777" w:rsidR="00961598" w:rsidRDefault="00961598" w:rsidP="00750A1B">
      <w:pPr>
        <w:rPr>
          <w:szCs w:val="22"/>
          <w:lang w:val="en-US"/>
        </w:rPr>
      </w:pPr>
    </w:p>
    <w:p w14:paraId="10322671" w14:textId="7110F755" w:rsidR="00750A1B" w:rsidRPr="007F18E9" w:rsidRDefault="00010EC8"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6E605FB2" w14:textId="77777777" w:rsidTr="008431F8">
        <w:tc>
          <w:tcPr>
            <w:tcW w:w="656" w:type="dxa"/>
            <w:shd w:val="clear" w:color="auto" w:fill="auto"/>
          </w:tcPr>
          <w:p w14:paraId="6EF97B3D"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3F9CA38"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50CFB84F"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4BDE932D"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34C11571"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656735C0" w14:textId="77777777" w:rsidTr="008431F8">
        <w:tc>
          <w:tcPr>
            <w:tcW w:w="656" w:type="dxa"/>
            <w:shd w:val="clear" w:color="auto" w:fill="auto"/>
          </w:tcPr>
          <w:p w14:paraId="02443318" w14:textId="5781D8C6" w:rsidR="00750A1B" w:rsidRPr="007F18E9" w:rsidRDefault="001439F4" w:rsidP="008431F8">
            <w:pPr>
              <w:widowControl w:val="0"/>
              <w:suppressAutoHyphens/>
              <w:rPr>
                <w:szCs w:val="22"/>
                <w:lang w:val="en-US"/>
              </w:rPr>
            </w:pPr>
            <w:r>
              <w:rPr>
                <w:szCs w:val="22"/>
                <w:lang w:val="en-US"/>
              </w:rPr>
              <w:t>41</w:t>
            </w:r>
          </w:p>
        </w:tc>
        <w:tc>
          <w:tcPr>
            <w:tcW w:w="1342" w:type="dxa"/>
            <w:shd w:val="clear" w:color="auto" w:fill="auto"/>
          </w:tcPr>
          <w:p w14:paraId="0D68C3EA" w14:textId="67A9C5CD" w:rsidR="00750A1B" w:rsidRPr="007F18E9" w:rsidRDefault="0033411E" w:rsidP="008431F8">
            <w:pPr>
              <w:widowControl w:val="0"/>
              <w:suppressAutoHyphens/>
              <w:rPr>
                <w:szCs w:val="22"/>
                <w:lang w:val="en-US"/>
              </w:rPr>
            </w:pPr>
            <w:r w:rsidRPr="0033411E">
              <w:rPr>
                <w:szCs w:val="22"/>
                <w:lang w:val="en-US"/>
              </w:rPr>
              <w:t>9.4.2.327</w:t>
            </w:r>
          </w:p>
        </w:tc>
        <w:tc>
          <w:tcPr>
            <w:tcW w:w="810" w:type="dxa"/>
            <w:shd w:val="clear" w:color="auto" w:fill="auto"/>
          </w:tcPr>
          <w:p w14:paraId="07309139" w14:textId="2A1B85CB" w:rsidR="00750A1B" w:rsidRPr="007F18E9" w:rsidRDefault="0033411E" w:rsidP="008431F8">
            <w:pPr>
              <w:widowControl w:val="0"/>
              <w:suppressAutoHyphens/>
              <w:rPr>
                <w:szCs w:val="22"/>
                <w:lang w:val="en-US"/>
              </w:rPr>
            </w:pPr>
            <w:r>
              <w:rPr>
                <w:szCs w:val="22"/>
                <w:lang w:val="en-US"/>
              </w:rPr>
              <w:t>53</w:t>
            </w:r>
          </w:p>
        </w:tc>
        <w:tc>
          <w:tcPr>
            <w:tcW w:w="3690" w:type="dxa"/>
            <w:shd w:val="clear" w:color="auto" w:fill="auto"/>
          </w:tcPr>
          <w:p w14:paraId="6D3FFE70" w14:textId="0E7347C6" w:rsidR="00750A1B" w:rsidRPr="007F18E9" w:rsidRDefault="0033411E" w:rsidP="008431F8">
            <w:pPr>
              <w:widowControl w:val="0"/>
              <w:suppressAutoHyphens/>
              <w:rPr>
                <w:szCs w:val="22"/>
                <w:lang w:val="en-US"/>
              </w:rPr>
            </w:pPr>
            <w:r w:rsidRPr="0033411E">
              <w:rPr>
                <w:szCs w:val="22"/>
                <w:lang w:val="en-US"/>
              </w:rPr>
              <w:t>The length of UID/AID is not 1 octet, the length of Measurement Setup ID, Measurement Burst ID and Sensing Instance Number shoule be TBD</w:t>
            </w:r>
          </w:p>
        </w:tc>
        <w:tc>
          <w:tcPr>
            <w:tcW w:w="2852" w:type="dxa"/>
            <w:shd w:val="clear" w:color="auto" w:fill="auto"/>
          </w:tcPr>
          <w:p w14:paraId="4B10FA82" w14:textId="2712890B" w:rsidR="00750A1B" w:rsidRPr="007F18E9" w:rsidRDefault="0033411E" w:rsidP="008431F8">
            <w:pPr>
              <w:widowControl w:val="0"/>
              <w:suppressAutoHyphens/>
              <w:rPr>
                <w:szCs w:val="22"/>
                <w:lang w:val="en-US"/>
              </w:rPr>
            </w:pPr>
            <w:r w:rsidRPr="0033411E">
              <w:rPr>
                <w:szCs w:val="22"/>
                <w:lang w:val="en-US"/>
              </w:rPr>
              <w:t>As in comment.</w:t>
            </w:r>
          </w:p>
        </w:tc>
      </w:tr>
    </w:tbl>
    <w:p w14:paraId="4385EF80" w14:textId="77777777" w:rsidR="00750A1B" w:rsidRPr="007F18E9" w:rsidRDefault="00750A1B" w:rsidP="00750A1B">
      <w:pPr>
        <w:rPr>
          <w:szCs w:val="22"/>
          <w:lang w:val="en-US"/>
        </w:rPr>
      </w:pPr>
    </w:p>
    <w:p w14:paraId="0441D8CC" w14:textId="168501A8" w:rsidR="00750A1B" w:rsidRPr="007F18E9" w:rsidRDefault="00750A1B" w:rsidP="00750A1B">
      <w:pPr>
        <w:rPr>
          <w:szCs w:val="22"/>
          <w:lang w:val="en-US"/>
        </w:rPr>
      </w:pPr>
      <w:r w:rsidRPr="007F18E9">
        <w:rPr>
          <w:b/>
          <w:szCs w:val="22"/>
          <w:lang w:val="en-US"/>
        </w:rPr>
        <w:t>Proposed resolution</w:t>
      </w:r>
      <w:r w:rsidRPr="007F18E9">
        <w:rPr>
          <w:szCs w:val="22"/>
          <w:lang w:val="en-US"/>
        </w:rPr>
        <w:t>: Re</w:t>
      </w:r>
      <w:r w:rsidR="0041521A">
        <w:rPr>
          <w:szCs w:val="22"/>
          <w:lang w:val="en-US"/>
        </w:rPr>
        <w:t>jected</w:t>
      </w:r>
    </w:p>
    <w:p w14:paraId="6D26AEAC" w14:textId="77777777" w:rsidR="00750A1B" w:rsidRPr="007F18E9" w:rsidRDefault="00750A1B" w:rsidP="00750A1B">
      <w:pPr>
        <w:rPr>
          <w:bCs/>
          <w:szCs w:val="22"/>
          <w:lang w:val="en-US"/>
        </w:rPr>
      </w:pPr>
    </w:p>
    <w:p w14:paraId="765EA70C" w14:textId="49B6A8D7" w:rsidR="00750A1B" w:rsidRDefault="00750A1B" w:rsidP="0041521A">
      <w:pPr>
        <w:rPr>
          <w:szCs w:val="22"/>
          <w:lang w:val="en-US"/>
        </w:rPr>
      </w:pPr>
      <w:r w:rsidRPr="007F18E9">
        <w:rPr>
          <w:b/>
          <w:szCs w:val="22"/>
          <w:lang w:val="en-US"/>
        </w:rPr>
        <w:t>Discussion</w:t>
      </w:r>
      <w:r w:rsidRPr="007F18E9">
        <w:rPr>
          <w:szCs w:val="22"/>
          <w:lang w:val="en-US"/>
        </w:rPr>
        <w:t xml:space="preserve">: </w:t>
      </w:r>
      <w:r w:rsidR="0041521A">
        <w:rPr>
          <w:szCs w:val="22"/>
          <w:lang w:val="en-US"/>
        </w:rPr>
        <w:t xml:space="preserve">Similar </w:t>
      </w:r>
      <w:r w:rsidR="00DC2723">
        <w:rPr>
          <w:szCs w:val="22"/>
          <w:lang w:val="en-US"/>
        </w:rPr>
        <w:t>comment</w:t>
      </w:r>
      <w:r w:rsidR="006B2CAE">
        <w:rPr>
          <w:szCs w:val="22"/>
          <w:lang w:val="en-US"/>
        </w:rPr>
        <w:t>s</w:t>
      </w:r>
      <w:r w:rsidR="00DC2723">
        <w:rPr>
          <w:szCs w:val="22"/>
          <w:lang w:val="en-US"/>
        </w:rPr>
        <w:t xml:space="preserve"> w</w:t>
      </w:r>
      <w:r w:rsidR="006B2CAE">
        <w:rPr>
          <w:szCs w:val="22"/>
          <w:lang w:val="en-US"/>
        </w:rPr>
        <w:t>ere</w:t>
      </w:r>
      <w:r w:rsidR="00DC2723">
        <w:rPr>
          <w:szCs w:val="22"/>
          <w:lang w:val="en-US"/>
        </w:rPr>
        <w:t xml:space="preserve"> </w:t>
      </w:r>
      <w:r w:rsidR="002F646C">
        <w:rPr>
          <w:szCs w:val="22"/>
          <w:lang w:val="en-US"/>
        </w:rPr>
        <w:t>considered</w:t>
      </w:r>
      <w:r w:rsidR="00DC2723">
        <w:rPr>
          <w:szCs w:val="22"/>
          <w:lang w:val="en-US"/>
        </w:rPr>
        <w:t xml:space="preserve"> in 22/0985r3</w:t>
      </w:r>
      <w:r w:rsidR="002F646C">
        <w:rPr>
          <w:szCs w:val="22"/>
          <w:lang w:val="en-US"/>
        </w:rPr>
        <w:t>,</w:t>
      </w:r>
    </w:p>
    <w:p w14:paraId="00F22FBF" w14:textId="4D846938" w:rsidR="006B2CAE" w:rsidRPr="006B2CAE" w:rsidRDefault="006B2CAE" w:rsidP="002F646C">
      <w:pPr>
        <w:numPr>
          <w:ilvl w:val="0"/>
          <w:numId w:val="17"/>
        </w:numPr>
        <w:rPr>
          <w:szCs w:val="22"/>
          <w:lang w:val="en-US"/>
        </w:rPr>
      </w:pPr>
      <w:r>
        <w:rPr>
          <w:szCs w:val="22"/>
          <w:lang w:val="en-US"/>
        </w:rPr>
        <w:t>CID 36</w:t>
      </w:r>
      <w:r w:rsidRPr="006B2CAE">
        <w:rPr>
          <w:szCs w:val="22"/>
          <w:lang w:val="en-US"/>
        </w:rPr>
        <w:t>: “</w:t>
      </w:r>
      <w:r w:rsidRPr="006B2CAE">
        <w:rPr>
          <w:color w:val="000000"/>
          <w:szCs w:val="22"/>
        </w:rPr>
        <w:t>The length of Measurement Setup ID, Measurement Burst ID and Sensing Instance Number is TBD.”</w:t>
      </w:r>
    </w:p>
    <w:p w14:paraId="5EDE005B" w14:textId="37779093" w:rsidR="002F646C" w:rsidRDefault="002F646C" w:rsidP="002F646C">
      <w:pPr>
        <w:numPr>
          <w:ilvl w:val="0"/>
          <w:numId w:val="17"/>
        </w:numPr>
        <w:rPr>
          <w:szCs w:val="22"/>
          <w:lang w:val="en-US"/>
        </w:rPr>
      </w:pPr>
      <w:r>
        <w:rPr>
          <w:szCs w:val="22"/>
          <w:lang w:val="en-US"/>
        </w:rPr>
        <w:t xml:space="preserve">CID 37: </w:t>
      </w:r>
      <w:r w:rsidR="007A4803">
        <w:rPr>
          <w:szCs w:val="22"/>
          <w:lang w:val="en-US"/>
        </w:rPr>
        <w:t>“</w:t>
      </w:r>
      <w:r w:rsidR="007A4803" w:rsidRPr="007A4803">
        <w:rPr>
          <w:szCs w:val="22"/>
          <w:lang w:val="en-US"/>
        </w:rPr>
        <w:t>The length of Measurement Setup ID, Measurement Burst ID and Sensing Instance Number is TBD.</w:t>
      </w:r>
      <w:r w:rsidR="007A4803">
        <w:rPr>
          <w:szCs w:val="22"/>
          <w:lang w:val="en-US"/>
        </w:rPr>
        <w:t>”</w:t>
      </w:r>
    </w:p>
    <w:p w14:paraId="4F92B8F1" w14:textId="28683FEB" w:rsidR="007A4803" w:rsidRDefault="007A4803" w:rsidP="002F646C">
      <w:pPr>
        <w:numPr>
          <w:ilvl w:val="0"/>
          <w:numId w:val="17"/>
        </w:numPr>
        <w:rPr>
          <w:szCs w:val="22"/>
          <w:lang w:val="en-US"/>
        </w:rPr>
      </w:pPr>
      <w:r>
        <w:rPr>
          <w:szCs w:val="22"/>
          <w:lang w:val="en-US"/>
        </w:rPr>
        <w:t>CID 38: “</w:t>
      </w:r>
      <w:r w:rsidR="00FE0332" w:rsidRPr="00FE0332">
        <w:rPr>
          <w:szCs w:val="22"/>
          <w:lang w:val="en-US"/>
        </w:rPr>
        <w:t>The length of Measurement Setup ID is TBD.</w:t>
      </w:r>
      <w:r>
        <w:rPr>
          <w:szCs w:val="22"/>
          <w:lang w:val="en-US"/>
        </w:rPr>
        <w:t>”</w:t>
      </w:r>
    </w:p>
    <w:p w14:paraId="487B35D8" w14:textId="77777777" w:rsidR="00AC769D" w:rsidRDefault="002F646C" w:rsidP="0041521A">
      <w:pPr>
        <w:rPr>
          <w:szCs w:val="22"/>
          <w:lang w:val="en-US"/>
        </w:rPr>
      </w:pPr>
      <w:r>
        <w:rPr>
          <w:szCs w:val="22"/>
          <w:lang w:val="en-US"/>
        </w:rPr>
        <w:t xml:space="preserve">and the group has agreed to </w:t>
      </w:r>
      <w:r w:rsidR="00FE0332">
        <w:rPr>
          <w:szCs w:val="22"/>
          <w:lang w:val="en-US"/>
        </w:rPr>
        <w:t xml:space="preserve">reject the proposed </w:t>
      </w:r>
      <w:r w:rsidR="00603906">
        <w:rPr>
          <w:szCs w:val="22"/>
          <w:lang w:val="en-US"/>
        </w:rPr>
        <w:t>changes (motion 112).</w:t>
      </w:r>
      <w:r w:rsidR="00966D7F">
        <w:rPr>
          <w:szCs w:val="22"/>
          <w:lang w:val="en-US"/>
        </w:rPr>
        <w:t xml:space="preserve">  </w:t>
      </w:r>
    </w:p>
    <w:p w14:paraId="48F6A203" w14:textId="3DAA15CF" w:rsidR="002F646C" w:rsidRDefault="00966D7F" w:rsidP="0041521A">
      <w:pPr>
        <w:rPr>
          <w:szCs w:val="22"/>
          <w:lang w:val="en-US"/>
        </w:rPr>
      </w:pPr>
      <w:r>
        <w:rPr>
          <w:szCs w:val="22"/>
          <w:lang w:val="en-US"/>
        </w:rPr>
        <w:t xml:space="preserve">Also, </w:t>
      </w:r>
      <w:r w:rsidR="00AC769D">
        <w:rPr>
          <w:szCs w:val="22"/>
          <w:lang w:val="en-US"/>
        </w:rPr>
        <w:t>the group has agreed to mark as “ready for motion” the resolution of CIDs 75, 260, 378, and 515</w:t>
      </w:r>
      <w:r w:rsidR="00CF14CF">
        <w:rPr>
          <w:szCs w:val="22"/>
          <w:lang w:val="en-US"/>
        </w:rPr>
        <w:t xml:space="preserve"> </w:t>
      </w:r>
      <w:r w:rsidR="00C633A1">
        <w:rPr>
          <w:szCs w:val="22"/>
          <w:lang w:val="en-US"/>
        </w:rPr>
        <w:t xml:space="preserve">in 22/1168r5 </w:t>
      </w:r>
      <w:r w:rsidR="00CF14CF">
        <w:rPr>
          <w:szCs w:val="22"/>
          <w:lang w:val="en-US"/>
        </w:rPr>
        <w:t xml:space="preserve">that propose to define the length of the Measurement Setup ID subfield to </w:t>
      </w:r>
      <w:r w:rsidR="00C633A1">
        <w:rPr>
          <w:szCs w:val="22"/>
          <w:lang w:val="en-US"/>
        </w:rPr>
        <w:t>be equal to 1 octet.</w:t>
      </w:r>
    </w:p>
    <w:p w14:paraId="0D41173C" w14:textId="75A94977" w:rsidR="00750A1B" w:rsidRDefault="00750A1B" w:rsidP="00750A1B">
      <w:pPr>
        <w:rPr>
          <w:szCs w:val="22"/>
          <w:lang w:val="en-US"/>
        </w:rPr>
      </w:pPr>
    </w:p>
    <w:p w14:paraId="7A7457BB" w14:textId="5C56AABA" w:rsidR="00017067" w:rsidRPr="007F18E9" w:rsidRDefault="00017067"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1800"/>
        <w:gridCol w:w="4742"/>
      </w:tblGrid>
      <w:tr w:rsidR="00750A1B" w:rsidRPr="007F18E9" w14:paraId="1C728288" w14:textId="77777777" w:rsidTr="00683E1C">
        <w:tc>
          <w:tcPr>
            <w:tcW w:w="656" w:type="dxa"/>
            <w:shd w:val="clear" w:color="auto" w:fill="auto"/>
          </w:tcPr>
          <w:p w14:paraId="15250C80"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495D4AB7"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1B081B82" w14:textId="77777777" w:rsidR="00750A1B" w:rsidRPr="007F18E9" w:rsidRDefault="00750A1B" w:rsidP="008431F8">
            <w:pPr>
              <w:widowControl w:val="0"/>
              <w:suppressAutoHyphens/>
              <w:rPr>
                <w:b/>
                <w:szCs w:val="22"/>
                <w:lang w:val="en-US"/>
              </w:rPr>
            </w:pPr>
            <w:r w:rsidRPr="007F18E9">
              <w:rPr>
                <w:b/>
                <w:szCs w:val="22"/>
                <w:lang w:val="en-US"/>
              </w:rPr>
              <w:t>Page</w:t>
            </w:r>
          </w:p>
        </w:tc>
        <w:tc>
          <w:tcPr>
            <w:tcW w:w="1800" w:type="dxa"/>
            <w:shd w:val="clear" w:color="auto" w:fill="auto"/>
          </w:tcPr>
          <w:p w14:paraId="21141994"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4742" w:type="dxa"/>
            <w:shd w:val="clear" w:color="auto" w:fill="auto"/>
          </w:tcPr>
          <w:p w14:paraId="1B2603F5"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038B6FA0" w14:textId="77777777" w:rsidTr="00683E1C">
        <w:tc>
          <w:tcPr>
            <w:tcW w:w="656" w:type="dxa"/>
            <w:shd w:val="clear" w:color="auto" w:fill="auto"/>
          </w:tcPr>
          <w:p w14:paraId="70065B8B" w14:textId="70ED6208" w:rsidR="00750A1B" w:rsidRPr="00E301A9" w:rsidRDefault="002B69D9" w:rsidP="008431F8">
            <w:pPr>
              <w:widowControl w:val="0"/>
              <w:suppressAutoHyphens/>
              <w:rPr>
                <w:color w:val="FF0000"/>
                <w:szCs w:val="22"/>
                <w:lang w:val="en-US"/>
              </w:rPr>
            </w:pPr>
            <w:r w:rsidRPr="00E301A9">
              <w:rPr>
                <w:color w:val="FF0000"/>
                <w:szCs w:val="22"/>
                <w:lang w:val="en-US"/>
              </w:rPr>
              <w:t>58</w:t>
            </w:r>
          </w:p>
        </w:tc>
        <w:tc>
          <w:tcPr>
            <w:tcW w:w="1342" w:type="dxa"/>
            <w:shd w:val="clear" w:color="auto" w:fill="auto"/>
          </w:tcPr>
          <w:p w14:paraId="3EF2CFEB" w14:textId="73A9299D" w:rsidR="00750A1B" w:rsidRPr="007F18E9" w:rsidRDefault="00683E1C" w:rsidP="008431F8">
            <w:pPr>
              <w:widowControl w:val="0"/>
              <w:suppressAutoHyphens/>
              <w:rPr>
                <w:szCs w:val="22"/>
                <w:lang w:val="en-US"/>
              </w:rPr>
            </w:pPr>
            <w:r w:rsidRPr="00683E1C">
              <w:rPr>
                <w:szCs w:val="22"/>
                <w:lang w:val="en-US"/>
              </w:rPr>
              <w:t>9.6.7.49</w:t>
            </w:r>
          </w:p>
        </w:tc>
        <w:tc>
          <w:tcPr>
            <w:tcW w:w="810" w:type="dxa"/>
            <w:shd w:val="clear" w:color="auto" w:fill="auto"/>
          </w:tcPr>
          <w:p w14:paraId="041F3DEC" w14:textId="2C3C2030" w:rsidR="00750A1B" w:rsidRPr="007F18E9" w:rsidRDefault="00683E1C" w:rsidP="008431F8">
            <w:pPr>
              <w:widowControl w:val="0"/>
              <w:suppressAutoHyphens/>
              <w:rPr>
                <w:szCs w:val="22"/>
                <w:lang w:val="en-US"/>
              </w:rPr>
            </w:pPr>
            <w:r>
              <w:rPr>
                <w:szCs w:val="22"/>
                <w:lang w:val="en-US"/>
              </w:rPr>
              <w:t>58</w:t>
            </w:r>
          </w:p>
        </w:tc>
        <w:tc>
          <w:tcPr>
            <w:tcW w:w="1800" w:type="dxa"/>
            <w:shd w:val="clear" w:color="auto" w:fill="auto"/>
          </w:tcPr>
          <w:p w14:paraId="3D972827" w14:textId="05A9D58B" w:rsidR="00750A1B" w:rsidRPr="007F18E9" w:rsidRDefault="00683E1C" w:rsidP="008431F8">
            <w:pPr>
              <w:widowControl w:val="0"/>
              <w:suppressAutoHyphens/>
              <w:rPr>
                <w:szCs w:val="22"/>
                <w:lang w:val="en-US"/>
              </w:rPr>
            </w:pPr>
            <w:r w:rsidRPr="00683E1C">
              <w:rPr>
                <w:szCs w:val="22"/>
                <w:lang w:val="en-US"/>
              </w:rPr>
              <w:t>MS ID is not only used by sub-7 sensing.</w:t>
            </w:r>
          </w:p>
        </w:tc>
        <w:tc>
          <w:tcPr>
            <w:tcW w:w="4742" w:type="dxa"/>
            <w:shd w:val="clear" w:color="auto" w:fill="auto"/>
          </w:tcPr>
          <w:p w14:paraId="6AEC3A74" w14:textId="6A59E6F1" w:rsidR="00750A1B" w:rsidRPr="007F18E9" w:rsidRDefault="00683E1C" w:rsidP="008431F8">
            <w:pPr>
              <w:widowControl w:val="0"/>
              <w:suppressAutoHyphens/>
              <w:rPr>
                <w:szCs w:val="22"/>
                <w:lang w:val="en-US"/>
              </w:rPr>
            </w:pPr>
            <w:r w:rsidRPr="00683E1C">
              <w:rPr>
                <w:szCs w:val="22"/>
                <w:lang w:val="en-US"/>
              </w:rPr>
              <w:t>Change to "a Measurement Setup ID that identifies assigned parameters in the Sensing Measurement Parameters Element or assigned parameters in the DMG Sensing Measurement Setup Element"</w:t>
            </w:r>
          </w:p>
        </w:tc>
      </w:tr>
    </w:tbl>
    <w:p w14:paraId="17460DCA" w14:textId="77777777" w:rsidR="00750A1B" w:rsidRPr="007F18E9" w:rsidRDefault="00750A1B" w:rsidP="00750A1B">
      <w:pPr>
        <w:rPr>
          <w:szCs w:val="22"/>
          <w:lang w:val="en-US"/>
        </w:rPr>
      </w:pPr>
    </w:p>
    <w:p w14:paraId="758BCEDA"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0F8B848C" w14:textId="77777777" w:rsidR="00750A1B" w:rsidRPr="007F18E9" w:rsidRDefault="00750A1B" w:rsidP="00750A1B">
      <w:pPr>
        <w:rPr>
          <w:bCs/>
          <w:szCs w:val="22"/>
          <w:lang w:val="en-US"/>
        </w:rPr>
      </w:pPr>
    </w:p>
    <w:p w14:paraId="04BE4687" w14:textId="421AF4D4" w:rsidR="001E2185" w:rsidRDefault="00750A1B" w:rsidP="001E2185">
      <w:r w:rsidRPr="007F18E9">
        <w:rPr>
          <w:b/>
          <w:szCs w:val="22"/>
          <w:lang w:val="en-US"/>
        </w:rPr>
        <w:t>Discussion</w:t>
      </w:r>
      <w:r w:rsidRPr="007F18E9">
        <w:rPr>
          <w:szCs w:val="22"/>
          <w:lang w:val="en-US"/>
        </w:rPr>
        <w:t xml:space="preserve">: </w:t>
      </w:r>
      <w:r w:rsidR="001E2185">
        <w:t>As indicated by the commenter, both the DMG Sensing Measurement Setup Request frame and the DMG Sensing Measurement Setup Response frame contain a Measurement Setup ID, which is defined “as shown in Figure 9-1138b (Measurement Setup ID field format)”.  Figure 9-1138b defines a field within the (sub-7 GHz) Sensing Measurement Setup Request frame.  One of the unintended consequences of mixing sub-7 GHz and 60 GHz definitions is that it may lead to writing problems such as the one pointed out by the commenter.  The goal of the suggested modifications below is to break this connection between sub-7 GHz and 60 GHz definitions.</w:t>
      </w:r>
    </w:p>
    <w:p w14:paraId="1F2F4C4C" w14:textId="748ECCEF" w:rsidR="00F77801" w:rsidRDefault="00F77801" w:rsidP="001E2185"/>
    <w:p w14:paraId="2558D80C" w14:textId="677EA87A" w:rsidR="00F77801" w:rsidRDefault="00F77801" w:rsidP="001E2185">
      <w:pPr>
        <w:rPr>
          <w:lang w:val="en-US"/>
        </w:rPr>
      </w:pPr>
      <w:r>
        <w:t xml:space="preserve">Note:  Length of the Measurement Setup ID was set to 1 </w:t>
      </w:r>
      <w:r w:rsidR="00424981">
        <w:t xml:space="preserve">in </w:t>
      </w:r>
      <w:r w:rsidR="00D2040A">
        <w:t xml:space="preserve">the resolution of CIDs </w:t>
      </w:r>
      <w:r w:rsidR="00B50756" w:rsidRPr="00B50756">
        <w:t>75, 260, 378, 515, 76, 261, 518</w:t>
      </w:r>
      <w:r w:rsidR="00B50756">
        <w:t xml:space="preserve"> as defined in 22/1168r5, approved by TGbf in Motion </w:t>
      </w:r>
      <w:r w:rsidR="00A40F30">
        <w:t>121.</w:t>
      </w:r>
    </w:p>
    <w:p w14:paraId="298FB33D" w14:textId="599EC8AD" w:rsidR="00750A1B" w:rsidRDefault="00750A1B" w:rsidP="001E2185">
      <w:pPr>
        <w:rPr>
          <w:noProof/>
        </w:rPr>
      </w:pPr>
    </w:p>
    <w:p w14:paraId="5EF6AD25" w14:textId="621D0E85" w:rsidR="004B6609" w:rsidRDefault="00750A1B" w:rsidP="004B6609">
      <w:pPr>
        <w:rPr>
          <w:szCs w:val="22"/>
          <w:lang w:val="en-US"/>
        </w:rPr>
      </w:pPr>
      <w:r w:rsidRPr="007F18E9">
        <w:rPr>
          <w:b/>
          <w:szCs w:val="22"/>
          <w:lang w:val="en-US"/>
        </w:rPr>
        <w:t>Modifications</w:t>
      </w:r>
      <w:r w:rsidRPr="007F18E9">
        <w:rPr>
          <w:szCs w:val="22"/>
          <w:lang w:val="en-US"/>
        </w:rPr>
        <w:t xml:space="preserve">: </w:t>
      </w:r>
      <w:r w:rsidRPr="005F0B65">
        <w:rPr>
          <w:b/>
          <w:bCs/>
          <w:szCs w:val="22"/>
          <w:lang w:val="en-US"/>
        </w:rPr>
        <w:t xml:space="preserve">Editor – </w:t>
      </w:r>
      <w:r w:rsidR="004B6609" w:rsidRPr="005F0B65">
        <w:rPr>
          <w:b/>
          <w:bCs/>
          <w:szCs w:val="22"/>
          <w:lang w:val="en-US"/>
        </w:rPr>
        <w:t>Change the following paragraph in 9.6.21.8 (DMG Sensing Measurement Setup Request frame format) as follows:</w:t>
      </w:r>
    </w:p>
    <w:p w14:paraId="524CD7C3" w14:textId="77777777" w:rsidR="00BC6C26" w:rsidRDefault="00BC6C26" w:rsidP="00750A1B">
      <w:pPr>
        <w:rPr>
          <w:szCs w:val="22"/>
          <w:lang w:val="en-US"/>
        </w:rPr>
      </w:pPr>
    </w:p>
    <w:p w14:paraId="4EE2FB51" w14:textId="603014A1" w:rsidR="00E92FC5" w:rsidRPr="00E63FBE" w:rsidRDefault="004B6609" w:rsidP="00E92FC5">
      <w:pPr>
        <w:rPr>
          <w:szCs w:val="22"/>
          <w:lang w:val="en-US"/>
        </w:rPr>
      </w:pPr>
      <w:r w:rsidRPr="004B6609">
        <w:rPr>
          <w:szCs w:val="22"/>
          <w:lang w:val="en-US"/>
        </w:rPr>
        <w:t xml:space="preserve">The </w:t>
      </w:r>
      <w:r w:rsidR="00C64806" w:rsidRPr="00C64806">
        <w:rPr>
          <w:szCs w:val="22"/>
          <w:u w:val="single"/>
          <w:lang w:val="en-US"/>
        </w:rPr>
        <w:t>DMG</w:t>
      </w:r>
      <w:r w:rsidR="00C64806">
        <w:rPr>
          <w:szCs w:val="22"/>
          <w:lang w:val="en-US"/>
        </w:rPr>
        <w:t xml:space="preserve"> </w:t>
      </w:r>
      <w:r w:rsidRPr="004B6609">
        <w:rPr>
          <w:szCs w:val="22"/>
          <w:lang w:val="en-US"/>
        </w:rPr>
        <w:t xml:space="preserve">Measurement Setup ID field in </w:t>
      </w:r>
      <w:r w:rsidRPr="001C45AA">
        <w:rPr>
          <w:szCs w:val="22"/>
          <w:lang w:val="en-US"/>
        </w:rPr>
        <w:t xml:space="preserve">the DMG Sensing Measurement Setup Request frame indicates a </w:t>
      </w:r>
      <w:r w:rsidR="00C64806" w:rsidRPr="001C45AA">
        <w:rPr>
          <w:szCs w:val="22"/>
          <w:u w:val="single"/>
          <w:lang w:val="en-US"/>
        </w:rPr>
        <w:t>DMG</w:t>
      </w:r>
      <w:r w:rsidR="00C64806" w:rsidRPr="001C45AA">
        <w:rPr>
          <w:szCs w:val="22"/>
          <w:lang w:val="en-US"/>
        </w:rPr>
        <w:t xml:space="preserve"> </w:t>
      </w:r>
      <w:r w:rsidRPr="001C45AA">
        <w:rPr>
          <w:szCs w:val="22"/>
          <w:lang w:val="en-US"/>
        </w:rPr>
        <w:t xml:space="preserve">Measurement Setup ID that identifies assigned parameters in the DMG Sensing Measurement Setup element to be used in the corresponding DMG sensing measurement </w:t>
      </w:r>
      <w:r w:rsidRPr="00E63FBE">
        <w:rPr>
          <w:szCs w:val="22"/>
          <w:lang w:val="en-US"/>
        </w:rPr>
        <w:t xml:space="preserve">instances as shown in </w:t>
      </w:r>
      <w:r w:rsidRPr="00E63FBE">
        <w:rPr>
          <w:strike/>
          <w:szCs w:val="22"/>
          <w:lang w:val="en-US"/>
        </w:rPr>
        <w:t>Figure 9-1138b (Measurement Setup ID field format)</w:t>
      </w:r>
      <w:r w:rsidR="00E63FBE" w:rsidRPr="00E63FBE">
        <w:rPr>
          <w:szCs w:val="22"/>
          <w:lang w:val="en-US"/>
        </w:rPr>
        <w:t xml:space="preserve"> </w:t>
      </w:r>
      <w:r w:rsidR="00E63FBE" w:rsidRPr="00E63FBE">
        <w:rPr>
          <w:szCs w:val="22"/>
          <w:u w:val="single"/>
          <w:lang w:val="en-US"/>
        </w:rPr>
        <w:t>Figure 9-1192a (DMG Measurement Setup ID field format)</w:t>
      </w:r>
      <w:r w:rsidRPr="00E63FBE">
        <w:rPr>
          <w:szCs w:val="22"/>
          <w:lang w:val="en-US"/>
        </w:rPr>
        <w:t>.</w:t>
      </w:r>
      <w:r w:rsidR="00E92FC5" w:rsidRPr="00E63FBE">
        <w:rPr>
          <w:szCs w:val="22"/>
          <w:lang w:val="en-US"/>
        </w:rPr>
        <w:t xml:space="preserve">  </w:t>
      </w:r>
    </w:p>
    <w:p w14:paraId="0EDF4DAA" w14:textId="3CC8CFF1" w:rsidR="001C45AA" w:rsidRDefault="001C45AA" w:rsidP="001C45AA">
      <w:pPr>
        <w:rPr>
          <w:b/>
          <w:bCs/>
          <w:szCs w:val="22"/>
          <w:lang w:val="en-US"/>
        </w:rPr>
      </w:pPr>
    </w:p>
    <w:tbl>
      <w:tblPr>
        <w:tblStyle w:val="TableGrid"/>
        <w:tblW w:w="0" w:type="auto"/>
        <w:tblInd w:w="2628" w:type="dxa"/>
        <w:tblLook w:val="04A0" w:firstRow="1" w:lastRow="0" w:firstColumn="1" w:lastColumn="0" w:noHBand="0" w:noVBand="1"/>
      </w:tblPr>
      <w:tblGrid>
        <w:gridCol w:w="1170"/>
        <w:gridCol w:w="2070"/>
      </w:tblGrid>
      <w:tr w:rsidR="00064802" w14:paraId="0AFBDD6A" w14:textId="77777777" w:rsidTr="00F77801">
        <w:tc>
          <w:tcPr>
            <w:tcW w:w="1170" w:type="dxa"/>
            <w:tcBorders>
              <w:top w:val="nil"/>
              <w:left w:val="nil"/>
              <w:bottom w:val="nil"/>
              <w:right w:val="single" w:sz="4" w:space="0" w:color="auto"/>
            </w:tcBorders>
          </w:tcPr>
          <w:p w14:paraId="37CAB0C6" w14:textId="77777777" w:rsidR="00064802" w:rsidRDefault="00064802" w:rsidP="006C2952">
            <w:pPr>
              <w:jc w:val="center"/>
              <w:rPr>
                <w:b/>
                <w:bCs/>
                <w:szCs w:val="22"/>
                <w:lang w:val="en-US"/>
              </w:rPr>
            </w:pPr>
          </w:p>
        </w:tc>
        <w:tc>
          <w:tcPr>
            <w:tcW w:w="2070" w:type="dxa"/>
            <w:tcBorders>
              <w:left w:val="single" w:sz="4" w:space="0" w:color="auto"/>
              <w:bottom w:val="single" w:sz="4" w:space="0" w:color="auto"/>
            </w:tcBorders>
          </w:tcPr>
          <w:p w14:paraId="17BA1DD0" w14:textId="54C5BBA7" w:rsidR="00064802" w:rsidRPr="00064802" w:rsidRDefault="00064802" w:rsidP="006C2952">
            <w:pPr>
              <w:jc w:val="center"/>
              <w:rPr>
                <w:szCs w:val="22"/>
                <w:lang w:val="en-US"/>
              </w:rPr>
            </w:pPr>
            <w:r>
              <w:rPr>
                <w:szCs w:val="22"/>
                <w:lang w:val="en-US"/>
              </w:rPr>
              <w:t xml:space="preserve">DMG </w:t>
            </w:r>
            <w:r w:rsidRPr="00064802">
              <w:rPr>
                <w:szCs w:val="22"/>
                <w:lang w:val="en-US"/>
              </w:rPr>
              <w:t>Measurement</w:t>
            </w:r>
          </w:p>
          <w:p w14:paraId="75EC72C5" w14:textId="3B0A0F83" w:rsidR="00064802" w:rsidRDefault="00064802" w:rsidP="006C2952">
            <w:pPr>
              <w:jc w:val="center"/>
              <w:rPr>
                <w:b/>
                <w:bCs/>
                <w:szCs w:val="22"/>
                <w:lang w:val="en-US"/>
              </w:rPr>
            </w:pPr>
            <w:r w:rsidRPr="00064802">
              <w:rPr>
                <w:szCs w:val="22"/>
                <w:lang w:val="en-US"/>
              </w:rPr>
              <w:t>Setup ID</w:t>
            </w:r>
          </w:p>
        </w:tc>
      </w:tr>
      <w:tr w:rsidR="00064802" w14:paraId="704DE4B3" w14:textId="77777777" w:rsidTr="00F77801">
        <w:tc>
          <w:tcPr>
            <w:tcW w:w="1170" w:type="dxa"/>
            <w:tcBorders>
              <w:top w:val="nil"/>
              <w:left w:val="nil"/>
              <w:bottom w:val="nil"/>
              <w:right w:val="nil"/>
            </w:tcBorders>
          </w:tcPr>
          <w:p w14:paraId="7B69EA12" w14:textId="13461FE4" w:rsidR="00064802" w:rsidRPr="00064802" w:rsidRDefault="00064802" w:rsidP="00064802">
            <w:pPr>
              <w:jc w:val="right"/>
              <w:rPr>
                <w:szCs w:val="22"/>
                <w:lang w:val="en-US"/>
              </w:rPr>
            </w:pPr>
            <w:r w:rsidRPr="00064802">
              <w:rPr>
                <w:szCs w:val="22"/>
                <w:lang w:val="en-US"/>
              </w:rPr>
              <w:t>Octets:</w:t>
            </w:r>
          </w:p>
        </w:tc>
        <w:tc>
          <w:tcPr>
            <w:tcW w:w="2070" w:type="dxa"/>
            <w:tcBorders>
              <w:left w:val="nil"/>
              <w:bottom w:val="nil"/>
              <w:right w:val="nil"/>
            </w:tcBorders>
          </w:tcPr>
          <w:p w14:paraId="2945A815" w14:textId="14A96882" w:rsidR="00064802" w:rsidRPr="00064802" w:rsidRDefault="00F77801" w:rsidP="006C2952">
            <w:pPr>
              <w:jc w:val="center"/>
              <w:rPr>
                <w:szCs w:val="22"/>
                <w:lang w:val="en-US"/>
              </w:rPr>
            </w:pPr>
            <w:r>
              <w:rPr>
                <w:szCs w:val="22"/>
                <w:lang w:val="en-US"/>
              </w:rPr>
              <w:t>1</w:t>
            </w:r>
          </w:p>
        </w:tc>
      </w:tr>
    </w:tbl>
    <w:p w14:paraId="7EDE31E1" w14:textId="77777777" w:rsidR="001C45AA" w:rsidRPr="001C45AA" w:rsidRDefault="001C45AA" w:rsidP="006C2952">
      <w:pPr>
        <w:jc w:val="center"/>
        <w:rPr>
          <w:b/>
          <w:bCs/>
          <w:szCs w:val="22"/>
          <w:lang w:val="en-US"/>
        </w:rPr>
      </w:pPr>
    </w:p>
    <w:p w14:paraId="552CB6EC" w14:textId="71CCFB58" w:rsidR="001C45AA" w:rsidRPr="001C45AA" w:rsidRDefault="001C45AA" w:rsidP="001C45AA">
      <w:pPr>
        <w:jc w:val="center"/>
        <w:rPr>
          <w:szCs w:val="22"/>
          <w:lang w:val="en-US"/>
        </w:rPr>
      </w:pPr>
      <w:r w:rsidRPr="001C45AA">
        <w:rPr>
          <w:szCs w:val="22"/>
          <w:lang w:val="en-US"/>
        </w:rPr>
        <w:t xml:space="preserve">Figure </w:t>
      </w:r>
      <w:r w:rsidR="00A17AB4" w:rsidRPr="00A17AB4">
        <w:rPr>
          <w:szCs w:val="22"/>
          <w:lang w:val="en-US"/>
        </w:rPr>
        <w:t>9-1192</w:t>
      </w:r>
      <w:r w:rsidR="00A17AB4">
        <w:rPr>
          <w:szCs w:val="22"/>
          <w:lang w:val="en-US"/>
        </w:rPr>
        <w:t>a</w:t>
      </w:r>
      <w:r w:rsidR="00A17AB4" w:rsidRPr="00A17AB4">
        <w:rPr>
          <w:szCs w:val="22"/>
          <w:lang w:val="en-US"/>
        </w:rPr>
        <w:t xml:space="preserve"> </w:t>
      </w:r>
      <w:r w:rsidRPr="001C45AA">
        <w:rPr>
          <w:szCs w:val="22"/>
          <w:lang w:val="en-US"/>
        </w:rPr>
        <w:t xml:space="preserve">— </w:t>
      </w:r>
      <w:r w:rsidR="00A17AB4">
        <w:rPr>
          <w:szCs w:val="22"/>
          <w:lang w:val="en-US"/>
        </w:rPr>
        <w:t xml:space="preserve">DMG </w:t>
      </w:r>
      <w:r w:rsidRPr="001C45AA">
        <w:rPr>
          <w:szCs w:val="22"/>
          <w:lang w:val="en-US"/>
        </w:rPr>
        <w:t>Measurement Setup ID field format</w:t>
      </w:r>
    </w:p>
    <w:p w14:paraId="658F5EF6" w14:textId="357ABBCA" w:rsidR="00E92FC5" w:rsidRPr="001C45AA" w:rsidRDefault="00E92FC5" w:rsidP="00E92FC5">
      <w:pPr>
        <w:rPr>
          <w:szCs w:val="22"/>
          <w:lang w:val="en-US"/>
        </w:rPr>
      </w:pPr>
    </w:p>
    <w:p w14:paraId="72E87CDE" w14:textId="04E541CB" w:rsidR="00E92FC5" w:rsidRPr="005F0B65" w:rsidRDefault="00A67DC9" w:rsidP="00E92FC5">
      <w:pPr>
        <w:rPr>
          <w:b/>
          <w:bCs/>
          <w:szCs w:val="22"/>
          <w:lang w:val="en-US"/>
        </w:rPr>
      </w:pPr>
      <w:r>
        <w:rPr>
          <w:b/>
          <w:bCs/>
          <w:szCs w:val="22"/>
          <w:lang w:val="en-US"/>
        </w:rPr>
        <w:t xml:space="preserve">Editor </w:t>
      </w:r>
      <w:r w:rsidRPr="005F0B65">
        <w:rPr>
          <w:b/>
          <w:bCs/>
          <w:szCs w:val="22"/>
          <w:lang w:val="en-US"/>
        </w:rPr>
        <w:t>–</w:t>
      </w:r>
      <w:r>
        <w:rPr>
          <w:b/>
          <w:bCs/>
          <w:szCs w:val="22"/>
          <w:lang w:val="en-US"/>
        </w:rPr>
        <w:t xml:space="preserve"> </w:t>
      </w:r>
      <w:r w:rsidR="00E92FC5" w:rsidRPr="005F0B65">
        <w:rPr>
          <w:b/>
          <w:bCs/>
          <w:szCs w:val="22"/>
          <w:lang w:val="en-US"/>
        </w:rPr>
        <w:t xml:space="preserve">Change the following paragraph in </w:t>
      </w:r>
      <w:r w:rsidR="00120F68" w:rsidRPr="005F0B65">
        <w:rPr>
          <w:b/>
          <w:bCs/>
          <w:szCs w:val="22"/>
          <w:lang w:val="en-US"/>
        </w:rPr>
        <w:t>9.6.21.9 (DMG Sensing Measurement Setup Response frame format)</w:t>
      </w:r>
      <w:r w:rsidR="00E92FC5" w:rsidRPr="005F0B65">
        <w:rPr>
          <w:b/>
          <w:bCs/>
          <w:szCs w:val="22"/>
          <w:lang w:val="en-US"/>
        </w:rPr>
        <w:t xml:space="preserve"> as follows:</w:t>
      </w:r>
    </w:p>
    <w:p w14:paraId="4082F75E" w14:textId="08134F5B" w:rsidR="00E92FC5" w:rsidRDefault="00E92FC5" w:rsidP="00E92FC5">
      <w:pPr>
        <w:rPr>
          <w:szCs w:val="22"/>
          <w:lang w:val="en-US"/>
        </w:rPr>
      </w:pPr>
    </w:p>
    <w:p w14:paraId="67D8088F" w14:textId="35E82FB3" w:rsidR="003A5B7D" w:rsidRDefault="003A5B7D" w:rsidP="003A5B7D">
      <w:pPr>
        <w:rPr>
          <w:szCs w:val="22"/>
          <w:lang w:val="en-US"/>
        </w:rPr>
      </w:pPr>
      <w:r w:rsidRPr="003A5B7D">
        <w:rPr>
          <w:szCs w:val="22"/>
          <w:lang w:val="en-US"/>
        </w:rPr>
        <w:t xml:space="preserve">The </w:t>
      </w:r>
      <w:r w:rsidR="003578B2" w:rsidRPr="003578B2">
        <w:rPr>
          <w:szCs w:val="22"/>
          <w:u w:val="single"/>
          <w:lang w:val="en-US"/>
        </w:rPr>
        <w:t>DMG</w:t>
      </w:r>
      <w:r w:rsidR="003578B2">
        <w:rPr>
          <w:szCs w:val="22"/>
          <w:lang w:val="en-US"/>
        </w:rPr>
        <w:t xml:space="preserve"> </w:t>
      </w:r>
      <w:r w:rsidRPr="003578B2">
        <w:rPr>
          <w:szCs w:val="22"/>
          <w:lang w:val="en-US"/>
        </w:rPr>
        <w:t>Measurement</w:t>
      </w:r>
      <w:r w:rsidRPr="003A5B7D">
        <w:rPr>
          <w:szCs w:val="22"/>
          <w:lang w:val="en-US"/>
        </w:rPr>
        <w:t xml:space="preserve"> Setup ID field in the DMG Sensing Measurement Setup Response </w:t>
      </w:r>
      <w:r w:rsidRPr="00E63FBE">
        <w:rPr>
          <w:szCs w:val="22"/>
          <w:lang w:val="en-US"/>
        </w:rPr>
        <w:t>frame is shown in</w:t>
      </w:r>
      <w:r w:rsidRPr="00E63FBE">
        <w:rPr>
          <w:strike/>
          <w:szCs w:val="22"/>
          <w:lang w:val="en-US"/>
        </w:rPr>
        <w:t xml:space="preserve"> Figure 9-1138b (Measurement Setup ID field format)</w:t>
      </w:r>
      <w:r w:rsidRPr="00E63FBE">
        <w:rPr>
          <w:szCs w:val="22"/>
          <w:lang w:val="en-US"/>
        </w:rPr>
        <w:t xml:space="preserve"> </w:t>
      </w:r>
      <w:r w:rsidR="00E63FBE" w:rsidRPr="00E63FBE">
        <w:rPr>
          <w:szCs w:val="22"/>
          <w:u w:val="single"/>
          <w:lang w:val="en-US"/>
        </w:rPr>
        <w:t>Figure 9-1192a (DMG Measurement Setup ID field format)</w:t>
      </w:r>
      <w:r w:rsidR="00E63FBE" w:rsidRPr="00E63FBE">
        <w:rPr>
          <w:szCs w:val="22"/>
          <w:lang w:val="en-US"/>
        </w:rPr>
        <w:t xml:space="preserve"> </w:t>
      </w:r>
      <w:r w:rsidRPr="00E63FBE">
        <w:rPr>
          <w:szCs w:val="22"/>
          <w:lang w:val="en-US"/>
        </w:rPr>
        <w:t>and is set to the value in the corresponding</w:t>
      </w:r>
      <w:r w:rsidRPr="003A5B7D">
        <w:rPr>
          <w:szCs w:val="22"/>
          <w:lang w:val="en-US"/>
        </w:rPr>
        <w:t xml:space="preserve"> DMG</w:t>
      </w:r>
      <w:r>
        <w:rPr>
          <w:szCs w:val="22"/>
          <w:lang w:val="en-US"/>
        </w:rPr>
        <w:t xml:space="preserve"> </w:t>
      </w:r>
      <w:r w:rsidRPr="003A5B7D">
        <w:rPr>
          <w:szCs w:val="22"/>
          <w:lang w:val="en-US"/>
        </w:rPr>
        <w:t>Sensing Measurement Setup Request frame.</w:t>
      </w:r>
    </w:p>
    <w:p w14:paraId="2E42C5D2" w14:textId="52ABDCC2" w:rsidR="00A67DC9" w:rsidRDefault="00A67DC9" w:rsidP="003A5B7D">
      <w:pPr>
        <w:rPr>
          <w:szCs w:val="22"/>
          <w:lang w:val="en-US"/>
        </w:rPr>
      </w:pPr>
    </w:p>
    <w:p w14:paraId="2640E5A8" w14:textId="757732DA" w:rsidR="00A67DC9" w:rsidRPr="007F18E9" w:rsidRDefault="00A67DC9" w:rsidP="003A5B7D">
      <w:pPr>
        <w:rPr>
          <w:szCs w:val="22"/>
          <w:lang w:val="en-US"/>
        </w:rPr>
      </w:pPr>
      <w:r>
        <w:rPr>
          <w:b/>
          <w:bCs/>
          <w:szCs w:val="22"/>
          <w:lang w:val="en-US"/>
        </w:rPr>
        <w:t xml:space="preserve">Editor </w:t>
      </w:r>
      <w:r w:rsidRPr="005F0B65">
        <w:rPr>
          <w:b/>
          <w:bCs/>
          <w:szCs w:val="22"/>
          <w:lang w:val="en-US"/>
        </w:rPr>
        <w:t>–</w:t>
      </w:r>
      <w:r>
        <w:rPr>
          <w:b/>
          <w:bCs/>
          <w:szCs w:val="22"/>
          <w:lang w:val="en-US"/>
        </w:rPr>
        <w:t xml:space="preserve"> </w:t>
      </w:r>
      <w:r w:rsidR="009B3DB9">
        <w:rPr>
          <w:b/>
          <w:bCs/>
          <w:szCs w:val="22"/>
          <w:lang w:val="en-US"/>
        </w:rPr>
        <w:t>R</w:t>
      </w:r>
      <w:r w:rsidR="00C069EC">
        <w:rPr>
          <w:b/>
          <w:bCs/>
          <w:szCs w:val="22"/>
          <w:lang w:val="en-US"/>
        </w:rPr>
        <w:t>eplace “Measurement Setup ID” with “DMG Measurement Setup ID”</w:t>
      </w:r>
      <w:r w:rsidR="009B3DB9">
        <w:rPr>
          <w:b/>
          <w:bCs/>
          <w:szCs w:val="22"/>
          <w:lang w:val="en-US"/>
        </w:rPr>
        <w:t xml:space="preserve"> in 60 GHz</w:t>
      </w:r>
      <w:r w:rsidR="00C64806">
        <w:rPr>
          <w:b/>
          <w:bCs/>
          <w:szCs w:val="22"/>
          <w:lang w:val="en-US"/>
        </w:rPr>
        <w:t>-related</w:t>
      </w:r>
      <w:r w:rsidR="009B3DB9">
        <w:rPr>
          <w:b/>
          <w:bCs/>
          <w:szCs w:val="22"/>
          <w:lang w:val="en-US"/>
        </w:rPr>
        <w:t xml:space="preserve"> text</w:t>
      </w:r>
      <w:r w:rsidR="00C64806">
        <w:rPr>
          <w:b/>
          <w:bCs/>
          <w:szCs w:val="22"/>
          <w:lang w:val="en-US"/>
        </w:rPr>
        <w:t xml:space="preserve"> and figures</w:t>
      </w:r>
      <w:r w:rsidR="00C069EC">
        <w:rPr>
          <w:b/>
          <w:bCs/>
          <w:szCs w:val="22"/>
          <w:lang w:val="en-US"/>
        </w:rPr>
        <w:t>.</w:t>
      </w:r>
    </w:p>
    <w:p w14:paraId="58FF2282" w14:textId="74D03E2B" w:rsidR="004B6609" w:rsidRPr="004B6609" w:rsidRDefault="004B6609" w:rsidP="004B6609">
      <w:pPr>
        <w:rPr>
          <w:szCs w:val="22"/>
          <w:lang w:val="en-US"/>
        </w:rPr>
      </w:pPr>
    </w:p>
    <w:p w14:paraId="6AC30427" w14:textId="77777777" w:rsidR="00E9184E" w:rsidRPr="004B6609" w:rsidRDefault="00E9184E" w:rsidP="00E9184E">
      <w:pPr>
        <w:rPr>
          <w:szCs w:val="22"/>
          <w:lang w:val="en-US"/>
        </w:rPr>
      </w:pPr>
    </w:p>
    <w:p w14:paraId="754579DF" w14:textId="4273BD51" w:rsidR="00750A1B" w:rsidRPr="007F18E9" w:rsidRDefault="00E92FC5"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750A1B" w:rsidRPr="007F18E9" w14:paraId="341B7BFF" w14:textId="77777777" w:rsidTr="0028391E">
        <w:tc>
          <w:tcPr>
            <w:tcW w:w="656" w:type="dxa"/>
            <w:shd w:val="clear" w:color="auto" w:fill="auto"/>
          </w:tcPr>
          <w:p w14:paraId="056154AE"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01FA43A6"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7901DFC3" w14:textId="77777777" w:rsidR="00750A1B" w:rsidRPr="007F18E9" w:rsidRDefault="00750A1B" w:rsidP="008431F8">
            <w:pPr>
              <w:widowControl w:val="0"/>
              <w:suppressAutoHyphens/>
              <w:rPr>
                <w:b/>
                <w:szCs w:val="22"/>
                <w:lang w:val="en-US"/>
              </w:rPr>
            </w:pPr>
            <w:r w:rsidRPr="007F18E9">
              <w:rPr>
                <w:b/>
                <w:szCs w:val="22"/>
                <w:lang w:val="en-US"/>
              </w:rPr>
              <w:t>Page</w:t>
            </w:r>
          </w:p>
        </w:tc>
        <w:tc>
          <w:tcPr>
            <w:tcW w:w="2160" w:type="dxa"/>
            <w:shd w:val="clear" w:color="auto" w:fill="auto"/>
          </w:tcPr>
          <w:p w14:paraId="57F23F57"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4382" w:type="dxa"/>
            <w:shd w:val="clear" w:color="auto" w:fill="auto"/>
          </w:tcPr>
          <w:p w14:paraId="0374D4FC"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08A2ADD8" w14:textId="77777777" w:rsidTr="0028391E">
        <w:tc>
          <w:tcPr>
            <w:tcW w:w="656" w:type="dxa"/>
            <w:shd w:val="clear" w:color="auto" w:fill="auto"/>
          </w:tcPr>
          <w:p w14:paraId="1D70C52C" w14:textId="006AD7B5" w:rsidR="00750A1B" w:rsidRPr="0017263E" w:rsidRDefault="007552C7" w:rsidP="008431F8">
            <w:pPr>
              <w:widowControl w:val="0"/>
              <w:suppressAutoHyphens/>
              <w:rPr>
                <w:color w:val="FF0000"/>
                <w:szCs w:val="22"/>
                <w:lang w:val="en-US"/>
              </w:rPr>
            </w:pPr>
            <w:r w:rsidRPr="0017263E">
              <w:rPr>
                <w:color w:val="FF0000"/>
                <w:szCs w:val="22"/>
                <w:lang w:val="en-US"/>
              </w:rPr>
              <w:t>334</w:t>
            </w:r>
          </w:p>
        </w:tc>
        <w:tc>
          <w:tcPr>
            <w:tcW w:w="1342" w:type="dxa"/>
            <w:shd w:val="clear" w:color="auto" w:fill="auto"/>
          </w:tcPr>
          <w:p w14:paraId="0A48F32B" w14:textId="1A2D8C9A" w:rsidR="00750A1B" w:rsidRPr="007F18E9" w:rsidRDefault="007552C7" w:rsidP="008431F8">
            <w:pPr>
              <w:widowControl w:val="0"/>
              <w:suppressAutoHyphens/>
              <w:rPr>
                <w:szCs w:val="22"/>
                <w:lang w:val="en-US"/>
              </w:rPr>
            </w:pPr>
            <w:r>
              <w:rPr>
                <w:szCs w:val="22"/>
                <w:lang w:val="en-US"/>
              </w:rPr>
              <w:t>9.6.7.51</w:t>
            </w:r>
          </w:p>
        </w:tc>
        <w:tc>
          <w:tcPr>
            <w:tcW w:w="810" w:type="dxa"/>
            <w:shd w:val="clear" w:color="auto" w:fill="auto"/>
          </w:tcPr>
          <w:p w14:paraId="2BA5655B" w14:textId="6B8B37F6" w:rsidR="00750A1B" w:rsidRPr="007F18E9" w:rsidRDefault="007552C7" w:rsidP="008431F8">
            <w:pPr>
              <w:widowControl w:val="0"/>
              <w:suppressAutoHyphens/>
              <w:rPr>
                <w:szCs w:val="22"/>
                <w:lang w:val="en-US"/>
              </w:rPr>
            </w:pPr>
            <w:r>
              <w:rPr>
                <w:szCs w:val="22"/>
                <w:lang w:val="en-US"/>
              </w:rPr>
              <w:t>58</w:t>
            </w:r>
          </w:p>
        </w:tc>
        <w:tc>
          <w:tcPr>
            <w:tcW w:w="2160" w:type="dxa"/>
            <w:shd w:val="clear" w:color="auto" w:fill="auto"/>
          </w:tcPr>
          <w:p w14:paraId="032E1866" w14:textId="1DEFB2E4" w:rsidR="00750A1B" w:rsidRPr="007F18E9" w:rsidRDefault="0028391E" w:rsidP="008431F8">
            <w:pPr>
              <w:widowControl w:val="0"/>
              <w:suppressAutoHyphens/>
              <w:rPr>
                <w:szCs w:val="22"/>
                <w:lang w:val="en-US"/>
              </w:rPr>
            </w:pPr>
            <w:r w:rsidRPr="0028391E">
              <w:rPr>
                <w:szCs w:val="22"/>
                <w:lang w:val="en-US"/>
              </w:rPr>
              <w:t>The definition of the frame after the Public Action field shall be equal to the definition of the frame in the 9.6.36.2 Protected Sensing Measurement Report frame. No need to duplicate the definition.</w:t>
            </w:r>
          </w:p>
        </w:tc>
        <w:tc>
          <w:tcPr>
            <w:tcW w:w="4382" w:type="dxa"/>
            <w:shd w:val="clear" w:color="auto" w:fill="auto"/>
          </w:tcPr>
          <w:p w14:paraId="1A6AA758" w14:textId="15EDEB25" w:rsidR="00750A1B" w:rsidRPr="007F18E9" w:rsidRDefault="0028391E" w:rsidP="008431F8">
            <w:pPr>
              <w:widowControl w:val="0"/>
              <w:suppressAutoHyphens/>
              <w:rPr>
                <w:szCs w:val="22"/>
                <w:lang w:val="en-US"/>
              </w:rPr>
            </w:pPr>
            <w:r w:rsidRPr="0028391E">
              <w:rPr>
                <w:szCs w:val="22"/>
                <w:lang w:val="en-US"/>
              </w:rPr>
              <w:t>Modify the text as follows: Replace "The format of the Sensing Measurement Report frame Action field is defined in Figure 9-1139d (Sensing Measurement Report frame Action field format)" by "The format of the Sensing Measurement Report frame after the Public Action field is equal to the format of the Protected Sensing Measurement Report frame (9.6.36.2 Protected Sensing Measurement Report frame)"  Remove Figure 9-1139d and remainder of the text that starts with "The Dialog Token field is defined ..."</w:t>
            </w:r>
          </w:p>
        </w:tc>
      </w:tr>
      <w:tr w:rsidR="00EC603F" w:rsidRPr="007F18E9" w14:paraId="49A1EAD1" w14:textId="77777777" w:rsidTr="0028391E">
        <w:tc>
          <w:tcPr>
            <w:tcW w:w="656" w:type="dxa"/>
            <w:shd w:val="clear" w:color="auto" w:fill="auto"/>
          </w:tcPr>
          <w:p w14:paraId="652FF8C8" w14:textId="42D1999A" w:rsidR="00EC603F" w:rsidRPr="0017263E" w:rsidRDefault="00EC603F" w:rsidP="008431F8">
            <w:pPr>
              <w:widowControl w:val="0"/>
              <w:suppressAutoHyphens/>
              <w:rPr>
                <w:color w:val="FF0000"/>
                <w:szCs w:val="22"/>
                <w:lang w:val="en-US"/>
              </w:rPr>
            </w:pPr>
            <w:r w:rsidRPr="0017263E">
              <w:rPr>
                <w:color w:val="FF0000"/>
                <w:szCs w:val="22"/>
                <w:lang w:val="en-US"/>
              </w:rPr>
              <w:t>599</w:t>
            </w:r>
          </w:p>
        </w:tc>
        <w:tc>
          <w:tcPr>
            <w:tcW w:w="1342" w:type="dxa"/>
            <w:shd w:val="clear" w:color="auto" w:fill="auto"/>
          </w:tcPr>
          <w:p w14:paraId="7C68011F" w14:textId="5CC0BF8D" w:rsidR="00EC603F" w:rsidRDefault="00655051" w:rsidP="008431F8">
            <w:pPr>
              <w:widowControl w:val="0"/>
              <w:suppressAutoHyphens/>
              <w:rPr>
                <w:szCs w:val="22"/>
                <w:lang w:val="en-US"/>
              </w:rPr>
            </w:pPr>
            <w:r>
              <w:rPr>
                <w:szCs w:val="22"/>
                <w:lang w:val="en-US"/>
              </w:rPr>
              <w:t>9.6.36.2</w:t>
            </w:r>
          </w:p>
        </w:tc>
        <w:tc>
          <w:tcPr>
            <w:tcW w:w="810" w:type="dxa"/>
            <w:shd w:val="clear" w:color="auto" w:fill="auto"/>
          </w:tcPr>
          <w:p w14:paraId="3CFFF4C1" w14:textId="26D0D1A5" w:rsidR="00EC603F" w:rsidRDefault="00655051" w:rsidP="008431F8">
            <w:pPr>
              <w:widowControl w:val="0"/>
              <w:suppressAutoHyphens/>
              <w:rPr>
                <w:szCs w:val="22"/>
                <w:lang w:val="en-US"/>
              </w:rPr>
            </w:pPr>
            <w:r>
              <w:rPr>
                <w:szCs w:val="22"/>
                <w:lang w:val="en-US"/>
              </w:rPr>
              <w:t>63</w:t>
            </w:r>
          </w:p>
        </w:tc>
        <w:tc>
          <w:tcPr>
            <w:tcW w:w="2160" w:type="dxa"/>
            <w:shd w:val="clear" w:color="auto" w:fill="auto"/>
          </w:tcPr>
          <w:p w14:paraId="425D5892" w14:textId="43E12947" w:rsidR="00EC603F" w:rsidRPr="0028391E" w:rsidRDefault="00655051" w:rsidP="008431F8">
            <w:pPr>
              <w:widowControl w:val="0"/>
              <w:suppressAutoHyphens/>
              <w:rPr>
                <w:szCs w:val="22"/>
                <w:lang w:val="en-US"/>
              </w:rPr>
            </w:pPr>
            <w:r w:rsidRPr="00655051">
              <w:rPr>
                <w:szCs w:val="22"/>
                <w:lang w:val="en-US"/>
              </w:rPr>
              <w:t>Redundant clause for Protected Sensing Measurement Report frame</w:t>
            </w:r>
          </w:p>
        </w:tc>
        <w:tc>
          <w:tcPr>
            <w:tcW w:w="4382" w:type="dxa"/>
            <w:shd w:val="clear" w:color="auto" w:fill="auto"/>
          </w:tcPr>
          <w:p w14:paraId="121BA552" w14:textId="4243F37F" w:rsidR="00EC603F" w:rsidRPr="0028391E" w:rsidRDefault="00C82746" w:rsidP="008431F8">
            <w:pPr>
              <w:widowControl w:val="0"/>
              <w:suppressAutoHyphens/>
              <w:rPr>
                <w:szCs w:val="22"/>
                <w:lang w:val="en-US"/>
              </w:rPr>
            </w:pPr>
            <w:r w:rsidRPr="00655051">
              <w:rPr>
                <w:szCs w:val="22"/>
                <w:lang w:val="en-US"/>
              </w:rPr>
              <w:t>Delete the clause and add a description in Table 9-623k saying "The format of the frame after the action field is identical to the format of the Sensing Measurement Report Public Action frame."</w:t>
            </w:r>
          </w:p>
        </w:tc>
      </w:tr>
    </w:tbl>
    <w:p w14:paraId="63F3FDE6" w14:textId="77777777" w:rsidR="00750A1B" w:rsidRPr="007F18E9" w:rsidRDefault="00750A1B" w:rsidP="00750A1B">
      <w:pPr>
        <w:rPr>
          <w:szCs w:val="22"/>
          <w:lang w:val="en-US"/>
        </w:rPr>
      </w:pPr>
    </w:p>
    <w:p w14:paraId="226056DE"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306B5DE4" w14:textId="77777777" w:rsidR="00041E69" w:rsidRPr="007F18E9" w:rsidRDefault="00041E69" w:rsidP="00041E69">
      <w:pPr>
        <w:rPr>
          <w:bCs/>
          <w:szCs w:val="22"/>
          <w:lang w:val="en-US"/>
        </w:rPr>
      </w:pPr>
    </w:p>
    <w:p w14:paraId="26D27E10" w14:textId="307AE705" w:rsidR="00B977B7" w:rsidRDefault="00041E69" w:rsidP="00B977B7">
      <w:pPr>
        <w:rPr>
          <w:szCs w:val="22"/>
          <w:lang w:val="en-US"/>
        </w:rPr>
      </w:pPr>
      <w:r w:rsidRPr="007F18E9">
        <w:rPr>
          <w:b/>
          <w:szCs w:val="22"/>
          <w:lang w:val="en-US"/>
        </w:rPr>
        <w:t>Discussion</w:t>
      </w:r>
      <w:r w:rsidRPr="007F18E9">
        <w:rPr>
          <w:szCs w:val="22"/>
          <w:lang w:val="en-US"/>
        </w:rPr>
        <w:t>:</w:t>
      </w:r>
      <w:r>
        <w:rPr>
          <w:szCs w:val="22"/>
          <w:lang w:val="en-US"/>
        </w:rPr>
        <w:t xml:space="preserve">  Agree with both commenters that </w:t>
      </w:r>
      <w:r w:rsidR="00AC1AC1">
        <w:rPr>
          <w:szCs w:val="22"/>
          <w:lang w:val="en-US"/>
        </w:rPr>
        <w:t xml:space="preserve">there is no need to duplicate the definition.  Propose to use the </w:t>
      </w:r>
      <w:r w:rsidR="00F963E7">
        <w:rPr>
          <w:szCs w:val="22"/>
          <w:lang w:val="en-US"/>
        </w:rPr>
        <w:t xml:space="preserve">public frame to be the “baseline”, and refer to it when defining the </w:t>
      </w:r>
      <w:r w:rsidR="00B977B7">
        <w:rPr>
          <w:szCs w:val="22"/>
          <w:lang w:val="en-US"/>
        </w:rPr>
        <w:t>protected frame.  Table 9-623k defines the “</w:t>
      </w:r>
      <w:r w:rsidR="00B977B7" w:rsidRPr="003A4564">
        <w:rPr>
          <w:szCs w:val="22"/>
          <w:lang w:val="en-US"/>
        </w:rPr>
        <w:t>Protected Sensing Action field values</w:t>
      </w:r>
      <w:r w:rsidR="00B977B7">
        <w:rPr>
          <w:szCs w:val="22"/>
          <w:lang w:val="en-US"/>
        </w:rPr>
        <w:t>”, validity of defining a frame in this Table can be argued.</w:t>
      </w:r>
    </w:p>
    <w:p w14:paraId="75FD6A34" w14:textId="5711B973" w:rsidR="00B977B7" w:rsidRPr="007F18E9" w:rsidRDefault="00F518D2" w:rsidP="00B977B7">
      <w:pPr>
        <w:jc w:val="center"/>
        <w:rPr>
          <w:szCs w:val="22"/>
          <w:lang w:val="en-US"/>
        </w:rPr>
      </w:pPr>
      <w:r>
        <w:rPr>
          <w:noProof/>
        </w:rPr>
        <w:pict w14:anchorId="15E0405C">
          <v:shape id="_x0000_i1031" type="#_x0000_t75" style="width:335.25pt;height:179.7pt;visibility:visible;mso-wrap-style:square">
            <v:imagedata r:id="rId13" o:title=""/>
          </v:shape>
        </w:pict>
      </w:r>
    </w:p>
    <w:p w14:paraId="48EE724B" w14:textId="77777777" w:rsidR="00041E69" w:rsidRDefault="00041E69" w:rsidP="00041E69">
      <w:pPr>
        <w:rPr>
          <w:noProof/>
        </w:rPr>
      </w:pPr>
    </w:p>
    <w:p w14:paraId="36424E60" w14:textId="2AE3C98E"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0E082F">
        <w:rPr>
          <w:szCs w:val="22"/>
          <w:lang w:val="en-US"/>
        </w:rPr>
        <w:t xml:space="preserve"> the first paragraph of </w:t>
      </w:r>
      <w:r w:rsidR="000E082F" w:rsidRPr="000E082F">
        <w:rPr>
          <w:szCs w:val="22"/>
          <w:lang w:val="en-US"/>
        </w:rPr>
        <w:t xml:space="preserve">9.6.36.2 </w:t>
      </w:r>
      <w:r w:rsidR="000E082F">
        <w:rPr>
          <w:szCs w:val="22"/>
          <w:lang w:val="en-US"/>
        </w:rPr>
        <w:t>(</w:t>
      </w:r>
      <w:r w:rsidR="000E082F" w:rsidRPr="000E082F">
        <w:rPr>
          <w:szCs w:val="22"/>
          <w:lang w:val="en-US"/>
        </w:rPr>
        <w:t>Protected Sensing Measurement Report frame</w:t>
      </w:r>
      <w:r w:rsidR="000E082F">
        <w:rPr>
          <w:szCs w:val="22"/>
          <w:lang w:val="en-US"/>
        </w:rPr>
        <w:t>)</w:t>
      </w:r>
      <w:r w:rsidR="00215F70">
        <w:rPr>
          <w:szCs w:val="22"/>
          <w:lang w:val="en-US"/>
        </w:rPr>
        <w:t xml:space="preserve"> as follows:</w:t>
      </w:r>
    </w:p>
    <w:p w14:paraId="72DE7B9A" w14:textId="5C38A82C" w:rsidR="00BE6D02" w:rsidRDefault="00BE6D02" w:rsidP="00750A1B">
      <w:pPr>
        <w:rPr>
          <w:szCs w:val="22"/>
          <w:lang w:val="en-US"/>
        </w:rPr>
      </w:pPr>
    </w:p>
    <w:p w14:paraId="62F81CCD" w14:textId="6F44C7D6" w:rsidR="005E0236" w:rsidRPr="004F27BC" w:rsidRDefault="00BE6D02" w:rsidP="005E0236">
      <w:pPr>
        <w:rPr>
          <w:szCs w:val="22"/>
          <w:lang w:val="en-US"/>
        </w:rPr>
      </w:pPr>
      <w:r w:rsidRPr="004F27BC">
        <w:rPr>
          <w:szCs w:val="22"/>
          <w:lang w:val="en-US"/>
        </w:rPr>
        <w:t>The Protected Sensing Measurement Report frame is an Action or an Action No Ack frame of category Protected</w:t>
      </w:r>
      <w:r w:rsidR="00091F62" w:rsidRPr="004F27BC">
        <w:rPr>
          <w:szCs w:val="22"/>
          <w:lang w:val="en-US"/>
        </w:rPr>
        <w:t xml:space="preserve"> </w:t>
      </w:r>
      <w:r w:rsidRPr="004F27BC">
        <w:rPr>
          <w:szCs w:val="22"/>
          <w:lang w:val="en-US"/>
        </w:rPr>
        <w:t xml:space="preserve">Sensing transmitted to provide WLAN sensing measurements. The format of the </w:t>
      </w:r>
      <w:r w:rsidRPr="004F27BC">
        <w:rPr>
          <w:strike/>
          <w:szCs w:val="22"/>
          <w:lang w:val="en-US"/>
        </w:rPr>
        <w:t>Protected Sensing</w:t>
      </w:r>
      <w:r w:rsidR="00091F62" w:rsidRPr="004F27BC">
        <w:rPr>
          <w:strike/>
          <w:szCs w:val="22"/>
          <w:lang w:val="en-US"/>
        </w:rPr>
        <w:t xml:space="preserve"> </w:t>
      </w:r>
      <w:r w:rsidRPr="004F27BC">
        <w:rPr>
          <w:strike/>
          <w:szCs w:val="22"/>
          <w:lang w:val="en-US"/>
        </w:rPr>
        <w:t>Measurement Report frame is defined in Table 9-623l (Protected Sensing Measurement Report frame format).</w:t>
      </w:r>
      <w:r w:rsidR="00F374F4" w:rsidRPr="004F27BC">
        <w:rPr>
          <w:szCs w:val="22"/>
          <w:lang w:val="en-US"/>
        </w:rPr>
        <w:t xml:space="preserve"> </w:t>
      </w:r>
      <w:r w:rsidR="00F374F4" w:rsidRPr="004F27BC">
        <w:rPr>
          <w:szCs w:val="22"/>
          <w:u w:val="single"/>
          <w:lang w:val="en-US"/>
        </w:rPr>
        <w:t xml:space="preserve">frame </w:t>
      </w:r>
      <w:r w:rsidR="000F65A8" w:rsidRPr="004F27BC">
        <w:rPr>
          <w:szCs w:val="22"/>
          <w:u w:val="single"/>
          <w:lang w:val="en-US"/>
        </w:rPr>
        <w:t xml:space="preserve">after the </w:t>
      </w:r>
      <w:r w:rsidR="008965AD" w:rsidRPr="004F27BC">
        <w:rPr>
          <w:szCs w:val="22"/>
          <w:u w:val="single"/>
          <w:lang w:val="en-US"/>
        </w:rPr>
        <w:t xml:space="preserve">Protected </w:t>
      </w:r>
      <w:r w:rsidR="002E5BC4" w:rsidRPr="004F27BC">
        <w:rPr>
          <w:szCs w:val="22"/>
          <w:u w:val="single"/>
          <w:lang w:val="en-US"/>
        </w:rPr>
        <w:t>Sensing Action</w:t>
      </w:r>
      <w:r w:rsidR="00BD56F1" w:rsidRPr="004F27BC">
        <w:rPr>
          <w:szCs w:val="22"/>
          <w:u w:val="single"/>
          <w:lang w:val="en-US"/>
        </w:rPr>
        <w:t xml:space="preserve"> field is </w:t>
      </w:r>
      <w:r w:rsidR="005E0236" w:rsidRPr="004F27BC">
        <w:rPr>
          <w:szCs w:val="22"/>
          <w:u w:val="single"/>
          <w:lang w:val="en-US"/>
        </w:rPr>
        <w:t xml:space="preserve">identical to the format of the Sensing Measurement Report </w:t>
      </w:r>
      <w:r w:rsidR="00383902" w:rsidRPr="004F27BC">
        <w:rPr>
          <w:szCs w:val="22"/>
          <w:u w:val="single"/>
          <w:lang w:val="en-US"/>
        </w:rPr>
        <w:t>Public</w:t>
      </w:r>
      <w:r w:rsidR="005E0236" w:rsidRPr="004F27BC">
        <w:rPr>
          <w:szCs w:val="22"/>
          <w:u w:val="single"/>
          <w:lang w:val="en-US"/>
        </w:rPr>
        <w:t xml:space="preserve"> Action frame</w:t>
      </w:r>
      <w:r w:rsidR="008B226E" w:rsidRPr="004F27BC">
        <w:rPr>
          <w:szCs w:val="22"/>
          <w:u w:val="single"/>
          <w:lang w:val="en-US"/>
        </w:rPr>
        <w:t xml:space="preserve"> (</w:t>
      </w:r>
      <w:r w:rsidR="002F1F20" w:rsidRPr="004F27BC">
        <w:rPr>
          <w:szCs w:val="22"/>
          <w:u w:val="single"/>
          <w:lang w:val="en-US"/>
        </w:rPr>
        <w:t>9.6.7.51 (Sensing Measurement Report frame format</w:t>
      </w:r>
      <w:r w:rsidR="008B226E" w:rsidRPr="004F27BC">
        <w:rPr>
          <w:szCs w:val="22"/>
          <w:u w:val="single"/>
          <w:lang w:val="en-US"/>
        </w:rPr>
        <w:t>)</w:t>
      </w:r>
      <w:r w:rsidR="002F1F20" w:rsidRPr="004F27BC">
        <w:rPr>
          <w:szCs w:val="22"/>
          <w:u w:val="single"/>
          <w:lang w:val="en-US"/>
        </w:rPr>
        <w:t>)</w:t>
      </w:r>
      <w:r w:rsidR="005E0236" w:rsidRPr="004F27BC">
        <w:rPr>
          <w:szCs w:val="22"/>
          <w:u w:val="single"/>
          <w:lang w:val="en-US"/>
        </w:rPr>
        <w:t>.</w:t>
      </w:r>
    </w:p>
    <w:p w14:paraId="3008F6FD" w14:textId="77777777" w:rsidR="005E0236" w:rsidRPr="00BE6D02" w:rsidRDefault="005E0236" w:rsidP="00BE6D02">
      <w:pPr>
        <w:rPr>
          <w:szCs w:val="22"/>
          <w:lang w:val="en-US"/>
        </w:rPr>
      </w:pPr>
    </w:p>
    <w:p w14:paraId="3A657BE3" w14:textId="60E9A2A5" w:rsidR="00C727ED" w:rsidRDefault="00C727ED" w:rsidP="00C727ED">
      <w:pPr>
        <w:rPr>
          <w:szCs w:val="22"/>
          <w:lang w:val="en-US"/>
        </w:rPr>
      </w:pPr>
      <w:r w:rsidRPr="007F18E9">
        <w:rPr>
          <w:szCs w:val="22"/>
          <w:lang w:val="en-US"/>
        </w:rPr>
        <w:t xml:space="preserve">Editor – </w:t>
      </w:r>
      <w:r w:rsidR="00A0205E">
        <w:rPr>
          <w:szCs w:val="22"/>
          <w:lang w:val="en-US"/>
        </w:rPr>
        <w:t xml:space="preserve">Delete </w:t>
      </w:r>
      <w:r w:rsidR="00A0205E" w:rsidRPr="00A0205E">
        <w:rPr>
          <w:szCs w:val="22"/>
          <w:lang w:val="en-US"/>
        </w:rPr>
        <w:t>Table 9-623l</w:t>
      </w:r>
      <w:r w:rsidR="00A0205E">
        <w:rPr>
          <w:szCs w:val="22"/>
          <w:lang w:val="en-US"/>
        </w:rPr>
        <w:t xml:space="preserve"> (</w:t>
      </w:r>
      <w:r w:rsidR="00A0205E" w:rsidRPr="00A0205E">
        <w:rPr>
          <w:szCs w:val="22"/>
          <w:lang w:val="en-US"/>
        </w:rPr>
        <w:t>Protected Sensing Measurement Report frame format</w:t>
      </w:r>
      <w:r w:rsidR="00A0205E">
        <w:rPr>
          <w:szCs w:val="22"/>
          <w:lang w:val="en-US"/>
        </w:rPr>
        <w:t>).</w:t>
      </w:r>
    </w:p>
    <w:p w14:paraId="7E116E27" w14:textId="7DBBC2AE" w:rsidR="00134442" w:rsidRDefault="00134442" w:rsidP="00C727ED">
      <w:pPr>
        <w:rPr>
          <w:szCs w:val="22"/>
          <w:lang w:val="en-US"/>
        </w:rPr>
      </w:pPr>
    </w:p>
    <w:p w14:paraId="7A4A1BEA" w14:textId="60FBD624" w:rsidR="00211382" w:rsidRPr="005D3B6B" w:rsidRDefault="00134442" w:rsidP="00134442">
      <w:pPr>
        <w:rPr>
          <w:szCs w:val="22"/>
          <w:lang w:val="en-US"/>
        </w:rPr>
      </w:pPr>
      <w:r w:rsidRPr="005D3B6B">
        <w:rPr>
          <w:szCs w:val="22"/>
          <w:lang w:val="en-US"/>
        </w:rPr>
        <w:lastRenderedPageBreak/>
        <w:t xml:space="preserve">Editor </w:t>
      </w:r>
      <w:r w:rsidR="00211382" w:rsidRPr="005D3B6B">
        <w:rPr>
          <w:szCs w:val="22"/>
          <w:lang w:val="en-US"/>
        </w:rPr>
        <w:t>– Change the last sentence of 9.6.36.3 (Protected DMG Sensing Measurement Report frame) as follows:</w:t>
      </w:r>
      <w:r w:rsidRPr="005D3B6B">
        <w:rPr>
          <w:szCs w:val="22"/>
          <w:lang w:val="en-US"/>
        </w:rPr>
        <w:t xml:space="preserve"> </w:t>
      </w:r>
    </w:p>
    <w:p w14:paraId="3852FD11" w14:textId="77777777" w:rsidR="00113361" w:rsidRPr="005D3B6B" w:rsidRDefault="00113361" w:rsidP="00134442">
      <w:pPr>
        <w:rPr>
          <w:szCs w:val="22"/>
          <w:lang w:val="en-US"/>
        </w:rPr>
      </w:pPr>
    </w:p>
    <w:p w14:paraId="2728786F" w14:textId="32EEECDA" w:rsidR="00134442" w:rsidRPr="005D3B6B" w:rsidRDefault="00134442" w:rsidP="00134442">
      <w:pPr>
        <w:rPr>
          <w:szCs w:val="22"/>
          <w:lang w:val="en-US"/>
        </w:rPr>
      </w:pPr>
      <w:r w:rsidRPr="005D3B6B">
        <w:rPr>
          <w:szCs w:val="22"/>
          <w:lang w:val="en-US"/>
        </w:rPr>
        <w:t>The format of the frame after the action field is identical to the format of the</w:t>
      </w:r>
      <w:r w:rsidR="00113361" w:rsidRPr="005D3B6B">
        <w:rPr>
          <w:szCs w:val="22"/>
          <w:lang w:val="en-US"/>
        </w:rPr>
        <w:t xml:space="preserve"> </w:t>
      </w:r>
      <w:r w:rsidRPr="005D3B6B">
        <w:rPr>
          <w:szCs w:val="22"/>
          <w:u w:val="single"/>
          <w:lang w:val="en-US"/>
        </w:rPr>
        <w:t>DMG</w:t>
      </w:r>
      <w:r w:rsidRPr="005D3B6B">
        <w:rPr>
          <w:szCs w:val="22"/>
          <w:lang w:val="en-US"/>
        </w:rPr>
        <w:t xml:space="preserve"> Sensing Measurement Report unprotected DMG Action frame.</w:t>
      </w:r>
    </w:p>
    <w:p w14:paraId="45AF1507" w14:textId="68C68548" w:rsidR="00460777" w:rsidRDefault="00460777" w:rsidP="00C727ED">
      <w:pPr>
        <w:rPr>
          <w:szCs w:val="22"/>
          <w:lang w:val="en-US"/>
        </w:rPr>
      </w:pPr>
    </w:p>
    <w:p w14:paraId="3BF3E6AC" w14:textId="796BAE05" w:rsidR="00750A1B" w:rsidRPr="007F18E9" w:rsidRDefault="00460777"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750A1B" w:rsidRPr="007F18E9" w14:paraId="10BEAF76" w14:textId="77777777" w:rsidTr="00776656">
        <w:tc>
          <w:tcPr>
            <w:tcW w:w="656" w:type="dxa"/>
            <w:shd w:val="clear" w:color="auto" w:fill="auto"/>
          </w:tcPr>
          <w:p w14:paraId="16E53B5D"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3232152"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25C22C05" w14:textId="77777777" w:rsidR="00750A1B" w:rsidRPr="007F18E9" w:rsidRDefault="00750A1B" w:rsidP="008431F8">
            <w:pPr>
              <w:widowControl w:val="0"/>
              <w:suppressAutoHyphens/>
              <w:rPr>
                <w:b/>
                <w:szCs w:val="22"/>
                <w:lang w:val="en-US"/>
              </w:rPr>
            </w:pPr>
            <w:r w:rsidRPr="007F18E9">
              <w:rPr>
                <w:b/>
                <w:szCs w:val="22"/>
                <w:lang w:val="en-US"/>
              </w:rPr>
              <w:t>Page</w:t>
            </w:r>
          </w:p>
        </w:tc>
        <w:tc>
          <w:tcPr>
            <w:tcW w:w="4140" w:type="dxa"/>
            <w:shd w:val="clear" w:color="auto" w:fill="auto"/>
          </w:tcPr>
          <w:p w14:paraId="251F7E94"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402" w:type="dxa"/>
            <w:shd w:val="clear" w:color="auto" w:fill="auto"/>
          </w:tcPr>
          <w:p w14:paraId="4447C789"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6E63E371" w14:textId="77777777" w:rsidTr="00776656">
        <w:tc>
          <w:tcPr>
            <w:tcW w:w="656" w:type="dxa"/>
            <w:shd w:val="clear" w:color="auto" w:fill="auto"/>
          </w:tcPr>
          <w:p w14:paraId="7E5DE96D" w14:textId="713424B5" w:rsidR="00750A1B" w:rsidRPr="007F18E9" w:rsidRDefault="00776656" w:rsidP="008431F8">
            <w:pPr>
              <w:widowControl w:val="0"/>
              <w:suppressAutoHyphens/>
              <w:rPr>
                <w:szCs w:val="22"/>
                <w:lang w:val="en-US"/>
              </w:rPr>
            </w:pPr>
            <w:r>
              <w:rPr>
                <w:szCs w:val="22"/>
                <w:lang w:val="en-US"/>
              </w:rPr>
              <w:t>267</w:t>
            </w:r>
          </w:p>
        </w:tc>
        <w:tc>
          <w:tcPr>
            <w:tcW w:w="1342" w:type="dxa"/>
            <w:shd w:val="clear" w:color="auto" w:fill="auto"/>
          </w:tcPr>
          <w:p w14:paraId="73D0F733" w14:textId="7D3BA7E2" w:rsidR="00750A1B" w:rsidRPr="007F18E9" w:rsidRDefault="00776656" w:rsidP="008431F8">
            <w:pPr>
              <w:widowControl w:val="0"/>
              <w:suppressAutoHyphens/>
              <w:rPr>
                <w:szCs w:val="22"/>
                <w:lang w:val="en-US"/>
              </w:rPr>
            </w:pPr>
            <w:r w:rsidRPr="00776656">
              <w:rPr>
                <w:szCs w:val="22"/>
                <w:lang w:val="en-US"/>
              </w:rPr>
              <w:t>9.6.7.54</w:t>
            </w:r>
          </w:p>
        </w:tc>
        <w:tc>
          <w:tcPr>
            <w:tcW w:w="810" w:type="dxa"/>
            <w:shd w:val="clear" w:color="auto" w:fill="auto"/>
          </w:tcPr>
          <w:p w14:paraId="32A8626E" w14:textId="65CCF752" w:rsidR="00750A1B" w:rsidRPr="007F18E9" w:rsidRDefault="00776656" w:rsidP="008431F8">
            <w:pPr>
              <w:widowControl w:val="0"/>
              <w:suppressAutoHyphens/>
              <w:rPr>
                <w:szCs w:val="22"/>
                <w:lang w:val="en-US"/>
              </w:rPr>
            </w:pPr>
            <w:r>
              <w:rPr>
                <w:szCs w:val="22"/>
                <w:lang w:val="en-US"/>
              </w:rPr>
              <w:t>60</w:t>
            </w:r>
          </w:p>
        </w:tc>
        <w:tc>
          <w:tcPr>
            <w:tcW w:w="4140" w:type="dxa"/>
            <w:shd w:val="clear" w:color="auto" w:fill="auto"/>
          </w:tcPr>
          <w:p w14:paraId="00D4D607" w14:textId="18057BFC" w:rsidR="00750A1B" w:rsidRPr="007F18E9" w:rsidRDefault="00776656" w:rsidP="008431F8">
            <w:pPr>
              <w:widowControl w:val="0"/>
              <w:suppressAutoHyphens/>
              <w:rPr>
                <w:szCs w:val="22"/>
                <w:lang w:val="en-US"/>
              </w:rPr>
            </w:pPr>
            <w:r w:rsidRPr="00776656">
              <w:rPr>
                <w:szCs w:val="22"/>
                <w:lang w:val="en-US"/>
              </w:rPr>
              <w:t>In the figure 9-1139g the length of the status code field is 2 bytes, but in the figure Figure 9-1139c the length of the status code is TBD, please make consistently</w:t>
            </w:r>
          </w:p>
        </w:tc>
        <w:tc>
          <w:tcPr>
            <w:tcW w:w="2402" w:type="dxa"/>
            <w:shd w:val="clear" w:color="auto" w:fill="auto"/>
          </w:tcPr>
          <w:p w14:paraId="002389A3" w14:textId="4B26A49C" w:rsidR="00750A1B" w:rsidRPr="007F18E9" w:rsidRDefault="00BC7A1F" w:rsidP="008431F8">
            <w:pPr>
              <w:widowControl w:val="0"/>
              <w:suppressAutoHyphens/>
              <w:rPr>
                <w:szCs w:val="22"/>
                <w:lang w:val="en-US"/>
              </w:rPr>
            </w:pPr>
            <w:r w:rsidRPr="00BC7A1F">
              <w:rPr>
                <w:szCs w:val="22"/>
                <w:lang w:val="en-US"/>
              </w:rPr>
              <w:t>as in comment</w:t>
            </w:r>
          </w:p>
        </w:tc>
      </w:tr>
    </w:tbl>
    <w:p w14:paraId="0919585B" w14:textId="77777777" w:rsidR="00750A1B" w:rsidRPr="007F18E9" w:rsidRDefault="00750A1B" w:rsidP="00750A1B">
      <w:pPr>
        <w:rPr>
          <w:szCs w:val="22"/>
          <w:lang w:val="en-US"/>
        </w:rPr>
      </w:pPr>
    </w:p>
    <w:p w14:paraId="2C5F513C"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5FBC2AC9" w14:textId="77777777" w:rsidR="00750A1B" w:rsidRPr="007F18E9" w:rsidRDefault="00750A1B" w:rsidP="00750A1B">
      <w:pPr>
        <w:rPr>
          <w:bCs/>
          <w:szCs w:val="22"/>
          <w:lang w:val="en-US"/>
        </w:rPr>
      </w:pPr>
    </w:p>
    <w:p w14:paraId="50C23F81" w14:textId="063EBC33" w:rsidR="00750A1B" w:rsidRDefault="00750A1B" w:rsidP="00750A1B">
      <w:pPr>
        <w:rPr>
          <w:szCs w:val="22"/>
          <w:lang w:val="en-US"/>
        </w:rPr>
      </w:pPr>
      <w:r w:rsidRPr="007F18E9">
        <w:rPr>
          <w:b/>
          <w:szCs w:val="22"/>
          <w:lang w:val="en-US"/>
        </w:rPr>
        <w:t>Discussion</w:t>
      </w:r>
      <w:r w:rsidRPr="007F18E9">
        <w:rPr>
          <w:szCs w:val="22"/>
          <w:lang w:val="en-US"/>
        </w:rPr>
        <w:t xml:space="preserve">: </w:t>
      </w:r>
      <w:r w:rsidR="009B79B0">
        <w:rPr>
          <w:szCs w:val="22"/>
          <w:lang w:val="en-US"/>
        </w:rPr>
        <w:t>The length of the Status Code field is defined in the baseline to be</w:t>
      </w:r>
      <w:r w:rsidR="00CE3B7C">
        <w:rPr>
          <w:szCs w:val="22"/>
          <w:lang w:val="en-US"/>
        </w:rPr>
        <w:t xml:space="preserve"> 2 octets:</w:t>
      </w:r>
    </w:p>
    <w:p w14:paraId="65518806" w14:textId="0B6AA39F" w:rsidR="009B79B0" w:rsidRPr="007F18E9" w:rsidRDefault="00F518D2" w:rsidP="009B79B0">
      <w:pPr>
        <w:jc w:val="center"/>
        <w:rPr>
          <w:szCs w:val="22"/>
          <w:lang w:val="en-US"/>
        </w:rPr>
      </w:pPr>
      <w:r>
        <w:rPr>
          <w:noProof/>
        </w:rPr>
        <w:pict w14:anchorId="76AB66DF">
          <v:shape id="_x0000_i1032" type="#_x0000_t75" style="width:402.6pt;height:100.8pt;visibility:visible;mso-wrap-style:square">
            <v:imagedata r:id="rId14" o:title=""/>
          </v:shape>
        </w:pict>
      </w:r>
    </w:p>
    <w:p w14:paraId="470B1393" w14:textId="77777777" w:rsidR="00750A1B" w:rsidRDefault="00750A1B" w:rsidP="00750A1B">
      <w:pPr>
        <w:jc w:val="center"/>
        <w:rPr>
          <w:noProof/>
        </w:rPr>
      </w:pPr>
    </w:p>
    <w:p w14:paraId="0EFAD4D5" w14:textId="48706B4B"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6C1953">
        <w:rPr>
          <w:szCs w:val="22"/>
          <w:lang w:val="en-US"/>
        </w:rPr>
        <w:t xml:space="preserve"> the length of the </w:t>
      </w:r>
      <w:r w:rsidR="00DA69B8">
        <w:rPr>
          <w:szCs w:val="22"/>
          <w:lang w:val="en-US"/>
        </w:rPr>
        <w:t xml:space="preserve">Status Code field in </w:t>
      </w:r>
      <w:r w:rsidR="006C1953" w:rsidRPr="006C1953">
        <w:rPr>
          <w:szCs w:val="22"/>
          <w:lang w:val="en-US"/>
        </w:rPr>
        <w:t>Figure 9-1139c</w:t>
      </w:r>
      <w:r w:rsidR="006C1953">
        <w:rPr>
          <w:szCs w:val="22"/>
          <w:lang w:val="en-US"/>
        </w:rPr>
        <w:t xml:space="preserve"> (</w:t>
      </w:r>
      <w:r w:rsidR="006C1953" w:rsidRPr="006C1953">
        <w:rPr>
          <w:szCs w:val="22"/>
          <w:lang w:val="en-US"/>
        </w:rPr>
        <w:t>Sensing Measurement Setup Response frame Action field format</w:t>
      </w:r>
      <w:r w:rsidR="006C1953">
        <w:rPr>
          <w:szCs w:val="22"/>
          <w:lang w:val="en-US"/>
        </w:rPr>
        <w:t>) to be 2 octets.</w:t>
      </w:r>
    </w:p>
    <w:sectPr w:rsidR="00750A1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C47E" w14:textId="77777777" w:rsidR="00FC32AD" w:rsidRDefault="00FC32AD">
      <w:r>
        <w:separator/>
      </w:r>
    </w:p>
  </w:endnote>
  <w:endnote w:type="continuationSeparator" w:id="0">
    <w:p w14:paraId="03709875" w14:textId="77777777" w:rsidR="00FC32AD" w:rsidRDefault="00FC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804C9A">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3BD3" w14:textId="77777777" w:rsidR="00FC32AD" w:rsidRDefault="00FC32AD">
      <w:r>
        <w:separator/>
      </w:r>
    </w:p>
  </w:footnote>
  <w:footnote w:type="continuationSeparator" w:id="0">
    <w:p w14:paraId="5B096676" w14:textId="77777777" w:rsidR="00FC32AD" w:rsidRDefault="00FC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91EB339" w:rsidR="0029020B" w:rsidRDefault="00804C9A">
    <w:pPr>
      <w:pStyle w:val="Header"/>
      <w:tabs>
        <w:tab w:val="clear" w:pos="6480"/>
        <w:tab w:val="center" w:pos="4680"/>
        <w:tab w:val="right" w:pos="9360"/>
      </w:tabs>
    </w:pPr>
    <w:fldSimple w:instr=" KEYWORDS  \* MERGEFORMAT ">
      <w:r w:rsidR="0038302F">
        <w:t>August</w:t>
      </w:r>
      <w:r w:rsidR="00A3771D">
        <w:t xml:space="preserve"> 2022</w:t>
      </w:r>
    </w:fldSimple>
    <w:r w:rsidR="0029020B">
      <w:tab/>
    </w:r>
    <w:r w:rsidR="0029020B">
      <w:tab/>
    </w:r>
    <w:fldSimple w:instr=" TITLE  \* MERGEFORMAT ">
      <w:r w:rsidR="005610A7">
        <w:t>doc.: IEEE 802.11-</w:t>
      </w:r>
      <w:r w:rsidR="00A3771D">
        <w:t>22</w:t>
      </w:r>
      <w:r w:rsidR="005610A7">
        <w:t>/</w:t>
      </w:r>
      <w:r w:rsidR="00FC185F">
        <w:t>1271</w:t>
      </w:r>
      <w:r w:rsidR="0038302F">
        <w:t>r</w:t>
      </w:r>
      <w:r w:rsidR="00F518D2">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5"/>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3"/>
  </w:num>
  <w:num w:numId="7" w16cid:durableId="1882865639">
    <w:abstractNumId w:val="7"/>
  </w:num>
  <w:num w:numId="8" w16cid:durableId="249390990">
    <w:abstractNumId w:val="16"/>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2"/>
  </w:num>
  <w:num w:numId="14" w16cid:durableId="1294747342">
    <w:abstractNumId w:val="14"/>
  </w:num>
  <w:num w:numId="15" w16cid:durableId="790823890">
    <w:abstractNumId w:val="8"/>
  </w:num>
  <w:num w:numId="16" w16cid:durableId="454952232">
    <w:abstractNumId w:val="10"/>
  </w:num>
  <w:num w:numId="17" w16cid:durableId="1133985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B5C"/>
    <w:rsid w:val="0019331C"/>
    <w:rsid w:val="00193504"/>
    <w:rsid w:val="0019397D"/>
    <w:rsid w:val="00195DAA"/>
    <w:rsid w:val="001A16AE"/>
    <w:rsid w:val="001A1BF1"/>
    <w:rsid w:val="001A2D11"/>
    <w:rsid w:val="001A38C1"/>
    <w:rsid w:val="001A4501"/>
    <w:rsid w:val="001A497D"/>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73AB"/>
    <w:rsid w:val="00217A3A"/>
    <w:rsid w:val="00217FB0"/>
    <w:rsid w:val="00220905"/>
    <w:rsid w:val="00223B58"/>
    <w:rsid w:val="00224369"/>
    <w:rsid w:val="00230F51"/>
    <w:rsid w:val="0023465D"/>
    <w:rsid w:val="00234D12"/>
    <w:rsid w:val="00236668"/>
    <w:rsid w:val="00240090"/>
    <w:rsid w:val="0024365E"/>
    <w:rsid w:val="00250C17"/>
    <w:rsid w:val="00251F11"/>
    <w:rsid w:val="00252186"/>
    <w:rsid w:val="00253B07"/>
    <w:rsid w:val="00253C72"/>
    <w:rsid w:val="00255566"/>
    <w:rsid w:val="0025578A"/>
    <w:rsid w:val="002560DE"/>
    <w:rsid w:val="00256C8E"/>
    <w:rsid w:val="002617C1"/>
    <w:rsid w:val="00267471"/>
    <w:rsid w:val="00274BE2"/>
    <w:rsid w:val="00275FCF"/>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81"/>
    <w:rsid w:val="004249E7"/>
    <w:rsid w:val="00424E5C"/>
    <w:rsid w:val="00425DEB"/>
    <w:rsid w:val="0043035A"/>
    <w:rsid w:val="004303ED"/>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6DCA"/>
    <w:rsid w:val="0052761F"/>
    <w:rsid w:val="005307E4"/>
    <w:rsid w:val="00530A1C"/>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5FF1"/>
    <w:rsid w:val="005F6E8A"/>
    <w:rsid w:val="00600BC2"/>
    <w:rsid w:val="00601EC5"/>
    <w:rsid w:val="00603906"/>
    <w:rsid w:val="006122B8"/>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60DA"/>
    <w:rsid w:val="00686156"/>
    <w:rsid w:val="00690505"/>
    <w:rsid w:val="00690709"/>
    <w:rsid w:val="00691FCF"/>
    <w:rsid w:val="00693E4B"/>
    <w:rsid w:val="0069469B"/>
    <w:rsid w:val="006960D3"/>
    <w:rsid w:val="00697883"/>
    <w:rsid w:val="006A2AC7"/>
    <w:rsid w:val="006A3916"/>
    <w:rsid w:val="006A5419"/>
    <w:rsid w:val="006B0A04"/>
    <w:rsid w:val="006B1201"/>
    <w:rsid w:val="006B16EE"/>
    <w:rsid w:val="006B29CB"/>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FB9"/>
    <w:rsid w:val="007F51CF"/>
    <w:rsid w:val="007F6B9E"/>
    <w:rsid w:val="0080045D"/>
    <w:rsid w:val="0080078A"/>
    <w:rsid w:val="008013A0"/>
    <w:rsid w:val="00803098"/>
    <w:rsid w:val="00803F1B"/>
    <w:rsid w:val="00804C9A"/>
    <w:rsid w:val="00804E20"/>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46C8"/>
    <w:rsid w:val="00855DEC"/>
    <w:rsid w:val="008560EA"/>
    <w:rsid w:val="0086139D"/>
    <w:rsid w:val="00861CF7"/>
    <w:rsid w:val="0086414A"/>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94C"/>
    <w:rsid w:val="008E52D0"/>
    <w:rsid w:val="008E74CE"/>
    <w:rsid w:val="008E7637"/>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32AE"/>
    <w:rsid w:val="009269B2"/>
    <w:rsid w:val="00927CF4"/>
    <w:rsid w:val="0093015E"/>
    <w:rsid w:val="009341B2"/>
    <w:rsid w:val="0093461B"/>
    <w:rsid w:val="00935083"/>
    <w:rsid w:val="009355BE"/>
    <w:rsid w:val="009355C6"/>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36AC"/>
    <w:rsid w:val="00A2433B"/>
    <w:rsid w:val="00A24AE2"/>
    <w:rsid w:val="00A2686C"/>
    <w:rsid w:val="00A3165A"/>
    <w:rsid w:val="00A32849"/>
    <w:rsid w:val="00A3317A"/>
    <w:rsid w:val="00A34386"/>
    <w:rsid w:val="00A3771D"/>
    <w:rsid w:val="00A403CD"/>
    <w:rsid w:val="00A408FB"/>
    <w:rsid w:val="00A40F30"/>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36C2"/>
    <w:rsid w:val="00B2664A"/>
    <w:rsid w:val="00B2692E"/>
    <w:rsid w:val="00B26965"/>
    <w:rsid w:val="00B26CA3"/>
    <w:rsid w:val="00B3045C"/>
    <w:rsid w:val="00B30DF2"/>
    <w:rsid w:val="00B3488B"/>
    <w:rsid w:val="00B365B8"/>
    <w:rsid w:val="00B40975"/>
    <w:rsid w:val="00B42259"/>
    <w:rsid w:val="00B4227C"/>
    <w:rsid w:val="00B461D5"/>
    <w:rsid w:val="00B50756"/>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384C"/>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CE9"/>
    <w:rsid w:val="00C713E3"/>
    <w:rsid w:val="00C727ED"/>
    <w:rsid w:val="00C80031"/>
    <w:rsid w:val="00C81413"/>
    <w:rsid w:val="00C81C4C"/>
    <w:rsid w:val="00C82746"/>
    <w:rsid w:val="00C83B27"/>
    <w:rsid w:val="00C8407D"/>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20257"/>
    <w:rsid w:val="00D2040A"/>
    <w:rsid w:val="00D23147"/>
    <w:rsid w:val="00D24644"/>
    <w:rsid w:val="00D2515A"/>
    <w:rsid w:val="00D31F41"/>
    <w:rsid w:val="00D33071"/>
    <w:rsid w:val="00D3486A"/>
    <w:rsid w:val="00D376DD"/>
    <w:rsid w:val="00D409E1"/>
    <w:rsid w:val="00D40D85"/>
    <w:rsid w:val="00D457C5"/>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C22"/>
    <w:rsid w:val="00DE4B97"/>
    <w:rsid w:val="00DF09AB"/>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03F"/>
    <w:rsid w:val="00EC613E"/>
    <w:rsid w:val="00ED00AC"/>
    <w:rsid w:val="00ED27D0"/>
    <w:rsid w:val="00ED306B"/>
    <w:rsid w:val="00ED3C12"/>
    <w:rsid w:val="00ED53FE"/>
    <w:rsid w:val="00ED6C35"/>
    <w:rsid w:val="00ED6DED"/>
    <w:rsid w:val="00EE1F58"/>
    <w:rsid w:val="00EE225F"/>
    <w:rsid w:val="00EF142D"/>
    <w:rsid w:val="00EF2790"/>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BA5"/>
    <w:rsid w:val="00F423D5"/>
    <w:rsid w:val="00F42681"/>
    <w:rsid w:val="00F44346"/>
    <w:rsid w:val="00F445E3"/>
    <w:rsid w:val="00F459C7"/>
    <w:rsid w:val="00F47052"/>
    <w:rsid w:val="00F50AD3"/>
    <w:rsid w:val="00F518D2"/>
    <w:rsid w:val="00F519EE"/>
    <w:rsid w:val="00F52659"/>
    <w:rsid w:val="00F6027D"/>
    <w:rsid w:val="00F61A3B"/>
    <w:rsid w:val="00F64F35"/>
    <w:rsid w:val="00F655D3"/>
    <w:rsid w:val="00F7013A"/>
    <w:rsid w:val="00F717C7"/>
    <w:rsid w:val="00F7378A"/>
    <w:rsid w:val="00F773AE"/>
    <w:rsid w:val="00F77801"/>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4</TotalTime>
  <Pages>8</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8</cp:revision>
  <cp:lastPrinted>1900-01-01T08:00:00Z</cp:lastPrinted>
  <dcterms:created xsi:type="dcterms:W3CDTF">2022-08-25T16:33:00Z</dcterms:created>
  <dcterms:modified xsi:type="dcterms:W3CDTF">2022-08-25T16:36:00Z</dcterms:modified>
</cp:coreProperties>
</file>