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9A9838C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35.3.</w:t>
            </w:r>
            <w:r w:rsidR="00845CF6">
              <w:rPr>
                <w:sz w:val="20"/>
              </w:rPr>
              <w:t>25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36D634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3174D0">
                                <w:t xml:space="preserve"> (10 CIDs)</w:t>
                              </w:r>
                              <w:r w:rsidR="008251A1">
                                <w:t>:</w:t>
                              </w:r>
                            </w:p>
                            <w:p w14:paraId="5F9DE6EA" w14:textId="5DC73A26" w:rsidR="008251A1" w:rsidRDefault="003174D0" w:rsidP="003174D0">
                              <w:r>
                                <w:t>10661 13010 13824 13011 12685 10662 10663 10087 10664 12819</w:t>
                              </w:r>
                            </w:p>
                            <w:p w14:paraId="1034884B" w14:textId="27F1410C" w:rsidR="00C861CE" w:rsidRDefault="00C861CE" w:rsidP="00E13F8F"/>
                            <w:p w14:paraId="6D592407" w14:textId="1EE34741" w:rsidR="003624DF" w:rsidRDefault="003624DF" w:rsidP="00E13F8F"/>
                            <w:p w14:paraId="10314037" w14:textId="488850D1" w:rsidR="003624DF" w:rsidRDefault="003624DF" w:rsidP="00E13F8F">
                              <w:r>
                                <w:br/>
                                <w:t xml:space="preserve">Rev 1: Uploaded by </w:t>
                              </w:r>
                              <w:r w:rsidR="002D3DB5">
                                <w:t>TGbe chair</w:t>
                              </w:r>
                              <w:r>
                                <w:t xml:space="preserve">: Includes green tagged CIDs. </w:t>
                              </w:r>
                              <w:proofErr w:type="gramStart"/>
                              <w:r w:rsidR="00824FB9">
                                <w:t>Plus</w:t>
                              </w:r>
                              <w:proofErr w:type="gramEnd"/>
                              <w:r w:rsidR="00824FB9">
                                <w:t xml:space="preserve"> some minor editorial</w:t>
                              </w:r>
                              <w:r w:rsidR="005F7669">
                                <w:t>s.</w:t>
                              </w:r>
                            </w:p>
                            <w:p w14:paraId="30913FAA" w14:textId="31911BB5" w:rsidR="009259F8" w:rsidRDefault="009259F8" w:rsidP="00E13F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36D634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3174D0">
                          <w:t xml:space="preserve"> (10 CIDs)</w:t>
                        </w:r>
                        <w:r w:rsidR="008251A1">
                          <w:t>:</w:t>
                        </w:r>
                      </w:p>
                      <w:p w14:paraId="5F9DE6EA" w14:textId="5DC73A26" w:rsidR="008251A1" w:rsidRDefault="003174D0" w:rsidP="003174D0">
                        <w:r>
                          <w:t>10661 13010 13824 13011 12685 10662 10663 10087 10664 12819</w:t>
                        </w:r>
                      </w:p>
                      <w:p w14:paraId="1034884B" w14:textId="27F1410C" w:rsidR="00C861CE" w:rsidRDefault="00C861CE" w:rsidP="00E13F8F"/>
                      <w:p w14:paraId="6D592407" w14:textId="1EE34741" w:rsidR="003624DF" w:rsidRDefault="003624DF" w:rsidP="00E13F8F"/>
                      <w:p w14:paraId="10314037" w14:textId="488850D1" w:rsidR="003624DF" w:rsidRDefault="003624DF" w:rsidP="00E13F8F">
                        <w:r>
                          <w:br/>
                          <w:t xml:space="preserve">Rev 1: Uploaded by </w:t>
                        </w:r>
                        <w:r w:rsidR="002D3DB5">
                          <w:t>TGbe chair</w:t>
                        </w:r>
                        <w:r>
                          <w:t xml:space="preserve">: Includes green tagged CIDs. </w:t>
                        </w:r>
                        <w:proofErr w:type="gramStart"/>
                        <w:r w:rsidR="00824FB9">
                          <w:t>Plus</w:t>
                        </w:r>
                        <w:proofErr w:type="gramEnd"/>
                        <w:r w:rsidR="00824FB9">
                          <w:t xml:space="preserve"> some minor editorial</w:t>
                        </w:r>
                        <w:r w:rsidR="005F7669">
                          <w:t>s.</w:t>
                        </w:r>
                      </w:p>
                      <w:p w14:paraId="30913FAA" w14:textId="31911BB5" w:rsidR="009259F8" w:rsidRDefault="009259F8" w:rsidP="00E13F8F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04F20645" w:rsidR="00451313" w:rsidRDefault="00451313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24E3BDA7" w:rsidR="00451313" w:rsidRDefault="00451313" w:rsidP="002B1A82">
      <w:pPr>
        <w:rPr>
          <w:sz w:val="16"/>
        </w:rPr>
      </w:pPr>
    </w:p>
    <w:p w14:paraId="4FEF7C9E" w14:textId="318CA825" w:rsidR="00451313" w:rsidRDefault="00451313" w:rsidP="002B1A82">
      <w:pPr>
        <w:rPr>
          <w:sz w:val="16"/>
        </w:rPr>
      </w:pPr>
    </w:p>
    <w:p w14:paraId="7089FB85" w14:textId="78832409" w:rsidR="00451313" w:rsidRDefault="00451313" w:rsidP="002B1A82">
      <w:pPr>
        <w:rPr>
          <w:sz w:val="16"/>
        </w:rPr>
      </w:pPr>
    </w:p>
    <w:p w14:paraId="5A0A5DE3" w14:textId="5AC0A79A" w:rsidR="00451313" w:rsidRDefault="00451313" w:rsidP="002B1A82">
      <w:pPr>
        <w:rPr>
          <w:sz w:val="16"/>
        </w:rPr>
      </w:pPr>
    </w:p>
    <w:p w14:paraId="2BEAAC7E" w14:textId="64E826AD" w:rsidR="00451313" w:rsidRDefault="00451313" w:rsidP="002B1A82">
      <w:pPr>
        <w:rPr>
          <w:sz w:val="16"/>
        </w:rPr>
      </w:pPr>
    </w:p>
    <w:p w14:paraId="3920B0EF" w14:textId="4632FF39" w:rsidR="00451313" w:rsidRDefault="00451313" w:rsidP="002B1A82">
      <w:pPr>
        <w:rPr>
          <w:sz w:val="16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03"/>
        <w:gridCol w:w="1009"/>
        <w:gridCol w:w="833"/>
        <w:gridCol w:w="2818"/>
        <w:gridCol w:w="1884"/>
        <w:gridCol w:w="2818"/>
      </w:tblGrid>
      <w:tr w:rsidR="00845CF6" w:rsidRPr="00845CF6" w14:paraId="72DC65F3" w14:textId="77777777" w:rsidTr="00845CF6">
        <w:trPr>
          <w:trHeight w:val="900"/>
        </w:trPr>
        <w:tc>
          <w:tcPr>
            <w:tcW w:w="8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64A0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A22C7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4FDD1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A066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5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38DB4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D5CC2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845CF6" w:rsidRPr="00845CF6" w14:paraId="33C9D279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01590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95EBA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t>10661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7069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EAC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1AE2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intention of the sentence is not clear. In addition, the sentence seems to be conflicting with the next paragraph which states that there are certain exceptions to be applied.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3D9C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Consolidate the two paragraphs as: "If a STA affiliated with an MLD has dot11... equal to true, then it shall follow the procedure defined in 11.21.7.1 (...) except that: 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5736C" w14:textId="042FB6FE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E53BE">
              <w:rPr>
                <w:rFonts w:ascii="Arial" w:eastAsia="Times New Roman" w:hAnsi="Arial" w:cs="Arial"/>
                <w:sz w:val="20"/>
                <w:lang w:val="en-US"/>
              </w:rPr>
              <w:t>Revised – the reference to 11.21.7.1</w:t>
            </w:r>
            <w:r w:rsidR="00CE1AD5">
              <w:rPr>
                <w:rFonts w:ascii="Arial" w:eastAsia="Times New Roman" w:hAnsi="Arial" w:cs="Arial"/>
                <w:sz w:val="20"/>
                <w:lang w:val="en-US"/>
              </w:rPr>
              <w:t xml:space="preserve"> in this first sentence is just for setting </w:t>
            </w:r>
            <w:r w:rsidR="003556E6" w:rsidRPr="003556E6">
              <w:rPr>
                <w:rFonts w:ascii="Arial" w:eastAsia="Times New Roman" w:hAnsi="Arial" w:cs="Arial"/>
                <w:sz w:val="20"/>
                <w:lang w:val="en-US"/>
              </w:rPr>
              <w:t>dot11BSSTransitionActivated</w:t>
            </w:r>
            <w:r w:rsidR="003556E6">
              <w:rPr>
                <w:rFonts w:ascii="Arial" w:eastAsia="Times New Roman" w:hAnsi="Arial" w:cs="Arial"/>
                <w:sz w:val="20"/>
                <w:lang w:val="en-US"/>
              </w:rPr>
              <w:t xml:space="preserve"> to true. Rephrase slightly the sentence to make it clearer. Apply the changes marked as #10661 in this document.</w:t>
            </w:r>
          </w:p>
        </w:tc>
      </w:tr>
      <w:tr w:rsidR="00845CF6" w:rsidRPr="00845CF6" w14:paraId="51E6274E" w14:textId="77777777" w:rsidTr="00845CF6">
        <w:trPr>
          <w:trHeight w:val="204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C366F" w14:textId="77777777" w:rsidR="00845CF6" w:rsidRPr="00B10C7C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10C7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E61E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C52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9ECBFA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Does a STA affiliated with MLD always have dot11BSSTransitionActivated equal to true? Or this first paragraph meant to say when a STA have dot11BSSTransitionActivated set to true?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408F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43BFE" w14:textId="33EECCCD" w:rsidR="001A088E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0C23090A" w14:textId="77777777" w:rsidR="001A088E" w:rsidRDefault="001A088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77AED15" w14:textId="48415141" w:rsidR="00C72D6F" w:rsidRPr="00845CF6" w:rsidRDefault="005F4D2D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STA affiliated with MLD always has </w:t>
            </w: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dot11BSSTransitionActivated equal to true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845CF6" w:rsidRPr="00845CF6" w14:paraId="35A2907A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EABAA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AE0">
              <w:rPr>
                <w:rFonts w:ascii="Arial" w:eastAsia="Times New Roman" w:hAnsi="Arial" w:cs="Arial"/>
                <w:color w:val="00B050"/>
                <w:sz w:val="20"/>
                <w:lang w:val="en-US"/>
                <w:rPrChange w:id="5" w:author="Alfred Aster" w:date="2022-08-26T11:22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13824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723D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AD6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4134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first two sentences of this subclause can be merged to make the text more compact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429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Please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mrege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the first two sentences of this subclause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E438F" w14:textId="3F0A70E2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9592A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#13824 in this document.</w:t>
            </w:r>
          </w:p>
        </w:tc>
      </w:tr>
      <w:tr w:rsidR="00845CF6" w:rsidRPr="00845CF6" w14:paraId="00E858BF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8D75C2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9E1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3E8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0C1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STA follow 11.21.7 only when it intends to transit its associated BSS, right? This paragraph reads as if a STA affiliated with an MLD always initiate the BSS transition procedure.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FCB8F3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Fix the text as pointed out in the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548D9" w14:textId="1472CDA8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660181">
              <w:rPr>
                <w:rFonts w:ascii="Arial" w:eastAsia="Times New Roman" w:hAnsi="Arial" w:cs="Arial"/>
                <w:sz w:val="20"/>
                <w:lang w:val="en-US"/>
              </w:rPr>
              <w:t xml:space="preserve">Reject – it is already clear in 11.21.7 </w:t>
            </w:r>
            <w:r w:rsidR="00F277EC">
              <w:rPr>
                <w:rFonts w:ascii="Arial" w:eastAsia="Times New Roman" w:hAnsi="Arial" w:cs="Arial"/>
                <w:sz w:val="20"/>
                <w:lang w:val="en-US"/>
              </w:rPr>
              <w:t>that there are conditions to follow the procedure.</w:t>
            </w:r>
            <w:r w:rsidR="00065C4C">
              <w:rPr>
                <w:rFonts w:ascii="Arial" w:eastAsia="Times New Roman" w:hAnsi="Arial" w:cs="Arial"/>
                <w:sz w:val="20"/>
                <w:lang w:val="en-US"/>
              </w:rPr>
              <w:t xml:space="preserve"> In 35.3.25, the procedure is extended for MLD level association.</w:t>
            </w:r>
          </w:p>
        </w:tc>
      </w:tr>
      <w:tr w:rsidR="00845CF6" w:rsidRPr="00845CF6" w14:paraId="34390ABF" w14:textId="77777777" w:rsidTr="00845CF6">
        <w:trPr>
          <w:trHeight w:val="280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1356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C1955">
              <w:rPr>
                <w:rFonts w:ascii="Arial" w:eastAsia="Times New Roman" w:hAnsi="Arial" w:cs="Arial"/>
                <w:color w:val="00B050"/>
                <w:sz w:val="20"/>
                <w:lang w:val="en-US"/>
                <w:rPrChange w:id="6" w:author="Alfred Aster" w:date="2022-08-26T11:23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12685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76B7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9371E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8670EF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Need to emphasize that the "AP" refers to AP affiliated with AP MLD and the "STA" refers to STA affiliated with non-AP MLD, in the following sentence: "the procedure is applied between the SMEs of an AP MLD and a non-AP MLD and not between the SMEs of *an AP and a STA*"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740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Please revise the sentence as follows: "the procedure is applied between the SMEs of an AP MLD and a non-AP MLD and not between the SMEs of an AP *affiliated with an AP MLD* and a STA *affiliated with a non-AP MLD*"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FC944" w14:textId="381757BD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A5826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#12685 in this document.</w:t>
            </w:r>
          </w:p>
        </w:tc>
      </w:tr>
      <w:tr w:rsidR="00845CF6" w:rsidRPr="00845CF6" w14:paraId="34E09DBC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E2173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857B6">
              <w:rPr>
                <w:rFonts w:ascii="Arial" w:eastAsia="Times New Roman" w:hAnsi="Arial" w:cs="Arial"/>
                <w:color w:val="00B050"/>
                <w:sz w:val="20"/>
                <w:lang w:val="en-US"/>
                <w:rPrChange w:id="7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70AFF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C2C7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39E5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second bullet doesn't read correctly.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F1F4B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Reword the 2nd bullet as: "If Basic Multi-Link element is carried within a Neighbor Report element that is included in the BSS Transition Candidate List Entry field of ..."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DC238" w14:textId="537CAEE3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Revised – rephrase the sentence to ease the </w:t>
            </w:r>
            <w:proofErr w:type="gramStart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>understanding .</w:t>
            </w:r>
            <w:proofErr w:type="gramEnd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 Apply the changes marked as #10662 in this document.</w:t>
            </w:r>
          </w:p>
        </w:tc>
      </w:tr>
      <w:tr w:rsidR="00845CF6" w:rsidRPr="00845CF6" w14:paraId="38AA5423" w14:textId="77777777" w:rsidTr="00845CF6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00266" w14:textId="77777777" w:rsidR="00845CF6" w:rsidRPr="00C07D8E" w:rsidRDefault="00845CF6" w:rsidP="00845CF6">
            <w:pPr>
              <w:jc w:val="right"/>
              <w:rPr>
                <w:rFonts w:ascii="Arial" w:eastAsia="Times New Roman" w:hAnsi="Arial" w:cs="Arial"/>
                <w:color w:val="00B050"/>
                <w:sz w:val="20"/>
                <w:lang w:val="en-US"/>
                <w:rPrChange w:id="8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</w:pPr>
            <w:r w:rsidRPr="00C07D8E">
              <w:rPr>
                <w:rFonts w:ascii="Arial" w:eastAsia="Times New Roman" w:hAnsi="Arial" w:cs="Arial"/>
                <w:color w:val="00B050"/>
                <w:sz w:val="20"/>
                <w:lang w:val="en-US"/>
                <w:rPrChange w:id="9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4635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437C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BDB80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Clarify in the 3rd bullet that it is Basic variant of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Multi-Link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element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497E1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1878F" w14:textId="35C54FBA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861B97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#10663 in this document.</w:t>
            </w:r>
          </w:p>
        </w:tc>
      </w:tr>
      <w:tr w:rsidR="00845CF6" w:rsidRPr="00845CF6" w14:paraId="1EA2ECF9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A9EB9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E162E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lastRenderedPageBreak/>
              <w:t>10087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A10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F654B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BD2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set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to 0 all subfields of the Presence Bitmap field" -&gt; "set to 0 all subfields of the Presence Bitmap subfield"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6E48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the comment, also for line 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94BC74" w14:textId="4C51EE03" w:rsid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44423"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  <w:r w:rsidR="006A6897">
              <w:rPr>
                <w:rFonts w:ascii="Arial" w:eastAsia="Times New Roman" w:hAnsi="Arial" w:cs="Arial"/>
                <w:sz w:val="20"/>
                <w:lang w:val="en-US"/>
              </w:rPr>
              <w:t>ed</w:t>
            </w:r>
            <w:r w:rsidR="006E162E">
              <w:rPr>
                <w:rFonts w:ascii="Arial" w:eastAsia="Times New Roman" w:hAnsi="Arial" w:cs="Arial"/>
                <w:sz w:val="20"/>
                <w:lang w:val="en-US"/>
              </w:rPr>
              <w:t xml:space="preserve"> – </w:t>
            </w:r>
          </w:p>
          <w:p w14:paraId="66A13DE0" w14:textId="77777777" w:rsidR="006E162E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74C0AC67" w14:textId="40966F35" w:rsidR="006E162E" w:rsidRPr="00845CF6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Changes included in this doc and marked as #10087</w:t>
            </w:r>
          </w:p>
        </w:tc>
      </w:tr>
      <w:tr w:rsidR="00845CF6" w:rsidRPr="00845CF6" w14:paraId="2A014D1B" w14:textId="77777777" w:rsidTr="00845CF6">
        <w:trPr>
          <w:trHeight w:val="459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9C22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E07B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EA87F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6EE71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There is no need to include Link ID field in the Common Info field. The presence of per-STA profile is sufficient to differentiate between AP MLD recommendation vs recommendation of APs affiliated with a reported AP MLD. In the former case, only the AP MLD MAC is present while in the latter case, the presence of per-STA profile subelement indicates the reported AP and each AP corresponding to the per-STA profile subelement are recommended.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7D4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Delete the 2nd and 3rd sub bullets of the 5th bullet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6912C2" w14:textId="64FA8B2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F54D12">
              <w:rPr>
                <w:rFonts w:ascii="Arial" w:eastAsia="Times New Roman" w:hAnsi="Arial" w:cs="Arial"/>
                <w:sz w:val="20"/>
                <w:lang w:val="en-US"/>
              </w:rPr>
              <w:t>currently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 xml:space="preserve">, with Basic ML element, we don’t include a per-STA profile for the reporting AP, </w:t>
            </w:r>
            <w:r w:rsidR="002C62CF">
              <w:rPr>
                <w:rFonts w:ascii="Arial" w:eastAsia="Times New Roman" w:hAnsi="Arial" w:cs="Arial"/>
                <w:sz w:val="20"/>
                <w:lang w:val="en-US"/>
              </w:rPr>
              <w:t>that’s why we have a few fields that are STA specific in the common part. We follow the same approach here.</w:t>
            </w:r>
          </w:p>
        </w:tc>
      </w:tr>
      <w:tr w:rsidR="00845CF6" w:rsidRPr="00845CF6" w14:paraId="7CC0442B" w14:textId="77777777" w:rsidTr="00845CF6">
        <w:trPr>
          <w:trHeight w:val="153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7DA3B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5DD0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6E4C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27B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This subclause doesn't incorporate the Link Removal Imminent field. Some changes are needed in this subclause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in order to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be accurate.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FAB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Apply the changes described in the comment. A proposal is defined in doc 1208r12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25127" w14:textId="2FF4A78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529A0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Harmonize the subclause with the changes made to introduce Link Removal Imminent field. Apply the changes marked as #12819 in this document.</w:t>
            </w:r>
          </w:p>
        </w:tc>
      </w:tr>
    </w:tbl>
    <w:p w14:paraId="2D75FBB5" w14:textId="77777777" w:rsidR="00845CF6" w:rsidRDefault="00845CF6" w:rsidP="002B1A82">
      <w:pPr>
        <w:rPr>
          <w:sz w:val="16"/>
        </w:rPr>
      </w:pPr>
    </w:p>
    <w:p w14:paraId="03312BD8" w14:textId="106BBF7C" w:rsidR="00451313" w:rsidRDefault="00451313" w:rsidP="002B1A82">
      <w:pPr>
        <w:rPr>
          <w:sz w:val="16"/>
        </w:rPr>
      </w:pPr>
    </w:p>
    <w:p w14:paraId="109DAC81" w14:textId="7F8852F3" w:rsidR="00451313" w:rsidRDefault="00451313" w:rsidP="002B1A82">
      <w:pPr>
        <w:rPr>
          <w:sz w:val="16"/>
        </w:rPr>
      </w:pPr>
    </w:p>
    <w:p w14:paraId="2BE32904" w14:textId="44A9584B" w:rsidR="00611000" w:rsidRDefault="00611000" w:rsidP="002B1A82">
      <w:pPr>
        <w:rPr>
          <w:sz w:val="16"/>
        </w:rPr>
      </w:pPr>
    </w:p>
    <w:p w14:paraId="2FAD06EB" w14:textId="1BEF3EC3" w:rsidR="00611000" w:rsidRDefault="00611000" w:rsidP="002B1A82">
      <w:pPr>
        <w:rPr>
          <w:sz w:val="16"/>
        </w:rPr>
      </w:pPr>
    </w:p>
    <w:p w14:paraId="44478D11" w14:textId="07FB90EF" w:rsidR="00611000" w:rsidRDefault="00611000" w:rsidP="002B1A82">
      <w:pPr>
        <w:rPr>
          <w:sz w:val="16"/>
        </w:rPr>
      </w:pPr>
    </w:p>
    <w:p w14:paraId="58F3C670" w14:textId="1B109793" w:rsidR="00611000" w:rsidRDefault="00611000" w:rsidP="002B1A82">
      <w:pPr>
        <w:rPr>
          <w:sz w:val="16"/>
        </w:rPr>
      </w:pPr>
    </w:p>
    <w:p w14:paraId="6693908E" w14:textId="461D9398" w:rsidR="00611000" w:rsidRDefault="00611000" w:rsidP="002B1A82">
      <w:pPr>
        <w:rPr>
          <w:sz w:val="16"/>
        </w:rPr>
      </w:pPr>
    </w:p>
    <w:p w14:paraId="77B3F94B" w14:textId="4E6FB299" w:rsidR="00611000" w:rsidRDefault="00611000" w:rsidP="002B1A82">
      <w:pPr>
        <w:rPr>
          <w:sz w:val="16"/>
        </w:rPr>
      </w:pPr>
    </w:p>
    <w:p w14:paraId="2E237744" w14:textId="21A343D2" w:rsidR="00611000" w:rsidRDefault="00611000" w:rsidP="002B1A82">
      <w:pPr>
        <w:rPr>
          <w:sz w:val="16"/>
        </w:rPr>
      </w:pPr>
    </w:p>
    <w:p w14:paraId="0F6D9A25" w14:textId="7ABF4286" w:rsidR="00611000" w:rsidRDefault="00611000" w:rsidP="002B1A82">
      <w:pPr>
        <w:rPr>
          <w:sz w:val="16"/>
        </w:rPr>
      </w:pPr>
    </w:p>
    <w:p w14:paraId="1667FAA7" w14:textId="2E07A8C5" w:rsidR="00611000" w:rsidRDefault="00611000" w:rsidP="002B1A82">
      <w:pPr>
        <w:rPr>
          <w:sz w:val="16"/>
        </w:rPr>
      </w:pPr>
    </w:p>
    <w:p w14:paraId="76E247B5" w14:textId="61E5E928" w:rsidR="00611000" w:rsidRDefault="00611000" w:rsidP="002B1A82">
      <w:pPr>
        <w:rPr>
          <w:sz w:val="16"/>
        </w:rPr>
      </w:pPr>
    </w:p>
    <w:p w14:paraId="7C52F76F" w14:textId="15EB4960" w:rsidR="00611000" w:rsidRDefault="00611000" w:rsidP="002B1A82">
      <w:pPr>
        <w:rPr>
          <w:sz w:val="16"/>
        </w:rPr>
      </w:pPr>
    </w:p>
    <w:p w14:paraId="7E6A98A6" w14:textId="5A6F2206" w:rsidR="00611000" w:rsidRDefault="00611000" w:rsidP="002B1A82">
      <w:pPr>
        <w:rPr>
          <w:sz w:val="16"/>
        </w:rPr>
      </w:pPr>
    </w:p>
    <w:p w14:paraId="7479149F" w14:textId="64190CCC" w:rsidR="00611000" w:rsidRDefault="00611000" w:rsidP="002B1A82">
      <w:pPr>
        <w:rPr>
          <w:sz w:val="16"/>
        </w:rPr>
      </w:pPr>
    </w:p>
    <w:p w14:paraId="300CE3D3" w14:textId="798CD6D6" w:rsidR="00611000" w:rsidRDefault="00611000" w:rsidP="002B1A82">
      <w:pPr>
        <w:rPr>
          <w:sz w:val="16"/>
        </w:rPr>
      </w:pPr>
    </w:p>
    <w:p w14:paraId="2B1AD0FF" w14:textId="3ED086DA" w:rsidR="00611000" w:rsidRDefault="00611000" w:rsidP="002B1A82">
      <w:pPr>
        <w:rPr>
          <w:sz w:val="16"/>
        </w:rPr>
      </w:pPr>
    </w:p>
    <w:p w14:paraId="60D22638" w14:textId="7911280E" w:rsidR="00611000" w:rsidRDefault="00611000" w:rsidP="002B1A82">
      <w:pPr>
        <w:rPr>
          <w:sz w:val="16"/>
        </w:rPr>
      </w:pPr>
    </w:p>
    <w:p w14:paraId="223A88A4" w14:textId="3A98B041" w:rsidR="00611000" w:rsidRDefault="00611000" w:rsidP="002B1A82">
      <w:pPr>
        <w:rPr>
          <w:sz w:val="16"/>
        </w:rPr>
      </w:pPr>
    </w:p>
    <w:p w14:paraId="0EAE7BB1" w14:textId="56CBF31E" w:rsidR="00611000" w:rsidRDefault="00611000" w:rsidP="002B1A82">
      <w:pPr>
        <w:rPr>
          <w:sz w:val="16"/>
        </w:rPr>
      </w:pPr>
    </w:p>
    <w:p w14:paraId="693A9A1E" w14:textId="08375109" w:rsidR="00611000" w:rsidRDefault="00611000" w:rsidP="002B1A82">
      <w:pPr>
        <w:rPr>
          <w:sz w:val="16"/>
        </w:rPr>
      </w:pPr>
    </w:p>
    <w:p w14:paraId="4D2C7B78" w14:textId="3E898316" w:rsidR="00611000" w:rsidRDefault="00611000" w:rsidP="002B1A82">
      <w:pPr>
        <w:rPr>
          <w:sz w:val="16"/>
        </w:rPr>
      </w:pPr>
    </w:p>
    <w:p w14:paraId="3C76AA53" w14:textId="2F7108FF" w:rsidR="00611000" w:rsidRDefault="00611000" w:rsidP="002B1A82">
      <w:pPr>
        <w:rPr>
          <w:sz w:val="16"/>
        </w:rPr>
      </w:pPr>
    </w:p>
    <w:p w14:paraId="1E72E61F" w14:textId="38F2F1AE" w:rsidR="00611000" w:rsidRDefault="00611000" w:rsidP="002B1A82">
      <w:pPr>
        <w:rPr>
          <w:sz w:val="16"/>
        </w:rPr>
      </w:pPr>
    </w:p>
    <w:p w14:paraId="5B2E5F73" w14:textId="1D10A44F" w:rsidR="00611000" w:rsidRDefault="00611000" w:rsidP="002B1A82">
      <w:pPr>
        <w:rPr>
          <w:sz w:val="16"/>
        </w:rPr>
      </w:pPr>
    </w:p>
    <w:p w14:paraId="227C22E6" w14:textId="77777777" w:rsidR="00611000" w:rsidRDefault="00611000" w:rsidP="002B1A82">
      <w:pPr>
        <w:rPr>
          <w:sz w:val="16"/>
        </w:rPr>
      </w:pPr>
    </w:p>
    <w:p w14:paraId="13768652" w14:textId="77777777" w:rsidR="00611000" w:rsidRDefault="00611000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28D30905" w:rsidR="00A141E0" w:rsidRDefault="00A141E0" w:rsidP="00A141E0">
      <w:pPr>
        <w:rPr>
          <w:b/>
          <w:sz w:val="20"/>
        </w:rPr>
      </w:pPr>
    </w:p>
    <w:p w14:paraId="0454F088" w14:textId="366D73A4" w:rsidR="00360453" w:rsidRDefault="00360453" w:rsidP="00360453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>subclause 35.3.25 BSS transition management for MLDs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</w:p>
    <w:p w14:paraId="430DD298" w14:textId="77777777" w:rsidR="00360453" w:rsidRPr="00360453" w:rsidRDefault="00360453" w:rsidP="00A141E0">
      <w:pPr>
        <w:rPr>
          <w:b/>
          <w:sz w:val="20"/>
          <w:lang w:val="en-US"/>
        </w:rPr>
      </w:pPr>
    </w:p>
    <w:p w14:paraId="1DB297A5" w14:textId="18C5DB09" w:rsidR="0092577A" w:rsidRDefault="0092577A" w:rsidP="00A141E0">
      <w:pPr>
        <w:rPr>
          <w:b/>
          <w:sz w:val="20"/>
        </w:rPr>
      </w:pPr>
    </w:p>
    <w:p w14:paraId="74540285" w14:textId="542B6042" w:rsidR="0092577A" w:rsidRPr="0092577A" w:rsidRDefault="00660181" w:rsidP="00660181">
      <w:pPr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ind w:left="159"/>
        <w:jc w:val="left"/>
        <w:outlineLvl w:val="4"/>
        <w:rPr>
          <w:rFonts w:ascii="Arial" w:eastAsia="Times New Roman" w:hAnsi="Arial" w:cs="Arial"/>
          <w:b/>
          <w:bCs/>
          <w:spacing w:val="-4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lang w:val="en-US"/>
        </w:rPr>
        <w:t xml:space="preserve">35.3.25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transition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management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pacing w:val="-4"/>
          <w:sz w:val="20"/>
          <w:lang w:val="en-US"/>
        </w:rPr>
        <w:t>MLDs</w:t>
      </w:r>
    </w:p>
    <w:p w14:paraId="55F1AD50" w14:textId="77777777" w:rsidR="0092577A" w:rsidRPr="0092577A" w:rsidRDefault="0092577A" w:rsidP="0092577A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402508F" w14:textId="3BCE38D5" w:rsidR="001F5E6F" w:rsidDel="00573D77" w:rsidRDefault="001F5E6F" w:rsidP="00A141E0">
      <w:pPr>
        <w:rPr>
          <w:del w:id="10" w:author="Cariou, Laurent" w:date="2022-08-03T17:47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A STA affiliated with an MLD has dot11BSSTransitionActivated equal to true</w:t>
      </w:r>
      <w:ins w:id="11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Cariou, Laurent" w:date="2022-08-03T17:47:00Z">
        <w:r w:rsidR="0009592A">
          <w:rPr>
            <w:rFonts w:ascii="TimesNewRomanPSMT" w:hAnsi="TimesNewRomanPSMT"/>
            <w:color w:val="000000"/>
            <w:sz w:val="20"/>
          </w:rPr>
          <w:t xml:space="preserve">(#10661, #13824) </w:t>
        </w:r>
      </w:ins>
      <w:ins w:id="13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14" w:author="Cariou, Laurent" w:date="2022-08-03T17:47:00Z">
        <w:r w:rsidR="00573D77" w:rsidRPr="001F5E6F">
          <w:rPr>
            <w:rFonts w:ascii="TimesNewRomanPSMT" w:hAnsi="TimesNewRomanPSMT"/>
            <w:color w:val="000000"/>
            <w:sz w:val="20"/>
          </w:rPr>
          <w:t>11.21.7.1 (BSS transition capability)</w:t>
        </w:r>
        <w:r w:rsidR="00573D77">
          <w:rPr>
            <w:rFonts w:ascii="TimesNewRomanPSMT" w:hAnsi="TimesNewRomanPSMT"/>
            <w:color w:val="000000"/>
            <w:sz w:val="20"/>
          </w:rPr>
          <w:t>)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, </w:t>
      </w:r>
      <w:del w:id="15" w:author="Cariou, Laurent" w:date="2022-08-03T17:45:00Z">
        <w:r w:rsidRPr="001F5E6F" w:rsidDel="00E431BF">
          <w:rPr>
            <w:rFonts w:ascii="TimesNewRomanPSMT" w:hAnsi="TimesNewRomanPSMT"/>
            <w:color w:val="000000"/>
            <w:sz w:val="20"/>
          </w:rPr>
          <w:delText>following procedure</w:delText>
        </w:r>
      </w:del>
      <w:del w:id="16" w:author="Cariou, Laurent" w:date="2022-08-29T17:4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del w:id="17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delText>defined</w:delText>
        </w:r>
        <w:r w:rsidR="00E431BF" w:rsidDel="00573D7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F5E6F" w:rsidDel="00573D77">
          <w:rPr>
            <w:rFonts w:ascii="TimesNewRomanPSMT" w:hAnsi="TimesNewRomanPSMT"/>
            <w:color w:val="000000"/>
            <w:sz w:val="20"/>
          </w:rPr>
          <w:delText>in 11.21.7.1 (BSS transition capability).</w:delText>
        </w:r>
      </w:del>
      <w:ins w:id="18" w:author="Cariou, Laurent" w:date="2022-08-03T17:47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573D77">
          <w:rPr>
            <w:rFonts w:ascii="TimesNewRomanPSMT" w:hAnsi="TimesNewRomanPSMT"/>
            <w:color w:val="000000"/>
            <w:sz w:val="20"/>
          </w:rPr>
          <w:t>and</w:t>
        </w:r>
      </w:ins>
    </w:p>
    <w:p w14:paraId="44665BF5" w14:textId="5598404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del w:id="19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br/>
          <w:delText xml:space="preserve">A STA affiliated with an MLD </w:delText>
        </w:r>
      </w:del>
      <w:r w:rsidRPr="001F5E6F">
        <w:rPr>
          <w:rFonts w:ascii="TimesNewRomanPSMT" w:hAnsi="TimesNewRomanPSMT"/>
          <w:color w:val="000000"/>
          <w:sz w:val="20"/>
        </w:rPr>
        <w:t>shall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follow the procedure define</w:t>
      </w:r>
      <w:ins w:id="20" w:author="Alfred Aster" w:date="2022-08-26T11:23:00Z">
        <w:r w:rsidR="007928B1">
          <w:rPr>
            <w:rFonts w:ascii="TimesNewRomanPSMT" w:hAnsi="TimesNewRomanPSMT"/>
            <w:color w:val="000000"/>
            <w:sz w:val="20"/>
          </w:rPr>
          <w:t>d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in 11.21.7 (BSS transition management for</w:t>
      </w:r>
      <w:r w:rsidRPr="001F5E6F">
        <w:rPr>
          <w:rFonts w:ascii="TimesNewRomanPSMT" w:hAnsi="TimesNewRomanPSMT"/>
          <w:color w:val="000000"/>
          <w:sz w:val="20"/>
        </w:rPr>
        <w:br/>
        <w:t>network load balancing), except that:</w:t>
      </w:r>
    </w:p>
    <w:p w14:paraId="4EFB885D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250F9465" w14:textId="20B572EF" w:rsidR="001F5E6F" w:rsidRDefault="00F51629" w:rsidP="00A141E0">
      <w:pPr>
        <w:rPr>
          <w:rFonts w:ascii="TimesNewRomanPSMT" w:hAnsi="TimesNewRomanPSMT"/>
          <w:color w:val="000000"/>
          <w:sz w:val="20"/>
        </w:rPr>
      </w:pPr>
      <w:ins w:id="21" w:author="Cariou, Laurent" w:date="2022-08-03T18:01:00Z">
        <w:r>
          <w:rPr>
            <w:rFonts w:ascii="TimesNewRomanPSMT" w:hAnsi="TimesNewRomanPSMT"/>
            <w:color w:val="000000"/>
            <w:sz w:val="20"/>
          </w:rPr>
          <w:t>(#12685)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2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ins w:id="23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T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he </w:t>
        </w:r>
      </w:ins>
      <w:r w:rsidR="001F5E6F" w:rsidRPr="001F5E6F">
        <w:rPr>
          <w:rFonts w:ascii="TimesNewRomanPSMT" w:hAnsi="TimesNewRomanPSMT"/>
          <w:color w:val="000000"/>
          <w:sz w:val="20"/>
        </w:rPr>
        <w:t>procedure is applied between the SMEs of an AP MLD and a non-AP MLD and not between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SMEs of an AP </w:t>
      </w:r>
      <w:ins w:id="24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affiliated with </w:t>
        </w:r>
        <w:r w:rsidR="007167B8">
          <w:rPr>
            <w:rFonts w:ascii="TimesNewRomanPSMT" w:hAnsi="TimesNewRomanPSMT"/>
            <w:color w:val="000000"/>
            <w:sz w:val="20"/>
          </w:rPr>
          <w:t>an</w:t>
        </w:r>
        <w:r w:rsidR="00D743E0">
          <w:rPr>
            <w:rFonts w:ascii="TimesNewRomanPSMT" w:hAnsi="TimesNewRomanPSMT"/>
            <w:color w:val="000000"/>
            <w:sz w:val="20"/>
          </w:rPr>
          <w:t xml:space="preserve"> AP MLD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and a STA</w:t>
      </w:r>
      <w:ins w:id="25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 affiliated with </w:t>
        </w:r>
        <w:r w:rsidR="007167B8">
          <w:rPr>
            <w:rFonts w:ascii="TimesNewRomanPSMT" w:hAnsi="TimesNewRomanPSMT"/>
            <w:color w:val="000000"/>
            <w:sz w:val="20"/>
          </w:rPr>
          <w:t>a</w:t>
        </w:r>
        <w:r w:rsidR="00D743E0">
          <w:rPr>
            <w:rFonts w:ascii="TimesNewRomanPSMT" w:hAnsi="TimesNewRomanPSMT"/>
            <w:color w:val="000000"/>
            <w:sz w:val="20"/>
          </w:rPr>
          <w:t xml:space="preserve"> non-AP MLD</w:t>
        </w:r>
      </w:ins>
      <w:r w:rsidR="001F5E6F" w:rsidRPr="001F5E6F">
        <w:rPr>
          <w:rFonts w:ascii="TimesNewRomanPSMT" w:hAnsi="TimesNewRomanPSMT"/>
          <w:color w:val="000000"/>
          <w:sz w:val="20"/>
        </w:rPr>
        <w:t>.</w:t>
      </w:r>
    </w:p>
    <w:p w14:paraId="1C119F02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0AE733FA" w14:textId="4AC21B90" w:rsidR="001F5E6F" w:rsidRDefault="00103B92" w:rsidP="00A141E0">
      <w:pPr>
        <w:rPr>
          <w:rFonts w:ascii="TimesNewRomanPSMT" w:hAnsi="TimesNewRomanPSMT"/>
          <w:color w:val="000000"/>
          <w:sz w:val="20"/>
        </w:rPr>
      </w:pPr>
      <w:ins w:id="26" w:author="Cariou, Laurent" w:date="2022-08-03T18:01:00Z">
        <w:r>
          <w:rPr>
            <w:rFonts w:ascii="TimesNewRomanPSMT" w:hAnsi="TimesNewRomanPSMT"/>
            <w:color w:val="000000"/>
            <w:sz w:val="20"/>
          </w:rPr>
          <w:t>(#10662)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7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if </w:delText>
        </w:r>
      </w:del>
      <w:ins w:id="28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I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f 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</w:t>
      </w:r>
      <w:del w:id="29" w:author="Cariou, Laurent" w:date="2022-08-03T18:00:00Z">
        <w:r w:rsidR="001F5E6F" w:rsidRPr="001F5E6F" w:rsidDel="0041450C">
          <w:rPr>
            <w:rFonts w:ascii="TimesNewRomanPSMT" w:hAnsi="TimesNewRomanPSMT"/>
            <w:color w:val="000000"/>
            <w:sz w:val="20"/>
          </w:rPr>
          <w:delText xml:space="preserve">of an AP includes a Basic Multi-link element </w:delText>
        </w:r>
      </w:del>
      <w:ins w:id="30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that is carried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in the BSS Transition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Candidate List Entries field of a BSS Transition Management Query/Request or Response frame</w:t>
      </w:r>
      <w:ins w:id="31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 </w:t>
        </w:r>
        <w:r w:rsidR="0041450C" w:rsidRPr="001F5E6F">
          <w:rPr>
            <w:rFonts w:ascii="TimesNewRomanPSMT" w:hAnsi="TimesNewRomanPSMT"/>
            <w:color w:val="000000"/>
            <w:sz w:val="20"/>
          </w:rPr>
          <w:t>includes a Basic Multi-</w:t>
        </w:r>
      </w:ins>
      <w:ins w:id="32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ins w:id="33" w:author="Cariou, Laurent" w:date="2022-08-03T18:00:00Z">
        <w:r w:rsidR="0041450C" w:rsidRPr="001F5E6F">
          <w:rPr>
            <w:rFonts w:ascii="TimesNewRomanPSMT" w:hAnsi="TimesNewRomanPSMT"/>
            <w:color w:val="000000"/>
            <w:sz w:val="20"/>
          </w:rPr>
          <w:t>ink element</w:t>
        </w:r>
      </w:ins>
      <w:r w:rsidR="001F5E6F" w:rsidRPr="001F5E6F">
        <w:rPr>
          <w:rFonts w:ascii="TimesNewRomanPSMT" w:hAnsi="TimesNewRomanPSMT"/>
          <w:color w:val="000000"/>
          <w:sz w:val="20"/>
        </w:rPr>
        <w:t>, it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describes the preference for a target AP MLD candidate and not for a target BSS candidate,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otherwise it describes the preference for a target BSS candidate.</w:t>
      </w:r>
    </w:p>
    <w:p w14:paraId="0ADB29FF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7BC23BE1" w14:textId="13A849F8" w:rsidR="001F5E6F" w:rsidRDefault="00861B97" w:rsidP="00A141E0">
      <w:pPr>
        <w:rPr>
          <w:rFonts w:ascii="TimesNewRomanPSMT" w:hAnsi="TimesNewRomanPSMT"/>
          <w:color w:val="000000"/>
          <w:sz w:val="20"/>
        </w:rPr>
      </w:pPr>
      <w:ins w:id="34" w:author="Cariou, Laurent" w:date="2022-08-03T18:04:00Z">
        <w:r>
          <w:rPr>
            <w:rFonts w:ascii="TimesNewRomanPSMT" w:hAnsi="TimesNewRomanPSMT"/>
            <w:color w:val="000000"/>
            <w:sz w:val="20"/>
          </w:rPr>
          <w:t>(#10663)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The Preference field value of a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that includes a </w:t>
      </w:r>
      <w:ins w:id="35" w:author="Cariou, Laurent" w:date="2022-08-03T18:04:00Z">
        <w:r w:rsidR="001137C1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="001F5E6F" w:rsidRPr="001F5E6F">
        <w:rPr>
          <w:rFonts w:ascii="TimesNewRomanPSMT" w:hAnsi="TimesNewRomanPSMT"/>
          <w:color w:val="000000"/>
          <w:sz w:val="20"/>
        </w:rPr>
        <w:t>Multi-</w:t>
      </w:r>
      <w:ins w:id="36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7" w:author="Cariou, Laurent" w:date="2022-08-29T17:59:00Z">
        <w:r w:rsidR="001F5E6F"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="001F5E6F" w:rsidRPr="001F5E6F">
        <w:rPr>
          <w:rFonts w:ascii="TimesNewRomanPSMT" w:hAnsi="TimesNewRomanPSMT"/>
          <w:color w:val="000000"/>
          <w:sz w:val="20"/>
        </w:rPr>
        <w:t>ink element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describing an AP MLD provides the indication of preference for the given AP MLD, within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given list at the given time.</w:t>
      </w:r>
    </w:p>
    <w:p w14:paraId="75DDDA9E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6FA94721" w14:textId="14E6D09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without recommendation 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specific affiliated APs, it shall:</w:t>
      </w:r>
    </w:p>
    <w:p w14:paraId="6D9E7B0B" w14:textId="3A2A5CB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APs affiliated with the </w:t>
      </w:r>
      <w:proofErr w:type="gramStart"/>
      <w:r w:rsidRPr="001F5E6F">
        <w:rPr>
          <w:rFonts w:ascii="TimesNewRomanPSMT" w:hAnsi="TimesNewRomanPSMT"/>
          <w:color w:val="000000"/>
          <w:sz w:val="20"/>
        </w:rPr>
        <w:t>AP MLD, and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include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Basic Multi-</w:t>
      </w:r>
      <w:ins w:id="38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9" w:author="Cariou, Laurent" w:date="2022-08-29T17:59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Report.</w:t>
      </w:r>
    </w:p>
    <w:p w14:paraId="5378A96C" w14:textId="2715E31A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  <w:r w:rsidR="0088341B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>.</w:t>
      </w:r>
    </w:p>
    <w:p w14:paraId="5EC8F25B" w14:textId="063416CD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not include any Per-STA Profile subelement in the Basic Multi-</w:t>
      </w:r>
      <w:ins w:id="41" w:author="Cariou, Laurent" w:date="2022-08-29T18:00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2" w:author="Cariou, Laurent" w:date="2022-08-29T18:00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>ink element.</w:t>
      </w:r>
    </w:p>
    <w:p w14:paraId="372A9147" w14:textId="77777777" w:rsidR="00AE17AC" w:rsidRDefault="00AE17AC" w:rsidP="00AE17AC">
      <w:pPr>
        <w:rPr>
          <w:rFonts w:ascii="TimesNewRomanPSMT" w:hAnsi="TimesNewRomanPSMT"/>
          <w:color w:val="000000"/>
          <w:sz w:val="20"/>
        </w:rPr>
      </w:pPr>
    </w:p>
    <w:p w14:paraId="7593E55E" w14:textId="5E1E2E81" w:rsidR="00AE17AC" w:rsidRDefault="00360453" w:rsidP="00AE17AC">
      <w:pPr>
        <w:rPr>
          <w:rFonts w:ascii="TimesNewRomanPSMT" w:hAnsi="TimesNewRomanPSMT"/>
          <w:color w:val="000000"/>
          <w:sz w:val="20"/>
        </w:rPr>
      </w:pPr>
      <w:ins w:id="43" w:author="Cariou, Laurent" w:date="2022-08-03T18:09:00Z">
        <w:r>
          <w:rPr>
            <w:rFonts w:ascii="TimesNewRomanPSMT" w:hAnsi="TimesNewRomanPSMT"/>
            <w:color w:val="000000"/>
            <w:sz w:val="20"/>
          </w:rPr>
          <w:t>(#10087)</w:t>
        </w:r>
      </w:ins>
      <w:r w:rsidR="001F5E6F"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 only a subset of</w:t>
      </w:r>
      <w:r w:rsidR="001F5E6F" w:rsidRPr="001F5E6F">
        <w:rPr>
          <w:rFonts w:ascii="TimesNewRomanPSMT" w:hAnsi="TimesNewRomanPSMT"/>
          <w:color w:val="000000"/>
          <w:sz w:val="20"/>
        </w:rPr>
        <w:br/>
        <w:t>recommended affiliated APs, it shall: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</w:p>
    <w:p w14:paraId="234AD08E" w14:textId="59AC97AB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recommended APs affiliated with the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MLD, and include a Basic Multi-</w:t>
      </w:r>
      <w:ins w:id="44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5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</w:t>
      </w:r>
      <w:ins w:id="46" w:author="Cariou, Laurent" w:date="2022-08-29T17:56:00Z">
        <w:r w:rsidR="006E162E" w:rsidRPr="006E162E">
          <w:rPr>
            <w:rFonts w:ascii="TimesNewRomanPSMT" w:hAnsi="TimesNewRomanPSMT"/>
            <w:color w:val="000000"/>
            <w:sz w:val="20"/>
          </w:rPr>
          <w:t xml:space="preserve"> </w:t>
        </w:r>
        <w:r w:rsidR="006E162E">
          <w:rPr>
            <w:rFonts w:ascii="TimesNewRomanPSMT" w:hAnsi="TimesNewRomanPSMT"/>
            <w:color w:val="000000"/>
            <w:sz w:val="20"/>
          </w:rPr>
          <w:t>of this reported AP</w:t>
        </w:r>
      </w:ins>
      <w:r w:rsidRPr="001F5E6F">
        <w:rPr>
          <w:rFonts w:ascii="TimesNewRomanPSMT" w:hAnsi="TimesNewRomanPSMT"/>
          <w:color w:val="000000"/>
          <w:sz w:val="20"/>
        </w:rPr>
        <w:t>.</w:t>
      </w:r>
    </w:p>
    <w:p w14:paraId="1362FEB7" w14:textId="2651DDA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Link ID Info field in the Common Info field of the Basic Multi-</w:t>
      </w:r>
      <w:del w:id="47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link </w:delText>
        </w:r>
      </w:del>
      <w:ins w:id="48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ink </w:t>
        </w:r>
      </w:ins>
      <w:r w:rsidRPr="001F5E6F">
        <w:rPr>
          <w:rFonts w:ascii="TimesNewRomanPSMT" w:hAnsi="TimesNewRomanPSMT"/>
          <w:color w:val="000000"/>
          <w:sz w:val="20"/>
        </w:rPr>
        <w:t>element with the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field value set to that corresponding to the AP reported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99851E" w14:textId="234DFF24" w:rsidR="00AE17AC" w:rsidRDefault="001F5E6F" w:rsidP="00AE17AC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9" w:author="Cariou, Laurent" w:date="2022-08-03T18:10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</w:ins>
      <w:ins w:id="5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</w:t>
      </w:r>
      <w:ins w:id="51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of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AP, </w:t>
        </w:r>
      </w:ins>
      <w:r w:rsidRPr="001F5E6F">
        <w:rPr>
          <w:rFonts w:ascii="TimesNewRomanPSMT" w:hAnsi="TimesNewRomanPSMT"/>
          <w:color w:val="000000"/>
          <w:sz w:val="20"/>
        </w:rPr>
        <w:t>except the Link ID Info Present subfield.</w:t>
      </w:r>
    </w:p>
    <w:p w14:paraId="20662171" w14:textId="77777777" w:rsidR="006E162E" w:rsidRDefault="001F5E6F" w:rsidP="00796DCE">
      <w:pPr>
        <w:ind w:left="720"/>
        <w:rPr>
          <w:ins w:id="52" w:author="Cariou, Laurent" w:date="2022-08-29T17:56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lastRenderedPageBreak/>
        <w:t xml:space="preserve">• include </w:t>
      </w:r>
      <w:ins w:id="53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in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>a Per-STA Profile subfield only for each of the other recommended affiliated APs (if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any), and with all the fields set to 0 in the STA Control field, except the Link ID field. </w:t>
      </w:r>
    </w:p>
    <w:p w14:paraId="26B91D2A" w14:textId="6BE3FB2F" w:rsidR="00171221" w:rsidRDefault="006E162E" w:rsidP="00796DCE">
      <w:pPr>
        <w:ind w:left="720"/>
        <w:rPr>
          <w:rFonts w:ascii="TimesNewRomanPSMT" w:hAnsi="TimesNewRomanPSMT"/>
          <w:color w:val="000000"/>
          <w:sz w:val="20"/>
        </w:rPr>
      </w:pPr>
      <w:ins w:id="54" w:author="Cariou, Laurent" w:date="2022-08-29T17:57:00Z">
        <w:r w:rsidRPr="001F5E6F">
          <w:rPr>
            <w:rFonts w:ascii="TimesNewRomanPSMT" w:hAnsi="TimesNewRomanPSMT"/>
            <w:color w:val="000000"/>
            <w:sz w:val="20"/>
          </w:rPr>
          <w:t xml:space="preserve">•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If multiple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 MLD with the same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subset of affiliated APs, the Preference field value in these elements shall be the same. If multiple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MLD with different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subset of affiliated APs, the Preference field value in these elements may be different.</w:t>
      </w:r>
    </w:p>
    <w:p w14:paraId="275140E1" w14:textId="26A0A94E" w:rsidR="00796DCE" w:rsidRDefault="00796DCE" w:rsidP="00796DCE">
      <w:pPr>
        <w:ind w:left="720"/>
        <w:rPr>
          <w:rFonts w:ascii="TimesNewRomanPSMT" w:hAnsi="TimesNewRomanPSMT"/>
          <w:color w:val="000000"/>
          <w:sz w:val="20"/>
        </w:rPr>
      </w:pPr>
    </w:p>
    <w:p w14:paraId="7970B811" w14:textId="06161E71" w:rsidR="0092577A" w:rsidRDefault="001F5E6F" w:rsidP="00796DCE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ins w:id="5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 w:rsidRP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6" w:author="Cariou, Laurent" w:date="2022-08-03T16:53:00Z">
        <w:r w:rsidR="00593581">
          <w:rPr>
            <w:sz w:val="20"/>
          </w:rPr>
          <w:t xml:space="preserve">with the </w:t>
        </w:r>
        <w:r w:rsidR="00593581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593581">
          <w:rPr>
            <w:rFonts w:ascii="TimesNewRomanPSMT" w:hAnsi="TimesNewRomanPSMT"/>
            <w:color w:val="000000"/>
            <w:sz w:val="20"/>
          </w:rPr>
          <w:t xml:space="preserve">subfield </w:t>
        </w:r>
        <w:del w:id="57" w:author="Alfred Aster" w:date="2022-08-26T11:26:00Z">
          <w:r w:rsidR="00593581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5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59" w:author="Cariou, Laurent" w:date="2022-08-03T16:53:00Z">
        <w:r w:rsidR="00593581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60" w:author="Cariou, Laurent" w:date="2022-08-03T16:53:00Z">
        <w:r w:rsidRPr="001F5E6F" w:rsidDel="00593581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61" w:author="Cariou, Laurent" w:date="2022-08-03T16:53:00Z">
        <w:r w:rsidR="00DF7B24">
          <w:rPr>
            <w:rFonts w:ascii="TimesNewRomanPSMT" w:hAnsi="TimesNewRomanPSMT"/>
            <w:color w:val="000000"/>
            <w:sz w:val="20"/>
          </w:rPr>
          <w:t>and</w:t>
        </w:r>
        <w:r w:rsidR="00593581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the Disassociation Imminent field </w:t>
      </w:r>
      <w:del w:id="62" w:author="Alfred Aster" w:date="2022-08-26T11:26:00Z">
        <w:r w:rsidRPr="001F5E6F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6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to 1 to a non-AP MLD, the Disassociation Timer field in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the BSS Transition Management Request frame shall be set to 0 or set to the number of TBTTs that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will occur prior to the AP MLD disassociating the non-AP MLD.</w:t>
      </w:r>
    </w:p>
    <w:p w14:paraId="1A923A81" w14:textId="77777777" w:rsidR="00171221" w:rsidRDefault="00171221" w:rsidP="00796DCE">
      <w:pPr>
        <w:rPr>
          <w:rFonts w:ascii="TimesNewRomanPSMT" w:hAnsi="TimesNewRomanPSMT"/>
          <w:color w:val="000000"/>
          <w:sz w:val="20"/>
        </w:rPr>
      </w:pPr>
    </w:p>
    <w:p w14:paraId="06BD9085" w14:textId="2D1201A9" w:rsidR="00171221" w:rsidRDefault="00171221" w:rsidP="00796DCE">
      <w:pPr>
        <w:rPr>
          <w:ins w:id="64" w:author="Cariou, Laurent" w:date="2022-08-03T16:53:00Z"/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6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 xml:space="preserve">) </w:t>
        </w:r>
      </w:ins>
      <w:ins w:id="66" w:author="Cariou, Laurent" w:date="2022-08-03T16:53:00Z">
        <w:r w:rsidR="003D3A7F">
          <w:rPr>
            <w:sz w:val="20"/>
          </w:rPr>
          <w:t xml:space="preserve">with the </w:t>
        </w:r>
        <w:r w:rsidR="003D3A7F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3D3A7F">
          <w:rPr>
            <w:rFonts w:ascii="TimesNewRomanPSMT" w:hAnsi="TimesNewRomanPSMT"/>
            <w:color w:val="000000"/>
            <w:sz w:val="20"/>
          </w:rPr>
          <w:t xml:space="preserve">subfield </w:t>
        </w:r>
        <w:del w:id="67" w:author="Alfred Aster" w:date="2022-08-26T11:26:00Z">
          <w:r w:rsidR="003D3A7F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6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69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70" w:author="Cariou, Laurent" w:date="2022-08-03T16:53:00Z">
        <w:r w:rsidRPr="00171221" w:rsidDel="003D3A7F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71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>and</w:t>
        </w:r>
        <w:r w:rsidR="003D3A7F" w:rsidRPr="0017122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the BSS Termination Included field </w:t>
      </w:r>
      <w:del w:id="72" w:author="Alfred Aster" w:date="2022-08-26T11:26:00Z">
        <w:r w:rsidRPr="00171221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7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 to 1 to a non-AP MLD, the BSS termination means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71221">
        <w:rPr>
          <w:rFonts w:ascii="TimesNewRomanPSMT" w:hAnsi="TimesNewRomanPSMT"/>
          <w:color w:val="000000"/>
          <w:sz w:val="20"/>
        </w:rPr>
        <w:t>the AP MLD is shutting down, and the non-AP MLD will be disassociated from the AP MLD.</w:t>
      </w:r>
    </w:p>
    <w:p w14:paraId="3BBC46BF" w14:textId="77777777" w:rsidR="00881EA7" w:rsidRDefault="00881EA7" w:rsidP="00796DCE">
      <w:pPr>
        <w:rPr>
          <w:ins w:id="74" w:author="Cariou, Laurent" w:date="2022-08-03T16:53:00Z"/>
          <w:rFonts w:ascii="TimesNewRomanPSMT" w:hAnsi="TimesNewRomanPSMT"/>
          <w:color w:val="000000"/>
          <w:sz w:val="20"/>
        </w:rPr>
      </w:pPr>
    </w:p>
    <w:p w14:paraId="096BF17E" w14:textId="631C3692" w:rsidR="00881EA7" w:rsidRDefault="00881EA7" w:rsidP="00796DCE">
      <w:pPr>
        <w:rPr>
          <w:rFonts w:ascii="TimesNewRomanPSMT" w:hAnsi="TimesNewRomanPSMT"/>
          <w:color w:val="000000"/>
          <w:sz w:val="20"/>
        </w:rPr>
      </w:pPr>
      <w:ins w:id="75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171221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76" w:author="Cariou, Laurent" w:date="2022-08-03T16:53:00Z">
        <w:r>
          <w:rPr>
            <w:sz w:val="20"/>
          </w:rPr>
          <w:t xml:space="preserve">A non-AP MLD </w:t>
        </w:r>
      </w:ins>
      <w:ins w:id="77" w:author="Alfred Aster" w:date="2022-08-26T11:27:00Z">
        <w:r w:rsidR="00F57AE4">
          <w:rPr>
            <w:sz w:val="20"/>
          </w:rPr>
          <w:t xml:space="preserve">that receives a BSS Transition Management </w:t>
        </w:r>
        <w:proofErr w:type="spellStart"/>
        <w:r w:rsidR="00C03F57">
          <w:rPr>
            <w:sz w:val="20"/>
          </w:rPr>
          <w:t>Reques</w:t>
        </w:r>
        <w:proofErr w:type="spellEnd"/>
        <w:r w:rsidR="00C03F57">
          <w:rPr>
            <w:sz w:val="20"/>
          </w:rPr>
          <w:t xml:space="preserve"> frame with the Link Removal Imminent subfield equal to 1</w:t>
        </w:r>
      </w:ins>
      <w:ins w:id="78" w:author="Alfred Aster" w:date="2022-08-26T11:28:00Z">
        <w:r w:rsidR="00C03F57">
          <w:rPr>
            <w:sz w:val="20"/>
          </w:rPr>
          <w:t xml:space="preserve"> </w:t>
        </w:r>
      </w:ins>
      <w:ins w:id="79" w:author="Cariou, Laurent" w:date="2022-08-03T16:53:00Z">
        <w:r>
          <w:rPr>
            <w:sz w:val="20"/>
          </w:rPr>
          <w:t xml:space="preserve">shall follow the procedure defined in </w:t>
        </w:r>
        <w:r w:rsidRPr="00C16C5B">
          <w:rPr>
            <w:sz w:val="20"/>
          </w:rPr>
          <w:t xml:space="preserve">35.3.6.2.2 </w:t>
        </w:r>
        <w:r>
          <w:rPr>
            <w:sz w:val="20"/>
          </w:rPr>
          <w:t>(</w:t>
        </w:r>
        <w:r w:rsidRPr="00C16C5B">
          <w:rPr>
            <w:sz w:val="20"/>
          </w:rPr>
          <w:t>Removing affiliated APs</w:t>
        </w:r>
        <w:r>
          <w:rPr>
            <w:sz w:val="20"/>
          </w:rPr>
          <w:t xml:space="preserve">) </w:t>
        </w:r>
        <w:del w:id="80" w:author="Alfred Aster" w:date="2022-08-26T11:28:00Z">
          <w:r w:rsidDel="00E115C5">
            <w:rPr>
              <w:sz w:val="20"/>
            </w:rPr>
            <w:delText>when receiving a BSS Transition Management Request frame with the Link Removal Imminent subfield set to 1.</w:delText>
          </w:r>
        </w:del>
      </w:ins>
    </w:p>
    <w:p w14:paraId="724C2B9A" w14:textId="315DE701" w:rsidR="00171221" w:rsidRDefault="00171221" w:rsidP="00796DCE">
      <w:pPr>
        <w:rPr>
          <w:rFonts w:ascii="TimesNewRomanPSMT" w:hAnsi="TimesNewRomanPSMT"/>
          <w:color w:val="000000"/>
          <w:sz w:val="18"/>
          <w:szCs w:val="18"/>
        </w:rPr>
      </w:pPr>
    </w:p>
    <w:p w14:paraId="174A396C" w14:textId="49F3B401" w:rsidR="00171221" w:rsidRPr="001F5E6F" w:rsidRDefault="00171221" w:rsidP="00796DCE">
      <w:pPr>
        <w:rPr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18"/>
          <w:szCs w:val="18"/>
        </w:rPr>
        <w:t>NOTE—An AP MLD can use this protocol to recommend a non-AP MLD to do MLD (re)association with the same AP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171221">
        <w:rPr>
          <w:rFonts w:ascii="TimesNewRomanPSMT" w:hAnsi="TimesNewRomanPSMT"/>
          <w:color w:val="000000"/>
          <w:sz w:val="18"/>
          <w:szCs w:val="18"/>
        </w:rPr>
        <w:t>MLD with a different set of links.</w:t>
      </w:r>
    </w:p>
    <w:sectPr w:rsidR="00171221" w:rsidRPr="001F5E6F" w:rsidSect="00D17764">
      <w:headerReference w:type="default" r:id="rId8"/>
      <w:footerReference w:type="default" r:id="rId9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3858" w14:textId="77777777" w:rsidR="00061E2B" w:rsidRDefault="00061E2B">
      <w:r>
        <w:separator/>
      </w:r>
    </w:p>
  </w:endnote>
  <w:endnote w:type="continuationSeparator" w:id="0">
    <w:p w14:paraId="0D08F50B" w14:textId="77777777" w:rsidR="00061E2B" w:rsidRDefault="000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5A97417D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Pr="006E162E" w:rsidRDefault="004A5646">
    <w:pPr>
      <w:rPr>
        <w:lang w:val="fr-FR"/>
      </w:rPr>
    </w:pPr>
  </w:p>
  <w:p w14:paraId="056B1D56" w14:textId="77777777" w:rsidR="00A44486" w:rsidRPr="006E162E" w:rsidRDefault="00A44486">
    <w:pPr>
      <w:rPr>
        <w:lang w:val="fr-FR"/>
      </w:rPr>
    </w:pPr>
  </w:p>
  <w:p w14:paraId="5B797CEE" w14:textId="77777777" w:rsidR="00A44486" w:rsidRPr="006E162E" w:rsidRDefault="00A44486">
    <w:pPr>
      <w:rPr>
        <w:lang w:val="fr-FR"/>
      </w:rPr>
    </w:pPr>
  </w:p>
  <w:p w14:paraId="422B3691" w14:textId="77777777" w:rsidR="006F269F" w:rsidRPr="006E162E" w:rsidRDefault="006F269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0661" w14:textId="77777777" w:rsidR="00061E2B" w:rsidRDefault="00061E2B">
      <w:r>
        <w:separator/>
      </w:r>
    </w:p>
  </w:footnote>
  <w:footnote w:type="continuationSeparator" w:id="0">
    <w:p w14:paraId="75718C5D" w14:textId="77777777" w:rsidR="00061E2B" w:rsidRDefault="0006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0F9E8391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E1FE8">
      <w:rPr>
        <w:noProof/>
      </w:rPr>
      <w:t>August 2022</w:t>
    </w:r>
    <w:r>
      <w:fldChar w:fldCharType="end"/>
    </w:r>
    <w:r>
      <w:tab/>
    </w:r>
    <w:r>
      <w:tab/>
    </w:r>
    <w:r w:rsidR="00DE1FE8">
      <w:fldChar w:fldCharType="begin"/>
    </w:r>
    <w:r w:rsidR="00DE1FE8">
      <w:instrText xml:space="preserve"> TITLE  \* MERGEFORMAT </w:instrText>
    </w:r>
    <w:r w:rsidR="00DE1FE8">
      <w:fldChar w:fldCharType="separate"/>
    </w:r>
    <w:r>
      <w:t>doc.: IEEE 802.11-</w:t>
    </w:r>
    <w:r w:rsidR="0023042E">
      <w:t>2</w:t>
    </w:r>
    <w:r w:rsidR="001E53B9">
      <w:t>1</w:t>
    </w:r>
    <w:r>
      <w:t>/</w:t>
    </w:r>
    <w:r w:rsidR="00F352FF">
      <w:t>1252</w:t>
    </w:r>
    <w:r>
      <w:t>r</w:t>
    </w:r>
    <w:r w:rsidR="00DE1FE8">
      <w:fldChar w:fldCharType="end"/>
    </w:r>
    <w:r w:rsidR="006E162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9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10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0"/>
  </w:num>
  <w:num w:numId="16">
    <w:abstractNumId w:val="12"/>
  </w:num>
  <w:num w:numId="17">
    <w:abstractNumId w:val="3"/>
  </w:num>
  <w:num w:numId="18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6"/>
  </w:num>
  <w:num w:numId="24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</w:num>
  <w:num w:numId="27">
    <w:abstractNumId w:val="14"/>
  </w:num>
  <w:num w:numId="28">
    <w:abstractNumId w:val="8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2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1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21"/>
  </w:num>
  <w:num w:numId="39">
    <w:abstractNumId w:val="18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C49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1E2B"/>
    <w:rsid w:val="0006290F"/>
    <w:rsid w:val="00062E88"/>
    <w:rsid w:val="000649AB"/>
    <w:rsid w:val="00064A86"/>
    <w:rsid w:val="00065C4C"/>
    <w:rsid w:val="0006639B"/>
    <w:rsid w:val="00066D8A"/>
    <w:rsid w:val="00071F86"/>
    <w:rsid w:val="00072045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592A"/>
    <w:rsid w:val="000969A1"/>
    <w:rsid w:val="00096E8C"/>
    <w:rsid w:val="0009756B"/>
    <w:rsid w:val="000979D0"/>
    <w:rsid w:val="00097CAF"/>
    <w:rsid w:val="000A047D"/>
    <w:rsid w:val="000A1955"/>
    <w:rsid w:val="000A1B13"/>
    <w:rsid w:val="000A2445"/>
    <w:rsid w:val="000A2B3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B92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37C1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CF2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1221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5EBE"/>
    <w:rsid w:val="001968A8"/>
    <w:rsid w:val="00196ABC"/>
    <w:rsid w:val="001A0178"/>
    <w:rsid w:val="001A088E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5E6F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1955"/>
    <w:rsid w:val="002C24B0"/>
    <w:rsid w:val="002C522E"/>
    <w:rsid w:val="002C61A1"/>
    <w:rsid w:val="002C62CF"/>
    <w:rsid w:val="002D02D7"/>
    <w:rsid w:val="002D1BA9"/>
    <w:rsid w:val="002D2C4B"/>
    <w:rsid w:val="002D2EA5"/>
    <w:rsid w:val="002D3DB5"/>
    <w:rsid w:val="002D4185"/>
    <w:rsid w:val="002D44BE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231B"/>
    <w:rsid w:val="00314DE7"/>
    <w:rsid w:val="003165E2"/>
    <w:rsid w:val="003169FD"/>
    <w:rsid w:val="0031742F"/>
    <w:rsid w:val="003174D0"/>
    <w:rsid w:val="003177AD"/>
    <w:rsid w:val="00320E15"/>
    <w:rsid w:val="00321336"/>
    <w:rsid w:val="00321A8F"/>
    <w:rsid w:val="003234A6"/>
    <w:rsid w:val="00323667"/>
    <w:rsid w:val="00324C83"/>
    <w:rsid w:val="00325031"/>
    <w:rsid w:val="00330018"/>
    <w:rsid w:val="00331E45"/>
    <w:rsid w:val="00332263"/>
    <w:rsid w:val="0033263A"/>
    <w:rsid w:val="003331DE"/>
    <w:rsid w:val="00333DDF"/>
    <w:rsid w:val="00334D26"/>
    <w:rsid w:val="003358E4"/>
    <w:rsid w:val="003368A8"/>
    <w:rsid w:val="003369B1"/>
    <w:rsid w:val="00336CD7"/>
    <w:rsid w:val="00337DA5"/>
    <w:rsid w:val="003414E1"/>
    <w:rsid w:val="00341C5E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3808"/>
    <w:rsid w:val="0035521D"/>
    <w:rsid w:val="003556E6"/>
    <w:rsid w:val="00356FE9"/>
    <w:rsid w:val="0035725E"/>
    <w:rsid w:val="003573D5"/>
    <w:rsid w:val="00357B12"/>
    <w:rsid w:val="00360453"/>
    <w:rsid w:val="003607DB"/>
    <w:rsid w:val="00360ED1"/>
    <w:rsid w:val="003624DF"/>
    <w:rsid w:val="00362D39"/>
    <w:rsid w:val="003639EB"/>
    <w:rsid w:val="003642E1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37F2"/>
    <w:rsid w:val="00383827"/>
    <w:rsid w:val="00386B58"/>
    <w:rsid w:val="00386FFB"/>
    <w:rsid w:val="00391DF8"/>
    <w:rsid w:val="003929FD"/>
    <w:rsid w:val="0039759D"/>
    <w:rsid w:val="0039794B"/>
    <w:rsid w:val="00397A0B"/>
    <w:rsid w:val="003A0A11"/>
    <w:rsid w:val="003A1172"/>
    <w:rsid w:val="003A1EAA"/>
    <w:rsid w:val="003A23BD"/>
    <w:rsid w:val="003A60F7"/>
    <w:rsid w:val="003A64CF"/>
    <w:rsid w:val="003B051C"/>
    <w:rsid w:val="003B0DBD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A7F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11743"/>
    <w:rsid w:val="0041233C"/>
    <w:rsid w:val="00413373"/>
    <w:rsid w:val="00414100"/>
    <w:rsid w:val="0041450C"/>
    <w:rsid w:val="00414D3A"/>
    <w:rsid w:val="0041581C"/>
    <w:rsid w:val="00416503"/>
    <w:rsid w:val="004171DE"/>
    <w:rsid w:val="0041746E"/>
    <w:rsid w:val="0042004A"/>
    <w:rsid w:val="0042131A"/>
    <w:rsid w:val="00424D2C"/>
    <w:rsid w:val="00425B89"/>
    <w:rsid w:val="00430522"/>
    <w:rsid w:val="0043248E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423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546D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58C1"/>
    <w:rsid w:val="0050776F"/>
    <w:rsid w:val="00510B4C"/>
    <w:rsid w:val="005118D6"/>
    <w:rsid w:val="00512AA7"/>
    <w:rsid w:val="0051498D"/>
    <w:rsid w:val="00515985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C09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D77"/>
    <w:rsid w:val="00573E44"/>
    <w:rsid w:val="00574448"/>
    <w:rsid w:val="00575688"/>
    <w:rsid w:val="00575869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671F"/>
    <w:rsid w:val="00593581"/>
    <w:rsid w:val="0059472C"/>
    <w:rsid w:val="0059513F"/>
    <w:rsid w:val="00595362"/>
    <w:rsid w:val="005979BC"/>
    <w:rsid w:val="005A0774"/>
    <w:rsid w:val="005A19A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A9F"/>
    <w:rsid w:val="005B6C90"/>
    <w:rsid w:val="005B75E2"/>
    <w:rsid w:val="005C0AE0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F43"/>
    <w:rsid w:val="005E4B9F"/>
    <w:rsid w:val="005E5B2F"/>
    <w:rsid w:val="005E77EC"/>
    <w:rsid w:val="005F235A"/>
    <w:rsid w:val="005F2E51"/>
    <w:rsid w:val="005F3BED"/>
    <w:rsid w:val="005F464F"/>
    <w:rsid w:val="005F4D2D"/>
    <w:rsid w:val="005F75F0"/>
    <w:rsid w:val="005F7669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2F8C"/>
    <w:rsid w:val="006535EA"/>
    <w:rsid w:val="00653853"/>
    <w:rsid w:val="006540F1"/>
    <w:rsid w:val="006540F7"/>
    <w:rsid w:val="00654A02"/>
    <w:rsid w:val="00655B4C"/>
    <w:rsid w:val="00655E7E"/>
    <w:rsid w:val="00660181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6897"/>
    <w:rsid w:val="006A701A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126C"/>
    <w:rsid w:val="006D633C"/>
    <w:rsid w:val="006D7079"/>
    <w:rsid w:val="006D7843"/>
    <w:rsid w:val="006E145F"/>
    <w:rsid w:val="006E162E"/>
    <w:rsid w:val="006E2BA5"/>
    <w:rsid w:val="006E3E56"/>
    <w:rsid w:val="006E3FDC"/>
    <w:rsid w:val="006E4DDB"/>
    <w:rsid w:val="006F23C3"/>
    <w:rsid w:val="006F269F"/>
    <w:rsid w:val="006F318D"/>
    <w:rsid w:val="006F523F"/>
    <w:rsid w:val="006F62ED"/>
    <w:rsid w:val="00701F7D"/>
    <w:rsid w:val="00702855"/>
    <w:rsid w:val="00702A94"/>
    <w:rsid w:val="007039C3"/>
    <w:rsid w:val="0070423B"/>
    <w:rsid w:val="007107D3"/>
    <w:rsid w:val="00710853"/>
    <w:rsid w:val="007109B4"/>
    <w:rsid w:val="00710F1C"/>
    <w:rsid w:val="007113CD"/>
    <w:rsid w:val="00711AE2"/>
    <w:rsid w:val="00712014"/>
    <w:rsid w:val="007123FC"/>
    <w:rsid w:val="00712D90"/>
    <w:rsid w:val="007140F4"/>
    <w:rsid w:val="00714540"/>
    <w:rsid w:val="007147DC"/>
    <w:rsid w:val="00715DA2"/>
    <w:rsid w:val="007167B8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762"/>
    <w:rsid w:val="00736FFD"/>
    <w:rsid w:val="00737461"/>
    <w:rsid w:val="00740BF0"/>
    <w:rsid w:val="00740E96"/>
    <w:rsid w:val="00744990"/>
    <w:rsid w:val="0074755A"/>
    <w:rsid w:val="007478C0"/>
    <w:rsid w:val="00750393"/>
    <w:rsid w:val="007503F5"/>
    <w:rsid w:val="00752005"/>
    <w:rsid w:val="0075228C"/>
    <w:rsid w:val="007522D1"/>
    <w:rsid w:val="0075351A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006A"/>
    <w:rsid w:val="00761ADC"/>
    <w:rsid w:val="007643A2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70BF"/>
    <w:rsid w:val="00787930"/>
    <w:rsid w:val="00791E38"/>
    <w:rsid w:val="0079279A"/>
    <w:rsid w:val="007928B1"/>
    <w:rsid w:val="00792F55"/>
    <w:rsid w:val="0079306F"/>
    <w:rsid w:val="00794D51"/>
    <w:rsid w:val="007954B2"/>
    <w:rsid w:val="00796DAE"/>
    <w:rsid w:val="00796DC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F4"/>
    <w:rsid w:val="007E30C4"/>
    <w:rsid w:val="007E41B4"/>
    <w:rsid w:val="007E46D1"/>
    <w:rsid w:val="007E52CB"/>
    <w:rsid w:val="007E6EE2"/>
    <w:rsid w:val="007E71CA"/>
    <w:rsid w:val="007F3D4D"/>
    <w:rsid w:val="007F4842"/>
    <w:rsid w:val="007F4A0F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4FB9"/>
    <w:rsid w:val="008251A1"/>
    <w:rsid w:val="00825549"/>
    <w:rsid w:val="00826606"/>
    <w:rsid w:val="00827743"/>
    <w:rsid w:val="00827C46"/>
    <w:rsid w:val="0083034E"/>
    <w:rsid w:val="0083231F"/>
    <w:rsid w:val="008327FF"/>
    <w:rsid w:val="00833C8D"/>
    <w:rsid w:val="00836D3B"/>
    <w:rsid w:val="00837A08"/>
    <w:rsid w:val="008401D9"/>
    <w:rsid w:val="00842A78"/>
    <w:rsid w:val="00842B40"/>
    <w:rsid w:val="00845CF6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1CA"/>
    <w:rsid w:val="008578AF"/>
    <w:rsid w:val="00860397"/>
    <w:rsid w:val="008617AA"/>
    <w:rsid w:val="00861B97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1EA7"/>
    <w:rsid w:val="008832F0"/>
    <w:rsid w:val="0088341B"/>
    <w:rsid w:val="00884D15"/>
    <w:rsid w:val="00885455"/>
    <w:rsid w:val="0088556F"/>
    <w:rsid w:val="0088560D"/>
    <w:rsid w:val="00885681"/>
    <w:rsid w:val="0089041F"/>
    <w:rsid w:val="00892294"/>
    <w:rsid w:val="00892C49"/>
    <w:rsid w:val="008943F5"/>
    <w:rsid w:val="0089506D"/>
    <w:rsid w:val="008961B6"/>
    <w:rsid w:val="008966CB"/>
    <w:rsid w:val="0089696C"/>
    <w:rsid w:val="00896B0C"/>
    <w:rsid w:val="00896EA5"/>
    <w:rsid w:val="00897087"/>
    <w:rsid w:val="0089772D"/>
    <w:rsid w:val="008A003F"/>
    <w:rsid w:val="008A08E1"/>
    <w:rsid w:val="008A0F62"/>
    <w:rsid w:val="008A1939"/>
    <w:rsid w:val="008A423B"/>
    <w:rsid w:val="008A717F"/>
    <w:rsid w:val="008B01A0"/>
    <w:rsid w:val="008B0213"/>
    <w:rsid w:val="008B03EF"/>
    <w:rsid w:val="008B204C"/>
    <w:rsid w:val="008B3C1E"/>
    <w:rsid w:val="008B51CB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68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7B2B"/>
    <w:rsid w:val="00917C91"/>
    <w:rsid w:val="00922D4C"/>
    <w:rsid w:val="009230B1"/>
    <w:rsid w:val="00923796"/>
    <w:rsid w:val="009243BB"/>
    <w:rsid w:val="00924661"/>
    <w:rsid w:val="00924DDD"/>
    <w:rsid w:val="0092577A"/>
    <w:rsid w:val="009259F8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7D3E"/>
    <w:rsid w:val="00987FB8"/>
    <w:rsid w:val="00991DA1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C04C4"/>
    <w:rsid w:val="009C09C6"/>
    <w:rsid w:val="009C15C2"/>
    <w:rsid w:val="009C1A69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252"/>
    <w:rsid w:val="009E4CC3"/>
    <w:rsid w:val="009E54F1"/>
    <w:rsid w:val="009E56E1"/>
    <w:rsid w:val="009E6AF6"/>
    <w:rsid w:val="009E7B1A"/>
    <w:rsid w:val="009F11D2"/>
    <w:rsid w:val="009F2738"/>
    <w:rsid w:val="009F2A10"/>
    <w:rsid w:val="009F2FBC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22C9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DBC"/>
    <w:rsid w:val="00AA0940"/>
    <w:rsid w:val="00AA0E90"/>
    <w:rsid w:val="00AA136D"/>
    <w:rsid w:val="00AA18C3"/>
    <w:rsid w:val="00AA427C"/>
    <w:rsid w:val="00AA5125"/>
    <w:rsid w:val="00AA56F8"/>
    <w:rsid w:val="00AA5826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7AC"/>
    <w:rsid w:val="00AE1931"/>
    <w:rsid w:val="00AE1989"/>
    <w:rsid w:val="00AE1ABA"/>
    <w:rsid w:val="00AE315F"/>
    <w:rsid w:val="00AE53BE"/>
    <w:rsid w:val="00AE6FCA"/>
    <w:rsid w:val="00AE7053"/>
    <w:rsid w:val="00AF046E"/>
    <w:rsid w:val="00AF0BB6"/>
    <w:rsid w:val="00AF0F42"/>
    <w:rsid w:val="00AF0FA4"/>
    <w:rsid w:val="00AF18FF"/>
    <w:rsid w:val="00AF3DA3"/>
    <w:rsid w:val="00AF4798"/>
    <w:rsid w:val="00AF5BF3"/>
    <w:rsid w:val="00AF70AD"/>
    <w:rsid w:val="00AF7BE7"/>
    <w:rsid w:val="00B01931"/>
    <w:rsid w:val="00B01AFD"/>
    <w:rsid w:val="00B05E8D"/>
    <w:rsid w:val="00B0665C"/>
    <w:rsid w:val="00B07675"/>
    <w:rsid w:val="00B10C7C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C69"/>
    <w:rsid w:val="00B83DF4"/>
    <w:rsid w:val="00B84301"/>
    <w:rsid w:val="00B846DE"/>
    <w:rsid w:val="00B8555D"/>
    <w:rsid w:val="00B857B6"/>
    <w:rsid w:val="00B87610"/>
    <w:rsid w:val="00B917AB"/>
    <w:rsid w:val="00B91A6A"/>
    <w:rsid w:val="00B91F88"/>
    <w:rsid w:val="00B931DD"/>
    <w:rsid w:val="00B94F95"/>
    <w:rsid w:val="00B95121"/>
    <w:rsid w:val="00B968E0"/>
    <w:rsid w:val="00BA22B6"/>
    <w:rsid w:val="00BA2425"/>
    <w:rsid w:val="00BA4084"/>
    <w:rsid w:val="00BA78A5"/>
    <w:rsid w:val="00BB087F"/>
    <w:rsid w:val="00BB08D8"/>
    <w:rsid w:val="00BB0981"/>
    <w:rsid w:val="00BB1AC6"/>
    <w:rsid w:val="00BB3F1C"/>
    <w:rsid w:val="00BB62E4"/>
    <w:rsid w:val="00BB7243"/>
    <w:rsid w:val="00BC08F5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C019A2"/>
    <w:rsid w:val="00C01A9F"/>
    <w:rsid w:val="00C03D2B"/>
    <w:rsid w:val="00C03F57"/>
    <w:rsid w:val="00C07492"/>
    <w:rsid w:val="00C07C14"/>
    <w:rsid w:val="00C07D8E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2D6F"/>
    <w:rsid w:val="00C743BF"/>
    <w:rsid w:val="00C7540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3286"/>
    <w:rsid w:val="00C9343F"/>
    <w:rsid w:val="00C96A1A"/>
    <w:rsid w:val="00CA028E"/>
    <w:rsid w:val="00CA09B2"/>
    <w:rsid w:val="00CA0A57"/>
    <w:rsid w:val="00CA1B5A"/>
    <w:rsid w:val="00CA5609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AD5"/>
    <w:rsid w:val="00CE1E6A"/>
    <w:rsid w:val="00CE1F00"/>
    <w:rsid w:val="00CE2562"/>
    <w:rsid w:val="00CE3FC8"/>
    <w:rsid w:val="00CE5032"/>
    <w:rsid w:val="00CE614F"/>
    <w:rsid w:val="00CE6972"/>
    <w:rsid w:val="00CE7016"/>
    <w:rsid w:val="00CF07B7"/>
    <w:rsid w:val="00CF1147"/>
    <w:rsid w:val="00CF1270"/>
    <w:rsid w:val="00CF1DF8"/>
    <w:rsid w:val="00CF4970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5044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158F"/>
    <w:rsid w:val="00D732A2"/>
    <w:rsid w:val="00D7330F"/>
    <w:rsid w:val="00D743E0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5EBA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1317"/>
    <w:rsid w:val="00DE1FE8"/>
    <w:rsid w:val="00DE25C9"/>
    <w:rsid w:val="00DE46B6"/>
    <w:rsid w:val="00DE5798"/>
    <w:rsid w:val="00DE6A26"/>
    <w:rsid w:val="00DF15DA"/>
    <w:rsid w:val="00DF1971"/>
    <w:rsid w:val="00DF3474"/>
    <w:rsid w:val="00DF5931"/>
    <w:rsid w:val="00DF7B24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CAA"/>
    <w:rsid w:val="00E115C5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47F3"/>
    <w:rsid w:val="00E25F1F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BF"/>
    <w:rsid w:val="00E431C1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4441"/>
    <w:rsid w:val="00ED5397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30D"/>
    <w:rsid w:val="00F174C8"/>
    <w:rsid w:val="00F2049A"/>
    <w:rsid w:val="00F2584B"/>
    <w:rsid w:val="00F275D5"/>
    <w:rsid w:val="00F277EC"/>
    <w:rsid w:val="00F32C15"/>
    <w:rsid w:val="00F3394F"/>
    <w:rsid w:val="00F346D4"/>
    <w:rsid w:val="00F34C32"/>
    <w:rsid w:val="00F352FF"/>
    <w:rsid w:val="00F35B11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1629"/>
    <w:rsid w:val="00F525CC"/>
    <w:rsid w:val="00F529A0"/>
    <w:rsid w:val="00F54059"/>
    <w:rsid w:val="00F54D12"/>
    <w:rsid w:val="00F54FFC"/>
    <w:rsid w:val="00F5569D"/>
    <w:rsid w:val="00F56DA7"/>
    <w:rsid w:val="00F57AE4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360453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24680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93C"/>
    <w:rsid w:val="00AA2FE3"/>
    <w:rsid w:val="00AE7547"/>
    <w:rsid w:val="00B2061F"/>
    <w:rsid w:val="00B25987"/>
    <w:rsid w:val="00BA11E5"/>
    <w:rsid w:val="00BF4BB9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1393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2</cp:revision>
  <cp:lastPrinted>2014-09-06T00:13:00Z</cp:lastPrinted>
  <dcterms:created xsi:type="dcterms:W3CDTF">2022-08-29T23:34:00Z</dcterms:created>
  <dcterms:modified xsi:type="dcterms:W3CDTF">2022-08-29T23:34:00Z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