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7B09DF" w14:paraId="267CAEBB" w14:textId="77777777" w:rsidTr="00E430CC">
        <w:trPr>
          <w:trHeight w:val="485"/>
          <w:jc w:val="center"/>
        </w:trPr>
        <w:tc>
          <w:tcPr>
            <w:tcW w:w="10023" w:type="dxa"/>
            <w:gridSpan w:val="5"/>
            <w:vAlign w:val="center"/>
          </w:tcPr>
          <w:p w14:paraId="5F24EBF3" w14:textId="1F8F978A" w:rsidR="00CA09B2" w:rsidRPr="00913D22" w:rsidRDefault="00914D6B" w:rsidP="00660CF4">
            <w:pPr>
              <w:pStyle w:val="T2"/>
              <w:rPr>
                <w:lang w:val="fr-FR" w:eastAsia="zh-CN"/>
              </w:rPr>
            </w:pPr>
            <w:r w:rsidRPr="00913D22">
              <w:rPr>
                <w:szCs w:val="28"/>
                <w:lang w:val="fr-FR" w:eastAsia="ko-KR"/>
              </w:rPr>
              <w:t xml:space="preserve">11bd SA2 PHY </w:t>
            </w:r>
            <w:r w:rsidRPr="00913D22">
              <w:rPr>
                <w:szCs w:val="28"/>
                <w:lang w:val="fr-FR"/>
              </w:rPr>
              <w:t xml:space="preserve">Comment </w:t>
            </w:r>
            <w:proofErr w:type="spellStart"/>
            <w:r w:rsidR="005379E7" w:rsidRPr="00913D22">
              <w:rPr>
                <w:szCs w:val="28"/>
                <w:lang w:val="fr-FR"/>
              </w:rPr>
              <w:t>Resolution</w:t>
            </w:r>
            <w:r w:rsidR="002056EA" w:rsidRPr="00913D22">
              <w:rPr>
                <w:szCs w:val="28"/>
                <w:lang w:val="fr-FR"/>
              </w:rPr>
              <w:t>s</w:t>
            </w:r>
            <w:proofErr w:type="spellEnd"/>
          </w:p>
        </w:tc>
      </w:tr>
      <w:tr w:rsidR="00CA09B2" w:rsidRPr="00FA777D" w14:paraId="2021E27C" w14:textId="77777777" w:rsidTr="00E430CC">
        <w:trPr>
          <w:trHeight w:val="359"/>
          <w:jc w:val="center"/>
        </w:trPr>
        <w:tc>
          <w:tcPr>
            <w:tcW w:w="10023" w:type="dxa"/>
            <w:gridSpan w:val="5"/>
            <w:vAlign w:val="center"/>
          </w:tcPr>
          <w:p w14:paraId="18481387" w14:textId="51B354F9"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6A4B24">
              <w:rPr>
                <w:b w:val="0"/>
                <w:sz w:val="20"/>
                <w:lang w:eastAsia="zh-CN"/>
              </w:rPr>
              <w:t>8</w:t>
            </w:r>
            <w:r w:rsidR="00CB33F5">
              <w:rPr>
                <w:b w:val="0"/>
                <w:sz w:val="20"/>
                <w:lang w:eastAsia="zh-CN"/>
              </w:rPr>
              <w:t>-</w:t>
            </w:r>
            <w:r w:rsidR="006A4B24">
              <w:rPr>
                <w:b w:val="0"/>
                <w:sz w:val="20"/>
                <w:lang w:eastAsia="zh-CN"/>
              </w:rPr>
              <w:t>09</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1131A1"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24E695B8"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w:t>
      </w:r>
      <w:r w:rsidR="00B23801">
        <w:rPr>
          <w:lang w:eastAsia="ko-KR"/>
        </w:rPr>
        <w:t>six</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SA</w:t>
      </w:r>
      <w:r w:rsidR="00072657">
        <w:rPr>
          <w:lang w:eastAsia="ko-KR"/>
        </w:rPr>
        <w:t>2</w:t>
      </w:r>
      <w:r w:rsidR="00E90A86">
        <w:rPr>
          <w:lang w:eastAsia="ko-KR"/>
        </w:rPr>
        <w:t xml:space="preserve"> ballot</w:t>
      </w:r>
      <w:r w:rsidR="00A973FD">
        <w:rPr>
          <w:lang w:eastAsia="ko-KR"/>
        </w:rPr>
        <w:t>:</w:t>
      </w:r>
    </w:p>
    <w:p w14:paraId="7FA2370F" w14:textId="740E72ED" w:rsidR="00B23801" w:rsidRPr="00A973FD" w:rsidRDefault="00B23801" w:rsidP="00A973FD">
      <w:pPr>
        <w:pStyle w:val="ListParagraph"/>
        <w:numPr>
          <w:ilvl w:val="0"/>
          <w:numId w:val="25"/>
        </w:numPr>
        <w:jc w:val="both"/>
        <w:rPr>
          <w:sz w:val="22"/>
          <w:szCs w:val="22"/>
          <w:lang w:eastAsia="ko-KR"/>
        </w:rPr>
      </w:pPr>
      <w:r w:rsidRPr="00B23801">
        <w:rPr>
          <w:sz w:val="22"/>
          <w:szCs w:val="22"/>
          <w:lang w:eastAsia="ko-KR"/>
        </w:rPr>
        <w:t xml:space="preserve">6003, 6010, </w:t>
      </w:r>
      <w:r w:rsidR="00C30698" w:rsidRPr="00B23801">
        <w:rPr>
          <w:sz w:val="22"/>
          <w:szCs w:val="22"/>
          <w:lang w:eastAsia="ko-KR"/>
        </w:rPr>
        <w:t xml:space="preserve">6011, </w:t>
      </w:r>
      <w:r w:rsidRPr="00B23801">
        <w:rPr>
          <w:sz w:val="22"/>
          <w:szCs w:val="22"/>
          <w:lang w:eastAsia="ko-KR"/>
        </w:rPr>
        <w:t>601</w:t>
      </w:r>
      <w:r w:rsidR="00913D22">
        <w:rPr>
          <w:sz w:val="22"/>
          <w:szCs w:val="22"/>
          <w:lang w:eastAsia="ko-KR"/>
        </w:rPr>
        <w:t>3</w:t>
      </w:r>
      <w:r w:rsidR="00C30698" w:rsidRPr="00B23801">
        <w:rPr>
          <w:sz w:val="22"/>
          <w:szCs w:val="22"/>
          <w:lang w:eastAsia="ko-KR"/>
        </w:rPr>
        <w:t xml:space="preserve">, </w:t>
      </w:r>
      <w:r w:rsidRPr="00B23801">
        <w:rPr>
          <w:sz w:val="22"/>
          <w:szCs w:val="22"/>
          <w:lang w:eastAsia="ko-KR"/>
        </w:rPr>
        <w:t>6014</w:t>
      </w:r>
      <w:r w:rsidR="00BD6108">
        <w:rPr>
          <w:sz w:val="22"/>
          <w:szCs w:val="22"/>
          <w:lang w:eastAsia="ko-KR"/>
        </w:rPr>
        <w:t>, 6012</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65D631DA" w14:textId="77777777" w:rsidR="00063B07" w:rsidRDefault="006505C6" w:rsidP="00914D6B">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p>
    <w:p w14:paraId="2CA4B258" w14:textId="77777777" w:rsidR="00C467E0" w:rsidRDefault="00063B07" w:rsidP="00914D6B">
      <w:pPr>
        <w:pStyle w:val="ListParagraph"/>
        <w:numPr>
          <w:ilvl w:val="0"/>
          <w:numId w:val="23"/>
        </w:numPr>
        <w:autoSpaceDE w:val="0"/>
        <w:autoSpaceDN w:val="0"/>
        <w:adjustRightInd w:val="0"/>
        <w:rPr>
          <w:sz w:val="22"/>
          <w:szCs w:val="20"/>
          <w:lang w:val="en-GB" w:eastAsia="zh-CN"/>
        </w:rPr>
      </w:pPr>
      <w:r>
        <w:rPr>
          <w:sz w:val="22"/>
          <w:szCs w:val="20"/>
          <w:lang w:val="en-GB" w:eastAsia="zh-CN"/>
        </w:rPr>
        <w:t xml:space="preserve">r1: </w:t>
      </w:r>
    </w:p>
    <w:p w14:paraId="4291FBF4" w14:textId="28705964" w:rsidR="00C467E0" w:rsidRDefault="00063B07"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 xml:space="preserve">modifications </w:t>
      </w:r>
      <w:r w:rsidR="00A3725B">
        <w:rPr>
          <w:sz w:val="22"/>
          <w:szCs w:val="20"/>
          <w:lang w:val="en-GB" w:eastAsia="zh-CN"/>
        </w:rPr>
        <w:t>based on comments from teleconference</w:t>
      </w:r>
      <w:r>
        <w:rPr>
          <w:sz w:val="22"/>
          <w:szCs w:val="20"/>
          <w:lang w:val="en-GB" w:eastAsia="zh-CN"/>
        </w:rPr>
        <w:t>,</w:t>
      </w:r>
      <w:r w:rsidR="00A3725B">
        <w:rPr>
          <w:sz w:val="22"/>
          <w:szCs w:val="20"/>
          <w:lang w:val="en-GB" w:eastAsia="zh-CN"/>
        </w:rPr>
        <w:t xml:space="preserve"> </w:t>
      </w:r>
      <w:r w:rsidR="00C467E0">
        <w:rPr>
          <w:sz w:val="22"/>
          <w:szCs w:val="20"/>
          <w:lang w:val="en-GB" w:eastAsia="zh-CN"/>
        </w:rPr>
        <w:t>and</w:t>
      </w:r>
    </w:p>
    <w:p w14:paraId="1EEA55D2" w14:textId="77777777" w:rsidR="00C467E0" w:rsidRDefault="00F142A0"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 xml:space="preserve">update resolution to CID 6013, </w:t>
      </w:r>
      <w:r w:rsidR="00A3725B">
        <w:rPr>
          <w:sz w:val="22"/>
          <w:szCs w:val="20"/>
          <w:lang w:val="en-GB" w:eastAsia="zh-CN"/>
        </w:rPr>
        <w:t>and</w:t>
      </w:r>
      <w:r w:rsidR="00063B07">
        <w:rPr>
          <w:sz w:val="22"/>
          <w:szCs w:val="20"/>
          <w:lang w:val="en-GB" w:eastAsia="zh-CN"/>
        </w:rPr>
        <w:t xml:space="preserve"> </w:t>
      </w:r>
    </w:p>
    <w:p w14:paraId="3C093D0F" w14:textId="757B86AB" w:rsidR="00323031" w:rsidRPr="00914D6B" w:rsidRDefault="00063B07"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add resolution to CID 6012</w:t>
      </w:r>
      <w:r w:rsidR="000A4572" w:rsidRPr="00914D6B">
        <w:rPr>
          <w:lang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1E7E85" w:rsidRPr="00597408" w14:paraId="3D97B269" w14:textId="77777777" w:rsidTr="00956CA5">
        <w:tc>
          <w:tcPr>
            <w:tcW w:w="715" w:type="dxa"/>
          </w:tcPr>
          <w:p w14:paraId="2A849EE8" w14:textId="77777777" w:rsidR="001E7E85" w:rsidRPr="005379E7" w:rsidRDefault="001E7E85" w:rsidP="00956CA5">
            <w:pPr>
              <w:rPr>
                <w:rFonts w:ascii="Calibri" w:hAnsi="Calibri"/>
                <w:b/>
                <w:szCs w:val="22"/>
                <w:lang w:eastAsia="zh-CN"/>
              </w:rPr>
            </w:pPr>
            <w:r w:rsidRPr="005379E7">
              <w:rPr>
                <w:rFonts w:ascii="Calibri" w:hAnsi="Calibri"/>
                <w:b/>
                <w:szCs w:val="22"/>
              </w:rPr>
              <w:lastRenderedPageBreak/>
              <w:t>CID</w:t>
            </w:r>
          </w:p>
        </w:tc>
        <w:tc>
          <w:tcPr>
            <w:tcW w:w="990" w:type="dxa"/>
          </w:tcPr>
          <w:p w14:paraId="3CD1010C" w14:textId="77777777" w:rsidR="001E7E85" w:rsidRPr="005379E7" w:rsidRDefault="001E7E85" w:rsidP="00956CA5">
            <w:pPr>
              <w:rPr>
                <w:rFonts w:ascii="Calibri" w:hAnsi="Calibri" w:cs="Arial"/>
                <w:b/>
                <w:szCs w:val="22"/>
              </w:rPr>
            </w:pPr>
            <w:r w:rsidRPr="005379E7">
              <w:rPr>
                <w:rFonts w:ascii="Calibri" w:hAnsi="Calibri" w:cs="Arial"/>
                <w:b/>
                <w:szCs w:val="22"/>
              </w:rPr>
              <w:t>Clause</w:t>
            </w:r>
          </w:p>
        </w:tc>
        <w:tc>
          <w:tcPr>
            <w:tcW w:w="810" w:type="dxa"/>
          </w:tcPr>
          <w:p w14:paraId="3922103D" w14:textId="77777777" w:rsidR="001E7E85" w:rsidRPr="005379E7" w:rsidRDefault="001E7E85"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6AD5B6B2" w14:textId="77777777" w:rsidR="001E7E85" w:rsidRPr="005379E7" w:rsidRDefault="001E7E85"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23CEAFE5" w14:textId="77777777" w:rsidR="001E7E85" w:rsidRPr="005379E7" w:rsidRDefault="001E7E85"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4B3EA6F4" w14:textId="77777777" w:rsidR="001E7E85" w:rsidRPr="00597408" w:rsidRDefault="001E7E85"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1E7E85" w:rsidRPr="00764FD5" w14:paraId="0ECCD4FB" w14:textId="77777777" w:rsidTr="00956CA5">
        <w:tc>
          <w:tcPr>
            <w:tcW w:w="715" w:type="dxa"/>
          </w:tcPr>
          <w:p w14:paraId="7FA442D4" w14:textId="77777777" w:rsidR="001E7E85" w:rsidRDefault="001E7E85" w:rsidP="00956CA5">
            <w:pPr>
              <w:rPr>
                <w:rFonts w:ascii="Arial" w:hAnsi="Arial" w:cs="Arial"/>
                <w:sz w:val="20"/>
              </w:rPr>
            </w:pPr>
            <w:r>
              <w:rPr>
                <w:rFonts w:ascii="Arial" w:hAnsi="Arial" w:cs="Arial"/>
                <w:sz w:val="20"/>
              </w:rPr>
              <w:t>6003</w:t>
            </w:r>
          </w:p>
        </w:tc>
        <w:tc>
          <w:tcPr>
            <w:tcW w:w="990" w:type="dxa"/>
          </w:tcPr>
          <w:p w14:paraId="5BA4B34E" w14:textId="77777777" w:rsidR="001E7E85" w:rsidRDefault="001E7E85" w:rsidP="00956CA5">
            <w:pPr>
              <w:rPr>
                <w:rFonts w:ascii="Arial" w:hAnsi="Arial" w:cs="Arial"/>
                <w:sz w:val="20"/>
              </w:rPr>
            </w:pPr>
            <w:r>
              <w:rPr>
                <w:rFonts w:ascii="Arial" w:hAnsi="Arial" w:cs="Arial"/>
                <w:sz w:val="20"/>
              </w:rPr>
              <w:t> </w:t>
            </w:r>
          </w:p>
        </w:tc>
        <w:tc>
          <w:tcPr>
            <w:tcW w:w="810" w:type="dxa"/>
          </w:tcPr>
          <w:p w14:paraId="587F8D94" w14:textId="77777777" w:rsidR="001E7E85" w:rsidRDefault="001E7E85" w:rsidP="00956CA5">
            <w:pPr>
              <w:rPr>
                <w:rFonts w:ascii="Arial" w:hAnsi="Arial" w:cs="Arial"/>
                <w:sz w:val="20"/>
              </w:rPr>
            </w:pPr>
            <w:r>
              <w:rPr>
                <w:rFonts w:ascii="Arial" w:hAnsi="Arial" w:cs="Arial"/>
                <w:sz w:val="20"/>
              </w:rPr>
              <w:t>0.00</w:t>
            </w:r>
          </w:p>
        </w:tc>
        <w:tc>
          <w:tcPr>
            <w:tcW w:w="2790" w:type="dxa"/>
          </w:tcPr>
          <w:p w14:paraId="3067433A" w14:textId="77777777" w:rsidR="001E7E85" w:rsidRDefault="001E7E85" w:rsidP="00956CA5">
            <w:pPr>
              <w:rPr>
                <w:rFonts w:ascii="Arial" w:hAnsi="Arial" w:cs="Arial"/>
                <w:sz w:val="20"/>
              </w:rPr>
            </w:pPr>
            <w:r>
              <w:rPr>
                <w:rFonts w:ascii="Arial" w:hAnsi="Arial" w:cs="Arial"/>
                <w:sz w:val="20"/>
              </w:rPr>
              <w:t>Regarding CID #5045,  the concern remains.  The MIMO technology was introduced to the 802.11 spec in parallel with the 11p (OCB) development.  For example, 11p only focused on the 11a waveform then.  From the spec time line point of view, it is not clear if OCB can support MIMO.</w:t>
            </w:r>
          </w:p>
        </w:tc>
        <w:tc>
          <w:tcPr>
            <w:tcW w:w="2070" w:type="dxa"/>
          </w:tcPr>
          <w:p w14:paraId="048AE775" w14:textId="77777777" w:rsidR="001E7E85" w:rsidRDefault="001E7E85" w:rsidP="00956CA5">
            <w:pPr>
              <w:rPr>
                <w:rFonts w:ascii="Arial" w:hAnsi="Arial" w:cs="Arial"/>
                <w:sz w:val="20"/>
              </w:rPr>
            </w:pPr>
            <w:r>
              <w:rPr>
                <w:rFonts w:ascii="Arial" w:hAnsi="Arial" w:cs="Arial"/>
                <w:sz w:val="20"/>
              </w:rPr>
              <w:t>Suggest adding a subclause or a paragraph to bridge how MIMO works in the OCB environment.  For example, as a minimum, need to point out channel measurements while communicating in the OCB.</w:t>
            </w:r>
          </w:p>
        </w:tc>
        <w:tc>
          <w:tcPr>
            <w:tcW w:w="2642" w:type="dxa"/>
          </w:tcPr>
          <w:p w14:paraId="5FDE2FBF" w14:textId="77777777" w:rsidR="001E7E85" w:rsidRDefault="001E7E85" w:rsidP="00956CA5">
            <w:pPr>
              <w:rPr>
                <w:rFonts w:ascii="Arial" w:hAnsi="Arial" w:cs="Arial"/>
                <w:sz w:val="20"/>
              </w:rPr>
            </w:pPr>
            <w:r>
              <w:rPr>
                <w:rFonts w:ascii="Arial" w:hAnsi="Arial" w:cs="Arial"/>
                <w:sz w:val="20"/>
              </w:rPr>
              <w:t>Revised</w:t>
            </w:r>
          </w:p>
          <w:p w14:paraId="69DA8DB9" w14:textId="77777777" w:rsidR="001E7E85" w:rsidRDefault="001E7E85" w:rsidP="00956CA5">
            <w:pPr>
              <w:rPr>
                <w:rFonts w:ascii="Arial" w:hAnsi="Arial" w:cs="Arial"/>
                <w:sz w:val="20"/>
              </w:rPr>
            </w:pPr>
          </w:p>
          <w:p w14:paraId="007BDC29" w14:textId="24D9EF40" w:rsidR="001E7E85" w:rsidRDefault="00784629" w:rsidP="00956CA5">
            <w:pPr>
              <w:autoSpaceDE w:val="0"/>
              <w:autoSpaceDN w:val="0"/>
              <w:adjustRightInd w:val="0"/>
              <w:rPr>
                <w:rFonts w:ascii="Arial" w:hAnsi="Arial" w:cs="Arial"/>
                <w:sz w:val="20"/>
              </w:rPr>
            </w:pPr>
            <w:r>
              <w:rPr>
                <w:rFonts w:ascii="Arial" w:hAnsi="Arial" w:cs="Arial"/>
                <w:sz w:val="20"/>
              </w:rPr>
              <w:t xml:space="preserve">11bd </w:t>
            </w:r>
            <w:r w:rsidR="001E7E85">
              <w:rPr>
                <w:rFonts w:ascii="Arial" w:hAnsi="Arial" w:cs="Arial"/>
                <w:sz w:val="20"/>
              </w:rPr>
              <w:t>does not define explicit sounding protocol</w:t>
            </w:r>
            <w:r>
              <w:rPr>
                <w:rFonts w:ascii="Arial" w:hAnsi="Arial" w:cs="Arial"/>
                <w:sz w:val="20"/>
              </w:rPr>
              <w:t xml:space="preserve"> for OCB MIMO due to the short coherence time in vehicular channels</w:t>
            </w:r>
            <w:r w:rsidR="001E7E85">
              <w:rPr>
                <w:rFonts w:ascii="Arial" w:hAnsi="Arial" w:cs="Arial"/>
                <w:sz w:val="20"/>
              </w:rPr>
              <w:t xml:space="preserve">. </w:t>
            </w:r>
            <w:r>
              <w:rPr>
                <w:rFonts w:ascii="Arial" w:hAnsi="Arial" w:cs="Arial"/>
                <w:sz w:val="20"/>
              </w:rPr>
              <w:t>This is different from 11n/ac/</w:t>
            </w:r>
            <w:proofErr w:type="spellStart"/>
            <w:r>
              <w:rPr>
                <w:rFonts w:ascii="Arial" w:hAnsi="Arial" w:cs="Arial"/>
                <w:sz w:val="20"/>
              </w:rPr>
              <w:t>ax</w:t>
            </w:r>
            <w:proofErr w:type="spellEnd"/>
            <w:r>
              <w:rPr>
                <w:rFonts w:ascii="Arial" w:hAnsi="Arial" w:cs="Arial"/>
                <w:sz w:val="20"/>
              </w:rPr>
              <w:t xml:space="preserve"> SU MIMO. To clarify the OCB MIMO operation, o</w:t>
            </w:r>
            <w:r w:rsidR="001E7E85">
              <w:rPr>
                <w:rFonts w:ascii="Arial" w:hAnsi="Arial" w:cs="Arial"/>
                <w:sz w:val="20"/>
              </w:rPr>
              <w:t xml:space="preserve">ne subclause is </w:t>
            </w:r>
            <w:r>
              <w:rPr>
                <w:rFonts w:ascii="Arial" w:hAnsi="Arial" w:cs="Arial"/>
                <w:sz w:val="20"/>
              </w:rPr>
              <w:t xml:space="preserve">proposed to be </w:t>
            </w:r>
            <w:r w:rsidR="001E7E85">
              <w:rPr>
                <w:rFonts w:ascii="Arial" w:hAnsi="Arial" w:cs="Arial"/>
                <w:sz w:val="20"/>
              </w:rPr>
              <w:t>added</w:t>
            </w:r>
            <w:r>
              <w:rPr>
                <w:rFonts w:ascii="Arial" w:hAnsi="Arial" w:cs="Arial"/>
                <w:sz w:val="20"/>
              </w:rPr>
              <w:t>.</w:t>
            </w:r>
            <w:r w:rsidR="001E7E85">
              <w:rPr>
                <w:rFonts w:ascii="Arial" w:hAnsi="Arial" w:cs="Arial"/>
                <w:sz w:val="20"/>
              </w:rPr>
              <w:t xml:space="preserve"> </w:t>
            </w:r>
          </w:p>
          <w:p w14:paraId="2AB9BE3A" w14:textId="77777777" w:rsidR="001E7E85" w:rsidRDefault="001E7E85" w:rsidP="00956CA5">
            <w:pPr>
              <w:autoSpaceDE w:val="0"/>
              <w:autoSpaceDN w:val="0"/>
              <w:adjustRightInd w:val="0"/>
              <w:rPr>
                <w:rFonts w:ascii="Arial" w:hAnsi="Arial" w:cs="Arial"/>
                <w:sz w:val="20"/>
              </w:rPr>
            </w:pPr>
          </w:p>
          <w:p w14:paraId="32C38CCA" w14:textId="7CD4302B" w:rsidR="001E7E85" w:rsidRDefault="001E7E85" w:rsidP="00956CA5">
            <w:proofErr w:type="spellStart"/>
            <w:r>
              <w:rPr>
                <w:rFonts w:ascii="Arial" w:hAnsi="Arial" w:cs="Arial"/>
                <w:sz w:val="20"/>
              </w:rPr>
              <w:t>TGbd</w:t>
            </w:r>
            <w:proofErr w:type="spellEnd"/>
            <w:r>
              <w:rPr>
                <w:rFonts w:ascii="Arial" w:hAnsi="Arial" w:cs="Arial"/>
                <w:sz w:val="20"/>
              </w:rPr>
              <w:t xml:space="preserve"> editor: please make the changes as in </w:t>
            </w:r>
            <w:hyperlink r:id="rId9" w:history="1">
              <w:r w:rsidR="00084C47" w:rsidRPr="00084C47">
                <w:rPr>
                  <w:rStyle w:val="Hyperlink"/>
                  <w:rFonts w:ascii="Arial" w:hAnsi="Arial" w:cs="Arial"/>
                  <w:sz w:val="20"/>
                  <w:szCs w:val="16"/>
                </w:rPr>
                <w:t>https://mentor.ieee.org/802.11/dcn/22/11-22-</w:t>
              </w:r>
              <w:r w:rsidR="00A7181B">
                <w:rPr>
                  <w:rStyle w:val="Hyperlink"/>
                  <w:rFonts w:ascii="Arial" w:hAnsi="Arial" w:cs="Arial"/>
                  <w:sz w:val="20"/>
                  <w:szCs w:val="16"/>
                </w:rPr>
                <w:t>1193-02</w:t>
              </w:r>
              <w:r w:rsidR="00084C47" w:rsidRPr="00084C47">
                <w:rPr>
                  <w:rStyle w:val="Hyperlink"/>
                  <w:rFonts w:ascii="Arial" w:hAnsi="Arial" w:cs="Arial"/>
                  <w:sz w:val="20"/>
                  <w:szCs w:val="16"/>
                </w:rPr>
                <w:t>-00bd-11bd-sa2-phy-comment-resolutions.docx</w:t>
              </w:r>
            </w:hyperlink>
          </w:p>
          <w:p w14:paraId="152109C7" w14:textId="77777777" w:rsidR="00084C47" w:rsidRPr="00F76BD1" w:rsidRDefault="00084C47" w:rsidP="00956CA5">
            <w:pPr>
              <w:rPr>
                <w:rStyle w:val="Hyperlink"/>
                <w:rFonts w:ascii="Arial" w:hAnsi="Arial" w:cs="Arial"/>
                <w:sz w:val="20"/>
              </w:rPr>
            </w:pPr>
          </w:p>
          <w:p w14:paraId="12FCFEEF" w14:textId="77777777" w:rsidR="001E7E85" w:rsidRPr="00764FD5" w:rsidRDefault="001E7E85" w:rsidP="00956CA5">
            <w:pPr>
              <w:autoSpaceDE w:val="0"/>
              <w:autoSpaceDN w:val="0"/>
              <w:adjustRightInd w:val="0"/>
              <w:rPr>
                <w:rFonts w:ascii="Arial" w:hAnsi="Arial" w:cs="Arial"/>
                <w:sz w:val="20"/>
              </w:rPr>
            </w:pPr>
          </w:p>
        </w:tc>
      </w:tr>
    </w:tbl>
    <w:p w14:paraId="7191C0F5" w14:textId="77777777" w:rsidR="00072657" w:rsidRDefault="00072657" w:rsidP="007D51B0">
      <w:pPr>
        <w:pStyle w:val="BodyText"/>
        <w:rPr>
          <w:i/>
          <w:szCs w:val="22"/>
          <w:u w:val="single"/>
        </w:rPr>
      </w:pPr>
    </w:p>
    <w:p w14:paraId="29263C29" w14:textId="6C075D43" w:rsidR="007D51B0" w:rsidRPr="00AB0D79" w:rsidRDefault="007D51B0" w:rsidP="007D51B0">
      <w:pPr>
        <w:pStyle w:val="BodyText"/>
        <w:rPr>
          <w:i/>
          <w:szCs w:val="22"/>
          <w:u w:val="single"/>
        </w:rPr>
      </w:pPr>
      <w:r w:rsidRPr="00AB0D79">
        <w:rPr>
          <w:i/>
          <w:szCs w:val="22"/>
          <w:u w:val="single"/>
        </w:rPr>
        <w:t>Discussions:</w:t>
      </w:r>
    </w:p>
    <w:p w14:paraId="149AED6C" w14:textId="22093957" w:rsidR="001E7E85" w:rsidRDefault="007D51B0" w:rsidP="007D51B0">
      <w:pPr>
        <w:pStyle w:val="BodyText"/>
        <w:rPr>
          <w:iCs/>
          <w:szCs w:val="22"/>
        </w:rPr>
      </w:pPr>
      <w:r w:rsidRPr="00AB0D79">
        <w:rPr>
          <w:iCs/>
          <w:szCs w:val="22"/>
        </w:rPr>
        <w:t xml:space="preserve">In </w:t>
      </w:r>
      <w:r w:rsidR="008B3325">
        <w:rPr>
          <w:iCs/>
          <w:szCs w:val="22"/>
        </w:rPr>
        <w:t>C</w:t>
      </w:r>
      <w:r w:rsidR="001E7E85">
        <w:rPr>
          <w:iCs/>
          <w:szCs w:val="22"/>
        </w:rPr>
        <w:t xml:space="preserve">lause 21 (VHT PHY) and 26 (HE PHY) of </w:t>
      </w:r>
      <w:r w:rsidR="001E7E85" w:rsidRPr="00AB0D79">
        <w:rPr>
          <w:iCs/>
          <w:szCs w:val="22"/>
        </w:rPr>
        <w:t>802.11REVme 1.</w:t>
      </w:r>
      <w:r w:rsidR="001E7E85">
        <w:rPr>
          <w:iCs/>
          <w:szCs w:val="22"/>
        </w:rPr>
        <w:t>3, there is a corresponding subclause describing how a transmitter</w:t>
      </w:r>
      <w:r w:rsidR="004735B6">
        <w:rPr>
          <w:iCs/>
          <w:szCs w:val="22"/>
        </w:rPr>
        <w:t xml:space="preserve"> determines</w:t>
      </w:r>
      <w:r w:rsidR="001E7E85">
        <w:rPr>
          <w:iCs/>
          <w:szCs w:val="22"/>
        </w:rPr>
        <w:t xml:space="preserve"> the beamforming matrix </w:t>
      </w:r>
      <w:r w:rsidR="004735B6">
        <w:rPr>
          <w:iCs/>
          <w:szCs w:val="22"/>
        </w:rPr>
        <w:t>based on</w:t>
      </w:r>
      <w:r w:rsidR="001E7E85">
        <w:rPr>
          <w:iCs/>
          <w:szCs w:val="22"/>
        </w:rPr>
        <w:t xml:space="preserve"> the </w:t>
      </w:r>
      <w:r w:rsidR="004735B6">
        <w:rPr>
          <w:iCs/>
          <w:szCs w:val="22"/>
        </w:rPr>
        <w:t xml:space="preserve">channel </w:t>
      </w:r>
      <w:r w:rsidR="001E7E85">
        <w:rPr>
          <w:iCs/>
          <w:szCs w:val="22"/>
        </w:rPr>
        <w:t xml:space="preserve">sounding feedback. For an NGV transmitter, due to the doppler nature of vehicular environment, there is no explicit sounding protocol defined. </w:t>
      </w:r>
      <w:r w:rsidR="004735B6">
        <w:rPr>
          <w:iCs/>
          <w:szCs w:val="22"/>
        </w:rPr>
        <w:t xml:space="preserve">So the </w:t>
      </w:r>
      <w:r w:rsidR="001E7E85">
        <w:rPr>
          <w:iCs/>
          <w:szCs w:val="22"/>
        </w:rPr>
        <w:t xml:space="preserve">PPDU steering is per each </w:t>
      </w:r>
      <w:r w:rsidR="00784629">
        <w:rPr>
          <w:iCs/>
          <w:szCs w:val="22"/>
        </w:rPr>
        <w:t xml:space="preserve">NGV </w:t>
      </w:r>
      <w:r w:rsidR="001E7E85">
        <w:rPr>
          <w:iCs/>
          <w:szCs w:val="22"/>
        </w:rPr>
        <w:t xml:space="preserve">transmitter’s implementation. Add a subclause </w:t>
      </w:r>
      <w:r w:rsidR="00784629">
        <w:rPr>
          <w:iCs/>
          <w:szCs w:val="22"/>
        </w:rPr>
        <w:t xml:space="preserve">in similar location in </w:t>
      </w:r>
      <w:r w:rsidR="004735B6">
        <w:rPr>
          <w:iCs/>
          <w:szCs w:val="22"/>
        </w:rPr>
        <w:t>C</w:t>
      </w:r>
      <w:r w:rsidR="00784629">
        <w:rPr>
          <w:iCs/>
          <w:szCs w:val="22"/>
        </w:rPr>
        <w:t xml:space="preserve">lause 32 </w:t>
      </w:r>
      <w:r w:rsidR="004735B6">
        <w:rPr>
          <w:iCs/>
          <w:szCs w:val="22"/>
        </w:rPr>
        <w:t xml:space="preserve">(NGV PHY) </w:t>
      </w:r>
      <w:r w:rsidR="001E7E85">
        <w:rPr>
          <w:iCs/>
          <w:szCs w:val="22"/>
        </w:rPr>
        <w:t xml:space="preserve">to clarify </w:t>
      </w:r>
      <w:r w:rsidR="00784629">
        <w:rPr>
          <w:iCs/>
          <w:szCs w:val="22"/>
        </w:rPr>
        <w:t>the NGV SU MIMO operation</w:t>
      </w:r>
      <w:r w:rsidR="001E7E85">
        <w:rPr>
          <w:iCs/>
          <w:szCs w:val="22"/>
        </w:rPr>
        <w:t>.</w:t>
      </w:r>
    </w:p>
    <w:p w14:paraId="2732B059" w14:textId="77777777" w:rsidR="004207B4" w:rsidRPr="00784629" w:rsidRDefault="004207B4" w:rsidP="004207B4">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w:t>
      </w:r>
      <w:r>
        <w:rPr>
          <w:i/>
          <w:iCs/>
          <w:w w:val="100"/>
          <w:sz w:val="22"/>
          <w:szCs w:val="22"/>
          <w:highlight w:val="yellow"/>
        </w:rPr>
        <w:t>add</w:t>
      </w:r>
      <w:r w:rsidRPr="00AB0D79">
        <w:rPr>
          <w:i/>
          <w:iCs/>
          <w:w w:val="100"/>
          <w:sz w:val="22"/>
          <w:szCs w:val="22"/>
          <w:highlight w:val="yellow"/>
        </w:rPr>
        <w:t xml:space="preserve"> the following </w:t>
      </w:r>
      <w:r>
        <w:rPr>
          <w:i/>
          <w:iCs/>
          <w:w w:val="100"/>
          <w:sz w:val="22"/>
          <w:szCs w:val="22"/>
          <w:highlight w:val="yellow"/>
        </w:rPr>
        <w:t xml:space="preserve">subclause after 32.3.9 (Data field)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5EA3FEC0" w14:textId="19FF6364" w:rsidR="004207B4" w:rsidRPr="00A071DC" w:rsidRDefault="004207B4" w:rsidP="004207B4">
      <w:pPr>
        <w:pStyle w:val="BodyText"/>
        <w:rPr>
          <w:ins w:id="0" w:author="Rui Cao" w:date="2022-07-26T08:09:00Z"/>
          <w:b/>
          <w:bCs/>
          <w:iCs/>
          <w:szCs w:val="22"/>
          <w:lang w:val="en-US"/>
        </w:rPr>
      </w:pPr>
      <w:ins w:id="1" w:author="Rui Cao" w:date="2022-07-26T08:09:00Z">
        <w:r w:rsidRPr="00E72CB4">
          <w:rPr>
            <w:b/>
            <w:bCs/>
            <w:iCs/>
            <w:szCs w:val="22"/>
            <w:lang w:val="en-US"/>
          </w:rPr>
          <w:t>32.3.9a SU-MIMO</w:t>
        </w:r>
      </w:ins>
    </w:p>
    <w:p w14:paraId="54710356" w14:textId="791A5CDC" w:rsidR="004207B4" w:rsidRDefault="004207B4" w:rsidP="004207B4">
      <w:pPr>
        <w:pStyle w:val="BodyText"/>
        <w:rPr>
          <w:ins w:id="2" w:author="Rui Cao" w:date="2022-07-26T08:09:00Z"/>
          <w:iCs/>
          <w:szCs w:val="22"/>
        </w:rPr>
      </w:pPr>
      <w:ins w:id="3" w:author="Rui Cao" w:date="2022-07-26T08:09:00Z">
        <w:r w:rsidRPr="00AC42AF">
          <w:rPr>
            <w:iCs/>
            <w:szCs w:val="22"/>
          </w:rPr>
          <w:t xml:space="preserve">SU-MIMO </w:t>
        </w:r>
        <w:r>
          <w:rPr>
            <w:iCs/>
            <w:szCs w:val="22"/>
          </w:rPr>
          <w:t xml:space="preserve">is defined for an NGV transmitter to transmit two spatial streams to an NGV receiver to </w:t>
        </w:r>
        <w:r w:rsidRPr="00AC42AF">
          <w:rPr>
            <w:iCs/>
            <w:szCs w:val="22"/>
          </w:rPr>
          <w:t>improve throughput</w:t>
        </w:r>
        <w:r>
          <w:rPr>
            <w:iCs/>
            <w:szCs w:val="22"/>
          </w:rPr>
          <w:t xml:space="preserve">. </w:t>
        </w:r>
      </w:ins>
    </w:p>
    <w:p w14:paraId="0E99D030" w14:textId="04125D5C" w:rsidR="004207B4" w:rsidRDefault="004207B4" w:rsidP="004207B4">
      <w:pPr>
        <w:pStyle w:val="BodyText"/>
        <w:rPr>
          <w:ins w:id="4" w:author="Rui Cao" w:date="2022-07-26T08:09:00Z"/>
          <w:iCs/>
          <w:szCs w:val="22"/>
        </w:rPr>
      </w:pPr>
      <w:ins w:id="5" w:author="Rui Cao" w:date="2022-07-26T08:09:00Z">
        <w:r>
          <w:rPr>
            <w:iCs/>
            <w:szCs w:val="22"/>
          </w:rPr>
          <w:t>An NGV transmitter</w:t>
        </w:r>
        <w:r w:rsidRPr="00921205">
          <w:rPr>
            <w:iCs/>
            <w:szCs w:val="22"/>
          </w:rPr>
          <w:t xml:space="preserve"> </w:t>
        </w:r>
        <w:r>
          <w:rPr>
            <w:iCs/>
            <w:szCs w:val="22"/>
          </w:rPr>
          <w:t>equipped</w:t>
        </w:r>
        <w:r w:rsidRPr="00AC42AF">
          <w:rPr>
            <w:iCs/>
            <w:szCs w:val="22"/>
          </w:rPr>
          <w:t xml:space="preserve"> with </w:t>
        </w:r>
        <w:r>
          <w:rPr>
            <w:iCs/>
            <w:szCs w:val="22"/>
          </w:rPr>
          <w:t>more than one</w:t>
        </w:r>
        <w:r w:rsidRPr="00AC42AF">
          <w:rPr>
            <w:iCs/>
            <w:szCs w:val="22"/>
          </w:rPr>
          <w:t xml:space="preserve"> antenna</w:t>
        </w:r>
        <w:r>
          <w:rPr>
            <w:iCs/>
            <w:szCs w:val="22"/>
          </w:rPr>
          <w:t xml:space="preserve"> may use SU-MIMO technique to transmit an NGV PPDU with two spatial streams</w:t>
        </w:r>
      </w:ins>
      <w:ins w:id="6" w:author="Rui Cao" w:date="2022-07-26T08:22:00Z">
        <w:r w:rsidR="001669AF">
          <w:rPr>
            <w:iCs/>
            <w:szCs w:val="22"/>
          </w:rPr>
          <w:t xml:space="preserve">. The choice of number of spatial streams is described in </w:t>
        </w:r>
        <w:r w:rsidR="001669AF" w:rsidRPr="001669AF">
          <w:rPr>
            <w:iCs/>
            <w:szCs w:val="22"/>
          </w:rPr>
          <w:t xml:space="preserve">31.5 </w:t>
        </w:r>
      </w:ins>
      <w:ins w:id="7" w:author="Rui Cao" w:date="2022-07-26T08:24:00Z">
        <w:r w:rsidR="00A422E1">
          <w:rPr>
            <w:iCs/>
            <w:szCs w:val="22"/>
          </w:rPr>
          <w:t>(</w:t>
        </w:r>
      </w:ins>
      <w:ins w:id="8" w:author="Rui Cao" w:date="2022-07-26T08:22:00Z">
        <w:r w:rsidR="001669AF" w:rsidRPr="001669AF">
          <w:rPr>
            <w:iCs/>
            <w:szCs w:val="22"/>
          </w:rPr>
          <w:t>NGV MAC data service</w:t>
        </w:r>
      </w:ins>
      <w:ins w:id="9" w:author="Rui Cao" w:date="2022-07-26T08:24:00Z">
        <w:r w:rsidR="00A422E1">
          <w:rPr>
            <w:iCs/>
            <w:szCs w:val="22"/>
          </w:rPr>
          <w:t>)</w:t>
        </w:r>
      </w:ins>
      <w:ins w:id="10" w:author="Rui Cao" w:date="2022-07-26T08:22:00Z">
        <w:r w:rsidR="001669AF">
          <w:rPr>
            <w:iCs/>
            <w:szCs w:val="22"/>
          </w:rPr>
          <w:t>.</w:t>
        </w:r>
      </w:ins>
      <w:ins w:id="11" w:author="Rui Cao" w:date="2022-07-26T08:14:00Z">
        <w:r w:rsidR="001669AF">
          <w:rPr>
            <w:iCs/>
            <w:szCs w:val="22"/>
          </w:rPr>
          <w:t xml:space="preserve"> </w:t>
        </w:r>
      </w:ins>
    </w:p>
    <w:p w14:paraId="3DD48207" w14:textId="15ED2748" w:rsidR="004207B4" w:rsidRDefault="004207B4" w:rsidP="004207B4">
      <w:pPr>
        <w:pStyle w:val="BodyText"/>
        <w:rPr>
          <w:ins w:id="12" w:author="Rui Cao" w:date="2022-07-26T08:27:00Z"/>
          <w:iCs/>
          <w:szCs w:val="22"/>
        </w:rPr>
      </w:pPr>
      <w:ins w:id="13" w:author="Rui Cao" w:date="2022-07-26T08:09:00Z">
        <w:r>
          <w:rPr>
            <w:iCs/>
            <w:szCs w:val="22"/>
          </w:rPr>
          <w:t xml:space="preserve">The </w:t>
        </w:r>
        <w:r w:rsidRPr="00AC42AF">
          <w:rPr>
            <w:iCs/>
            <w:szCs w:val="22"/>
          </w:rPr>
          <w:t xml:space="preserve">steering matrix </w:t>
        </w:r>
      </w:ins>
      <m:oMath>
        <m:sSub>
          <m:sSubPr>
            <m:ctrlPr>
              <w:ins w:id="14" w:author="Rui Cao" w:date="2022-07-26T08:09:00Z">
                <w:rPr>
                  <w:rFonts w:ascii="Cambria Math" w:hAnsi="Cambria Math"/>
                  <w:i/>
                  <w:iCs/>
                  <w:szCs w:val="22"/>
                </w:rPr>
              </w:ins>
            </m:ctrlPr>
          </m:sSubPr>
          <m:e>
            <m:r>
              <w:ins w:id="15" w:author="Rui Cao" w:date="2022-07-26T08:09:00Z">
                <w:rPr>
                  <w:rFonts w:ascii="Cambria Math" w:hAnsi="Cambria Math"/>
                  <w:szCs w:val="22"/>
                </w:rPr>
                <m:t>Q</m:t>
              </w:ins>
            </m:r>
          </m:e>
          <m:sub>
            <m:r>
              <w:ins w:id="16" w:author="Rui Cao" w:date="2022-07-26T08:09:00Z">
                <w:rPr>
                  <w:rFonts w:ascii="Cambria Math" w:hAnsi="Cambria Math"/>
                  <w:szCs w:val="22"/>
                </w:rPr>
                <m:t>k</m:t>
              </w:ins>
            </m:r>
          </m:sub>
        </m:sSub>
      </m:oMath>
      <w:ins w:id="17" w:author="Rui Cao" w:date="2022-07-26T08:13:00Z">
        <w:r w:rsidR="001669AF">
          <w:rPr>
            <w:iCs/>
            <w:szCs w:val="22"/>
          </w:rPr>
          <w:t xml:space="preserve">, defined in </w:t>
        </w:r>
      </w:ins>
      <w:ins w:id="18" w:author="Rui Cao" w:date="2022-07-26T08:23:00Z">
        <w:r w:rsidR="001669AF" w:rsidRPr="001669AF">
          <w:rPr>
            <w:iCs/>
            <w:szCs w:val="22"/>
          </w:rPr>
          <w:t xml:space="preserve">32.3.7.3 </w:t>
        </w:r>
      </w:ins>
      <w:ins w:id="19" w:author="Rui Cao" w:date="2022-07-26T08:24:00Z">
        <w:r w:rsidR="00A422E1">
          <w:rPr>
            <w:iCs/>
            <w:szCs w:val="22"/>
          </w:rPr>
          <w:t>(</w:t>
        </w:r>
      </w:ins>
      <w:ins w:id="20" w:author="Rui Cao" w:date="2022-07-26T08:23:00Z">
        <w:r w:rsidR="001669AF" w:rsidRPr="001669AF">
          <w:rPr>
            <w:iCs/>
            <w:szCs w:val="22"/>
          </w:rPr>
          <w:t>Transmitted signal</w:t>
        </w:r>
      </w:ins>
      <w:ins w:id="21" w:author="Rui Cao" w:date="2022-07-26T08:24:00Z">
        <w:r w:rsidR="00A422E1">
          <w:rPr>
            <w:iCs/>
            <w:szCs w:val="22"/>
          </w:rPr>
          <w:t>)</w:t>
        </w:r>
      </w:ins>
      <w:ins w:id="22" w:author="Rui Cao" w:date="2022-07-26T08:13:00Z">
        <w:r w:rsidR="001669AF">
          <w:rPr>
            <w:iCs/>
            <w:szCs w:val="22"/>
          </w:rPr>
          <w:t xml:space="preserve">, </w:t>
        </w:r>
      </w:ins>
      <w:ins w:id="23" w:author="Rui Cao" w:date="2022-07-26T08:09:00Z">
        <w:r>
          <w:rPr>
            <w:iCs/>
            <w:szCs w:val="22"/>
          </w:rPr>
          <w:t xml:space="preserve">used by the transmitter is implementation specific. </w:t>
        </w:r>
      </w:ins>
    </w:p>
    <w:p w14:paraId="7F30437F" w14:textId="2E0D180F" w:rsidR="001E7E85" w:rsidRDefault="007E581C" w:rsidP="002970F8">
      <w:pPr>
        <w:pStyle w:val="BodyText"/>
        <w:rPr>
          <w:iCs/>
          <w:szCs w:val="22"/>
        </w:rPr>
      </w:pPr>
      <w:ins w:id="24" w:author="Rui Cao" w:date="2022-07-26T08:27:00Z">
        <w:r>
          <w:rPr>
            <w:iCs/>
            <w:szCs w:val="22"/>
          </w:rPr>
          <w:t>NOTE-</w:t>
        </w:r>
        <w:r w:rsidRPr="007E581C">
          <w:rPr>
            <w:iCs/>
            <w:szCs w:val="22"/>
          </w:rPr>
          <w:t xml:space="preserve"> </w:t>
        </w:r>
      </w:ins>
      <w:ins w:id="25" w:author="Rui Cao" w:date="2022-07-26T08:28:00Z">
        <w:r>
          <w:rPr>
            <w:iCs/>
            <w:szCs w:val="22"/>
          </w:rPr>
          <w:t xml:space="preserve">the </w:t>
        </w:r>
      </w:ins>
      <w:ins w:id="26" w:author="Rui Cao" w:date="2022-07-26T08:27:00Z">
        <w:r>
          <w:rPr>
            <w:iCs/>
            <w:szCs w:val="22"/>
          </w:rPr>
          <w:t>channel in the vehicular environment</w:t>
        </w:r>
      </w:ins>
      <w:ins w:id="27" w:author="Rui Cao" w:date="2022-07-26T08:28:00Z">
        <w:r>
          <w:rPr>
            <w:iCs/>
            <w:szCs w:val="22"/>
          </w:rPr>
          <w:t xml:space="preserve"> is fast-varying, so SU-MIMO</w:t>
        </w:r>
      </w:ins>
      <w:ins w:id="28" w:author="Rui Cao" w:date="2022-07-26T08:29:00Z">
        <w:r>
          <w:rPr>
            <w:iCs/>
            <w:szCs w:val="22"/>
          </w:rPr>
          <w:t xml:space="preserve"> transmitter </w:t>
        </w:r>
        <w:proofErr w:type="spellStart"/>
        <w:r>
          <w:rPr>
            <w:iCs/>
            <w:szCs w:val="22"/>
          </w:rPr>
          <w:t>can not</w:t>
        </w:r>
        <w:proofErr w:type="spellEnd"/>
        <w:r>
          <w:rPr>
            <w:iCs/>
            <w:szCs w:val="22"/>
          </w:rPr>
          <w:t xml:space="preserve"> obtain accurate channel information through sounding</w:t>
        </w:r>
      </w:ins>
      <w:ins w:id="29" w:author="Rui Cao" w:date="2022-07-26T08:27:00Z">
        <w:r>
          <w:rPr>
            <w:iCs/>
            <w:szCs w:val="22"/>
          </w:rPr>
          <w:t>.</w:t>
        </w:r>
      </w:ins>
      <w:ins w:id="30" w:author="Rui Cao" w:date="2022-07-26T08:30:00Z">
        <w:r w:rsidRPr="007E581C">
          <w:rPr>
            <w:iCs/>
            <w:szCs w:val="22"/>
          </w:rPr>
          <w:t xml:space="preserve"> </w:t>
        </w:r>
        <w:r>
          <w:rPr>
            <w:iCs/>
            <w:szCs w:val="22"/>
          </w:rPr>
          <w:t>Therefore, there is no explicit sounding protocol defined for an NGV transmitter to obtain the</w:t>
        </w:r>
        <w:r w:rsidRPr="00AC42AF">
          <w:rPr>
            <w:iCs/>
            <w:szCs w:val="22"/>
          </w:rPr>
          <w:t xml:space="preserve"> </w:t>
        </w:r>
        <w:r>
          <w:rPr>
            <w:iCs/>
            <w:szCs w:val="22"/>
          </w:rPr>
          <w:t>channel information</w:t>
        </w:r>
        <w:r w:rsidRPr="00AC42AF">
          <w:rPr>
            <w:iCs/>
            <w:szCs w:val="22"/>
          </w:rPr>
          <w:t xml:space="preserve"> </w:t>
        </w:r>
        <w:r>
          <w:rPr>
            <w:iCs/>
            <w:szCs w:val="22"/>
          </w:rPr>
          <w:t>prior to the transmission</w:t>
        </w:r>
        <w:r w:rsidRPr="00AC42AF">
          <w:rPr>
            <w:iCs/>
            <w:szCs w:val="22"/>
          </w:rPr>
          <w:t>.</w:t>
        </w:r>
      </w:ins>
    </w:p>
    <w:p w14:paraId="7C158602" w14:textId="77777777" w:rsidR="00581DD8" w:rsidRDefault="00581DD8" w:rsidP="00581DD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581DD8" w14:paraId="6D358E75" w14:textId="77777777" w:rsidTr="00956CA5">
        <w:tc>
          <w:tcPr>
            <w:tcW w:w="715" w:type="dxa"/>
          </w:tcPr>
          <w:p w14:paraId="60C2EDD1" w14:textId="77777777" w:rsidR="00581DD8" w:rsidRDefault="00581DD8" w:rsidP="00956CA5">
            <w:pPr>
              <w:rPr>
                <w:rFonts w:ascii="Arial" w:hAnsi="Arial" w:cs="Arial"/>
                <w:sz w:val="20"/>
              </w:rPr>
            </w:pPr>
            <w:r w:rsidRPr="005379E7">
              <w:rPr>
                <w:rFonts w:ascii="Calibri" w:hAnsi="Calibri"/>
                <w:b/>
                <w:szCs w:val="22"/>
              </w:rPr>
              <w:t>CID</w:t>
            </w:r>
          </w:p>
        </w:tc>
        <w:tc>
          <w:tcPr>
            <w:tcW w:w="990" w:type="dxa"/>
          </w:tcPr>
          <w:p w14:paraId="312A44C4" w14:textId="77777777" w:rsidR="00581DD8" w:rsidRDefault="00581DD8" w:rsidP="00956CA5">
            <w:pPr>
              <w:rPr>
                <w:rFonts w:ascii="Arial" w:hAnsi="Arial" w:cs="Arial"/>
                <w:sz w:val="20"/>
              </w:rPr>
            </w:pPr>
            <w:r w:rsidRPr="005379E7">
              <w:rPr>
                <w:rFonts w:ascii="Calibri" w:hAnsi="Calibri" w:cs="Arial"/>
                <w:b/>
                <w:szCs w:val="22"/>
              </w:rPr>
              <w:t>Clause</w:t>
            </w:r>
          </w:p>
        </w:tc>
        <w:tc>
          <w:tcPr>
            <w:tcW w:w="810" w:type="dxa"/>
          </w:tcPr>
          <w:p w14:paraId="3D9CE4E0" w14:textId="77777777" w:rsidR="00581DD8" w:rsidRDefault="00581DD8"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47053EC4" w14:textId="77777777" w:rsidR="00581DD8" w:rsidRDefault="00581DD8"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2F45B36E" w14:textId="77777777" w:rsidR="00581DD8" w:rsidRDefault="00581DD8"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20014EB7" w14:textId="77777777" w:rsidR="00581DD8" w:rsidRDefault="00581DD8" w:rsidP="00956CA5">
            <w:pPr>
              <w:rPr>
                <w:rFonts w:ascii="Arial" w:hAnsi="Arial" w:cs="Arial"/>
                <w:sz w:val="20"/>
              </w:rPr>
            </w:pPr>
            <w:r w:rsidRPr="0074371A">
              <w:rPr>
                <w:rFonts w:ascii="Calibri" w:hAnsi="Calibri" w:cs="Arial" w:hint="eastAsia"/>
                <w:b/>
                <w:szCs w:val="22"/>
                <w:lang w:eastAsia="zh-CN"/>
              </w:rPr>
              <w:t>Resolution</w:t>
            </w:r>
          </w:p>
        </w:tc>
      </w:tr>
      <w:tr w:rsidR="00581DD8" w14:paraId="0E248337" w14:textId="77777777" w:rsidTr="00956CA5">
        <w:tc>
          <w:tcPr>
            <w:tcW w:w="715" w:type="dxa"/>
          </w:tcPr>
          <w:p w14:paraId="3AA6FF63" w14:textId="77777777" w:rsidR="00581DD8" w:rsidRDefault="00581DD8" w:rsidP="00956CA5">
            <w:pPr>
              <w:rPr>
                <w:rFonts w:ascii="Arial" w:hAnsi="Arial" w:cs="Arial"/>
                <w:sz w:val="20"/>
              </w:rPr>
            </w:pPr>
            <w:r>
              <w:rPr>
                <w:rFonts w:ascii="Arial" w:hAnsi="Arial" w:cs="Arial"/>
                <w:sz w:val="20"/>
              </w:rPr>
              <w:t>6011</w:t>
            </w:r>
          </w:p>
        </w:tc>
        <w:tc>
          <w:tcPr>
            <w:tcW w:w="990" w:type="dxa"/>
          </w:tcPr>
          <w:p w14:paraId="33A04D8F" w14:textId="77777777" w:rsidR="00581DD8" w:rsidRDefault="00581DD8" w:rsidP="00956CA5">
            <w:pPr>
              <w:rPr>
                <w:rFonts w:ascii="Arial" w:hAnsi="Arial" w:cs="Arial"/>
                <w:sz w:val="20"/>
              </w:rPr>
            </w:pPr>
            <w:r>
              <w:rPr>
                <w:rFonts w:ascii="Arial" w:hAnsi="Arial" w:cs="Arial"/>
                <w:sz w:val="20"/>
              </w:rPr>
              <w:t>32.3.8.3</w:t>
            </w:r>
          </w:p>
        </w:tc>
        <w:tc>
          <w:tcPr>
            <w:tcW w:w="810" w:type="dxa"/>
          </w:tcPr>
          <w:p w14:paraId="27CC4390" w14:textId="77777777" w:rsidR="00581DD8" w:rsidRDefault="00581DD8" w:rsidP="00956CA5">
            <w:pPr>
              <w:rPr>
                <w:rFonts w:ascii="Arial" w:hAnsi="Arial" w:cs="Arial"/>
                <w:sz w:val="20"/>
              </w:rPr>
            </w:pPr>
            <w:r>
              <w:rPr>
                <w:rFonts w:ascii="Arial" w:hAnsi="Arial" w:cs="Arial"/>
                <w:sz w:val="20"/>
              </w:rPr>
              <w:t>93.24</w:t>
            </w:r>
          </w:p>
        </w:tc>
        <w:tc>
          <w:tcPr>
            <w:tcW w:w="2790" w:type="dxa"/>
          </w:tcPr>
          <w:p w14:paraId="6248B245" w14:textId="77777777" w:rsidR="00581DD8" w:rsidRDefault="00581DD8" w:rsidP="00956CA5">
            <w:pPr>
              <w:rPr>
                <w:rFonts w:ascii="Arial" w:hAnsi="Arial" w:cs="Arial"/>
                <w:sz w:val="20"/>
              </w:rPr>
            </w:pPr>
            <w:r>
              <w:rPr>
                <w:rFonts w:ascii="Arial" w:hAnsi="Arial" w:cs="Arial"/>
                <w:sz w:val="20"/>
              </w:rPr>
              <w:t xml:space="preserve">"N_10MHz = 2, If dot11CurrentChannelWidth indicates 20 MHz" means that if the NGV STA is in 20 MHz operating mode, than </w:t>
            </w:r>
            <w:r>
              <w:rPr>
                <w:rFonts w:ascii="Arial" w:hAnsi="Arial" w:cs="Arial"/>
                <w:sz w:val="20"/>
              </w:rPr>
              <w:lastRenderedPageBreak/>
              <w:t xml:space="preserve">the L-STF will always be transmitted over 20 </w:t>
            </w:r>
            <w:proofErr w:type="spellStart"/>
            <w:r>
              <w:rPr>
                <w:rFonts w:ascii="Arial" w:hAnsi="Arial" w:cs="Arial"/>
                <w:sz w:val="20"/>
              </w:rPr>
              <w:t>MHz.</w:t>
            </w:r>
            <w:proofErr w:type="spellEnd"/>
            <w:r>
              <w:rPr>
                <w:rFonts w:ascii="Arial" w:hAnsi="Arial" w:cs="Arial"/>
                <w:sz w:val="20"/>
              </w:rPr>
              <w:t xml:space="preserve">  I.e., NGV STA is prohibited from transmitting a 10 MHz NGV PPDU.  Same issue for L-LTF, L-SIG, etc.</w:t>
            </w:r>
          </w:p>
        </w:tc>
        <w:tc>
          <w:tcPr>
            <w:tcW w:w="2070" w:type="dxa"/>
          </w:tcPr>
          <w:p w14:paraId="19EBDB6F" w14:textId="77777777" w:rsidR="00581DD8" w:rsidRDefault="00581DD8" w:rsidP="00956CA5">
            <w:pPr>
              <w:rPr>
                <w:rFonts w:ascii="Arial" w:hAnsi="Arial" w:cs="Arial"/>
                <w:sz w:val="20"/>
              </w:rPr>
            </w:pPr>
            <w:r>
              <w:rPr>
                <w:rFonts w:ascii="Arial" w:hAnsi="Arial" w:cs="Arial"/>
                <w:sz w:val="20"/>
              </w:rPr>
              <w:lastRenderedPageBreak/>
              <w:t>At P93L22, P94L6, P95L3, change</w:t>
            </w:r>
            <w:r>
              <w:rPr>
                <w:rFonts w:ascii="Arial" w:hAnsi="Arial" w:cs="Arial"/>
                <w:sz w:val="20"/>
              </w:rPr>
              <w:br/>
              <w:t xml:space="preserve">"if dot11CurrentChannelWidth indicates 10 </w:t>
            </w:r>
            <w:r>
              <w:rPr>
                <w:rFonts w:ascii="Arial" w:hAnsi="Arial" w:cs="Arial"/>
                <w:sz w:val="20"/>
              </w:rPr>
              <w:lastRenderedPageBreak/>
              <w:t>MHz"</w:t>
            </w:r>
            <w:r>
              <w:rPr>
                <w:rFonts w:ascii="Arial" w:hAnsi="Arial" w:cs="Arial"/>
                <w:sz w:val="20"/>
              </w:rPr>
              <w:br/>
              <w:t>to</w:t>
            </w:r>
            <w:r>
              <w:rPr>
                <w:rFonts w:ascii="Arial" w:hAnsi="Arial" w:cs="Arial"/>
                <w:sz w:val="20"/>
              </w:rPr>
              <w:br/>
              <w:t>"for 10 MHz PPDU"</w:t>
            </w:r>
            <w:r>
              <w:rPr>
                <w:rFonts w:ascii="Arial" w:hAnsi="Arial" w:cs="Arial"/>
                <w:sz w:val="20"/>
              </w:rPr>
              <w:br/>
            </w:r>
            <w:r>
              <w:rPr>
                <w:rFonts w:ascii="Arial" w:hAnsi="Arial" w:cs="Arial"/>
                <w:sz w:val="20"/>
              </w:rPr>
              <w:br/>
              <w:t>At P93L24, P94L8, P95L5, change</w:t>
            </w:r>
            <w:r>
              <w:rPr>
                <w:rFonts w:ascii="Arial" w:hAnsi="Arial" w:cs="Arial"/>
                <w:sz w:val="20"/>
              </w:rPr>
              <w:br/>
              <w:t>"if dot11CurrentChannelWidth indicates 20 MHz"</w:t>
            </w:r>
            <w:r>
              <w:rPr>
                <w:rFonts w:ascii="Arial" w:hAnsi="Arial" w:cs="Arial"/>
                <w:sz w:val="20"/>
              </w:rPr>
              <w:br/>
              <w:t>to</w:t>
            </w:r>
            <w:r>
              <w:rPr>
                <w:rFonts w:ascii="Arial" w:hAnsi="Arial" w:cs="Arial"/>
                <w:sz w:val="20"/>
              </w:rPr>
              <w:br/>
              <w:t>"for 20 MHz PPDU"</w:t>
            </w:r>
          </w:p>
        </w:tc>
        <w:tc>
          <w:tcPr>
            <w:tcW w:w="2642" w:type="dxa"/>
          </w:tcPr>
          <w:p w14:paraId="084DE70D" w14:textId="77777777" w:rsidR="00581DD8" w:rsidRDefault="00581DD8" w:rsidP="00956CA5">
            <w:pPr>
              <w:rPr>
                <w:rFonts w:ascii="Arial" w:hAnsi="Arial" w:cs="Arial"/>
                <w:sz w:val="20"/>
              </w:rPr>
            </w:pPr>
            <w:r>
              <w:rPr>
                <w:rFonts w:ascii="Arial" w:hAnsi="Arial" w:cs="Arial"/>
                <w:sz w:val="20"/>
              </w:rPr>
              <w:lastRenderedPageBreak/>
              <w:t xml:space="preserve">Revised </w:t>
            </w:r>
          </w:p>
          <w:p w14:paraId="2FA59A44" w14:textId="77777777" w:rsidR="00581DD8" w:rsidRDefault="00581DD8" w:rsidP="00956CA5">
            <w:pPr>
              <w:rPr>
                <w:rFonts w:ascii="Arial" w:hAnsi="Arial" w:cs="Arial"/>
                <w:sz w:val="20"/>
              </w:rPr>
            </w:pPr>
          </w:p>
          <w:p w14:paraId="7F1BF38C" w14:textId="4C85A0A3" w:rsidR="00581DD8" w:rsidRDefault="00581DD8" w:rsidP="00956CA5">
            <w:pPr>
              <w:rPr>
                <w:rFonts w:ascii="Arial" w:hAnsi="Arial" w:cs="Arial"/>
                <w:sz w:val="20"/>
              </w:rPr>
            </w:pPr>
            <w:r>
              <w:rPr>
                <w:rFonts w:ascii="Arial" w:hAnsi="Arial" w:cs="Arial"/>
                <w:sz w:val="20"/>
              </w:rPr>
              <w:t xml:space="preserve">Agree with the commenter that  dot11CurrentChannelWidth </w:t>
            </w:r>
            <w:r>
              <w:rPr>
                <w:rFonts w:ascii="Arial" w:hAnsi="Arial" w:cs="Arial"/>
                <w:sz w:val="20"/>
              </w:rPr>
              <w:lastRenderedPageBreak/>
              <w:t>is an incorrect parameter to determine N_</w:t>
            </w:r>
            <w:r w:rsidR="00C51705">
              <w:rPr>
                <w:rFonts w:ascii="Arial" w:hAnsi="Arial" w:cs="Arial"/>
                <w:sz w:val="20"/>
              </w:rPr>
              <w:t>1</w:t>
            </w:r>
            <w:r>
              <w:rPr>
                <w:rFonts w:ascii="Arial" w:hAnsi="Arial" w:cs="Arial"/>
                <w:sz w:val="20"/>
              </w:rPr>
              <w:t xml:space="preserve">0MHz. Need to be changed to the parameter that </w:t>
            </w:r>
            <w:r w:rsidR="00C51705">
              <w:rPr>
                <w:rFonts w:ascii="Arial" w:hAnsi="Arial" w:cs="Arial"/>
                <w:sz w:val="20"/>
              </w:rPr>
              <w:t>indicates</w:t>
            </w:r>
            <w:r>
              <w:rPr>
                <w:rFonts w:ascii="Arial" w:hAnsi="Arial" w:cs="Arial"/>
                <w:sz w:val="20"/>
              </w:rPr>
              <w:t xml:space="preserve"> the PPDU BW.</w:t>
            </w:r>
          </w:p>
          <w:p w14:paraId="6E5B41AF" w14:textId="77777777" w:rsidR="00581DD8" w:rsidRDefault="00581DD8" w:rsidP="00956CA5">
            <w:pPr>
              <w:rPr>
                <w:rFonts w:ascii="Arial" w:hAnsi="Arial" w:cs="Arial"/>
                <w:sz w:val="20"/>
              </w:rPr>
            </w:pPr>
          </w:p>
          <w:p w14:paraId="3DF3D248" w14:textId="7348E1F8" w:rsidR="00581DD8" w:rsidRDefault="00581DD8" w:rsidP="00956CA5">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make the changes as in </w:t>
            </w:r>
            <w:hyperlink r:id="rId10" w:history="1">
              <w:r w:rsidRPr="00084C47">
                <w:rPr>
                  <w:rStyle w:val="Hyperlink"/>
                  <w:rFonts w:ascii="Arial" w:hAnsi="Arial" w:cs="Arial"/>
                  <w:sz w:val="20"/>
                  <w:szCs w:val="16"/>
                </w:rPr>
                <w:t>https://mentor.ieee.org/802.11/dcn/22/11-22-</w:t>
              </w:r>
              <w:r w:rsidR="00A7181B">
                <w:rPr>
                  <w:rStyle w:val="Hyperlink"/>
                  <w:rFonts w:ascii="Arial" w:hAnsi="Arial" w:cs="Arial"/>
                  <w:sz w:val="20"/>
                  <w:szCs w:val="16"/>
                </w:rPr>
                <w:t>1193-02</w:t>
              </w:r>
              <w:r w:rsidRPr="00084C47">
                <w:rPr>
                  <w:rStyle w:val="Hyperlink"/>
                  <w:rFonts w:ascii="Arial" w:hAnsi="Arial" w:cs="Arial"/>
                  <w:sz w:val="20"/>
                  <w:szCs w:val="16"/>
                </w:rPr>
                <w:t>-00bd-11bd-sa2-phy-comment-resolutions.docx</w:t>
              </w:r>
            </w:hyperlink>
          </w:p>
          <w:p w14:paraId="4DD6E9CC" w14:textId="77777777" w:rsidR="00581DD8" w:rsidRDefault="00581DD8" w:rsidP="00956CA5">
            <w:pPr>
              <w:rPr>
                <w:rFonts w:ascii="Arial" w:hAnsi="Arial" w:cs="Arial"/>
                <w:sz w:val="20"/>
              </w:rPr>
            </w:pPr>
          </w:p>
          <w:p w14:paraId="48D4288D" w14:textId="77777777" w:rsidR="00581DD8" w:rsidRDefault="00581DD8" w:rsidP="00956CA5">
            <w:pPr>
              <w:rPr>
                <w:rFonts w:ascii="Arial" w:hAnsi="Arial" w:cs="Arial"/>
                <w:sz w:val="20"/>
              </w:rPr>
            </w:pPr>
          </w:p>
        </w:tc>
      </w:tr>
    </w:tbl>
    <w:p w14:paraId="29CA8E3A" w14:textId="77777777" w:rsidR="00581DD8" w:rsidRDefault="00581DD8" w:rsidP="00581DD8">
      <w:pPr>
        <w:pStyle w:val="BodyText"/>
        <w:rPr>
          <w:iCs/>
          <w:szCs w:val="22"/>
        </w:rPr>
      </w:pPr>
    </w:p>
    <w:p w14:paraId="5ABF1837" w14:textId="77777777" w:rsidR="00581DD8" w:rsidRDefault="00581DD8" w:rsidP="00581DD8">
      <w:pPr>
        <w:pStyle w:val="BodyText"/>
        <w:rPr>
          <w:iCs/>
          <w:szCs w:val="22"/>
        </w:rPr>
      </w:pPr>
      <w:r w:rsidRPr="00CD578E">
        <w:rPr>
          <w:iCs/>
          <w:szCs w:val="22"/>
          <w:u w:val="single"/>
        </w:rPr>
        <w:t>Discussions</w:t>
      </w:r>
      <w:r>
        <w:rPr>
          <w:iCs/>
          <w:szCs w:val="22"/>
        </w:rPr>
        <w:t>:</w:t>
      </w:r>
    </w:p>
    <w:p w14:paraId="7010EB51" w14:textId="7FDE86F8" w:rsidR="00581DD8" w:rsidRPr="00CD578E" w:rsidRDefault="00581DD8" w:rsidP="00581DD8">
      <w:pPr>
        <w:pStyle w:val="BodyText"/>
        <w:jc w:val="left"/>
        <w:rPr>
          <w:iCs/>
          <w:szCs w:val="22"/>
        </w:rPr>
      </w:pPr>
      <w:r>
        <w:rPr>
          <w:iCs/>
          <w:szCs w:val="22"/>
        </w:rPr>
        <w:t>In 802.</w:t>
      </w:r>
      <w:r w:rsidRPr="00CD578E">
        <w:rPr>
          <w:iCs/>
          <w:szCs w:val="22"/>
        </w:rPr>
        <w:t>11</w:t>
      </w:r>
      <w:r>
        <w:rPr>
          <w:iCs/>
          <w:szCs w:val="22"/>
        </w:rPr>
        <w:t xml:space="preserve">REVme, </w:t>
      </w:r>
      <w:r w:rsidR="00C51705">
        <w:rPr>
          <w:iCs/>
          <w:szCs w:val="22"/>
        </w:rPr>
        <w:t>C</w:t>
      </w:r>
      <w:r>
        <w:rPr>
          <w:iCs/>
          <w:szCs w:val="22"/>
        </w:rPr>
        <w:t>lause 32 (HE</w:t>
      </w:r>
      <w:r w:rsidR="00C51705">
        <w:rPr>
          <w:iCs/>
          <w:szCs w:val="22"/>
        </w:rPr>
        <w:t xml:space="preserve"> PHY</w:t>
      </w:r>
      <w:r>
        <w:rPr>
          <w:iCs/>
          <w:szCs w:val="22"/>
        </w:rPr>
        <w:t xml:space="preserve">), the number of subchannels is defined based on </w:t>
      </w:r>
      <w:r w:rsidRPr="00CD578E">
        <w:rPr>
          <w:iCs/>
          <w:szCs w:val="22"/>
        </w:rPr>
        <w:t xml:space="preserve">TXVECTOR </w:t>
      </w:r>
      <w:proofErr w:type="spellStart"/>
      <w:r w:rsidRPr="00CD578E">
        <w:rPr>
          <w:iCs/>
          <w:szCs w:val="22"/>
        </w:rPr>
        <w:t>paramter</w:t>
      </w:r>
      <w:proofErr w:type="spellEnd"/>
    </w:p>
    <w:p w14:paraId="54206D7F" w14:textId="75524127" w:rsidR="00581DD8" w:rsidRDefault="00581DD8" w:rsidP="00581DD8">
      <w:pPr>
        <w:pStyle w:val="BodyText"/>
        <w:jc w:val="left"/>
        <w:rPr>
          <w:iCs/>
          <w:szCs w:val="22"/>
        </w:rPr>
      </w:pPr>
      <w:r w:rsidRPr="00CD578E">
        <w:rPr>
          <w:iCs/>
          <w:szCs w:val="22"/>
        </w:rPr>
        <w:t>CH_BANDWIDTH</w:t>
      </w:r>
      <w:r>
        <w:rPr>
          <w:iCs/>
          <w:szCs w:val="22"/>
        </w:rPr>
        <w:t>, which indicates the PPDU bandwidth. For spec consistency,</w:t>
      </w:r>
      <w:r w:rsidRPr="00CD578E">
        <w:rPr>
          <w:iCs/>
          <w:szCs w:val="22"/>
        </w:rPr>
        <w:t xml:space="preserve"> </w:t>
      </w:r>
      <w:r w:rsidR="00C51705">
        <w:rPr>
          <w:iCs/>
          <w:szCs w:val="22"/>
        </w:rPr>
        <w:t>propose</w:t>
      </w:r>
      <w:r w:rsidRPr="00CD578E">
        <w:rPr>
          <w:iCs/>
          <w:szCs w:val="22"/>
        </w:rPr>
        <w:t xml:space="preserve"> to replace  dot11CurrentChannelWidth with </w:t>
      </w:r>
      <w:r w:rsidR="00C51705">
        <w:rPr>
          <w:iCs/>
          <w:szCs w:val="22"/>
        </w:rPr>
        <w:t xml:space="preserve">TXVECTOR parameter </w:t>
      </w:r>
      <w:r w:rsidRPr="00CD578E">
        <w:rPr>
          <w:iCs/>
          <w:szCs w:val="22"/>
        </w:rPr>
        <w:t>CH_BANDWIDT</w:t>
      </w:r>
      <w:r w:rsidR="00C51705">
        <w:rPr>
          <w:iCs/>
          <w:szCs w:val="22"/>
        </w:rPr>
        <w:t>H</w:t>
      </w:r>
      <w:r w:rsidRPr="00CD578E">
        <w:rPr>
          <w:iCs/>
          <w:szCs w:val="22"/>
        </w:rPr>
        <w:t>.</w:t>
      </w:r>
    </w:p>
    <w:p w14:paraId="7B1590B4" w14:textId="77777777" w:rsidR="00581DD8" w:rsidRDefault="00581DD8" w:rsidP="00581DD8">
      <w:pPr>
        <w:pStyle w:val="BodyText"/>
        <w:jc w:val="center"/>
        <w:rPr>
          <w:iCs/>
          <w:szCs w:val="22"/>
        </w:rPr>
      </w:pPr>
      <w:r>
        <w:rPr>
          <w:noProof/>
        </w:rPr>
        <w:drawing>
          <wp:inline distT="0" distB="0" distL="0" distR="0" wp14:anchorId="57802412" wp14:editId="69F4A373">
            <wp:extent cx="4946650" cy="1288681"/>
            <wp:effectExtent l="19050" t="19050" r="2540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3562" cy="1293087"/>
                    </a:xfrm>
                    <a:prstGeom prst="rect">
                      <a:avLst/>
                    </a:prstGeom>
                    <a:ln w="12700">
                      <a:solidFill>
                        <a:schemeClr val="tx1"/>
                      </a:solidFill>
                    </a:ln>
                  </pic:spPr>
                </pic:pic>
              </a:graphicData>
            </a:graphic>
          </wp:inline>
        </w:drawing>
      </w:r>
    </w:p>
    <w:p w14:paraId="055D34FE" w14:textId="77777777" w:rsidR="00581DD8" w:rsidRDefault="00581DD8" w:rsidP="00581DD8">
      <w:pPr>
        <w:pStyle w:val="BodyText"/>
        <w:jc w:val="center"/>
        <w:rPr>
          <w:iCs/>
          <w:szCs w:val="22"/>
        </w:rPr>
      </w:pPr>
    </w:p>
    <w:p w14:paraId="63C6A174" w14:textId="77777777" w:rsidR="00581DD8" w:rsidRDefault="00581DD8" w:rsidP="00581DD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P93L22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62CCD49" w14:textId="77777777" w:rsidR="00581DD8" w:rsidRDefault="00581DD8" w:rsidP="00581DD8">
      <w:pPr>
        <w:pStyle w:val="BodyText"/>
        <w:rPr>
          <w:iCs/>
          <w:szCs w:val="22"/>
        </w:rPr>
      </w:pPr>
    </w:p>
    <w:p w14:paraId="0FCC43D0" w14:textId="77777777" w:rsidR="00581DD8" w:rsidRPr="00FB2B34" w:rsidRDefault="001131A1" w:rsidP="00581DD8">
      <w:pPr>
        <w:pStyle w:val="BodyText"/>
        <w:rPr>
          <w:iCs/>
          <w:szCs w:val="22"/>
        </w:rPr>
      </w:pPr>
      <m:oMathPara>
        <m:oMathParaPr>
          <m:jc m:val="left"/>
        </m:oMathPara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rPr>
              <w:rFonts w:ascii="Cambria Math" w:hAnsi="Cambria Math"/>
              <w:szCs w:val="22"/>
            </w:rPr>
            <m:t>=</m:t>
          </m:r>
          <m:d>
            <m:dPr>
              <m:begChr m:val="{"/>
              <m:endChr m:val=""/>
              <m:ctrlPr>
                <w:rPr>
                  <w:rFonts w:ascii="Cambria Math" w:hAnsi="Cambria Math"/>
                  <w:i/>
                  <w:iCs/>
                  <w:szCs w:val="22"/>
                </w:rPr>
              </m:ctrlPr>
            </m:dPr>
            <m:e>
              <m:m>
                <m:mPr>
                  <m:mcs>
                    <m:mc>
                      <m:mcPr>
                        <m:count m:val="1"/>
                        <m:mcJc m:val="center"/>
                      </m:mcPr>
                    </m:mc>
                  </m:mcs>
                  <m:ctrlPr>
                    <w:rPr>
                      <w:rFonts w:ascii="Cambria Math" w:hAnsi="Cambria Math"/>
                      <w:i/>
                      <w:iCs/>
                      <w:szCs w:val="22"/>
                    </w:rPr>
                  </m:ctrlPr>
                </m:mPr>
                <m:mr>
                  <m:e>
                    <m:r>
                      <w:rPr>
                        <w:rFonts w:ascii="Cambria Math" w:hAnsi="Cambria Math"/>
                        <w:szCs w:val="22"/>
                      </w:rPr>
                      <m:t>1,</m:t>
                    </m:r>
                    <m:r>
                      <m:rPr>
                        <m:nor/>
                      </m:rPr>
                      <w:rPr>
                        <w:rFonts w:ascii="Cambria Math" w:hAnsi="Cambria Math"/>
                        <w:iCs/>
                        <w:szCs w:val="22"/>
                      </w:rPr>
                      <m:t xml:space="preserve">  </m:t>
                    </m:r>
                    <m:r>
                      <m:rPr>
                        <m:nor/>
                      </m:rPr>
                      <w:rPr>
                        <w:iCs/>
                        <w:szCs w:val="22"/>
                      </w:rPr>
                      <m:t xml:space="preserve">if </m:t>
                    </m:r>
                    <m:r>
                      <w:del w:id="31" w:author="Rui Cao" w:date="2022-07-24T22:06:00Z">
                        <m:rPr>
                          <m:nor/>
                        </m:rPr>
                        <w:rPr>
                          <w:iCs/>
                          <w:szCs w:val="22"/>
                        </w:rPr>
                        <m:t>dot11CurrentChannelWidth indicates 10 MHz</m:t>
                      </w:del>
                    </m:r>
                    <m:r>
                      <w:ins w:id="32" w:author="Rui Cao" w:date="2022-07-24T22:06:00Z">
                        <m:rPr>
                          <m:nor/>
                        </m:rPr>
                        <w:rPr>
                          <w:rFonts w:eastAsia="SimSun"/>
                          <w:sz w:val="20"/>
                        </w:rPr>
                        <m:t xml:space="preserve">CH_BANDWIDTH </m:t>
                      </w:ins>
                    </m:r>
                    <m:r>
                      <w:ins w:id="33" w:author="Rui Cao" w:date="2022-07-24T22:06:00Z">
                        <m:rPr>
                          <m:nor/>
                        </m:rPr>
                        <w:rPr>
                          <w:iCs/>
                          <w:szCs w:val="22"/>
                        </w:rPr>
                        <m:t xml:space="preserve">is </m:t>
                      </w:ins>
                    </m:r>
                    <m:r>
                      <w:ins w:id="34" w:author="Rui Cao" w:date="2022-07-24T22:06:00Z">
                        <m:rPr>
                          <m:nor/>
                        </m:rPr>
                        <w:rPr>
                          <w:rFonts w:ascii="Cambria Math"/>
                          <w:iCs/>
                          <w:szCs w:val="22"/>
                        </w:rPr>
                        <m:t>CBW10</m:t>
                      </w:ins>
                    </m:r>
                    <m:r>
                      <w:rPr>
                        <w:rFonts w:ascii="Cambria Math" w:hAnsi="Cambria Math"/>
                        <w:szCs w:val="22"/>
                      </w:rPr>
                      <m:t xml:space="preserve"> </m:t>
                    </m:r>
                  </m:e>
                </m:mr>
                <m:mr>
                  <m:e>
                    <m:r>
                      <w:rPr>
                        <w:rFonts w:ascii="Cambria Math" w:hAnsi="Cambria Math"/>
                        <w:szCs w:val="22"/>
                      </w:rPr>
                      <m:t xml:space="preserve">2,  </m:t>
                    </m:r>
                    <m:r>
                      <m:rPr>
                        <m:nor/>
                      </m:rPr>
                      <w:rPr>
                        <w:iCs/>
                        <w:szCs w:val="22"/>
                      </w:rPr>
                      <m:t xml:space="preserve">if </m:t>
                    </m:r>
                    <m:r>
                      <w:del w:id="35" w:author="Rui Cao" w:date="2022-07-24T22:07:00Z">
                        <m:rPr>
                          <m:nor/>
                        </m:rPr>
                        <w:rPr>
                          <w:iCs/>
                          <w:szCs w:val="22"/>
                        </w:rPr>
                        <m:t xml:space="preserve">dot11CurrentChannelWidth indicates </m:t>
                      </w:del>
                    </m:r>
                    <m:r>
                      <w:del w:id="36" w:author="Rui Cao" w:date="2022-07-24T22:07:00Z">
                        <m:rPr>
                          <m:nor/>
                        </m:rPr>
                        <w:rPr>
                          <w:rFonts w:ascii="Cambria Math"/>
                          <w:iCs/>
                          <w:szCs w:val="22"/>
                        </w:rPr>
                        <m:t>2</m:t>
                      </w:del>
                    </m:r>
                    <m:r>
                      <w:del w:id="37" w:author="Rui Cao" w:date="2022-07-24T22:07:00Z">
                        <m:rPr>
                          <m:nor/>
                        </m:rPr>
                        <w:rPr>
                          <w:iCs/>
                          <w:szCs w:val="22"/>
                        </w:rPr>
                        <m:t>0 MHz</m:t>
                      </w:del>
                    </m:r>
                    <m:r>
                      <w:ins w:id="38" w:author="Rui Cao" w:date="2022-07-24T22:07:00Z">
                        <m:rPr>
                          <m:nor/>
                        </m:rPr>
                        <w:rPr>
                          <w:rFonts w:eastAsia="SimSun"/>
                          <w:sz w:val="20"/>
                        </w:rPr>
                        <m:t xml:space="preserve">CH_BANDWIDTH </m:t>
                      </w:ins>
                    </m:r>
                    <m:r>
                      <w:ins w:id="39" w:author="Rui Cao" w:date="2022-07-24T22:07:00Z">
                        <m:rPr>
                          <m:nor/>
                        </m:rPr>
                        <w:rPr>
                          <w:iCs/>
                          <w:szCs w:val="22"/>
                        </w:rPr>
                        <m:t xml:space="preserve">is </m:t>
                      </w:ins>
                    </m:r>
                    <m:r>
                      <w:ins w:id="40" w:author="Rui Cao" w:date="2022-07-24T22:07:00Z">
                        <m:rPr>
                          <m:nor/>
                        </m:rPr>
                        <w:rPr>
                          <w:rFonts w:ascii="Cambria Math"/>
                          <w:iCs/>
                          <w:szCs w:val="22"/>
                        </w:rPr>
                        <m:t>CBW20</m:t>
                      </w:ins>
                    </m:r>
                    <m:r>
                      <w:rPr>
                        <w:rFonts w:ascii="Cambria Math" w:hAnsi="Cambria Math"/>
                        <w:szCs w:val="22"/>
                      </w:rPr>
                      <m:t xml:space="preserve"> </m:t>
                    </m:r>
                  </m:e>
                </m:mr>
              </m:m>
            </m:e>
          </m:d>
        </m:oMath>
      </m:oMathPara>
    </w:p>
    <w:p w14:paraId="2A523152" w14:textId="77777777" w:rsidR="00581DD8" w:rsidRDefault="00581DD8" w:rsidP="00581DD8">
      <w:pPr>
        <w:pStyle w:val="BodyText"/>
        <w:rPr>
          <w:iCs/>
          <w:szCs w:val="22"/>
        </w:rPr>
      </w:pPr>
    </w:p>
    <w:p w14:paraId="2E3AD774"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P94L5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22684D9E" w14:textId="77777777" w:rsidR="00581DD8" w:rsidRPr="00FB2B34" w:rsidRDefault="001131A1"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41" w:author="Rui Cao" w:date="2022-07-24T22:11:00Z">
            <w:rPr>
              <w:rFonts w:ascii="Cambria Math" w:hAnsi="Cambria Math"/>
              <w:szCs w:val="22"/>
            </w:rPr>
            <m:t>=</m:t>
          </w:del>
        </m:r>
        <m:d>
          <m:dPr>
            <m:begChr m:val="{"/>
            <m:endChr m:val=""/>
            <m:ctrlPr>
              <w:del w:id="42" w:author="Rui Cao" w:date="2022-07-24T22:11:00Z">
                <w:rPr>
                  <w:rFonts w:ascii="Cambria Math" w:hAnsi="Cambria Math"/>
                  <w:i/>
                  <w:iCs/>
                  <w:szCs w:val="22"/>
                </w:rPr>
              </w:del>
            </m:ctrlPr>
          </m:dPr>
          <m:e>
            <m:m>
              <m:mPr>
                <m:mcs>
                  <m:mc>
                    <m:mcPr>
                      <m:count m:val="1"/>
                      <m:mcJc m:val="center"/>
                    </m:mcPr>
                  </m:mc>
                </m:mcs>
                <m:ctrlPr>
                  <w:del w:id="43" w:author="Rui Cao" w:date="2022-07-24T22:11:00Z">
                    <w:rPr>
                      <w:rFonts w:ascii="Cambria Math" w:hAnsi="Cambria Math"/>
                      <w:i/>
                      <w:iCs/>
                      <w:szCs w:val="22"/>
                    </w:rPr>
                  </w:del>
                </m:ctrlPr>
              </m:mPr>
              <m:mr>
                <m:e>
                  <m:r>
                    <w:del w:id="44" w:author="Rui Cao" w:date="2022-07-24T22:11:00Z">
                      <w:rPr>
                        <w:rFonts w:ascii="Cambria Math" w:hAnsi="Cambria Math"/>
                        <w:szCs w:val="22"/>
                      </w:rPr>
                      <m:t>1,</m:t>
                    </w:del>
                  </m:r>
                  <m:r>
                    <w:del w:id="45" w:author="Rui Cao" w:date="2022-07-24T22:11:00Z">
                      <m:rPr>
                        <m:nor/>
                      </m:rPr>
                      <w:rPr>
                        <w:rFonts w:ascii="Cambria Math" w:hAnsi="Cambria Math"/>
                        <w:iCs/>
                        <w:szCs w:val="22"/>
                      </w:rPr>
                      <m:t xml:space="preserve">  </m:t>
                    </w:del>
                  </m:r>
                  <m:r>
                    <w:del w:id="46" w:author="Rui Cao" w:date="2022-07-24T22:11:00Z">
                      <m:rPr>
                        <m:nor/>
                      </m:rPr>
                      <w:rPr>
                        <w:iCs/>
                        <w:szCs w:val="22"/>
                      </w:rPr>
                      <m:t>if dot11CurrentChannelWidth indicates 10 MHz</m:t>
                    </w:del>
                  </m:r>
                  <m:r>
                    <w:del w:id="47" w:author="Rui Cao" w:date="2022-07-24T22:11:00Z">
                      <w:rPr>
                        <w:rFonts w:ascii="Cambria Math" w:hAnsi="Cambria Math"/>
                        <w:szCs w:val="22"/>
                      </w:rPr>
                      <m:t xml:space="preserve"> </m:t>
                    </w:del>
                  </m:r>
                </m:e>
              </m:mr>
              <m:mr>
                <m:e>
                  <m:r>
                    <w:del w:id="48" w:author="Rui Cao" w:date="2022-07-24T22:11:00Z">
                      <w:rPr>
                        <w:rFonts w:ascii="Cambria Math" w:hAnsi="Cambria Math"/>
                        <w:szCs w:val="22"/>
                      </w:rPr>
                      <m:t xml:space="preserve">2,  </m:t>
                    </w:del>
                  </m:r>
                  <m:r>
                    <w:del w:id="49" w:author="Rui Cao" w:date="2022-07-24T22:11:00Z">
                      <m:rPr>
                        <m:nor/>
                      </m:rPr>
                      <w:rPr>
                        <w:iCs/>
                        <w:szCs w:val="22"/>
                      </w:rPr>
                      <m:t xml:space="preserve">if dot11CurrentChannelWidth indicates </m:t>
                    </w:del>
                  </m:r>
                  <m:r>
                    <w:del w:id="50" w:author="Rui Cao" w:date="2022-07-24T22:11:00Z">
                      <m:rPr>
                        <m:nor/>
                      </m:rPr>
                      <w:rPr>
                        <w:rFonts w:ascii="Cambria Math"/>
                        <w:iCs/>
                        <w:szCs w:val="22"/>
                      </w:rPr>
                      <m:t>2</m:t>
                    </w:del>
                  </m:r>
                  <m:r>
                    <w:del w:id="51" w:author="Rui Cao" w:date="2022-07-24T22:11:00Z">
                      <m:rPr>
                        <m:nor/>
                      </m:rPr>
                      <w:rPr>
                        <w:iCs/>
                        <w:szCs w:val="22"/>
                      </w:rPr>
                      <m:t>0 MHz</m:t>
                    </w:del>
                  </m:r>
                  <m:r>
                    <w:del w:id="52" w:author="Rui Cao" w:date="2022-07-24T22:11:00Z">
                      <w:rPr>
                        <w:rFonts w:ascii="Cambria Math" w:hAnsi="Cambria Math"/>
                        <w:szCs w:val="22"/>
                      </w:rPr>
                      <m:t xml:space="preserve"> </m:t>
                    </w:del>
                  </m:r>
                </m:e>
              </m:mr>
            </m:m>
          </m:e>
        </m:d>
      </m:oMath>
      <w:ins w:id="53"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54" w:author="Rui Cao" w:date="2022-07-24T22:12:00Z">
        <w:r w:rsidR="00581DD8">
          <w:rPr>
            <w:iCs/>
            <w:szCs w:val="22"/>
          </w:rPr>
          <w:t>)</w:t>
        </w:r>
      </w:ins>
    </w:p>
    <w:p w14:paraId="16765D06" w14:textId="77777777" w:rsidR="00581DD8" w:rsidRDefault="00581DD8" w:rsidP="00581DD8">
      <w:pPr>
        <w:pStyle w:val="BodyText"/>
        <w:rPr>
          <w:iCs/>
          <w:szCs w:val="22"/>
        </w:rPr>
      </w:pPr>
    </w:p>
    <w:p w14:paraId="55DB729D"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P95L1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EC8DD28" w14:textId="77777777" w:rsidR="00581DD8" w:rsidRPr="00FB2B34" w:rsidRDefault="001131A1"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55" w:author="Rui Cao" w:date="2022-07-24T22:11:00Z">
            <w:rPr>
              <w:rFonts w:ascii="Cambria Math" w:hAnsi="Cambria Math"/>
              <w:szCs w:val="22"/>
            </w:rPr>
            <m:t>=</m:t>
          </w:del>
        </m:r>
        <m:d>
          <m:dPr>
            <m:begChr m:val="{"/>
            <m:endChr m:val=""/>
            <m:ctrlPr>
              <w:del w:id="56" w:author="Rui Cao" w:date="2022-07-24T22:11:00Z">
                <w:rPr>
                  <w:rFonts w:ascii="Cambria Math" w:hAnsi="Cambria Math"/>
                  <w:i/>
                  <w:iCs/>
                  <w:szCs w:val="22"/>
                </w:rPr>
              </w:del>
            </m:ctrlPr>
          </m:dPr>
          <m:e>
            <m:m>
              <m:mPr>
                <m:mcs>
                  <m:mc>
                    <m:mcPr>
                      <m:count m:val="1"/>
                      <m:mcJc m:val="center"/>
                    </m:mcPr>
                  </m:mc>
                </m:mcs>
                <m:ctrlPr>
                  <w:del w:id="57" w:author="Rui Cao" w:date="2022-07-24T22:11:00Z">
                    <w:rPr>
                      <w:rFonts w:ascii="Cambria Math" w:hAnsi="Cambria Math"/>
                      <w:i/>
                      <w:iCs/>
                      <w:szCs w:val="22"/>
                    </w:rPr>
                  </w:del>
                </m:ctrlPr>
              </m:mPr>
              <m:mr>
                <m:e>
                  <m:r>
                    <w:del w:id="58" w:author="Rui Cao" w:date="2022-07-24T22:11:00Z">
                      <w:rPr>
                        <w:rFonts w:ascii="Cambria Math" w:hAnsi="Cambria Math"/>
                        <w:szCs w:val="22"/>
                      </w:rPr>
                      <m:t>1,</m:t>
                    </w:del>
                  </m:r>
                  <m:r>
                    <w:del w:id="59" w:author="Rui Cao" w:date="2022-07-24T22:11:00Z">
                      <m:rPr>
                        <m:nor/>
                      </m:rPr>
                      <w:rPr>
                        <w:rFonts w:ascii="Cambria Math" w:hAnsi="Cambria Math"/>
                        <w:iCs/>
                        <w:szCs w:val="22"/>
                      </w:rPr>
                      <m:t xml:space="preserve">  </m:t>
                    </w:del>
                  </m:r>
                  <m:r>
                    <w:del w:id="60" w:author="Rui Cao" w:date="2022-07-24T22:11:00Z">
                      <m:rPr>
                        <m:nor/>
                      </m:rPr>
                      <w:rPr>
                        <w:iCs/>
                        <w:szCs w:val="22"/>
                      </w:rPr>
                      <m:t>if dot11CurrentChannelWidth indicates 10 MHz</m:t>
                    </w:del>
                  </m:r>
                  <m:r>
                    <w:del w:id="61" w:author="Rui Cao" w:date="2022-07-24T22:11:00Z">
                      <w:rPr>
                        <w:rFonts w:ascii="Cambria Math" w:hAnsi="Cambria Math"/>
                        <w:szCs w:val="22"/>
                      </w:rPr>
                      <m:t xml:space="preserve"> </m:t>
                    </w:del>
                  </m:r>
                </m:e>
              </m:mr>
              <m:mr>
                <m:e>
                  <m:r>
                    <w:del w:id="62" w:author="Rui Cao" w:date="2022-07-24T22:11:00Z">
                      <w:rPr>
                        <w:rFonts w:ascii="Cambria Math" w:hAnsi="Cambria Math"/>
                        <w:szCs w:val="22"/>
                      </w:rPr>
                      <m:t xml:space="preserve">2,  </m:t>
                    </w:del>
                  </m:r>
                  <m:r>
                    <w:del w:id="63" w:author="Rui Cao" w:date="2022-07-24T22:11:00Z">
                      <m:rPr>
                        <m:nor/>
                      </m:rPr>
                      <w:rPr>
                        <w:iCs/>
                        <w:szCs w:val="22"/>
                      </w:rPr>
                      <m:t xml:space="preserve">if dot11CurrentChannelWidth indicates </m:t>
                    </w:del>
                  </m:r>
                  <m:r>
                    <w:del w:id="64" w:author="Rui Cao" w:date="2022-07-24T22:11:00Z">
                      <m:rPr>
                        <m:nor/>
                      </m:rPr>
                      <w:rPr>
                        <w:rFonts w:ascii="Cambria Math"/>
                        <w:iCs/>
                        <w:szCs w:val="22"/>
                      </w:rPr>
                      <m:t>2</m:t>
                    </w:del>
                  </m:r>
                  <m:r>
                    <w:del w:id="65" w:author="Rui Cao" w:date="2022-07-24T22:11:00Z">
                      <m:rPr>
                        <m:nor/>
                      </m:rPr>
                      <w:rPr>
                        <w:iCs/>
                        <w:szCs w:val="22"/>
                      </w:rPr>
                      <m:t>0 MHz</m:t>
                    </w:del>
                  </m:r>
                  <m:r>
                    <w:del w:id="66" w:author="Rui Cao" w:date="2022-07-24T22:11:00Z">
                      <w:rPr>
                        <w:rFonts w:ascii="Cambria Math" w:hAnsi="Cambria Math"/>
                        <w:szCs w:val="22"/>
                      </w:rPr>
                      <m:t xml:space="preserve"> </m:t>
                    </w:del>
                  </m:r>
                </m:e>
              </m:mr>
            </m:m>
          </m:e>
        </m:d>
      </m:oMath>
      <w:ins w:id="67"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68" w:author="Rui Cao" w:date="2022-07-24T22:12:00Z">
        <w:r w:rsidR="00581DD8">
          <w:rPr>
            <w:iCs/>
            <w:szCs w:val="22"/>
          </w:rPr>
          <w:t>)</w:t>
        </w:r>
      </w:ins>
    </w:p>
    <w:p w14:paraId="5AD9257D" w14:textId="77777777" w:rsidR="00581DD8" w:rsidRDefault="00581DD8" w:rsidP="00581DD8">
      <w:pPr>
        <w:pStyle w:val="BodyText"/>
        <w:rPr>
          <w:iCs/>
          <w:szCs w:val="22"/>
        </w:rPr>
      </w:pPr>
    </w:p>
    <w:p w14:paraId="62ADADB0" w14:textId="77777777" w:rsidR="00DD6B29" w:rsidRDefault="00DD6B29" w:rsidP="002970F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54CF5" w14:paraId="61515F27" w14:textId="77777777" w:rsidTr="00956CA5">
        <w:tc>
          <w:tcPr>
            <w:tcW w:w="715" w:type="dxa"/>
          </w:tcPr>
          <w:p w14:paraId="16EC2432" w14:textId="77777777" w:rsidR="00354CF5" w:rsidRDefault="00354CF5" w:rsidP="00956CA5">
            <w:pPr>
              <w:rPr>
                <w:rFonts w:ascii="Arial" w:hAnsi="Arial" w:cs="Arial"/>
                <w:sz w:val="20"/>
              </w:rPr>
            </w:pPr>
            <w:r w:rsidRPr="005379E7">
              <w:rPr>
                <w:rFonts w:ascii="Calibri" w:hAnsi="Calibri"/>
                <w:b/>
                <w:szCs w:val="22"/>
              </w:rPr>
              <w:t>CID</w:t>
            </w:r>
          </w:p>
        </w:tc>
        <w:tc>
          <w:tcPr>
            <w:tcW w:w="990" w:type="dxa"/>
          </w:tcPr>
          <w:p w14:paraId="7C354F27" w14:textId="77777777" w:rsidR="00354CF5" w:rsidRDefault="00354CF5" w:rsidP="00956CA5">
            <w:pPr>
              <w:rPr>
                <w:rFonts w:ascii="Arial" w:hAnsi="Arial" w:cs="Arial"/>
                <w:sz w:val="20"/>
              </w:rPr>
            </w:pPr>
            <w:r w:rsidRPr="005379E7">
              <w:rPr>
                <w:rFonts w:ascii="Calibri" w:hAnsi="Calibri" w:cs="Arial"/>
                <w:b/>
                <w:szCs w:val="22"/>
              </w:rPr>
              <w:t>Clause</w:t>
            </w:r>
          </w:p>
        </w:tc>
        <w:tc>
          <w:tcPr>
            <w:tcW w:w="810" w:type="dxa"/>
          </w:tcPr>
          <w:p w14:paraId="242A85D4" w14:textId="77777777" w:rsidR="00354CF5" w:rsidRDefault="00354CF5"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0E5CD6D5" w14:textId="77777777" w:rsidR="00354CF5" w:rsidRDefault="00354CF5"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1AAA616E" w14:textId="77777777" w:rsidR="00354CF5" w:rsidRDefault="00354CF5"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15686758" w14:textId="77777777" w:rsidR="00354CF5" w:rsidRDefault="00354CF5" w:rsidP="00956CA5">
            <w:pPr>
              <w:rPr>
                <w:rFonts w:ascii="Arial" w:hAnsi="Arial" w:cs="Arial"/>
                <w:sz w:val="20"/>
              </w:rPr>
            </w:pPr>
            <w:r w:rsidRPr="0074371A">
              <w:rPr>
                <w:rFonts w:ascii="Calibri" w:hAnsi="Calibri" w:cs="Arial" w:hint="eastAsia"/>
                <w:b/>
                <w:szCs w:val="22"/>
                <w:lang w:eastAsia="zh-CN"/>
              </w:rPr>
              <w:t>Resolution</w:t>
            </w:r>
          </w:p>
        </w:tc>
      </w:tr>
      <w:tr w:rsidR="00354CF5" w14:paraId="2D84A83B" w14:textId="77777777" w:rsidTr="00956CA5">
        <w:tc>
          <w:tcPr>
            <w:tcW w:w="715" w:type="dxa"/>
          </w:tcPr>
          <w:p w14:paraId="09BC4040" w14:textId="77777777" w:rsidR="00354CF5" w:rsidRDefault="00354CF5" w:rsidP="00956CA5">
            <w:pPr>
              <w:rPr>
                <w:rFonts w:ascii="Arial" w:hAnsi="Arial" w:cs="Arial"/>
                <w:sz w:val="20"/>
              </w:rPr>
            </w:pPr>
            <w:r>
              <w:rPr>
                <w:rFonts w:ascii="Arial" w:hAnsi="Arial" w:cs="Arial"/>
                <w:sz w:val="20"/>
              </w:rPr>
              <w:t>6013</w:t>
            </w:r>
          </w:p>
        </w:tc>
        <w:tc>
          <w:tcPr>
            <w:tcW w:w="990" w:type="dxa"/>
          </w:tcPr>
          <w:p w14:paraId="15F98C01" w14:textId="77777777" w:rsidR="00354CF5" w:rsidRDefault="00354CF5" w:rsidP="00956CA5">
            <w:pPr>
              <w:rPr>
                <w:rFonts w:ascii="Arial" w:hAnsi="Arial" w:cs="Arial"/>
                <w:sz w:val="20"/>
              </w:rPr>
            </w:pPr>
            <w:r>
              <w:rPr>
                <w:rFonts w:ascii="Arial" w:hAnsi="Arial" w:cs="Arial"/>
                <w:sz w:val="20"/>
              </w:rPr>
              <w:t>32.1.1</w:t>
            </w:r>
          </w:p>
        </w:tc>
        <w:tc>
          <w:tcPr>
            <w:tcW w:w="810" w:type="dxa"/>
          </w:tcPr>
          <w:p w14:paraId="217CB10C" w14:textId="77777777" w:rsidR="00354CF5" w:rsidRDefault="00354CF5" w:rsidP="00956CA5">
            <w:pPr>
              <w:rPr>
                <w:rFonts w:ascii="Arial" w:hAnsi="Arial" w:cs="Arial"/>
                <w:sz w:val="20"/>
              </w:rPr>
            </w:pPr>
            <w:r>
              <w:rPr>
                <w:rFonts w:ascii="Arial" w:hAnsi="Arial" w:cs="Arial"/>
                <w:sz w:val="20"/>
              </w:rPr>
              <w:t>69.44</w:t>
            </w:r>
          </w:p>
        </w:tc>
        <w:tc>
          <w:tcPr>
            <w:tcW w:w="2790" w:type="dxa"/>
          </w:tcPr>
          <w:p w14:paraId="47A0D30E" w14:textId="77777777" w:rsidR="00354CF5" w:rsidRDefault="00354CF5" w:rsidP="00956CA5">
            <w:pPr>
              <w:rPr>
                <w:rFonts w:ascii="Arial" w:hAnsi="Arial" w:cs="Arial"/>
                <w:sz w:val="20"/>
              </w:rPr>
            </w:pPr>
            <w:r>
              <w:rPr>
                <w:rFonts w:ascii="Arial" w:hAnsi="Arial" w:cs="Arial"/>
                <w:sz w:val="20"/>
              </w:rPr>
              <w:t xml:space="preserve">DCM (MCS 15) is most useful for 1 SS.  In case of 2 </w:t>
            </w:r>
            <w:r>
              <w:rPr>
                <w:rFonts w:ascii="Arial" w:hAnsi="Arial" w:cs="Arial"/>
                <w:sz w:val="20"/>
              </w:rPr>
              <w:lastRenderedPageBreak/>
              <w:t>SS MCS15, the same data rate can be achieved using 1SS MCS0.</w:t>
            </w:r>
            <w:r>
              <w:rPr>
                <w:rFonts w:ascii="Arial" w:hAnsi="Arial" w:cs="Arial"/>
                <w:sz w:val="20"/>
              </w:rPr>
              <w:br/>
              <w:t>Note that 2SS MCS15 is optional in 11ax, and 11be does not support 2SS MCS15 (MCS15 is restricted to 1SS only).</w:t>
            </w:r>
          </w:p>
        </w:tc>
        <w:tc>
          <w:tcPr>
            <w:tcW w:w="2070" w:type="dxa"/>
          </w:tcPr>
          <w:p w14:paraId="7FCD94AD" w14:textId="77777777" w:rsidR="00354CF5" w:rsidRDefault="00354CF5" w:rsidP="00956CA5">
            <w:pPr>
              <w:rPr>
                <w:rFonts w:ascii="Arial" w:hAnsi="Arial" w:cs="Arial"/>
                <w:sz w:val="20"/>
              </w:rPr>
            </w:pPr>
            <w:r>
              <w:rPr>
                <w:rFonts w:ascii="Arial" w:hAnsi="Arial" w:cs="Arial"/>
                <w:sz w:val="20"/>
              </w:rPr>
              <w:lastRenderedPageBreak/>
              <w:t xml:space="preserve">Restrict NGV-MCS 15 to 1SS only </w:t>
            </w:r>
            <w:r>
              <w:rPr>
                <w:rFonts w:ascii="Arial" w:hAnsi="Arial" w:cs="Arial"/>
                <w:sz w:val="20"/>
              </w:rPr>
              <w:lastRenderedPageBreak/>
              <w:t>(remove NGV-MCS 15 from 2 SS).</w:t>
            </w:r>
          </w:p>
        </w:tc>
        <w:tc>
          <w:tcPr>
            <w:tcW w:w="2642" w:type="dxa"/>
          </w:tcPr>
          <w:p w14:paraId="0CCDB3D3" w14:textId="77777777" w:rsidR="00354CF5" w:rsidRDefault="00354CF5" w:rsidP="00956CA5">
            <w:pPr>
              <w:rPr>
                <w:rFonts w:ascii="Arial" w:hAnsi="Arial" w:cs="Arial"/>
                <w:sz w:val="20"/>
              </w:rPr>
            </w:pPr>
            <w:r>
              <w:rPr>
                <w:rFonts w:ascii="Arial" w:hAnsi="Arial" w:cs="Arial"/>
                <w:sz w:val="20"/>
              </w:rPr>
              <w:lastRenderedPageBreak/>
              <w:t>Revised</w:t>
            </w:r>
          </w:p>
          <w:p w14:paraId="4A786C9C" w14:textId="77777777" w:rsidR="00354CF5" w:rsidRDefault="00354CF5" w:rsidP="00956CA5">
            <w:pPr>
              <w:rPr>
                <w:rFonts w:ascii="Arial" w:hAnsi="Arial" w:cs="Arial"/>
                <w:sz w:val="20"/>
              </w:rPr>
            </w:pPr>
          </w:p>
          <w:p w14:paraId="08EB770A" w14:textId="4F710F80" w:rsidR="00354CF5" w:rsidRDefault="00354CF5" w:rsidP="00956CA5">
            <w:pPr>
              <w:rPr>
                <w:rFonts w:ascii="Arial" w:hAnsi="Arial" w:cs="Arial"/>
                <w:sz w:val="20"/>
              </w:rPr>
            </w:pPr>
            <w:r>
              <w:rPr>
                <w:rFonts w:ascii="Arial" w:hAnsi="Arial" w:cs="Arial"/>
                <w:sz w:val="20"/>
              </w:rPr>
              <w:lastRenderedPageBreak/>
              <w:t>The original motion</w:t>
            </w:r>
            <w:r w:rsidR="00463FF2">
              <w:rPr>
                <w:rFonts w:ascii="Arial" w:hAnsi="Arial" w:cs="Arial"/>
                <w:sz w:val="20"/>
              </w:rPr>
              <w:t xml:space="preserve"> on DCM design (Motion #18 in 11-19/0514r14)</w:t>
            </w:r>
            <w:r>
              <w:rPr>
                <w:rFonts w:ascii="Arial" w:hAnsi="Arial" w:cs="Arial"/>
                <w:sz w:val="20"/>
              </w:rPr>
              <w:t xml:space="preserve"> does not specify the modes. Agree with the commenter that NGV-MCS15 with 2SS is not needed. Remove and modify </w:t>
            </w:r>
            <w:r w:rsidR="00463FF2">
              <w:rPr>
                <w:rFonts w:ascii="Arial" w:hAnsi="Arial" w:cs="Arial"/>
                <w:sz w:val="20"/>
              </w:rPr>
              <w:t xml:space="preserve">the </w:t>
            </w:r>
            <w:r>
              <w:rPr>
                <w:rFonts w:ascii="Arial" w:hAnsi="Arial" w:cs="Arial"/>
                <w:sz w:val="20"/>
              </w:rPr>
              <w:t>corresponding text related to NGV-MCS15 with 2SS.</w:t>
            </w:r>
          </w:p>
          <w:p w14:paraId="4C42705B" w14:textId="550BB075" w:rsidR="00354CF5" w:rsidRDefault="00354CF5" w:rsidP="00956CA5">
            <w:pPr>
              <w:rPr>
                <w:rFonts w:ascii="Arial" w:hAnsi="Arial" w:cs="Arial"/>
                <w:sz w:val="20"/>
              </w:rPr>
            </w:pPr>
          </w:p>
          <w:p w14:paraId="3195AB92" w14:textId="5B9C67AF" w:rsidR="002728A3" w:rsidRPr="00DD6B29" w:rsidRDefault="002728A3" w:rsidP="002728A3">
            <w:pPr>
              <w:pStyle w:val="BodyText"/>
              <w:rPr>
                <w:rFonts w:ascii="Arial" w:hAnsi="Arial" w:cs="Arial"/>
                <w:iCs/>
                <w:sz w:val="20"/>
              </w:rPr>
            </w:pPr>
            <w:r w:rsidRPr="00DD6B29">
              <w:rPr>
                <w:rFonts w:ascii="Arial" w:hAnsi="Arial" w:cs="Arial"/>
                <w:iCs/>
                <w:sz w:val="20"/>
              </w:rPr>
              <w:t>Additionally, notice that two MIBs,</w:t>
            </w:r>
            <w:r w:rsidRPr="00DD6B29">
              <w:rPr>
                <w:iCs/>
                <w:sz w:val="20"/>
              </w:rPr>
              <w:t xml:space="preserve"> </w:t>
            </w:r>
            <w:r w:rsidRPr="00DD6B29">
              <w:rPr>
                <w:i/>
                <w:sz w:val="20"/>
                <w:lang w:val="en-US"/>
              </w:rPr>
              <w:t>dot11NGVDCMImplemented</w:t>
            </w:r>
            <w:r w:rsidRPr="00DD6B29">
              <w:rPr>
                <w:iCs/>
                <w:sz w:val="20"/>
                <w:lang w:val="en-US"/>
              </w:rPr>
              <w:t xml:space="preserve"> </w:t>
            </w:r>
            <w:r w:rsidRPr="00DD6B29">
              <w:rPr>
                <w:rFonts w:ascii="Arial" w:hAnsi="Arial" w:cs="Arial"/>
                <w:iCs/>
                <w:sz w:val="20"/>
                <w:lang w:val="en-US"/>
              </w:rPr>
              <w:t>and</w:t>
            </w:r>
            <w:r w:rsidRPr="00DD6B29">
              <w:rPr>
                <w:iCs/>
                <w:sz w:val="20"/>
                <w:lang w:val="en-US"/>
              </w:rPr>
              <w:t xml:space="preserve"> </w:t>
            </w:r>
            <w:r w:rsidRPr="00DD6B29">
              <w:rPr>
                <w:i/>
                <w:sz w:val="20"/>
                <w:lang w:val="en-US"/>
              </w:rPr>
              <w:t>dot11NGVMidambleRxMaxNSS,</w:t>
            </w:r>
            <w:r w:rsidRPr="00DD6B29">
              <w:rPr>
                <w:iCs/>
                <w:sz w:val="20"/>
                <w:lang w:val="en-US"/>
              </w:rPr>
              <w:t xml:space="preserve"> </w:t>
            </w:r>
            <w:r w:rsidRPr="00DD6B29">
              <w:rPr>
                <w:rFonts w:ascii="Arial" w:hAnsi="Arial" w:cs="Arial"/>
                <w:iCs/>
                <w:sz w:val="20"/>
              </w:rPr>
              <w:t xml:space="preserve">are defined </w:t>
            </w:r>
            <w:r w:rsidR="00463FF2">
              <w:rPr>
                <w:rFonts w:ascii="Arial" w:hAnsi="Arial" w:cs="Arial"/>
                <w:iCs/>
                <w:sz w:val="20"/>
              </w:rPr>
              <w:t xml:space="preserve">in 11bd </w:t>
            </w:r>
            <w:r w:rsidRPr="00DD6B29">
              <w:rPr>
                <w:rFonts w:ascii="Arial" w:hAnsi="Arial" w:cs="Arial"/>
                <w:iCs/>
                <w:sz w:val="20"/>
              </w:rPr>
              <w:t xml:space="preserve">to indicate DCM and </w:t>
            </w:r>
            <w:proofErr w:type="spellStart"/>
            <w:r w:rsidRPr="00DD6B29">
              <w:rPr>
                <w:rFonts w:ascii="Arial" w:hAnsi="Arial" w:cs="Arial"/>
                <w:iCs/>
                <w:sz w:val="20"/>
              </w:rPr>
              <w:t>Midmable</w:t>
            </w:r>
            <w:proofErr w:type="spellEnd"/>
            <w:r w:rsidRPr="00DD6B29">
              <w:rPr>
                <w:rFonts w:ascii="Arial" w:hAnsi="Arial" w:cs="Arial"/>
                <w:iCs/>
                <w:sz w:val="20"/>
              </w:rPr>
              <w:t xml:space="preserve"> support.</w:t>
            </w:r>
            <w:r w:rsidR="001C660E">
              <w:rPr>
                <w:rFonts w:ascii="Arial" w:hAnsi="Arial" w:cs="Arial"/>
                <w:iCs/>
                <w:sz w:val="20"/>
              </w:rPr>
              <w:t xml:space="preserve"> </w:t>
            </w:r>
            <w:r w:rsidR="00463FF2">
              <w:rPr>
                <w:rFonts w:ascii="Arial" w:hAnsi="Arial" w:cs="Arial"/>
                <w:iCs/>
                <w:sz w:val="20"/>
              </w:rPr>
              <w:t>However, s</w:t>
            </w:r>
            <w:r w:rsidRPr="00DD6B29">
              <w:rPr>
                <w:rFonts w:ascii="Arial" w:hAnsi="Arial" w:cs="Arial"/>
                <w:iCs/>
                <w:sz w:val="20"/>
              </w:rPr>
              <w:t xml:space="preserve">ince both features are mandatory for </w:t>
            </w:r>
            <w:r w:rsidR="00463FF2">
              <w:rPr>
                <w:rFonts w:ascii="Arial" w:hAnsi="Arial" w:cs="Arial"/>
                <w:iCs/>
                <w:sz w:val="20"/>
              </w:rPr>
              <w:t xml:space="preserve">an </w:t>
            </w:r>
            <w:r w:rsidRPr="00DD6B29">
              <w:rPr>
                <w:rFonts w:ascii="Arial" w:hAnsi="Arial" w:cs="Arial"/>
                <w:iCs/>
                <w:sz w:val="20"/>
              </w:rPr>
              <w:t>NGV</w:t>
            </w:r>
            <w:r w:rsidR="00463FF2">
              <w:rPr>
                <w:rFonts w:ascii="Arial" w:hAnsi="Arial" w:cs="Arial"/>
                <w:iCs/>
                <w:sz w:val="20"/>
              </w:rPr>
              <w:t xml:space="preserve"> STA</w:t>
            </w:r>
            <w:r w:rsidRPr="00DD6B29">
              <w:rPr>
                <w:rFonts w:ascii="Arial" w:hAnsi="Arial" w:cs="Arial"/>
                <w:iCs/>
                <w:sz w:val="20"/>
              </w:rPr>
              <w:t xml:space="preserve">, </w:t>
            </w:r>
            <w:r w:rsidR="001C660E">
              <w:rPr>
                <w:rFonts w:ascii="Arial" w:hAnsi="Arial" w:cs="Arial"/>
                <w:iCs/>
                <w:sz w:val="20"/>
              </w:rPr>
              <w:t>propose</w:t>
            </w:r>
            <w:r w:rsidRPr="00DD6B29">
              <w:rPr>
                <w:rFonts w:ascii="Arial" w:hAnsi="Arial" w:cs="Arial"/>
                <w:iCs/>
                <w:sz w:val="20"/>
              </w:rPr>
              <w:t xml:space="preserve"> to remove these </w:t>
            </w:r>
            <w:r w:rsidR="001C660E">
              <w:rPr>
                <w:rFonts w:ascii="Arial" w:hAnsi="Arial" w:cs="Arial"/>
                <w:iCs/>
                <w:sz w:val="20"/>
              </w:rPr>
              <w:t xml:space="preserve">two </w:t>
            </w:r>
            <w:r w:rsidRPr="00DD6B29">
              <w:rPr>
                <w:rFonts w:ascii="Arial" w:hAnsi="Arial" w:cs="Arial"/>
                <w:iCs/>
                <w:sz w:val="20"/>
              </w:rPr>
              <w:t>MIBs</w:t>
            </w:r>
            <w:r w:rsidR="00463FF2">
              <w:rPr>
                <w:rFonts w:ascii="Arial" w:hAnsi="Arial" w:cs="Arial"/>
                <w:iCs/>
                <w:sz w:val="20"/>
              </w:rPr>
              <w:t xml:space="preserve"> and related text</w:t>
            </w:r>
            <w:r w:rsidRPr="00DD6B29">
              <w:rPr>
                <w:rFonts w:ascii="Arial" w:hAnsi="Arial" w:cs="Arial"/>
                <w:iCs/>
                <w:sz w:val="20"/>
              </w:rPr>
              <w:t xml:space="preserve">. </w:t>
            </w:r>
          </w:p>
          <w:p w14:paraId="3C7D64ED" w14:textId="77777777" w:rsidR="002728A3" w:rsidRDefault="002728A3" w:rsidP="00956CA5">
            <w:pPr>
              <w:rPr>
                <w:rFonts w:ascii="Arial" w:hAnsi="Arial" w:cs="Arial"/>
                <w:sz w:val="20"/>
              </w:rPr>
            </w:pPr>
          </w:p>
          <w:p w14:paraId="73E72848" w14:textId="4E11ED24" w:rsidR="002728A3" w:rsidRPr="002728A3" w:rsidRDefault="00354CF5" w:rsidP="00956CA5">
            <w:pPr>
              <w:rPr>
                <w:rStyle w:val="Hyperlink"/>
                <w:rFonts w:ascii="Arial" w:hAnsi="Arial" w:cs="Arial"/>
                <w:color w:val="auto"/>
                <w:sz w:val="20"/>
                <w:u w:val="none"/>
              </w:rPr>
            </w:pPr>
            <w:proofErr w:type="spellStart"/>
            <w:r>
              <w:rPr>
                <w:rFonts w:ascii="Arial" w:hAnsi="Arial" w:cs="Arial"/>
                <w:sz w:val="20"/>
              </w:rPr>
              <w:t>TGbd</w:t>
            </w:r>
            <w:proofErr w:type="spellEnd"/>
            <w:r>
              <w:rPr>
                <w:rFonts w:ascii="Arial" w:hAnsi="Arial" w:cs="Arial"/>
                <w:sz w:val="20"/>
              </w:rPr>
              <w:t xml:space="preserve"> editor:</w:t>
            </w:r>
            <w:r w:rsidR="002728A3">
              <w:rPr>
                <w:rFonts w:ascii="Arial" w:hAnsi="Arial" w:cs="Arial"/>
                <w:sz w:val="20"/>
              </w:rPr>
              <w:t xml:space="preserve"> please make the changes as in </w:t>
            </w:r>
            <w:hyperlink r:id="rId12" w:history="1">
              <w:r w:rsidR="00084C47" w:rsidRPr="00084C47">
                <w:rPr>
                  <w:rStyle w:val="Hyperlink"/>
                  <w:rFonts w:ascii="Arial" w:hAnsi="Arial" w:cs="Arial"/>
                  <w:sz w:val="20"/>
                  <w:szCs w:val="16"/>
                </w:rPr>
                <w:t>https://mentor.ieee.org/802.11/dcn/22/11-22-</w:t>
              </w:r>
              <w:r w:rsidR="00A7181B">
                <w:rPr>
                  <w:rStyle w:val="Hyperlink"/>
                  <w:rFonts w:ascii="Arial" w:hAnsi="Arial" w:cs="Arial"/>
                  <w:sz w:val="20"/>
                  <w:szCs w:val="16"/>
                </w:rPr>
                <w:t>1193-02</w:t>
              </w:r>
              <w:r w:rsidR="00084C47" w:rsidRPr="00084C47">
                <w:rPr>
                  <w:rStyle w:val="Hyperlink"/>
                  <w:rFonts w:ascii="Arial" w:hAnsi="Arial" w:cs="Arial"/>
                  <w:sz w:val="20"/>
                  <w:szCs w:val="16"/>
                </w:rPr>
                <w:t>-00bd-11bd-sa2-phy-comment-resolutions.docx</w:t>
              </w:r>
            </w:hyperlink>
          </w:p>
          <w:p w14:paraId="606C1594" w14:textId="68B17279" w:rsidR="00354CF5" w:rsidRDefault="00354CF5" w:rsidP="002728A3">
            <w:pPr>
              <w:rPr>
                <w:rFonts w:ascii="Arial" w:hAnsi="Arial" w:cs="Arial"/>
                <w:sz w:val="20"/>
              </w:rPr>
            </w:pPr>
          </w:p>
        </w:tc>
      </w:tr>
    </w:tbl>
    <w:p w14:paraId="2FAA9C90" w14:textId="188B9451" w:rsidR="001E7E85" w:rsidRDefault="001E7E85" w:rsidP="002970F8">
      <w:pPr>
        <w:pStyle w:val="BodyText"/>
        <w:rPr>
          <w:iCs/>
          <w:szCs w:val="22"/>
        </w:rPr>
      </w:pPr>
    </w:p>
    <w:p w14:paraId="7AA4C72E" w14:textId="21694FA0" w:rsidR="002728A3" w:rsidRPr="00AB0D79" w:rsidRDefault="002728A3" w:rsidP="002728A3">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Pr="002728A3">
        <w:rPr>
          <w:i/>
          <w:iCs/>
          <w:w w:val="100"/>
          <w:sz w:val="22"/>
          <w:szCs w:val="22"/>
          <w:highlight w:val="yellow"/>
        </w:rPr>
        <w:t>Table 32-22 and Table 32-24</w:t>
      </w:r>
      <w:r>
        <w:rPr>
          <w:i/>
          <w:iCs/>
          <w:w w:val="100"/>
          <w:sz w:val="22"/>
          <w:szCs w:val="22"/>
          <w:highlight w:val="yellow"/>
        </w:rPr>
        <w:t xml:space="preserve">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7DAA4F19" w14:textId="60C5B335" w:rsidR="002728A3" w:rsidRPr="002728A3" w:rsidRDefault="002728A3" w:rsidP="002728A3">
      <w:pPr>
        <w:pStyle w:val="BodyText"/>
        <w:rPr>
          <w:iCs/>
          <w:szCs w:val="22"/>
          <w:lang w:val="en-US"/>
        </w:rPr>
      </w:pPr>
      <w:r>
        <w:rPr>
          <w:iCs/>
          <w:szCs w:val="22"/>
          <w:lang w:val="en-US"/>
        </w:rPr>
        <w:t>P</w:t>
      </w:r>
      <w:r w:rsidRPr="002728A3">
        <w:rPr>
          <w:iCs/>
          <w:szCs w:val="22"/>
          <w:lang w:val="en-US"/>
        </w:rPr>
        <w:t xml:space="preserve">lease remove the row of MCS15 in Table 32-22 (NGV-MCSs for 10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1DB41561" w14:textId="4C67D081" w:rsidR="002728A3" w:rsidRPr="002728A3" w:rsidRDefault="002728A3" w:rsidP="002970F8">
      <w:pPr>
        <w:pStyle w:val="BodyText"/>
        <w:rPr>
          <w:iCs/>
          <w:szCs w:val="22"/>
          <w:lang w:val="en-US"/>
        </w:rPr>
      </w:pPr>
      <w:r w:rsidRPr="002728A3">
        <w:rPr>
          <w:iCs/>
          <w:szCs w:val="22"/>
          <w:lang w:val="en-US"/>
        </w:rPr>
        <w:t xml:space="preserve">Please remove the row of MCS15 in Table 32-24 (NGV-MCSs for 20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541762AD" w14:textId="7D5EB040" w:rsidR="00354CF5" w:rsidRPr="00AB0D79" w:rsidRDefault="00354CF5" w:rsidP="00354CF5">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00BF6966">
        <w:rPr>
          <w:i/>
          <w:iCs/>
          <w:w w:val="100"/>
          <w:sz w:val="22"/>
          <w:szCs w:val="22"/>
          <w:highlight w:val="yellow"/>
        </w:rPr>
        <w:t xml:space="preserve">P125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2EBC4C1F" w14:textId="29DE476E" w:rsidR="00354CF5" w:rsidRPr="00354CF5" w:rsidRDefault="0017660E" w:rsidP="0017660E">
      <w:pPr>
        <w:pStyle w:val="BodyText"/>
        <w:rPr>
          <w:iCs/>
          <w:szCs w:val="22"/>
          <w:lang w:val="en-US"/>
        </w:rPr>
      </w:pPr>
      <w:r>
        <w:rPr>
          <w:iCs/>
          <w:szCs w:val="22"/>
          <w:lang w:val="en-US"/>
        </w:rPr>
        <w:t xml:space="preserve">Please remove </w:t>
      </w:r>
      <w:r w:rsidR="006A4424">
        <w:rPr>
          <w:iCs/>
          <w:szCs w:val="22"/>
          <w:lang w:val="en-US"/>
        </w:rPr>
        <w:t xml:space="preserve">the two rows corresponding to </w:t>
      </w:r>
      <w:r w:rsidRPr="00BF6966">
        <w:rPr>
          <w:i/>
          <w:szCs w:val="22"/>
          <w:lang w:val="en-US"/>
        </w:rPr>
        <w:t>dot11NGVDCMImplemented</w:t>
      </w:r>
      <w:r w:rsidRPr="0017660E">
        <w:rPr>
          <w:iCs/>
          <w:szCs w:val="22"/>
          <w:lang w:val="en-US"/>
        </w:rPr>
        <w:t xml:space="preserve"> </w:t>
      </w:r>
      <w:r w:rsidR="006A4424">
        <w:rPr>
          <w:iCs/>
          <w:szCs w:val="22"/>
          <w:lang w:val="en-US"/>
        </w:rPr>
        <w:t xml:space="preserve">and </w:t>
      </w:r>
      <w:r w:rsidRPr="00BF6966">
        <w:rPr>
          <w:i/>
          <w:szCs w:val="22"/>
          <w:lang w:val="en-US"/>
        </w:rPr>
        <w:t>dot11NGVMidambleRxMaxNSS</w:t>
      </w:r>
      <w:r w:rsidR="006A4424">
        <w:rPr>
          <w:iCs/>
          <w:szCs w:val="22"/>
          <w:lang w:val="en-US"/>
        </w:rPr>
        <w:t xml:space="preserve"> in Table 32-19 (NGV PHY MIB attributes)</w:t>
      </w:r>
      <w:r w:rsidR="00801574">
        <w:rPr>
          <w:iCs/>
          <w:szCs w:val="22"/>
          <w:lang w:val="en-US"/>
        </w:rPr>
        <w:t>.</w:t>
      </w:r>
    </w:p>
    <w:p w14:paraId="71341D65" w14:textId="6496719E" w:rsidR="00354CF5" w:rsidRDefault="00801574" w:rsidP="002970F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make the following </w:t>
      </w:r>
      <w:r>
        <w:rPr>
          <w:i/>
          <w:iCs/>
          <w:szCs w:val="22"/>
          <w:highlight w:val="yellow"/>
        </w:rPr>
        <w:t xml:space="preserve">changes in P137L21 and P137L22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5FDA86F8"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Dot11PhyNGVEntry ::= SEQUENCE</w:t>
      </w:r>
    </w:p>
    <w:p w14:paraId="5D78BB5F"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w:t>
      </w:r>
    </w:p>
    <w:p w14:paraId="7BB91F33"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dot11NGVCurrentChannelWidth INTEGER,</w:t>
      </w:r>
    </w:p>
    <w:p w14:paraId="07EED2C1"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dot11NGVCurrentPrimaryChannel Unsigned32,</w:t>
      </w:r>
    </w:p>
    <w:p w14:paraId="7017E6E4"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dot11NGVCurrentSecondaryChannel Unsigned32,</w:t>
      </w:r>
    </w:p>
    <w:p w14:paraId="60019C2E" w14:textId="017663E2" w:rsidR="00801574" w:rsidDel="00801574" w:rsidRDefault="00801574" w:rsidP="00801574">
      <w:pPr>
        <w:autoSpaceDE w:val="0"/>
        <w:autoSpaceDN w:val="0"/>
        <w:adjustRightInd w:val="0"/>
        <w:rPr>
          <w:del w:id="69" w:author="Rui Cao" w:date="2022-07-24T20:16:00Z"/>
          <w:rFonts w:ascii="CourierNew" w:hAnsi="CourierNew" w:cs="CourierNew"/>
          <w:sz w:val="18"/>
          <w:szCs w:val="18"/>
          <w:lang w:val="en-US"/>
        </w:rPr>
      </w:pPr>
      <w:del w:id="70" w:author="Rui Cao" w:date="2022-07-24T20:16:00Z">
        <w:r w:rsidDel="00801574">
          <w:rPr>
            <w:rFonts w:ascii="CourierNew" w:hAnsi="CourierNew" w:cs="CourierNew"/>
            <w:sz w:val="18"/>
            <w:szCs w:val="18"/>
            <w:lang w:val="en-US"/>
          </w:rPr>
          <w:delText>dot11NGVDCMImplemented TruthValue,</w:delText>
        </w:r>
      </w:del>
    </w:p>
    <w:p w14:paraId="38D18B85" w14:textId="35E289ED" w:rsidR="00801574" w:rsidDel="00801574" w:rsidRDefault="00801574" w:rsidP="00801574">
      <w:pPr>
        <w:autoSpaceDE w:val="0"/>
        <w:autoSpaceDN w:val="0"/>
        <w:adjustRightInd w:val="0"/>
        <w:rPr>
          <w:del w:id="71" w:author="Rui Cao" w:date="2022-07-24T20:16:00Z"/>
          <w:rFonts w:ascii="CourierNew" w:hAnsi="CourierNew" w:cs="CourierNew"/>
          <w:sz w:val="18"/>
          <w:szCs w:val="18"/>
          <w:lang w:val="en-US"/>
        </w:rPr>
      </w:pPr>
      <w:del w:id="72" w:author="Rui Cao" w:date="2022-07-24T20:16:00Z">
        <w:r w:rsidDel="00801574">
          <w:rPr>
            <w:rFonts w:ascii="CourierNew" w:hAnsi="CourierNew" w:cs="CourierNew"/>
            <w:sz w:val="18"/>
            <w:szCs w:val="18"/>
            <w:lang w:val="en-US"/>
          </w:rPr>
          <w:delText>dot11NGVMidambleRxMaxNSS INTEGER,</w:delText>
        </w:r>
      </w:del>
    </w:p>
    <w:p w14:paraId="59E23BFD"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xml:space="preserve">dot11NGVDYN20MAllowed </w:t>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BE4AEB0" w14:textId="57244E79" w:rsidR="00354CF5" w:rsidRDefault="00801574" w:rsidP="00801574">
      <w:pPr>
        <w:pStyle w:val="BodyText"/>
        <w:rPr>
          <w:iCs/>
          <w:szCs w:val="22"/>
        </w:rPr>
      </w:pPr>
      <w:r>
        <w:rPr>
          <w:rFonts w:ascii="CourierNew" w:hAnsi="CourierNew" w:cs="CourierNew"/>
          <w:sz w:val="18"/>
          <w:szCs w:val="18"/>
          <w:lang w:val="en-US"/>
        </w:rPr>
        <w:t>}</w:t>
      </w:r>
    </w:p>
    <w:p w14:paraId="2E4824E0" w14:textId="3575003A" w:rsidR="005E5F1D" w:rsidRDefault="005E5F1D" w:rsidP="005E5F1D">
      <w:pPr>
        <w:pStyle w:val="BodyText"/>
        <w:rPr>
          <w:iCs/>
          <w:szCs w:val="22"/>
        </w:rPr>
      </w:pPr>
      <w:proofErr w:type="spellStart"/>
      <w:r w:rsidRPr="00AB0D79">
        <w:rPr>
          <w:i/>
          <w:iCs/>
          <w:szCs w:val="22"/>
          <w:highlight w:val="yellow"/>
        </w:rPr>
        <w:lastRenderedPageBreak/>
        <w:t>TGbd</w:t>
      </w:r>
      <w:proofErr w:type="spellEnd"/>
      <w:r w:rsidRPr="00AB0D79">
        <w:rPr>
          <w:i/>
          <w:iCs/>
          <w:szCs w:val="22"/>
          <w:highlight w:val="yellow"/>
        </w:rPr>
        <w:t xml:space="preserve"> editor: please </w:t>
      </w:r>
      <w:r>
        <w:rPr>
          <w:i/>
          <w:iCs/>
          <w:szCs w:val="22"/>
          <w:highlight w:val="yellow"/>
        </w:rPr>
        <w:t xml:space="preserve">remove the definition of </w:t>
      </w:r>
      <w:r w:rsidR="00BF6966" w:rsidRPr="00BF6966">
        <w:rPr>
          <w:i/>
          <w:iCs/>
          <w:szCs w:val="22"/>
          <w:highlight w:val="yellow"/>
        </w:rPr>
        <w:t>dot11NGVDCMImplemented and dot11NGVMidambleRxMaxNSS</w:t>
      </w:r>
      <w:r w:rsidR="00BF6966">
        <w:rPr>
          <w:iCs/>
          <w:szCs w:val="22"/>
          <w:lang w:val="en-US"/>
        </w:rPr>
        <w:t xml:space="preserve"> </w:t>
      </w:r>
      <w:r w:rsidR="00BF6966">
        <w:rPr>
          <w:i/>
          <w:iCs/>
          <w:szCs w:val="22"/>
          <w:highlight w:val="yellow"/>
        </w:rPr>
        <w:t xml:space="preserve">from </w:t>
      </w:r>
      <w:r>
        <w:rPr>
          <w:i/>
          <w:iCs/>
          <w:szCs w:val="22"/>
          <w:highlight w:val="yellow"/>
        </w:rPr>
        <w:t xml:space="preserve"> P137L</w:t>
      </w:r>
      <w:r w:rsidR="00BF6966">
        <w:rPr>
          <w:i/>
          <w:iCs/>
          <w:szCs w:val="22"/>
          <w:highlight w:val="yellow"/>
        </w:rPr>
        <w:t>63</w:t>
      </w:r>
      <w:r>
        <w:rPr>
          <w:i/>
          <w:iCs/>
          <w:szCs w:val="22"/>
          <w:highlight w:val="yellow"/>
        </w:rPr>
        <w:t xml:space="preserve"> </w:t>
      </w:r>
      <w:r w:rsidR="00BF6966">
        <w:rPr>
          <w:i/>
          <w:iCs/>
          <w:szCs w:val="22"/>
          <w:highlight w:val="yellow"/>
        </w:rPr>
        <w:t>to</w:t>
      </w:r>
      <w:r>
        <w:rPr>
          <w:i/>
          <w:iCs/>
          <w:szCs w:val="22"/>
          <w:highlight w:val="yellow"/>
        </w:rPr>
        <w:t xml:space="preserve"> P13</w:t>
      </w:r>
      <w:r w:rsidR="00BF6966">
        <w:rPr>
          <w:i/>
          <w:iCs/>
          <w:szCs w:val="22"/>
          <w:highlight w:val="yellow"/>
        </w:rPr>
        <w:t>8</w:t>
      </w:r>
      <w:r>
        <w:rPr>
          <w:i/>
          <w:iCs/>
          <w:szCs w:val="22"/>
          <w:highlight w:val="yellow"/>
        </w:rPr>
        <w:t xml:space="preserve">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7F5F6309" w14:textId="4E557E06" w:rsidR="00801574" w:rsidRDefault="00801574" w:rsidP="002970F8">
      <w:pPr>
        <w:pStyle w:val="BodyText"/>
        <w:rPr>
          <w:iCs/>
          <w:szCs w:val="22"/>
        </w:rPr>
      </w:pPr>
    </w:p>
    <w:p w14:paraId="40D07CCE" w14:textId="270A7FB8" w:rsidR="00831F45" w:rsidRPr="00831F45" w:rsidRDefault="00831F45" w:rsidP="002970F8">
      <w:pPr>
        <w:pStyle w:val="BodyText"/>
        <w:rPr>
          <w:rFonts w:ascii="Arial,Bold" w:hAnsi="Arial,Bold" w:cs="Arial,Bold"/>
          <w:b/>
          <w:bCs/>
          <w:sz w:val="20"/>
          <w:lang w:val="en-US"/>
        </w:rPr>
      </w:pPr>
      <w:proofErr w:type="spellStart"/>
      <w:r w:rsidRPr="00AB0D79">
        <w:rPr>
          <w:i/>
          <w:iCs/>
          <w:szCs w:val="22"/>
          <w:highlight w:val="yellow"/>
        </w:rPr>
        <w:t>TGbd</w:t>
      </w:r>
      <w:proofErr w:type="spellEnd"/>
      <w:r w:rsidRPr="00AB0D79">
        <w:rPr>
          <w:i/>
          <w:iCs/>
          <w:szCs w:val="22"/>
          <w:highlight w:val="yellow"/>
        </w:rPr>
        <w:t xml:space="preserve"> editor: please make the following </w:t>
      </w:r>
      <w:r>
        <w:rPr>
          <w:i/>
          <w:iCs/>
          <w:szCs w:val="22"/>
          <w:highlight w:val="yellow"/>
        </w:rPr>
        <w:t xml:space="preserve">changes to </w:t>
      </w:r>
      <w:r w:rsidRPr="00831F45">
        <w:rPr>
          <w:i/>
          <w:iCs/>
          <w:szCs w:val="22"/>
          <w:highlight w:val="yellow"/>
        </w:rPr>
        <w:t xml:space="preserve">B.4.38.2 NGV PHY features </w:t>
      </w:r>
      <w:r>
        <w:rPr>
          <w:i/>
          <w:iCs/>
          <w:szCs w:val="22"/>
          <w:highlight w:val="yellow"/>
        </w:rPr>
        <w:t xml:space="preserve">in P132L35 to L40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02751A5C" w14:textId="096D5CBB" w:rsidR="00AF4A3A" w:rsidRPr="00C422DD" w:rsidRDefault="00AF4A3A" w:rsidP="00831F45">
      <w:pPr>
        <w:pStyle w:val="BodyText"/>
        <w:rPr>
          <w:i/>
          <w:color w:val="7030A0"/>
          <w:szCs w:val="22"/>
          <w:lang w:val="en-US"/>
        </w:rPr>
      </w:pPr>
      <w:r w:rsidRPr="00C422DD">
        <w:rPr>
          <w:i/>
          <w:color w:val="7030A0"/>
          <w:szCs w:val="22"/>
          <w:highlight w:val="yellow"/>
          <w:lang w:val="en-US"/>
        </w:rPr>
        <w:t>Rep</w:t>
      </w:r>
      <w:r w:rsidR="00795794">
        <w:rPr>
          <w:i/>
          <w:color w:val="7030A0"/>
          <w:szCs w:val="22"/>
          <w:highlight w:val="yellow"/>
          <w:lang w:val="en-US"/>
        </w:rPr>
        <w:t>l</w:t>
      </w:r>
      <w:r w:rsidRPr="00C422DD">
        <w:rPr>
          <w:i/>
          <w:color w:val="7030A0"/>
          <w:szCs w:val="22"/>
          <w:highlight w:val="yellow"/>
          <w:lang w:val="en-US"/>
        </w:rPr>
        <w:t>ace the row for NGVP2.1 with the following two rows:</w:t>
      </w:r>
    </w:p>
    <w:tbl>
      <w:tblPr>
        <w:tblStyle w:val="TableGrid"/>
        <w:tblW w:w="0" w:type="auto"/>
        <w:tblLook w:val="04A0" w:firstRow="1" w:lastRow="0" w:firstColumn="1" w:lastColumn="0" w:noHBand="0" w:noVBand="1"/>
      </w:tblPr>
      <w:tblGrid>
        <w:gridCol w:w="2014"/>
        <w:gridCol w:w="2014"/>
        <w:gridCol w:w="2014"/>
        <w:gridCol w:w="2014"/>
        <w:gridCol w:w="2014"/>
      </w:tblGrid>
      <w:tr w:rsidR="00045E81" w:rsidRPr="00F15432" w14:paraId="4D9837E1" w14:textId="77777777" w:rsidTr="00283F31">
        <w:trPr>
          <w:ins w:id="73" w:author="Rui Cao" w:date="2022-08-09T07:33:00Z"/>
        </w:trPr>
        <w:tc>
          <w:tcPr>
            <w:tcW w:w="2014" w:type="dxa"/>
          </w:tcPr>
          <w:p w14:paraId="605E3DEF" w14:textId="61AB8AA1" w:rsidR="00045E81" w:rsidRPr="00F15432" w:rsidRDefault="00045E81" w:rsidP="00283F31">
            <w:pPr>
              <w:autoSpaceDE w:val="0"/>
              <w:autoSpaceDN w:val="0"/>
              <w:adjustRightInd w:val="0"/>
              <w:rPr>
                <w:ins w:id="74" w:author="Rui Cao" w:date="2022-08-09T07:33:00Z"/>
                <w:rFonts w:ascii="TimesNewRoman" w:hAnsi="TimesNewRoman" w:cs="TimesNewRoman"/>
                <w:color w:val="7030A0"/>
                <w:sz w:val="18"/>
                <w:szCs w:val="18"/>
                <w:lang w:val="en-US"/>
              </w:rPr>
            </w:pPr>
            <w:ins w:id="75" w:author="Rui Cao" w:date="2022-08-09T07:33:00Z">
              <w:r w:rsidRPr="00F15432">
                <w:rPr>
                  <w:rFonts w:ascii="TimesNewRoman" w:hAnsi="TimesNewRoman" w:cs="TimesNewRoman"/>
                  <w:color w:val="7030A0"/>
                  <w:sz w:val="18"/>
                  <w:szCs w:val="18"/>
                  <w:lang w:val="en-US"/>
                </w:rPr>
                <w:t>NGVP2.</w:t>
              </w:r>
            </w:ins>
            <w:ins w:id="76" w:author="Rui Cao" w:date="2022-08-09T07:34:00Z">
              <w:r>
                <w:rPr>
                  <w:rFonts w:ascii="TimesNewRoman" w:hAnsi="TimesNewRoman" w:cs="TimesNewRoman"/>
                  <w:color w:val="7030A0"/>
                  <w:sz w:val="18"/>
                  <w:szCs w:val="18"/>
                  <w:lang w:val="en-US"/>
                </w:rPr>
                <w:t>1</w:t>
              </w:r>
            </w:ins>
          </w:p>
        </w:tc>
        <w:tc>
          <w:tcPr>
            <w:tcW w:w="2014" w:type="dxa"/>
          </w:tcPr>
          <w:p w14:paraId="0F9175F2" w14:textId="4139DD94" w:rsidR="00045E81" w:rsidRPr="00F15432" w:rsidRDefault="00045E81" w:rsidP="00283F31">
            <w:pPr>
              <w:autoSpaceDE w:val="0"/>
              <w:autoSpaceDN w:val="0"/>
              <w:adjustRightInd w:val="0"/>
              <w:rPr>
                <w:ins w:id="77" w:author="Rui Cao" w:date="2022-08-09T07:33:00Z"/>
                <w:rFonts w:ascii="TimesNewRoman" w:hAnsi="TimesNewRoman" w:cs="TimesNewRoman"/>
                <w:color w:val="7030A0"/>
                <w:sz w:val="18"/>
                <w:szCs w:val="18"/>
                <w:lang w:val="en-US"/>
              </w:rPr>
            </w:pPr>
            <w:ins w:id="78" w:author="Rui Cao" w:date="2022-08-09T07:34:00Z">
              <w:r w:rsidRPr="00F15432">
                <w:rPr>
                  <w:iCs/>
                  <w:color w:val="7030A0"/>
                  <w:szCs w:val="22"/>
                  <w:lang w:val="en-US"/>
                </w:rPr>
                <w:t>NGV-MCS with Inde</w:t>
              </w:r>
              <w:r>
                <w:rPr>
                  <w:iCs/>
                  <w:color w:val="7030A0"/>
                  <w:szCs w:val="22"/>
                  <w:lang w:val="en-US"/>
                </w:rPr>
                <w:t>x</w:t>
              </w:r>
              <w:r w:rsidRPr="00F15432">
                <w:rPr>
                  <w:iCs/>
                  <w:color w:val="7030A0"/>
                  <w:szCs w:val="22"/>
                  <w:lang w:val="en-US"/>
                </w:rPr>
                <w:t xml:space="preserve"> = 0 - 8, or 15 and 10 MHz and NSS = 1</w:t>
              </w:r>
            </w:ins>
          </w:p>
        </w:tc>
        <w:tc>
          <w:tcPr>
            <w:tcW w:w="2014" w:type="dxa"/>
          </w:tcPr>
          <w:p w14:paraId="5A668E91" w14:textId="77777777" w:rsidR="00045E81" w:rsidRPr="00F15432" w:rsidRDefault="00045E81" w:rsidP="00283F31">
            <w:pPr>
              <w:autoSpaceDE w:val="0"/>
              <w:autoSpaceDN w:val="0"/>
              <w:adjustRightInd w:val="0"/>
              <w:rPr>
                <w:ins w:id="79" w:author="Rui Cao" w:date="2022-08-09T07:33:00Z"/>
                <w:rFonts w:ascii="TimesNewRoman" w:hAnsi="TimesNewRoman" w:cs="TimesNewRoman"/>
                <w:color w:val="7030A0"/>
                <w:sz w:val="18"/>
                <w:szCs w:val="18"/>
                <w:lang w:val="en-US"/>
              </w:rPr>
            </w:pPr>
            <w:ins w:id="80" w:author="Rui Cao" w:date="2022-08-09T07:33:00Z">
              <w:r w:rsidRPr="00F15432">
                <w:rPr>
                  <w:rFonts w:ascii="TimesNewRoman" w:hAnsi="TimesNewRoman" w:cs="TimesNewRoman"/>
                  <w:color w:val="7030A0"/>
                  <w:sz w:val="18"/>
                  <w:szCs w:val="18"/>
                  <w:lang w:val="en-US"/>
                </w:rPr>
                <w:t>32.5</w:t>
              </w:r>
            </w:ins>
          </w:p>
          <w:p w14:paraId="2B783FB9" w14:textId="77777777" w:rsidR="00045E81" w:rsidRPr="00F15432" w:rsidRDefault="00045E81" w:rsidP="00283F31">
            <w:pPr>
              <w:autoSpaceDE w:val="0"/>
              <w:autoSpaceDN w:val="0"/>
              <w:adjustRightInd w:val="0"/>
              <w:rPr>
                <w:ins w:id="81" w:author="Rui Cao" w:date="2022-08-09T07:33:00Z"/>
                <w:rFonts w:ascii="TimesNewRoman" w:hAnsi="TimesNewRoman" w:cs="TimesNewRoman"/>
                <w:color w:val="7030A0"/>
                <w:sz w:val="18"/>
                <w:szCs w:val="18"/>
                <w:lang w:val="en-US"/>
              </w:rPr>
            </w:pPr>
            <w:ins w:id="82" w:author="Rui Cao" w:date="2022-08-09T07:33:00Z">
              <w:r w:rsidRPr="00F15432">
                <w:rPr>
                  <w:rFonts w:ascii="TimesNewRoman" w:hAnsi="TimesNewRoman" w:cs="TimesNewRoman"/>
                  <w:color w:val="7030A0"/>
                  <w:sz w:val="18"/>
                  <w:szCs w:val="18"/>
                  <w:lang w:val="en-US"/>
                </w:rPr>
                <w:t>(Parameters</w:t>
              </w:r>
            </w:ins>
          </w:p>
          <w:p w14:paraId="3F315707" w14:textId="77777777" w:rsidR="00045E81" w:rsidRPr="00F15432" w:rsidRDefault="00045E81" w:rsidP="00283F31">
            <w:pPr>
              <w:autoSpaceDE w:val="0"/>
              <w:autoSpaceDN w:val="0"/>
              <w:adjustRightInd w:val="0"/>
              <w:rPr>
                <w:ins w:id="83" w:author="Rui Cao" w:date="2022-08-09T07:33:00Z"/>
                <w:rFonts w:ascii="TimesNewRoman" w:hAnsi="TimesNewRoman" w:cs="TimesNewRoman"/>
                <w:color w:val="7030A0"/>
                <w:sz w:val="18"/>
                <w:szCs w:val="18"/>
                <w:lang w:val="en-US"/>
              </w:rPr>
            </w:pPr>
            <w:ins w:id="84" w:author="Rui Cao" w:date="2022-08-09T07:33:00Z">
              <w:r w:rsidRPr="00F15432">
                <w:rPr>
                  <w:rFonts w:ascii="TimesNewRoman" w:hAnsi="TimesNewRoman" w:cs="TimesNewRoman"/>
                  <w:color w:val="7030A0"/>
                  <w:sz w:val="18"/>
                  <w:szCs w:val="18"/>
                  <w:lang w:val="en-US"/>
                </w:rPr>
                <w:t>for NGVMCSs)</w:t>
              </w:r>
            </w:ins>
          </w:p>
          <w:p w14:paraId="62E47192" w14:textId="77777777" w:rsidR="00045E81" w:rsidRPr="00F15432" w:rsidRDefault="00045E81" w:rsidP="00283F31">
            <w:pPr>
              <w:autoSpaceDE w:val="0"/>
              <w:autoSpaceDN w:val="0"/>
              <w:adjustRightInd w:val="0"/>
              <w:rPr>
                <w:ins w:id="85" w:author="Rui Cao" w:date="2022-08-09T07:33:00Z"/>
                <w:rFonts w:ascii="TimesNewRoman" w:hAnsi="TimesNewRoman" w:cs="TimesNewRoman"/>
                <w:color w:val="7030A0"/>
                <w:sz w:val="18"/>
                <w:szCs w:val="18"/>
                <w:lang w:val="en-US"/>
              </w:rPr>
            </w:pPr>
          </w:p>
        </w:tc>
        <w:tc>
          <w:tcPr>
            <w:tcW w:w="2014" w:type="dxa"/>
          </w:tcPr>
          <w:p w14:paraId="70E5D98F" w14:textId="511A10DC" w:rsidR="00045E81" w:rsidRPr="00F15432" w:rsidRDefault="00045E81" w:rsidP="00283F31">
            <w:pPr>
              <w:autoSpaceDE w:val="0"/>
              <w:autoSpaceDN w:val="0"/>
              <w:adjustRightInd w:val="0"/>
              <w:rPr>
                <w:ins w:id="86" w:author="Rui Cao" w:date="2022-08-09T07:33:00Z"/>
                <w:rFonts w:ascii="TimesNewRoman" w:hAnsi="TimesNewRoman" w:cs="TimesNewRoman"/>
                <w:color w:val="7030A0"/>
                <w:sz w:val="18"/>
                <w:szCs w:val="18"/>
                <w:lang w:val="en-US"/>
              </w:rPr>
            </w:pPr>
            <w:ins w:id="87" w:author="Rui Cao" w:date="2022-08-09T07:33:00Z">
              <w:r w:rsidRPr="00F15432">
                <w:rPr>
                  <w:rFonts w:ascii="TimesNewRoman" w:hAnsi="TimesNewRoman" w:cs="TimesNewRoman"/>
                  <w:color w:val="7030A0"/>
                  <w:sz w:val="18"/>
                  <w:szCs w:val="18"/>
                  <w:lang w:val="en-US"/>
                </w:rPr>
                <w:t>NGV</w:t>
              </w:r>
            </w:ins>
            <w:ins w:id="88" w:author="Rui Cao" w:date="2022-08-09T07:42:00Z">
              <w:r w:rsidR="00AF4A3A">
                <w:rPr>
                  <w:rFonts w:ascii="TimesNewRoman" w:hAnsi="TimesNewRoman" w:cs="TimesNewRoman"/>
                  <w:color w:val="7030A0"/>
                  <w:sz w:val="18"/>
                  <w:szCs w:val="18"/>
                  <w:lang w:val="en-US"/>
                </w:rPr>
                <w:t>P1.1</w:t>
              </w:r>
            </w:ins>
            <w:ins w:id="89" w:author="Rui Cao" w:date="2022-08-09T07:33:00Z">
              <w:r w:rsidRPr="00F15432">
                <w:rPr>
                  <w:rFonts w:ascii="TimesNewRoman" w:hAnsi="TimesNewRoman" w:cs="TimesNewRoman"/>
                  <w:color w:val="7030A0"/>
                  <w:sz w:val="18"/>
                  <w:szCs w:val="18"/>
                  <w:lang w:val="en-US"/>
                </w:rPr>
                <w:t>:</w:t>
              </w:r>
            </w:ins>
            <w:ins w:id="90" w:author="Rui Cao" w:date="2022-08-09T07:34:00Z">
              <w:r>
                <w:rPr>
                  <w:rFonts w:ascii="TimesNewRoman" w:hAnsi="TimesNewRoman" w:cs="TimesNewRoman"/>
                  <w:color w:val="7030A0"/>
                  <w:sz w:val="18"/>
                  <w:szCs w:val="18"/>
                  <w:lang w:val="en-US"/>
                </w:rPr>
                <w:t>M</w:t>
              </w:r>
            </w:ins>
          </w:p>
        </w:tc>
        <w:tc>
          <w:tcPr>
            <w:tcW w:w="2014" w:type="dxa"/>
          </w:tcPr>
          <w:p w14:paraId="3CD835E4" w14:textId="77777777" w:rsidR="00045E81" w:rsidRPr="00F15432" w:rsidRDefault="00045E81" w:rsidP="00283F31">
            <w:pPr>
              <w:autoSpaceDE w:val="0"/>
              <w:autoSpaceDN w:val="0"/>
              <w:adjustRightInd w:val="0"/>
              <w:rPr>
                <w:ins w:id="91" w:author="Rui Cao" w:date="2022-08-09T07:33:00Z"/>
                <w:rFonts w:ascii="TimesNewRoman" w:hAnsi="TimesNewRoman" w:cs="TimesNewRoman"/>
                <w:color w:val="7030A0"/>
                <w:sz w:val="18"/>
                <w:szCs w:val="18"/>
                <w:lang w:val="en-US"/>
              </w:rPr>
            </w:pPr>
            <w:ins w:id="92" w:author="Rui Cao" w:date="2022-08-09T07:33:00Z">
              <w:r w:rsidRPr="00F15432">
                <w:rPr>
                  <w:rFonts w:ascii="TimesNewRoman" w:hAnsi="TimesNewRoman" w:cs="TimesNewRoman"/>
                  <w:color w:val="7030A0"/>
                  <w:sz w:val="18"/>
                  <w:szCs w:val="18"/>
                  <w:lang w:val="en-US"/>
                </w:rPr>
                <w:t xml:space="preserve">Yes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No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N/A </w:t>
              </w:r>
              <w:r w:rsidRPr="00F15432">
                <w:rPr>
                  <w:rFonts w:ascii="Wingdings" w:hAnsi="Wingdings" w:cs="Wingdings"/>
                  <w:color w:val="7030A0"/>
                  <w:sz w:val="18"/>
                  <w:szCs w:val="18"/>
                  <w:lang w:val="en-US"/>
                </w:rPr>
                <w:t></w:t>
              </w:r>
            </w:ins>
          </w:p>
        </w:tc>
      </w:tr>
      <w:tr w:rsidR="00AF4A3A" w:rsidRPr="00F15432" w14:paraId="5A799E79" w14:textId="77777777" w:rsidTr="00AF4A3A">
        <w:trPr>
          <w:ins w:id="93" w:author="Rui Cao" w:date="2022-08-09T07:41:00Z"/>
        </w:trPr>
        <w:tc>
          <w:tcPr>
            <w:tcW w:w="2014" w:type="dxa"/>
          </w:tcPr>
          <w:p w14:paraId="505A45BF" w14:textId="63AB8320" w:rsidR="00AF4A3A" w:rsidRPr="00F15432" w:rsidRDefault="00AF4A3A" w:rsidP="00283F31">
            <w:pPr>
              <w:autoSpaceDE w:val="0"/>
              <w:autoSpaceDN w:val="0"/>
              <w:adjustRightInd w:val="0"/>
              <w:rPr>
                <w:ins w:id="94" w:author="Rui Cao" w:date="2022-08-09T07:41:00Z"/>
                <w:rFonts w:ascii="TimesNewRoman" w:hAnsi="TimesNewRoman" w:cs="TimesNewRoman"/>
                <w:color w:val="7030A0"/>
                <w:sz w:val="18"/>
                <w:szCs w:val="18"/>
                <w:lang w:val="en-US"/>
              </w:rPr>
            </w:pPr>
            <w:ins w:id="95" w:author="Rui Cao" w:date="2022-08-09T07:41:00Z">
              <w:r w:rsidRPr="00F15432">
                <w:rPr>
                  <w:rFonts w:ascii="TimesNewRoman" w:hAnsi="TimesNewRoman" w:cs="TimesNewRoman"/>
                  <w:color w:val="7030A0"/>
                  <w:sz w:val="18"/>
                  <w:szCs w:val="18"/>
                  <w:lang w:val="en-US"/>
                </w:rPr>
                <w:t>NGVP2.</w:t>
              </w:r>
              <w:r>
                <w:rPr>
                  <w:rFonts w:ascii="TimesNewRoman" w:hAnsi="TimesNewRoman" w:cs="TimesNewRoman"/>
                  <w:color w:val="7030A0"/>
                  <w:sz w:val="18"/>
                  <w:szCs w:val="18"/>
                  <w:lang w:val="en-US"/>
                </w:rPr>
                <w:t>1</w:t>
              </w:r>
            </w:ins>
            <w:ins w:id="96" w:author="Rui Cao" w:date="2022-08-09T07:42:00Z">
              <w:r>
                <w:rPr>
                  <w:rFonts w:ascii="TimesNewRoman" w:hAnsi="TimesNewRoman" w:cs="TimesNewRoman"/>
                  <w:color w:val="7030A0"/>
                  <w:sz w:val="18"/>
                  <w:szCs w:val="18"/>
                  <w:lang w:val="en-US"/>
                </w:rPr>
                <w:t>a</w:t>
              </w:r>
            </w:ins>
          </w:p>
        </w:tc>
        <w:tc>
          <w:tcPr>
            <w:tcW w:w="2014" w:type="dxa"/>
          </w:tcPr>
          <w:p w14:paraId="32328ECC" w14:textId="1EDE3C74" w:rsidR="00AF4A3A" w:rsidRPr="00F15432" w:rsidRDefault="00AF4A3A" w:rsidP="00283F31">
            <w:pPr>
              <w:autoSpaceDE w:val="0"/>
              <w:autoSpaceDN w:val="0"/>
              <w:adjustRightInd w:val="0"/>
              <w:rPr>
                <w:ins w:id="97" w:author="Rui Cao" w:date="2022-08-09T07:41:00Z"/>
                <w:rFonts w:ascii="TimesNewRoman" w:hAnsi="TimesNewRoman" w:cs="TimesNewRoman"/>
                <w:color w:val="7030A0"/>
                <w:sz w:val="18"/>
                <w:szCs w:val="18"/>
                <w:lang w:val="en-US"/>
              </w:rPr>
            </w:pPr>
            <w:ins w:id="98" w:author="Rui Cao" w:date="2022-08-09T07:41:00Z">
              <w:r w:rsidRPr="00F15432">
                <w:rPr>
                  <w:iCs/>
                  <w:color w:val="7030A0"/>
                  <w:szCs w:val="22"/>
                  <w:lang w:val="en-US"/>
                </w:rPr>
                <w:t>NGV-MCS with Inde</w:t>
              </w:r>
              <w:r>
                <w:rPr>
                  <w:iCs/>
                  <w:color w:val="7030A0"/>
                  <w:szCs w:val="22"/>
                  <w:lang w:val="en-US"/>
                </w:rPr>
                <w:t>x</w:t>
              </w:r>
              <w:r w:rsidRPr="00F15432">
                <w:rPr>
                  <w:iCs/>
                  <w:color w:val="7030A0"/>
                  <w:szCs w:val="22"/>
                  <w:lang w:val="en-US"/>
                </w:rPr>
                <w:t xml:space="preserve"> = 0 - 8 and 10 MHz and NSS = </w:t>
              </w:r>
            </w:ins>
            <w:ins w:id="99" w:author="Rui Cao" w:date="2022-08-09T07:42:00Z">
              <w:r>
                <w:rPr>
                  <w:iCs/>
                  <w:color w:val="7030A0"/>
                  <w:szCs w:val="22"/>
                  <w:lang w:val="en-US"/>
                </w:rPr>
                <w:t>2</w:t>
              </w:r>
            </w:ins>
          </w:p>
        </w:tc>
        <w:tc>
          <w:tcPr>
            <w:tcW w:w="2014" w:type="dxa"/>
          </w:tcPr>
          <w:p w14:paraId="589CFCDA" w14:textId="77777777" w:rsidR="00AF4A3A" w:rsidRPr="00F15432" w:rsidRDefault="00AF4A3A" w:rsidP="00283F31">
            <w:pPr>
              <w:autoSpaceDE w:val="0"/>
              <w:autoSpaceDN w:val="0"/>
              <w:adjustRightInd w:val="0"/>
              <w:rPr>
                <w:ins w:id="100" w:author="Rui Cao" w:date="2022-08-09T07:41:00Z"/>
                <w:rFonts w:ascii="TimesNewRoman" w:hAnsi="TimesNewRoman" w:cs="TimesNewRoman"/>
                <w:color w:val="7030A0"/>
                <w:sz w:val="18"/>
                <w:szCs w:val="18"/>
                <w:lang w:val="en-US"/>
              </w:rPr>
            </w:pPr>
            <w:ins w:id="101" w:author="Rui Cao" w:date="2022-08-09T07:41:00Z">
              <w:r w:rsidRPr="00F15432">
                <w:rPr>
                  <w:rFonts w:ascii="TimesNewRoman" w:hAnsi="TimesNewRoman" w:cs="TimesNewRoman"/>
                  <w:color w:val="7030A0"/>
                  <w:sz w:val="18"/>
                  <w:szCs w:val="18"/>
                  <w:lang w:val="en-US"/>
                </w:rPr>
                <w:t>32.5</w:t>
              </w:r>
            </w:ins>
          </w:p>
          <w:p w14:paraId="199D21BF" w14:textId="77777777" w:rsidR="00AF4A3A" w:rsidRPr="00F15432" w:rsidRDefault="00AF4A3A" w:rsidP="00283F31">
            <w:pPr>
              <w:autoSpaceDE w:val="0"/>
              <w:autoSpaceDN w:val="0"/>
              <w:adjustRightInd w:val="0"/>
              <w:rPr>
                <w:ins w:id="102" w:author="Rui Cao" w:date="2022-08-09T07:41:00Z"/>
                <w:rFonts w:ascii="TimesNewRoman" w:hAnsi="TimesNewRoman" w:cs="TimesNewRoman"/>
                <w:color w:val="7030A0"/>
                <w:sz w:val="18"/>
                <w:szCs w:val="18"/>
                <w:lang w:val="en-US"/>
              </w:rPr>
            </w:pPr>
            <w:ins w:id="103" w:author="Rui Cao" w:date="2022-08-09T07:41:00Z">
              <w:r w:rsidRPr="00F15432">
                <w:rPr>
                  <w:rFonts w:ascii="TimesNewRoman" w:hAnsi="TimesNewRoman" w:cs="TimesNewRoman"/>
                  <w:color w:val="7030A0"/>
                  <w:sz w:val="18"/>
                  <w:szCs w:val="18"/>
                  <w:lang w:val="en-US"/>
                </w:rPr>
                <w:t>(Parameters</w:t>
              </w:r>
            </w:ins>
          </w:p>
          <w:p w14:paraId="3C245B1A" w14:textId="77777777" w:rsidR="00AF4A3A" w:rsidRPr="00F15432" w:rsidRDefault="00AF4A3A" w:rsidP="00283F31">
            <w:pPr>
              <w:autoSpaceDE w:val="0"/>
              <w:autoSpaceDN w:val="0"/>
              <w:adjustRightInd w:val="0"/>
              <w:rPr>
                <w:ins w:id="104" w:author="Rui Cao" w:date="2022-08-09T07:41:00Z"/>
                <w:rFonts w:ascii="TimesNewRoman" w:hAnsi="TimesNewRoman" w:cs="TimesNewRoman"/>
                <w:color w:val="7030A0"/>
                <w:sz w:val="18"/>
                <w:szCs w:val="18"/>
                <w:lang w:val="en-US"/>
              </w:rPr>
            </w:pPr>
            <w:ins w:id="105" w:author="Rui Cao" w:date="2022-08-09T07:41:00Z">
              <w:r w:rsidRPr="00F15432">
                <w:rPr>
                  <w:rFonts w:ascii="TimesNewRoman" w:hAnsi="TimesNewRoman" w:cs="TimesNewRoman"/>
                  <w:color w:val="7030A0"/>
                  <w:sz w:val="18"/>
                  <w:szCs w:val="18"/>
                  <w:lang w:val="en-US"/>
                </w:rPr>
                <w:t>for NGVMCSs)</w:t>
              </w:r>
            </w:ins>
          </w:p>
          <w:p w14:paraId="59C7CF8F" w14:textId="77777777" w:rsidR="00AF4A3A" w:rsidRPr="00F15432" w:rsidRDefault="00AF4A3A" w:rsidP="00283F31">
            <w:pPr>
              <w:autoSpaceDE w:val="0"/>
              <w:autoSpaceDN w:val="0"/>
              <w:adjustRightInd w:val="0"/>
              <w:rPr>
                <w:ins w:id="106" w:author="Rui Cao" w:date="2022-08-09T07:41:00Z"/>
                <w:rFonts w:ascii="TimesNewRoman" w:hAnsi="TimesNewRoman" w:cs="TimesNewRoman"/>
                <w:color w:val="7030A0"/>
                <w:sz w:val="18"/>
                <w:szCs w:val="18"/>
                <w:lang w:val="en-US"/>
              </w:rPr>
            </w:pPr>
          </w:p>
        </w:tc>
        <w:tc>
          <w:tcPr>
            <w:tcW w:w="2014" w:type="dxa"/>
          </w:tcPr>
          <w:p w14:paraId="617275FE" w14:textId="24353AD7" w:rsidR="00AF4A3A" w:rsidRPr="00F15432" w:rsidRDefault="00AF4A3A" w:rsidP="00283F31">
            <w:pPr>
              <w:autoSpaceDE w:val="0"/>
              <w:autoSpaceDN w:val="0"/>
              <w:adjustRightInd w:val="0"/>
              <w:rPr>
                <w:ins w:id="107" w:author="Rui Cao" w:date="2022-08-09T07:41:00Z"/>
                <w:rFonts w:ascii="TimesNewRoman" w:hAnsi="TimesNewRoman" w:cs="TimesNewRoman"/>
                <w:color w:val="7030A0"/>
                <w:sz w:val="18"/>
                <w:szCs w:val="18"/>
                <w:lang w:val="en-US"/>
              </w:rPr>
            </w:pPr>
            <w:ins w:id="108" w:author="Rui Cao" w:date="2022-08-09T07:41:00Z">
              <w:r w:rsidRPr="00F15432">
                <w:rPr>
                  <w:rFonts w:ascii="TimesNewRoman" w:hAnsi="TimesNewRoman" w:cs="TimesNewRoman"/>
                  <w:color w:val="7030A0"/>
                  <w:sz w:val="18"/>
                  <w:szCs w:val="18"/>
                  <w:lang w:val="en-US"/>
                </w:rPr>
                <w:t>NGV</w:t>
              </w:r>
            </w:ins>
            <w:ins w:id="109" w:author="Rui Cao" w:date="2022-08-09T07:42:00Z">
              <w:r>
                <w:rPr>
                  <w:rFonts w:ascii="TimesNewRoman" w:hAnsi="TimesNewRoman" w:cs="TimesNewRoman"/>
                  <w:color w:val="7030A0"/>
                  <w:sz w:val="18"/>
                  <w:szCs w:val="18"/>
                  <w:lang w:val="en-US"/>
                </w:rPr>
                <w:t>P1.1</w:t>
              </w:r>
            </w:ins>
            <w:ins w:id="110" w:author="Rui Cao" w:date="2022-08-09T07:41:00Z">
              <w:r w:rsidRPr="00F15432">
                <w:rPr>
                  <w:rFonts w:ascii="TimesNewRoman" w:hAnsi="TimesNewRoman" w:cs="TimesNewRoman"/>
                  <w:color w:val="7030A0"/>
                  <w:sz w:val="18"/>
                  <w:szCs w:val="18"/>
                  <w:lang w:val="en-US"/>
                </w:rPr>
                <w:t>:</w:t>
              </w:r>
            </w:ins>
            <w:ins w:id="111" w:author="Rui Cao" w:date="2022-08-09T07:42:00Z">
              <w:r>
                <w:rPr>
                  <w:rFonts w:ascii="TimesNewRoman" w:hAnsi="TimesNewRoman" w:cs="TimesNewRoman"/>
                  <w:color w:val="7030A0"/>
                  <w:sz w:val="18"/>
                  <w:szCs w:val="18"/>
                  <w:lang w:val="en-US"/>
                </w:rPr>
                <w:t>O</w:t>
              </w:r>
            </w:ins>
          </w:p>
        </w:tc>
        <w:tc>
          <w:tcPr>
            <w:tcW w:w="2014" w:type="dxa"/>
          </w:tcPr>
          <w:p w14:paraId="7F257154" w14:textId="77777777" w:rsidR="00AF4A3A" w:rsidRPr="00F15432" w:rsidRDefault="00AF4A3A" w:rsidP="00283F31">
            <w:pPr>
              <w:autoSpaceDE w:val="0"/>
              <w:autoSpaceDN w:val="0"/>
              <w:adjustRightInd w:val="0"/>
              <w:rPr>
                <w:ins w:id="112" w:author="Rui Cao" w:date="2022-08-09T07:41:00Z"/>
                <w:rFonts w:ascii="TimesNewRoman" w:hAnsi="TimesNewRoman" w:cs="TimesNewRoman"/>
                <w:color w:val="7030A0"/>
                <w:sz w:val="18"/>
                <w:szCs w:val="18"/>
                <w:lang w:val="en-US"/>
              </w:rPr>
            </w:pPr>
            <w:ins w:id="113" w:author="Rui Cao" w:date="2022-08-09T07:41:00Z">
              <w:r w:rsidRPr="00F15432">
                <w:rPr>
                  <w:rFonts w:ascii="TimesNewRoman" w:hAnsi="TimesNewRoman" w:cs="TimesNewRoman"/>
                  <w:color w:val="7030A0"/>
                  <w:sz w:val="18"/>
                  <w:szCs w:val="18"/>
                  <w:lang w:val="en-US"/>
                </w:rPr>
                <w:t xml:space="preserve">Yes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No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N/A </w:t>
              </w:r>
              <w:r w:rsidRPr="00F15432">
                <w:rPr>
                  <w:rFonts w:ascii="Wingdings" w:hAnsi="Wingdings" w:cs="Wingdings"/>
                  <w:color w:val="7030A0"/>
                  <w:sz w:val="18"/>
                  <w:szCs w:val="18"/>
                  <w:lang w:val="en-US"/>
                </w:rPr>
                <w:t></w:t>
              </w:r>
            </w:ins>
          </w:p>
        </w:tc>
      </w:tr>
    </w:tbl>
    <w:p w14:paraId="5C4BBB53" w14:textId="77777777" w:rsidR="00045E81" w:rsidRPr="00F15432" w:rsidRDefault="00045E81" w:rsidP="00831F45">
      <w:pPr>
        <w:pStyle w:val="BodyText"/>
        <w:rPr>
          <w:iCs/>
          <w:color w:val="7030A0"/>
          <w:szCs w:val="22"/>
          <w:lang w:val="en-US"/>
        </w:rPr>
      </w:pPr>
    </w:p>
    <w:p w14:paraId="76DE7396" w14:textId="3739EE82" w:rsidR="00AF4A3A" w:rsidRPr="00C422DD" w:rsidRDefault="00AF4A3A" w:rsidP="00AF4A3A">
      <w:pPr>
        <w:pStyle w:val="BodyText"/>
        <w:rPr>
          <w:i/>
          <w:color w:val="7030A0"/>
          <w:szCs w:val="22"/>
          <w:lang w:val="en-US"/>
        </w:rPr>
      </w:pPr>
      <w:r w:rsidRPr="00C422DD">
        <w:rPr>
          <w:i/>
          <w:color w:val="7030A0"/>
          <w:szCs w:val="22"/>
          <w:highlight w:val="yellow"/>
          <w:lang w:val="en-US"/>
        </w:rPr>
        <w:t>Rep</w:t>
      </w:r>
      <w:r w:rsidR="007B5B49">
        <w:rPr>
          <w:i/>
          <w:color w:val="7030A0"/>
          <w:szCs w:val="22"/>
          <w:highlight w:val="yellow"/>
          <w:lang w:val="en-US"/>
        </w:rPr>
        <w:t>l</w:t>
      </w:r>
      <w:r w:rsidRPr="00C422DD">
        <w:rPr>
          <w:i/>
          <w:color w:val="7030A0"/>
          <w:szCs w:val="22"/>
          <w:highlight w:val="yellow"/>
          <w:lang w:val="en-US"/>
        </w:rPr>
        <w:t>ace the row for NGVP2.2 with the following two rows:</w:t>
      </w:r>
    </w:p>
    <w:tbl>
      <w:tblPr>
        <w:tblStyle w:val="TableGrid"/>
        <w:tblW w:w="0" w:type="auto"/>
        <w:tblLook w:val="04A0" w:firstRow="1" w:lastRow="0" w:firstColumn="1" w:lastColumn="0" w:noHBand="0" w:noVBand="1"/>
      </w:tblPr>
      <w:tblGrid>
        <w:gridCol w:w="2014"/>
        <w:gridCol w:w="2014"/>
        <w:gridCol w:w="2014"/>
        <w:gridCol w:w="2014"/>
        <w:gridCol w:w="2014"/>
      </w:tblGrid>
      <w:tr w:rsidR="00045E81" w:rsidRPr="00F15432" w14:paraId="3BE672C2" w14:textId="77777777" w:rsidTr="00283F31">
        <w:trPr>
          <w:ins w:id="114" w:author="Rui Cao" w:date="2022-08-09T07:34:00Z"/>
        </w:trPr>
        <w:tc>
          <w:tcPr>
            <w:tcW w:w="2014" w:type="dxa"/>
          </w:tcPr>
          <w:p w14:paraId="2A421E7D" w14:textId="6A8C3210" w:rsidR="00045E81" w:rsidRPr="00F15432" w:rsidRDefault="00045E81" w:rsidP="00283F31">
            <w:pPr>
              <w:autoSpaceDE w:val="0"/>
              <w:autoSpaceDN w:val="0"/>
              <w:adjustRightInd w:val="0"/>
              <w:rPr>
                <w:ins w:id="115" w:author="Rui Cao" w:date="2022-08-09T07:34:00Z"/>
                <w:rFonts w:ascii="TimesNewRoman" w:hAnsi="TimesNewRoman" w:cs="TimesNewRoman"/>
                <w:color w:val="7030A0"/>
                <w:sz w:val="18"/>
                <w:szCs w:val="18"/>
                <w:lang w:val="en-US"/>
              </w:rPr>
            </w:pPr>
            <w:ins w:id="116" w:author="Rui Cao" w:date="2022-08-09T07:34:00Z">
              <w:r w:rsidRPr="00F15432">
                <w:rPr>
                  <w:rFonts w:ascii="TimesNewRoman" w:hAnsi="TimesNewRoman" w:cs="TimesNewRoman"/>
                  <w:color w:val="7030A0"/>
                  <w:sz w:val="18"/>
                  <w:szCs w:val="18"/>
                  <w:lang w:val="en-US"/>
                </w:rPr>
                <w:t>NGVP2.</w:t>
              </w:r>
              <w:r>
                <w:rPr>
                  <w:rFonts w:ascii="TimesNewRoman" w:hAnsi="TimesNewRoman" w:cs="TimesNewRoman"/>
                  <w:color w:val="7030A0"/>
                  <w:sz w:val="18"/>
                  <w:szCs w:val="18"/>
                  <w:lang w:val="en-US"/>
                </w:rPr>
                <w:t>2</w:t>
              </w:r>
            </w:ins>
          </w:p>
        </w:tc>
        <w:tc>
          <w:tcPr>
            <w:tcW w:w="2014" w:type="dxa"/>
          </w:tcPr>
          <w:p w14:paraId="45987CF9" w14:textId="3C68A870" w:rsidR="00045E81" w:rsidRPr="00F15432" w:rsidRDefault="00045E81" w:rsidP="00283F31">
            <w:pPr>
              <w:autoSpaceDE w:val="0"/>
              <w:autoSpaceDN w:val="0"/>
              <w:adjustRightInd w:val="0"/>
              <w:rPr>
                <w:ins w:id="117" w:author="Rui Cao" w:date="2022-08-09T07:34:00Z"/>
                <w:rFonts w:ascii="TimesNewRoman" w:hAnsi="TimesNewRoman" w:cs="TimesNewRoman"/>
                <w:color w:val="7030A0"/>
                <w:sz w:val="18"/>
                <w:szCs w:val="18"/>
                <w:lang w:val="en-US"/>
              </w:rPr>
            </w:pPr>
            <w:ins w:id="118" w:author="Rui Cao" w:date="2022-08-09T07:34:00Z">
              <w:r w:rsidRPr="00F15432">
                <w:rPr>
                  <w:iCs/>
                  <w:color w:val="7030A0"/>
                  <w:szCs w:val="22"/>
                  <w:lang w:val="en-US"/>
                </w:rPr>
                <w:t>NGV-MCS with Inde</w:t>
              </w:r>
              <w:r>
                <w:rPr>
                  <w:iCs/>
                  <w:color w:val="7030A0"/>
                  <w:szCs w:val="22"/>
                  <w:lang w:val="en-US"/>
                </w:rPr>
                <w:t>x</w:t>
              </w:r>
              <w:r w:rsidRPr="00F15432">
                <w:rPr>
                  <w:iCs/>
                  <w:color w:val="7030A0"/>
                  <w:szCs w:val="22"/>
                  <w:lang w:val="en-US"/>
                </w:rPr>
                <w:t xml:space="preserve"> = 0 - 9, or 15 and 20 MHz and NSS = 1</w:t>
              </w:r>
            </w:ins>
          </w:p>
        </w:tc>
        <w:tc>
          <w:tcPr>
            <w:tcW w:w="2014" w:type="dxa"/>
          </w:tcPr>
          <w:p w14:paraId="05FF34F4" w14:textId="77777777" w:rsidR="00045E81" w:rsidRPr="00F15432" w:rsidRDefault="00045E81" w:rsidP="00283F31">
            <w:pPr>
              <w:autoSpaceDE w:val="0"/>
              <w:autoSpaceDN w:val="0"/>
              <w:adjustRightInd w:val="0"/>
              <w:rPr>
                <w:ins w:id="119" w:author="Rui Cao" w:date="2022-08-09T07:34:00Z"/>
                <w:rFonts w:ascii="TimesNewRoman" w:hAnsi="TimesNewRoman" w:cs="TimesNewRoman"/>
                <w:color w:val="7030A0"/>
                <w:sz w:val="18"/>
                <w:szCs w:val="18"/>
                <w:lang w:val="en-US"/>
              </w:rPr>
            </w:pPr>
            <w:ins w:id="120" w:author="Rui Cao" w:date="2022-08-09T07:34:00Z">
              <w:r w:rsidRPr="00F15432">
                <w:rPr>
                  <w:rFonts w:ascii="TimesNewRoman" w:hAnsi="TimesNewRoman" w:cs="TimesNewRoman"/>
                  <w:color w:val="7030A0"/>
                  <w:sz w:val="18"/>
                  <w:szCs w:val="18"/>
                  <w:lang w:val="en-US"/>
                </w:rPr>
                <w:t>32.5</w:t>
              </w:r>
            </w:ins>
          </w:p>
          <w:p w14:paraId="2A9F159C" w14:textId="77777777" w:rsidR="00045E81" w:rsidRPr="00F15432" w:rsidRDefault="00045E81" w:rsidP="00283F31">
            <w:pPr>
              <w:autoSpaceDE w:val="0"/>
              <w:autoSpaceDN w:val="0"/>
              <w:adjustRightInd w:val="0"/>
              <w:rPr>
                <w:ins w:id="121" w:author="Rui Cao" w:date="2022-08-09T07:34:00Z"/>
                <w:rFonts w:ascii="TimesNewRoman" w:hAnsi="TimesNewRoman" w:cs="TimesNewRoman"/>
                <w:color w:val="7030A0"/>
                <w:sz w:val="18"/>
                <w:szCs w:val="18"/>
                <w:lang w:val="en-US"/>
              </w:rPr>
            </w:pPr>
            <w:ins w:id="122" w:author="Rui Cao" w:date="2022-08-09T07:34:00Z">
              <w:r w:rsidRPr="00F15432">
                <w:rPr>
                  <w:rFonts w:ascii="TimesNewRoman" w:hAnsi="TimesNewRoman" w:cs="TimesNewRoman"/>
                  <w:color w:val="7030A0"/>
                  <w:sz w:val="18"/>
                  <w:szCs w:val="18"/>
                  <w:lang w:val="en-US"/>
                </w:rPr>
                <w:t>(Parameters</w:t>
              </w:r>
            </w:ins>
          </w:p>
          <w:p w14:paraId="340CD884" w14:textId="77777777" w:rsidR="00045E81" w:rsidRPr="00F15432" w:rsidRDefault="00045E81" w:rsidP="00283F31">
            <w:pPr>
              <w:autoSpaceDE w:val="0"/>
              <w:autoSpaceDN w:val="0"/>
              <w:adjustRightInd w:val="0"/>
              <w:rPr>
                <w:ins w:id="123" w:author="Rui Cao" w:date="2022-08-09T07:34:00Z"/>
                <w:rFonts w:ascii="TimesNewRoman" w:hAnsi="TimesNewRoman" w:cs="TimesNewRoman"/>
                <w:color w:val="7030A0"/>
                <w:sz w:val="18"/>
                <w:szCs w:val="18"/>
                <w:lang w:val="en-US"/>
              </w:rPr>
            </w:pPr>
            <w:ins w:id="124" w:author="Rui Cao" w:date="2022-08-09T07:34:00Z">
              <w:r w:rsidRPr="00F15432">
                <w:rPr>
                  <w:rFonts w:ascii="TimesNewRoman" w:hAnsi="TimesNewRoman" w:cs="TimesNewRoman"/>
                  <w:color w:val="7030A0"/>
                  <w:sz w:val="18"/>
                  <w:szCs w:val="18"/>
                  <w:lang w:val="en-US"/>
                </w:rPr>
                <w:t>for NGVMCSs)</w:t>
              </w:r>
            </w:ins>
          </w:p>
          <w:p w14:paraId="6BDB076F" w14:textId="77777777" w:rsidR="00045E81" w:rsidRPr="00F15432" w:rsidRDefault="00045E81" w:rsidP="00283F31">
            <w:pPr>
              <w:autoSpaceDE w:val="0"/>
              <w:autoSpaceDN w:val="0"/>
              <w:adjustRightInd w:val="0"/>
              <w:rPr>
                <w:ins w:id="125" w:author="Rui Cao" w:date="2022-08-09T07:34:00Z"/>
                <w:rFonts w:ascii="TimesNewRoman" w:hAnsi="TimesNewRoman" w:cs="TimesNewRoman"/>
                <w:color w:val="7030A0"/>
                <w:sz w:val="18"/>
                <w:szCs w:val="18"/>
                <w:lang w:val="en-US"/>
              </w:rPr>
            </w:pPr>
          </w:p>
        </w:tc>
        <w:tc>
          <w:tcPr>
            <w:tcW w:w="2014" w:type="dxa"/>
          </w:tcPr>
          <w:p w14:paraId="4CB9121A" w14:textId="6E849BAC" w:rsidR="00045E81" w:rsidRPr="00F15432" w:rsidRDefault="00AF4A3A" w:rsidP="00283F31">
            <w:pPr>
              <w:autoSpaceDE w:val="0"/>
              <w:autoSpaceDN w:val="0"/>
              <w:adjustRightInd w:val="0"/>
              <w:rPr>
                <w:ins w:id="126" w:author="Rui Cao" w:date="2022-08-09T07:34:00Z"/>
                <w:rFonts w:ascii="TimesNewRoman" w:hAnsi="TimesNewRoman" w:cs="TimesNewRoman"/>
                <w:color w:val="7030A0"/>
                <w:sz w:val="18"/>
                <w:szCs w:val="18"/>
                <w:lang w:val="en-US"/>
              </w:rPr>
            </w:pPr>
            <w:ins w:id="127" w:author="Rui Cao" w:date="2022-08-09T07:34:00Z">
              <w:r>
                <w:rPr>
                  <w:rFonts w:ascii="TimesNewRoman" w:hAnsi="TimesNewRoman" w:cs="TimesNewRoman"/>
                  <w:sz w:val="18"/>
                  <w:szCs w:val="18"/>
                  <w:lang w:val="en-US"/>
                </w:rPr>
                <w:t>NGVP1.2</w:t>
              </w:r>
              <w:r w:rsidR="00045E81" w:rsidRPr="00F15432">
                <w:rPr>
                  <w:rFonts w:ascii="TimesNewRoman" w:hAnsi="TimesNewRoman" w:cs="TimesNewRoman"/>
                  <w:color w:val="7030A0"/>
                  <w:sz w:val="18"/>
                  <w:szCs w:val="18"/>
                  <w:lang w:val="en-US"/>
                </w:rPr>
                <w:t>:</w:t>
              </w:r>
              <w:r w:rsidR="00045E81">
                <w:rPr>
                  <w:rFonts w:ascii="TimesNewRoman" w:hAnsi="TimesNewRoman" w:cs="TimesNewRoman"/>
                  <w:color w:val="7030A0"/>
                  <w:sz w:val="18"/>
                  <w:szCs w:val="18"/>
                  <w:lang w:val="en-US"/>
                </w:rPr>
                <w:t>M</w:t>
              </w:r>
            </w:ins>
          </w:p>
        </w:tc>
        <w:tc>
          <w:tcPr>
            <w:tcW w:w="2014" w:type="dxa"/>
          </w:tcPr>
          <w:p w14:paraId="72F8551F" w14:textId="77777777" w:rsidR="00045E81" w:rsidRPr="00F15432" w:rsidRDefault="00045E81" w:rsidP="00283F31">
            <w:pPr>
              <w:autoSpaceDE w:val="0"/>
              <w:autoSpaceDN w:val="0"/>
              <w:adjustRightInd w:val="0"/>
              <w:rPr>
                <w:ins w:id="128" w:author="Rui Cao" w:date="2022-08-09T07:34:00Z"/>
                <w:rFonts w:ascii="TimesNewRoman" w:hAnsi="TimesNewRoman" w:cs="TimesNewRoman"/>
                <w:color w:val="7030A0"/>
                <w:sz w:val="18"/>
                <w:szCs w:val="18"/>
                <w:lang w:val="en-US"/>
              </w:rPr>
            </w:pPr>
            <w:ins w:id="129" w:author="Rui Cao" w:date="2022-08-09T07:34:00Z">
              <w:r w:rsidRPr="00F15432">
                <w:rPr>
                  <w:rFonts w:ascii="TimesNewRoman" w:hAnsi="TimesNewRoman" w:cs="TimesNewRoman"/>
                  <w:color w:val="7030A0"/>
                  <w:sz w:val="18"/>
                  <w:szCs w:val="18"/>
                  <w:lang w:val="en-US"/>
                </w:rPr>
                <w:t xml:space="preserve">Yes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No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N/A </w:t>
              </w:r>
              <w:r w:rsidRPr="00F15432">
                <w:rPr>
                  <w:rFonts w:ascii="Wingdings" w:hAnsi="Wingdings" w:cs="Wingdings"/>
                  <w:color w:val="7030A0"/>
                  <w:sz w:val="18"/>
                  <w:szCs w:val="18"/>
                  <w:lang w:val="en-US"/>
                </w:rPr>
                <w:t></w:t>
              </w:r>
            </w:ins>
          </w:p>
        </w:tc>
      </w:tr>
      <w:tr w:rsidR="00AF4A3A" w:rsidRPr="00F15432" w14:paraId="20D7DE30" w14:textId="77777777" w:rsidTr="00AF4A3A">
        <w:trPr>
          <w:ins w:id="130" w:author="Rui Cao" w:date="2022-08-09T07:43:00Z"/>
        </w:trPr>
        <w:tc>
          <w:tcPr>
            <w:tcW w:w="2014" w:type="dxa"/>
          </w:tcPr>
          <w:p w14:paraId="79981EA0" w14:textId="084C5F74" w:rsidR="00AF4A3A" w:rsidRPr="00F15432" w:rsidRDefault="00AF4A3A" w:rsidP="00283F31">
            <w:pPr>
              <w:autoSpaceDE w:val="0"/>
              <w:autoSpaceDN w:val="0"/>
              <w:adjustRightInd w:val="0"/>
              <w:rPr>
                <w:ins w:id="131" w:author="Rui Cao" w:date="2022-08-09T07:43:00Z"/>
                <w:rFonts w:ascii="TimesNewRoman" w:hAnsi="TimesNewRoman" w:cs="TimesNewRoman"/>
                <w:color w:val="7030A0"/>
                <w:sz w:val="18"/>
                <w:szCs w:val="18"/>
                <w:lang w:val="en-US"/>
              </w:rPr>
            </w:pPr>
            <w:ins w:id="132" w:author="Rui Cao" w:date="2022-08-09T07:43:00Z">
              <w:r w:rsidRPr="00F15432">
                <w:rPr>
                  <w:rFonts w:ascii="TimesNewRoman" w:hAnsi="TimesNewRoman" w:cs="TimesNewRoman"/>
                  <w:color w:val="7030A0"/>
                  <w:sz w:val="18"/>
                  <w:szCs w:val="18"/>
                  <w:lang w:val="en-US"/>
                </w:rPr>
                <w:t>NGVP2.</w:t>
              </w:r>
              <w:r>
                <w:rPr>
                  <w:rFonts w:ascii="TimesNewRoman" w:hAnsi="TimesNewRoman" w:cs="TimesNewRoman"/>
                  <w:color w:val="7030A0"/>
                  <w:sz w:val="18"/>
                  <w:szCs w:val="18"/>
                  <w:lang w:val="en-US"/>
                </w:rPr>
                <w:t>2</w:t>
              </w:r>
            </w:ins>
            <w:ins w:id="133" w:author="Rui Cao" w:date="2022-08-09T07:44:00Z">
              <w:r>
                <w:rPr>
                  <w:rFonts w:ascii="TimesNewRoman" w:hAnsi="TimesNewRoman" w:cs="TimesNewRoman"/>
                  <w:color w:val="7030A0"/>
                  <w:sz w:val="18"/>
                  <w:szCs w:val="18"/>
                  <w:lang w:val="en-US"/>
                </w:rPr>
                <w:t>a</w:t>
              </w:r>
            </w:ins>
          </w:p>
        </w:tc>
        <w:tc>
          <w:tcPr>
            <w:tcW w:w="2014" w:type="dxa"/>
          </w:tcPr>
          <w:p w14:paraId="5BDBC966" w14:textId="4EC200C9" w:rsidR="00AF4A3A" w:rsidRPr="00F15432" w:rsidRDefault="00AF4A3A" w:rsidP="00283F31">
            <w:pPr>
              <w:autoSpaceDE w:val="0"/>
              <w:autoSpaceDN w:val="0"/>
              <w:adjustRightInd w:val="0"/>
              <w:rPr>
                <w:ins w:id="134" w:author="Rui Cao" w:date="2022-08-09T07:43:00Z"/>
                <w:rFonts w:ascii="TimesNewRoman" w:hAnsi="TimesNewRoman" w:cs="TimesNewRoman"/>
                <w:color w:val="7030A0"/>
                <w:sz w:val="18"/>
                <w:szCs w:val="18"/>
                <w:lang w:val="en-US"/>
              </w:rPr>
            </w:pPr>
            <w:ins w:id="135" w:author="Rui Cao" w:date="2022-08-09T07:43:00Z">
              <w:r w:rsidRPr="00F15432">
                <w:rPr>
                  <w:iCs/>
                  <w:color w:val="7030A0"/>
                  <w:szCs w:val="22"/>
                  <w:lang w:val="en-US"/>
                </w:rPr>
                <w:t>NGV-MCS with Inde</w:t>
              </w:r>
              <w:r>
                <w:rPr>
                  <w:iCs/>
                  <w:color w:val="7030A0"/>
                  <w:szCs w:val="22"/>
                  <w:lang w:val="en-US"/>
                </w:rPr>
                <w:t>x</w:t>
              </w:r>
              <w:r w:rsidRPr="00F15432">
                <w:rPr>
                  <w:iCs/>
                  <w:color w:val="7030A0"/>
                  <w:szCs w:val="22"/>
                  <w:lang w:val="en-US"/>
                </w:rPr>
                <w:t xml:space="preserve"> = 0 - 9 and 20 MHz and NSS = </w:t>
              </w:r>
              <w:r>
                <w:rPr>
                  <w:iCs/>
                  <w:color w:val="7030A0"/>
                  <w:szCs w:val="22"/>
                  <w:lang w:val="en-US"/>
                </w:rPr>
                <w:t>2</w:t>
              </w:r>
            </w:ins>
          </w:p>
        </w:tc>
        <w:tc>
          <w:tcPr>
            <w:tcW w:w="2014" w:type="dxa"/>
          </w:tcPr>
          <w:p w14:paraId="19CA2FD7" w14:textId="77777777" w:rsidR="00AF4A3A" w:rsidRPr="00F15432" w:rsidRDefault="00AF4A3A" w:rsidP="00283F31">
            <w:pPr>
              <w:autoSpaceDE w:val="0"/>
              <w:autoSpaceDN w:val="0"/>
              <w:adjustRightInd w:val="0"/>
              <w:rPr>
                <w:ins w:id="136" w:author="Rui Cao" w:date="2022-08-09T07:43:00Z"/>
                <w:rFonts w:ascii="TimesNewRoman" w:hAnsi="TimesNewRoman" w:cs="TimesNewRoman"/>
                <w:color w:val="7030A0"/>
                <w:sz w:val="18"/>
                <w:szCs w:val="18"/>
                <w:lang w:val="en-US"/>
              </w:rPr>
            </w:pPr>
            <w:ins w:id="137" w:author="Rui Cao" w:date="2022-08-09T07:43:00Z">
              <w:r w:rsidRPr="00F15432">
                <w:rPr>
                  <w:rFonts w:ascii="TimesNewRoman" w:hAnsi="TimesNewRoman" w:cs="TimesNewRoman"/>
                  <w:color w:val="7030A0"/>
                  <w:sz w:val="18"/>
                  <w:szCs w:val="18"/>
                  <w:lang w:val="en-US"/>
                </w:rPr>
                <w:t>32.5</w:t>
              </w:r>
            </w:ins>
          </w:p>
          <w:p w14:paraId="7C9A0027" w14:textId="77777777" w:rsidR="00AF4A3A" w:rsidRPr="00F15432" w:rsidRDefault="00AF4A3A" w:rsidP="00283F31">
            <w:pPr>
              <w:autoSpaceDE w:val="0"/>
              <w:autoSpaceDN w:val="0"/>
              <w:adjustRightInd w:val="0"/>
              <w:rPr>
                <w:ins w:id="138" w:author="Rui Cao" w:date="2022-08-09T07:43:00Z"/>
                <w:rFonts w:ascii="TimesNewRoman" w:hAnsi="TimesNewRoman" w:cs="TimesNewRoman"/>
                <w:color w:val="7030A0"/>
                <w:sz w:val="18"/>
                <w:szCs w:val="18"/>
                <w:lang w:val="en-US"/>
              </w:rPr>
            </w:pPr>
            <w:ins w:id="139" w:author="Rui Cao" w:date="2022-08-09T07:43:00Z">
              <w:r w:rsidRPr="00F15432">
                <w:rPr>
                  <w:rFonts w:ascii="TimesNewRoman" w:hAnsi="TimesNewRoman" w:cs="TimesNewRoman"/>
                  <w:color w:val="7030A0"/>
                  <w:sz w:val="18"/>
                  <w:szCs w:val="18"/>
                  <w:lang w:val="en-US"/>
                </w:rPr>
                <w:t>(Parameters</w:t>
              </w:r>
            </w:ins>
          </w:p>
          <w:p w14:paraId="3B04C916" w14:textId="77777777" w:rsidR="00AF4A3A" w:rsidRPr="00F15432" w:rsidRDefault="00AF4A3A" w:rsidP="00283F31">
            <w:pPr>
              <w:autoSpaceDE w:val="0"/>
              <w:autoSpaceDN w:val="0"/>
              <w:adjustRightInd w:val="0"/>
              <w:rPr>
                <w:ins w:id="140" w:author="Rui Cao" w:date="2022-08-09T07:43:00Z"/>
                <w:rFonts w:ascii="TimesNewRoman" w:hAnsi="TimesNewRoman" w:cs="TimesNewRoman"/>
                <w:color w:val="7030A0"/>
                <w:sz w:val="18"/>
                <w:szCs w:val="18"/>
                <w:lang w:val="en-US"/>
              </w:rPr>
            </w:pPr>
            <w:ins w:id="141" w:author="Rui Cao" w:date="2022-08-09T07:43:00Z">
              <w:r w:rsidRPr="00F15432">
                <w:rPr>
                  <w:rFonts w:ascii="TimesNewRoman" w:hAnsi="TimesNewRoman" w:cs="TimesNewRoman"/>
                  <w:color w:val="7030A0"/>
                  <w:sz w:val="18"/>
                  <w:szCs w:val="18"/>
                  <w:lang w:val="en-US"/>
                </w:rPr>
                <w:t>for NGVMCSs)</w:t>
              </w:r>
            </w:ins>
          </w:p>
          <w:p w14:paraId="41A320A4" w14:textId="77777777" w:rsidR="00AF4A3A" w:rsidRPr="00F15432" w:rsidRDefault="00AF4A3A" w:rsidP="00283F31">
            <w:pPr>
              <w:autoSpaceDE w:val="0"/>
              <w:autoSpaceDN w:val="0"/>
              <w:adjustRightInd w:val="0"/>
              <w:rPr>
                <w:ins w:id="142" w:author="Rui Cao" w:date="2022-08-09T07:43:00Z"/>
                <w:rFonts w:ascii="TimesNewRoman" w:hAnsi="TimesNewRoman" w:cs="TimesNewRoman"/>
                <w:color w:val="7030A0"/>
                <w:sz w:val="18"/>
                <w:szCs w:val="18"/>
                <w:lang w:val="en-US"/>
              </w:rPr>
            </w:pPr>
          </w:p>
        </w:tc>
        <w:tc>
          <w:tcPr>
            <w:tcW w:w="2014" w:type="dxa"/>
          </w:tcPr>
          <w:p w14:paraId="2A2810A4" w14:textId="2F486B62" w:rsidR="00AF4A3A" w:rsidRPr="00F15432" w:rsidRDefault="00AF4A3A" w:rsidP="00283F31">
            <w:pPr>
              <w:autoSpaceDE w:val="0"/>
              <w:autoSpaceDN w:val="0"/>
              <w:adjustRightInd w:val="0"/>
              <w:rPr>
                <w:ins w:id="143" w:author="Rui Cao" w:date="2022-08-09T07:43:00Z"/>
                <w:rFonts w:ascii="TimesNewRoman" w:hAnsi="TimesNewRoman" w:cs="TimesNewRoman"/>
                <w:color w:val="7030A0"/>
                <w:sz w:val="18"/>
                <w:szCs w:val="18"/>
                <w:lang w:val="en-US"/>
              </w:rPr>
            </w:pPr>
            <w:ins w:id="144" w:author="Rui Cao" w:date="2022-08-09T07:43:00Z">
              <w:r>
                <w:rPr>
                  <w:rFonts w:ascii="TimesNewRoman" w:hAnsi="TimesNewRoman" w:cs="TimesNewRoman"/>
                  <w:sz w:val="18"/>
                  <w:szCs w:val="18"/>
                  <w:lang w:val="en-US"/>
                </w:rPr>
                <w:t>NGVP1.2</w:t>
              </w:r>
              <w:r w:rsidRPr="00F15432">
                <w:rPr>
                  <w:rFonts w:ascii="TimesNewRoman" w:hAnsi="TimesNewRoman" w:cs="TimesNewRoman"/>
                  <w:color w:val="7030A0"/>
                  <w:sz w:val="18"/>
                  <w:szCs w:val="18"/>
                  <w:lang w:val="en-US"/>
                </w:rPr>
                <w:t>:</w:t>
              </w:r>
            </w:ins>
            <w:ins w:id="145" w:author="Rui Cao" w:date="2022-08-09T07:44:00Z">
              <w:r>
                <w:rPr>
                  <w:rFonts w:ascii="TimesNewRoman" w:hAnsi="TimesNewRoman" w:cs="TimesNewRoman"/>
                  <w:color w:val="7030A0"/>
                  <w:sz w:val="18"/>
                  <w:szCs w:val="18"/>
                  <w:lang w:val="en-US"/>
                </w:rPr>
                <w:t>O</w:t>
              </w:r>
            </w:ins>
          </w:p>
        </w:tc>
        <w:tc>
          <w:tcPr>
            <w:tcW w:w="2014" w:type="dxa"/>
          </w:tcPr>
          <w:p w14:paraId="5E132DFB" w14:textId="77777777" w:rsidR="00AF4A3A" w:rsidRPr="00F15432" w:rsidRDefault="00AF4A3A" w:rsidP="00283F31">
            <w:pPr>
              <w:autoSpaceDE w:val="0"/>
              <w:autoSpaceDN w:val="0"/>
              <w:adjustRightInd w:val="0"/>
              <w:rPr>
                <w:ins w:id="146" w:author="Rui Cao" w:date="2022-08-09T07:43:00Z"/>
                <w:rFonts w:ascii="TimesNewRoman" w:hAnsi="TimesNewRoman" w:cs="TimesNewRoman"/>
                <w:color w:val="7030A0"/>
                <w:sz w:val="18"/>
                <w:szCs w:val="18"/>
                <w:lang w:val="en-US"/>
              </w:rPr>
            </w:pPr>
            <w:ins w:id="147" w:author="Rui Cao" w:date="2022-08-09T07:43:00Z">
              <w:r w:rsidRPr="00F15432">
                <w:rPr>
                  <w:rFonts w:ascii="TimesNewRoman" w:hAnsi="TimesNewRoman" w:cs="TimesNewRoman"/>
                  <w:color w:val="7030A0"/>
                  <w:sz w:val="18"/>
                  <w:szCs w:val="18"/>
                  <w:lang w:val="en-US"/>
                </w:rPr>
                <w:t xml:space="preserve">Yes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No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N/A </w:t>
              </w:r>
              <w:r w:rsidRPr="00F15432">
                <w:rPr>
                  <w:rFonts w:ascii="Wingdings" w:hAnsi="Wingdings" w:cs="Wingdings"/>
                  <w:color w:val="7030A0"/>
                  <w:sz w:val="18"/>
                  <w:szCs w:val="18"/>
                  <w:lang w:val="en-US"/>
                </w:rPr>
                <w:t></w:t>
              </w:r>
            </w:ins>
          </w:p>
        </w:tc>
      </w:tr>
    </w:tbl>
    <w:p w14:paraId="53C43C17" w14:textId="77777777" w:rsidR="00045E81" w:rsidRPr="00F15432" w:rsidDel="00A65DC2" w:rsidRDefault="00045E81" w:rsidP="00831F45">
      <w:pPr>
        <w:pStyle w:val="BodyText"/>
        <w:rPr>
          <w:del w:id="148" w:author="Rui Cao" w:date="2022-08-09T07:46:00Z"/>
          <w:iCs/>
          <w:color w:val="7030A0"/>
          <w:szCs w:val="22"/>
          <w:lang w:val="en-US"/>
        </w:rPr>
      </w:pPr>
    </w:p>
    <w:p w14:paraId="1D859842" w14:textId="77777777" w:rsidR="00831F45" w:rsidRDefault="00831F45" w:rsidP="00831F45">
      <w:pPr>
        <w:autoSpaceDE w:val="0"/>
        <w:autoSpaceDN w:val="0"/>
        <w:adjustRightInd w:val="0"/>
        <w:rPr>
          <w:rFonts w:ascii="TimesNewRoman" w:hAnsi="TimesNewRoman" w:cs="TimesNewRoman"/>
          <w:sz w:val="18"/>
          <w:szCs w:val="18"/>
          <w:lang w:val="en-US"/>
        </w:rPr>
      </w:pPr>
    </w:p>
    <w:p w14:paraId="0640AC15" w14:textId="77777777" w:rsidR="00831F45" w:rsidRDefault="00831F45" w:rsidP="00831F45">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96C00" w:rsidRPr="00597408" w14:paraId="1210A289" w14:textId="77777777" w:rsidTr="00956CA5">
        <w:tc>
          <w:tcPr>
            <w:tcW w:w="715" w:type="dxa"/>
          </w:tcPr>
          <w:p w14:paraId="679D622D" w14:textId="77777777" w:rsidR="00396C00" w:rsidRPr="005379E7" w:rsidRDefault="00396C00" w:rsidP="00956CA5">
            <w:pPr>
              <w:rPr>
                <w:rFonts w:ascii="Calibri" w:hAnsi="Calibri"/>
                <w:b/>
                <w:szCs w:val="22"/>
                <w:lang w:eastAsia="zh-CN"/>
              </w:rPr>
            </w:pPr>
            <w:r w:rsidRPr="005379E7">
              <w:rPr>
                <w:rFonts w:ascii="Calibri" w:hAnsi="Calibri"/>
                <w:b/>
                <w:szCs w:val="22"/>
              </w:rPr>
              <w:t>CID</w:t>
            </w:r>
          </w:p>
        </w:tc>
        <w:tc>
          <w:tcPr>
            <w:tcW w:w="990" w:type="dxa"/>
          </w:tcPr>
          <w:p w14:paraId="1BCC546F" w14:textId="77777777" w:rsidR="00396C00" w:rsidRPr="005379E7" w:rsidRDefault="00396C00" w:rsidP="00956CA5">
            <w:pPr>
              <w:rPr>
                <w:rFonts w:ascii="Calibri" w:hAnsi="Calibri" w:cs="Arial"/>
                <w:b/>
                <w:szCs w:val="22"/>
              </w:rPr>
            </w:pPr>
            <w:r w:rsidRPr="005379E7">
              <w:rPr>
                <w:rFonts w:ascii="Calibri" w:hAnsi="Calibri" w:cs="Arial"/>
                <w:b/>
                <w:szCs w:val="22"/>
              </w:rPr>
              <w:t>Clause</w:t>
            </w:r>
          </w:p>
        </w:tc>
        <w:tc>
          <w:tcPr>
            <w:tcW w:w="810" w:type="dxa"/>
          </w:tcPr>
          <w:p w14:paraId="08CFE066" w14:textId="77777777" w:rsidR="00396C00" w:rsidRPr="005379E7" w:rsidRDefault="00396C00"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E053C4" w14:textId="77777777" w:rsidR="00396C00" w:rsidRPr="005379E7" w:rsidRDefault="00396C00"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1DFA4E36" w14:textId="77777777" w:rsidR="00396C00" w:rsidRPr="005379E7" w:rsidRDefault="00396C00"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6973673" w14:textId="77777777" w:rsidR="00396C00" w:rsidRPr="00597408" w:rsidRDefault="00396C00"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396C00" w:rsidRPr="00764FD5" w14:paraId="4E10AB3E" w14:textId="77777777" w:rsidTr="00956CA5">
        <w:tc>
          <w:tcPr>
            <w:tcW w:w="715" w:type="dxa"/>
          </w:tcPr>
          <w:p w14:paraId="2338238F" w14:textId="77777777" w:rsidR="00396C00" w:rsidRDefault="00396C00" w:rsidP="00956CA5">
            <w:pPr>
              <w:rPr>
                <w:rFonts w:ascii="Arial" w:hAnsi="Arial" w:cs="Arial"/>
                <w:sz w:val="20"/>
              </w:rPr>
            </w:pPr>
            <w:r>
              <w:rPr>
                <w:rFonts w:ascii="Arial" w:hAnsi="Arial" w:cs="Arial"/>
                <w:sz w:val="20"/>
              </w:rPr>
              <w:t>6010</w:t>
            </w:r>
          </w:p>
        </w:tc>
        <w:tc>
          <w:tcPr>
            <w:tcW w:w="990" w:type="dxa"/>
          </w:tcPr>
          <w:p w14:paraId="3BB8EADC" w14:textId="77777777" w:rsidR="00396C00" w:rsidRDefault="00396C00" w:rsidP="00956CA5">
            <w:pPr>
              <w:rPr>
                <w:rFonts w:ascii="Arial" w:hAnsi="Arial" w:cs="Arial"/>
                <w:sz w:val="20"/>
              </w:rPr>
            </w:pPr>
            <w:r>
              <w:rPr>
                <w:rFonts w:ascii="Arial" w:hAnsi="Arial" w:cs="Arial"/>
                <w:sz w:val="20"/>
              </w:rPr>
              <w:t>32.1.1</w:t>
            </w:r>
          </w:p>
        </w:tc>
        <w:tc>
          <w:tcPr>
            <w:tcW w:w="810" w:type="dxa"/>
          </w:tcPr>
          <w:p w14:paraId="4016BF75" w14:textId="77777777" w:rsidR="00396C00" w:rsidRDefault="00396C00" w:rsidP="00956CA5">
            <w:pPr>
              <w:rPr>
                <w:rFonts w:ascii="Arial" w:hAnsi="Arial" w:cs="Arial"/>
                <w:sz w:val="20"/>
              </w:rPr>
            </w:pPr>
            <w:r>
              <w:rPr>
                <w:rFonts w:ascii="Arial" w:hAnsi="Arial" w:cs="Arial"/>
                <w:sz w:val="20"/>
              </w:rPr>
              <w:t>69.45</w:t>
            </w:r>
          </w:p>
        </w:tc>
        <w:tc>
          <w:tcPr>
            <w:tcW w:w="2790" w:type="dxa"/>
          </w:tcPr>
          <w:p w14:paraId="43BBB48F" w14:textId="77777777" w:rsidR="00396C00" w:rsidRDefault="00396C00" w:rsidP="00956CA5">
            <w:pPr>
              <w:rPr>
                <w:rFonts w:ascii="Arial" w:hAnsi="Arial" w:cs="Arial"/>
                <w:sz w:val="20"/>
              </w:rPr>
            </w:pPr>
            <w:r>
              <w:rPr>
                <w:rFonts w:ascii="Arial" w:hAnsi="Arial" w:cs="Arial"/>
                <w:sz w:val="20"/>
              </w:rPr>
              <w:t>Three LTF modes seems like an overkill.</w:t>
            </w:r>
          </w:p>
        </w:tc>
        <w:tc>
          <w:tcPr>
            <w:tcW w:w="2070" w:type="dxa"/>
          </w:tcPr>
          <w:p w14:paraId="130AAF9D" w14:textId="77777777" w:rsidR="00396C00" w:rsidRDefault="00396C00" w:rsidP="00956CA5">
            <w:pPr>
              <w:rPr>
                <w:rFonts w:ascii="Arial" w:hAnsi="Arial" w:cs="Arial"/>
                <w:sz w:val="20"/>
              </w:rPr>
            </w:pPr>
            <w:r>
              <w:rPr>
                <w:rFonts w:ascii="Arial" w:hAnsi="Arial" w:cs="Arial"/>
                <w:sz w:val="20"/>
              </w:rPr>
              <w:t>Make NGV-LTF-1x optional.</w:t>
            </w:r>
          </w:p>
        </w:tc>
        <w:tc>
          <w:tcPr>
            <w:tcW w:w="2642" w:type="dxa"/>
          </w:tcPr>
          <w:p w14:paraId="1BFFCF76" w14:textId="77777777" w:rsidR="00396C00" w:rsidRDefault="00396C00" w:rsidP="00956CA5">
            <w:pPr>
              <w:rPr>
                <w:rFonts w:ascii="Arial" w:hAnsi="Arial" w:cs="Arial"/>
                <w:sz w:val="20"/>
              </w:rPr>
            </w:pPr>
            <w:r>
              <w:rPr>
                <w:rFonts w:ascii="Arial" w:hAnsi="Arial" w:cs="Arial"/>
                <w:sz w:val="20"/>
              </w:rPr>
              <w:t>Rejected</w:t>
            </w:r>
          </w:p>
          <w:p w14:paraId="3FC6A8E6" w14:textId="77777777" w:rsidR="00396C00" w:rsidRDefault="00396C00" w:rsidP="00956CA5">
            <w:pPr>
              <w:rPr>
                <w:rFonts w:ascii="Arial" w:hAnsi="Arial" w:cs="Arial"/>
                <w:sz w:val="20"/>
              </w:rPr>
            </w:pPr>
          </w:p>
          <w:p w14:paraId="434A60E3" w14:textId="5CD7BC01" w:rsidR="00396C00" w:rsidRPr="00F76BD1" w:rsidRDefault="00396C00" w:rsidP="00956CA5">
            <w:pPr>
              <w:rPr>
                <w:rStyle w:val="Hyperlink"/>
                <w:rFonts w:ascii="Arial" w:hAnsi="Arial" w:cs="Arial"/>
                <w:sz w:val="20"/>
              </w:rPr>
            </w:pPr>
            <w:r>
              <w:rPr>
                <w:rFonts w:ascii="Arial" w:hAnsi="Arial" w:cs="Arial"/>
                <w:sz w:val="20"/>
              </w:rPr>
              <w:t xml:space="preserve">Each LTF mode support </w:t>
            </w:r>
            <w:r w:rsidR="009C2590">
              <w:rPr>
                <w:rFonts w:ascii="Arial" w:hAnsi="Arial" w:cs="Arial"/>
                <w:sz w:val="20"/>
              </w:rPr>
              <w:t>one</w:t>
            </w:r>
            <w:r>
              <w:rPr>
                <w:rFonts w:ascii="Arial" w:hAnsi="Arial" w:cs="Arial"/>
                <w:sz w:val="20"/>
              </w:rPr>
              <w:t xml:space="preserve"> operation scenario (</w:t>
            </w:r>
            <w:r w:rsidR="009C2590">
              <w:rPr>
                <w:rFonts w:ascii="Arial" w:hAnsi="Arial" w:cs="Arial"/>
                <w:sz w:val="20"/>
              </w:rPr>
              <w:t xml:space="preserve">e.g. </w:t>
            </w:r>
            <w:r>
              <w:rPr>
                <w:rFonts w:ascii="Arial" w:hAnsi="Arial" w:cs="Arial"/>
                <w:sz w:val="20"/>
              </w:rPr>
              <w:t>long range</w:t>
            </w:r>
            <w:r w:rsidR="009C2590">
              <w:rPr>
                <w:rFonts w:ascii="Arial" w:hAnsi="Arial" w:cs="Arial"/>
                <w:sz w:val="20"/>
              </w:rPr>
              <w:t xml:space="preserve"> mode</w:t>
            </w:r>
            <w:r>
              <w:rPr>
                <w:rFonts w:ascii="Arial" w:hAnsi="Arial" w:cs="Arial"/>
                <w:sz w:val="20"/>
              </w:rPr>
              <w:t xml:space="preserve">, </w:t>
            </w:r>
            <w:r w:rsidR="009C2590">
              <w:rPr>
                <w:rFonts w:ascii="Arial" w:hAnsi="Arial" w:cs="Arial"/>
                <w:sz w:val="20"/>
              </w:rPr>
              <w:t>normal</w:t>
            </w:r>
            <w:r>
              <w:rPr>
                <w:rFonts w:ascii="Arial" w:hAnsi="Arial" w:cs="Arial"/>
                <w:sz w:val="20"/>
              </w:rPr>
              <w:t xml:space="preserve"> </w:t>
            </w:r>
            <w:r w:rsidR="009C2590">
              <w:rPr>
                <w:rFonts w:ascii="Arial" w:hAnsi="Arial" w:cs="Arial"/>
                <w:sz w:val="20"/>
              </w:rPr>
              <w:t>operation mode</w:t>
            </w:r>
            <w:r>
              <w:rPr>
                <w:rFonts w:ascii="Arial" w:hAnsi="Arial" w:cs="Arial"/>
                <w:sz w:val="20"/>
              </w:rPr>
              <w:t>, and high efficiency</w:t>
            </w:r>
            <w:r w:rsidR="009C2590">
              <w:rPr>
                <w:rFonts w:ascii="Arial" w:hAnsi="Arial" w:cs="Arial"/>
                <w:sz w:val="20"/>
              </w:rPr>
              <w:t xml:space="preserve"> mode</w:t>
            </w:r>
            <w:r>
              <w:rPr>
                <w:rFonts w:ascii="Arial" w:hAnsi="Arial" w:cs="Arial"/>
                <w:sz w:val="20"/>
              </w:rPr>
              <w:t xml:space="preserve">). 11bd does not </w:t>
            </w:r>
            <w:r w:rsidR="009A21B0">
              <w:rPr>
                <w:rFonts w:ascii="Arial" w:hAnsi="Arial" w:cs="Arial"/>
                <w:sz w:val="20"/>
              </w:rPr>
              <w:t>define</w:t>
            </w:r>
            <w:r>
              <w:rPr>
                <w:rFonts w:ascii="Arial" w:hAnsi="Arial" w:cs="Arial"/>
                <w:sz w:val="20"/>
              </w:rPr>
              <w:t xml:space="preserve"> capability exchange between NGV STAs. To ease the OCB operation, all PHY modes are mandatory, except </w:t>
            </w:r>
            <w:r w:rsidR="009A21B0">
              <w:rPr>
                <w:rFonts w:ascii="Arial" w:hAnsi="Arial" w:cs="Arial"/>
                <w:sz w:val="20"/>
              </w:rPr>
              <w:t xml:space="preserve">the </w:t>
            </w:r>
            <w:r>
              <w:rPr>
                <w:rFonts w:ascii="Arial" w:hAnsi="Arial" w:cs="Arial"/>
                <w:sz w:val="20"/>
              </w:rPr>
              <w:t>modes that</w:t>
            </w:r>
            <w:r w:rsidR="009A21B0">
              <w:rPr>
                <w:rFonts w:ascii="Arial" w:hAnsi="Arial" w:cs="Arial"/>
                <w:sz w:val="20"/>
              </w:rPr>
              <w:t xml:space="preserve"> are</w:t>
            </w:r>
            <w:r>
              <w:rPr>
                <w:rFonts w:ascii="Arial" w:hAnsi="Arial" w:cs="Arial"/>
                <w:sz w:val="20"/>
              </w:rPr>
              <w:t xml:space="preserve"> highly tied to hardware</w:t>
            </w:r>
            <w:r w:rsidR="009A21B0">
              <w:rPr>
                <w:rFonts w:ascii="Arial" w:hAnsi="Arial" w:cs="Arial"/>
                <w:sz w:val="20"/>
              </w:rPr>
              <w:t xml:space="preserve"> capability</w:t>
            </w:r>
            <w:r>
              <w:rPr>
                <w:rFonts w:ascii="Arial" w:hAnsi="Arial" w:cs="Arial"/>
                <w:sz w:val="20"/>
              </w:rPr>
              <w:t xml:space="preserve">, </w:t>
            </w:r>
            <w:r w:rsidR="009A21B0">
              <w:rPr>
                <w:rFonts w:ascii="Arial" w:hAnsi="Arial" w:cs="Arial"/>
                <w:sz w:val="20"/>
              </w:rPr>
              <w:t>e.g.</w:t>
            </w:r>
            <w:r>
              <w:rPr>
                <w:rFonts w:ascii="Arial" w:hAnsi="Arial" w:cs="Arial"/>
                <w:sz w:val="20"/>
              </w:rPr>
              <w:t xml:space="preserve"> </w:t>
            </w:r>
            <w:r w:rsidR="009A21B0">
              <w:rPr>
                <w:rFonts w:ascii="Arial" w:hAnsi="Arial" w:cs="Arial"/>
                <w:sz w:val="20"/>
              </w:rPr>
              <w:t>MIMO two spatial streams</w:t>
            </w:r>
            <w:r>
              <w:rPr>
                <w:rFonts w:ascii="Arial" w:hAnsi="Arial" w:cs="Arial"/>
                <w:sz w:val="20"/>
              </w:rPr>
              <w:t xml:space="preserve"> and 20 MHz support. Additionally, NGV-LTF-1x is similar to HE-LTF-2x, which is also mandatory for 11ax. State-of-art 802.11 device should have no </w:t>
            </w:r>
            <w:r>
              <w:rPr>
                <w:rFonts w:ascii="Arial" w:hAnsi="Arial" w:cs="Arial"/>
                <w:sz w:val="20"/>
              </w:rPr>
              <w:lastRenderedPageBreak/>
              <w:t>difficulty to support the digital design.</w:t>
            </w:r>
          </w:p>
          <w:p w14:paraId="1773BC6F" w14:textId="77777777" w:rsidR="00396C00" w:rsidRPr="00764FD5" w:rsidRDefault="00396C00" w:rsidP="00956CA5">
            <w:pPr>
              <w:autoSpaceDE w:val="0"/>
              <w:autoSpaceDN w:val="0"/>
              <w:adjustRightInd w:val="0"/>
              <w:rPr>
                <w:rFonts w:ascii="Arial" w:hAnsi="Arial" w:cs="Arial"/>
                <w:sz w:val="20"/>
              </w:rPr>
            </w:pPr>
          </w:p>
        </w:tc>
      </w:tr>
      <w:tr w:rsidR="00396C00" w14:paraId="176F5E0F" w14:textId="77777777" w:rsidTr="00956CA5">
        <w:tc>
          <w:tcPr>
            <w:tcW w:w="715" w:type="dxa"/>
          </w:tcPr>
          <w:p w14:paraId="6F083BED" w14:textId="47A8DEB7" w:rsidR="00396C00" w:rsidRDefault="00396C00" w:rsidP="00956CA5">
            <w:pPr>
              <w:rPr>
                <w:rFonts w:ascii="Arial" w:hAnsi="Arial" w:cs="Arial"/>
                <w:sz w:val="20"/>
              </w:rPr>
            </w:pPr>
            <w:r>
              <w:rPr>
                <w:rFonts w:ascii="Arial" w:hAnsi="Arial" w:cs="Arial"/>
                <w:sz w:val="20"/>
              </w:rPr>
              <w:lastRenderedPageBreak/>
              <w:t>6014</w:t>
            </w:r>
          </w:p>
        </w:tc>
        <w:tc>
          <w:tcPr>
            <w:tcW w:w="990" w:type="dxa"/>
          </w:tcPr>
          <w:p w14:paraId="29EFF480" w14:textId="0760D785" w:rsidR="00396C00" w:rsidRDefault="00396C00" w:rsidP="00956CA5">
            <w:pPr>
              <w:rPr>
                <w:rFonts w:ascii="Arial" w:hAnsi="Arial" w:cs="Arial"/>
                <w:sz w:val="20"/>
              </w:rPr>
            </w:pPr>
            <w:r>
              <w:rPr>
                <w:rFonts w:ascii="Arial" w:hAnsi="Arial" w:cs="Arial"/>
                <w:sz w:val="20"/>
              </w:rPr>
              <w:t>32.1.1</w:t>
            </w:r>
          </w:p>
        </w:tc>
        <w:tc>
          <w:tcPr>
            <w:tcW w:w="810" w:type="dxa"/>
          </w:tcPr>
          <w:p w14:paraId="7583A0A6" w14:textId="034D4B4A" w:rsidR="00396C00" w:rsidRDefault="00396C00" w:rsidP="00956CA5">
            <w:pPr>
              <w:rPr>
                <w:rFonts w:ascii="Arial" w:hAnsi="Arial" w:cs="Arial"/>
                <w:sz w:val="20"/>
              </w:rPr>
            </w:pPr>
            <w:r>
              <w:rPr>
                <w:rFonts w:ascii="Arial" w:hAnsi="Arial" w:cs="Arial"/>
                <w:sz w:val="20"/>
              </w:rPr>
              <w:t>69.52</w:t>
            </w:r>
          </w:p>
        </w:tc>
        <w:tc>
          <w:tcPr>
            <w:tcW w:w="2790" w:type="dxa"/>
          </w:tcPr>
          <w:p w14:paraId="55B6EB73" w14:textId="178D82D1" w:rsidR="00396C00" w:rsidRDefault="00396C00" w:rsidP="00956CA5">
            <w:pPr>
              <w:rPr>
                <w:rFonts w:ascii="Arial" w:hAnsi="Arial" w:cs="Arial"/>
                <w:sz w:val="20"/>
              </w:rPr>
            </w:pPr>
            <w:r>
              <w:rPr>
                <w:rFonts w:ascii="Arial" w:hAnsi="Arial" w:cs="Arial"/>
                <w:sz w:val="20"/>
              </w:rPr>
              <w:t>The NGV receiver procedure (P119L18) states that "the receiver *may* combine the currently received PPDU with the previously stored NON_NGV_10 PPDU".  I.e., receivers are not required to combine the PPDUs when receiving repetitive NON_NGV_10 PPDUs.</w:t>
            </w:r>
          </w:p>
        </w:tc>
        <w:tc>
          <w:tcPr>
            <w:tcW w:w="2070" w:type="dxa"/>
          </w:tcPr>
          <w:p w14:paraId="65739163" w14:textId="77072E6F" w:rsidR="00396C00" w:rsidRDefault="00396C00" w:rsidP="00956CA5">
            <w:pPr>
              <w:rPr>
                <w:rFonts w:ascii="Arial" w:hAnsi="Arial" w:cs="Arial"/>
                <w:sz w:val="20"/>
              </w:rPr>
            </w:pPr>
            <w:r>
              <w:rPr>
                <w:rFonts w:ascii="Arial" w:hAnsi="Arial" w:cs="Arial"/>
                <w:sz w:val="20"/>
              </w:rPr>
              <w:t>Either</w:t>
            </w:r>
            <w:r>
              <w:rPr>
                <w:rFonts w:ascii="Arial" w:hAnsi="Arial" w:cs="Arial"/>
                <w:sz w:val="20"/>
              </w:rPr>
              <w:br/>
              <w:t xml:space="preserve">  * Move "Repetitive NON_NGV_10 PPDU" from P69L52 to P69L65</w:t>
            </w:r>
            <w:r>
              <w:rPr>
                <w:rFonts w:ascii="Arial" w:hAnsi="Arial" w:cs="Arial"/>
                <w:sz w:val="20"/>
              </w:rPr>
              <w:br/>
              <w:t>or</w:t>
            </w:r>
            <w:r>
              <w:rPr>
                <w:rFonts w:ascii="Arial" w:hAnsi="Arial" w:cs="Arial"/>
                <w:sz w:val="20"/>
              </w:rPr>
              <w:br/>
              <w:t xml:space="preserve">  * At P69L52, change "Repetitive NON_NGV_10 PPDU" to "Transmission of repetitive NON_NGV_10 PPDU".</w:t>
            </w:r>
            <w:r>
              <w:rPr>
                <w:rFonts w:ascii="Arial" w:hAnsi="Arial" w:cs="Arial"/>
                <w:sz w:val="20"/>
              </w:rPr>
              <w:br/>
            </w:r>
            <w:r>
              <w:rPr>
                <w:rFonts w:ascii="Arial" w:hAnsi="Arial" w:cs="Arial"/>
                <w:sz w:val="20"/>
              </w:rPr>
              <w:br/>
              <w:t>Also make corresponding changes at P19L65.</w:t>
            </w:r>
          </w:p>
        </w:tc>
        <w:tc>
          <w:tcPr>
            <w:tcW w:w="2642" w:type="dxa"/>
          </w:tcPr>
          <w:p w14:paraId="698D487D" w14:textId="77777777" w:rsidR="00396C00" w:rsidRDefault="00396C00" w:rsidP="00956CA5">
            <w:pPr>
              <w:rPr>
                <w:rFonts w:ascii="Arial" w:hAnsi="Arial" w:cs="Arial"/>
                <w:sz w:val="20"/>
              </w:rPr>
            </w:pPr>
            <w:r>
              <w:rPr>
                <w:rFonts w:ascii="Arial" w:hAnsi="Arial" w:cs="Arial"/>
                <w:sz w:val="20"/>
              </w:rPr>
              <w:t>Rejected</w:t>
            </w:r>
          </w:p>
          <w:p w14:paraId="6C22E077" w14:textId="77777777" w:rsidR="00396C00" w:rsidRDefault="00396C00" w:rsidP="00956CA5">
            <w:pPr>
              <w:rPr>
                <w:rFonts w:ascii="Arial" w:hAnsi="Arial" w:cs="Arial"/>
                <w:sz w:val="20"/>
              </w:rPr>
            </w:pPr>
          </w:p>
          <w:p w14:paraId="110A1524" w14:textId="77777777" w:rsidR="00396C00" w:rsidRDefault="00396C00" w:rsidP="00956CA5">
            <w:pPr>
              <w:rPr>
                <w:rFonts w:ascii="Arial" w:hAnsi="Arial" w:cs="Arial"/>
                <w:sz w:val="20"/>
              </w:rPr>
            </w:pPr>
            <w:r>
              <w:rPr>
                <w:rFonts w:ascii="Arial" w:hAnsi="Arial" w:cs="Arial"/>
                <w:sz w:val="20"/>
              </w:rPr>
              <w:t xml:space="preserve">It is mandatory for an NGV STA to support both transmit and receive of a Repetitive NON_NGV_10 PPDU. </w:t>
            </w:r>
          </w:p>
          <w:p w14:paraId="4AD9CCBC" w14:textId="77777777" w:rsidR="00396C00" w:rsidRDefault="00396C00" w:rsidP="00956CA5">
            <w:pPr>
              <w:rPr>
                <w:rFonts w:ascii="Arial" w:hAnsi="Arial" w:cs="Arial"/>
                <w:sz w:val="20"/>
              </w:rPr>
            </w:pPr>
          </w:p>
          <w:p w14:paraId="20902D27" w14:textId="77777777" w:rsidR="00396C00" w:rsidRDefault="00396C00" w:rsidP="00956CA5">
            <w:pPr>
              <w:rPr>
                <w:rFonts w:ascii="Arial" w:hAnsi="Arial" w:cs="Arial"/>
                <w:sz w:val="20"/>
              </w:rPr>
            </w:pPr>
            <w:r>
              <w:rPr>
                <w:rFonts w:ascii="Arial" w:hAnsi="Arial" w:cs="Arial"/>
                <w:sz w:val="20"/>
              </w:rPr>
              <w:t xml:space="preserve">An NGV STA can choose the receiving algorithm for a Repetitive NON_NGV_10 PPDU, e.g. combine all or some of the repetitive copies in the Repetitive NON_NGV_10 PPDU or not to combine. This is implementation choice. For either design, an NGV STA supports the </w:t>
            </w:r>
            <w:proofErr w:type="spellStart"/>
            <w:r>
              <w:rPr>
                <w:rFonts w:ascii="Arial" w:hAnsi="Arial" w:cs="Arial"/>
                <w:sz w:val="20"/>
              </w:rPr>
              <w:t>receive</w:t>
            </w:r>
            <w:proofErr w:type="spellEnd"/>
            <w:r>
              <w:rPr>
                <w:rFonts w:ascii="Arial" w:hAnsi="Arial" w:cs="Arial"/>
                <w:sz w:val="20"/>
              </w:rPr>
              <w:t xml:space="preserve"> of this PPDU format. </w:t>
            </w:r>
          </w:p>
          <w:p w14:paraId="57FCC71C" w14:textId="77777777" w:rsidR="00396C00" w:rsidRDefault="00396C00" w:rsidP="00956CA5">
            <w:pPr>
              <w:rPr>
                <w:rFonts w:ascii="Arial" w:hAnsi="Arial" w:cs="Arial"/>
                <w:sz w:val="20"/>
              </w:rPr>
            </w:pPr>
          </w:p>
        </w:tc>
      </w:tr>
    </w:tbl>
    <w:p w14:paraId="2D33CFD9" w14:textId="028596AD" w:rsidR="003C3B47" w:rsidRDefault="003C3B47" w:rsidP="003C3B47">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0A197D" w14:paraId="5BFC6E92" w14:textId="77777777" w:rsidTr="009C4291">
        <w:tc>
          <w:tcPr>
            <w:tcW w:w="715" w:type="dxa"/>
          </w:tcPr>
          <w:p w14:paraId="3A1A5577" w14:textId="77777777" w:rsidR="000A197D" w:rsidRDefault="000A197D" w:rsidP="009C4291">
            <w:pPr>
              <w:rPr>
                <w:rFonts w:ascii="Arial" w:hAnsi="Arial" w:cs="Arial"/>
                <w:sz w:val="20"/>
              </w:rPr>
            </w:pPr>
            <w:r w:rsidRPr="005379E7">
              <w:rPr>
                <w:rFonts w:ascii="Calibri" w:hAnsi="Calibri"/>
                <w:b/>
                <w:szCs w:val="22"/>
              </w:rPr>
              <w:t>CID</w:t>
            </w:r>
          </w:p>
        </w:tc>
        <w:tc>
          <w:tcPr>
            <w:tcW w:w="990" w:type="dxa"/>
          </w:tcPr>
          <w:p w14:paraId="1F4D7685" w14:textId="77777777" w:rsidR="000A197D" w:rsidRDefault="000A197D" w:rsidP="009C4291">
            <w:pPr>
              <w:rPr>
                <w:rFonts w:ascii="Arial" w:hAnsi="Arial" w:cs="Arial"/>
                <w:sz w:val="20"/>
              </w:rPr>
            </w:pPr>
            <w:r w:rsidRPr="005379E7">
              <w:rPr>
                <w:rFonts w:ascii="Calibri" w:hAnsi="Calibri" w:cs="Arial"/>
                <w:b/>
                <w:szCs w:val="22"/>
              </w:rPr>
              <w:t>Clause</w:t>
            </w:r>
          </w:p>
        </w:tc>
        <w:tc>
          <w:tcPr>
            <w:tcW w:w="810" w:type="dxa"/>
          </w:tcPr>
          <w:p w14:paraId="79C8A04F" w14:textId="77777777" w:rsidR="000A197D" w:rsidRDefault="000A197D" w:rsidP="009C4291">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0BAE84B" w14:textId="77777777" w:rsidR="000A197D" w:rsidRDefault="000A197D" w:rsidP="009C4291">
            <w:pPr>
              <w:rPr>
                <w:rFonts w:ascii="Arial" w:hAnsi="Arial" w:cs="Arial"/>
                <w:sz w:val="20"/>
              </w:rPr>
            </w:pPr>
            <w:r w:rsidRPr="005379E7">
              <w:rPr>
                <w:rFonts w:ascii="Calibri" w:hAnsi="Calibri" w:cs="Arial" w:hint="eastAsia"/>
                <w:b/>
                <w:szCs w:val="22"/>
                <w:lang w:eastAsia="zh-CN"/>
              </w:rPr>
              <w:t>Comment</w:t>
            </w:r>
          </w:p>
        </w:tc>
        <w:tc>
          <w:tcPr>
            <w:tcW w:w="2070" w:type="dxa"/>
          </w:tcPr>
          <w:p w14:paraId="3D6E46CF" w14:textId="77777777" w:rsidR="000A197D" w:rsidRDefault="000A197D" w:rsidP="009C4291">
            <w:pPr>
              <w:rPr>
                <w:rFonts w:ascii="Arial" w:hAnsi="Arial" w:cs="Arial"/>
                <w:sz w:val="20"/>
              </w:rPr>
            </w:pPr>
            <w:r w:rsidRPr="005379E7">
              <w:rPr>
                <w:rFonts w:ascii="Calibri" w:hAnsi="Calibri" w:cs="Arial" w:hint="eastAsia"/>
                <w:b/>
                <w:szCs w:val="22"/>
                <w:lang w:eastAsia="zh-CN"/>
              </w:rPr>
              <w:t>Proposed Change</w:t>
            </w:r>
          </w:p>
        </w:tc>
        <w:tc>
          <w:tcPr>
            <w:tcW w:w="2642" w:type="dxa"/>
          </w:tcPr>
          <w:p w14:paraId="4A9F4A91" w14:textId="77777777" w:rsidR="000A197D" w:rsidRDefault="000A197D" w:rsidP="009C4291">
            <w:pPr>
              <w:rPr>
                <w:rFonts w:ascii="Arial" w:hAnsi="Arial" w:cs="Arial"/>
                <w:sz w:val="20"/>
              </w:rPr>
            </w:pPr>
            <w:r w:rsidRPr="0074371A">
              <w:rPr>
                <w:rFonts w:ascii="Calibri" w:hAnsi="Calibri" w:cs="Arial" w:hint="eastAsia"/>
                <w:b/>
                <w:szCs w:val="22"/>
                <w:lang w:eastAsia="zh-CN"/>
              </w:rPr>
              <w:t>Resolution</w:t>
            </w:r>
          </w:p>
        </w:tc>
      </w:tr>
      <w:tr w:rsidR="000A197D" w14:paraId="7FA0A839" w14:textId="77777777" w:rsidTr="009C4291">
        <w:tc>
          <w:tcPr>
            <w:tcW w:w="715" w:type="dxa"/>
          </w:tcPr>
          <w:p w14:paraId="7E2AC554" w14:textId="54231AF3" w:rsidR="000A197D" w:rsidRDefault="000A197D" w:rsidP="000A197D">
            <w:pPr>
              <w:rPr>
                <w:rFonts w:ascii="Arial" w:hAnsi="Arial" w:cs="Arial"/>
                <w:sz w:val="20"/>
              </w:rPr>
            </w:pPr>
            <w:r>
              <w:rPr>
                <w:rFonts w:ascii="Arial" w:hAnsi="Arial" w:cs="Arial"/>
                <w:sz w:val="20"/>
              </w:rPr>
              <w:t>6012</w:t>
            </w:r>
          </w:p>
        </w:tc>
        <w:tc>
          <w:tcPr>
            <w:tcW w:w="990" w:type="dxa"/>
          </w:tcPr>
          <w:p w14:paraId="49E1361B" w14:textId="2AA29C27" w:rsidR="000A197D" w:rsidRDefault="000A197D" w:rsidP="000A197D">
            <w:pPr>
              <w:rPr>
                <w:rFonts w:ascii="Arial" w:hAnsi="Arial" w:cs="Arial"/>
                <w:sz w:val="20"/>
              </w:rPr>
            </w:pPr>
            <w:r>
              <w:rPr>
                <w:rFonts w:ascii="Arial" w:hAnsi="Arial" w:cs="Arial"/>
                <w:sz w:val="20"/>
              </w:rPr>
              <w:t>32.3.8.2.1</w:t>
            </w:r>
          </w:p>
        </w:tc>
        <w:tc>
          <w:tcPr>
            <w:tcW w:w="810" w:type="dxa"/>
          </w:tcPr>
          <w:p w14:paraId="5FE576C2" w14:textId="1DE654E6" w:rsidR="000A197D" w:rsidRDefault="000A197D" w:rsidP="000A197D">
            <w:pPr>
              <w:rPr>
                <w:rFonts w:ascii="Arial" w:hAnsi="Arial" w:cs="Arial"/>
                <w:sz w:val="20"/>
              </w:rPr>
            </w:pPr>
            <w:r>
              <w:rPr>
                <w:rFonts w:ascii="Arial" w:hAnsi="Arial" w:cs="Arial"/>
                <w:sz w:val="20"/>
              </w:rPr>
              <w:t>92.39</w:t>
            </w:r>
          </w:p>
        </w:tc>
        <w:tc>
          <w:tcPr>
            <w:tcW w:w="2790" w:type="dxa"/>
          </w:tcPr>
          <w:p w14:paraId="0109DF3A" w14:textId="2EFE259A" w:rsidR="000A197D" w:rsidRDefault="000A197D" w:rsidP="000A197D">
            <w:pPr>
              <w:rPr>
                <w:rFonts w:ascii="Arial" w:hAnsi="Arial" w:cs="Arial"/>
                <w:sz w:val="20"/>
              </w:rPr>
            </w:pPr>
            <w:r>
              <w:rPr>
                <w:rFonts w:ascii="Arial" w:hAnsi="Arial" w:cs="Arial"/>
                <w:sz w:val="20"/>
              </w:rPr>
              <w:t>The CSD values for pre-NGV modulated fields (P92L39) and NGV modulated fields (P92L54) both simply refer to the values used in VHT.</w:t>
            </w:r>
            <w:r>
              <w:rPr>
                <w:rFonts w:ascii="Arial" w:hAnsi="Arial" w:cs="Arial"/>
                <w:sz w:val="20"/>
              </w:rPr>
              <w:br/>
              <w:t xml:space="preserve">Note that NGV has FFT symbol duration which is twice longer than VHT, and the CSD values in Table 21-10 and 21-11 are in units of </w:t>
            </w:r>
            <w:proofErr w:type="spellStart"/>
            <w:r>
              <w:rPr>
                <w:rFonts w:ascii="Arial" w:hAnsi="Arial" w:cs="Arial"/>
                <w:sz w:val="20"/>
              </w:rPr>
              <w:t>nsec</w:t>
            </w:r>
            <w:proofErr w:type="spellEnd"/>
            <w:r>
              <w:rPr>
                <w:rFonts w:ascii="Arial" w:hAnsi="Arial" w:cs="Arial"/>
                <w:sz w:val="20"/>
              </w:rPr>
              <w:t>.</w:t>
            </w:r>
            <w:r>
              <w:rPr>
                <w:rFonts w:ascii="Arial" w:hAnsi="Arial" w:cs="Arial"/>
                <w:sz w:val="20"/>
              </w:rPr>
              <w:br/>
            </w:r>
            <w:r>
              <w:rPr>
                <w:rFonts w:ascii="Arial" w:hAnsi="Arial" w:cs="Arial"/>
                <w:sz w:val="20"/>
              </w:rPr>
              <w:br/>
              <w:t xml:space="preserve">For example, both the VHT and NGV STAs with two transmit antennas are required to use a CSD value of -200 </w:t>
            </w:r>
            <w:proofErr w:type="spellStart"/>
            <w:r>
              <w:rPr>
                <w:rFonts w:ascii="Arial" w:hAnsi="Arial" w:cs="Arial"/>
                <w:sz w:val="20"/>
              </w:rPr>
              <w:t>nsec</w:t>
            </w:r>
            <w:proofErr w:type="spellEnd"/>
            <w:r>
              <w:rPr>
                <w:rFonts w:ascii="Arial" w:hAnsi="Arial" w:cs="Arial"/>
                <w:sz w:val="20"/>
              </w:rPr>
              <w:t xml:space="preserve"> for the pre-VHT/NGV modulated fields for the second transmit chain per Table 21-10.</w:t>
            </w:r>
            <w:r>
              <w:rPr>
                <w:rFonts w:ascii="Arial" w:hAnsi="Arial" w:cs="Arial"/>
                <w:sz w:val="20"/>
              </w:rPr>
              <w:br/>
              <w:t xml:space="preserve">This means that a VHT transmission would have CSD which is 200 </w:t>
            </w:r>
            <w:proofErr w:type="spellStart"/>
            <w:r>
              <w:rPr>
                <w:rFonts w:ascii="Arial" w:hAnsi="Arial" w:cs="Arial"/>
                <w:sz w:val="20"/>
              </w:rPr>
              <w:t>nsec</w:t>
            </w:r>
            <w:proofErr w:type="spellEnd"/>
            <w:r>
              <w:rPr>
                <w:rFonts w:ascii="Arial" w:hAnsi="Arial" w:cs="Arial"/>
                <w:sz w:val="20"/>
              </w:rPr>
              <w:t xml:space="preserve"> / 3200 </w:t>
            </w:r>
            <w:proofErr w:type="spellStart"/>
            <w:r>
              <w:rPr>
                <w:rFonts w:ascii="Arial" w:hAnsi="Arial" w:cs="Arial"/>
                <w:sz w:val="20"/>
              </w:rPr>
              <w:t>nsec</w:t>
            </w:r>
            <w:proofErr w:type="spellEnd"/>
            <w:r>
              <w:rPr>
                <w:rFonts w:ascii="Arial" w:hAnsi="Arial" w:cs="Arial"/>
                <w:sz w:val="20"/>
              </w:rPr>
              <w:t xml:space="preserve"> = 6.25% of the FFT symbol duration (or 25% of the 0.8usec GI), while an NGV transmission would have CSD which is </w:t>
            </w:r>
            <w:r>
              <w:rPr>
                <w:rFonts w:ascii="Arial" w:hAnsi="Arial" w:cs="Arial"/>
                <w:sz w:val="20"/>
              </w:rPr>
              <w:lastRenderedPageBreak/>
              <w:t xml:space="preserve">200 </w:t>
            </w:r>
            <w:proofErr w:type="spellStart"/>
            <w:r>
              <w:rPr>
                <w:rFonts w:ascii="Arial" w:hAnsi="Arial" w:cs="Arial"/>
                <w:sz w:val="20"/>
              </w:rPr>
              <w:t>nsec</w:t>
            </w:r>
            <w:proofErr w:type="spellEnd"/>
            <w:r>
              <w:rPr>
                <w:rFonts w:ascii="Arial" w:hAnsi="Arial" w:cs="Arial"/>
                <w:sz w:val="20"/>
              </w:rPr>
              <w:t xml:space="preserve"> / 6400 </w:t>
            </w:r>
            <w:proofErr w:type="spellStart"/>
            <w:r>
              <w:rPr>
                <w:rFonts w:ascii="Arial" w:hAnsi="Arial" w:cs="Arial"/>
                <w:sz w:val="20"/>
              </w:rPr>
              <w:t>nsec</w:t>
            </w:r>
            <w:proofErr w:type="spellEnd"/>
            <w:r>
              <w:rPr>
                <w:rFonts w:ascii="Arial" w:hAnsi="Arial" w:cs="Arial"/>
                <w:sz w:val="20"/>
              </w:rPr>
              <w:t xml:space="preserve"> = 3.125% of the FFT symbol duration (or 12.5% of the 1.6 </w:t>
            </w:r>
            <w:proofErr w:type="spellStart"/>
            <w:r>
              <w:rPr>
                <w:rFonts w:ascii="Arial" w:hAnsi="Arial" w:cs="Arial"/>
                <w:sz w:val="20"/>
              </w:rPr>
              <w:t>usec</w:t>
            </w:r>
            <w:proofErr w:type="spellEnd"/>
            <w:r>
              <w:rPr>
                <w:rFonts w:ascii="Arial" w:hAnsi="Arial" w:cs="Arial"/>
                <w:sz w:val="20"/>
              </w:rPr>
              <w:t xml:space="preserve"> GI).</w:t>
            </w:r>
            <w:r>
              <w:rPr>
                <w:rFonts w:ascii="Arial" w:hAnsi="Arial" w:cs="Arial"/>
                <w:sz w:val="20"/>
              </w:rPr>
              <w:br/>
            </w:r>
            <w:r>
              <w:rPr>
                <w:rFonts w:ascii="Arial" w:hAnsi="Arial" w:cs="Arial"/>
                <w:sz w:val="20"/>
              </w:rPr>
              <w:br/>
              <w:t>To have the same order of diversity from CSD between VHT and NGV, the CSD value for NGV should be double that for VHT.</w:t>
            </w:r>
          </w:p>
        </w:tc>
        <w:tc>
          <w:tcPr>
            <w:tcW w:w="2070" w:type="dxa"/>
          </w:tcPr>
          <w:p w14:paraId="72C55303" w14:textId="6E9572F0" w:rsidR="000A197D" w:rsidRDefault="000A197D" w:rsidP="000A197D">
            <w:pPr>
              <w:rPr>
                <w:rFonts w:ascii="Arial" w:hAnsi="Arial" w:cs="Arial"/>
                <w:sz w:val="20"/>
              </w:rPr>
            </w:pPr>
            <w:r>
              <w:rPr>
                <w:rFonts w:ascii="Arial" w:hAnsi="Arial" w:cs="Arial"/>
                <w:sz w:val="20"/>
              </w:rPr>
              <w:lastRenderedPageBreak/>
              <w:t>Update 32.3.8.2.1 and 32.3.8.2.2 to state that the CSD value for NGV (for both pre-NGV modulated fields and NGV modulated fields) is twice the values specified in Table 21-10 and 21-11.</w:t>
            </w:r>
          </w:p>
        </w:tc>
        <w:tc>
          <w:tcPr>
            <w:tcW w:w="2642" w:type="dxa"/>
          </w:tcPr>
          <w:p w14:paraId="76517FB7" w14:textId="77777777" w:rsidR="00E16218" w:rsidRPr="00E2600C" w:rsidRDefault="00E16218" w:rsidP="00E16218">
            <w:pPr>
              <w:rPr>
                <w:rFonts w:ascii="Arial" w:hAnsi="Arial" w:cs="Arial"/>
                <w:sz w:val="20"/>
              </w:rPr>
            </w:pPr>
            <w:r w:rsidRPr="00E2600C">
              <w:rPr>
                <w:rFonts w:ascii="Arial" w:hAnsi="Arial" w:cs="Arial"/>
                <w:sz w:val="20"/>
              </w:rPr>
              <w:t>Rejected</w:t>
            </w:r>
          </w:p>
          <w:p w14:paraId="2F9D9454" w14:textId="77777777" w:rsidR="00E16218" w:rsidRPr="00E2600C" w:rsidRDefault="00E16218" w:rsidP="00E16218">
            <w:pPr>
              <w:rPr>
                <w:rFonts w:ascii="Arial" w:hAnsi="Arial" w:cs="Arial"/>
                <w:sz w:val="20"/>
              </w:rPr>
            </w:pPr>
          </w:p>
          <w:p w14:paraId="203A1EE0" w14:textId="54CE44FA" w:rsidR="00E16218" w:rsidRDefault="00E16218" w:rsidP="00E16218">
            <w:pPr>
              <w:rPr>
                <w:rFonts w:ascii="Arial" w:hAnsi="Arial" w:cs="Arial"/>
                <w:sz w:val="20"/>
              </w:rPr>
            </w:pPr>
            <w:r>
              <w:rPr>
                <w:rFonts w:ascii="Arial" w:hAnsi="Arial" w:cs="Arial"/>
                <w:sz w:val="20"/>
              </w:rPr>
              <w:t xml:space="preserve">The commenter raised a good question on the CSD </w:t>
            </w:r>
            <w:r w:rsidR="00CE1E20">
              <w:rPr>
                <w:rFonts w:ascii="Arial" w:hAnsi="Arial" w:cs="Arial"/>
                <w:sz w:val="20"/>
              </w:rPr>
              <w:t>definition</w:t>
            </w:r>
            <w:r>
              <w:rPr>
                <w:rFonts w:ascii="Arial" w:hAnsi="Arial" w:cs="Arial"/>
                <w:sz w:val="20"/>
              </w:rPr>
              <w:t xml:space="preserve"> for NGV transmission</w:t>
            </w:r>
            <w:r w:rsidR="00CE1E20">
              <w:rPr>
                <w:rFonts w:ascii="Arial" w:hAnsi="Arial" w:cs="Arial"/>
                <w:sz w:val="20"/>
              </w:rPr>
              <w:t>s</w:t>
            </w:r>
            <w:r>
              <w:rPr>
                <w:rFonts w:ascii="Arial" w:hAnsi="Arial" w:cs="Arial"/>
                <w:sz w:val="20"/>
              </w:rPr>
              <w:t xml:space="preserve">. </w:t>
            </w:r>
          </w:p>
          <w:p w14:paraId="5F40155E" w14:textId="77777777" w:rsidR="00E16218" w:rsidRPr="00E2600C" w:rsidRDefault="00E16218" w:rsidP="00E16218">
            <w:pPr>
              <w:rPr>
                <w:rFonts w:ascii="Arial" w:hAnsi="Arial" w:cs="Arial"/>
                <w:sz w:val="20"/>
              </w:rPr>
            </w:pPr>
          </w:p>
          <w:p w14:paraId="0CCD8876" w14:textId="6AF4BDBE" w:rsidR="00E16218" w:rsidRDefault="00627BD9" w:rsidP="00627BD9">
            <w:pPr>
              <w:rPr>
                <w:rFonts w:ascii="Arial" w:hAnsi="Arial" w:cs="Arial"/>
                <w:sz w:val="20"/>
              </w:rPr>
            </w:pPr>
            <w:r>
              <w:rPr>
                <w:rFonts w:ascii="Arial" w:hAnsi="Arial" w:cs="Arial"/>
                <w:sz w:val="20"/>
              </w:rPr>
              <w:t>There is no need to double the CSD values based on current C2C channel models.</w:t>
            </w:r>
            <w:r w:rsidR="00971FC8">
              <w:rPr>
                <w:rFonts w:ascii="Arial" w:hAnsi="Arial" w:cs="Arial"/>
                <w:sz w:val="20"/>
              </w:rPr>
              <w:t xml:space="preserve"> See discussions in </w:t>
            </w:r>
            <w:hyperlink r:id="rId13" w:history="1">
              <w:r w:rsidR="00457AA6" w:rsidRPr="00084C47">
                <w:rPr>
                  <w:rStyle w:val="Hyperlink"/>
                  <w:rFonts w:ascii="Arial" w:hAnsi="Arial" w:cs="Arial"/>
                  <w:sz w:val="20"/>
                  <w:szCs w:val="16"/>
                </w:rPr>
                <w:t>https://mentor.ieee.org/802.11/dcn/22/11-22-</w:t>
              </w:r>
              <w:r w:rsidR="00A7181B">
                <w:rPr>
                  <w:rStyle w:val="Hyperlink"/>
                  <w:rFonts w:ascii="Arial" w:hAnsi="Arial" w:cs="Arial"/>
                  <w:sz w:val="20"/>
                  <w:szCs w:val="16"/>
                </w:rPr>
                <w:t>1193-02</w:t>
              </w:r>
              <w:r w:rsidR="00457AA6" w:rsidRPr="00084C47">
                <w:rPr>
                  <w:rStyle w:val="Hyperlink"/>
                  <w:rFonts w:ascii="Arial" w:hAnsi="Arial" w:cs="Arial"/>
                  <w:sz w:val="20"/>
                  <w:szCs w:val="16"/>
                </w:rPr>
                <w:t>-00bd-11bd-sa2-phy-comment-resolutions.docx</w:t>
              </w:r>
            </w:hyperlink>
          </w:p>
          <w:p w14:paraId="13F509B0" w14:textId="77777777" w:rsidR="00E16218" w:rsidRDefault="00E16218" w:rsidP="00E16218">
            <w:pPr>
              <w:rPr>
                <w:rFonts w:ascii="Arial" w:hAnsi="Arial" w:cs="Arial"/>
                <w:sz w:val="20"/>
              </w:rPr>
            </w:pPr>
          </w:p>
          <w:p w14:paraId="1648BDA9" w14:textId="77777777" w:rsidR="000A197D" w:rsidRDefault="000A197D" w:rsidP="00E16218">
            <w:pPr>
              <w:rPr>
                <w:rFonts w:ascii="Arial" w:hAnsi="Arial" w:cs="Arial"/>
                <w:sz w:val="20"/>
              </w:rPr>
            </w:pPr>
          </w:p>
        </w:tc>
      </w:tr>
    </w:tbl>
    <w:p w14:paraId="59F228F6" w14:textId="6FCEDCF3" w:rsidR="000A197D" w:rsidRDefault="000A197D" w:rsidP="003C3B47">
      <w:pPr>
        <w:pStyle w:val="BodyText"/>
        <w:rPr>
          <w:iCs/>
          <w:szCs w:val="22"/>
        </w:rPr>
      </w:pPr>
    </w:p>
    <w:p w14:paraId="6DFF40BF" w14:textId="13E1B8FE" w:rsidR="00A96131" w:rsidRPr="00E16218" w:rsidRDefault="00A96131" w:rsidP="003C3B47">
      <w:pPr>
        <w:pStyle w:val="BodyText"/>
        <w:rPr>
          <w:iCs/>
          <w:szCs w:val="22"/>
          <w:u w:val="single"/>
        </w:rPr>
      </w:pPr>
      <w:r w:rsidRPr="00E16218">
        <w:rPr>
          <w:iCs/>
          <w:szCs w:val="22"/>
          <w:u w:val="single"/>
        </w:rPr>
        <w:t>Discussions:</w:t>
      </w:r>
    </w:p>
    <w:p w14:paraId="616DFE43" w14:textId="5F99D310" w:rsidR="00971FC8" w:rsidRDefault="00971FC8" w:rsidP="003C3B47">
      <w:pPr>
        <w:pStyle w:val="BodyText"/>
        <w:rPr>
          <w:rFonts w:ascii="Arial" w:hAnsi="Arial" w:cs="Arial"/>
          <w:sz w:val="20"/>
        </w:rPr>
      </w:pPr>
      <w:r>
        <w:rPr>
          <w:rFonts w:ascii="Arial" w:hAnsi="Arial" w:cs="Arial"/>
          <w:sz w:val="20"/>
        </w:rPr>
        <w:t>The longer OFDM symbol and GI duration only means that the allowable maximum CSD value is larger. However, the minimum needed CSD diversity is related to the physical channel delay spread RMS (root mean square). In the analysis below, i</w:t>
      </w:r>
      <w:r w:rsidRPr="00E16218">
        <w:rPr>
          <w:rFonts w:ascii="Arial" w:hAnsi="Arial" w:cs="Arial"/>
          <w:sz w:val="20"/>
        </w:rPr>
        <w:t>t is not</w:t>
      </w:r>
      <w:r>
        <w:rPr>
          <w:rFonts w:ascii="Arial" w:hAnsi="Arial" w:cs="Arial"/>
          <w:sz w:val="20"/>
        </w:rPr>
        <w:t>ed</w:t>
      </w:r>
      <w:r w:rsidRPr="00E16218">
        <w:rPr>
          <w:rFonts w:ascii="Arial" w:hAnsi="Arial" w:cs="Arial"/>
          <w:sz w:val="20"/>
        </w:rPr>
        <w:t xml:space="preserve"> that the RMS values for the 802.11n channel model</w:t>
      </w:r>
      <w:r>
        <w:rPr>
          <w:rFonts w:ascii="Arial" w:hAnsi="Arial" w:cs="Arial"/>
          <w:sz w:val="20"/>
        </w:rPr>
        <w:t>s</w:t>
      </w:r>
      <w:r w:rsidRPr="00E16218">
        <w:rPr>
          <w:rFonts w:ascii="Arial" w:hAnsi="Arial" w:cs="Arial"/>
          <w:sz w:val="20"/>
        </w:rPr>
        <w:t xml:space="preserve"> and C2C channel models are in the same order. So </w:t>
      </w:r>
      <w:r>
        <w:rPr>
          <w:rFonts w:ascii="Arial" w:hAnsi="Arial" w:cs="Arial"/>
          <w:sz w:val="20"/>
        </w:rPr>
        <w:t xml:space="preserve">by </w:t>
      </w:r>
      <w:r w:rsidRPr="00E2600C">
        <w:rPr>
          <w:rFonts w:ascii="Arial" w:hAnsi="Arial" w:cs="Arial"/>
          <w:sz w:val="20"/>
        </w:rPr>
        <w:t>keep</w:t>
      </w:r>
      <w:r>
        <w:rPr>
          <w:rFonts w:ascii="Arial" w:hAnsi="Arial" w:cs="Arial"/>
          <w:sz w:val="20"/>
        </w:rPr>
        <w:t>ing</w:t>
      </w:r>
      <w:r w:rsidRPr="00E2600C">
        <w:rPr>
          <w:rFonts w:ascii="Arial" w:hAnsi="Arial" w:cs="Arial"/>
          <w:sz w:val="20"/>
        </w:rPr>
        <w:t xml:space="preserve"> the same CSD table</w:t>
      </w:r>
      <w:r>
        <w:rPr>
          <w:rFonts w:ascii="Arial" w:hAnsi="Arial" w:cs="Arial"/>
          <w:sz w:val="20"/>
        </w:rPr>
        <w:t xml:space="preserve"> as VHT, </w:t>
      </w:r>
      <w:r w:rsidRPr="00E16218">
        <w:rPr>
          <w:rFonts w:ascii="Arial" w:hAnsi="Arial" w:cs="Arial"/>
          <w:sz w:val="20"/>
        </w:rPr>
        <w:t>NGV provides similar amount of antenna</w:t>
      </w:r>
      <w:r>
        <w:rPr>
          <w:rFonts w:ascii="Arial" w:hAnsi="Arial" w:cs="Arial"/>
          <w:sz w:val="20"/>
        </w:rPr>
        <w:t xml:space="preserve"> </w:t>
      </w:r>
      <w:r w:rsidRPr="00E16218">
        <w:rPr>
          <w:rFonts w:ascii="Arial" w:hAnsi="Arial" w:cs="Arial"/>
          <w:sz w:val="20"/>
        </w:rPr>
        <w:t>diversity in C2C channel</w:t>
      </w:r>
      <w:r>
        <w:rPr>
          <w:rFonts w:ascii="Arial" w:hAnsi="Arial" w:cs="Arial"/>
          <w:sz w:val="20"/>
        </w:rPr>
        <w:t>s</w:t>
      </w:r>
      <w:r w:rsidRPr="00E16218">
        <w:rPr>
          <w:rFonts w:ascii="Arial" w:hAnsi="Arial" w:cs="Arial"/>
          <w:sz w:val="20"/>
        </w:rPr>
        <w:t>.</w:t>
      </w:r>
      <w:r>
        <w:rPr>
          <w:rFonts w:ascii="Arial" w:hAnsi="Arial" w:cs="Arial"/>
          <w:sz w:val="20"/>
        </w:rPr>
        <w:t xml:space="preserve"> </w:t>
      </w:r>
      <w:r w:rsidR="004A10E9">
        <w:rPr>
          <w:rFonts w:ascii="Arial" w:hAnsi="Arial" w:cs="Arial"/>
          <w:sz w:val="20"/>
        </w:rPr>
        <w:t>There is no need to double the CSD values based on current C2C channel models.</w:t>
      </w:r>
    </w:p>
    <w:p w14:paraId="5582B081" w14:textId="46485EEA" w:rsidR="00360103" w:rsidRDefault="00360103" w:rsidP="003C3B47">
      <w:pPr>
        <w:pStyle w:val="BodyText"/>
        <w:rPr>
          <w:iCs/>
          <w:szCs w:val="22"/>
        </w:rPr>
      </w:pPr>
      <w:r>
        <w:rPr>
          <w:iCs/>
          <w:szCs w:val="22"/>
        </w:rPr>
        <w:t xml:space="preserve">The rms values of 802.11n channel models </w:t>
      </w:r>
      <w:r w:rsidR="00FE03C3">
        <w:rPr>
          <w:iCs/>
          <w:szCs w:val="22"/>
        </w:rPr>
        <w:t xml:space="preserve">(11-03/940r4) </w:t>
      </w:r>
      <w:r w:rsidR="00B670B6">
        <w:rPr>
          <w:iCs/>
          <w:szCs w:val="22"/>
        </w:rPr>
        <w:t>are</w:t>
      </w:r>
      <w:r>
        <w:rPr>
          <w:iCs/>
          <w:szCs w:val="22"/>
        </w:rPr>
        <w:t xml:space="preserve"> as below:</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C705B0" w14:paraId="56F24859" w14:textId="77777777" w:rsidTr="00C705B0">
        <w:tc>
          <w:tcPr>
            <w:tcW w:w="1438" w:type="dxa"/>
          </w:tcPr>
          <w:p w14:paraId="36D65805" w14:textId="77777777" w:rsidR="00C705B0" w:rsidRDefault="00C705B0" w:rsidP="00C705B0">
            <w:pPr>
              <w:pStyle w:val="BodyText"/>
              <w:jc w:val="center"/>
              <w:rPr>
                <w:iCs/>
                <w:szCs w:val="22"/>
              </w:rPr>
            </w:pPr>
          </w:p>
        </w:tc>
        <w:tc>
          <w:tcPr>
            <w:tcW w:w="1438" w:type="dxa"/>
          </w:tcPr>
          <w:p w14:paraId="57FB75DB" w14:textId="7D26C16F" w:rsidR="00C705B0" w:rsidRDefault="00C705B0" w:rsidP="00C705B0">
            <w:pPr>
              <w:pStyle w:val="BodyText"/>
              <w:jc w:val="center"/>
              <w:rPr>
                <w:iCs/>
                <w:szCs w:val="22"/>
              </w:rPr>
            </w:pPr>
            <w:r>
              <w:rPr>
                <w:iCs/>
                <w:szCs w:val="22"/>
              </w:rPr>
              <w:t>A</w:t>
            </w:r>
          </w:p>
        </w:tc>
        <w:tc>
          <w:tcPr>
            <w:tcW w:w="1438" w:type="dxa"/>
          </w:tcPr>
          <w:p w14:paraId="64E53BAE" w14:textId="52D7AFB7" w:rsidR="00C705B0" w:rsidRDefault="00C705B0" w:rsidP="00C705B0">
            <w:pPr>
              <w:pStyle w:val="BodyText"/>
              <w:jc w:val="center"/>
              <w:rPr>
                <w:iCs/>
                <w:szCs w:val="22"/>
              </w:rPr>
            </w:pPr>
            <w:r>
              <w:rPr>
                <w:iCs/>
                <w:szCs w:val="22"/>
              </w:rPr>
              <w:t>B</w:t>
            </w:r>
          </w:p>
        </w:tc>
        <w:tc>
          <w:tcPr>
            <w:tcW w:w="1439" w:type="dxa"/>
          </w:tcPr>
          <w:p w14:paraId="492F7C58" w14:textId="377CEB01" w:rsidR="00C705B0" w:rsidRDefault="00C705B0" w:rsidP="00C705B0">
            <w:pPr>
              <w:pStyle w:val="BodyText"/>
              <w:jc w:val="center"/>
              <w:rPr>
                <w:iCs/>
                <w:szCs w:val="22"/>
              </w:rPr>
            </w:pPr>
            <w:r>
              <w:rPr>
                <w:iCs/>
                <w:szCs w:val="22"/>
              </w:rPr>
              <w:t>C</w:t>
            </w:r>
          </w:p>
        </w:tc>
        <w:tc>
          <w:tcPr>
            <w:tcW w:w="1439" w:type="dxa"/>
          </w:tcPr>
          <w:p w14:paraId="3DC218A8" w14:textId="4E5051F0" w:rsidR="00C705B0" w:rsidRDefault="00C705B0" w:rsidP="00C705B0">
            <w:pPr>
              <w:pStyle w:val="BodyText"/>
              <w:jc w:val="center"/>
              <w:rPr>
                <w:iCs/>
                <w:szCs w:val="22"/>
              </w:rPr>
            </w:pPr>
            <w:r>
              <w:rPr>
                <w:iCs/>
                <w:szCs w:val="22"/>
              </w:rPr>
              <w:t>D</w:t>
            </w:r>
          </w:p>
        </w:tc>
        <w:tc>
          <w:tcPr>
            <w:tcW w:w="1439" w:type="dxa"/>
          </w:tcPr>
          <w:p w14:paraId="5A38B2F5" w14:textId="7A645673" w:rsidR="00C705B0" w:rsidRDefault="00C705B0" w:rsidP="00C705B0">
            <w:pPr>
              <w:pStyle w:val="BodyText"/>
              <w:jc w:val="center"/>
              <w:rPr>
                <w:iCs/>
                <w:szCs w:val="22"/>
              </w:rPr>
            </w:pPr>
            <w:r>
              <w:rPr>
                <w:iCs/>
                <w:szCs w:val="22"/>
              </w:rPr>
              <w:t>E</w:t>
            </w:r>
          </w:p>
        </w:tc>
        <w:tc>
          <w:tcPr>
            <w:tcW w:w="1439" w:type="dxa"/>
          </w:tcPr>
          <w:p w14:paraId="4C36373F" w14:textId="76557A0D" w:rsidR="00C705B0" w:rsidRDefault="00C705B0" w:rsidP="00C705B0">
            <w:pPr>
              <w:pStyle w:val="BodyText"/>
              <w:jc w:val="center"/>
              <w:rPr>
                <w:iCs/>
                <w:szCs w:val="22"/>
              </w:rPr>
            </w:pPr>
            <w:r>
              <w:rPr>
                <w:iCs/>
                <w:szCs w:val="22"/>
              </w:rPr>
              <w:t>F</w:t>
            </w:r>
          </w:p>
        </w:tc>
      </w:tr>
      <w:tr w:rsidR="00C705B0" w14:paraId="29A61207" w14:textId="77777777" w:rsidTr="00360103">
        <w:trPr>
          <w:trHeight w:val="377"/>
        </w:trPr>
        <w:tc>
          <w:tcPr>
            <w:tcW w:w="1438" w:type="dxa"/>
          </w:tcPr>
          <w:p w14:paraId="27CE5DB8" w14:textId="3E54E594" w:rsidR="00C705B0" w:rsidRDefault="00C705B0" w:rsidP="00C705B0">
            <w:pPr>
              <w:pStyle w:val="BodyText"/>
              <w:jc w:val="center"/>
              <w:rPr>
                <w:iCs/>
                <w:szCs w:val="22"/>
              </w:rPr>
            </w:pPr>
            <w:r>
              <w:rPr>
                <w:iCs/>
                <w:szCs w:val="22"/>
              </w:rPr>
              <w:t>RMS delay spread (ns)</w:t>
            </w:r>
          </w:p>
        </w:tc>
        <w:tc>
          <w:tcPr>
            <w:tcW w:w="1438" w:type="dxa"/>
          </w:tcPr>
          <w:p w14:paraId="32EE1816" w14:textId="630E704E" w:rsidR="00C705B0" w:rsidRDefault="00C705B0" w:rsidP="00C705B0">
            <w:pPr>
              <w:pStyle w:val="BodyText"/>
              <w:jc w:val="center"/>
              <w:rPr>
                <w:iCs/>
                <w:szCs w:val="22"/>
              </w:rPr>
            </w:pPr>
            <w:r>
              <w:rPr>
                <w:iCs/>
                <w:szCs w:val="22"/>
              </w:rPr>
              <w:t>0</w:t>
            </w:r>
          </w:p>
        </w:tc>
        <w:tc>
          <w:tcPr>
            <w:tcW w:w="1438" w:type="dxa"/>
          </w:tcPr>
          <w:p w14:paraId="731EDF54" w14:textId="19FAB9EE" w:rsidR="00C705B0" w:rsidRDefault="00C705B0" w:rsidP="00C705B0">
            <w:pPr>
              <w:pStyle w:val="BodyText"/>
              <w:jc w:val="center"/>
              <w:rPr>
                <w:iCs/>
                <w:szCs w:val="22"/>
              </w:rPr>
            </w:pPr>
            <w:r>
              <w:rPr>
                <w:iCs/>
                <w:szCs w:val="22"/>
              </w:rPr>
              <w:t>15</w:t>
            </w:r>
          </w:p>
        </w:tc>
        <w:tc>
          <w:tcPr>
            <w:tcW w:w="1439" w:type="dxa"/>
          </w:tcPr>
          <w:p w14:paraId="026A8378" w14:textId="34F4A556" w:rsidR="00C705B0" w:rsidRDefault="00C705B0" w:rsidP="00C705B0">
            <w:pPr>
              <w:pStyle w:val="BodyText"/>
              <w:jc w:val="center"/>
              <w:rPr>
                <w:iCs/>
                <w:szCs w:val="22"/>
              </w:rPr>
            </w:pPr>
            <w:r>
              <w:rPr>
                <w:iCs/>
                <w:szCs w:val="22"/>
              </w:rPr>
              <w:t>30</w:t>
            </w:r>
          </w:p>
        </w:tc>
        <w:tc>
          <w:tcPr>
            <w:tcW w:w="1439" w:type="dxa"/>
          </w:tcPr>
          <w:p w14:paraId="4B424013" w14:textId="1360E1AA" w:rsidR="00C705B0" w:rsidRDefault="00C705B0" w:rsidP="00C705B0">
            <w:pPr>
              <w:pStyle w:val="BodyText"/>
              <w:jc w:val="center"/>
              <w:rPr>
                <w:iCs/>
                <w:szCs w:val="22"/>
              </w:rPr>
            </w:pPr>
            <w:r>
              <w:rPr>
                <w:iCs/>
                <w:szCs w:val="22"/>
              </w:rPr>
              <w:t>50</w:t>
            </w:r>
          </w:p>
        </w:tc>
        <w:tc>
          <w:tcPr>
            <w:tcW w:w="1439" w:type="dxa"/>
          </w:tcPr>
          <w:p w14:paraId="47A0FC8F" w14:textId="6ABF980D" w:rsidR="00C705B0" w:rsidRDefault="00C705B0" w:rsidP="00C705B0">
            <w:pPr>
              <w:pStyle w:val="BodyText"/>
              <w:jc w:val="center"/>
              <w:rPr>
                <w:iCs/>
                <w:szCs w:val="22"/>
              </w:rPr>
            </w:pPr>
            <w:r>
              <w:rPr>
                <w:iCs/>
                <w:szCs w:val="22"/>
              </w:rPr>
              <w:t>100</w:t>
            </w:r>
          </w:p>
        </w:tc>
        <w:tc>
          <w:tcPr>
            <w:tcW w:w="1439" w:type="dxa"/>
          </w:tcPr>
          <w:p w14:paraId="0605DAC3" w14:textId="657CBB35" w:rsidR="00C705B0" w:rsidRDefault="00C705B0" w:rsidP="00C705B0">
            <w:pPr>
              <w:pStyle w:val="BodyText"/>
              <w:jc w:val="center"/>
              <w:rPr>
                <w:iCs/>
                <w:szCs w:val="22"/>
              </w:rPr>
            </w:pPr>
            <w:r>
              <w:rPr>
                <w:iCs/>
                <w:szCs w:val="22"/>
              </w:rPr>
              <w:t>150</w:t>
            </w:r>
          </w:p>
        </w:tc>
      </w:tr>
    </w:tbl>
    <w:p w14:paraId="4348B21A" w14:textId="419509A2" w:rsidR="00C705B0" w:rsidRDefault="00C705B0" w:rsidP="00C705B0">
      <w:pPr>
        <w:pStyle w:val="BodyText"/>
        <w:jc w:val="center"/>
        <w:rPr>
          <w:iCs/>
          <w:szCs w:val="22"/>
        </w:rPr>
      </w:pPr>
    </w:p>
    <w:p w14:paraId="37A841FD" w14:textId="4D24DB15" w:rsidR="00360103" w:rsidRDefault="00360103" w:rsidP="00360103">
      <w:pPr>
        <w:pStyle w:val="BodyText"/>
        <w:rPr>
          <w:iCs/>
          <w:szCs w:val="22"/>
        </w:rPr>
      </w:pPr>
      <w:r>
        <w:rPr>
          <w:iCs/>
          <w:szCs w:val="22"/>
        </w:rPr>
        <w:t>The rms values of C2C channel (11-18/858r0) and enhanced C2C channel (11-19/311r</w:t>
      </w:r>
      <w:r w:rsidR="00B670B6">
        <w:rPr>
          <w:iCs/>
          <w:szCs w:val="22"/>
        </w:rPr>
        <w:t>1</w:t>
      </w:r>
      <w:r>
        <w:rPr>
          <w:iCs/>
          <w:szCs w:val="22"/>
        </w:rPr>
        <w:t xml:space="preserve">) models </w:t>
      </w:r>
      <w:r w:rsidR="00B670B6">
        <w:rPr>
          <w:iCs/>
          <w:szCs w:val="22"/>
        </w:rPr>
        <w:t>are</w:t>
      </w:r>
      <w:r>
        <w:rPr>
          <w:iCs/>
          <w:szCs w:val="22"/>
        </w:rPr>
        <w:t xml:space="preserve"> as below:</w:t>
      </w:r>
    </w:p>
    <w:p w14:paraId="0D9F69BD" w14:textId="77777777" w:rsidR="00360103" w:rsidRDefault="00360103" w:rsidP="00360103">
      <w:pPr>
        <w:pStyle w:val="BodyText"/>
        <w:jc w:val="left"/>
        <w:rPr>
          <w:iCs/>
          <w:szCs w:val="22"/>
        </w:rPr>
      </w:pPr>
    </w:p>
    <w:tbl>
      <w:tblPr>
        <w:tblStyle w:val="TableGrid"/>
        <w:tblW w:w="10046" w:type="dxa"/>
        <w:jc w:val="center"/>
        <w:tblLook w:val="04A0" w:firstRow="1" w:lastRow="0" w:firstColumn="1" w:lastColumn="0" w:noHBand="0" w:noVBand="1"/>
      </w:tblPr>
      <w:tblGrid>
        <w:gridCol w:w="1265"/>
        <w:gridCol w:w="2067"/>
        <w:gridCol w:w="1678"/>
        <w:gridCol w:w="1678"/>
        <w:gridCol w:w="1679"/>
        <w:gridCol w:w="1679"/>
      </w:tblGrid>
      <w:tr w:rsidR="00A96131" w14:paraId="23183AA9" w14:textId="77777777" w:rsidTr="00360103">
        <w:trPr>
          <w:jc w:val="center"/>
        </w:trPr>
        <w:tc>
          <w:tcPr>
            <w:tcW w:w="1265" w:type="dxa"/>
          </w:tcPr>
          <w:p w14:paraId="71A67E70" w14:textId="77777777" w:rsidR="00A96131" w:rsidRDefault="00A96131" w:rsidP="00C705B0">
            <w:pPr>
              <w:pStyle w:val="BodyText"/>
              <w:jc w:val="center"/>
              <w:rPr>
                <w:iCs/>
                <w:szCs w:val="22"/>
              </w:rPr>
            </w:pPr>
          </w:p>
        </w:tc>
        <w:tc>
          <w:tcPr>
            <w:tcW w:w="2067" w:type="dxa"/>
          </w:tcPr>
          <w:p w14:paraId="1B4D70B2" w14:textId="0216C402" w:rsidR="00A96131" w:rsidRDefault="00A96131" w:rsidP="003C3B47">
            <w:pPr>
              <w:pStyle w:val="BodyText"/>
              <w:rPr>
                <w:iCs/>
                <w:szCs w:val="22"/>
              </w:rPr>
            </w:pPr>
            <w:r>
              <w:rPr>
                <w:iCs/>
                <w:szCs w:val="22"/>
              </w:rPr>
              <w:t>Rural LOS</w:t>
            </w:r>
          </w:p>
        </w:tc>
        <w:tc>
          <w:tcPr>
            <w:tcW w:w="1678" w:type="dxa"/>
          </w:tcPr>
          <w:p w14:paraId="04E9269F" w14:textId="499976F4" w:rsidR="00A96131" w:rsidRDefault="00A96131" w:rsidP="003C3B47">
            <w:pPr>
              <w:pStyle w:val="BodyText"/>
              <w:rPr>
                <w:iCs/>
                <w:szCs w:val="22"/>
              </w:rPr>
            </w:pPr>
            <w:r>
              <w:rPr>
                <w:iCs/>
                <w:szCs w:val="22"/>
              </w:rPr>
              <w:t>Urban LOS</w:t>
            </w:r>
          </w:p>
        </w:tc>
        <w:tc>
          <w:tcPr>
            <w:tcW w:w="1678" w:type="dxa"/>
          </w:tcPr>
          <w:p w14:paraId="7F7B5FF3" w14:textId="3669EE80" w:rsidR="00A96131" w:rsidRDefault="00A96131" w:rsidP="003C3B47">
            <w:pPr>
              <w:pStyle w:val="BodyText"/>
              <w:rPr>
                <w:iCs/>
                <w:szCs w:val="22"/>
              </w:rPr>
            </w:pPr>
            <w:r>
              <w:rPr>
                <w:iCs/>
                <w:szCs w:val="22"/>
              </w:rPr>
              <w:t>Highway LOS</w:t>
            </w:r>
          </w:p>
        </w:tc>
        <w:tc>
          <w:tcPr>
            <w:tcW w:w="1679" w:type="dxa"/>
          </w:tcPr>
          <w:p w14:paraId="3B1CE457" w14:textId="6095929E" w:rsidR="00A96131" w:rsidRDefault="00A96131" w:rsidP="003C3B47">
            <w:pPr>
              <w:pStyle w:val="BodyText"/>
              <w:rPr>
                <w:iCs/>
                <w:szCs w:val="22"/>
              </w:rPr>
            </w:pPr>
            <w:r>
              <w:rPr>
                <w:iCs/>
                <w:szCs w:val="22"/>
              </w:rPr>
              <w:t>Urban NLOS</w:t>
            </w:r>
          </w:p>
        </w:tc>
        <w:tc>
          <w:tcPr>
            <w:tcW w:w="1679" w:type="dxa"/>
          </w:tcPr>
          <w:p w14:paraId="5E70A935" w14:textId="40E8176D" w:rsidR="00A96131" w:rsidRDefault="00A96131" w:rsidP="003C3B47">
            <w:pPr>
              <w:pStyle w:val="BodyText"/>
              <w:rPr>
                <w:iCs/>
                <w:szCs w:val="22"/>
              </w:rPr>
            </w:pPr>
            <w:r>
              <w:rPr>
                <w:iCs/>
                <w:szCs w:val="22"/>
              </w:rPr>
              <w:t>Highway NLOS</w:t>
            </w:r>
          </w:p>
        </w:tc>
      </w:tr>
      <w:tr w:rsidR="00A96131" w14:paraId="7CB57C9A" w14:textId="77777777" w:rsidTr="00360103">
        <w:trPr>
          <w:jc w:val="center"/>
        </w:trPr>
        <w:tc>
          <w:tcPr>
            <w:tcW w:w="1265" w:type="dxa"/>
          </w:tcPr>
          <w:p w14:paraId="738F2827" w14:textId="3D10A763" w:rsidR="00A96131" w:rsidRDefault="00C705B0" w:rsidP="00741B01">
            <w:pPr>
              <w:pStyle w:val="BodyText"/>
              <w:jc w:val="center"/>
              <w:rPr>
                <w:iCs/>
                <w:szCs w:val="22"/>
              </w:rPr>
            </w:pPr>
            <w:r>
              <w:rPr>
                <w:iCs/>
                <w:szCs w:val="22"/>
              </w:rPr>
              <w:t>RMS delay spread (ns)</w:t>
            </w:r>
          </w:p>
        </w:tc>
        <w:tc>
          <w:tcPr>
            <w:tcW w:w="2067" w:type="dxa"/>
          </w:tcPr>
          <w:p w14:paraId="56045A4D" w14:textId="3BC86130" w:rsidR="00A96131" w:rsidRDefault="00A96131" w:rsidP="00741B01">
            <w:pPr>
              <w:pStyle w:val="BodyText"/>
              <w:jc w:val="center"/>
              <w:rPr>
                <w:iCs/>
                <w:szCs w:val="22"/>
              </w:rPr>
            </w:pPr>
            <w:r w:rsidRPr="00A96131">
              <w:rPr>
                <w:iCs/>
                <w:szCs w:val="22"/>
              </w:rPr>
              <w:t>17.5</w:t>
            </w:r>
          </w:p>
        </w:tc>
        <w:tc>
          <w:tcPr>
            <w:tcW w:w="1678" w:type="dxa"/>
          </w:tcPr>
          <w:p w14:paraId="000918D0" w14:textId="030EE62F" w:rsidR="00A96131" w:rsidRDefault="00A96131" w:rsidP="00741B01">
            <w:pPr>
              <w:pStyle w:val="BodyText"/>
              <w:jc w:val="center"/>
              <w:rPr>
                <w:iCs/>
                <w:szCs w:val="22"/>
              </w:rPr>
            </w:pPr>
            <w:r w:rsidRPr="00A96131">
              <w:rPr>
                <w:iCs/>
                <w:szCs w:val="22"/>
              </w:rPr>
              <w:t>44.9</w:t>
            </w:r>
          </w:p>
        </w:tc>
        <w:tc>
          <w:tcPr>
            <w:tcW w:w="1678" w:type="dxa"/>
          </w:tcPr>
          <w:p w14:paraId="7809990F" w14:textId="7DF73240" w:rsidR="00A96131" w:rsidRDefault="00C705B0" w:rsidP="00741B01">
            <w:pPr>
              <w:pStyle w:val="BodyText"/>
              <w:jc w:val="center"/>
              <w:rPr>
                <w:iCs/>
                <w:szCs w:val="22"/>
              </w:rPr>
            </w:pPr>
            <w:r>
              <w:rPr>
                <w:iCs/>
                <w:szCs w:val="22"/>
              </w:rPr>
              <w:t>32.4</w:t>
            </w:r>
          </w:p>
        </w:tc>
        <w:tc>
          <w:tcPr>
            <w:tcW w:w="1679" w:type="dxa"/>
          </w:tcPr>
          <w:p w14:paraId="2341C8D1" w14:textId="67848FCA" w:rsidR="00A96131" w:rsidRDefault="00C705B0" w:rsidP="00741B01">
            <w:pPr>
              <w:pStyle w:val="BodyText"/>
              <w:jc w:val="center"/>
              <w:rPr>
                <w:iCs/>
                <w:szCs w:val="22"/>
              </w:rPr>
            </w:pPr>
            <w:r>
              <w:rPr>
                <w:iCs/>
                <w:szCs w:val="22"/>
              </w:rPr>
              <w:t>139</w:t>
            </w:r>
          </w:p>
        </w:tc>
        <w:tc>
          <w:tcPr>
            <w:tcW w:w="1679" w:type="dxa"/>
          </w:tcPr>
          <w:p w14:paraId="2DC1BE7D" w14:textId="6F2089B3" w:rsidR="00A96131" w:rsidRDefault="00A96131" w:rsidP="00741B01">
            <w:pPr>
              <w:pStyle w:val="BodyText"/>
              <w:jc w:val="center"/>
              <w:rPr>
                <w:iCs/>
                <w:szCs w:val="22"/>
              </w:rPr>
            </w:pPr>
            <w:r w:rsidRPr="00A96131">
              <w:rPr>
                <w:iCs/>
                <w:szCs w:val="22"/>
              </w:rPr>
              <w:t>1</w:t>
            </w:r>
            <w:r w:rsidR="00C705B0">
              <w:rPr>
                <w:iCs/>
                <w:szCs w:val="22"/>
              </w:rPr>
              <w:t>75.3</w:t>
            </w:r>
          </w:p>
        </w:tc>
      </w:tr>
      <w:tr w:rsidR="00A96131" w14:paraId="5C19A703" w14:textId="77777777" w:rsidTr="00360103">
        <w:trPr>
          <w:jc w:val="center"/>
        </w:trPr>
        <w:tc>
          <w:tcPr>
            <w:tcW w:w="1265" w:type="dxa"/>
          </w:tcPr>
          <w:p w14:paraId="597A0CD1" w14:textId="77777777" w:rsidR="00A96131" w:rsidRDefault="00A96131" w:rsidP="00360103">
            <w:pPr>
              <w:pStyle w:val="BodyText"/>
              <w:jc w:val="center"/>
              <w:rPr>
                <w:iCs/>
                <w:szCs w:val="22"/>
              </w:rPr>
            </w:pPr>
          </w:p>
        </w:tc>
        <w:tc>
          <w:tcPr>
            <w:tcW w:w="2067" w:type="dxa"/>
          </w:tcPr>
          <w:p w14:paraId="3A4A84EB" w14:textId="6455E7D5" w:rsidR="00A96131" w:rsidRDefault="00A96131" w:rsidP="00360103">
            <w:pPr>
              <w:pStyle w:val="BodyText"/>
              <w:jc w:val="center"/>
              <w:rPr>
                <w:iCs/>
                <w:szCs w:val="22"/>
              </w:rPr>
            </w:pPr>
            <w:r>
              <w:rPr>
                <w:iCs/>
                <w:szCs w:val="22"/>
              </w:rPr>
              <w:t>Enhanced Rural LOS</w:t>
            </w:r>
          </w:p>
        </w:tc>
        <w:tc>
          <w:tcPr>
            <w:tcW w:w="1678" w:type="dxa"/>
          </w:tcPr>
          <w:p w14:paraId="57DA00CA" w14:textId="2DF86A78" w:rsidR="00A96131" w:rsidRDefault="00A96131" w:rsidP="00360103">
            <w:pPr>
              <w:pStyle w:val="BodyText"/>
              <w:jc w:val="center"/>
              <w:rPr>
                <w:iCs/>
                <w:szCs w:val="22"/>
              </w:rPr>
            </w:pPr>
            <w:r>
              <w:rPr>
                <w:iCs/>
                <w:szCs w:val="22"/>
              </w:rPr>
              <w:t>Enhanced Urban LOS</w:t>
            </w:r>
          </w:p>
        </w:tc>
        <w:tc>
          <w:tcPr>
            <w:tcW w:w="1678" w:type="dxa"/>
          </w:tcPr>
          <w:p w14:paraId="615D21EB" w14:textId="2E195B8E" w:rsidR="00A96131" w:rsidRDefault="00A96131" w:rsidP="00360103">
            <w:pPr>
              <w:pStyle w:val="BodyText"/>
              <w:jc w:val="center"/>
              <w:rPr>
                <w:iCs/>
                <w:szCs w:val="22"/>
              </w:rPr>
            </w:pPr>
            <w:r>
              <w:rPr>
                <w:iCs/>
                <w:szCs w:val="22"/>
              </w:rPr>
              <w:t>Enhanced Highway LOS</w:t>
            </w:r>
          </w:p>
        </w:tc>
        <w:tc>
          <w:tcPr>
            <w:tcW w:w="1679" w:type="dxa"/>
          </w:tcPr>
          <w:p w14:paraId="4CEB1AB9" w14:textId="1DDA27E3" w:rsidR="00A96131" w:rsidRDefault="00A96131" w:rsidP="00360103">
            <w:pPr>
              <w:pStyle w:val="BodyText"/>
              <w:jc w:val="center"/>
              <w:rPr>
                <w:iCs/>
                <w:szCs w:val="22"/>
              </w:rPr>
            </w:pPr>
            <w:r>
              <w:rPr>
                <w:iCs/>
                <w:szCs w:val="22"/>
              </w:rPr>
              <w:t>Enhanced Urban NLOS</w:t>
            </w:r>
          </w:p>
        </w:tc>
        <w:tc>
          <w:tcPr>
            <w:tcW w:w="1679" w:type="dxa"/>
          </w:tcPr>
          <w:p w14:paraId="726D09B0" w14:textId="5538E603" w:rsidR="00A96131" w:rsidRDefault="00A96131" w:rsidP="00360103">
            <w:pPr>
              <w:pStyle w:val="BodyText"/>
              <w:jc w:val="center"/>
              <w:rPr>
                <w:iCs/>
                <w:szCs w:val="22"/>
              </w:rPr>
            </w:pPr>
            <w:r>
              <w:rPr>
                <w:iCs/>
                <w:szCs w:val="22"/>
              </w:rPr>
              <w:t>Enhanced Highway NLOS</w:t>
            </w:r>
          </w:p>
        </w:tc>
      </w:tr>
      <w:tr w:rsidR="00A96131" w14:paraId="7C88B895" w14:textId="77777777" w:rsidTr="00360103">
        <w:trPr>
          <w:trHeight w:val="224"/>
          <w:jc w:val="center"/>
        </w:trPr>
        <w:tc>
          <w:tcPr>
            <w:tcW w:w="1265" w:type="dxa"/>
          </w:tcPr>
          <w:p w14:paraId="5F290484" w14:textId="587DF9A3" w:rsidR="00A96131" w:rsidRDefault="00C705B0" w:rsidP="00741B01">
            <w:pPr>
              <w:pStyle w:val="BodyText"/>
              <w:jc w:val="center"/>
              <w:rPr>
                <w:iCs/>
                <w:szCs w:val="22"/>
              </w:rPr>
            </w:pPr>
            <w:r>
              <w:rPr>
                <w:iCs/>
                <w:szCs w:val="22"/>
              </w:rPr>
              <w:t>RMS delay spread (ns)</w:t>
            </w:r>
          </w:p>
        </w:tc>
        <w:tc>
          <w:tcPr>
            <w:tcW w:w="2067" w:type="dxa"/>
          </w:tcPr>
          <w:p w14:paraId="439F2168" w14:textId="144E208D" w:rsidR="00A96131" w:rsidRDefault="00A96131" w:rsidP="00741B01">
            <w:pPr>
              <w:pStyle w:val="BodyText"/>
              <w:jc w:val="center"/>
              <w:rPr>
                <w:iCs/>
                <w:szCs w:val="22"/>
              </w:rPr>
            </w:pPr>
            <w:r w:rsidRPr="00A96131">
              <w:rPr>
                <w:iCs/>
                <w:szCs w:val="22"/>
              </w:rPr>
              <w:t>21.88</w:t>
            </w:r>
          </w:p>
        </w:tc>
        <w:tc>
          <w:tcPr>
            <w:tcW w:w="1678" w:type="dxa"/>
          </w:tcPr>
          <w:p w14:paraId="4AD16A5F" w14:textId="7808ED30" w:rsidR="00A96131" w:rsidRDefault="00A96131" w:rsidP="00741B01">
            <w:pPr>
              <w:pStyle w:val="BodyText"/>
              <w:jc w:val="center"/>
              <w:rPr>
                <w:iCs/>
                <w:szCs w:val="22"/>
              </w:rPr>
            </w:pPr>
            <w:r w:rsidRPr="00A96131">
              <w:rPr>
                <w:iCs/>
                <w:szCs w:val="22"/>
              </w:rPr>
              <w:t>65.9</w:t>
            </w:r>
          </w:p>
        </w:tc>
        <w:tc>
          <w:tcPr>
            <w:tcW w:w="1678" w:type="dxa"/>
          </w:tcPr>
          <w:p w14:paraId="5EEAA550" w14:textId="503CAE56" w:rsidR="00A96131" w:rsidRDefault="00A96131" w:rsidP="00741B01">
            <w:pPr>
              <w:pStyle w:val="BodyText"/>
              <w:jc w:val="center"/>
              <w:rPr>
                <w:iCs/>
                <w:szCs w:val="22"/>
              </w:rPr>
            </w:pPr>
            <w:r w:rsidRPr="00A96131">
              <w:rPr>
                <w:iCs/>
                <w:szCs w:val="22"/>
              </w:rPr>
              <w:t>66.8</w:t>
            </w:r>
          </w:p>
        </w:tc>
        <w:tc>
          <w:tcPr>
            <w:tcW w:w="1679" w:type="dxa"/>
          </w:tcPr>
          <w:p w14:paraId="6AD4CFFE" w14:textId="011A733C" w:rsidR="00A96131" w:rsidRDefault="00A96131" w:rsidP="00741B01">
            <w:pPr>
              <w:pStyle w:val="BodyText"/>
              <w:jc w:val="center"/>
              <w:rPr>
                <w:iCs/>
                <w:szCs w:val="22"/>
              </w:rPr>
            </w:pPr>
            <w:r w:rsidRPr="00A96131">
              <w:rPr>
                <w:iCs/>
                <w:szCs w:val="22"/>
              </w:rPr>
              <w:t>122.9</w:t>
            </w:r>
          </w:p>
        </w:tc>
        <w:tc>
          <w:tcPr>
            <w:tcW w:w="1679" w:type="dxa"/>
          </w:tcPr>
          <w:p w14:paraId="013C2CA0" w14:textId="101D8E91" w:rsidR="00A96131" w:rsidRDefault="00A96131" w:rsidP="00741B01">
            <w:pPr>
              <w:pStyle w:val="BodyText"/>
              <w:jc w:val="center"/>
              <w:rPr>
                <w:iCs/>
                <w:szCs w:val="22"/>
              </w:rPr>
            </w:pPr>
            <w:r w:rsidRPr="00A96131">
              <w:rPr>
                <w:iCs/>
                <w:szCs w:val="22"/>
              </w:rPr>
              <w:t>209.42</w:t>
            </w:r>
          </w:p>
        </w:tc>
      </w:tr>
    </w:tbl>
    <w:p w14:paraId="422C71C1" w14:textId="139863FE" w:rsidR="00A96131" w:rsidRPr="002970F8" w:rsidRDefault="00A96131" w:rsidP="00B670B6">
      <w:pPr>
        <w:pStyle w:val="BodyText"/>
        <w:jc w:val="left"/>
        <w:rPr>
          <w:iCs/>
          <w:szCs w:val="22"/>
        </w:rPr>
      </w:pPr>
    </w:p>
    <w:sectPr w:rsidR="00A96131" w:rsidRPr="002970F8"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0928" w14:textId="77777777" w:rsidR="001131A1" w:rsidRDefault="001131A1">
      <w:r>
        <w:separator/>
      </w:r>
    </w:p>
  </w:endnote>
  <w:endnote w:type="continuationSeparator" w:id="0">
    <w:p w14:paraId="619BC6C6" w14:textId="77777777" w:rsidR="001131A1" w:rsidRDefault="001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028F" w14:textId="77777777" w:rsidR="001131A1" w:rsidRDefault="001131A1">
      <w:r>
        <w:separator/>
      </w:r>
    </w:p>
  </w:footnote>
  <w:footnote w:type="continuationSeparator" w:id="0">
    <w:p w14:paraId="0C824FBC" w14:textId="77777777" w:rsidR="001131A1" w:rsidRDefault="0011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2FBB0AA9" w:rsidR="00F36BE1" w:rsidRDefault="006A4B24" w:rsidP="0064233B">
    <w:pPr>
      <w:pStyle w:val="Header"/>
      <w:tabs>
        <w:tab w:val="clear" w:pos="6480"/>
        <w:tab w:val="center" w:pos="4680"/>
        <w:tab w:val="right" w:pos="10080"/>
      </w:tabs>
      <w:rPr>
        <w:lang w:eastAsia="zh-CN"/>
      </w:rPr>
    </w:pPr>
    <w:r>
      <w:rPr>
        <w:lang w:eastAsia="zh-CN"/>
      </w:rPr>
      <w:t>August</w:t>
    </w:r>
    <w:r w:rsidR="00F36BE1">
      <w:rPr>
        <w:lang w:eastAsia="zh-CN"/>
      </w:rPr>
      <w:t>, 202</w:t>
    </w:r>
    <w:r w:rsidR="009F16A4">
      <w:rPr>
        <w:lang w:eastAsia="zh-CN"/>
      </w:rPr>
      <w:t>2</w:t>
    </w:r>
    <w:r w:rsidR="00F36BE1">
      <w:tab/>
    </w:r>
    <w:r w:rsidR="00F36BE1">
      <w:tab/>
      <w:t xml:space="preserve">  </w:t>
    </w:r>
    <w:fldSimple w:instr=" TITLE  \* MERGEFORMAT ">
      <w:r w:rsidR="00F36BE1">
        <w:t>doc.: IEEE 802.11-2</w:t>
      </w:r>
      <w:r w:rsidR="00736C23">
        <w:t>2</w:t>
      </w:r>
      <w:r w:rsidR="00F36BE1">
        <w:rPr>
          <w:lang w:eastAsia="zh-CN"/>
        </w:rPr>
        <w:t>/</w:t>
      </w:r>
      <w:r w:rsidR="00084C47">
        <w:t>1193</w:t>
      </w:r>
      <w:r w:rsidR="00F36BE1">
        <w:t>r</w:t>
      </w:r>
      <w: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D98"/>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C4D"/>
    <w:rsid w:val="00041EBC"/>
    <w:rsid w:val="00041F0A"/>
    <w:rsid w:val="00042DDD"/>
    <w:rsid w:val="00044502"/>
    <w:rsid w:val="000448BD"/>
    <w:rsid w:val="00044F09"/>
    <w:rsid w:val="00045B3A"/>
    <w:rsid w:val="00045B9F"/>
    <w:rsid w:val="00045E81"/>
    <w:rsid w:val="00046E3C"/>
    <w:rsid w:val="00050965"/>
    <w:rsid w:val="00051257"/>
    <w:rsid w:val="00051C70"/>
    <w:rsid w:val="0005301D"/>
    <w:rsid w:val="000531F6"/>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07"/>
    <w:rsid w:val="00063B27"/>
    <w:rsid w:val="0006466A"/>
    <w:rsid w:val="000650C6"/>
    <w:rsid w:val="00066598"/>
    <w:rsid w:val="000667DF"/>
    <w:rsid w:val="00066A5F"/>
    <w:rsid w:val="00067341"/>
    <w:rsid w:val="0006771A"/>
    <w:rsid w:val="000679C8"/>
    <w:rsid w:val="00067AC7"/>
    <w:rsid w:val="000703A2"/>
    <w:rsid w:val="000707F9"/>
    <w:rsid w:val="00072657"/>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C47"/>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97D"/>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E5D7E"/>
    <w:rsid w:val="000E71AA"/>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1A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128"/>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69AF"/>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660E"/>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60E"/>
    <w:rsid w:val="001C691D"/>
    <w:rsid w:val="001C7798"/>
    <w:rsid w:val="001C7A76"/>
    <w:rsid w:val="001C7D73"/>
    <w:rsid w:val="001C7E11"/>
    <w:rsid w:val="001C7F97"/>
    <w:rsid w:val="001D0120"/>
    <w:rsid w:val="001D0193"/>
    <w:rsid w:val="001D0A38"/>
    <w:rsid w:val="001D23D7"/>
    <w:rsid w:val="001D2C44"/>
    <w:rsid w:val="001D2D5C"/>
    <w:rsid w:val="001D3AEB"/>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E7E85"/>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5830"/>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586B"/>
    <w:rsid w:val="002665F7"/>
    <w:rsid w:val="00266CFE"/>
    <w:rsid w:val="00267C51"/>
    <w:rsid w:val="00267E6D"/>
    <w:rsid w:val="00267F5F"/>
    <w:rsid w:val="002709F7"/>
    <w:rsid w:val="002724F7"/>
    <w:rsid w:val="002728A3"/>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0F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E26"/>
    <w:rsid w:val="002E6F17"/>
    <w:rsid w:val="002F185B"/>
    <w:rsid w:val="002F2B74"/>
    <w:rsid w:val="002F2BBD"/>
    <w:rsid w:val="002F2D4D"/>
    <w:rsid w:val="002F2D78"/>
    <w:rsid w:val="002F3254"/>
    <w:rsid w:val="002F4952"/>
    <w:rsid w:val="002F4DDE"/>
    <w:rsid w:val="002F70F8"/>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599F"/>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CF5"/>
    <w:rsid w:val="00354D0D"/>
    <w:rsid w:val="0035513F"/>
    <w:rsid w:val="00355878"/>
    <w:rsid w:val="003558A5"/>
    <w:rsid w:val="00356EEB"/>
    <w:rsid w:val="0035780A"/>
    <w:rsid w:val="00360063"/>
    <w:rsid w:val="0036010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353"/>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6C00"/>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3B47"/>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549"/>
    <w:rsid w:val="004167B2"/>
    <w:rsid w:val="0041687A"/>
    <w:rsid w:val="00416AF4"/>
    <w:rsid w:val="00417BB6"/>
    <w:rsid w:val="00417ED0"/>
    <w:rsid w:val="0042053E"/>
    <w:rsid w:val="004207B4"/>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57AA6"/>
    <w:rsid w:val="004603D2"/>
    <w:rsid w:val="00460CB6"/>
    <w:rsid w:val="00461779"/>
    <w:rsid w:val="0046184E"/>
    <w:rsid w:val="00462231"/>
    <w:rsid w:val="00462A03"/>
    <w:rsid w:val="00463EFE"/>
    <w:rsid w:val="00463FF2"/>
    <w:rsid w:val="00464BEE"/>
    <w:rsid w:val="00465CDD"/>
    <w:rsid w:val="00465CF9"/>
    <w:rsid w:val="00465F30"/>
    <w:rsid w:val="00466D2F"/>
    <w:rsid w:val="0046747E"/>
    <w:rsid w:val="0047067C"/>
    <w:rsid w:val="0047228A"/>
    <w:rsid w:val="004725ED"/>
    <w:rsid w:val="004735B6"/>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0EFC"/>
    <w:rsid w:val="004A10E9"/>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1E11"/>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0ED"/>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1DD8"/>
    <w:rsid w:val="00583264"/>
    <w:rsid w:val="00583B9B"/>
    <w:rsid w:val="005845FF"/>
    <w:rsid w:val="005849DE"/>
    <w:rsid w:val="005852A9"/>
    <w:rsid w:val="005866D7"/>
    <w:rsid w:val="0058694A"/>
    <w:rsid w:val="00586B15"/>
    <w:rsid w:val="005871B9"/>
    <w:rsid w:val="00587BF1"/>
    <w:rsid w:val="00590D53"/>
    <w:rsid w:val="00591B2D"/>
    <w:rsid w:val="00592BD9"/>
    <w:rsid w:val="0059342B"/>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6D81"/>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5A8"/>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5F1D"/>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D9"/>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6F36"/>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424"/>
    <w:rsid w:val="006A46CB"/>
    <w:rsid w:val="006A4B24"/>
    <w:rsid w:val="006A5275"/>
    <w:rsid w:val="006A789D"/>
    <w:rsid w:val="006B2079"/>
    <w:rsid w:val="006B2D26"/>
    <w:rsid w:val="006B2FB0"/>
    <w:rsid w:val="006B3C0B"/>
    <w:rsid w:val="006B5ADD"/>
    <w:rsid w:val="006B6BCE"/>
    <w:rsid w:val="006B7136"/>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AB7"/>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702"/>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1B01"/>
    <w:rsid w:val="00742AFF"/>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2EA1"/>
    <w:rsid w:val="00773761"/>
    <w:rsid w:val="00774445"/>
    <w:rsid w:val="00774736"/>
    <w:rsid w:val="007749AC"/>
    <w:rsid w:val="00775934"/>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629"/>
    <w:rsid w:val="00785469"/>
    <w:rsid w:val="00785A26"/>
    <w:rsid w:val="007903E7"/>
    <w:rsid w:val="00790F74"/>
    <w:rsid w:val="00791995"/>
    <w:rsid w:val="0079308A"/>
    <w:rsid w:val="00793403"/>
    <w:rsid w:val="00793534"/>
    <w:rsid w:val="00794260"/>
    <w:rsid w:val="007950DE"/>
    <w:rsid w:val="00795794"/>
    <w:rsid w:val="0079696D"/>
    <w:rsid w:val="00796DBF"/>
    <w:rsid w:val="00797135"/>
    <w:rsid w:val="00797FDC"/>
    <w:rsid w:val="007A1CF7"/>
    <w:rsid w:val="007A2A65"/>
    <w:rsid w:val="007A2ED6"/>
    <w:rsid w:val="007A360C"/>
    <w:rsid w:val="007A3CA9"/>
    <w:rsid w:val="007A414F"/>
    <w:rsid w:val="007A4853"/>
    <w:rsid w:val="007A6D88"/>
    <w:rsid w:val="007B0678"/>
    <w:rsid w:val="007B09DF"/>
    <w:rsid w:val="007B0DEF"/>
    <w:rsid w:val="007B1E1A"/>
    <w:rsid w:val="007B32E5"/>
    <w:rsid w:val="007B3E47"/>
    <w:rsid w:val="007B528B"/>
    <w:rsid w:val="007B52AC"/>
    <w:rsid w:val="007B5B49"/>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1396"/>
    <w:rsid w:val="007E2017"/>
    <w:rsid w:val="007E2495"/>
    <w:rsid w:val="007E293C"/>
    <w:rsid w:val="007E3186"/>
    <w:rsid w:val="007E49E3"/>
    <w:rsid w:val="007E49EF"/>
    <w:rsid w:val="007E49F5"/>
    <w:rsid w:val="007E5682"/>
    <w:rsid w:val="007E581C"/>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574"/>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1F45"/>
    <w:rsid w:val="00832F93"/>
    <w:rsid w:val="008336BA"/>
    <w:rsid w:val="00833945"/>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36A1"/>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25"/>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3D15"/>
    <w:rsid w:val="008E408F"/>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D22"/>
    <w:rsid w:val="00913FA8"/>
    <w:rsid w:val="0091451B"/>
    <w:rsid w:val="00914D6B"/>
    <w:rsid w:val="00914E42"/>
    <w:rsid w:val="00914EE6"/>
    <w:rsid w:val="009157D8"/>
    <w:rsid w:val="00915B71"/>
    <w:rsid w:val="009169C9"/>
    <w:rsid w:val="009170B8"/>
    <w:rsid w:val="0091745E"/>
    <w:rsid w:val="00917518"/>
    <w:rsid w:val="009209AF"/>
    <w:rsid w:val="00920A31"/>
    <w:rsid w:val="00920B8A"/>
    <w:rsid w:val="00921205"/>
    <w:rsid w:val="00921216"/>
    <w:rsid w:val="00921F88"/>
    <w:rsid w:val="00922208"/>
    <w:rsid w:val="0092316A"/>
    <w:rsid w:val="00923450"/>
    <w:rsid w:val="009243A7"/>
    <w:rsid w:val="00924A98"/>
    <w:rsid w:val="009253F3"/>
    <w:rsid w:val="00925C5D"/>
    <w:rsid w:val="00925EDB"/>
    <w:rsid w:val="0092607C"/>
    <w:rsid w:val="009260D3"/>
    <w:rsid w:val="00926BA2"/>
    <w:rsid w:val="00926E8F"/>
    <w:rsid w:val="00926F26"/>
    <w:rsid w:val="00926FEA"/>
    <w:rsid w:val="009306A6"/>
    <w:rsid w:val="00931902"/>
    <w:rsid w:val="0093255E"/>
    <w:rsid w:val="0093256C"/>
    <w:rsid w:val="00932E93"/>
    <w:rsid w:val="00933331"/>
    <w:rsid w:val="00933433"/>
    <w:rsid w:val="009335EF"/>
    <w:rsid w:val="009336FD"/>
    <w:rsid w:val="009338EB"/>
    <w:rsid w:val="00934571"/>
    <w:rsid w:val="009345C8"/>
    <w:rsid w:val="00934BE0"/>
    <w:rsid w:val="00934E22"/>
    <w:rsid w:val="00935A38"/>
    <w:rsid w:val="00935EA9"/>
    <w:rsid w:val="00937B8A"/>
    <w:rsid w:val="00940556"/>
    <w:rsid w:val="00940721"/>
    <w:rsid w:val="00940E28"/>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C8"/>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0DCB"/>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1B0"/>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B7EEF"/>
    <w:rsid w:val="009C050A"/>
    <w:rsid w:val="009C081C"/>
    <w:rsid w:val="009C0FDF"/>
    <w:rsid w:val="009C19B5"/>
    <w:rsid w:val="009C1E33"/>
    <w:rsid w:val="009C1EC9"/>
    <w:rsid w:val="009C2207"/>
    <w:rsid w:val="009C24F8"/>
    <w:rsid w:val="009C2590"/>
    <w:rsid w:val="009C27D9"/>
    <w:rsid w:val="009C4603"/>
    <w:rsid w:val="009C56C5"/>
    <w:rsid w:val="009C72C4"/>
    <w:rsid w:val="009C7381"/>
    <w:rsid w:val="009D0110"/>
    <w:rsid w:val="009D07EE"/>
    <w:rsid w:val="009D0991"/>
    <w:rsid w:val="009D17A0"/>
    <w:rsid w:val="009D27B6"/>
    <w:rsid w:val="009D2B8C"/>
    <w:rsid w:val="009D3C72"/>
    <w:rsid w:val="009D44B2"/>
    <w:rsid w:val="009D4B8A"/>
    <w:rsid w:val="009D4D08"/>
    <w:rsid w:val="009D4FD3"/>
    <w:rsid w:val="009D55C6"/>
    <w:rsid w:val="009D7A0A"/>
    <w:rsid w:val="009E09C5"/>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8C2"/>
    <w:rsid w:val="00A00FF6"/>
    <w:rsid w:val="00A01CFE"/>
    <w:rsid w:val="00A01E8F"/>
    <w:rsid w:val="00A022DC"/>
    <w:rsid w:val="00A02835"/>
    <w:rsid w:val="00A02BE7"/>
    <w:rsid w:val="00A037BF"/>
    <w:rsid w:val="00A03AF8"/>
    <w:rsid w:val="00A03F92"/>
    <w:rsid w:val="00A0451D"/>
    <w:rsid w:val="00A05856"/>
    <w:rsid w:val="00A05D2C"/>
    <w:rsid w:val="00A067B5"/>
    <w:rsid w:val="00A071DC"/>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4732"/>
    <w:rsid w:val="00A25D7E"/>
    <w:rsid w:val="00A25E49"/>
    <w:rsid w:val="00A26AAE"/>
    <w:rsid w:val="00A26E93"/>
    <w:rsid w:val="00A27F4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25B"/>
    <w:rsid w:val="00A3770D"/>
    <w:rsid w:val="00A37FF1"/>
    <w:rsid w:val="00A40052"/>
    <w:rsid w:val="00A4011A"/>
    <w:rsid w:val="00A404A1"/>
    <w:rsid w:val="00A40921"/>
    <w:rsid w:val="00A40A39"/>
    <w:rsid w:val="00A41631"/>
    <w:rsid w:val="00A42232"/>
    <w:rsid w:val="00A422E1"/>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5DC2"/>
    <w:rsid w:val="00A67269"/>
    <w:rsid w:val="00A67AA5"/>
    <w:rsid w:val="00A67B0C"/>
    <w:rsid w:val="00A70FD4"/>
    <w:rsid w:val="00A7181B"/>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131"/>
    <w:rsid w:val="00A96D02"/>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3721"/>
    <w:rsid w:val="00AC42AF"/>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4A3A"/>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801"/>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B6"/>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55F5"/>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108"/>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6966"/>
    <w:rsid w:val="00BF76F4"/>
    <w:rsid w:val="00BF7C9A"/>
    <w:rsid w:val="00C001B0"/>
    <w:rsid w:val="00C007ED"/>
    <w:rsid w:val="00C017E8"/>
    <w:rsid w:val="00C01C8F"/>
    <w:rsid w:val="00C040A1"/>
    <w:rsid w:val="00C049FB"/>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698"/>
    <w:rsid w:val="00C30B62"/>
    <w:rsid w:val="00C32291"/>
    <w:rsid w:val="00C32FC8"/>
    <w:rsid w:val="00C33498"/>
    <w:rsid w:val="00C334F9"/>
    <w:rsid w:val="00C33A57"/>
    <w:rsid w:val="00C33E14"/>
    <w:rsid w:val="00C3486A"/>
    <w:rsid w:val="00C35176"/>
    <w:rsid w:val="00C35857"/>
    <w:rsid w:val="00C35C0C"/>
    <w:rsid w:val="00C35EDE"/>
    <w:rsid w:val="00C362BA"/>
    <w:rsid w:val="00C36DBB"/>
    <w:rsid w:val="00C371E8"/>
    <w:rsid w:val="00C3728E"/>
    <w:rsid w:val="00C422DD"/>
    <w:rsid w:val="00C42477"/>
    <w:rsid w:val="00C42B72"/>
    <w:rsid w:val="00C42B76"/>
    <w:rsid w:val="00C43549"/>
    <w:rsid w:val="00C4381C"/>
    <w:rsid w:val="00C438E1"/>
    <w:rsid w:val="00C458C6"/>
    <w:rsid w:val="00C46027"/>
    <w:rsid w:val="00C467D8"/>
    <w:rsid w:val="00C467E0"/>
    <w:rsid w:val="00C46DC4"/>
    <w:rsid w:val="00C46DEA"/>
    <w:rsid w:val="00C46E73"/>
    <w:rsid w:val="00C476AE"/>
    <w:rsid w:val="00C50A50"/>
    <w:rsid w:val="00C51705"/>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5B0"/>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3460"/>
    <w:rsid w:val="00CA49E4"/>
    <w:rsid w:val="00CA4F49"/>
    <w:rsid w:val="00CA51FF"/>
    <w:rsid w:val="00CA632D"/>
    <w:rsid w:val="00CA6B6B"/>
    <w:rsid w:val="00CA6BA5"/>
    <w:rsid w:val="00CB057E"/>
    <w:rsid w:val="00CB0AA0"/>
    <w:rsid w:val="00CB154D"/>
    <w:rsid w:val="00CB2930"/>
    <w:rsid w:val="00CB32B9"/>
    <w:rsid w:val="00CB33F5"/>
    <w:rsid w:val="00CB431B"/>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78E"/>
    <w:rsid w:val="00CD5BDF"/>
    <w:rsid w:val="00CD6580"/>
    <w:rsid w:val="00CE105A"/>
    <w:rsid w:val="00CE1341"/>
    <w:rsid w:val="00CE1E20"/>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1774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65D"/>
    <w:rsid w:val="00D76845"/>
    <w:rsid w:val="00D76DCF"/>
    <w:rsid w:val="00D76FE0"/>
    <w:rsid w:val="00D80EF2"/>
    <w:rsid w:val="00D8116C"/>
    <w:rsid w:val="00D81B7F"/>
    <w:rsid w:val="00D8334A"/>
    <w:rsid w:val="00D83D78"/>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C05"/>
    <w:rsid w:val="00DD2FA6"/>
    <w:rsid w:val="00DD31C0"/>
    <w:rsid w:val="00DD39D4"/>
    <w:rsid w:val="00DD46EF"/>
    <w:rsid w:val="00DD4B41"/>
    <w:rsid w:val="00DD4EAE"/>
    <w:rsid w:val="00DD6B29"/>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6B11"/>
    <w:rsid w:val="00E07CB0"/>
    <w:rsid w:val="00E10031"/>
    <w:rsid w:val="00E109CC"/>
    <w:rsid w:val="00E12AA7"/>
    <w:rsid w:val="00E12E56"/>
    <w:rsid w:val="00E13675"/>
    <w:rsid w:val="00E136D7"/>
    <w:rsid w:val="00E13789"/>
    <w:rsid w:val="00E139BE"/>
    <w:rsid w:val="00E13ED8"/>
    <w:rsid w:val="00E13F66"/>
    <w:rsid w:val="00E14A60"/>
    <w:rsid w:val="00E14AC0"/>
    <w:rsid w:val="00E152D1"/>
    <w:rsid w:val="00E156CF"/>
    <w:rsid w:val="00E157FF"/>
    <w:rsid w:val="00E16218"/>
    <w:rsid w:val="00E16551"/>
    <w:rsid w:val="00E17AA7"/>
    <w:rsid w:val="00E17CD3"/>
    <w:rsid w:val="00E20083"/>
    <w:rsid w:val="00E20C12"/>
    <w:rsid w:val="00E21277"/>
    <w:rsid w:val="00E21EA2"/>
    <w:rsid w:val="00E22839"/>
    <w:rsid w:val="00E234D3"/>
    <w:rsid w:val="00E25110"/>
    <w:rsid w:val="00E25613"/>
    <w:rsid w:val="00E2600C"/>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4C1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2CB4"/>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5ED"/>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A0"/>
    <w:rsid w:val="00F142ED"/>
    <w:rsid w:val="00F1455A"/>
    <w:rsid w:val="00F14829"/>
    <w:rsid w:val="00F14A9D"/>
    <w:rsid w:val="00F14DEA"/>
    <w:rsid w:val="00F15432"/>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5C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03CE"/>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AD0"/>
    <w:rsid w:val="00FA4E30"/>
    <w:rsid w:val="00FA4F4D"/>
    <w:rsid w:val="00FA5201"/>
    <w:rsid w:val="00FA52AA"/>
    <w:rsid w:val="00FA59AF"/>
    <w:rsid w:val="00FA5AF7"/>
    <w:rsid w:val="00FA601E"/>
    <w:rsid w:val="00FA6A63"/>
    <w:rsid w:val="00FA6E47"/>
    <w:rsid w:val="00FA7515"/>
    <w:rsid w:val="00FA777D"/>
    <w:rsid w:val="00FB2B34"/>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3C3"/>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 w:type="character" w:styleId="FollowedHyperlink">
    <w:name w:val="FollowedHyperlink"/>
    <w:basedOn w:val="DefaultParagraphFont"/>
    <w:rsid w:val="00D83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56215140">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1999528330">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yperlink" Target="https://mentor.ieee.org/802.11/dcn/22/11-22-1193-02-00bd-11bd-sa2-phy-comment-resolution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93-02-00bd-11bd-sa2-phy-comment-resolution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93-02-00bd-11bd-sa2-phy-comment-resolutions.docx" TargetMode="External"/><Relationship Id="rId4" Type="http://schemas.openxmlformats.org/officeDocument/2006/relationships/settings" Target="settings.xml"/><Relationship Id="rId9" Type="http://schemas.openxmlformats.org/officeDocument/2006/relationships/hyperlink" Target="https://mentor.ieee.org/802.11/dcn/22/11-22-1193-02-00bd-11bd-sa2-phy-comment-resolution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11861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cp:revision>
  <cp:lastPrinted>2013-12-02T17:26:00Z</cp:lastPrinted>
  <dcterms:created xsi:type="dcterms:W3CDTF">2022-08-09T15:19:00Z</dcterms:created>
  <dcterms:modified xsi:type="dcterms:W3CDTF">2022-08-09T15:19:00Z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