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B24992"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Part1</w:t>
            </w:r>
          </w:p>
        </w:tc>
      </w:tr>
      <w:tr w:rsidR="00DE584F" w:rsidRPr="00183F4C" w14:paraId="2321CEA9" w14:textId="77777777" w:rsidTr="00E37786">
        <w:trPr>
          <w:trHeight w:val="359"/>
          <w:jc w:val="center"/>
        </w:trPr>
        <w:tc>
          <w:tcPr>
            <w:tcW w:w="9576" w:type="dxa"/>
            <w:gridSpan w:val="5"/>
            <w:vAlign w:val="center"/>
          </w:tcPr>
          <w:p w14:paraId="380E9974" w14:textId="47574E4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1342F2">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35B0468"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9811E5">
        <w:rPr>
          <w:sz w:val="20"/>
          <w:szCs w:val="22"/>
          <w:lang w:eastAsia="ko-KR"/>
        </w:rPr>
        <w:t>3</w:t>
      </w:r>
      <w:r w:rsidR="007875E1">
        <w:rPr>
          <w:sz w:val="20"/>
          <w:szCs w:val="22"/>
          <w:lang w:eastAsia="ko-KR"/>
        </w:rPr>
        <w:t>2</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8A254F2" w14:textId="77777777" w:rsidR="007875E1" w:rsidRDefault="005C419C" w:rsidP="005C419C">
      <w:pPr>
        <w:jc w:val="both"/>
        <w:rPr>
          <w:szCs w:val="18"/>
          <w:lang w:eastAsia="ko-KR"/>
        </w:rPr>
      </w:pPr>
      <w:r w:rsidRPr="005C419C">
        <w:rPr>
          <w:szCs w:val="18"/>
          <w:lang w:eastAsia="ko-KR"/>
        </w:rPr>
        <w:t>12410</w:t>
      </w:r>
      <w:r w:rsidR="00261DC6">
        <w:rPr>
          <w:szCs w:val="18"/>
          <w:lang w:eastAsia="ko-KR"/>
        </w:rPr>
        <w:t xml:space="preserve">, </w:t>
      </w:r>
      <w:r w:rsidRPr="005C419C">
        <w:rPr>
          <w:szCs w:val="18"/>
          <w:lang w:eastAsia="ko-KR"/>
        </w:rPr>
        <w:t>12733</w:t>
      </w:r>
      <w:r w:rsidR="00261DC6">
        <w:rPr>
          <w:szCs w:val="18"/>
          <w:lang w:eastAsia="ko-KR"/>
        </w:rPr>
        <w:t xml:space="preserve">, </w:t>
      </w:r>
      <w:r w:rsidRPr="005C419C">
        <w:rPr>
          <w:szCs w:val="18"/>
          <w:lang w:eastAsia="ko-KR"/>
        </w:rPr>
        <w:t>12850</w:t>
      </w:r>
      <w:r w:rsidR="00261DC6">
        <w:rPr>
          <w:szCs w:val="18"/>
          <w:lang w:eastAsia="ko-KR"/>
        </w:rPr>
        <w:t xml:space="preserve">, </w:t>
      </w:r>
      <w:r w:rsidRPr="005C419C">
        <w:rPr>
          <w:szCs w:val="18"/>
          <w:lang w:eastAsia="ko-KR"/>
        </w:rPr>
        <w:t>12852</w:t>
      </w:r>
      <w:r w:rsidR="00261DC6">
        <w:rPr>
          <w:szCs w:val="18"/>
          <w:lang w:eastAsia="ko-KR"/>
        </w:rPr>
        <w:t xml:space="preserve">, </w:t>
      </w:r>
      <w:r w:rsidRPr="005C419C">
        <w:rPr>
          <w:szCs w:val="18"/>
          <w:lang w:eastAsia="ko-KR"/>
        </w:rPr>
        <w:t>12853</w:t>
      </w:r>
      <w:r w:rsidR="00261DC6">
        <w:rPr>
          <w:szCs w:val="18"/>
          <w:lang w:eastAsia="ko-KR"/>
        </w:rPr>
        <w:t xml:space="preserve">, </w:t>
      </w:r>
      <w:r w:rsidRPr="005C419C">
        <w:rPr>
          <w:szCs w:val="18"/>
          <w:lang w:eastAsia="ko-KR"/>
        </w:rPr>
        <w:t>12854</w:t>
      </w:r>
      <w:r w:rsidR="00261DC6">
        <w:rPr>
          <w:szCs w:val="18"/>
          <w:lang w:eastAsia="ko-KR"/>
        </w:rPr>
        <w:t xml:space="preserve">, </w:t>
      </w:r>
      <w:r w:rsidRPr="005C419C">
        <w:rPr>
          <w:szCs w:val="18"/>
          <w:lang w:eastAsia="ko-KR"/>
        </w:rPr>
        <w:t>12855</w:t>
      </w:r>
      <w:r w:rsidR="00261DC6">
        <w:rPr>
          <w:szCs w:val="18"/>
          <w:lang w:eastAsia="ko-KR"/>
        </w:rPr>
        <w:t xml:space="preserve">, </w:t>
      </w:r>
      <w:r w:rsidRPr="005C419C">
        <w:rPr>
          <w:szCs w:val="18"/>
          <w:lang w:eastAsia="ko-KR"/>
        </w:rPr>
        <w:t>10037</w:t>
      </w:r>
      <w:r w:rsidR="00261DC6">
        <w:rPr>
          <w:szCs w:val="18"/>
          <w:lang w:eastAsia="ko-KR"/>
        </w:rPr>
        <w:t xml:space="preserve">, </w:t>
      </w:r>
      <w:r w:rsidRPr="005C419C">
        <w:rPr>
          <w:szCs w:val="18"/>
          <w:lang w:eastAsia="ko-KR"/>
        </w:rPr>
        <w:t>11649</w:t>
      </w:r>
      <w:r w:rsidR="00261DC6">
        <w:rPr>
          <w:szCs w:val="18"/>
          <w:lang w:eastAsia="ko-KR"/>
        </w:rPr>
        <w:t xml:space="preserve">, </w:t>
      </w:r>
      <w:r w:rsidRPr="005C419C">
        <w:rPr>
          <w:szCs w:val="18"/>
          <w:lang w:eastAsia="ko-KR"/>
        </w:rPr>
        <w:t>13077</w:t>
      </w:r>
      <w:r w:rsidR="00BF7802">
        <w:rPr>
          <w:szCs w:val="18"/>
          <w:lang w:eastAsia="ko-KR"/>
        </w:rPr>
        <w:t>,</w:t>
      </w:r>
      <w:r w:rsidR="007875E1">
        <w:rPr>
          <w:szCs w:val="18"/>
          <w:lang w:eastAsia="ko-KR"/>
        </w:rPr>
        <w:t xml:space="preserve"> </w:t>
      </w:r>
    </w:p>
    <w:p w14:paraId="1DB75797" w14:textId="77777777" w:rsidR="007875E1" w:rsidRDefault="007875E1" w:rsidP="005C419C">
      <w:pPr>
        <w:jc w:val="both"/>
        <w:rPr>
          <w:szCs w:val="18"/>
          <w:lang w:eastAsia="ko-KR"/>
        </w:rPr>
      </w:pPr>
      <w:r>
        <w:rPr>
          <w:szCs w:val="18"/>
          <w:lang w:eastAsia="ko-KR"/>
        </w:rPr>
        <w:t xml:space="preserve">11595, </w:t>
      </w:r>
      <w:r w:rsidR="005C419C" w:rsidRPr="005C419C">
        <w:rPr>
          <w:szCs w:val="18"/>
          <w:lang w:eastAsia="ko-KR"/>
        </w:rPr>
        <w:t>10056</w:t>
      </w:r>
      <w:r w:rsidR="00261DC6">
        <w:rPr>
          <w:szCs w:val="18"/>
          <w:lang w:eastAsia="ko-KR"/>
        </w:rPr>
        <w:t xml:space="preserve">, </w:t>
      </w:r>
      <w:r w:rsidR="005C419C" w:rsidRPr="005C419C">
        <w:rPr>
          <w:szCs w:val="18"/>
          <w:lang w:eastAsia="ko-KR"/>
        </w:rPr>
        <w:t>11654</w:t>
      </w:r>
      <w:r w:rsidR="00261DC6">
        <w:rPr>
          <w:szCs w:val="18"/>
          <w:lang w:eastAsia="ko-KR"/>
        </w:rPr>
        <w:t xml:space="preserve">, </w:t>
      </w:r>
      <w:r w:rsidR="005C419C" w:rsidRPr="005C419C">
        <w:rPr>
          <w:szCs w:val="18"/>
          <w:lang w:eastAsia="ko-KR"/>
        </w:rPr>
        <w:t>13079</w:t>
      </w:r>
      <w:r w:rsidR="00261DC6">
        <w:rPr>
          <w:szCs w:val="18"/>
          <w:lang w:eastAsia="ko-KR"/>
        </w:rPr>
        <w:t xml:space="preserve">, </w:t>
      </w:r>
      <w:r w:rsidR="005C419C" w:rsidRPr="005C419C">
        <w:rPr>
          <w:szCs w:val="18"/>
          <w:lang w:eastAsia="ko-KR"/>
        </w:rPr>
        <w:t>10057</w:t>
      </w:r>
      <w:r w:rsidR="00261DC6">
        <w:rPr>
          <w:szCs w:val="18"/>
          <w:lang w:eastAsia="ko-KR"/>
        </w:rPr>
        <w:t xml:space="preserve">, </w:t>
      </w:r>
      <w:r w:rsidR="005C419C" w:rsidRPr="005C419C">
        <w:rPr>
          <w:szCs w:val="18"/>
          <w:lang w:eastAsia="ko-KR"/>
        </w:rPr>
        <w:t>13080</w:t>
      </w:r>
      <w:r w:rsidR="00261DC6">
        <w:rPr>
          <w:szCs w:val="18"/>
          <w:lang w:eastAsia="ko-KR"/>
        </w:rPr>
        <w:t xml:space="preserve">, </w:t>
      </w:r>
      <w:r w:rsidR="005C419C" w:rsidRPr="005C419C">
        <w:rPr>
          <w:szCs w:val="18"/>
          <w:lang w:eastAsia="ko-KR"/>
        </w:rPr>
        <w:t>11655</w:t>
      </w:r>
      <w:r w:rsidR="00261DC6">
        <w:rPr>
          <w:szCs w:val="18"/>
          <w:lang w:eastAsia="ko-KR"/>
        </w:rPr>
        <w:t xml:space="preserve">, </w:t>
      </w:r>
      <w:r w:rsidR="005C419C" w:rsidRPr="005C419C">
        <w:rPr>
          <w:szCs w:val="18"/>
          <w:lang w:eastAsia="ko-KR"/>
        </w:rPr>
        <w:t>10052</w:t>
      </w:r>
      <w:r w:rsidR="00261DC6">
        <w:rPr>
          <w:szCs w:val="18"/>
          <w:lang w:eastAsia="ko-KR"/>
        </w:rPr>
        <w:t xml:space="preserve">, </w:t>
      </w:r>
      <w:r w:rsidR="005C419C" w:rsidRPr="005C419C">
        <w:rPr>
          <w:szCs w:val="18"/>
          <w:lang w:eastAsia="ko-KR"/>
        </w:rPr>
        <w:t>11756</w:t>
      </w:r>
      <w:r w:rsidR="00261DC6">
        <w:rPr>
          <w:szCs w:val="18"/>
          <w:lang w:eastAsia="ko-KR"/>
        </w:rPr>
        <w:t xml:space="preserve">, </w:t>
      </w:r>
      <w:r w:rsidR="005C419C" w:rsidRPr="005C419C">
        <w:rPr>
          <w:szCs w:val="18"/>
          <w:lang w:eastAsia="ko-KR"/>
        </w:rPr>
        <w:t>12470</w:t>
      </w:r>
      <w:r w:rsidR="00261DC6">
        <w:rPr>
          <w:szCs w:val="18"/>
          <w:lang w:eastAsia="ko-KR"/>
        </w:rPr>
        <w:t xml:space="preserve">, </w:t>
      </w:r>
    </w:p>
    <w:p w14:paraId="6D0BC364" w14:textId="77777777" w:rsidR="007875E1" w:rsidRDefault="005C419C" w:rsidP="00075CB3">
      <w:pPr>
        <w:jc w:val="both"/>
        <w:rPr>
          <w:szCs w:val="18"/>
          <w:lang w:eastAsia="ko-KR"/>
        </w:rPr>
      </w:pPr>
      <w:r w:rsidRPr="005C419C">
        <w:rPr>
          <w:szCs w:val="18"/>
          <w:lang w:eastAsia="ko-KR"/>
        </w:rPr>
        <w:t>10508</w:t>
      </w:r>
      <w:r w:rsidR="00BF7802">
        <w:rPr>
          <w:szCs w:val="18"/>
          <w:lang w:eastAsia="ko-KR"/>
        </w:rPr>
        <w:t>,</w:t>
      </w:r>
      <w:r w:rsidR="007875E1">
        <w:rPr>
          <w:szCs w:val="18"/>
          <w:lang w:eastAsia="ko-KR"/>
        </w:rPr>
        <w:t xml:space="preserve"> </w:t>
      </w:r>
      <w:r w:rsidRPr="005C419C">
        <w:rPr>
          <w:szCs w:val="18"/>
          <w:lang w:eastAsia="ko-KR"/>
        </w:rPr>
        <w:t>10038</w:t>
      </w:r>
      <w:r w:rsidR="00261DC6">
        <w:rPr>
          <w:szCs w:val="18"/>
          <w:lang w:eastAsia="ko-KR"/>
        </w:rPr>
        <w:t xml:space="preserve">, </w:t>
      </w:r>
      <w:r w:rsidRPr="005C419C">
        <w:rPr>
          <w:szCs w:val="18"/>
          <w:lang w:eastAsia="ko-KR"/>
        </w:rPr>
        <w:t>10777</w:t>
      </w:r>
      <w:r w:rsidR="00261DC6">
        <w:rPr>
          <w:szCs w:val="18"/>
          <w:lang w:eastAsia="ko-KR"/>
        </w:rPr>
        <w:t xml:space="preserve">, </w:t>
      </w:r>
      <w:r w:rsidRPr="005C419C">
        <w:rPr>
          <w:szCs w:val="18"/>
          <w:lang w:eastAsia="ko-KR"/>
        </w:rPr>
        <w:t>12812</w:t>
      </w:r>
      <w:r w:rsidR="001856B3">
        <w:rPr>
          <w:szCs w:val="18"/>
          <w:lang w:eastAsia="ko-KR"/>
        </w:rPr>
        <w:t xml:space="preserve">, </w:t>
      </w:r>
      <w:r w:rsidR="001856B3" w:rsidRPr="001856B3">
        <w:rPr>
          <w:szCs w:val="18"/>
          <w:lang w:eastAsia="ko-KR"/>
        </w:rPr>
        <w:t>13809</w:t>
      </w:r>
      <w:r w:rsidR="001856B3">
        <w:rPr>
          <w:szCs w:val="18"/>
          <w:lang w:eastAsia="ko-KR"/>
        </w:rPr>
        <w:t xml:space="preserve">, </w:t>
      </w:r>
      <w:r w:rsidR="001856B3" w:rsidRPr="001856B3">
        <w:rPr>
          <w:szCs w:val="18"/>
          <w:lang w:eastAsia="ko-KR"/>
        </w:rPr>
        <w:t>10102</w:t>
      </w:r>
      <w:r w:rsidR="001856B3">
        <w:rPr>
          <w:szCs w:val="18"/>
          <w:lang w:eastAsia="ko-KR"/>
        </w:rPr>
        <w:t xml:space="preserve">, </w:t>
      </w:r>
      <w:r w:rsidR="001856B3" w:rsidRPr="001856B3">
        <w:rPr>
          <w:szCs w:val="18"/>
          <w:lang w:eastAsia="ko-KR"/>
        </w:rPr>
        <w:t>11757</w:t>
      </w:r>
      <w:r w:rsidR="001856B3">
        <w:rPr>
          <w:szCs w:val="18"/>
          <w:lang w:eastAsia="ko-KR"/>
        </w:rPr>
        <w:t xml:space="preserve">, </w:t>
      </w:r>
      <w:r w:rsidR="00075CB3" w:rsidRPr="00075CB3">
        <w:rPr>
          <w:szCs w:val="18"/>
          <w:lang w:eastAsia="ko-KR"/>
        </w:rPr>
        <w:t>13408</w:t>
      </w:r>
      <w:r w:rsidR="008A3ECE">
        <w:rPr>
          <w:szCs w:val="18"/>
          <w:lang w:eastAsia="ko-KR"/>
        </w:rPr>
        <w:t xml:space="preserve">, </w:t>
      </w:r>
      <w:r w:rsidR="00075CB3" w:rsidRPr="00075CB3">
        <w:rPr>
          <w:szCs w:val="18"/>
          <w:lang w:eastAsia="ko-KR"/>
        </w:rPr>
        <w:t>13004</w:t>
      </w:r>
      <w:r w:rsidR="00075CB3">
        <w:rPr>
          <w:szCs w:val="18"/>
          <w:lang w:eastAsia="ko-KR"/>
        </w:rPr>
        <w:t xml:space="preserve">, </w:t>
      </w:r>
      <w:r w:rsidR="00075CB3" w:rsidRPr="00075CB3">
        <w:rPr>
          <w:szCs w:val="18"/>
          <w:lang w:eastAsia="ko-KR"/>
        </w:rPr>
        <w:t>14076</w:t>
      </w:r>
      <w:r w:rsidR="00075CB3">
        <w:rPr>
          <w:szCs w:val="18"/>
          <w:lang w:eastAsia="ko-KR"/>
        </w:rPr>
        <w:t xml:space="preserve">, </w:t>
      </w:r>
    </w:p>
    <w:p w14:paraId="2C54B547" w14:textId="5AC97648" w:rsidR="00075CB3" w:rsidRPr="00075CB3" w:rsidRDefault="00075CB3" w:rsidP="00075CB3">
      <w:pPr>
        <w:jc w:val="both"/>
        <w:rPr>
          <w:szCs w:val="18"/>
          <w:lang w:eastAsia="ko-KR"/>
        </w:rPr>
      </w:pPr>
      <w:r w:rsidRPr="00075CB3">
        <w:rPr>
          <w:szCs w:val="18"/>
          <w:lang w:eastAsia="ko-KR"/>
        </w:rPr>
        <w:t>11453</w:t>
      </w:r>
      <w:r>
        <w:rPr>
          <w:szCs w:val="18"/>
          <w:lang w:eastAsia="ko-KR"/>
        </w:rPr>
        <w:t xml:space="preserve">, </w:t>
      </w:r>
      <w:r w:rsidRPr="00075CB3">
        <w:rPr>
          <w:szCs w:val="18"/>
          <w:lang w:eastAsia="ko-KR"/>
        </w:rPr>
        <w:t>12672</w:t>
      </w:r>
    </w:p>
    <w:p w14:paraId="48BB277B" w14:textId="77777777" w:rsidR="00075CB3" w:rsidRPr="00075CB3" w:rsidRDefault="00075CB3" w:rsidP="00075CB3">
      <w:pPr>
        <w:jc w:val="both"/>
        <w:rPr>
          <w:szCs w:val="18"/>
          <w:lang w:eastAsia="ko-KR"/>
        </w:rPr>
      </w:pPr>
    </w:p>
    <w:p w14:paraId="4EE6667C" w14:textId="77777777" w:rsidR="00075CB3" w:rsidRPr="00075CB3" w:rsidRDefault="00075CB3" w:rsidP="00075CB3">
      <w:pPr>
        <w:jc w:val="both"/>
        <w:rPr>
          <w:szCs w:val="18"/>
          <w:lang w:eastAsia="ko-KR"/>
        </w:rPr>
      </w:pPr>
    </w:p>
    <w:p w14:paraId="77F683DA" w14:textId="77777777" w:rsidR="00075CB3" w:rsidRPr="00075CB3" w:rsidRDefault="00075CB3" w:rsidP="00075CB3">
      <w:pPr>
        <w:jc w:val="both"/>
        <w:rPr>
          <w:szCs w:val="18"/>
          <w:lang w:eastAsia="ko-KR"/>
        </w:rPr>
      </w:pPr>
    </w:p>
    <w:p w14:paraId="158669F5" w14:textId="77777777" w:rsidR="00075CB3" w:rsidRDefault="00075CB3" w:rsidP="00075CB3">
      <w:pPr>
        <w:jc w:val="both"/>
        <w:rPr>
          <w:szCs w:val="18"/>
          <w:lang w:eastAsia="ko-KR"/>
        </w:rPr>
      </w:pPr>
    </w:p>
    <w:p w14:paraId="3A11CC81" w14:textId="77777777" w:rsidR="001856B3" w:rsidRPr="00B81640" w:rsidRDefault="001856B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56F55" w14:paraId="6FDF9169" w14:textId="77777777" w:rsidTr="007D7970">
        <w:tc>
          <w:tcPr>
            <w:tcW w:w="750" w:type="dxa"/>
          </w:tcPr>
          <w:p w14:paraId="23C38661"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CID</w:t>
            </w:r>
          </w:p>
        </w:tc>
        <w:tc>
          <w:tcPr>
            <w:tcW w:w="1135" w:type="dxa"/>
          </w:tcPr>
          <w:p w14:paraId="1F070B76"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Commenter</w:t>
            </w:r>
          </w:p>
        </w:tc>
        <w:tc>
          <w:tcPr>
            <w:tcW w:w="810" w:type="dxa"/>
          </w:tcPr>
          <w:p w14:paraId="6C4F67A2"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Clause Number</w:t>
            </w:r>
          </w:p>
        </w:tc>
        <w:tc>
          <w:tcPr>
            <w:tcW w:w="720" w:type="dxa"/>
          </w:tcPr>
          <w:p w14:paraId="3D47B3C7" w14:textId="77777777" w:rsidR="003A021C" w:rsidRPr="00A56F55" w:rsidRDefault="003A021C" w:rsidP="00EF01CD">
            <w:pPr>
              <w:rPr>
                <w:rFonts w:ascii="Arial" w:hAnsi="Arial" w:cs="Arial"/>
                <w:b/>
                <w:bCs/>
                <w:szCs w:val="18"/>
              </w:rPr>
            </w:pPr>
            <w:r w:rsidRPr="00A56F55">
              <w:rPr>
                <w:rFonts w:ascii="Arial" w:hAnsi="Arial" w:cs="Arial"/>
                <w:b/>
                <w:bCs/>
                <w:szCs w:val="18"/>
              </w:rPr>
              <w:t>Page.</w:t>
            </w:r>
          </w:p>
          <w:p w14:paraId="02C8B1F0"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Line</w:t>
            </w:r>
          </w:p>
        </w:tc>
        <w:tc>
          <w:tcPr>
            <w:tcW w:w="2197" w:type="dxa"/>
          </w:tcPr>
          <w:p w14:paraId="685EF317" w14:textId="77777777" w:rsidR="003A021C" w:rsidRPr="00A56F55" w:rsidRDefault="003A021C" w:rsidP="00EF01CD">
            <w:pPr>
              <w:rPr>
                <w:rFonts w:ascii="Arial" w:hAnsi="Arial" w:cs="Arial"/>
                <w:b/>
                <w:bCs/>
                <w:szCs w:val="18"/>
              </w:rPr>
            </w:pPr>
            <w:r w:rsidRPr="00A56F55">
              <w:rPr>
                <w:rFonts w:ascii="Arial" w:hAnsi="Arial" w:cs="Arial"/>
                <w:b/>
                <w:bCs/>
                <w:szCs w:val="18"/>
              </w:rPr>
              <w:t>Comment</w:t>
            </w:r>
          </w:p>
        </w:tc>
        <w:tc>
          <w:tcPr>
            <w:tcW w:w="2160" w:type="dxa"/>
          </w:tcPr>
          <w:p w14:paraId="1DA0AE53" w14:textId="77777777" w:rsidR="003A021C" w:rsidRPr="00A56F55" w:rsidRDefault="003A021C" w:rsidP="00EF01CD">
            <w:pPr>
              <w:rPr>
                <w:rFonts w:ascii="Arial" w:hAnsi="Arial" w:cs="Arial"/>
                <w:b/>
                <w:bCs/>
                <w:szCs w:val="18"/>
              </w:rPr>
            </w:pPr>
            <w:r w:rsidRPr="00A56F55">
              <w:rPr>
                <w:rFonts w:ascii="Arial" w:hAnsi="Arial" w:cs="Arial"/>
                <w:b/>
                <w:bCs/>
                <w:szCs w:val="18"/>
              </w:rPr>
              <w:t>Proposed Change</w:t>
            </w:r>
          </w:p>
        </w:tc>
        <w:tc>
          <w:tcPr>
            <w:tcW w:w="2432" w:type="dxa"/>
          </w:tcPr>
          <w:p w14:paraId="384C5F06" w14:textId="77777777" w:rsidR="003A021C" w:rsidRPr="00A56F55" w:rsidRDefault="003A021C" w:rsidP="00EF01CD">
            <w:pPr>
              <w:rPr>
                <w:rFonts w:ascii="Arial" w:hAnsi="Arial" w:cs="Arial"/>
                <w:b/>
                <w:bCs/>
                <w:szCs w:val="18"/>
              </w:rPr>
            </w:pPr>
            <w:r w:rsidRPr="00A56F55">
              <w:rPr>
                <w:rFonts w:ascii="Arial" w:hAnsi="Arial" w:cs="Arial"/>
                <w:b/>
                <w:bCs/>
                <w:szCs w:val="18"/>
              </w:rPr>
              <w:t>Resolution</w:t>
            </w:r>
          </w:p>
          <w:p w14:paraId="64E63DD9" w14:textId="77777777" w:rsidR="003A021C" w:rsidRPr="00A56F55" w:rsidRDefault="003A021C" w:rsidP="00EF01CD">
            <w:pPr>
              <w:rPr>
                <w:rFonts w:ascii="Arial" w:hAnsi="Arial" w:cs="Arial"/>
                <w:b/>
                <w:bCs/>
                <w:szCs w:val="18"/>
              </w:rPr>
            </w:pPr>
          </w:p>
        </w:tc>
      </w:tr>
      <w:tr w:rsidR="00DF34D0" w:rsidRPr="00A56F55" w14:paraId="00220616" w14:textId="77777777" w:rsidTr="007D7970">
        <w:tc>
          <w:tcPr>
            <w:tcW w:w="750" w:type="dxa"/>
          </w:tcPr>
          <w:p w14:paraId="6EDA5257" w14:textId="4DA96B2C" w:rsidR="00DF34D0" w:rsidRPr="00A56F55" w:rsidRDefault="00DF34D0" w:rsidP="00DF34D0">
            <w:pPr>
              <w:rPr>
                <w:rFonts w:ascii="Arial" w:hAnsi="Arial" w:cs="Arial"/>
                <w:color w:val="000000"/>
                <w:szCs w:val="18"/>
              </w:rPr>
            </w:pPr>
            <w:r w:rsidRPr="00A56F55">
              <w:rPr>
                <w:rFonts w:ascii="Arial" w:hAnsi="Arial" w:cs="Arial"/>
                <w:szCs w:val="18"/>
              </w:rPr>
              <w:t>12410</w:t>
            </w:r>
          </w:p>
        </w:tc>
        <w:tc>
          <w:tcPr>
            <w:tcW w:w="1135" w:type="dxa"/>
          </w:tcPr>
          <w:p w14:paraId="4895D4B5" w14:textId="77814C06" w:rsidR="00DF34D0" w:rsidRPr="00A56F55" w:rsidRDefault="00DF34D0" w:rsidP="00DF34D0">
            <w:pPr>
              <w:rPr>
                <w:rFonts w:ascii="Arial" w:hAnsi="Arial" w:cs="Arial"/>
                <w:color w:val="000000"/>
                <w:szCs w:val="18"/>
              </w:rPr>
            </w:pPr>
            <w:proofErr w:type="spellStart"/>
            <w:r w:rsidRPr="00A56F55">
              <w:rPr>
                <w:rFonts w:ascii="Arial" w:hAnsi="Arial" w:cs="Arial"/>
                <w:szCs w:val="18"/>
              </w:rPr>
              <w:t>Juseong</w:t>
            </w:r>
            <w:proofErr w:type="spellEnd"/>
            <w:r w:rsidRPr="00A56F55">
              <w:rPr>
                <w:rFonts w:ascii="Arial" w:hAnsi="Arial" w:cs="Arial"/>
                <w:szCs w:val="18"/>
              </w:rPr>
              <w:t xml:space="preserve"> Moon</w:t>
            </w:r>
          </w:p>
        </w:tc>
        <w:tc>
          <w:tcPr>
            <w:tcW w:w="810" w:type="dxa"/>
          </w:tcPr>
          <w:p w14:paraId="370DFC65" w14:textId="1DB5EB4E" w:rsidR="00DF34D0" w:rsidRPr="00A56F55" w:rsidRDefault="00DF34D0" w:rsidP="00DF34D0">
            <w:pPr>
              <w:rPr>
                <w:rFonts w:ascii="Arial" w:hAnsi="Arial" w:cs="Arial"/>
                <w:color w:val="000000"/>
                <w:szCs w:val="18"/>
              </w:rPr>
            </w:pPr>
            <w:r w:rsidRPr="00A56F55">
              <w:rPr>
                <w:rFonts w:ascii="Arial" w:hAnsi="Arial" w:cs="Arial"/>
                <w:szCs w:val="18"/>
              </w:rPr>
              <w:t>35.3.17</w:t>
            </w:r>
          </w:p>
        </w:tc>
        <w:tc>
          <w:tcPr>
            <w:tcW w:w="720" w:type="dxa"/>
          </w:tcPr>
          <w:p w14:paraId="2E9883F6" w14:textId="6710CA01" w:rsidR="00DF34D0" w:rsidRPr="00A56F55" w:rsidRDefault="00DF34D0" w:rsidP="00DF34D0">
            <w:pPr>
              <w:rPr>
                <w:rFonts w:ascii="Arial" w:hAnsi="Arial" w:cs="Arial"/>
                <w:color w:val="000000"/>
                <w:szCs w:val="18"/>
              </w:rPr>
            </w:pPr>
            <w:r w:rsidRPr="00A56F55">
              <w:rPr>
                <w:rFonts w:ascii="Arial" w:hAnsi="Arial" w:cs="Arial"/>
                <w:szCs w:val="18"/>
              </w:rPr>
              <w:t>461.56</w:t>
            </w:r>
          </w:p>
        </w:tc>
        <w:tc>
          <w:tcPr>
            <w:tcW w:w="2197" w:type="dxa"/>
          </w:tcPr>
          <w:p w14:paraId="2C0B42F8" w14:textId="0A226AD3" w:rsidR="00DF34D0" w:rsidRPr="00A56F55" w:rsidRDefault="00DF34D0" w:rsidP="00DF34D0">
            <w:pPr>
              <w:rPr>
                <w:rFonts w:ascii="Arial" w:hAnsi="Arial" w:cs="Arial"/>
                <w:color w:val="000000"/>
                <w:szCs w:val="18"/>
              </w:rPr>
            </w:pPr>
            <w:r w:rsidRPr="00A56F55">
              <w:rPr>
                <w:rFonts w:ascii="Arial" w:hAnsi="Arial" w:cs="Arial"/>
                <w:szCs w:val="18"/>
              </w:rPr>
              <w:t>EML OMN procedure needs to consider mismatch between TID-to-Link mapping and EMLSR links. When a TID is mapped to a link which is not selected as EMLSR links and AP needs to transmit a data frame of that TID, AP needs to change EMLSR links with EML OMN procedure.</w:t>
            </w:r>
          </w:p>
        </w:tc>
        <w:tc>
          <w:tcPr>
            <w:tcW w:w="2160" w:type="dxa"/>
          </w:tcPr>
          <w:p w14:paraId="4714EC53" w14:textId="6568C7B0" w:rsidR="00DF34D0" w:rsidRPr="00A56F55" w:rsidRDefault="00DF34D0" w:rsidP="00DF34D0">
            <w:pPr>
              <w:rPr>
                <w:rFonts w:ascii="Arial" w:hAnsi="Arial" w:cs="Arial"/>
                <w:color w:val="000000"/>
                <w:szCs w:val="18"/>
              </w:rPr>
            </w:pPr>
            <w:r w:rsidRPr="00A56F55">
              <w:rPr>
                <w:rFonts w:ascii="Arial" w:hAnsi="Arial" w:cs="Arial"/>
                <w:szCs w:val="18"/>
              </w:rPr>
              <w:t>As in comment</w:t>
            </w:r>
          </w:p>
        </w:tc>
        <w:tc>
          <w:tcPr>
            <w:tcW w:w="2432" w:type="dxa"/>
          </w:tcPr>
          <w:p w14:paraId="3BB9BDAC" w14:textId="77777777" w:rsidR="00DF34D0" w:rsidRPr="00A56F55" w:rsidRDefault="00DF34D0" w:rsidP="00DF34D0">
            <w:pPr>
              <w:rPr>
                <w:rFonts w:ascii="Arial" w:hAnsi="Arial" w:cs="Arial"/>
                <w:color w:val="000000"/>
                <w:szCs w:val="18"/>
              </w:rPr>
            </w:pPr>
            <w:r w:rsidRPr="00A56F55">
              <w:rPr>
                <w:rFonts w:ascii="Arial" w:hAnsi="Arial" w:cs="Arial"/>
                <w:color w:val="000000"/>
                <w:szCs w:val="18"/>
              </w:rPr>
              <w:t>Rejected.</w:t>
            </w:r>
          </w:p>
          <w:p w14:paraId="38BEEF2D" w14:textId="77777777" w:rsidR="00DF34D0" w:rsidRPr="00A56F55" w:rsidRDefault="00DF34D0" w:rsidP="00DF34D0">
            <w:pPr>
              <w:rPr>
                <w:rFonts w:ascii="Arial" w:hAnsi="Arial" w:cs="Arial"/>
                <w:color w:val="000000"/>
                <w:szCs w:val="18"/>
              </w:rPr>
            </w:pPr>
          </w:p>
          <w:p w14:paraId="1050A04B" w14:textId="1CD87CE3" w:rsidR="00DF34D0" w:rsidRPr="00A56F55" w:rsidRDefault="005202B4" w:rsidP="00DF34D0">
            <w:pPr>
              <w:rPr>
                <w:rFonts w:ascii="Arial" w:hAnsi="Arial" w:cs="Arial"/>
                <w:color w:val="000000"/>
                <w:szCs w:val="18"/>
              </w:rPr>
            </w:pPr>
            <w:r w:rsidRPr="00A56F55">
              <w:rPr>
                <w:rFonts w:ascii="Arial" w:hAnsi="Arial" w:cs="Arial"/>
                <w:color w:val="000000"/>
                <w:szCs w:val="18"/>
              </w:rPr>
              <w:t>Since t</w:t>
            </w:r>
            <w:r w:rsidR="003D355B" w:rsidRPr="00A56F55">
              <w:rPr>
                <w:rFonts w:ascii="Arial" w:hAnsi="Arial" w:cs="Arial"/>
                <w:color w:val="000000"/>
                <w:szCs w:val="18"/>
              </w:rPr>
              <w:t>he TID-to-Link mapping</w:t>
            </w:r>
            <w:r w:rsidRPr="00A56F55">
              <w:rPr>
                <w:rFonts w:ascii="Arial" w:hAnsi="Arial" w:cs="Arial"/>
                <w:color w:val="000000"/>
                <w:szCs w:val="18"/>
              </w:rPr>
              <w:t xml:space="preserve"> and the</w:t>
            </w:r>
            <w:r w:rsidR="003D355B" w:rsidRPr="00A56F55">
              <w:rPr>
                <w:rFonts w:ascii="Arial" w:hAnsi="Arial" w:cs="Arial"/>
                <w:color w:val="000000"/>
                <w:szCs w:val="18"/>
              </w:rPr>
              <w:t xml:space="preserve"> EMLSR link selection </w:t>
            </w:r>
            <w:r w:rsidR="00F50BCD" w:rsidRPr="00A56F55">
              <w:rPr>
                <w:rFonts w:ascii="Arial" w:hAnsi="Arial" w:cs="Arial"/>
                <w:color w:val="000000"/>
                <w:szCs w:val="18"/>
              </w:rPr>
              <w:t>are all decided by a non-AP MLD</w:t>
            </w:r>
            <w:r w:rsidRPr="00A56F55">
              <w:rPr>
                <w:rFonts w:ascii="Arial" w:hAnsi="Arial" w:cs="Arial"/>
                <w:color w:val="000000"/>
                <w:szCs w:val="18"/>
              </w:rPr>
              <w:t>,</w:t>
            </w:r>
            <w:r w:rsidR="00F50BCD" w:rsidRPr="00A56F55">
              <w:rPr>
                <w:rFonts w:ascii="Arial" w:hAnsi="Arial" w:cs="Arial"/>
                <w:color w:val="000000"/>
                <w:szCs w:val="18"/>
              </w:rPr>
              <w:t xml:space="preserve"> </w:t>
            </w:r>
            <w:r w:rsidR="002D5107" w:rsidRPr="00A56F55">
              <w:rPr>
                <w:rFonts w:ascii="Arial" w:hAnsi="Arial" w:cs="Arial"/>
                <w:color w:val="000000"/>
                <w:szCs w:val="18"/>
              </w:rPr>
              <w:t>for a</w:t>
            </w:r>
            <w:r w:rsidR="00F50BCD" w:rsidRPr="00A56F55">
              <w:rPr>
                <w:rFonts w:ascii="Arial" w:hAnsi="Arial" w:cs="Arial"/>
                <w:color w:val="000000"/>
                <w:szCs w:val="18"/>
              </w:rPr>
              <w:t xml:space="preserve"> reasonable implementation of 802.11be should</w:t>
            </w:r>
            <w:r w:rsidR="002D5107" w:rsidRPr="00A56F55">
              <w:rPr>
                <w:rFonts w:ascii="Arial" w:hAnsi="Arial" w:cs="Arial"/>
                <w:color w:val="000000"/>
                <w:szCs w:val="18"/>
              </w:rPr>
              <w:t>n’t have such a problem</w:t>
            </w:r>
            <w:r w:rsidR="00FD60F7" w:rsidRPr="00A56F55">
              <w:rPr>
                <w:rFonts w:ascii="Arial" w:hAnsi="Arial" w:cs="Arial"/>
                <w:color w:val="000000"/>
                <w:szCs w:val="18"/>
              </w:rPr>
              <w:t>.</w:t>
            </w:r>
          </w:p>
        </w:tc>
      </w:tr>
      <w:tr w:rsidR="00953B54" w:rsidRPr="00A56F55" w14:paraId="2AD4C735" w14:textId="77777777" w:rsidTr="007D7970">
        <w:tc>
          <w:tcPr>
            <w:tcW w:w="750" w:type="dxa"/>
          </w:tcPr>
          <w:p w14:paraId="6D0B8646" w14:textId="4C56D3CB" w:rsidR="00953B54" w:rsidRPr="00A56F55" w:rsidRDefault="00953B54" w:rsidP="00953B54">
            <w:pPr>
              <w:rPr>
                <w:rFonts w:ascii="Arial" w:hAnsi="Arial" w:cs="Arial"/>
                <w:szCs w:val="18"/>
              </w:rPr>
            </w:pPr>
            <w:r w:rsidRPr="00A56F55">
              <w:rPr>
                <w:rFonts w:ascii="Arial" w:hAnsi="Arial" w:cs="Arial"/>
                <w:szCs w:val="18"/>
              </w:rPr>
              <w:t>12733</w:t>
            </w:r>
          </w:p>
        </w:tc>
        <w:tc>
          <w:tcPr>
            <w:tcW w:w="1135" w:type="dxa"/>
          </w:tcPr>
          <w:p w14:paraId="6E2B22F0" w14:textId="3A07FBDF" w:rsidR="00953B54" w:rsidRPr="00A56F55" w:rsidRDefault="00953B54" w:rsidP="00953B54">
            <w:pPr>
              <w:rPr>
                <w:rFonts w:ascii="Arial" w:hAnsi="Arial" w:cs="Arial"/>
                <w:szCs w:val="18"/>
              </w:rPr>
            </w:pPr>
            <w:r w:rsidRPr="00A56F55">
              <w:rPr>
                <w:rFonts w:ascii="Arial" w:hAnsi="Arial" w:cs="Arial"/>
                <w:szCs w:val="18"/>
              </w:rPr>
              <w:t>Pascal VIGER</w:t>
            </w:r>
          </w:p>
        </w:tc>
        <w:tc>
          <w:tcPr>
            <w:tcW w:w="810" w:type="dxa"/>
          </w:tcPr>
          <w:p w14:paraId="07E8469B" w14:textId="3F6D67A9" w:rsidR="00953B54" w:rsidRPr="00A56F55" w:rsidRDefault="00953B54" w:rsidP="00953B54">
            <w:pPr>
              <w:rPr>
                <w:rFonts w:ascii="Arial" w:hAnsi="Arial" w:cs="Arial"/>
                <w:szCs w:val="18"/>
              </w:rPr>
            </w:pPr>
            <w:r w:rsidRPr="00A56F55">
              <w:rPr>
                <w:rFonts w:ascii="Arial" w:hAnsi="Arial" w:cs="Arial"/>
                <w:szCs w:val="18"/>
              </w:rPr>
              <w:t>35.3.17</w:t>
            </w:r>
          </w:p>
        </w:tc>
        <w:tc>
          <w:tcPr>
            <w:tcW w:w="720" w:type="dxa"/>
          </w:tcPr>
          <w:p w14:paraId="74E94DB2" w14:textId="632EA39F" w:rsidR="00953B54" w:rsidRPr="00A56F55" w:rsidRDefault="00953B54" w:rsidP="00953B54">
            <w:pPr>
              <w:rPr>
                <w:rFonts w:ascii="Arial" w:hAnsi="Arial" w:cs="Arial"/>
                <w:szCs w:val="18"/>
              </w:rPr>
            </w:pPr>
            <w:r w:rsidRPr="00A56F55">
              <w:rPr>
                <w:rFonts w:ascii="Arial" w:hAnsi="Arial" w:cs="Arial"/>
                <w:szCs w:val="18"/>
              </w:rPr>
              <w:t>461.56</w:t>
            </w:r>
          </w:p>
        </w:tc>
        <w:tc>
          <w:tcPr>
            <w:tcW w:w="2197" w:type="dxa"/>
          </w:tcPr>
          <w:p w14:paraId="35569801" w14:textId="0F47F3D1" w:rsidR="00953B54" w:rsidRPr="00A56F55" w:rsidRDefault="00953B54" w:rsidP="00953B54">
            <w:pPr>
              <w:rPr>
                <w:rFonts w:ascii="Arial" w:hAnsi="Arial" w:cs="Arial"/>
                <w:szCs w:val="18"/>
              </w:rPr>
            </w:pPr>
            <w:r w:rsidRPr="00A56F55">
              <w:rPr>
                <w:rFonts w:ascii="Arial" w:hAnsi="Arial" w:cs="Arial"/>
                <w:szCs w:val="18"/>
              </w:rPr>
              <w:t xml:space="preserve">Are an EMLMR non AP MLD and an EMLSR non AP MLDs allowed to be triggered by a same Initial </w:t>
            </w:r>
            <w:proofErr w:type="gramStart"/>
            <w:r w:rsidRPr="00A56F55">
              <w:rPr>
                <w:rFonts w:ascii="Arial" w:hAnsi="Arial" w:cs="Arial"/>
                <w:szCs w:val="18"/>
              </w:rPr>
              <w:t>frame ?</w:t>
            </w:r>
            <w:proofErr w:type="gramEnd"/>
          </w:p>
        </w:tc>
        <w:tc>
          <w:tcPr>
            <w:tcW w:w="2160" w:type="dxa"/>
          </w:tcPr>
          <w:p w14:paraId="56123F65" w14:textId="56613F5D" w:rsidR="00953B54" w:rsidRPr="00A56F55" w:rsidRDefault="00953B54" w:rsidP="00953B54">
            <w:pPr>
              <w:rPr>
                <w:rFonts w:ascii="Arial" w:hAnsi="Arial" w:cs="Arial"/>
                <w:szCs w:val="18"/>
              </w:rPr>
            </w:pPr>
            <w:r w:rsidRPr="00A56F55">
              <w:rPr>
                <w:rFonts w:ascii="Arial" w:hAnsi="Arial" w:cs="Arial"/>
                <w:szCs w:val="18"/>
              </w:rPr>
              <w:t xml:space="preserve">Please confirm the </w:t>
            </w:r>
            <w:proofErr w:type="spellStart"/>
            <w:r w:rsidRPr="00A56F55">
              <w:rPr>
                <w:rFonts w:ascii="Arial" w:hAnsi="Arial" w:cs="Arial"/>
                <w:szCs w:val="18"/>
              </w:rPr>
              <w:t>behavior</w:t>
            </w:r>
            <w:proofErr w:type="spellEnd"/>
            <w:r w:rsidRPr="00A56F55">
              <w:rPr>
                <w:rFonts w:ascii="Arial" w:hAnsi="Arial" w:cs="Arial"/>
                <w:szCs w:val="18"/>
              </w:rPr>
              <w:t>.</w:t>
            </w:r>
          </w:p>
        </w:tc>
        <w:tc>
          <w:tcPr>
            <w:tcW w:w="2432" w:type="dxa"/>
          </w:tcPr>
          <w:p w14:paraId="71A42D6E" w14:textId="77777777" w:rsidR="00953B54" w:rsidRPr="00A56F55" w:rsidRDefault="002263EE" w:rsidP="00953B54">
            <w:pPr>
              <w:rPr>
                <w:rFonts w:ascii="Arial" w:hAnsi="Arial" w:cs="Arial"/>
                <w:color w:val="000000"/>
                <w:szCs w:val="18"/>
              </w:rPr>
            </w:pPr>
            <w:r w:rsidRPr="00A56F55">
              <w:rPr>
                <w:rFonts w:ascii="Arial" w:hAnsi="Arial" w:cs="Arial"/>
                <w:color w:val="000000"/>
                <w:szCs w:val="18"/>
              </w:rPr>
              <w:t>Rejected.</w:t>
            </w:r>
          </w:p>
          <w:p w14:paraId="752264FC" w14:textId="77777777" w:rsidR="002263EE" w:rsidRPr="00A56F55" w:rsidRDefault="002263EE" w:rsidP="00953B54">
            <w:pPr>
              <w:rPr>
                <w:rFonts w:ascii="Arial" w:hAnsi="Arial" w:cs="Arial"/>
                <w:color w:val="000000"/>
                <w:szCs w:val="18"/>
              </w:rPr>
            </w:pPr>
          </w:p>
          <w:p w14:paraId="5FD46D7D" w14:textId="23264DD8" w:rsidR="002263EE" w:rsidRPr="00A56F55" w:rsidRDefault="002263EE" w:rsidP="00953B54">
            <w:pPr>
              <w:rPr>
                <w:rFonts w:ascii="Arial" w:hAnsi="Arial" w:cs="Arial"/>
                <w:color w:val="000000"/>
                <w:szCs w:val="18"/>
              </w:rPr>
            </w:pPr>
            <w:r w:rsidRPr="00A56F55">
              <w:rPr>
                <w:rFonts w:ascii="Arial" w:hAnsi="Arial" w:cs="Arial"/>
                <w:color w:val="000000"/>
                <w:szCs w:val="18"/>
              </w:rPr>
              <w:t>This is invalid comment. The comment</w:t>
            </w:r>
            <w:r w:rsidR="0034380D" w:rsidRPr="00A56F55">
              <w:rPr>
                <w:rFonts w:ascii="Arial" w:hAnsi="Arial" w:cs="Arial"/>
                <w:color w:val="000000"/>
                <w:szCs w:val="18"/>
              </w:rPr>
              <w:t>er</w:t>
            </w:r>
            <w:r w:rsidRPr="00A56F55">
              <w:rPr>
                <w:rFonts w:ascii="Arial" w:hAnsi="Arial" w:cs="Arial"/>
                <w:color w:val="000000"/>
                <w:szCs w:val="18"/>
              </w:rPr>
              <w:t xml:space="preserve"> is asking a question.</w:t>
            </w:r>
          </w:p>
          <w:p w14:paraId="0EC452D3" w14:textId="77777777" w:rsidR="002263EE" w:rsidRPr="00A56F55" w:rsidRDefault="002263EE" w:rsidP="00953B54">
            <w:pPr>
              <w:rPr>
                <w:rFonts w:ascii="Arial" w:hAnsi="Arial" w:cs="Arial"/>
                <w:color w:val="000000"/>
                <w:szCs w:val="18"/>
              </w:rPr>
            </w:pPr>
          </w:p>
          <w:p w14:paraId="1516E826" w14:textId="065AB38C" w:rsidR="002263EE" w:rsidRPr="00A56F55" w:rsidRDefault="002263EE" w:rsidP="00953B54">
            <w:pPr>
              <w:rPr>
                <w:rFonts w:ascii="Arial" w:hAnsi="Arial" w:cs="Arial"/>
                <w:color w:val="000000"/>
                <w:szCs w:val="18"/>
              </w:rPr>
            </w:pPr>
          </w:p>
        </w:tc>
      </w:tr>
      <w:tr w:rsidR="00F30C23" w:rsidRPr="00A56F55" w14:paraId="3B4E621F" w14:textId="77777777" w:rsidTr="007D7970">
        <w:tc>
          <w:tcPr>
            <w:tcW w:w="750" w:type="dxa"/>
          </w:tcPr>
          <w:p w14:paraId="419BBE45" w14:textId="6097D6E4" w:rsidR="00F30C23" w:rsidRPr="00A56F55" w:rsidRDefault="00F30C23" w:rsidP="00F30C23">
            <w:pPr>
              <w:rPr>
                <w:rFonts w:ascii="Arial" w:hAnsi="Arial" w:cs="Arial"/>
                <w:szCs w:val="18"/>
              </w:rPr>
            </w:pPr>
            <w:r w:rsidRPr="00A56F55">
              <w:rPr>
                <w:rFonts w:ascii="Arial" w:hAnsi="Arial" w:cs="Arial"/>
                <w:szCs w:val="18"/>
              </w:rPr>
              <w:t>12850</w:t>
            </w:r>
          </w:p>
        </w:tc>
        <w:tc>
          <w:tcPr>
            <w:tcW w:w="1135" w:type="dxa"/>
          </w:tcPr>
          <w:p w14:paraId="0EDF358F" w14:textId="3C1BDD0B" w:rsidR="00F30C23" w:rsidRPr="00A56F55" w:rsidRDefault="00F30C23" w:rsidP="00F30C23">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24167648" w14:textId="55B93DF0" w:rsidR="00F30C23" w:rsidRPr="00A56F55" w:rsidRDefault="00F30C23" w:rsidP="00F30C23">
            <w:pPr>
              <w:rPr>
                <w:rFonts w:ascii="Arial" w:hAnsi="Arial" w:cs="Arial"/>
                <w:szCs w:val="18"/>
              </w:rPr>
            </w:pPr>
            <w:r w:rsidRPr="00A56F55">
              <w:rPr>
                <w:rFonts w:ascii="Arial" w:hAnsi="Arial" w:cs="Arial"/>
                <w:szCs w:val="18"/>
              </w:rPr>
              <w:t>35.3.17</w:t>
            </w:r>
          </w:p>
        </w:tc>
        <w:tc>
          <w:tcPr>
            <w:tcW w:w="720" w:type="dxa"/>
          </w:tcPr>
          <w:p w14:paraId="0CC47F00" w14:textId="3E89F1DC" w:rsidR="00F30C23" w:rsidRPr="00A56F55" w:rsidRDefault="00F30C23" w:rsidP="00F30C23">
            <w:pPr>
              <w:rPr>
                <w:rFonts w:ascii="Arial" w:hAnsi="Arial" w:cs="Arial"/>
                <w:szCs w:val="18"/>
              </w:rPr>
            </w:pPr>
            <w:r w:rsidRPr="00A56F55">
              <w:rPr>
                <w:rFonts w:ascii="Arial" w:hAnsi="Arial" w:cs="Arial"/>
                <w:szCs w:val="18"/>
              </w:rPr>
              <w:t>461.56</w:t>
            </w:r>
          </w:p>
        </w:tc>
        <w:tc>
          <w:tcPr>
            <w:tcW w:w="2197" w:type="dxa"/>
          </w:tcPr>
          <w:p w14:paraId="6948EA7B" w14:textId="4D105E50" w:rsidR="00F30C23" w:rsidRPr="00A56F55" w:rsidRDefault="00F30C23" w:rsidP="00F30C23">
            <w:pPr>
              <w:rPr>
                <w:rFonts w:ascii="Arial" w:hAnsi="Arial" w:cs="Arial"/>
                <w:szCs w:val="18"/>
              </w:rPr>
            </w:pPr>
            <w:r w:rsidRPr="00A56F55">
              <w:rPr>
                <w:rFonts w:ascii="Arial" w:hAnsi="Arial" w:cs="Arial"/>
                <w:szCs w:val="18"/>
              </w:rPr>
              <w:t xml:space="preserve">In EMLSR mode, for untriggered UL transmission, considering EDCA backoff procedure independently for each EMLSR link is not adapted as it doesn't </w:t>
            </w:r>
            <w:proofErr w:type="gramStart"/>
            <w:r w:rsidRPr="00A56F55">
              <w:rPr>
                <w:rFonts w:ascii="Arial" w:hAnsi="Arial" w:cs="Arial"/>
                <w:szCs w:val="18"/>
              </w:rPr>
              <w:t>take into account</w:t>
            </w:r>
            <w:proofErr w:type="gramEnd"/>
            <w:r w:rsidRPr="00A56F55">
              <w:rPr>
                <w:rFonts w:ascii="Arial" w:hAnsi="Arial" w:cs="Arial"/>
                <w:szCs w:val="18"/>
              </w:rPr>
              <w:t xml:space="preserve"> that only one EMLSR link is </w:t>
            </w:r>
            <w:proofErr w:type="spellStart"/>
            <w:r w:rsidRPr="00A56F55">
              <w:rPr>
                <w:rFonts w:ascii="Arial" w:hAnsi="Arial" w:cs="Arial"/>
                <w:szCs w:val="18"/>
              </w:rPr>
              <w:t>usabled</w:t>
            </w:r>
            <w:proofErr w:type="spellEnd"/>
            <w:r w:rsidRPr="00A56F55">
              <w:rPr>
                <w:rFonts w:ascii="Arial" w:hAnsi="Arial" w:cs="Arial"/>
                <w:szCs w:val="18"/>
              </w:rPr>
              <w:t xml:space="preserve"> at a time.</w:t>
            </w:r>
          </w:p>
        </w:tc>
        <w:tc>
          <w:tcPr>
            <w:tcW w:w="2160" w:type="dxa"/>
          </w:tcPr>
          <w:p w14:paraId="2D585577" w14:textId="07FEF14B" w:rsidR="00F30C23" w:rsidRPr="00A56F55" w:rsidRDefault="00F30C23" w:rsidP="00F30C23">
            <w:pPr>
              <w:rPr>
                <w:rFonts w:ascii="Arial" w:hAnsi="Arial" w:cs="Arial"/>
                <w:szCs w:val="18"/>
              </w:rPr>
            </w:pPr>
            <w:r w:rsidRPr="00A56F55">
              <w:rPr>
                <w:rFonts w:ascii="Arial" w:hAnsi="Arial" w:cs="Arial"/>
                <w:szCs w:val="18"/>
              </w:rPr>
              <w:t xml:space="preserve">For untriggered uplink transmission in EMLSR mode, specify an EDCA backoff procedure </w:t>
            </w:r>
            <w:proofErr w:type="gramStart"/>
            <w:r w:rsidRPr="00A56F55">
              <w:rPr>
                <w:rFonts w:ascii="Arial" w:hAnsi="Arial" w:cs="Arial"/>
                <w:szCs w:val="18"/>
              </w:rPr>
              <w:t>taking into account</w:t>
            </w:r>
            <w:proofErr w:type="gramEnd"/>
            <w:r w:rsidRPr="00A56F55">
              <w:rPr>
                <w:rFonts w:ascii="Arial" w:hAnsi="Arial" w:cs="Arial"/>
                <w:szCs w:val="18"/>
              </w:rPr>
              <w:t xml:space="preserve"> the dependencies between EMLSR links</w:t>
            </w:r>
          </w:p>
        </w:tc>
        <w:tc>
          <w:tcPr>
            <w:tcW w:w="2432" w:type="dxa"/>
          </w:tcPr>
          <w:p w14:paraId="5F3355AA" w14:textId="77777777" w:rsidR="00F30C23" w:rsidRPr="00A56F55" w:rsidRDefault="0096007C" w:rsidP="00F30C23">
            <w:pPr>
              <w:rPr>
                <w:rFonts w:ascii="Arial" w:hAnsi="Arial" w:cs="Arial"/>
                <w:color w:val="000000"/>
                <w:szCs w:val="18"/>
              </w:rPr>
            </w:pPr>
            <w:r w:rsidRPr="00A56F55">
              <w:rPr>
                <w:rFonts w:ascii="Arial" w:hAnsi="Arial" w:cs="Arial"/>
                <w:color w:val="000000"/>
                <w:szCs w:val="18"/>
              </w:rPr>
              <w:t>Rejected.</w:t>
            </w:r>
          </w:p>
          <w:p w14:paraId="39FD5168" w14:textId="77777777" w:rsidR="0096007C" w:rsidRPr="00A56F55" w:rsidRDefault="0096007C" w:rsidP="00F30C23">
            <w:pPr>
              <w:rPr>
                <w:rFonts w:ascii="Arial" w:hAnsi="Arial" w:cs="Arial"/>
                <w:color w:val="000000"/>
                <w:szCs w:val="18"/>
              </w:rPr>
            </w:pPr>
          </w:p>
          <w:p w14:paraId="567DBFD0" w14:textId="055B231A" w:rsidR="0096007C" w:rsidRPr="00A56F55" w:rsidRDefault="00EC7767" w:rsidP="00F30C23">
            <w:pPr>
              <w:rPr>
                <w:rFonts w:ascii="Arial" w:hAnsi="Arial" w:cs="Arial"/>
                <w:color w:val="000000"/>
                <w:szCs w:val="18"/>
              </w:rPr>
            </w:pPr>
            <w:r w:rsidRPr="00A56F55">
              <w:rPr>
                <w:rFonts w:ascii="Arial" w:hAnsi="Arial" w:cs="Arial"/>
                <w:color w:val="000000"/>
                <w:szCs w:val="18"/>
              </w:rPr>
              <w:t xml:space="preserve">The following </w:t>
            </w:r>
            <w:proofErr w:type="gramStart"/>
            <w:r w:rsidRPr="00A56F55">
              <w:rPr>
                <w:rFonts w:ascii="Arial" w:hAnsi="Arial" w:cs="Arial"/>
                <w:color w:val="000000"/>
                <w:szCs w:val="18"/>
              </w:rPr>
              <w:t>sentences</w:t>
            </w:r>
            <w:proofErr w:type="gramEnd"/>
            <w:r w:rsidRPr="00A56F55">
              <w:rPr>
                <w:rFonts w:ascii="Arial" w:hAnsi="Arial" w:cs="Arial"/>
                <w:color w:val="000000"/>
                <w:szCs w:val="18"/>
              </w:rPr>
              <w:t xml:space="preserve"> in the subclause </w:t>
            </w:r>
            <w:r w:rsidR="00232008" w:rsidRPr="00A56F55">
              <w:rPr>
                <w:rFonts w:ascii="Arial" w:hAnsi="Arial" w:cs="Arial"/>
                <w:color w:val="000000"/>
                <w:szCs w:val="18"/>
              </w:rPr>
              <w:t xml:space="preserve">indicates that </w:t>
            </w:r>
            <w:r w:rsidR="009974E8" w:rsidRPr="00A56F55">
              <w:rPr>
                <w:rFonts w:ascii="Arial" w:hAnsi="Arial" w:cs="Arial"/>
                <w:color w:val="000000"/>
                <w:szCs w:val="18"/>
              </w:rPr>
              <w:t xml:space="preserve">any </w:t>
            </w:r>
            <w:r w:rsidR="00BB5E8B" w:rsidRPr="00A56F55">
              <w:rPr>
                <w:rFonts w:ascii="Arial" w:hAnsi="Arial" w:cs="Arial"/>
                <w:color w:val="000000"/>
                <w:szCs w:val="18"/>
              </w:rPr>
              <w:t xml:space="preserve">one </w:t>
            </w:r>
            <w:r w:rsidR="009974E8" w:rsidRPr="00A56F55">
              <w:rPr>
                <w:rFonts w:ascii="Arial" w:hAnsi="Arial" w:cs="Arial"/>
                <w:color w:val="000000"/>
                <w:szCs w:val="18"/>
              </w:rPr>
              <w:t>STA operating on the EMLSR links may</w:t>
            </w:r>
            <w:r w:rsidR="00BB5E8B" w:rsidRPr="00A56F55">
              <w:rPr>
                <w:rFonts w:ascii="Arial" w:hAnsi="Arial" w:cs="Arial"/>
                <w:color w:val="000000"/>
                <w:szCs w:val="18"/>
              </w:rPr>
              <w:t xml:space="preserve"> initiate frame exchanges</w:t>
            </w:r>
            <w:r w:rsidR="006359B0" w:rsidRPr="00A56F55">
              <w:rPr>
                <w:rFonts w:ascii="Arial" w:hAnsi="Arial" w:cs="Arial"/>
                <w:color w:val="000000"/>
                <w:szCs w:val="18"/>
              </w:rPr>
              <w:t xml:space="preserve"> and follows the </w:t>
            </w:r>
            <w:r w:rsidR="003E6A25" w:rsidRPr="00A56F55">
              <w:rPr>
                <w:rFonts w:ascii="Arial" w:hAnsi="Arial" w:cs="Arial"/>
                <w:color w:val="000000"/>
                <w:szCs w:val="18"/>
              </w:rPr>
              <w:t>EDCA rules in 10.23.2</w:t>
            </w:r>
            <w:r w:rsidR="00BB5E8B" w:rsidRPr="00A56F55">
              <w:rPr>
                <w:rFonts w:ascii="Arial" w:hAnsi="Arial" w:cs="Arial"/>
                <w:color w:val="000000"/>
                <w:szCs w:val="18"/>
              </w:rPr>
              <w:t>.</w:t>
            </w:r>
          </w:p>
          <w:p w14:paraId="45536989" w14:textId="77777777" w:rsidR="006359B0" w:rsidRPr="00A56F55" w:rsidRDefault="006359B0" w:rsidP="00F30C23">
            <w:pPr>
              <w:rPr>
                <w:rFonts w:ascii="Arial" w:hAnsi="Arial" w:cs="Arial"/>
                <w:color w:val="000000"/>
                <w:szCs w:val="18"/>
              </w:rPr>
            </w:pPr>
          </w:p>
          <w:p w14:paraId="5FE0B751" w14:textId="77777777" w:rsidR="006359B0" w:rsidRPr="00A56F55" w:rsidRDefault="006359B0" w:rsidP="00F30C23">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30D37579" w14:textId="51DE7FFC" w:rsidR="006359B0" w:rsidRPr="00A56F55" w:rsidRDefault="006359B0" w:rsidP="00F30C23">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 xml:space="preserve">10.3.2.4 (Setting and resetting the NAV) and in 10.23.2 (HCF </w:t>
            </w:r>
            <w:proofErr w:type="gramStart"/>
            <w:r w:rsidRPr="00A56F55">
              <w:rPr>
                <w:rFonts w:ascii="TimesNewRomanPSMT" w:hAnsi="TimesNewRomanPSMT"/>
                <w:color w:val="000000"/>
                <w:szCs w:val="18"/>
              </w:rPr>
              <w:t>contention based</w:t>
            </w:r>
            <w:proofErr w:type="gramEnd"/>
            <w:r w:rsidRPr="00A56F55">
              <w:rPr>
                <w:rFonts w:ascii="TimesNewRomanPSMT" w:hAnsi="TimesNewRomanPSMT"/>
                <w:color w:val="000000"/>
                <w:szCs w:val="18"/>
              </w:rPr>
              <w:t xml:space="preserve"> channel access (EDCA)) to</w:t>
            </w:r>
            <w:r w:rsidRPr="00A56F55">
              <w:rPr>
                <w:rFonts w:ascii="TimesNewRomanPSMT" w:hAnsi="TimesNewRomanPSMT"/>
                <w:color w:val="000000"/>
                <w:szCs w:val="18"/>
              </w:rPr>
              <w:br/>
              <w:t>access the WM.”</w:t>
            </w:r>
          </w:p>
        </w:tc>
      </w:tr>
      <w:tr w:rsidR="00DA3342" w:rsidRPr="00A56F55" w14:paraId="74F7F2F3" w14:textId="77777777" w:rsidTr="007D7970">
        <w:tc>
          <w:tcPr>
            <w:tcW w:w="750" w:type="dxa"/>
          </w:tcPr>
          <w:p w14:paraId="296FD0B2" w14:textId="05CA83AD" w:rsidR="00DA3342" w:rsidRPr="00A56F55" w:rsidRDefault="00DA3342" w:rsidP="00DA3342">
            <w:pPr>
              <w:rPr>
                <w:rFonts w:ascii="Arial" w:hAnsi="Arial" w:cs="Arial"/>
                <w:szCs w:val="18"/>
              </w:rPr>
            </w:pPr>
            <w:r w:rsidRPr="00A56F55">
              <w:rPr>
                <w:rFonts w:ascii="Arial" w:hAnsi="Arial" w:cs="Arial"/>
                <w:szCs w:val="18"/>
              </w:rPr>
              <w:t>12852</w:t>
            </w:r>
          </w:p>
        </w:tc>
        <w:tc>
          <w:tcPr>
            <w:tcW w:w="1135" w:type="dxa"/>
          </w:tcPr>
          <w:p w14:paraId="41A60B0A" w14:textId="452A29D6" w:rsidR="00DA3342" w:rsidRPr="00A56F55" w:rsidRDefault="00DA3342" w:rsidP="00DA3342">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1A025853" w14:textId="55F1DCC5" w:rsidR="00DA3342" w:rsidRPr="00A56F55" w:rsidRDefault="00DA3342" w:rsidP="00DA3342">
            <w:pPr>
              <w:rPr>
                <w:rFonts w:ascii="Arial" w:hAnsi="Arial" w:cs="Arial"/>
                <w:szCs w:val="18"/>
              </w:rPr>
            </w:pPr>
            <w:r w:rsidRPr="00A56F55">
              <w:rPr>
                <w:rFonts w:ascii="Arial" w:hAnsi="Arial" w:cs="Arial"/>
                <w:szCs w:val="18"/>
              </w:rPr>
              <w:t>35.3.17</w:t>
            </w:r>
          </w:p>
        </w:tc>
        <w:tc>
          <w:tcPr>
            <w:tcW w:w="720" w:type="dxa"/>
          </w:tcPr>
          <w:p w14:paraId="67032BE3" w14:textId="3AAF4E54" w:rsidR="00DA3342" w:rsidRPr="00A56F55" w:rsidRDefault="00DA3342" w:rsidP="00DA3342">
            <w:pPr>
              <w:rPr>
                <w:rFonts w:ascii="Arial" w:hAnsi="Arial" w:cs="Arial"/>
                <w:szCs w:val="18"/>
              </w:rPr>
            </w:pPr>
            <w:r w:rsidRPr="00A56F55">
              <w:rPr>
                <w:rFonts w:ascii="Arial" w:hAnsi="Arial" w:cs="Arial"/>
                <w:szCs w:val="18"/>
              </w:rPr>
              <w:t>461.56</w:t>
            </w:r>
          </w:p>
        </w:tc>
        <w:tc>
          <w:tcPr>
            <w:tcW w:w="2197" w:type="dxa"/>
          </w:tcPr>
          <w:p w14:paraId="7FB78518" w14:textId="725CC168" w:rsidR="00DA3342" w:rsidRPr="00A56F55" w:rsidRDefault="00DA3342" w:rsidP="00DA3342">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EMLSR links may be not in line with the uplink TID-To-Link mapping in use.</w:t>
            </w:r>
          </w:p>
        </w:tc>
        <w:tc>
          <w:tcPr>
            <w:tcW w:w="2160" w:type="dxa"/>
          </w:tcPr>
          <w:p w14:paraId="3E79DD8F" w14:textId="6B74AB43" w:rsidR="00DA3342" w:rsidRPr="00A56F55" w:rsidRDefault="00DA3342" w:rsidP="00DA3342">
            <w:pPr>
              <w:rPr>
                <w:rFonts w:ascii="Arial" w:hAnsi="Arial" w:cs="Arial"/>
                <w:szCs w:val="18"/>
              </w:rPr>
            </w:pPr>
            <w:proofErr w:type="spellStart"/>
            <w:r w:rsidRPr="00A56F55">
              <w:rPr>
                <w:rFonts w:ascii="Arial" w:hAnsi="Arial" w:cs="Arial"/>
                <w:szCs w:val="18"/>
              </w:rPr>
              <w:t>Speficy</w:t>
            </w:r>
            <w:proofErr w:type="spellEnd"/>
            <w:r w:rsidRPr="00A56F55">
              <w:rPr>
                <w:rFonts w:ascii="Arial" w:hAnsi="Arial" w:cs="Arial"/>
                <w:szCs w:val="18"/>
              </w:rPr>
              <w:t xml:space="preserve"> rules for EMLSR links regarding uplink TID-To-Link mapping.</w:t>
            </w:r>
          </w:p>
        </w:tc>
        <w:tc>
          <w:tcPr>
            <w:tcW w:w="2432" w:type="dxa"/>
          </w:tcPr>
          <w:p w14:paraId="363761AB" w14:textId="77777777" w:rsidR="00DA3342" w:rsidRPr="00A56F55" w:rsidRDefault="00DA3342" w:rsidP="00DA3342">
            <w:pPr>
              <w:rPr>
                <w:rFonts w:ascii="Arial" w:hAnsi="Arial" w:cs="Arial"/>
                <w:color w:val="000000"/>
                <w:szCs w:val="18"/>
              </w:rPr>
            </w:pPr>
            <w:r w:rsidRPr="00A56F55">
              <w:rPr>
                <w:rFonts w:ascii="Arial" w:hAnsi="Arial" w:cs="Arial"/>
                <w:color w:val="000000"/>
                <w:szCs w:val="18"/>
              </w:rPr>
              <w:t>Rejected.</w:t>
            </w:r>
          </w:p>
          <w:p w14:paraId="001A59FA" w14:textId="4EFFCACF" w:rsidR="00DA3342" w:rsidRPr="00A56F55" w:rsidRDefault="00DA3342" w:rsidP="00DA3342">
            <w:pPr>
              <w:rPr>
                <w:rFonts w:ascii="Arial" w:hAnsi="Arial" w:cs="Arial"/>
                <w:color w:val="000000"/>
                <w:szCs w:val="18"/>
              </w:rPr>
            </w:pPr>
          </w:p>
          <w:p w14:paraId="6206F193" w14:textId="5010707B" w:rsidR="006265FC" w:rsidRPr="00A56F55" w:rsidRDefault="006265FC" w:rsidP="00DA3342">
            <w:pPr>
              <w:rPr>
                <w:rFonts w:ascii="Arial" w:hAnsi="Arial" w:cs="Arial"/>
                <w:color w:val="000000"/>
                <w:szCs w:val="18"/>
              </w:rPr>
            </w:pPr>
            <w:r w:rsidRPr="00A56F55">
              <w:rPr>
                <w:rFonts w:ascii="Arial" w:hAnsi="Arial" w:cs="Arial"/>
                <w:color w:val="000000"/>
                <w:szCs w:val="18"/>
              </w:rPr>
              <w:t>The comment does not clearly describe</w:t>
            </w:r>
            <w:r w:rsidR="0046586B" w:rsidRPr="00A56F55">
              <w:rPr>
                <w:rFonts w:ascii="Arial" w:hAnsi="Arial" w:cs="Arial"/>
                <w:color w:val="000000"/>
                <w:szCs w:val="18"/>
              </w:rPr>
              <w:t xml:space="preserve"> what rules are lacking for an efficient operation.</w:t>
            </w:r>
          </w:p>
          <w:p w14:paraId="21B7F035" w14:textId="77777777" w:rsidR="00FB214A" w:rsidRPr="00A56F55" w:rsidRDefault="00FB214A" w:rsidP="00DA3342">
            <w:pPr>
              <w:rPr>
                <w:rFonts w:ascii="Arial" w:hAnsi="Arial" w:cs="Arial"/>
                <w:color w:val="000000"/>
                <w:szCs w:val="18"/>
              </w:rPr>
            </w:pPr>
          </w:p>
          <w:p w14:paraId="46145891" w14:textId="453D76E4" w:rsidR="00E74FAA" w:rsidRPr="00A56F55" w:rsidRDefault="00E74FAA" w:rsidP="00DA3342">
            <w:pPr>
              <w:rPr>
                <w:rFonts w:ascii="Arial" w:hAnsi="Arial" w:cs="Arial"/>
                <w:color w:val="000000"/>
                <w:szCs w:val="18"/>
              </w:rPr>
            </w:pPr>
            <w:r w:rsidRPr="00A56F55">
              <w:rPr>
                <w:rFonts w:ascii="Arial" w:hAnsi="Arial" w:cs="Arial"/>
                <w:color w:val="000000"/>
                <w:szCs w:val="18"/>
              </w:rPr>
              <w:t xml:space="preserve">Since the TID-to-Link mapping and the EMLSR link selection are all </w:t>
            </w:r>
            <w:r w:rsidRPr="00A56F55">
              <w:rPr>
                <w:rFonts w:ascii="Arial" w:hAnsi="Arial" w:cs="Arial"/>
                <w:color w:val="000000"/>
                <w:szCs w:val="18"/>
              </w:rPr>
              <w:lastRenderedPageBreak/>
              <w:t>decided by a non-AP MLD, for a reasonable implementation of 802.11be shouldn’t have such a problem.</w:t>
            </w:r>
          </w:p>
          <w:p w14:paraId="643589E5" w14:textId="6430C393" w:rsidR="00DA3342" w:rsidRPr="00A56F55" w:rsidRDefault="00DA3342" w:rsidP="00DA3342">
            <w:pPr>
              <w:rPr>
                <w:rFonts w:ascii="Arial" w:hAnsi="Arial" w:cs="Arial"/>
                <w:color w:val="000000"/>
                <w:szCs w:val="18"/>
              </w:rPr>
            </w:pPr>
          </w:p>
        </w:tc>
      </w:tr>
      <w:tr w:rsidR="00BF1C0D" w:rsidRPr="00A56F55" w14:paraId="27C4C1F9" w14:textId="77777777" w:rsidTr="007D7970">
        <w:tc>
          <w:tcPr>
            <w:tcW w:w="750" w:type="dxa"/>
          </w:tcPr>
          <w:p w14:paraId="4C861B98" w14:textId="1F46CCDE" w:rsidR="00BF1C0D" w:rsidRPr="00A56F55" w:rsidRDefault="00BF1C0D" w:rsidP="00BF1C0D">
            <w:pPr>
              <w:rPr>
                <w:rFonts w:ascii="Arial" w:hAnsi="Arial" w:cs="Arial"/>
                <w:szCs w:val="18"/>
              </w:rPr>
            </w:pPr>
            <w:r w:rsidRPr="00A56F55">
              <w:rPr>
                <w:rFonts w:ascii="Arial" w:hAnsi="Arial" w:cs="Arial"/>
                <w:szCs w:val="18"/>
              </w:rPr>
              <w:lastRenderedPageBreak/>
              <w:t>12853</w:t>
            </w:r>
          </w:p>
        </w:tc>
        <w:tc>
          <w:tcPr>
            <w:tcW w:w="1135" w:type="dxa"/>
          </w:tcPr>
          <w:p w14:paraId="4FDD85F0" w14:textId="7A2E2E92" w:rsidR="00BF1C0D" w:rsidRPr="00A56F55" w:rsidRDefault="00BF1C0D" w:rsidP="00BF1C0D">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00681B5D" w14:textId="4AB36826" w:rsidR="00BF1C0D" w:rsidRPr="00A56F55" w:rsidRDefault="00BF1C0D" w:rsidP="00BF1C0D">
            <w:pPr>
              <w:rPr>
                <w:rFonts w:ascii="Arial" w:hAnsi="Arial" w:cs="Arial"/>
                <w:szCs w:val="18"/>
              </w:rPr>
            </w:pPr>
            <w:r w:rsidRPr="00A56F55">
              <w:rPr>
                <w:rFonts w:ascii="Arial" w:hAnsi="Arial" w:cs="Arial"/>
                <w:szCs w:val="18"/>
              </w:rPr>
              <w:t>35.3.17</w:t>
            </w:r>
          </w:p>
        </w:tc>
        <w:tc>
          <w:tcPr>
            <w:tcW w:w="720" w:type="dxa"/>
          </w:tcPr>
          <w:p w14:paraId="34EE63BA" w14:textId="5FAF64A7" w:rsidR="00BF1C0D" w:rsidRPr="00A56F55" w:rsidRDefault="00BF1C0D" w:rsidP="00BF1C0D">
            <w:pPr>
              <w:rPr>
                <w:rFonts w:ascii="Arial" w:hAnsi="Arial" w:cs="Arial"/>
                <w:szCs w:val="18"/>
              </w:rPr>
            </w:pPr>
            <w:r w:rsidRPr="00A56F55">
              <w:rPr>
                <w:rFonts w:ascii="Arial" w:hAnsi="Arial" w:cs="Arial"/>
                <w:szCs w:val="18"/>
              </w:rPr>
              <w:t>461.56</w:t>
            </w:r>
          </w:p>
        </w:tc>
        <w:tc>
          <w:tcPr>
            <w:tcW w:w="2197" w:type="dxa"/>
          </w:tcPr>
          <w:p w14:paraId="38749F1A" w14:textId="66B53541" w:rsidR="00BF1C0D" w:rsidRPr="00A56F55" w:rsidRDefault="00BF1C0D" w:rsidP="00BF1C0D">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transmitted BSRP TF (</w:t>
            </w:r>
            <w:proofErr w:type="gramStart"/>
            <w:r w:rsidRPr="00A56F55">
              <w:rPr>
                <w:rFonts w:ascii="Arial" w:hAnsi="Arial" w:cs="Arial"/>
                <w:szCs w:val="18"/>
              </w:rPr>
              <w:t>i.e.</w:t>
            </w:r>
            <w:proofErr w:type="gramEnd"/>
            <w:r w:rsidRPr="00A56F55">
              <w:rPr>
                <w:rFonts w:ascii="Arial" w:hAnsi="Arial" w:cs="Arial"/>
                <w:szCs w:val="18"/>
              </w:rPr>
              <w:t xml:space="preserve"> Initial Ctrl frame) may be not in line with the uplink TID-To-Link mapping in use.</w:t>
            </w:r>
          </w:p>
        </w:tc>
        <w:tc>
          <w:tcPr>
            <w:tcW w:w="2160" w:type="dxa"/>
          </w:tcPr>
          <w:p w14:paraId="6D088A13" w14:textId="50C8EF9B" w:rsidR="00BF1C0D" w:rsidRPr="00A56F55" w:rsidRDefault="00BF1C0D" w:rsidP="00BF1C0D">
            <w:pPr>
              <w:rPr>
                <w:rFonts w:ascii="Arial" w:hAnsi="Arial" w:cs="Arial"/>
                <w:szCs w:val="18"/>
              </w:rPr>
            </w:pPr>
            <w:r w:rsidRPr="00A56F55">
              <w:rPr>
                <w:rFonts w:ascii="Arial" w:hAnsi="Arial" w:cs="Arial"/>
                <w:szCs w:val="18"/>
              </w:rPr>
              <w:t>Specify rules for transmission of BSRP TF regarding uplink TID-To-Link mapping.</w:t>
            </w:r>
          </w:p>
        </w:tc>
        <w:tc>
          <w:tcPr>
            <w:tcW w:w="2432" w:type="dxa"/>
          </w:tcPr>
          <w:p w14:paraId="3E6745BE" w14:textId="77777777" w:rsidR="00BF1C0D" w:rsidRPr="00A56F55" w:rsidRDefault="009F3755" w:rsidP="00BF1C0D">
            <w:pPr>
              <w:rPr>
                <w:rFonts w:ascii="Arial" w:hAnsi="Arial" w:cs="Arial"/>
                <w:color w:val="000000"/>
                <w:szCs w:val="18"/>
              </w:rPr>
            </w:pPr>
            <w:r w:rsidRPr="00A56F55">
              <w:rPr>
                <w:rFonts w:ascii="Arial" w:hAnsi="Arial" w:cs="Arial"/>
                <w:color w:val="000000"/>
                <w:szCs w:val="18"/>
              </w:rPr>
              <w:t>Rejected.</w:t>
            </w:r>
          </w:p>
          <w:p w14:paraId="50EA8368" w14:textId="77777777" w:rsidR="009F3755" w:rsidRPr="00A56F55" w:rsidRDefault="009F3755" w:rsidP="00BF1C0D">
            <w:pPr>
              <w:rPr>
                <w:rFonts w:ascii="Arial" w:hAnsi="Arial" w:cs="Arial"/>
                <w:color w:val="000000"/>
                <w:szCs w:val="18"/>
              </w:rPr>
            </w:pPr>
          </w:p>
          <w:p w14:paraId="7BA5EEBD" w14:textId="4AA6919D" w:rsidR="009F3755" w:rsidRPr="00A56F55" w:rsidRDefault="00695428" w:rsidP="00BF1C0D">
            <w:pPr>
              <w:rPr>
                <w:rFonts w:ascii="Arial" w:hAnsi="Arial" w:cs="Arial"/>
                <w:color w:val="000000"/>
                <w:szCs w:val="18"/>
              </w:rPr>
            </w:pPr>
            <w:r w:rsidRPr="00A56F55">
              <w:rPr>
                <w:rFonts w:ascii="Arial" w:hAnsi="Arial" w:cs="Arial"/>
                <w:color w:val="000000"/>
                <w:szCs w:val="18"/>
              </w:rPr>
              <w:t xml:space="preserve">BSRP is a control frame and doesn’t have </w:t>
            </w:r>
            <w:r w:rsidR="00E269F8" w:rsidRPr="00A56F55">
              <w:rPr>
                <w:rFonts w:ascii="Arial" w:hAnsi="Arial" w:cs="Arial"/>
                <w:color w:val="000000"/>
                <w:szCs w:val="18"/>
              </w:rPr>
              <w:t>mapped TID.</w:t>
            </w:r>
          </w:p>
        </w:tc>
      </w:tr>
      <w:tr w:rsidR="004145AC" w:rsidRPr="00A56F55" w14:paraId="216E1105" w14:textId="77777777" w:rsidTr="007D7970">
        <w:tc>
          <w:tcPr>
            <w:tcW w:w="750" w:type="dxa"/>
          </w:tcPr>
          <w:p w14:paraId="5062A960" w14:textId="55A83775" w:rsidR="004145AC" w:rsidRPr="00A56F55" w:rsidRDefault="004145AC" w:rsidP="004145AC">
            <w:pPr>
              <w:rPr>
                <w:rFonts w:ascii="Arial" w:hAnsi="Arial" w:cs="Arial"/>
                <w:szCs w:val="18"/>
              </w:rPr>
            </w:pPr>
            <w:r w:rsidRPr="00A56F55">
              <w:rPr>
                <w:rFonts w:ascii="Arial" w:hAnsi="Arial" w:cs="Arial"/>
                <w:szCs w:val="18"/>
              </w:rPr>
              <w:t>12854</w:t>
            </w:r>
          </w:p>
        </w:tc>
        <w:tc>
          <w:tcPr>
            <w:tcW w:w="1135" w:type="dxa"/>
          </w:tcPr>
          <w:p w14:paraId="7408A874" w14:textId="316479AB" w:rsidR="004145AC" w:rsidRPr="00A56F55" w:rsidRDefault="004145AC" w:rsidP="004145AC">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0B336F84" w14:textId="43360B18" w:rsidR="004145AC" w:rsidRPr="00A56F55" w:rsidRDefault="004145AC" w:rsidP="004145AC">
            <w:pPr>
              <w:rPr>
                <w:rFonts w:ascii="Arial" w:hAnsi="Arial" w:cs="Arial"/>
                <w:szCs w:val="18"/>
              </w:rPr>
            </w:pPr>
            <w:r w:rsidRPr="00A56F55">
              <w:rPr>
                <w:rFonts w:ascii="Arial" w:hAnsi="Arial" w:cs="Arial"/>
                <w:szCs w:val="18"/>
              </w:rPr>
              <w:t>35.3.17</w:t>
            </w:r>
          </w:p>
        </w:tc>
        <w:tc>
          <w:tcPr>
            <w:tcW w:w="720" w:type="dxa"/>
          </w:tcPr>
          <w:p w14:paraId="4F49DAB7" w14:textId="0B5473F6" w:rsidR="004145AC" w:rsidRPr="00A56F55" w:rsidRDefault="004145AC" w:rsidP="004145AC">
            <w:pPr>
              <w:rPr>
                <w:rFonts w:ascii="Arial" w:hAnsi="Arial" w:cs="Arial"/>
                <w:szCs w:val="18"/>
              </w:rPr>
            </w:pPr>
            <w:r w:rsidRPr="00A56F55">
              <w:rPr>
                <w:rFonts w:ascii="Arial" w:hAnsi="Arial" w:cs="Arial"/>
                <w:szCs w:val="18"/>
              </w:rPr>
              <w:t>461.56</w:t>
            </w:r>
          </w:p>
        </w:tc>
        <w:tc>
          <w:tcPr>
            <w:tcW w:w="2197" w:type="dxa"/>
          </w:tcPr>
          <w:p w14:paraId="5F588E6C" w14:textId="41F1487C" w:rsidR="004145AC" w:rsidRPr="00A56F55" w:rsidRDefault="004145AC" w:rsidP="004145AC">
            <w:pPr>
              <w:rPr>
                <w:rFonts w:ascii="Arial" w:hAnsi="Arial" w:cs="Arial"/>
                <w:szCs w:val="18"/>
              </w:rPr>
            </w:pPr>
            <w:r w:rsidRPr="00A56F55">
              <w:rPr>
                <w:rFonts w:ascii="Arial" w:hAnsi="Arial" w:cs="Arial"/>
                <w:szCs w:val="18"/>
              </w:rPr>
              <w:t xml:space="preserve">Lack of rules for an efficient operation of EMLSR mode regarding uplink TID-To-Link Mapping. Especially, in some situations, the buffered data reported in BSR sent in </w:t>
            </w:r>
            <w:proofErr w:type="spellStart"/>
            <w:r w:rsidRPr="00A56F55">
              <w:rPr>
                <w:rFonts w:ascii="Arial" w:hAnsi="Arial" w:cs="Arial"/>
                <w:szCs w:val="18"/>
              </w:rPr>
              <w:t>reponse</w:t>
            </w:r>
            <w:proofErr w:type="spellEnd"/>
            <w:r w:rsidRPr="00A56F55">
              <w:rPr>
                <w:rFonts w:ascii="Arial" w:hAnsi="Arial" w:cs="Arial"/>
                <w:szCs w:val="18"/>
              </w:rPr>
              <w:t xml:space="preserve"> to BSRP TF may be not in line with the uplink TID-To-Link mapping in use.</w:t>
            </w:r>
          </w:p>
        </w:tc>
        <w:tc>
          <w:tcPr>
            <w:tcW w:w="2160" w:type="dxa"/>
          </w:tcPr>
          <w:p w14:paraId="635CAD4F" w14:textId="607685A7" w:rsidR="004145AC" w:rsidRPr="00A56F55" w:rsidRDefault="004145AC" w:rsidP="004145AC">
            <w:pPr>
              <w:rPr>
                <w:rFonts w:ascii="Arial" w:hAnsi="Arial" w:cs="Arial"/>
                <w:szCs w:val="18"/>
              </w:rPr>
            </w:pPr>
            <w:r w:rsidRPr="00A56F55">
              <w:rPr>
                <w:rFonts w:ascii="Arial" w:hAnsi="Arial" w:cs="Arial"/>
                <w:szCs w:val="18"/>
              </w:rPr>
              <w:t>Specify rules for buffered data reporting in BSR regarding uplink TID-To-Link mapping.</w:t>
            </w:r>
          </w:p>
        </w:tc>
        <w:tc>
          <w:tcPr>
            <w:tcW w:w="2432" w:type="dxa"/>
          </w:tcPr>
          <w:p w14:paraId="7D9344D9" w14:textId="77777777" w:rsidR="004145AC" w:rsidRPr="00A56F55" w:rsidRDefault="00B950D3" w:rsidP="004145AC">
            <w:pPr>
              <w:rPr>
                <w:rFonts w:ascii="Arial" w:hAnsi="Arial" w:cs="Arial"/>
                <w:color w:val="000000"/>
                <w:szCs w:val="18"/>
              </w:rPr>
            </w:pPr>
            <w:r w:rsidRPr="00A56F55">
              <w:rPr>
                <w:rFonts w:ascii="Arial" w:hAnsi="Arial" w:cs="Arial"/>
                <w:color w:val="000000"/>
                <w:szCs w:val="18"/>
              </w:rPr>
              <w:t>Rejected.</w:t>
            </w:r>
          </w:p>
          <w:p w14:paraId="271AF494" w14:textId="77777777" w:rsidR="00B950D3" w:rsidRPr="00A56F55" w:rsidRDefault="00B950D3" w:rsidP="004145AC">
            <w:pPr>
              <w:rPr>
                <w:rFonts w:ascii="Arial" w:hAnsi="Arial" w:cs="Arial"/>
                <w:color w:val="000000"/>
                <w:szCs w:val="18"/>
              </w:rPr>
            </w:pPr>
          </w:p>
          <w:p w14:paraId="75719500" w14:textId="04042FE1" w:rsidR="00B950D3" w:rsidRPr="00A56F55" w:rsidRDefault="008F06E8" w:rsidP="004145AC">
            <w:pPr>
              <w:rPr>
                <w:rFonts w:ascii="Arial" w:hAnsi="Arial" w:cs="Arial"/>
                <w:color w:val="000000"/>
                <w:szCs w:val="18"/>
              </w:rPr>
            </w:pPr>
            <w:proofErr w:type="gramStart"/>
            <w:r w:rsidRPr="00A56F55">
              <w:rPr>
                <w:rFonts w:ascii="Arial" w:hAnsi="Arial" w:cs="Arial"/>
                <w:color w:val="000000"/>
                <w:szCs w:val="18"/>
              </w:rPr>
              <w:t>As long as</w:t>
            </w:r>
            <w:proofErr w:type="gramEnd"/>
            <w:r w:rsidRPr="00A56F55">
              <w:rPr>
                <w:rFonts w:ascii="Arial" w:hAnsi="Arial" w:cs="Arial"/>
                <w:color w:val="000000"/>
                <w:szCs w:val="18"/>
              </w:rPr>
              <w:t xml:space="preserve"> a non-AP MLD that is triggered </w:t>
            </w:r>
            <w:r w:rsidR="007D2676" w:rsidRPr="00A56F55">
              <w:rPr>
                <w:rFonts w:ascii="Arial" w:hAnsi="Arial" w:cs="Arial"/>
                <w:color w:val="000000"/>
                <w:szCs w:val="18"/>
              </w:rPr>
              <w:t>responds with a frame right after a BSRP, th</w:t>
            </w:r>
            <w:r w:rsidR="000472AC" w:rsidRPr="00A56F55">
              <w:rPr>
                <w:rFonts w:ascii="Arial" w:hAnsi="Arial" w:cs="Arial"/>
                <w:color w:val="000000"/>
                <w:szCs w:val="18"/>
              </w:rPr>
              <w:t>ere is no issue with the EMLSR operation.</w:t>
            </w:r>
          </w:p>
        </w:tc>
      </w:tr>
      <w:tr w:rsidR="000472AC" w:rsidRPr="00A56F55" w14:paraId="042327A0" w14:textId="77777777" w:rsidTr="007D7970">
        <w:tc>
          <w:tcPr>
            <w:tcW w:w="750" w:type="dxa"/>
          </w:tcPr>
          <w:p w14:paraId="5F0AA883" w14:textId="451364FC" w:rsidR="000472AC" w:rsidRPr="00A56F55" w:rsidRDefault="000472AC" w:rsidP="000472AC">
            <w:pPr>
              <w:rPr>
                <w:rFonts w:ascii="Arial" w:hAnsi="Arial" w:cs="Arial"/>
                <w:szCs w:val="18"/>
              </w:rPr>
            </w:pPr>
            <w:r w:rsidRPr="00A56F55">
              <w:rPr>
                <w:rFonts w:ascii="Arial" w:hAnsi="Arial" w:cs="Arial"/>
                <w:szCs w:val="18"/>
              </w:rPr>
              <w:t>12855</w:t>
            </w:r>
          </w:p>
        </w:tc>
        <w:tc>
          <w:tcPr>
            <w:tcW w:w="1135" w:type="dxa"/>
          </w:tcPr>
          <w:p w14:paraId="36EF9421" w14:textId="1415E3C1" w:rsidR="000472AC" w:rsidRPr="00A56F55" w:rsidRDefault="000472AC" w:rsidP="000472AC">
            <w:pPr>
              <w:rPr>
                <w:rFonts w:ascii="Arial" w:hAnsi="Arial" w:cs="Arial"/>
                <w:szCs w:val="18"/>
              </w:rPr>
            </w:pPr>
            <w:r w:rsidRPr="00A56F55">
              <w:rPr>
                <w:rFonts w:ascii="Arial" w:hAnsi="Arial" w:cs="Arial"/>
                <w:szCs w:val="18"/>
              </w:rPr>
              <w:t xml:space="preserve">Mikael </w:t>
            </w:r>
            <w:proofErr w:type="spellStart"/>
            <w:r w:rsidRPr="00A56F55">
              <w:rPr>
                <w:rFonts w:ascii="Arial" w:hAnsi="Arial" w:cs="Arial"/>
                <w:szCs w:val="18"/>
              </w:rPr>
              <w:t>Lorgeoux</w:t>
            </w:r>
            <w:proofErr w:type="spellEnd"/>
          </w:p>
        </w:tc>
        <w:tc>
          <w:tcPr>
            <w:tcW w:w="810" w:type="dxa"/>
          </w:tcPr>
          <w:p w14:paraId="20128BC9" w14:textId="3594C169" w:rsidR="000472AC" w:rsidRPr="00A56F55" w:rsidRDefault="000472AC" w:rsidP="000472AC">
            <w:pPr>
              <w:rPr>
                <w:rFonts w:ascii="Arial" w:hAnsi="Arial" w:cs="Arial"/>
                <w:szCs w:val="18"/>
              </w:rPr>
            </w:pPr>
            <w:r w:rsidRPr="00A56F55">
              <w:rPr>
                <w:rFonts w:ascii="Arial" w:hAnsi="Arial" w:cs="Arial"/>
                <w:szCs w:val="18"/>
              </w:rPr>
              <w:t>35.3.17</w:t>
            </w:r>
          </w:p>
        </w:tc>
        <w:tc>
          <w:tcPr>
            <w:tcW w:w="720" w:type="dxa"/>
          </w:tcPr>
          <w:p w14:paraId="028950AD" w14:textId="26CCB72E" w:rsidR="000472AC" w:rsidRPr="00A56F55" w:rsidRDefault="000472AC" w:rsidP="000472AC">
            <w:pPr>
              <w:rPr>
                <w:rFonts w:ascii="Arial" w:hAnsi="Arial" w:cs="Arial"/>
                <w:szCs w:val="18"/>
              </w:rPr>
            </w:pPr>
            <w:r w:rsidRPr="00A56F55">
              <w:rPr>
                <w:rFonts w:ascii="Arial" w:hAnsi="Arial" w:cs="Arial"/>
                <w:szCs w:val="18"/>
              </w:rPr>
              <w:t>461.56</w:t>
            </w:r>
          </w:p>
        </w:tc>
        <w:tc>
          <w:tcPr>
            <w:tcW w:w="2197" w:type="dxa"/>
          </w:tcPr>
          <w:p w14:paraId="68E8A83B" w14:textId="169C37FB" w:rsidR="000472AC" w:rsidRPr="00A56F55" w:rsidRDefault="000472AC" w:rsidP="000472AC">
            <w:pPr>
              <w:rPr>
                <w:rFonts w:ascii="Arial" w:hAnsi="Arial" w:cs="Arial"/>
                <w:szCs w:val="18"/>
              </w:rPr>
            </w:pPr>
            <w:r w:rsidRPr="00A56F55">
              <w:rPr>
                <w:rFonts w:ascii="Arial" w:hAnsi="Arial" w:cs="Arial"/>
                <w:szCs w:val="18"/>
              </w:rPr>
              <w:t>Current EMLSR operation mandates that the EMLSR link to be used for frame exchange is the link in which the initial control frame was received. For uplink traffic transmission, depending on uplink TID-To-Link mapping, it may be inefficient.</w:t>
            </w:r>
          </w:p>
        </w:tc>
        <w:tc>
          <w:tcPr>
            <w:tcW w:w="2160" w:type="dxa"/>
          </w:tcPr>
          <w:p w14:paraId="408ABFCB" w14:textId="021C4A9D" w:rsidR="000472AC" w:rsidRPr="00A56F55" w:rsidRDefault="000472AC" w:rsidP="000472AC">
            <w:pPr>
              <w:rPr>
                <w:rFonts w:ascii="Arial" w:hAnsi="Arial" w:cs="Arial"/>
                <w:szCs w:val="18"/>
              </w:rPr>
            </w:pPr>
            <w:r w:rsidRPr="00A56F55">
              <w:rPr>
                <w:rFonts w:ascii="Arial" w:hAnsi="Arial" w:cs="Arial"/>
                <w:szCs w:val="18"/>
              </w:rPr>
              <w:t>Specify an EMLSR operation allowing to select the EMLSR link to be used for frame exchange among the set of EMLSR links.</w:t>
            </w:r>
          </w:p>
        </w:tc>
        <w:tc>
          <w:tcPr>
            <w:tcW w:w="2432" w:type="dxa"/>
          </w:tcPr>
          <w:p w14:paraId="0D9BB7B7" w14:textId="77777777" w:rsidR="000472AC" w:rsidRPr="00A56F55" w:rsidRDefault="00D223A9" w:rsidP="000472AC">
            <w:pPr>
              <w:rPr>
                <w:rFonts w:ascii="Arial" w:hAnsi="Arial" w:cs="Arial"/>
                <w:color w:val="000000"/>
                <w:szCs w:val="18"/>
              </w:rPr>
            </w:pPr>
            <w:r w:rsidRPr="00A56F55">
              <w:rPr>
                <w:rFonts w:ascii="Arial" w:hAnsi="Arial" w:cs="Arial"/>
                <w:color w:val="000000"/>
                <w:szCs w:val="18"/>
              </w:rPr>
              <w:t>Rejected.</w:t>
            </w:r>
          </w:p>
          <w:p w14:paraId="45948387" w14:textId="77777777" w:rsidR="00D223A9" w:rsidRPr="00A56F55" w:rsidRDefault="00D223A9" w:rsidP="000472AC">
            <w:pPr>
              <w:rPr>
                <w:rFonts w:ascii="Arial" w:hAnsi="Arial" w:cs="Arial"/>
                <w:color w:val="000000"/>
                <w:szCs w:val="18"/>
              </w:rPr>
            </w:pPr>
          </w:p>
          <w:p w14:paraId="3E31D6F5" w14:textId="00A2FD22" w:rsidR="00D223A9" w:rsidRPr="00A56F55" w:rsidRDefault="00D223A9" w:rsidP="000472AC">
            <w:pPr>
              <w:rPr>
                <w:rFonts w:ascii="Arial" w:hAnsi="Arial" w:cs="Arial"/>
                <w:color w:val="000000"/>
                <w:szCs w:val="18"/>
              </w:rPr>
            </w:pPr>
            <w:r w:rsidRPr="00A56F55">
              <w:rPr>
                <w:rFonts w:ascii="Arial" w:hAnsi="Arial" w:cs="Arial"/>
                <w:color w:val="000000"/>
                <w:szCs w:val="18"/>
              </w:rPr>
              <w:t>The following sentences in D2.0 allows any one STA operating</w:t>
            </w:r>
            <w:r w:rsidR="00BA60CA" w:rsidRPr="00A56F55">
              <w:rPr>
                <w:rFonts w:ascii="Arial" w:hAnsi="Arial" w:cs="Arial"/>
                <w:color w:val="000000"/>
                <w:szCs w:val="18"/>
              </w:rPr>
              <w:t xml:space="preserve"> on the EMLSR links may initiate frame exchanges. The note also </w:t>
            </w:r>
            <w:r w:rsidR="00F26308" w:rsidRPr="00A56F55">
              <w:rPr>
                <w:rFonts w:ascii="Arial" w:hAnsi="Arial" w:cs="Arial"/>
                <w:color w:val="000000"/>
                <w:szCs w:val="18"/>
              </w:rPr>
              <w:t>clarifies that for the uplink the initial control frame is not needed</w:t>
            </w:r>
            <w:r w:rsidR="00BA60CA" w:rsidRPr="00A56F55">
              <w:rPr>
                <w:rFonts w:ascii="Arial" w:hAnsi="Arial" w:cs="Arial"/>
                <w:color w:val="000000"/>
                <w:szCs w:val="18"/>
              </w:rPr>
              <w:t>:</w:t>
            </w:r>
          </w:p>
          <w:p w14:paraId="25ABB1C4" w14:textId="77777777" w:rsidR="00BA60CA" w:rsidRPr="00A56F55" w:rsidRDefault="00BA60CA" w:rsidP="00BA60CA">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25ECAFDB" w14:textId="46CF6BF8" w:rsidR="00BA60CA" w:rsidRPr="00A56F55" w:rsidRDefault="00BA60CA" w:rsidP="00BA60CA">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 xml:space="preserve">10.3.2.4 (Setting and resetting the NAV) and in 10.23.2 (HCF </w:t>
            </w:r>
            <w:proofErr w:type="gramStart"/>
            <w:r w:rsidRPr="00A56F55">
              <w:rPr>
                <w:rFonts w:ascii="TimesNewRomanPSMT" w:hAnsi="TimesNewRomanPSMT"/>
                <w:color w:val="000000"/>
                <w:szCs w:val="18"/>
              </w:rPr>
              <w:t>contention based</w:t>
            </w:r>
            <w:proofErr w:type="gramEnd"/>
            <w:r w:rsidRPr="00A56F55">
              <w:rPr>
                <w:rFonts w:ascii="TimesNewRomanPSMT" w:hAnsi="TimesNewRomanPSMT"/>
                <w:color w:val="000000"/>
                <w:szCs w:val="18"/>
              </w:rPr>
              <w:t xml:space="preserve"> channel access (EDCA)) to</w:t>
            </w:r>
            <w:r w:rsidRPr="00A56F55">
              <w:rPr>
                <w:rFonts w:ascii="TimesNewRomanPSMT" w:hAnsi="TimesNewRomanPSMT"/>
                <w:color w:val="000000"/>
                <w:szCs w:val="18"/>
              </w:rPr>
              <w:br/>
              <w:t>access the WM.”</w:t>
            </w:r>
          </w:p>
        </w:tc>
      </w:tr>
      <w:tr w:rsidR="0098108B" w:rsidRPr="00A56F55" w14:paraId="0B7DFA04" w14:textId="77777777" w:rsidTr="007D7970">
        <w:tc>
          <w:tcPr>
            <w:tcW w:w="750" w:type="dxa"/>
          </w:tcPr>
          <w:p w14:paraId="1152CB16" w14:textId="53B19CD5" w:rsidR="0098108B" w:rsidRPr="00A56F55" w:rsidRDefault="0098108B" w:rsidP="0098108B">
            <w:pPr>
              <w:rPr>
                <w:rFonts w:ascii="Arial" w:hAnsi="Arial" w:cs="Arial"/>
                <w:szCs w:val="18"/>
              </w:rPr>
            </w:pPr>
            <w:r w:rsidRPr="00A56F55">
              <w:rPr>
                <w:rFonts w:ascii="Arial" w:hAnsi="Arial" w:cs="Arial"/>
                <w:szCs w:val="18"/>
              </w:rPr>
              <w:t>10037</w:t>
            </w:r>
          </w:p>
        </w:tc>
        <w:tc>
          <w:tcPr>
            <w:tcW w:w="1135" w:type="dxa"/>
          </w:tcPr>
          <w:p w14:paraId="3045CAFB" w14:textId="5FDA83CC" w:rsidR="0098108B" w:rsidRPr="00A56F55" w:rsidRDefault="0098108B" w:rsidP="0098108B">
            <w:pPr>
              <w:rPr>
                <w:rFonts w:ascii="Arial" w:hAnsi="Arial" w:cs="Arial"/>
                <w:szCs w:val="18"/>
              </w:rPr>
            </w:pPr>
            <w:r w:rsidRPr="00A56F55">
              <w:rPr>
                <w:rFonts w:ascii="Arial" w:hAnsi="Arial" w:cs="Arial"/>
                <w:szCs w:val="18"/>
              </w:rPr>
              <w:t>Morteza Mehrnoush</w:t>
            </w:r>
          </w:p>
        </w:tc>
        <w:tc>
          <w:tcPr>
            <w:tcW w:w="810" w:type="dxa"/>
          </w:tcPr>
          <w:p w14:paraId="0088DDAC" w14:textId="2A43732A" w:rsidR="0098108B" w:rsidRPr="00A56F55" w:rsidRDefault="0098108B" w:rsidP="0098108B">
            <w:pPr>
              <w:rPr>
                <w:rFonts w:ascii="Arial" w:hAnsi="Arial" w:cs="Arial"/>
                <w:szCs w:val="18"/>
              </w:rPr>
            </w:pPr>
            <w:r w:rsidRPr="00A56F55">
              <w:rPr>
                <w:rFonts w:ascii="Arial" w:hAnsi="Arial" w:cs="Arial"/>
                <w:szCs w:val="18"/>
              </w:rPr>
              <w:t>35.3.17</w:t>
            </w:r>
          </w:p>
        </w:tc>
        <w:tc>
          <w:tcPr>
            <w:tcW w:w="720" w:type="dxa"/>
          </w:tcPr>
          <w:p w14:paraId="1DACC4D6" w14:textId="78A5CE1F" w:rsidR="0098108B" w:rsidRPr="00A56F55" w:rsidRDefault="0098108B" w:rsidP="0098108B">
            <w:pPr>
              <w:rPr>
                <w:rFonts w:ascii="Arial" w:hAnsi="Arial" w:cs="Arial"/>
                <w:szCs w:val="18"/>
              </w:rPr>
            </w:pPr>
            <w:r w:rsidRPr="00A56F55">
              <w:rPr>
                <w:rFonts w:ascii="Arial" w:hAnsi="Arial" w:cs="Arial"/>
                <w:szCs w:val="18"/>
              </w:rPr>
              <w:t>461.58</w:t>
            </w:r>
          </w:p>
        </w:tc>
        <w:tc>
          <w:tcPr>
            <w:tcW w:w="2197" w:type="dxa"/>
          </w:tcPr>
          <w:p w14:paraId="080805D0" w14:textId="0BE1807D" w:rsidR="0098108B" w:rsidRPr="00A56F55" w:rsidRDefault="0098108B" w:rsidP="0098108B">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w:t>
            </w:r>
            <w:r w:rsidRPr="00A56F55">
              <w:rPr>
                <w:rFonts w:ascii="Arial" w:hAnsi="Arial" w:cs="Arial"/>
                <w:szCs w:val="18"/>
              </w:rPr>
              <w:lastRenderedPageBreak/>
              <w:t xml:space="preserve">STAs can do frame exchange over one link at a time; using all TID to all link mapping gives a better </w:t>
            </w:r>
            <w:proofErr w:type="spellStart"/>
            <w:r w:rsidRPr="00A56F55">
              <w:rPr>
                <w:rFonts w:ascii="Arial" w:hAnsi="Arial" w:cs="Arial"/>
                <w:szCs w:val="18"/>
              </w:rPr>
              <w:t>oppurtunity</w:t>
            </w:r>
            <w:proofErr w:type="spellEnd"/>
            <w:r w:rsidRPr="00A56F55">
              <w:rPr>
                <w:rFonts w:ascii="Arial" w:hAnsi="Arial" w:cs="Arial"/>
                <w:szCs w:val="18"/>
              </w:rPr>
              <w:t xml:space="preserve"> to deliver high-QoS/Low-latency traffics (in UL/DL) over the first link that it gets the access or is a TXOP </w:t>
            </w:r>
            <w:proofErr w:type="spellStart"/>
            <w:r w:rsidRPr="00A56F55">
              <w:rPr>
                <w:rFonts w:ascii="Arial" w:hAnsi="Arial" w:cs="Arial"/>
                <w:szCs w:val="18"/>
              </w:rPr>
              <w:t>reponder</w:t>
            </w:r>
            <w:proofErr w:type="spellEnd"/>
            <w:r w:rsidRPr="00A56F55">
              <w:rPr>
                <w:rFonts w:ascii="Arial" w:hAnsi="Arial" w:cs="Arial"/>
                <w:szCs w:val="18"/>
              </w:rPr>
              <w:t>.</w:t>
            </w:r>
          </w:p>
        </w:tc>
        <w:tc>
          <w:tcPr>
            <w:tcW w:w="2160" w:type="dxa"/>
          </w:tcPr>
          <w:p w14:paraId="36D3A0CB" w14:textId="650AED63" w:rsidR="0098108B" w:rsidRPr="00A56F55" w:rsidRDefault="0098108B" w:rsidP="0098108B">
            <w:pPr>
              <w:rPr>
                <w:rFonts w:ascii="Arial" w:hAnsi="Arial" w:cs="Arial"/>
                <w:szCs w:val="18"/>
              </w:rPr>
            </w:pPr>
            <w:r w:rsidRPr="00A56F55">
              <w:rPr>
                <w:rFonts w:ascii="Arial" w:hAnsi="Arial" w:cs="Arial"/>
                <w:szCs w:val="18"/>
              </w:rPr>
              <w:lastRenderedPageBreak/>
              <w:t>Please add text to explain.</w:t>
            </w:r>
          </w:p>
        </w:tc>
        <w:tc>
          <w:tcPr>
            <w:tcW w:w="2432" w:type="dxa"/>
          </w:tcPr>
          <w:p w14:paraId="4565996D" w14:textId="77777777" w:rsidR="0098108B" w:rsidRPr="00A56F55" w:rsidRDefault="009A7AB4" w:rsidP="0098108B">
            <w:pPr>
              <w:rPr>
                <w:rFonts w:ascii="Arial" w:hAnsi="Arial" w:cs="Arial"/>
                <w:color w:val="000000"/>
                <w:szCs w:val="18"/>
              </w:rPr>
            </w:pPr>
            <w:r w:rsidRPr="00A56F55">
              <w:rPr>
                <w:rFonts w:ascii="Arial" w:hAnsi="Arial" w:cs="Arial"/>
                <w:color w:val="000000"/>
                <w:szCs w:val="18"/>
              </w:rPr>
              <w:t>Rejected.</w:t>
            </w:r>
          </w:p>
          <w:p w14:paraId="7D07868B" w14:textId="77777777" w:rsidR="009A7AB4" w:rsidRPr="00A56F55" w:rsidRDefault="009A7AB4" w:rsidP="0098108B">
            <w:pPr>
              <w:rPr>
                <w:rFonts w:ascii="Arial" w:hAnsi="Arial" w:cs="Arial"/>
                <w:color w:val="000000"/>
                <w:szCs w:val="18"/>
              </w:rPr>
            </w:pPr>
          </w:p>
          <w:p w14:paraId="6FCC4B9F" w14:textId="1C60D002" w:rsidR="009A7AB4" w:rsidRPr="00A56F55" w:rsidRDefault="009A7AB4" w:rsidP="0098108B">
            <w:pPr>
              <w:rPr>
                <w:rFonts w:ascii="Arial" w:hAnsi="Arial" w:cs="Arial"/>
                <w:color w:val="000000"/>
                <w:szCs w:val="18"/>
              </w:rPr>
            </w:pPr>
            <w:r w:rsidRPr="00A56F55">
              <w:rPr>
                <w:rFonts w:ascii="Arial" w:hAnsi="Arial" w:cs="Arial"/>
                <w:color w:val="000000"/>
                <w:szCs w:val="18"/>
              </w:rPr>
              <w:t xml:space="preserve">TID-to-link mapping is an implementation choice </w:t>
            </w:r>
            <w:r w:rsidR="00E20FA2" w:rsidRPr="00A56F55">
              <w:rPr>
                <w:rFonts w:ascii="Arial" w:hAnsi="Arial" w:cs="Arial"/>
                <w:color w:val="000000"/>
                <w:szCs w:val="18"/>
              </w:rPr>
              <w:t xml:space="preserve">of a non-AP MLD and doesn’t need to be specified in the </w:t>
            </w:r>
            <w:r w:rsidR="00E20FA2" w:rsidRPr="00A56F55">
              <w:rPr>
                <w:rFonts w:ascii="Arial" w:hAnsi="Arial" w:cs="Arial"/>
                <w:color w:val="000000"/>
                <w:szCs w:val="18"/>
              </w:rPr>
              <w:lastRenderedPageBreak/>
              <w:t>11be specification.</w:t>
            </w:r>
            <w:r w:rsidR="00985D98">
              <w:rPr>
                <w:rFonts w:ascii="Arial" w:hAnsi="Arial" w:cs="Arial"/>
                <w:color w:val="000000"/>
                <w:szCs w:val="18"/>
              </w:rPr>
              <w:t xml:space="preserve"> </w:t>
            </w:r>
            <w:r w:rsidR="00985D98" w:rsidRPr="00985D98">
              <w:rPr>
                <w:rFonts w:ascii="Arial" w:hAnsi="Arial" w:cs="Arial"/>
                <w:color w:val="000000"/>
                <w:szCs w:val="18"/>
              </w:rPr>
              <w:t>The current standard doesn’t prevent what the comment is suggesting</w:t>
            </w:r>
            <w:r w:rsidR="00985D98">
              <w:rPr>
                <w:rFonts w:ascii="Arial" w:hAnsi="Arial" w:cs="Arial"/>
                <w:color w:val="000000"/>
                <w:szCs w:val="18"/>
              </w:rPr>
              <w:t xml:space="preserve"> and doesn’t have</w:t>
            </w:r>
            <w:r w:rsidR="00985D98" w:rsidRPr="00985D98">
              <w:rPr>
                <w:rFonts w:ascii="Arial" w:hAnsi="Arial" w:cs="Arial"/>
                <w:color w:val="000000"/>
                <w:szCs w:val="18"/>
              </w:rPr>
              <w:t xml:space="preserve"> any interop issue.</w:t>
            </w:r>
          </w:p>
        </w:tc>
      </w:tr>
      <w:tr w:rsidR="00432117" w:rsidRPr="00A56F55" w14:paraId="7423C233" w14:textId="77777777" w:rsidTr="007D7970">
        <w:tc>
          <w:tcPr>
            <w:tcW w:w="750" w:type="dxa"/>
          </w:tcPr>
          <w:p w14:paraId="42256269" w14:textId="62878F7F" w:rsidR="00432117" w:rsidRPr="00A56F55" w:rsidRDefault="00432117" w:rsidP="00432117">
            <w:pPr>
              <w:rPr>
                <w:rFonts w:ascii="Arial" w:hAnsi="Arial" w:cs="Arial"/>
                <w:szCs w:val="18"/>
              </w:rPr>
            </w:pPr>
            <w:r w:rsidRPr="00A56F55">
              <w:rPr>
                <w:rFonts w:ascii="Arial" w:hAnsi="Arial" w:cs="Arial"/>
                <w:szCs w:val="18"/>
              </w:rPr>
              <w:lastRenderedPageBreak/>
              <w:t>11649</w:t>
            </w:r>
          </w:p>
        </w:tc>
        <w:tc>
          <w:tcPr>
            <w:tcW w:w="1135" w:type="dxa"/>
          </w:tcPr>
          <w:p w14:paraId="2F3D3501" w14:textId="0598ED1B" w:rsidR="00432117" w:rsidRPr="00A56F55" w:rsidRDefault="00432117" w:rsidP="00432117">
            <w:pPr>
              <w:rPr>
                <w:rFonts w:ascii="Arial" w:hAnsi="Arial" w:cs="Arial"/>
                <w:szCs w:val="18"/>
              </w:rPr>
            </w:pPr>
            <w:r w:rsidRPr="00A56F55">
              <w:rPr>
                <w:rFonts w:ascii="Arial" w:hAnsi="Arial" w:cs="Arial"/>
                <w:szCs w:val="18"/>
              </w:rPr>
              <w:t>Morteza Mehrnoush</w:t>
            </w:r>
          </w:p>
        </w:tc>
        <w:tc>
          <w:tcPr>
            <w:tcW w:w="810" w:type="dxa"/>
          </w:tcPr>
          <w:p w14:paraId="5A273F8D" w14:textId="56CCE2D9" w:rsidR="00432117" w:rsidRPr="00A56F55" w:rsidRDefault="00432117" w:rsidP="00432117">
            <w:pPr>
              <w:rPr>
                <w:rFonts w:ascii="Arial" w:hAnsi="Arial" w:cs="Arial"/>
                <w:szCs w:val="18"/>
              </w:rPr>
            </w:pPr>
            <w:r w:rsidRPr="00A56F55">
              <w:rPr>
                <w:rFonts w:ascii="Arial" w:hAnsi="Arial" w:cs="Arial"/>
                <w:szCs w:val="18"/>
              </w:rPr>
              <w:t>35.3.17</w:t>
            </w:r>
          </w:p>
        </w:tc>
        <w:tc>
          <w:tcPr>
            <w:tcW w:w="720" w:type="dxa"/>
          </w:tcPr>
          <w:p w14:paraId="2EBDFC69" w14:textId="0D2787F6" w:rsidR="00432117" w:rsidRPr="00A56F55" w:rsidRDefault="00432117" w:rsidP="00432117">
            <w:pPr>
              <w:rPr>
                <w:rFonts w:ascii="Arial" w:hAnsi="Arial" w:cs="Arial"/>
                <w:szCs w:val="18"/>
              </w:rPr>
            </w:pPr>
            <w:r w:rsidRPr="00A56F55">
              <w:rPr>
                <w:rFonts w:ascii="Arial" w:hAnsi="Arial" w:cs="Arial"/>
                <w:szCs w:val="18"/>
              </w:rPr>
              <w:t>461.58</w:t>
            </w:r>
          </w:p>
        </w:tc>
        <w:tc>
          <w:tcPr>
            <w:tcW w:w="2197" w:type="dxa"/>
          </w:tcPr>
          <w:p w14:paraId="4989091B" w14:textId="409795C6" w:rsidR="00432117" w:rsidRPr="00A56F55" w:rsidRDefault="00432117" w:rsidP="00432117">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opportunity to deliver high-QoS/Low-latency traffics (in UL/DL) over the first link that it gets the access or is a TXOP responder.</w:t>
            </w:r>
          </w:p>
        </w:tc>
        <w:tc>
          <w:tcPr>
            <w:tcW w:w="2160" w:type="dxa"/>
          </w:tcPr>
          <w:p w14:paraId="292F3D28" w14:textId="1259A99E" w:rsidR="00432117" w:rsidRPr="00A56F55" w:rsidRDefault="00432117" w:rsidP="00432117">
            <w:pPr>
              <w:rPr>
                <w:rFonts w:ascii="Arial" w:hAnsi="Arial" w:cs="Arial"/>
                <w:szCs w:val="18"/>
              </w:rPr>
            </w:pPr>
            <w:r w:rsidRPr="00A56F55">
              <w:rPr>
                <w:rFonts w:ascii="Arial" w:hAnsi="Arial" w:cs="Arial"/>
                <w:szCs w:val="18"/>
              </w:rPr>
              <w:t>Please add text to explain.</w:t>
            </w:r>
          </w:p>
        </w:tc>
        <w:tc>
          <w:tcPr>
            <w:tcW w:w="2432" w:type="dxa"/>
          </w:tcPr>
          <w:p w14:paraId="304FF82B" w14:textId="77777777" w:rsidR="00572036" w:rsidRPr="00A56F55" w:rsidRDefault="00572036" w:rsidP="00572036">
            <w:pPr>
              <w:rPr>
                <w:rFonts w:ascii="Arial" w:hAnsi="Arial" w:cs="Arial"/>
                <w:color w:val="000000"/>
                <w:szCs w:val="18"/>
              </w:rPr>
            </w:pPr>
            <w:r w:rsidRPr="00A56F55">
              <w:rPr>
                <w:rFonts w:ascii="Arial" w:hAnsi="Arial" w:cs="Arial"/>
                <w:color w:val="000000"/>
                <w:szCs w:val="18"/>
              </w:rPr>
              <w:t>Rejected.</w:t>
            </w:r>
          </w:p>
          <w:p w14:paraId="06F05215" w14:textId="77777777" w:rsidR="00572036" w:rsidRPr="00A56F55" w:rsidRDefault="00572036" w:rsidP="00572036">
            <w:pPr>
              <w:rPr>
                <w:rFonts w:ascii="Arial" w:hAnsi="Arial" w:cs="Arial"/>
                <w:color w:val="000000"/>
                <w:szCs w:val="18"/>
              </w:rPr>
            </w:pPr>
          </w:p>
          <w:p w14:paraId="1449F409" w14:textId="2FFD5CD7" w:rsidR="00432117" w:rsidRPr="00A56F55" w:rsidRDefault="00572036" w:rsidP="00572036">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tc>
      </w:tr>
      <w:tr w:rsidR="00914600" w:rsidRPr="00A56F55" w14:paraId="581FADC6" w14:textId="77777777" w:rsidTr="007D7970">
        <w:tc>
          <w:tcPr>
            <w:tcW w:w="750" w:type="dxa"/>
          </w:tcPr>
          <w:p w14:paraId="2C438895" w14:textId="4FD33BD4" w:rsidR="00914600" w:rsidRPr="00A56F55" w:rsidRDefault="00914600" w:rsidP="00914600">
            <w:pPr>
              <w:rPr>
                <w:rFonts w:ascii="Arial" w:hAnsi="Arial" w:cs="Arial"/>
                <w:szCs w:val="18"/>
              </w:rPr>
            </w:pPr>
            <w:r w:rsidRPr="00A56F55">
              <w:rPr>
                <w:rFonts w:ascii="Arial" w:hAnsi="Arial" w:cs="Arial"/>
                <w:szCs w:val="18"/>
              </w:rPr>
              <w:t>13077</w:t>
            </w:r>
          </w:p>
        </w:tc>
        <w:tc>
          <w:tcPr>
            <w:tcW w:w="1135" w:type="dxa"/>
          </w:tcPr>
          <w:p w14:paraId="35DB961E" w14:textId="75AB05C2" w:rsidR="00914600" w:rsidRPr="00A56F55" w:rsidRDefault="00914600" w:rsidP="00914600">
            <w:pPr>
              <w:rPr>
                <w:rFonts w:ascii="Arial" w:hAnsi="Arial" w:cs="Arial"/>
                <w:szCs w:val="18"/>
              </w:rPr>
            </w:pPr>
            <w:r w:rsidRPr="00A56F55">
              <w:rPr>
                <w:rFonts w:ascii="Arial" w:hAnsi="Arial" w:cs="Arial"/>
                <w:szCs w:val="18"/>
              </w:rPr>
              <w:t>Chittabrata Ghosh</w:t>
            </w:r>
          </w:p>
        </w:tc>
        <w:tc>
          <w:tcPr>
            <w:tcW w:w="810" w:type="dxa"/>
          </w:tcPr>
          <w:p w14:paraId="441ADC82" w14:textId="67F0E99F" w:rsidR="00914600" w:rsidRPr="00A56F55" w:rsidRDefault="00914600" w:rsidP="00914600">
            <w:pPr>
              <w:rPr>
                <w:rFonts w:ascii="Arial" w:hAnsi="Arial" w:cs="Arial"/>
                <w:szCs w:val="18"/>
              </w:rPr>
            </w:pPr>
            <w:r w:rsidRPr="00A56F55">
              <w:rPr>
                <w:rFonts w:ascii="Arial" w:hAnsi="Arial" w:cs="Arial"/>
                <w:szCs w:val="18"/>
              </w:rPr>
              <w:t>35.3.17</w:t>
            </w:r>
          </w:p>
        </w:tc>
        <w:tc>
          <w:tcPr>
            <w:tcW w:w="720" w:type="dxa"/>
          </w:tcPr>
          <w:p w14:paraId="558A385F" w14:textId="203F7A17" w:rsidR="00914600" w:rsidRPr="00A56F55" w:rsidRDefault="00914600" w:rsidP="00914600">
            <w:pPr>
              <w:rPr>
                <w:rFonts w:ascii="Arial" w:hAnsi="Arial" w:cs="Arial"/>
                <w:szCs w:val="18"/>
              </w:rPr>
            </w:pPr>
            <w:r w:rsidRPr="00A56F55">
              <w:rPr>
                <w:rFonts w:ascii="Arial" w:hAnsi="Arial" w:cs="Arial"/>
                <w:szCs w:val="18"/>
              </w:rPr>
              <w:t>461.58</w:t>
            </w:r>
          </w:p>
        </w:tc>
        <w:tc>
          <w:tcPr>
            <w:tcW w:w="2197" w:type="dxa"/>
          </w:tcPr>
          <w:p w14:paraId="32A189DA" w14:textId="3E3B8B76" w:rsidR="00914600" w:rsidRPr="00A56F55" w:rsidRDefault="00914600" w:rsidP="00914600">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STAs can do frame exchange over one link at a time; using all TID to all link mapping gives a better </w:t>
            </w:r>
            <w:proofErr w:type="spellStart"/>
            <w:r w:rsidRPr="00A56F55">
              <w:rPr>
                <w:rFonts w:ascii="Arial" w:hAnsi="Arial" w:cs="Arial"/>
                <w:szCs w:val="18"/>
              </w:rPr>
              <w:t>oppurtunity</w:t>
            </w:r>
            <w:proofErr w:type="spellEnd"/>
            <w:r w:rsidRPr="00A56F55">
              <w:rPr>
                <w:rFonts w:ascii="Arial" w:hAnsi="Arial" w:cs="Arial"/>
                <w:szCs w:val="18"/>
              </w:rPr>
              <w:t xml:space="preserve"> to deliver high-QoS/Low-latency traffics (in UL/DL) over the first link that it gets the access or is a TXOP </w:t>
            </w:r>
            <w:proofErr w:type="spellStart"/>
            <w:r w:rsidRPr="00A56F55">
              <w:rPr>
                <w:rFonts w:ascii="Arial" w:hAnsi="Arial" w:cs="Arial"/>
                <w:szCs w:val="18"/>
              </w:rPr>
              <w:t>reponder</w:t>
            </w:r>
            <w:proofErr w:type="spellEnd"/>
            <w:r w:rsidRPr="00A56F55">
              <w:rPr>
                <w:rFonts w:ascii="Arial" w:hAnsi="Arial" w:cs="Arial"/>
                <w:szCs w:val="18"/>
              </w:rPr>
              <w:t>.</w:t>
            </w:r>
          </w:p>
        </w:tc>
        <w:tc>
          <w:tcPr>
            <w:tcW w:w="2160" w:type="dxa"/>
          </w:tcPr>
          <w:p w14:paraId="7A3234E7" w14:textId="0D62162C" w:rsidR="00914600" w:rsidRPr="00A56F55" w:rsidRDefault="00914600" w:rsidP="00914600">
            <w:pPr>
              <w:rPr>
                <w:rFonts w:ascii="Arial" w:hAnsi="Arial" w:cs="Arial"/>
                <w:szCs w:val="18"/>
              </w:rPr>
            </w:pPr>
            <w:r w:rsidRPr="00A56F55">
              <w:rPr>
                <w:rFonts w:ascii="Arial" w:hAnsi="Arial" w:cs="Arial"/>
                <w:szCs w:val="18"/>
              </w:rPr>
              <w:t>Please add text to explain.</w:t>
            </w:r>
          </w:p>
        </w:tc>
        <w:tc>
          <w:tcPr>
            <w:tcW w:w="2432" w:type="dxa"/>
          </w:tcPr>
          <w:p w14:paraId="1D03DE29" w14:textId="77777777" w:rsidR="00914600" w:rsidRPr="00A56F55" w:rsidRDefault="00914600" w:rsidP="00914600">
            <w:pPr>
              <w:rPr>
                <w:rFonts w:ascii="Arial" w:hAnsi="Arial" w:cs="Arial"/>
                <w:color w:val="000000"/>
                <w:szCs w:val="18"/>
              </w:rPr>
            </w:pPr>
            <w:r w:rsidRPr="00A56F55">
              <w:rPr>
                <w:rFonts w:ascii="Arial" w:hAnsi="Arial" w:cs="Arial"/>
                <w:color w:val="000000"/>
                <w:szCs w:val="18"/>
              </w:rPr>
              <w:t>Rejected.</w:t>
            </w:r>
          </w:p>
          <w:p w14:paraId="386E803F" w14:textId="77777777" w:rsidR="00914600" w:rsidRPr="00A56F55" w:rsidRDefault="00914600" w:rsidP="00914600">
            <w:pPr>
              <w:rPr>
                <w:rFonts w:ascii="Arial" w:hAnsi="Arial" w:cs="Arial"/>
                <w:color w:val="000000"/>
                <w:szCs w:val="18"/>
              </w:rPr>
            </w:pPr>
          </w:p>
          <w:p w14:paraId="73247169" w14:textId="05C50E92" w:rsidR="00914600" w:rsidRPr="00A56F55" w:rsidRDefault="00914600" w:rsidP="00914600">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tc>
      </w:tr>
      <w:tr w:rsidR="00A943ED" w:rsidRPr="00A56F55" w14:paraId="26653FF0" w14:textId="77777777" w:rsidTr="007D7970">
        <w:tc>
          <w:tcPr>
            <w:tcW w:w="750" w:type="dxa"/>
          </w:tcPr>
          <w:p w14:paraId="47851D0F" w14:textId="7BCC166E" w:rsidR="00A943ED" w:rsidRPr="00A943ED" w:rsidRDefault="00A943ED" w:rsidP="00A943ED">
            <w:pPr>
              <w:rPr>
                <w:rFonts w:ascii="Arial" w:hAnsi="Arial" w:cs="Arial"/>
                <w:szCs w:val="18"/>
              </w:rPr>
            </w:pPr>
            <w:r w:rsidRPr="00A943ED">
              <w:rPr>
                <w:rFonts w:ascii="Arial" w:hAnsi="Arial" w:cs="Arial"/>
                <w:szCs w:val="18"/>
              </w:rPr>
              <w:t>11595</w:t>
            </w:r>
          </w:p>
        </w:tc>
        <w:tc>
          <w:tcPr>
            <w:tcW w:w="1135" w:type="dxa"/>
          </w:tcPr>
          <w:p w14:paraId="58B8A788" w14:textId="5F858626" w:rsidR="00A943ED" w:rsidRPr="00A943ED" w:rsidRDefault="00A943ED" w:rsidP="00A943ED">
            <w:pPr>
              <w:rPr>
                <w:rFonts w:ascii="Arial" w:hAnsi="Arial" w:cs="Arial"/>
                <w:szCs w:val="18"/>
              </w:rPr>
            </w:pPr>
            <w:r w:rsidRPr="00A943ED">
              <w:rPr>
                <w:rFonts w:ascii="Arial" w:hAnsi="Arial" w:cs="Arial"/>
                <w:szCs w:val="18"/>
              </w:rPr>
              <w:t>Vishnu Ratnam</w:t>
            </w:r>
          </w:p>
        </w:tc>
        <w:tc>
          <w:tcPr>
            <w:tcW w:w="810" w:type="dxa"/>
          </w:tcPr>
          <w:p w14:paraId="3EFFF981" w14:textId="6B1AEDFA" w:rsidR="00A943ED" w:rsidRPr="00A943ED" w:rsidRDefault="00A943ED" w:rsidP="00A943ED">
            <w:pPr>
              <w:rPr>
                <w:rFonts w:ascii="Arial" w:hAnsi="Arial" w:cs="Arial"/>
                <w:szCs w:val="18"/>
              </w:rPr>
            </w:pPr>
            <w:r w:rsidRPr="00A943ED">
              <w:rPr>
                <w:rFonts w:ascii="Arial" w:hAnsi="Arial" w:cs="Arial"/>
                <w:szCs w:val="18"/>
              </w:rPr>
              <w:t>35.3.17</w:t>
            </w:r>
          </w:p>
        </w:tc>
        <w:tc>
          <w:tcPr>
            <w:tcW w:w="720" w:type="dxa"/>
          </w:tcPr>
          <w:p w14:paraId="7D138F52" w14:textId="03288EE7" w:rsidR="00A943ED" w:rsidRPr="00A943ED" w:rsidRDefault="00A943ED" w:rsidP="00A943ED">
            <w:pPr>
              <w:rPr>
                <w:rFonts w:ascii="Arial" w:hAnsi="Arial" w:cs="Arial"/>
                <w:szCs w:val="18"/>
              </w:rPr>
            </w:pPr>
            <w:r w:rsidRPr="00A943ED">
              <w:rPr>
                <w:rFonts w:ascii="Arial" w:hAnsi="Arial" w:cs="Arial"/>
                <w:szCs w:val="18"/>
              </w:rPr>
              <w:t>462.34</w:t>
            </w:r>
          </w:p>
        </w:tc>
        <w:tc>
          <w:tcPr>
            <w:tcW w:w="2197" w:type="dxa"/>
          </w:tcPr>
          <w:p w14:paraId="726E253D" w14:textId="45FEE9CB" w:rsidR="00A943ED" w:rsidRPr="00A943ED" w:rsidRDefault="00A943ED" w:rsidP="00A943ED">
            <w:pPr>
              <w:rPr>
                <w:rFonts w:ascii="Arial" w:hAnsi="Arial" w:cs="Arial"/>
                <w:szCs w:val="18"/>
              </w:rPr>
            </w:pPr>
            <w:r w:rsidRPr="00A943ED">
              <w:rPr>
                <w:rFonts w:ascii="Arial" w:hAnsi="Arial" w:cs="Arial"/>
                <w:szCs w:val="18"/>
              </w:rPr>
              <w:t>A non-default TID-to-link mapping can degrade the performance of some TIDs in EMLSR operating mode.</w:t>
            </w:r>
          </w:p>
        </w:tc>
        <w:tc>
          <w:tcPr>
            <w:tcW w:w="2160" w:type="dxa"/>
          </w:tcPr>
          <w:p w14:paraId="06977718" w14:textId="5F5BDB3A" w:rsidR="00A943ED" w:rsidRPr="00A943ED" w:rsidRDefault="00A943ED" w:rsidP="00A943ED">
            <w:pPr>
              <w:rPr>
                <w:rFonts w:ascii="Arial" w:hAnsi="Arial" w:cs="Arial"/>
                <w:szCs w:val="18"/>
              </w:rPr>
            </w:pPr>
            <w:r w:rsidRPr="00A943ED">
              <w:rPr>
                <w:rFonts w:ascii="Arial" w:hAnsi="Arial" w:cs="Arial"/>
                <w:szCs w:val="18"/>
              </w:rPr>
              <w:t>Define a mechanism where upon switch to EMLSR mode, the TID-to-link mapping reverts to default TID-to-link mapping. Subsequently a new mapping can be negotiated if required.</w:t>
            </w:r>
          </w:p>
        </w:tc>
        <w:tc>
          <w:tcPr>
            <w:tcW w:w="2432" w:type="dxa"/>
          </w:tcPr>
          <w:p w14:paraId="4AE8E577" w14:textId="77777777" w:rsidR="007875E1" w:rsidRPr="00A56F55" w:rsidRDefault="007875E1" w:rsidP="007875E1">
            <w:pPr>
              <w:rPr>
                <w:rFonts w:ascii="Arial" w:hAnsi="Arial" w:cs="Arial"/>
                <w:color w:val="000000"/>
                <w:szCs w:val="18"/>
              </w:rPr>
            </w:pPr>
            <w:r w:rsidRPr="00A56F55">
              <w:rPr>
                <w:rFonts w:ascii="Arial" w:hAnsi="Arial" w:cs="Arial"/>
                <w:color w:val="000000"/>
                <w:szCs w:val="18"/>
              </w:rPr>
              <w:t>Rejected.</w:t>
            </w:r>
          </w:p>
          <w:p w14:paraId="63B7E5FD" w14:textId="77777777" w:rsidR="007875E1" w:rsidRPr="00A56F55" w:rsidRDefault="007875E1" w:rsidP="007875E1">
            <w:pPr>
              <w:rPr>
                <w:rFonts w:ascii="Arial" w:hAnsi="Arial" w:cs="Arial"/>
                <w:color w:val="000000"/>
                <w:szCs w:val="18"/>
              </w:rPr>
            </w:pPr>
          </w:p>
          <w:p w14:paraId="7BC096C7" w14:textId="20FEF9FF" w:rsidR="00A943ED" w:rsidRPr="00A56F55" w:rsidRDefault="007875E1" w:rsidP="007875E1">
            <w:pPr>
              <w:rPr>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Pr>
                <w:rFonts w:ascii="Arial" w:hAnsi="Arial" w:cs="Arial"/>
                <w:color w:val="000000"/>
                <w:szCs w:val="18"/>
              </w:rPr>
              <w:t xml:space="preserve"> </w:t>
            </w:r>
            <w:r w:rsidRPr="00985D98">
              <w:rPr>
                <w:rFonts w:ascii="Arial" w:hAnsi="Arial" w:cs="Arial"/>
                <w:color w:val="000000"/>
                <w:szCs w:val="18"/>
              </w:rPr>
              <w:t>The current standard doesn’t prevent what the comment is suggesting</w:t>
            </w:r>
            <w:r>
              <w:rPr>
                <w:rFonts w:ascii="Arial" w:hAnsi="Arial" w:cs="Arial"/>
                <w:color w:val="000000"/>
                <w:szCs w:val="18"/>
              </w:rPr>
              <w:t xml:space="preserve"> and doesn’t have</w:t>
            </w:r>
            <w:r w:rsidRPr="00985D98">
              <w:rPr>
                <w:rFonts w:ascii="Arial" w:hAnsi="Arial" w:cs="Arial"/>
                <w:color w:val="000000"/>
                <w:szCs w:val="18"/>
              </w:rPr>
              <w:t xml:space="preserve"> any interop issue.</w:t>
            </w:r>
          </w:p>
        </w:tc>
      </w:tr>
      <w:tr w:rsidR="00CD4BAD" w:rsidRPr="00A56F55" w14:paraId="6F08652D" w14:textId="77777777" w:rsidTr="007D7970">
        <w:tc>
          <w:tcPr>
            <w:tcW w:w="750" w:type="dxa"/>
          </w:tcPr>
          <w:p w14:paraId="4DBBBB9A" w14:textId="66FCDC2D" w:rsidR="00CD4BAD" w:rsidRPr="00A56F55" w:rsidRDefault="00CD4BAD" w:rsidP="00CD4BAD">
            <w:pPr>
              <w:rPr>
                <w:rFonts w:ascii="Arial" w:hAnsi="Arial" w:cs="Arial"/>
                <w:szCs w:val="18"/>
              </w:rPr>
            </w:pPr>
            <w:r w:rsidRPr="00A56F55">
              <w:rPr>
                <w:rFonts w:ascii="Arial" w:hAnsi="Arial" w:cs="Arial"/>
                <w:szCs w:val="18"/>
              </w:rPr>
              <w:t>10056</w:t>
            </w:r>
          </w:p>
        </w:tc>
        <w:tc>
          <w:tcPr>
            <w:tcW w:w="1135" w:type="dxa"/>
          </w:tcPr>
          <w:p w14:paraId="3618F2AA" w14:textId="0D97A442"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762236ED" w14:textId="41BCFD5D"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19A213C4" w14:textId="0A50B0FB"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79DD0ECE" w14:textId="54A238A4" w:rsidR="00CD4BAD" w:rsidRPr="00A56F55" w:rsidRDefault="00CD4BAD" w:rsidP="00CD4BAD">
            <w:pPr>
              <w:rPr>
                <w:rFonts w:ascii="Arial" w:hAnsi="Arial" w:cs="Arial"/>
                <w:szCs w:val="18"/>
              </w:rPr>
            </w:pPr>
            <w:r w:rsidRPr="00A56F55">
              <w:rPr>
                <w:rFonts w:ascii="Arial" w:hAnsi="Arial" w:cs="Arial"/>
                <w:szCs w:val="18"/>
              </w:rPr>
              <w:t xml:space="preserve">non-AP MLD in EMLSR mode can do frame </w:t>
            </w:r>
            <w:proofErr w:type="spellStart"/>
            <w:r w:rsidRPr="00A56F55">
              <w:rPr>
                <w:rFonts w:ascii="Arial" w:hAnsi="Arial" w:cs="Arial"/>
                <w:szCs w:val="18"/>
              </w:rPr>
              <w:t>exchnage</w:t>
            </w:r>
            <w:proofErr w:type="spellEnd"/>
            <w:r w:rsidRPr="00A56F55">
              <w:rPr>
                <w:rFonts w:ascii="Arial" w:hAnsi="Arial" w:cs="Arial"/>
                <w:szCs w:val="18"/>
              </w:rPr>
              <w:t xml:space="preserve"> with the AP MLD (STR links) only 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w:t>
            </w:r>
            <w:r w:rsidRPr="00A56F55">
              <w:rPr>
                <w:rFonts w:ascii="Arial" w:hAnsi="Arial" w:cs="Arial"/>
                <w:szCs w:val="18"/>
              </w:rPr>
              <w:lastRenderedPageBreak/>
              <w:t xml:space="preserve">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w:t>
            </w:r>
            <w:proofErr w:type="spellStart"/>
            <w:r w:rsidRPr="00A56F55">
              <w:rPr>
                <w:rFonts w:ascii="Arial" w:hAnsi="Arial" w:cs="Arial"/>
                <w:szCs w:val="18"/>
              </w:rPr>
              <w:t>mechansim</w:t>
            </w:r>
            <w:proofErr w:type="spellEnd"/>
            <w:r w:rsidRPr="00A56F55">
              <w:rPr>
                <w:rFonts w:ascii="Arial" w:hAnsi="Arial" w:cs="Arial"/>
                <w:szCs w:val="18"/>
              </w:rPr>
              <w:t xml:space="preserve">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308DF56A" w14:textId="6E63D2E7" w:rsidR="00CD4BAD" w:rsidRPr="00A56F55" w:rsidRDefault="00CD4BAD" w:rsidP="00CD4BAD">
            <w:pPr>
              <w:rPr>
                <w:rFonts w:ascii="Arial" w:hAnsi="Arial" w:cs="Arial"/>
                <w:szCs w:val="18"/>
              </w:rPr>
            </w:pPr>
            <w:r w:rsidRPr="00A56F55">
              <w:rPr>
                <w:rFonts w:ascii="Arial" w:hAnsi="Arial" w:cs="Arial"/>
                <w:szCs w:val="18"/>
              </w:rPr>
              <w:lastRenderedPageBreak/>
              <w:t>as in comment</w:t>
            </w:r>
          </w:p>
        </w:tc>
        <w:tc>
          <w:tcPr>
            <w:tcW w:w="2432" w:type="dxa"/>
          </w:tcPr>
          <w:p w14:paraId="18D2BD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4F40E091" w14:textId="77777777" w:rsidR="00CD4BAD" w:rsidRPr="00A56F55" w:rsidRDefault="00CD4BAD" w:rsidP="00CD4BAD">
            <w:pPr>
              <w:rPr>
                <w:rFonts w:ascii="Arial" w:hAnsi="Arial" w:cs="Arial"/>
                <w:color w:val="000000"/>
                <w:szCs w:val="18"/>
              </w:rPr>
            </w:pPr>
          </w:p>
          <w:p w14:paraId="510CB1A8" w14:textId="0AD407A4" w:rsidR="00CD4BAD" w:rsidRPr="00A56F55" w:rsidRDefault="00CD4BAD" w:rsidP="00CD4BAD">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For the single </w:t>
            </w:r>
            <w:r w:rsidRPr="00A56F55">
              <w:rPr>
                <w:rFonts w:ascii="Arial" w:hAnsi="Arial" w:cs="Arial"/>
                <w:color w:val="000000"/>
                <w:szCs w:val="18"/>
              </w:rPr>
              <w:lastRenderedPageBreak/>
              <w:t xml:space="preserve">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384197" w:rsidRPr="00A56F55" w14:paraId="3D3AEAAF" w14:textId="77777777" w:rsidTr="007D7970">
        <w:tc>
          <w:tcPr>
            <w:tcW w:w="750" w:type="dxa"/>
          </w:tcPr>
          <w:p w14:paraId="070F533E" w14:textId="18C40B97" w:rsidR="00384197" w:rsidRPr="00A56F55" w:rsidRDefault="00384197" w:rsidP="00384197">
            <w:pPr>
              <w:rPr>
                <w:rFonts w:ascii="Arial" w:hAnsi="Arial" w:cs="Arial"/>
                <w:szCs w:val="18"/>
              </w:rPr>
            </w:pPr>
            <w:r w:rsidRPr="00A56F55">
              <w:rPr>
                <w:rFonts w:ascii="Arial" w:hAnsi="Arial" w:cs="Arial"/>
                <w:szCs w:val="18"/>
              </w:rPr>
              <w:lastRenderedPageBreak/>
              <w:t>11654</w:t>
            </w:r>
          </w:p>
        </w:tc>
        <w:tc>
          <w:tcPr>
            <w:tcW w:w="1135" w:type="dxa"/>
          </w:tcPr>
          <w:p w14:paraId="71F91470" w14:textId="33FD6637" w:rsidR="00384197" w:rsidRPr="00A56F55" w:rsidRDefault="00384197" w:rsidP="00384197">
            <w:pPr>
              <w:rPr>
                <w:rFonts w:ascii="Arial" w:hAnsi="Arial" w:cs="Arial"/>
                <w:szCs w:val="18"/>
              </w:rPr>
            </w:pPr>
            <w:r w:rsidRPr="00A56F55">
              <w:rPr>
                <w:rFonts w:ascii="Arial" w:hAnsi="Arial" w:cs="Arial"/>
                <w:szCs w:val="18"/>
              </w:rPr>
              <w:t>Morteza Mehrnoush</w:t>
            </w:r>
          </w:p>
        </w:tc>
        <w:tc>
          <w:tcPr>
            <w:tcW w:w="810" w:type="dxa"/>
          </w:tcPr>
          <w:p w14:paraId="7B91FF40" w14:textId="219DFE15" w:rsidR="00384197" w:rsidRPr="00A56F55" w:rsidRDefault="00384197" w:rsidP="00384197">
            <w:pPr>
              <w:rPr>
                <w:rFonts w:ascii="Arial" w:hAnsi="Arial" w:cs="Arial"/>
                <w:szCs w:val="18"/>
              </w:rPr>
            </w:pPr>
            <w:r w:rsidRPr="00A56F55">
              <w:rPr>
                <w:rFonts w:ascii="Arial" w:hAnsi="Arial" w:cs="Arial"/>
                <w:szCs w:val="18"/>
              </w:rPr>
              <w:t>35.3.17</w:t>
            </w:r>
          </w:p>
        </w:tc>
        <w:tc>
          <w:tcPr>
            <w:tcW w:w="720" w:type="dxa"/>
          </w:tcPr>
          <w:p w14:paraId="2AFA301D" w14:textId="45292F97" w:rsidR="00384197" w:rsidRPr="00A56F55" w:rsidRDefault="00384197" w:rsidP="00384197">
            <w:pPr>
              <w:rPr>
                <w:rFonts w:ascii="Arial" w:hAnsi="Arial" w:cs="Arial"/>
                <w:szCs w:val="18"/>
              </w:rPr>
            </w:pPr>
            <w:r w:rsidRPr="00A56F55">
              <w:rPr>
                <w:rFonts w:ascii="Arial" w:hAnsi="Arial" w:cs="Arial"/>
                <w:szCs w:val="18"/>
              </w:rPr>
              <w:t>461.58</w:t>
            </w:r>
          </w:p>
        </w:tc>
        <w:tc>
          <w:tcPr>
            <w:tcW w:w="2197" w:type="dxa"/>
          </w:tcPr>
          <w:p w14:paraId="5B1497BC" w14:textId="58138407" w:rsidR="00384197" w:rsidRPr="00A56F55" w:rsidRDefault="00384197" w:rsidP="00384197">
            <w:pPr>
              <w:rPr>
                <w:rFonts w:ascii="Arial" w:hAnsi="Arial" w:cs="Arial"/>
                <w:szCs w:val="18"/>
              </w:rPr>
            </w:pPr>
            <w:r w:rsidRPr="00A56F55">
              <w:rPr>
                <w:rFonts w:ascii="Arial" w:hAnsi="Arial" w:cs="Arial"/>
                <w:szCs w:val="18"/>
              </w:rPr>
              <w:t>non-AP MLD in EMLSR mode can do frame exchange with the AP MLD (STR links) only 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mechanism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400DE0E9" w14:textId="7FBCE804" w:rsidR="00384197" w:rsidRPr="00A56F55" w:rsidRDefault="00384197" w:rsidP="00384197">
            <w:pPr>
              <w:rPr>
                <w:rFonts w:ascii="Arial" w:hAnsi="Arial" w:cs="Arial"/>
                <w:szCs w:val="18"/>
              </w:rPr>
            </w:pPr>
            <w:r w:rsidRPr="00A56F55">
              <w:rPr>
                <w:rFonts w:ascii="Arial" w:hAnsi="Arial" w:cs="Arial"/>
                <w:szCs w:val="18"/>
              </w:rPr>
              <w:t>as in comment</w:t>
            </w:r>
          </w:p>
        </w:tc>
        <w:tc>
          <w:tcPr>
            <w:tcW w:w="2432" w:type="dxa"/>
          </w:tcPr>
          <w:p w14:paraId="3A8E8415" w14:textId="77777777" w:rsidR="00384197" w:rsidRPr="00A56F55" w:rsidRDefault="00384197" w:rsidP="00384197">
            <w:pPr>
              <w:rPr>
                <w:rFonts w:ascii="Arial" w:hAnsi="Arial" w:cs="Arial"/>
                <w:color w:val="000000"/>
                <w:szCs w:val="18"/>
              </w:rPr>
            </w:pPr>
            <w:r w:rsidRPr="00A56F55">
              <w:rPr>
                <w:rFonts w:ascii="Arial" w:hAnsi="Arial" w:cs="Arial"/>
                <w:color w:val="000000"/>
                <w:szCs w:val="18"/>
              </w:rPr>
              <w:t>Rejected.</w:t>
            </w:r>
          </w:p>
          <w:p w14:paraId="086DE649" w14:textId="77777777" w:rsidR="00384197" w:rsidRPr="00A56F55" w:rsidRDefault="00384197" w:rsidP="00384197">
            <w:pPr>
              <w:rPr>
                <w:rFonts w:ascii="Arial" w:hAnsi="Arial" w:cs="Arial"/>
                <w:color w:val="000000"/>
                <w:szCs w:val="18"/>
              </w:rPr>
            </w:pPr>
          </w:p>
          <w:p w14:paraId="6F7A2DC6" w14:textId="7B282B06" w:rsidR="00384197" w:rsidRPr="00A56F55" w:rsidRDefault="00384197" w:rsidP="00384197">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For the single 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196EE6" w:rsidRPr="00A56F55" w14:paraId="729B5816" w14:textId="77777777" w:rsidTr="007D7970">
        <w:tc>
          <w:tcPr>
            <w:tcW w:w="750" w:type="dxa"/>
          </w:tcPr>
          <w:p w14:paraId="5060EF6A" w14:textId="30D6E769" w:rsidR="00196EE6" w:rsidRPr="00A56F55" w:rsidRDefault="00196EE6" w:rsidP="00196EE6">
            <w:pPr>
              <w:rPr>
                <w:rFonts w:ascii="Arial" w:hAnsi="Arial" w:cs="Arial"/>
                <w:szCs w:val="18"/>
              </w:rPr>
            </w:pPr>
            <w:r w:rsidRPr="00A56F55">
              <w:rPr>
                <w:rFonts w:ascii="Arial" w:hAnsi="Arial" w:cs="Arial"/>
                <w:szCs w:val="18"/>
              </w:rPr>
              <w:t>13079</w:t>
            </w:r>
          </w:p>
        </w:tc>
        <w:tc>
          <w:tcPr>
            <w:tcW w:w="1135" w:type="dxa"/>
          </w:tcPr>
          <w:p w14:paraId="31CD8F59" w14:textId="3F787B11" w:rsidR="00196EE6" w:rsidRPr="00A56F55" w:rsidRDefault="00196EE6" w:rsidP="00196EE6">
            <w:pPr>
              <w:rPr>
                <w:rFonts w:ascii="Arial" w:hAnsi="Arial" w:cs="Arial"/>
                <w:szCs w:val="18"/>
              </w:rPr>
            </w:pPr>
            <w:r w:rsidRPr="00A56F55">
              <w:rPr>
                <w:rFonts w:ascii="Arial" w:hAnsi="Arial" w:cs="Arial"/>
                <w:szCs w:val="18"/>
              </w:rPr>
              <w:t>Chittabrata Ghosh</w:t>
            </w:r>
          </w:p>
        </w:tc>
        <w:tc>
          <w:tcPr>
            <w:tcW w:w="810" w:type="dxa"/>
          </w:tcPr>
          <w:p w14:paraId="36011B01" w14:textId="676D1BBE" w:rsidR="00196EE6" w:rsidRPr="00A56F55" w:rsidRDefault="00196EE6" w:rsidP="00196EE6">
            <w:pPr>
              <w:rPr>
                <w:rFonts w:ascii="Arial" w:hAnsi="Arial" w:cs="Arial"/>
                <w:szCs w:val="18"/>
              </w:rPr>
            </w:pPr>
            <w:r w:rsidRPr="00A56F55">
              <w:rPr>
                <w:rFonts w:ascii="Arial" w:hAnsi="Arial" w:cs="Arial"/>
                <w:szCs w:val="18"/>
              </w:rPr>
              <w:t>35.3.17</w:t>
            </w:r>
          </w:p>
        </w:tc>
        <w:tc>
          <w:tcPr>
            <w:tcW w:w="720" w:type="dxa"/>
          </w:tcPr>
          <w:p w14:paraId="6375CEC0" w14:textId="5FCE25C2" w:rsidR="00196EE6" w:rsidRPr="00A56F55" w:rsidRDefault="00196EE6" w:rsidP="00196EE6">
            <w:pPr>
              <w:rPr>
                <w:rFonts w:ascii="Arial" w:hAnsi="Arial" w:cs="Arial"/>
                <w:szCs w:val="18"/>
              </w:rPr>
            </w:pPr>
            <w:r w:rsidRPr="00A56F55">
              <w:rPr>
                <w:rFonts w:ascii="Arial" w:hAnsi="Arial" w:cs="Arial"/>
                <w:szCs w:val="18"/>
              </w:rPr>
              <w:t>461.58</w:t>
            </w:r>
          </w:p>
        </w:tc>
        <w:tc>
          <w:tcPr>
            <w:tcW w:w="2197" w:type="dxa"/>
          </w:tcPr>
          <w:p w14:paraId="39899057" w14:textId="028B663C" w:rsidR="00196EE6" w:rsidRPr="00A56F55" w:rsidRDefault="00196EE6" w:rsidP="00196EE6">
            <w:pPr>
              <w:rPr>
                <w:rFonts w:ascii="Arial" w:hAnsi="Arial" w:cs="Arial"/>
                <w:szCs w:val="18"/>
              </w:rPr>
            </w:pPr>
            <w:r w:rsidRPr="00A56F55">
              <w:rPr>
                <w:rFonts w:ascii="Arial" w:hAnsi="Arial" w:cs="Arial"/>
                <w:szCs w:val="18"/>
              </w:rPr>
              <w:t xml:space="preserve">non-AP MLD in EMLSR mode can do frame </w:t>
            </w:r>
            <w:proofErr w:type="spellStart"/>
            <w:r w:rsidRPr="00A56F55">
              <w:rPr>
                <w:rFonts w:ascii="Arial" w:hAnsi="Arial" w:cs="Arial"/>
                <w:szCs w:val="18"/>
              </w:rPr>
              <w:t>exchnage</w:t>
            </w:r>
            <w:proofErr w:type="spellEnd"/>
            <w:r w:rsidRPr="00A56F55">
              <w:rPr>
                <w:rFonts w:ascii="Arial" w:hAnsi="Arial" w:cs="Arial"/>
                <w:szCs w:val="18"/>
              </w:rPr>
              <w:t xml:space="preserve"> with the AP </w:t>
            </w:r>
            <w:r w:rsidRPr="00A56F55">
              <w:rPr>
                <w:rFonts w:ascii="Arial" w:hAnsi="Arial" w:cs="Arial"/>
                <w:szCs w:val="18"/>
              </w:rPr>
              <w:lastRenderedPageBreak/>
              <w:t>MLD (STR links) only over one link (L1) at a time, and the EMLSR STA cannot do CCA over the other link (L2) before the end of current frame sequence plus "</w:t>
            </w:r>
            <w:proofErr w:type="spellStart"/>
            <w:r w:rsidRPr="00A56F55">
              <w:rPr>
                <w:rFonts w:ascii="Arial" w:hAnsi="Arial" w:cs="Arial"/>
                <w:szCs w:val="18"/>
              </w:rPr>
              <w:t>PIFS+aRxPhyStartDelay+TransitionDelay</w:t>
            </w:r>
            <w:proofErr w:type="spellEnd"/>
            <w:r w:rsidRPr="00A56F55">
              <w:rPr>
                <w:rFonts w:ascii="Arial" w:hAnsi="Arial" w:cs="Arial"/>
                <w:szCs w:val="18"/>
              </w:rPr>
              <w:t xml:space="preserve">" period. </w:t>
            </w:r>
            <w:proofErr w:type="gramStart"/>
            <w:r w:rsidRPr="00A56F55">
              <w:rPr>
                <w:rFonts w:ascii="Arial" w:hAnsi="Arial" w:cs="Arial"/>
                <w:szCs w:val="18"/>
              </w:rPr>
              <w:t>However</w:t>
            </w:r>
            <w:proofErr w:type="gramEnd"/>
            <w:r w:rsidRPr="00A56F55">
              <w:rPr>
                <w:rFonts w:ascii="Arial" w:hAnsi="Arial" w:cs="Arial"/>
                <w:szCs w:val="18"/>
              </w:rPr>
              <w:t xml:space="preserve">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w:t>
            </w:r>
            <w:proofErr w:type="spellStart"/>
            <w:r w:rsidRPr="00A56F55">
              <w:rPr>
                <w:rFonts w:ascii="Arial" w:hAnsi="Arial" w:cs="Arial"/>
                <w:szCs w:val="18"/>
              </w:rPr>
              <w:t>mechansim</w:t>
            </w:r>
            <w:proofErr w:type="spellEnd"/>
            <w:r w:rsidRPr="00A56F55">
              <w:rPr>
                <w:rFonts w:ascii="Arial" w:hAnsi="Arial" w:cs="Arial"/>
                <w:szCs w:val="18"/>
              </w:rPr>
              <w:t xml:space="preserve"> is needed to prevent such </w:t>
            </w:r>
            <w:proofErr w:type="spellStart"/>
            <w:proofErr w:type="gramStart"/>
            <w:r w:rsidRPr="00A56F55">
              <w:rPr>
                <w:rFonts w:ascii="Arial" w:hAnsi="Arial" w:cs="Arial"/>
                <w:szCs w:val="18"/>
              </w:rPr>
              <w:t>a</w:t>
            </w:r>
            <w:proofErr w:type="spellEnd"/>
            <w:proofErr w:type="gramEnd"/>
            <w:r w:rsidRPr="00A56F55">
              <w:rPr>
                <w:rFonts w:ascii="Arial" w:hAnsi="Arial" w:cs="Arial"/>
                <w:szCs w:val="18"/>
              </w:rPr>
              <w:t xml:space="preserve"> imbalance in DL traffic delivery.</w:t>
            </w:r>
          </w:p>
        </w:tc>
        <w:tc>
          <w:tcPr>
            <w:tcW w:w="2160" w:type="dxa"/>
          </w:tcPr>
          <w:p w14:paraId="6D73255B" w14:textId="38DDCEB5" w:rsidR="00196EE6" w:rsidRPr="00A56F55" w:rsidRDefault="00196EE6" w:rsidP="00196EE6">
            <w:pPr>
              <w:rPr>
                <w:rFonts w:ascii="Arial" w:hAnsi="Arial" w:cs="Arial"/>
                <w:szCs w:val="18"/>
              </w:rPr>
            </w:pPr>
            <w:r w:rsidRPr="00A56F55">
              <w:rPr>
                <w:rFonts w:ascii="Arial" w:hAnsi="Arial" w:cs="Arial"/>
                <w:szCs w:val="18"/>
              </w:rPr>
              <w:lastRenderedPageBreak/>
              <w:t>as in comment</w:t>
            </w:r>
          </w:p>
        </w:tc>
        <w:tc>
          <w:tcPr>
            <w:tcW w:w="2432" w:type="dxa"/>
          </w:tcPr>
          <w:p w14:paraId="1CDD9E58" w14:textId="77777777" w:rsidR="00196EE6" w:rsidRPr="00A56F55" w:rsidRDefault="00196EE6" w:rsidP="00196EE6">
            <w:pPr>
              <w:rPr>
                <w:rFonts w:ascii="Arial" w:hAnsi="Arial" w:cs="Arial"/>
                <w:color w:val="000000"/>
                <w:szCs w:val="18"/>
              </w:rPr>
            </w:pPr>
            <w:r w:rsidRPr="00A56F55">
              <w:rPr>
                <w:rFonts w:ascii="Arial" w:hAnsi="Arial" w:cs="Arial"/>
                <w:color w:val="000000"/>
                <w:szCs w:val="18"/>
              </w:rPr>
              <w:t>Rejected.</w:t>
            </w:r>
          </w:p>
          <w:p w14:paraId="7D105AE6" w14:textId="77777777" w:rsidR="00196EE6" w:rsidRPr="00A56F55" w:rsidRDefault="00196EE6" w:rsidP="00196EE6">
            <w:pPr>
              <w:rPr>
                <w:rFonts w:ascii="Arial" w:hAnsi="Arial" w:cs="Arial"/>
                <w:color w:val="000000"/>
                <w:szCs w:val="18"/>
              </w:rPr>
            </w:pPr>
          </w:p>
          <w:p w14:paraId="756D0665" w14:textId="777C2DF3" w:rsidR="00196EE6" w:rsidRPr="00A56F55" w:rsidRDefault="00196EE6" w:rsidP="00196EE6">
            <w:pPr>
              <w:rPr>
                <w:rFonts w:ascii="Arial" w:hAnsi="Arial" w:cs="Arial"/>
                <w:color w:val="000000"/>
                <w:szCs w:val="18"/>
              </w:rPr>
            </w:pPr>
            <w:r w:rsidRPr="00A56F55">
              <w:rPr>
                <w:rFonts w:ascii="Arial" w:hAnsi="Arial" w:cs="Arial"/>
                <w:color w:val="000000"/>
                <w:szCs w:val="18"/>
              </w:rPr>
              <w:lastRenderedPageBreak/>
              <w:t xml:space="preserve">In a dense network scenario, it is better to rely on a trigger frame for uplink traffic flows from many users. A good example is MU EDCA that deprioritizes uplink EDCA traffic and have users rely on a trigger frame for uplink data transmission. For the single non-AP MLD scenario example in the comment, since the AP MLD and the non-AP MLD are exchanging frames for an application running on the non-AP MLD, both UL/DL traffic flows are important to the </w:t>
            </w:r>
            <w:proofErr w:type="gramStart"/>
            <w:r w:rsidRPr="00A56F55">
              <w:rPr>
                <w:rFonts w:ascii="Arial" w:hAnsi="Arial" w:cs="Arial"/>
                <w:color w:val="000000"/>
                <w:szCs w:val="18"/>
              </w:rPr>
              <w:t>MLDs</w:t>
            </w:r>
            <w:proofErr w:type="gramEnd"/>
            <w:r w:rsidRPr="00A56F55">
              <w:rPr>
                <w:rFonts w:ascii="Arial" w:hAnsi="Arial" w:cs="Arial"/>
                <w:color w:val="000000"/>
                <w:szCs w:val="18"/>
              </w:rPr>
              <w:t xml:space="preserve"> and the reasonably implemented AP MLD should use right parameters and tools to deliver and receive data frames to and from the non-AP MLD.  </w:t>
            </w:r>
          </w:p>
        </w:tc>
      </w:tr>
      <w:tr w:rsidR="00CD4BAD" w:rsidRPr="00A56F55" w14:paraId="7BAF0C7B" w14:textId="77777777" w:rsidTr="007D7970">
        <w:tc>
          <w:tcPr>
            <w:tcW w:w="750" w:type="dxa"/>
          </w:tcPr>
          <w:p w14:paraId="1EC64F9D" w14:textId="4E7281FA" w:rsidR="00CD4BAD" w:rsidRPr="00A56F55" w:rsidRDefault="00CD4BAD" w:rsidP="00CD4BAD">
            <w:pPr>
              <w:rPr>
                <w:rFonts w:ascii="Arial" w:hAnsi="Arial" w:cs="Arial"/>
                <w:szCs w:val="18"/>
              </w:rPr>
            </w:pPr>
            <w:r w:rsidRPr="00A56F55">
              <w:rPr>
                <w:rFonts w:ascii="Arial" w:hAnsi="Arial" w:cs="Arial"/>
                <w:szCs w:val="18"/>
              </w:rPr>
              <w:lastRenderedPageBreak/>
              <w:t>10057</w:t>
            </w:r>
          </w:p>
        </w:tc>
        <w:tc>
          <w:tcPr>
            <w:tcW w:w="1135" w:type="dxa"/>
          </w:tcPr>
          <w:p w14:paraId="38E8FE38" w14:textId="19F13215"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5D6D8F6C" w14:textId="3E114FCB"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4F23FD59" w14:textId="392F06D2"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32BB1460" w14:textId="5C258B97" w:rsidR="00CD4BAD" w:rsidRPr="00A56F55" w:rsidRDefault="00CD4BAD" w:rsidP="00CD4BAD">
            <w:pPr>
              <w:rPr>
                <w:rFonts w:ascii="Arial" w:hAnsi="Arial" w:cs="Arial"/>
                <w:szCs w:val="18"/>
              </w:rPr>
            </w:pPr>
            <w:r w:rsidRPr="00A56F55">
              <w:rPr>
                <w:rFonts w:ascii="Arial" w:hAnsi="Arial" w:cs="Arial"/>
                <w:szCs w:val="18"/>
              </w:rPr>
              <w:t xml:space="preserve">When the </w:t>
            </w:r>
            <w:proofErr w:type="spellStart"/>
            <w:r w:rsidRPr="00A56F55">
              <w:rPr>
                <w:rFonts w:ascii="Arial" w:hAnsi="Arial" w:cs="Arial"/>
                <w:szCs w:val="18"/>
              </w:rPr>
              <w:t>phy</w:t>
            </w:r>
            <w:proofErr w:type="spellEnd"/>
            <w:r w:rsidRPr="00A56F55">
              <w:rPr>
                <w:rFonts w:ascii="Arial" w:hAnsi="Arial" w:cs="Arial"/>
                <w:szCs w:val="18"/>
              </w:rPr>
              <w:t xml:space="preserve"> rate of the EMLSR links are different (e.g. when the BW of the links are different) each STA of non-AP MLD </w:t>
            </w:r>
            <w:proofErr w:type="spellStart"/>
            <w:r w:rsidRPr="00A56F55">
              <w:rPr>
                <w:rFonts w:ascii="Arial" w:hAnsi="Arial" w:cs="Arial"/>
                <w:szCs w:val="18"/>
              </w:rPr>
              <w:t>perfrom</w:t>
            </w:r>
            <w:proofErr w:type="spellEnd"/>
            <w:r w:rsidRPr="00A56F55">
              <w:rPr>
                <w:rFonts w:ascii="Arial" w:hAnsi="Arial" w:cs="Arial"/>
                <w:szCs w:val="18"/>
              </w:rPr>
              <w:t xml:space="preserve"> channel access independently over the two links; considering the case where there is no OBSS load, EMLSR STAs equally (randomly) access one of the EMLSR links at a time which causes performance degradation compared to always accessing the higher </w:t>
            </w:r>
            <w:proofErr w:type="spellStart"/>
            <w:r w:rsidRPr="00A56F55">
              <w:rPr>
                <w:rFonts w:ascii="Arial" w:hAnsi="Arial" w:cs="Arial"/>
                <w:szCs w:val="18"/>
              </w:rPr>
              <w:t>phy</w:t>
            </w:r>
            <w:proofErr w:type="spellEnd"/>
            <w:r w:rsidRPr="00A56F55">
              <w:rPr>
                <w:rFonts w:ascii="Arial" w:hAnsi="Arial" w:cs="Arial"/>
                <w:szCs w:val="18"/>
              </w:rPr>
              <w:t xml:space="preserve"> rate link (effective total </w:t>
            </w:r>
            <w:proofErr w:type="spellStart"/>
            <w:r w:rsidRPr="00A56F55">
              <w:rPr>
                <w:rFonts w:ascii="Arial" w:hAnsi="Arial" w:cs="Arial"/>
                <w:szCs w:val="18"/>
              </w:rPr>
              <w:t>phy</w:t>
            </w:r>
            <w:proofErr w:type="spellEnd"/>
            <w:r w:rsidRPr="00A56F55">
              <w:rPr>
                <w:rFonts w:ascii="Arial" w:hAnsi="Arial" w:cs="Arial"/>
                <w:szCs w:val="18"/>
              </w:rPr>
              <w:t xml:space="preserve"> rate would be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links, i.e. lower and higher </w:t>
            </w:r>
            <w:proofErr w:type="spellStart"/>
            <w:r w:rsidRPr="00A56F55">
              <w:rPr>
                <w:rFonts w:ascii="Arial" w:hAnsi="Arial" w:cs="Arial"/>
                <w:szCs w:val="18"/>
              </w:rPr>
              <w:t>phy</w:t>
            </w:r>
            <w:proofErr w:type="spellEnd"/>
            <w:r w:rsidRPr="00A56F55">
              <w:rPr>
                <w:rFonts w:ascii="Arial" w:hAnsi="Arial" w:cs="Arial"/>
                <w:szCs w:val="18"/>
              </w:rPr>
              <w:t xml:space="preserve"> rate). A channel access mechanism for EMLSR is needed to resolve this issue.</w:t>
            </w:r>
          </w:p>
        </w:tc>
        <w:tc>
          <w:tcPr>
            <w:tcW w:w="2160" w:type="dxa"/>
          </w:tcPr>
          <w:p w14:paraId="4E0986EF" w14:textId="27690FE0" w:rsidR="00CD4BAD" w:rsidRPr="00A56F55" w:rsidRDefault="00CD4BAD" w:rsidP="00CD4BAD">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55282E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31255ABA" w14:textId="77777777" w:rsidR="00CD4BAD" w:rsidRPr="00A56F55" w:rsidRDefault="00CD4BAD" w:rsidP="00CD4BAD">
            <w:pPr>
              <w:rPr>
                <w:rFonts w:ascii="Arial" w:hAnsi="Arial" w:cs="Arial"/>
                <w:color w:val="000000"/>
                <w:szCs w:val="18"/>
              </w:rPr>
            </w:pPr>
          </w:p>
          <w:p w14:paraId="379685E7" w14:textId="77777777" w:rsidR="00CD4BAD" w:rsidRDefault="00CD4BAD" w:rsidP="00CD4BAD">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5E8A536B" w14:textId="249BCD7B" w:rsidR="005D1C1E" w:rsidRPr="00A56F55" w:rsidRDefault="005D1C1E" w:rsidP="00CD4BAD">
            <w:pPr>
              <w:rPr>
                <w:rFonts w:ascii="Arial" w:hAnsi="Arial" w:cs="Arial"/>
                <w:color w:val="000000"/>
                <w:szCs w:val="18"/>
              </w:rPr>
            </w:pPr>
            <w:proofErr w:type="gramStart"/>
            <w:r>
              <w:rPr>
                <w:rFonts w:ascii="Arial" w:hAnsi="Arial" w:cs="Arial"/>
                <w:color w:val="000000"/>
                <w:szCs w:val="18"/>
              </w:rPr>
              <w:t>Also</w:t>
            </w:r>
            <w:proofErr w:type="gramEnd"/>
            <w:r>
              <w:rPr>
                <w:rFonts w:ascii="Arial" w:hAnsi="Arial" w:cs="Arial"/>
                <w:color w:val="000000"/>
                <w:szCs w:val="18"/>
              </w:rPr>
              <w:t xml:space="preserve"> an AP MLD can make a smart decision which link to use in different network situations.</w:t>
            </w:r>
          </w:p>
        </w:tc>
      </w:tr>
      <w:tr w:rsidR="00D54C86" w:rsidRPr="00A56F55" w14:paraId="40F46424" w14:textId="77777777" w:rsidTr="007D7970">
        <w:tc>
          <w:tcPr>
            <w:tcW w:w="750" w:type="dxa"/>
          </w:tcPr>
          <w:p w14:paraId="4D3F0C29" w14:textId="68C7C783" w:rsidR="00D54C86" w:rsidRPr="00A56F55" w:rsidRDefault="00D54C86" w:rsidP="00D54C86">
            <w:pPr>
              <w:rPr>
                <w:rFonts w:ascii="Arial" w:hAnsi="Arial" w:cs="Arial"/>
                <w:szCs w:val="18"/>
              </w:rPr>
            </w:pPr>
            <w:r w:rsidRPr="00A56F55">
              <w:rPr>
                <w:rFonts w:ascii="Arial" w:hAnsi="Arial" w:cs="Arial"/>
                <w:szCs w:val="18"/>
              </w:rPr>
              <w:t>13080</w:t>
            </w:r>
          </w:p>
        </w:tc>
        <w:tc>
          <w:tcPr>
            <w:tcW w:w="1135" w:type="dxa"/>
          </w:tcPr>
          <w:p w14:paraId="06C25A83" w14:textId="533DDF01" w:rsidR="00D54C86" w:rsidRPr="00A56F55" w:rsidRDefault="00D54C86" w:rsidP="00D54C86">
            <w:pPr>
              <w:rPr>
                <w:rFonts w:ascii="Arial" w:hAnsi="Arial" w:cs="Arial"/>
                <w:szCs w:val="18"/>
              </w:rPr>
            </w:pPr>
            <w:r w:rsidRPr="00A56F55">
              <w:rPr>
                <w:rFonts w:ascii="Arial" w:hAnsi="Arial" w:cs="Arial"/>
                <w:szCs w:val="18"/>
              </w:rPr>
              <w:t>Chittabrata Ghosh</w:t>
            </w:r>
          </w:p>
        </w:tc>
        <w:tc>
          <w:tcPr>
            <w:tcW w:w="810" w:type="dxa"/>
          </w:tcPr>
          <w:p w14:paraId="6917105B" w14:textId="48B03C7F" w:rsidR="00D54C86" w:rsidRPr="00A56F55" w:rsidRDefault="00D54C86" w:rsidP="00D54C86">
            <w:pPr>
              <w:rPr>
                <w:rFonts w:ascii="Arial" w:hAnsi="Arial" w:cs="Arial"/>
                <w:szCs w:val="18"/>
              </w:rPr>
            </w:pPr>
            <w:r w:rsidRPr="00A56F55">
              <w:rPr>
                <w:rFonts w:ascii="Arial" w:hAnsi="Arial" w:cs="Arial"/>
                <w:szCs w:val="18"/>
              </w:rPr>
              <w:t>35.3.17</w:t>
            </w:r>
          </w:p>
        </w:tc>
        <w:tc>
          <w:tcPr>
            <w:tcW w:w="720" w:type="dxa"/>
          </w:tcPr>
          <w:p w14:paraId="34DB58D0" w14:textId="2C0DA2BD" w:rsidR="00D54C86" w:rsidRPr="00A56F55" w:rsidRDefault="00D54C86" w:rsidP="00D54C86">
            <w:pPr>
              <w:rPr>
                <w:rFonts w:ascii="Arial" w:hAnsi="Arial" w:cs="Arial"/>
                <w:szCs w:val="18"/>
              </w:rPr>
            </w:pPr>
            <w:r w:rsidRPr="00A56F55">
              <w:rPr>
                <w:rFonts w:ascii="Arial" w:hAnsi="Arial" w:cs="Arial"/>
                <w:szCs w:val="18"/>
              </w:rPr>
              <w:t>461.58</w:t>
            </w:r>
          </w:p>
        </w:tc>
        <w:tc>
          <w:tcPr>
            <w:tcW w:w="2197" w:type="dxa"/>
          </w:tcPr>
          <w:p w14:paraId="5DEAF0AA" w14:textId="2228F4E5" w:rsidR="00D54C86" w:rsidRPr="00A56F55" w:rsidRDefault="00D54C86" w:rsidP="00D54C86">
            <w:pPr>
              <w:rPr>
                <w:rFonts w:ascii="Arial" w:hAnsi="Arial" w:cs="Arial"/>
                <w:szCs w:val="18"/>
              </w:rPr>
            </w:pPr>
            <w:r w:rsidRPr="00A56F55">
              <w:rPr>
                <w:rFonts w:ascii="Arial" w:hAnsi="Arial" w:cs="Arial"/>
                <w:szCs w:val="18"/>
              </w:rPr>
              <w:t xml:space="preserve">When the </w:t>
            </w:r>
            <w:proofErr w:type="spellStart"/>
            <w:r w:rsidRPr="00A56F55">
              <w:rPr>
                <w:rFonts w:ascii="Arial" w:hAnsi="Arial" w:cs="Arial"/>
                <w:szCs w:val="18"/>
              </w:rPr>
              <w:t>phy</w:t>
            </w:r>
            <w:proofErr w:type="spellEnd"/>
            <w:r w:rsidRPr="00A56F55">
              <w:rPr>
                <w:rFonts w:ascii="Arial" w:hAnsi="Arial" w:cs="Arial"/>
                <w:szCs w:val="18"/>
              </w:rPr>
              <w:t xml:space="preserve"> rate of the EMLSR links are different (e.g. when the BW of the links are </w:t>
            </w:r>
            <w:r w:rsidRPr="00A56F55">
              <w:rPr>
                <w:rFonts w:ascii="Arial" w:hAnsi="Arial" w:cs="Arial"/>
                <w:szCs w:val="18"/>
              </w:rPr>
              <w:lastRenderedPageBreak/>
              <w:t xml:space="preserve">different) each STA of non-AP MLD </w:t>
            </w:r>
            <w:proofErr w:type="spellStart"/>
            <w:r w:rsidRPr="00A56F55">
              <w:rPr>
                <w:rFonts w:ascii="Arial" w:hAnsi="Arial" w:cs="Arial"/>
                <w:szCs w:val="18"/>
              </w:rPr>
              <w:t>perfrom</w:t>
            </w:r>
            <w:proofErr w:type="spellEnd"/>
            <w:r w:rsidRPr="00A56F55">
              <w:rPr>
                <w:rFonts w:ascii="Arial" w:hAnsi="Arial" w:cs="Arial"/>
                <w:szCs w:val="18"/>
              </w:rPr>
              <w:t xml:space="preserve"> channel access independently over the two links; considering the case where there is no OBSS load, EMLSR STAs equally (randomly) access one of the EMLSR links at a time which causes performance degradation compared to always accessing the higher </w:t>
            </w:r>
            <w:proofErr w:type="spellStart"/>
            <w:r w:rsidRPr="00A56F55">
              <w:rPr>
                <w:rFonts w:ascii="Arial" w:hAnsi="Arial" w:cs="Arial"/>
                <w:szCs w:val="18"/>
              </w:rPr>
              <w:t>phy</w:t>
            </w:r>
            <w:proofErr w:type="spellEnd"/>
            <w:r w:rsidRPr="00A56F55">
              <w:rPr>
                <w:rFonts w:ascii="Arial" w:hAnsi="Arial" w:cs="Arial"/>
                <w:szCs w:val="18"/>
              </w:rPr>
              <w:t xml:space="preserve"> rate link (effective total </w:t>
            </w:r>
            <w:proofErr w:type="spellStart"/>
            <w:r w:rsidRPr="00A56F55">
              <w:rPr>
                <w:rFonts w:ascii="Arial" w:hAnsi="Arial" w:cs="Arial"/>
                <w:szCs w:val="18"/>
              </w:rPr>
              <w:t>phy</w:t>
            </w:r>
            <w:proofErr w:type="spellEnd"/>
            <w:r w:rsidRPr="00A56F55">
              <w:rPr>
                <w:rFonts w:ascii="Arial" w:hAnsi="Arial" w:cs="Arial"/>
                <w:szCs w:val="18"/>
              </w:rPr>
              <w:t xml:space="preserve"> rate would be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links, i.e. lower and higher </w:t>
            </w:r>
            <w:proofErr w:type="spellStart"/>
            <w:r w:rsidRPr="00A56F55">
              <w:rPr>
                <w:rFonts w:ascii="Arial" w:hAnsi="Arial" w:cs="Arial"/>
                <w:szCs w:val="18"/>
              </w:rPr>
              <w:t>phy</w:t>
            </w:r>
            <w:proofErr w:type="spellEnd"/>
            <w:r w:rsidRPr="00A56F55">
              <w:rPr>
                <w:rFonts w:ascii="Arial" w:hAnsi="Arial" w:cs="Arial"/>
                <w:szCs w:val="18"/>
              </w:rPr>
              <w:t xml:space="preserve"> rate). A channel access mechanism for EMLSR is needed to resolve this issue.</w:t>
            </w:r>
          </w:p>
        </w:tc>
        <w:tc>
          <w:tcPr>
            <w:tcW w:w="2160" w:type="dxa"/>
          </w:tcPr>
          <w:p w14:paraId="191F8014" w14:textId="1847AC91" w:rsidR="00D54C86" w:rsidRPr="00A56F55" w:rsidRDefault="00D54C86" w:rsidP="00D54C86">
            <w:pPr>
              <w:rPr>
                <w:rFonts w:ascii="Arial" w:hAnsi="Arial" w:cs="Arial"/>
                <w:szCs w:val="18"/>
              </w:rPr>
            </w:pPr>
            <w:r w:rsidRPr="00A56F55">
              <w:rPr>
                <w:rFonts w:ascii="Arial" w:hAnsi="Arial" w:cs="Arial"/>
                <w:szCs w:val="18"/>
              </w:rPr>
              <w:lastRenderedPageBreak/>
              <w:t xml:space="preserve">Please define a channel access mechanism for resolving the issue </w:t>
            </w:r>
            <w:r w:rsidRPr="00A56F55">
              <w:rPr>
                <w:rFonts w:ascii="Arial" w:hAnsi="Arial" w:cs="Arial"/>
                <w:szCs w:val="18"/>
              </w:rPr>
              <w:lastRenderedPageBreak/>
              <w:t>described in the comment.</w:t>
            </w:r>
          </w:p>
        </w:tc>
        <w:tc>
          <w:tcPr>
            <w:tcW w:w="2432" w:type="dxa"/>
          </w:tcPr>
          <w:p w14:paraId="6B76A0A9" w14:textId="77777777" w:rsidR="00D54C86" w:rsidRPr="00A56F55" w:rsidRDefault="00D54C86" w:rsidP="00D54C86">
            <w:pPr>
              <w:rPr>
                <w:rFonts w:ascii="Arial" w:hAnsi="Arial" w:cs="Arial"/>
                <w:color w:val="000000"/>
                <w:szCs w:val="18"/>
              </w:rPr>
            </w:pPr>
            <w:r w:rsidRPr="00A56F55">
              <w:rPr>
                <w:rFonts w:ascii="Arial" w:hAnsi="Arial" w:cs="Arial"/>
                <w:color w:val="000000"/>
                <w:szCs w:val="18"/>
              </w:rPr>
              <w:lastRenderedPageBreak/>
              <w:t>Rejected.</w:t>
            </w:r>
          </w:p>
          <w:p w14:paraId="40FE72A0" w14:textId="77777777" w:rsidR="00D54C86" w:rsidRPr="00A56F55" w:rsidRDefault="00D54C86" w:rsidP="00D54C86">
            <w:pPr>
              <w:rPr>
                <w:rFonts w:ascii="Arial" w:hAnsi="Arial" w:cs="Arial"/>
                <w:color w:val="000000"/>
                <w:szCs w:val="18"/>
              </w:rPr>
            </w:pPr>
          </w:p>
          <w:p w14:paraId="203AB1A4" w14:textId="77777777" w:rsidR="00D54C86" w:rsidRDefault="00D54C86" w:rsidP="00D54C86">
            <w:pPr>
              <w:rPr>
                <w:rFonts w:ascii="Arial" w:hAnsi="Arial" w:cs="Arial"/>
                <w:color w:val="000000"/>
                <w:szCs w:val="18"/>
              </w:rPr>
            </w:pPr>
            <w:r w:rsidRPr="00A56F55">
              <w:rPr>
                <w:rFonts w:ascii="Arial" w:hAnsi="Arial" w:cs="Arial"/>
                <w:color w:val="000000"/>
                <w:szCs w:val="18"/>
              </w:rPr>
              <w:t xml:space="preserve">In the given scenario where there is no OBSS traffic, it </w:t>
            </w:r>
            <w:r w:rsidRPr="00A56F55">
              <w:rPr>
                <w:rFonts w:ascii="Arial" w:hAnsi="Arial" w:cs="Arial"/>
                <w:color w:val="000000"/>
                <w:szCs w:val="18"/>
              </w:rPr>
              <w:lastRenderedPageBreak/>
              <w:t>is better to disable the EMLSR mode and use the link that has a larger capacity (i.e., bandwidth).</w:t>
            </w:r>
          </w:p>
          <w:p w14:paraId="68813C54" w14:textId="06BD9EFF" w:rsidR="005D1C1E" w:rsidRPr="00A56F55" w:rsidRDefault="005D1C1E" w:rsidP="00D54C86">
            <w:pPr>
              <w:rPr>
                <w:rFonts w:ascii="Arial" w:hAnsi="Arial" w:cs="Arial"/>
                <w:color w:val="000000"/>
                <w:szCs w:val="18"/>
              </w:rPr>
            </w:pPr>
            <w:proofErr w:type="gramStart"/>
            <w:r>
              <w:rPr>
                <w:rFonts w:ascii="Arial" w:hAnsi="Arial" w:cs="Arial"/>
                <w:color w:val="000000"/>
                <w:szCs w:val="18"/>
              </w:rPr>
              <w:t>Also</w:t>
            </w:r>
            <w:proofErr w:type="gramEnd"/>
            <w:r>
              <w:rPr>
                <w:rFonts w:ascii="Arial" w:hAnsi="Arial" w:cs="Arial"/>
                <w:color w:val="000000"/>
                <w:szCs w:val="18"/>
              </w:rPr>
              <w:t xml:space="preserve"> an AP MLD can make a smart decision which link to use in different network situations.</w:t>
            </w:r>
          </w:p>
        </w:tc>
      </w:tr>
      <w:tr w:rsidR="00B14163" w:rsidRPr="00A56F55" w14:paraId="47E8AE10" w14:textId="77777777" w:rsidTr="007D7970">
        <w:tc>
          <w:tcPr>
            <w:tcW w:w="750" w:type="dxa"/>
          </w:tcPr>
          <w:p w14:paraId="0EAAAD0C" w14:textId="78954910" w:rsidR="00B14163" w:rsidRPr="00A56F55" w:rsidRDefault="00B14163" w:rsidP="00B14163">
            <w:pPr>
              <w:rPr>
                <w:rFonts w:ascii="Arial" w:hAnsi="Arial" w:cs="Arial"/>
                <w:szCs w:val="18"/>
              </w:rPr>
            </w:pPr>
            <w:r w:rsidRPr="00A56F55">
              <w:rPr>
                <w:rFonts w:ascii="Arial" w:hAnsi="Arial" w:cs="Arial"/>
                <w:szCs w:val="18"/>
              </w:rPr>
              <w:t>11655</w:t>
            </w:r>
          </w:p>
        </w:tc>
        <w:tc>
          <w:tcPr>
            <w:tcW w:w="1135" w:type="dxa"/>
          </w:tcPr>
          <w:p w14:paraId="44BD650C" w14:textId="1220D9DC" w:rsidR="00B14163" w:rsidRPr="00A56F55" w:rsidRDefault="00B14163" w:rsidP="00B14163">
            <w:pPr>
              <w:rPr>
                <w:rFonts w:ascii="Arial" w:hAnsi="Arial" w:cs="Arial"/>
                <w:szCs w:val="18"/>
              </w:rPr>
            </w:pPr>
            <w:r w:rsidRPr="00A56F55">
              <w:rPr>
                <w:rFonts w:ascii="Arial" w:hAnsi="Arial" w:cs="Arial"/>
                <w:szCs w:val="18"/>
              </w:rPr>
              <w:t>Morteza Mehrnoush</w:t>
            </w:r>
          </w:p>
        </w:tc>
        <w:tc>
          <w:tcPr>
            <w:tcW w:w="810" w:type="dxa"/>
          </w:tcPr>
          <w:p w14:paraId="30DA6656" w14:textId="543CAF2D" w:rsidR="00B14163" w:rsidRPr="00A56F55" w:rsidRDefault="00B14163" w:rsidP="00B14163">
            <w:pPr>
              <w:rPr>
                <w:rFonts w:ascii="Arial" w:hAnsi="Arial" w:cs="Arial"/>
                <w:szCs w:val="18"/>
              </w:rPr>
            </w:pPr>
            <w:r w:rsidRPr="00A56F55">
              <w:rPr>
                <w:rFonts w:ascii="Arial" w:hAnsi="Arial" w:cs="Arial"/>
                <w:szCs w:val="18"/>
              </w:rPr>
              <w:t>35.3.17</w:t>
            </w:r>
          </w:p>
        </w:tc>
        <w:tc>
          <w:tcPr>
            <w:tcW w:w="720" w:type="dxa"/>
          </w:tcPr>
          <w:p w14:paraId="4594B713" w14:textId="371935C1" w:rsidR="00B14163" w:rsidRPr="00A56F55" w:rsidRDefault="00B14163" w:rsidP="00B14163">
            <w:pPr>
              <w:rPr>
                <w:rFonts w:ascii="Arial" w:hAnsi="Arial" w:cs="Arial"/>
                <w:szCs w:val="18"/>
              </w:rPr>
            </w:pPr>
            <w:r w:rsidRPr="00A56F55">
              <w:rPr>
                <w:rFonts w:ascii="Arial" w:hAnsi="Arial" w:cs="Arial"/>
                <w:szCs w:val="18"/>
              </w:rPr>
              <w:t>461.58</w:t>
            </w:r>
          </w:p>
        </w:tc>
        <w:tc>
          <w:tcPr>
            <w:tcW w:w="2197" w:type="dxa"/>
          </w:tcPr>
          <w:p w14:paraId="754038D4" w14:textId="5D2FEFDF" w:rsidR="00B14163" w:rsidRPr="00A56F55" w:rsidRDefault="00B14163" w:rsidP="00B14163">
            <w:pPr>
              <w:rPr>
                <w:rFonts w:ascii="Arial" w:hAnsi="Arial" w:cs="Arial"/>
                <w:szCs w:val="18"/>
              </w:rPr>
            </w:pPr>
            <w:r w:rsidRPr="00A56F55">
              <w:rPr>
                <w:rFonts w:ascii="Arial" w:hAnsi="Arial" w:cs="Arial"/>
                <w:szCs w:val="18"/>
              </w:rPr>
              <w:t xml:space="preserve">Each STA of non-AP MLD performs channel access independently over the EMLSR links; when the physical layer data rate of the EMLSR links are different (e.g. when the BW of the links are different) and considering a scenario with no OBSS load, EMLSR STAs randomly access one of the EMLSR links at a time to initiate TXOP, so the maximum effective </w:t>
            </w:r>
            <w:proofErr w:type="spellStart"/>
            <w:r w:rsidRPr="00A56F55">
              <w:rPr>
                <w:rFonts w:ascii="Arial" w:hAnsi="Arial" w:cs="Arial"/>
                <w:szCs w:val="18"/>
              </w:rPr>
              <w:t>phy</w:t>
            </w:r>
            <w:proofErr w:type="spellEnd"/>
            <w:r w:rsidRPr="00A56F55">
              <w:rPr>
                <w:rFonts w:ascii="Arial" w:hAnsi="Arial" w:cs="Arial"/>
                <w:szCs w:val="18"/>
              </w:rPr>
              <w:t xml:space="preserve"> rate is the average of the </w:t>
            </w:r>
            <w:proofErr w:type="spellStart"/>
            <w:r w:rsidRPr="00A56F55">
              <w:rPr>
                <w:rFonts w:ascii="Arial" w:hAnsi="Arial" w:cs="Arial"/>
                <w:szCs w:val="18"/>
              </w:rPr>
              <w:t>phy</w:t>
            </w:r>
            <w:proofErr w:type="spellEnd"/>
            <w:r w:rsidRPr="00A56F55">
              <w:rPr>
                <w:rFonts w:ascii="Arial" w:hAnsi="Arial" w:cs="Arial"/>
                <w:szCs w:val="18"/>
              </w:rPr>
              <w:t xml:space="preserve"> rates of the EMLSR links, i.e. average of lower and higher </w:t>
            </w:r>
            <w:proofErr w:type="spellStart"/>
            <w:r w:rsidRPr="00A56F55">
              <w:rPr>
                <w:rFonts w:ascii="Arial" w:hAnsi="Arial" w:cs="Arial"/>
                <w:szCs w:val="18"/>
              </w:rPr>
              <w:t>phy</w:t>
            </w:r>
            <w:proofErr w:type="spellEnd"/>
            <w:r w:rsidRPr="00A56F55">
              <w:rPr>
                <w:rFonts w:ascii="Arial" w:hAnsi="Arial" w:cs="Arial"/>
                <w:szCs w:val="18"/>
              </w:rPr>
              <w:t xml:space="preserve"> rate. This causes performance degradation compared to the case in which the MLD with EMLSR STAs first access the link with higher </w:t>
            </w:r>
            <w:proofErr w:type="spellStart"/>
            <w:r w:rsidRPr="00A56F55">
              <w:rPr>
                <w:rFonts w:ascii="Arial" w:hAnsi="Arial" w:cs="Arial"/>
                <w:szCs w:val="18"/>
              </w:rPr>
              <w:t>phy</w:t>
            </w:r>
            <w:proofErr w:type="spellEnd"/>
            <w:r w:rsidRPr="00A56F55">
              <w:rPr>
                <w:rFonts w:ascii="Arial" w:hAnsi="Arial" w:cs="Arial"/>
                <w:szCs w:val="18"/>
              </w:rPr>
              <w:t xml:space="preserve"> rate if both channels are idle. A channel access mechanism for EMLSR is needed to resolve this issue.</w:t>
            </w:r>
          </w:p>
        </w:tc>
        <w:tc>
          <w:tcPr>
            <w:tcW w:w="2160" w:type="dxa"/>
          </w:tcPr>
          <w:p w14:paraId="3BD1108E" w14:textId="13123826" w:rsidR="00B14163" w:rsidRPr="00A56F55" w:rsidRDefault="00B14163" w:rsidP="00B14163">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01703FC8" w14:textId="77777777" w:rsidR="00B14163" w:rsidRPr="00A56F55" w:rsidRDefault="00B14163" w:rsidP="00B14163">
            <w:pPr>
              <w:rPr>
                <w:rFonts w:ascii="Arial" w:hAnsi="Arial" w:cs="Arial"/>
                <w:color w:val="000000"/>
                <w:szCs w:val="18"/>
              </w:rPr>
            </w:pPr>
            <w:r w:rsidRPr="00A56F55">
              <w:rPr>
                <w:rFonts w:ascii="Arial" w:hAnsi="Arial" w:cs="Arial"/>
                <w:color w:val="000000"/>
                <w:szCs w:val="18"/>
              </w:rPr>
              <w:t>Rejected.</w:t>
            </w:r>
          </w:p>
          <w:p w14:paraId="4A4B86AA" w14:textId="77777777" w:rsidR="00B14163" w:rsidRPr="00A56F55" w:rsidRDefault="00B14163" w:rsidP="00B14163">
            <w:pPr>
              <w:rPr>
                <w:rFonts w:ascii="Arial" w:hAnsi="Arial" w:cs="Arial"/>
                <w:color w:val="000000"/>
                <w:szCs w:val="18"/>
              </w:rPr>
            </w:pPr>
          </w:p>
          <w:p w14:paraId="5E74F505" w14:textId="578C2C52" w:rsidR="00B14163" w:rsidRPr="00A56F55" w:rsidRDefault="00B14163" w:rsidP="00B14163">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r w:rsidR="00701E85">
              <w:rPr>
                <w:rFonts w:ascii="Arial" w:hAnsi="Arial" w:cs="Arial"/>
                <w:color w:val="000000"/>
                <w:szCs w:val="18"/>
              </w:rPr>
              <w:t xml:space="preserve"> </w:t>
            </w:r>
            <w:proofErr w:type="gramStart"/>
            <w:r w:rsidR="00701E85">
              <w:rPr>
                <w:rFonts w:ascii="Arial" w:hAnsi="Arial" w:cs="Arial"/>
                <w:color w:val="000000"/>
                <w:szCs w:val="18"/>
              </w:rPr>
              <w:t>Also</w:t>
            </w:r>
            <w:proofErr w:type="gramEnd"/>
            <w:r w:rsidR="00701E85">
              <w:rPr>
                <w:rFonts w:ascii="Arial" w:hAnsi="Arial" w:cs="Arial"/>
                <w:color w:val="000000"/>
                <w:szCs w:val="18"/>
              </w:rPr>
              <w:t xml:space="preserve"> an AP MLD can make a smart decision </w:t>
            </w:r>
            <w:r w:rsidR="009C1E1E">
              <w:rPr>
                <w:rFonts w:ascii="Arial" w:hAnsi="Arial" w:cs="Arial"/>
                <w:color w:val="000000"/>
                <w:szCs w:val="18"/>
              </w:rPr>
              <w:t>which link to use in different network situations.</w:t>
            </w:r>
          </w:p>
        </w:tc>
      </w:tr>
      <w:tr w:rsidR="001656EC" w:rsidRPr="00A56F55" w14:paraId="37AEEBBA" w14:textId="77777777" w:rsidTr="007D7970">
        <w:tc>
          <w:tcPr>
            <w:tcW w:w="750" w:type="dxa"/>
          </w:tcPr>
          <w:p w14:paraId="781E745C" w14:textId="184AD076" w:rsidR="001656EC" w:rsidRPr="001656EC" w:rsidRDefault="001656EC" w:rsidP="001656EC">
            <w:pPr>
              <w:rPr>
                <w:rFonts w:ascii="Arial" w:hAnsi="Arial" w:cs="Arial"/>
                <w:szCs w:val="18"/>
              </w:rPr>
            </w:pPr>
            <w:r w:rsidRPr="001656EC">
              <w:rPr>
                <w:rFonts w:ascii="Arial" w:hAnsi="Arial" w:cs="Arial"/>
                <w:szCs w:val="18"/>
              </w:rPr>
              <w:t>10052</w:t>
            </w:r>
          </w:p>
        </w:tc>
        <w:tc>
          <w:tcPr>
            <w:tcW w:w="1135" w:type="dxa"/>
          </w:tcPr>
          <w:p w14:paraId="4362E54F" w14:textId="092BEB74" w:rsidR="001656EC" w:rsidRPr="001656EC" w:rsidRDefault="001656EC" w:rsidP="001656EC">
            <w:pPr>
              <w:rPr>
                <w:rFonts w:ascii="Arial" w:hAnsi="Arial" w:cs="Arial"/>
                <w:szCs w:val="18"/>
              </w:rPr>
            </w:pPr>
            <w:r w:rsidRPr="001656EC">
              <w:rPr>
                <w:rFonts w:ascii="Arial" w:hAnsi="Arial" w:cs="Arial"/>
                <w:szCs w:val="18"/>
              </w:rPr>
              <w:t>Morteza Mehrnoush</w:t>
            </w:r>
          </w:p>
        </w:tc>
        <w:tc>
          <w:tcPr>
            <w:tcW w:w="810" w:type="dxa"/>
          </w:tcPr>
          <w:p w14:paraId="4403D327" w14:textId="30B3397D" w:rsidR="001656EC" w:rsidRPr="001656EC" w:rsidRDefault="001656EC" w:rsidP="001656EC">
            <w:pPr>
              <w:rPr>
                <w:rFonts w:ascii="Arial" w:hAnsi="Arial" w:cs="Arial"/>
                <w:szCs w:val="18"/>
              </w:rPr>
            </w:pPr>
            <w:r w:rsidRPr="001656EC">
              <w:rPr>
                <w:rFonts w:ascii="Arial" w:hAnsi="Arial" w:cs="Arial"/>
                <w:szCs w:val="18"/>
              </w:rPr>
              <w:t>35.3.17</w:t>
            </w:r>
          </w:p>
        </w:tc>
        <w:tc>
          <w:tcPr>
            <w:tcW w:w="720" w:type="dxa"/>
          </w:tcPr>
          <w:p w14:paraId="61C855A2" w14:textId="66B14035" w:rsidR="001656EC" w:rsidRPr="001656EC" w:rsidRDefault="001656EC" w:rsidP="001656EC">
            <w:pPr>
              <w:rPr>
                <w:rFonts w:ascii="Arial" w:hAnsi="Arial" w:cs="Arial"/>
                <w:szCs w:val="18"/>
              </w:rPr>
            </w:pPr>
            <w:r w:rsidRPr="001656EC">
              <w:rPr>
                <w:rFonts w:ascii="Arial" w:hAnsi="Arial" w:cs="Arial"/>
                <w:szCs w:val="18"/>
              </w:rPr>
              <w:t>462.01</w:t>
            </w:r>
          </w:p>
        </w:tc>
        <w:tc>
          <w:tcPr>
            <w:tcW w:w="2197" w:type="dxa"/>
          </w:tcPr>
          <w:p w14:paraId="5D8A1937" w14:textId="38F91C41" w:rsidR="001656EC" w:rsidRPr="001656EC" w:rsidRDefault="001656EC" w:rsidP="001656EC">
            <w:pPr>
              <w:rPr>
                <w:rFonts w:ascii="Arial" w:hAnsi="Arial" w:cs="Arial"/>
                <w:szCs w:val="18"/>
              </w:rPr>
            </w:pPr>
            <w:r w:rsidRPr="001656EC">
              <w:rPr>
                <w:rFonts w:ascii="Arial" w:hAnsi="Arial" w:cs="Arial"/>
                <w:szCs w:val="18"/>
              </w:rPr>
              <w:t xml:space="preserve">When the non-AP MLD is operating in EMLSR mode, the TID to link mapping should not disable a link (no TID mapped to EMLSR link) in which the </w:t>
            </w:r>
            <w:proofErr w:type="spellStart"/>
            <w:r w:rsidRPr="001656EC">
              <w:rPr>
                <w:rFonts w:ascii="Arial" w:hAnsi="Arial" w:cs="Arial"/>
                <w:szCs w:val="18"/>
              </w:rPr>
              <w:t>the</w:t>
            </w:r>
            <w:proofErr w:type="spellEnd"/>
            <w:r w:rsidRPr="001656EC">
              <w:rPr>
                <w:rFonts w:ascii="Arial" w:hAnsi="Arial" w:cs="Arial"/>
                <w:szCs w:val="18"/>
              </w:rPr>
              <w:t xml:space="preserve"> EMLSR STA is operating on.</w:t>
            </w:r>
          </w:p>
        </w:tc>
        <w:tc>
          <w:tcPr>
            <w:tcW w:w="2160" w:type="dxa"/>
          </w:tcPr>
          <w:p w14:paraId="15F64C5E" w14:textId="47BDABC6" w:rsidR="001656EC" w:rsidRPr="001656EC" w:rsidRDefault="001656EC" w:rsidP="001656EC">
            <w:pPr>
              <w:rPr>
                <w:rFonts w:ascii="Arial" w:hAnsi="Arial" w:cs="Arial"/>
                <w:szCs w:val="18"/>
              </w:rPr>
            </w:pPr>
            <w:r w:rsidRPr="001656EC">
              <w:rPr>
                <w:rFonts w:ascii="Arial" w:hAnsi="Arial" w:cs="Arial"/>
                <w:szCs w:val="18"/>
              </w:rPr>
              <w:t>please add a text to clarify this.</w:t>
            </w:r>
          </w:p>
        </w:tc>
        <w:tc>
          <w:tcPr>
            <w:tcW w:w="2432" w:type="dxa"/>
          </w:tcPr>
          <w:p w14:paraId="23AC0758" w14:textId="77777777" w:rsidR="001656EC" w:rsidRDefault="0009010C" w:rsidP="001656EC">
            <w:pPr>
              <w:rPr>
                <w:rFonts w:ascii="Arial" w:hAnsi="Arial" w:cs="Arial"/>
                <w:color w:val="000000"/>
                <w:szCs w:val="18"/>
              </w:rPr>
            </w:pPr>
            <w:r>
              <w:rPr>
                <w:rFonts w:ascii="Arial" w:hAnsi="Arial" w:cs="Arial"/>
                <w:color w:val="000000"/>
                <w:szCs w:val="18"/>
              </w:rPr>
              <w:t>Rejected.</w:t>
            </w:r>
          </w:p>
          <w:p w14:paraId="0B7EAE88" w14:textId="77777777" w:rsidR="0009010C" w:rsidRDefault="0009010C" w:rsidP="001656EC">
            <w:pPr>
              <w:rPr>
                <w:rFonts w:ascii="Arial" w:hAnsi="Arial" w:cs="Arial"/>
                <w:color w:val="000000"/>
                <w:szCs w:val="18"/>
              </w:rPr>
            </w:pPr>
          </w:p>
          <w:p w14:paraId="24DC6F84" w14:textId="6AF57E02" w:rsidR="0009010C" w:rsidRPr="001656EC" w:rsidRDefault="00646DEA" w:rsidP="001656EC">
            <w:pPr>
              <w:rPr>
                <w:rFonts w:ascii="Arial" w:hAnsi="Arial" w:cs="Arial"/>
                <w:color w:val="000000"/>
                <w:szCs w:val="18"/>
              </w:rPr>
            </w:pPr>
            <w:r>
              <w:rPr>
                <w:rFonts w:ascii="Arial" w:hAnsi="Arial" w:cs="Arial"/>
                <w:color w:val="000000"/>
                <w:szCs w:val="18"/>
              </w:rPr>
              <w:t>How to map a certain TID to a link is an implementation choice of a non-AP MLD</w:t>
            </w:r>
            <w:r w:rsidR="008D3546">
              <w:rPr>
                <w:rFonts w:ascii="Arial" w:hAnsi="Arial" w:cs="Arial"/>
                <w:color w:val="000000"/>
                <w:szCs w:val="18"/>
              </w:rPr>
              <w:t xml:space="preserve"> and it is not required for interoperability.</w:t>
            </w:r>
          </w:p>
        </w:tc>
      </w:tr>
      <w:tr w:rsidR="00AB4E95" w:rsidRPr="00A56F55" w14:paraId="64BFB6AC" w14:textId="77777777" w:rsidTr="007D7970">
        <w:tc>
          <w:tcPr>
            <w:tcW w:w="750" w:type="dxa"/>
          </w:tcPr>
          <w:p w14:paraId="592694BC" w14:textId="589E85F8" w:rsidR="00AB4E95" w:rsidRPr="002F1B3D" w:rsidRDefault="00AB4E95" w:rsidP="00AB4E95">
            <w:pPr>
              <w:rPr>
                <w:rFonts w:ascii="Arial" w:hAnsi="Arial" w:cs="Arial"/>
                <w:szCs w:val="18"/>
              </w:rPr>
            </w:pPr>
            <w:r w:rsidRPr="002F1B3D">
              <w:rPr>
                <w:rFonts w:ascii="Arial" w:hAnsi="Arial" w:cs="Arial"/>
                <w:szCs w:val="18"/>
              </w:rPr>
              <w:lastRenderedPageBreak/>
              <w:t>11756</w:t>
            </w:r>
          </w:p>
        </w:tc>
        <w:tc>
          <w:tcPr>
            <w:tcW w:w="1135" w:type="dxa"/>
          </w:tcPr>
          <w:p w14:paraId="3824E1D0" w14:textId="54867035" w:rsidR="00AB4E95" w:rsidRPr="002F1B3D" w:rsidRDefault="00AB4E95" w:rsidP="00AB4E95">
            <w:pPr>
              <w:rPr>
                <w:rFonts w:ascii="Arial" w:hAnsi="Arial" w:cs="Arial"/>
                <w:szCs w:val="18"/>
              </w:rPr>
            </w:pPr>
            <w:r w:rsidRPr="002F1B3D">
              <w:rPr>
                <w:rFonts w:ascii="Arial" w:hAnsi="Arial" w:cs="Arial"/>
                <w:szCs w:val="18"/>
              </w:rPr>
              <w:t>Gaurav Patwardhan</w:t>
            </w:r>
          </w:p>
        </w:tc>
        <w:tc>
          <w:tcPr>
            <w:tcW w:w="810" w:type="dxa"/>
          </w:tcPr>
          <w:p w14:paraId="79F7C984" w14:textId="3D119068" w:rsidR="00AB4E95" w:rsidRPr="002F1B3D" w:rsidRDefault="00AB4E95" w:rsidP="00AB4E95">
            <w:pPr>
              <w:rPr>
                <w:rFonts w:ascii="Arial" w:hAnsi="Arial" w:cs="Arial"/>
                <w:szCs w:val="18"/>
              </w:rPr>
            </w:pPr>
            <w:r w:rsidRPr="002F1B3D">
              <w:rPr>
                <w:rFonts w:ascii="Arial" w:hAnsi="Arial" w:cs="Arial"/>
                <w:szCs w:val="18"/>
              </w:rPr>
              <w:t>35.3.17</w:t>
            </w:r>
          </w:p>
        </w:tc>
        <w:tc>
          <w:tcPr>
            <w:tcW w:w="720" w:type="dxa"/>
          </w:tcPr>
          <w:p w14:paraId="31FACECE" w14:textId="65DDC23E" w:rsidR="00AB4E95" w:rsidRPr="002F1B3D" w:rsidRDefault="00AB4E95" w:rsidP="00AB4E95">
            <w:pPr>
              <w:rPr>
                <w:rFonts w:ascii="Arial" w:hAnsi="Arial" w:cs="Arial"/>
                <w:szCs w:val="18"/>
              </w:rPr>
            </w:pPr>
            <w:r w:rsidRPr="002F1B3D">
              <w:rPr>
                <w:rFonts w:ascii="Arial" w:hAnsi="Arial" w:cs="Arial"/>
                <w:szCs w:val="18"/>
              </w:rPr>
              <w:t>462.01</w:t>
            </w:r>
          </w:p>
        </w:tc>
        <w:tc>
          <w:tcPr>
            <w:tcW w:w="2197" w:type="dxa"/>
          </w:tcPr>
          <w:p w14:paraId="7DDC866E" w14:textId="0771A3E9" w:rsidR="00AB4E95" w:rsidRPr="002F1B3D" w:rsidRDefault="00AB4E95" w:rsidP="00AB4E95">
            <w:pPr>
              <w:rPr>
                <w:rFonts w:ascii="Arial" w:hAnsi="Arial" w:cs="Arial"/>
                <w:szCs w:val="18"/>
              </w:rPr>
            </w:pPr>
            <w:r w:rsidRPr="002F1B3D">
              <w:rPr>
                <w:rFonts w:ascii="Arial" w:hAnsi="Arial" w:cs="Arial"/>
                <w:szCs w:val="18"/>
              </w:rPr>
              <w:t xml:space="preserve">Throughout subclause 35.3.17 the term "EMLSR mode" is used wherein it is better described as "EMLSR mode of operation". Replace the term "EMLSR mode" throughout the 35.3.17 subclause </w:t>
            </w:r>
            <w:proofErr w:type="gramStart"/>
            <w:r w:rsidRPr="002F1B3D">
              <w:rPr>
                <w:rFonts w:ascii="Arial" w:hAnsi="Arial" w:cs="Arial"/>
                <w:szCs w:val="18"/>
              </w:rPr>
              <w:t>with  "</w:t>
            </w:r>
            <w:proofErr w:type="gramEnd"/>
            <w:r w:rsidRPr="002F1B3D">
              <w:rPr>
                <w:rFonts w:ascii="Arial" w:hAnsi="Arial" w:cs="Arial"/>
                <w:szCs w:val="18"/>
              </w:rPr>
              <w:t xml:space="preserve">EMLSR mode of operation". Commenting on this </w:t>
            </w:r>
            <w:proofErr w:type="gramStart"/>
            <w:r w:rsidRPr="002F1B3D">
              <w:rPr>
                <w:rFonts w:ascii="Arial" w:hAnsi="Arial" w:cs="Arial"/>
                <w:szCs w:val="18"/>
              </w:rPr>
              <w:t>particular line</w:t>
            </w:r>
            <w:proofErr w:type="gramEnd"/>
            <w:r w:rsidRPr="002F1B3D">
              <w:rPr>
                <w:rFonts w:ascii="Arial" w:hAnsi="Arial" w:cs="Arial"/>
                <w:szCs w:val="18"/>
              </w:rPr>
              <w:t xml:space="preserve"> as a placeholder for the entire subclause.</w:t>
            </w:r>
          </w:p>
        </w:tc>
        <w:tc>
          <w:tcPr>
            <w:tcW w:w="2160" w:type="dxa"/>
          </w:tcPr>
          <w:p w14:paraId="101E22C0" w14:textId="2DA9DDE3" w:rsidR="00AB4E95" w:rsidRPr="002F1B3D" w:rsidRDefault="00AB4E95" w:rsidP="00AB4E95">
            <w:pPr>
              <w:rPr>
                <w:rFonts w:ascii="Arial" w:hAnsi="Arial" w:cs="Arial"/>
                <w:szCs w:val="18"/>
              </w:rPr>
            </w:pPr>
            <w:r w:rsidRPr="002F1B3D">
              <w:rPr>
                <w:rFonts w:ascii="Arial" w:hAnsi="Arial" w:cs="Arial"/>
                <w:szCs w:val="18"/>
              </w:rPr>
              <w:t>as in comment</w:t>
            </w:r>
          </w:p>
        </w:tc>
        <w:tc>
          <w:tcPr>
            <w:tcW w:w="2432" w:type="dxa"/>
          </w:tcPr>
          <w:p w14:paraId="184A1FF8" w14:textId="77777777" w:rsidR="00AB4E95" w:rsidRPr="002F1B3D" w:rsidRDefault="00AB4E95" w:rsidP="00AB4E95">
            <w:pPr>
              <w:rPr>
                <w:rFonts w:ascii="Arial" w:hAnsi="Arial" w:cs="Arial"/>
                <w:color w:val="000000"/>
                <w:szCs w:val="18"/>
              </w:rPr>
            </w:pPr>
            <w:r w:rsidRPr="002F1B3D">
              <w:rPr>
                <w:rFonts w:ascii="Arial" w:hAnsi="Arial" w:cs="Arial"/>
                <w:color w:val="000000"/>
                <w:szCs w:val="18"/>
              </w:rPr>
              <w:t>Rejected.</w:t>
            </w:r>
          </w:p>
          <w:p w14:paraId="4F40116B" w14:textId="77777777" w:rsidR="00AB4E95" w:rsidRPr="002F1B3D" w:rsidRDefault="00AB4E95" w:rsidP="00AB4E95">
            <w:pPr>
              <w:rPr>
                <w:rFonts w:ascii="Arial" w:hAnsi="Arial" w:cs="Arial"/>
                <w:color w:val="000000"/>
                <w:szCs w:val="18"/>
              </w:rPr>
            </w:pPr>
          </w:p>
          <w:p w14:paraId="1D7AC770" w14:textId="77777777" w:rsidR="00F10C80" w:rsidRPr="002F1B3D" w:rsidRDefault="00AB4E95" w:rsidP="00AB4E95">
            <w:pPr>
              <w:rPr>
                <w:rFonts w:ascii="Arial" w:hAnsi="Arial" w:cs="Arial"/>
                <w:color w:val="000000"/>
                <w:szCs w:val="18"/>
              </w:rPr>
            </w:pPr>
            <w:r w:rsidRPr="002F1B3D">
              <w:rPr>
                <w:rFonts w:ascii="Arial" w:hAnsi="Arial" w:cs="Arial"/>
                <w:color w:val="000000"/>
                <w:szCs w:val="18"/>
              </w:rPr>
              <w:t xml:space="preserve">It is not clear why “EMLSR mode of operation” is better than “EMLSR mode”. </w:t>
            </w:r>
          </w:p>
          <w:p w14:paraId="1AF50BBD" w14:textId="77777777" w:rsidR="00F10C80" w:rsidRPr="002F1B3D" w:rsidRDefault="00F10C80" w:rsidP="00AB4E95">
            <w:pPr>
              <w:rPr>
                <w:rFonts w:ascii="Arial" w:hAnsi="Arial" w:cs="Arial"/>
                <w:color w:val="000000"/>
                <w:szCs w:val="18"/>
              </w:rPr>
            </w:pPr>
          </w:p>
          <w:p w14:paraId="061E64C2" w14:textId="77777777" w:rsidR="00AB4E95" w:rsidRPr="002F1B3D" w:rsidRDefault="00F10C80" w:rsidP="00AB4E95">
            <w:pPr>
              <w:rPr>
                <w:rFonts w:ascii="Arial" w:hAnsi="Arial" w:cs="Arial"/>
                <w:color w:val="000000"/>
                <w:szCs w:val="18"/>
              </w:rPr>
            </w:pPr>
            <w:r w:rsidRPr="002F1B3D">
              <w:rPr>
                <w:rFonts w:ascii="Arial" w:hAnsi="Arial" w:cs="Arial"/>
                <w:color w:val="000000"/>
                <w:szCs w:val="18"/>
              </w:rPr>
              <w:t>The spec defines as follows: “In EMLSR mode, a non-AP MLD shall follow the rules defined in this subclause.”</w:t>
            </w:r>
          </w:p>
          <w:p w14:paraId="057D80A1" w14:textId="77777777" w:rsidR="0042220B" w:rsidRPr="002F1B3D" w:rsidRDefault="0042220B" w:rsidP="00AB4E95">
            <w:pPr>
              <w:rPr>
                <w:rFonts w:ascii="Arial" w:hAnsi="Arial" w:cs="Arial"/>
                <w:color w:val="000000"/>
                <w:szCs w:val="18"/>
              </w:rPr>
            </w:pPr>
          </w:p>
          <w:p w14:paraId="6F27CBBB" w14:textId="67853D0E" w:rsidR="0042220B" w:rsidRPr="002F1B3D" w:rsidRDefault="0042220B" w:rsidP="00AB4E95">
            <w:pPr>
              <w:rPr>
                <w:rFonts w:ascii="Arial" w:hAnsi="Arial" w:cs="Arial"/>
                <w:color w:val="000000"/>
                <w:szCs w:val="18"/>
              </w:rPr>
            </w:pPr>
            <w:r w:rsidRPr="002F1B3D">
              <w:rPr>
                <w:rFonts w:ascii="Arial" w:hAnsi="Arial" w:cs="Arial"/>
                <w:color w:val="000000"/>
                <w:szCs w:val="18"/>
              </w:rPr>
              <w:t>Using “EMLSR mode of operation” seems to make sentences longer</w:t>
            </w:r>
            <w:r w:rsidR="007A1D80" w:rsidRPr="002F1B3D">
              <w:rPr>
                <w:rFonts w:ascii="Arial" w:hAnsi="Arial" w:cs="Arial"/>
                <w:color w:val="000000"/>
                <w:szCs w:val="18"/>
              </w:rPr>
              <w:t xml:space="preserve"> and doesn’t help</w:t>
            </w:r>
            <w:r w:rsidR="00BA3F2A" w:rsidRPr="002F1B3D">
              <w:rPr>
                <w:rFonts w:ascii="Arial" w:hAnsi="Arial" w:cs="Arial"/>
                <w:color w:val="000000"/>
                <w:szCs w:val="18"/>
              </w:rPr>
              <w:t>.</w:t>
            </w:r>
          </w:p>
        </w:tc>
      </w:tr>
      <w:tr w:rsidR="00ED1C24" w:rsidRPr="00A56F55" w14:paraId="0D267998" w14:textId="77777777" w:rsidTr="007D7970">
        <w:tc>
          <w:tcPr>
            <w:tcW w:w="750" w:type="dxa"/>
          </w:tcPr>
          <w:p w14:paraId="141B1C1C" w14:textId="216D5EB8" w:rsidR="00ED1C24" w:rsidRPr="009F1B7E" w:rsidRDefault="00ED1C24" w:rsidP="00ED1C24">
            <w:pPr>
              <w:rPr>
                <w:rFonts w:ascii="Arial" w:hAnsi="Arial" w:cs="Arial"/>
                <w:szCs w:val="18"/>
              </w:rPr>
            </w:pPr>
            <w:r w:rsidRPr="009F1B7E">
              <w:rPr>
                <w:rFonts w:ascii="Arial" w:hAnsi="Arial" w:cs="Arial"/>
                <w:szCs w:val="18"/>
              </w:rPr>
              <w:t>12470</w:t>
            </w:r>
          </w:p>
        </w:tc>
        <w:tc>
          <w:tcPr>
            <w:tcW w:w="1135" w:type="dxa"/>
          </w:tcPr>
          <w:p w14:paraId="6F1225BA" w14:textId="7BD77FF3" w:rsidR="00ED1C24" w:rsidRPr="009F1B7E" w:rsidRDefault="00ED1C24" w:rsidP="00ED1C24">
            <w:pPr>
              <w:rPr>
                <w:rFonts w:ascii="Arial" w:hAnsi="Arial" w:cs="Arial"/>
                <w:szCs w:val="18"/>
              </w:rPr>
            </w:pPr>
            <w:r w:rsidRPr="009F1B7E">
              <w:rPr>
                <w:rFonts w:ascii="Arial" w:hAnsi="Arial" w:cs="Arial"/>
                <w:szCs w:val="18"/>
              </w:rPr>
              <w:t xml:space="preserve">Rajat </w:t>
            </w:r>
            <w:proofErr w:type="spellStart"/>
            <w:r w:rsidRPr="009F1B7E">
              <w:rPr>
                <w:rFonts w:ascii="Arial" w:hAnsi="Arial" w:cs="Arial"/>
                <w:szCs w:val="18"/>
              </w:rPr>
              <w:t>Pushkarna</w:t>
            </w:r>
            <w:proofErr w:type="spellEnd"/>
          </w:p>
        </w:tc>
        <w:tc>
          <w:tcPr>
            <w:tcW w:w="810" w:type="dxa"/>
          </w:tcPr>
          <w:p w14:paraId="263E3C52" w14:textId="3C340A1B" w:rsidR="00ED1C24" w:rsidRPr="009F1B7E" w:rsidRDefault="00ED1C24" w:rsidP="00ED1C24">
            <w:pPr>
              <w:rPr>
                <w:rFonts w:ascii="Arial" w:hAnsi="Arial" w:cs="Arial"/>
                <w:szCs w:val="18"/>
              </w:rPr>
            </w:pPr>
            <w:r w:rsidRPr="009F1B7E">
              <w:rPr>
                <w:rFonts w:ascii="Arial" w:hAnsi="Arial" w:cs="Arial"/>
                <w:szCs w:val="18"/>
              </w:rPr>
              <w:t>35.3.17</w:t>
            </w:r>
          </w:p>
        </w:tc>
        <w:tc>
          <w:tcPr>
            <w:tcW w:w="720" w:type="dxa"/>
          </w:tcPr>
          <w:p w14:paraId="3C9CD10F" w14:textId="337482EE" w:rsidR="00ED1C24" w:rsidRPr="009F1B7E" w:rsidRDefault="00ED1C24" w:rsidP="00ED1C24">
            <w:pPr>
              <w:rPr>
                <w:rFonts w:ascii="Arial" w:hAnsi="Arial" w:cs="Arial"/>
                <w:szCs w:val="18"/>
              </w:rPr>
            </w:pPr>
            <w:r w:rsidRPr="009F1B7E">
              <w:rPr>
                <w:rFonts w:ascii="Arial" w:hAnsi="Arial" w:cs="Arial"/>
                <w:szCs w:val="18"/>
              </w:rPr>
              <w:t>462.05</w:t>
            </w:r>
          </w:p>
        </w:tc>
        <w:tc>
          <w:tcPr>
            <w:tcW w:w="2197" w:type="dxa"/>
          </w:tcPr>
          <w:p w14:paraId="670CF9EC" w14:textId="17CFA520" w:rsidR="00ED1C24" w:rsidRPr="009F1B7E" w:rsidRDefault="00ED1C24" w:rsidP="00ED1C24">
            <w:pPr>
              <w:rPr>
                <w:rFonts w:ascii="Arial" w:hAnsi="Arial" w:cs="Arial"/>
                <w:szCs w:val="18"/>
              </w:rPr>
            </w:pPr>
            <w:r w:rsidRPr="009F1B7E">
              <w:rPr>
                <w:rFonts w:ascii="Arial" w:hAnsi="Arial" w:cs="Arial"/>
                <w:szCs w:val="18"/>
              </w:rPr>
              <w:t>EMLSR links are specified before enabled links. There is a mismatch in the description. The links which are enabled can be EMLSR links. Please revise as links "EMLSR links are a specified set of the enabled links between the non-AP MLD and its associated AP MLD which operates in EMLSR mode"</w:t>
            </w:r>
          </w:p>
        </w:tc>
        <w:tc>
          <w:tcPr>
            <w:tcW w:w="2160" w:type="dxa"/>
          </w:tcPr>
          <w:p w14:paraId="77DCCBE4" w14:textId="13FE8D1A" w:rsidR="00ED1C24" w:rsidRPr="009F1B7E" w:rsidRDefault="00ED1C24" w:rsidP="00ED1C24">
            <w:pPr>
              <w:rPr>
                <w:rFonts w:ascii="Arial" w:hAnsi="Arial" w:cs="Arial"/>
                <w:szCs w:val="18"/>
              </w:rPr>
            </w:pPr>
            <w:r w:rsidRPr="009F1B7E">
              <w:rPr>
                <w:rFonts w:ascii="Arial" w:hAnsi="Arial" w:cs="Arial"/>
                <w:szCs w:val="18"/>
              </w:rPr>
              <w:t>As in comment</w:t>
            </w:r>
          </w:p>
        </w:tc>
        <w:tc>
          <w:tcPr>
            <w:tcW w:w="2432" w:type="dxa"/>
          </w:tcPr>
          <w:p w14:paraId="0F9FC0C7" w14:textId="77777777" w:rsidR="00ED1C24" w:rsidRPr="009F1B7E" w:rsidRDefault="00ED1C24" w:rsidP="00ED1C24">
            <w:pPr>
              <w:rPr>
                <w:rFonts w:ascii="Arial" w:hAnsi="Arial" w:cs="Arial"/>
                <w:color w:val="000000"/>
                <w:szCs w:val="18"/>
              </w:rPr>
            </w:pPr>
            <w:r w:rsidRPr="009F1B7E">
              <w:rPr>
                <w:rFonts w:ascii="Arial" w:hAnsi="Arial" w:cs="Arial"/>
                <w:color w:val="000000"/>
                <w:szCs w:val="18"/>
              </w:rPr>
              <w:t>Rejected.</w:t>
            </w:r>
          </w:p>
          <w:p w14:paraId="3E128D8B" w14:textId="77777777" w:rsidR="00ED1C24" w:rsidRPr="009F1B7E" w:rsidRDefault="00ED1C24" w:rsidP="00ED1C24">
            <w:pPr>
              <w:rPr>
                <w:rFonts w:ascii="Arial" w:hAnsi="Arial" w:cs="Arial"/>
                <w:color w:val="000000"/>
                <w:szCs w:val="18"/>
              </w:rPr>
            </w:pPr>
          </w:p>
          <w:p w14:paraId="1C9E5653" w14:textId="77777777" w:rsidR="00C55FBE" w:rsidRPr="009F1B7E" w:rsidRDefault="00C55FBE" w:rsidP="00ED1C24">
            <w:pPr>
              <w:rPr>
                <w:rFonts w:ascii="Arial" w:hAnsi="Arial" w:cs="Arial"/>
                <w:color w:val="000000"/>
                <w:szCs w:val="18"/>
              </w:rPr>
            </w:pPr>
            <w:r w:rsidRPr="009F1B7E">
              <w:rPr>
                <w:rFonts w:ascii="Arial" w:hAnsi="Arial" w:cs="Arial"/>
                <w:color w:val="000000"/>
                <w:szCs w:val="18"/>
              </w:rPr>
              <w:t xml:space="preserve">The EMLSR links are not specified before the enabled links. </w:t>
            </w:r>
          </w:p>
          <w:p w14:paraId="380E5ABA" w14:textId="77777777" w:rsidR="00C55FBE" w:rsidRPr="009F1B7E" w:rsidRDefault="00C55FBE" w:rsidP="00ED1C24">
            <w:pPr>
              <w:rPr>
                <w:rFonts w:ascii="Arial" w:hAnsi="Arial" w:cs="Arial"/>
                <w:color w:val="000000"/>
                <w:szCs w:val="18"/>
              </w:rPr>
            </w:pPr>
          </w:p>
          <w:p w14:paraId="3EFF17D3" w14:textId="01626D79" w:rsidR="00556970" w:rsidRPr="009F1B7E" w:rsidRDefault="00556970" w:rsidP="00ED1C24">
            <w:pPr>
              <w:rPr>
                <w:rFonts w:ascii="Arial" w:hAnsi="Arial" w:cs="Arial"/>
                <w:color w:val="000000"/>
                <w:szCs w:val="18"/>
              </w:rPr>
            </w:pPr>
            <w:r w:rsidRPr="009F1B7E">
              <w:rPr>
                <w:rFonts w:ascii="Arial" w:hAnsi="Arial" w:cs="Arial"/>
                <w:color w:val="000000"/>
                <w:szCs w:val="18"/>
              </w:rPr>
              <w:t xml:space="preserve">There is no mismatch in the description of the EMLSR links. </w:t>
            </w:r>
          </w:p>
          <w:p w14:paraId="063BE762" w14:textId="77777777" w:rsidR="00556970" w:rsidRPr="009F1B7E" w:rsidRDefault="00556970" w:rsidP="00ED1C24">
            <w:pPr>
              <w:rPr>
                <w:rFonts w:ascii="Arial" w:hAnsi="Arial" w:cs="Arial"/>
                <w:color w:val="000000"/>
                <w:szCs w:val="18"/>
              </w:rPr>
            </w:pPr>
          </w:p>
          <w:p w14:paraId="5595EDE6" w14:textId="5B41CBFF" w:rsidR="00D96959" w:rsidRPr="009F1B7E" w:rsidRDefault="004A327C" w:rsidP="00ED1C24">
            <w:pPr>
              <w:rPr>
                <w:rFonts w:ascii="TimesNewRomanPSMT" w:hAnsi="TimesNewRomanPSMT"/>
                <w:color w:val="000000"/>
                <w:szCs w:val="18"/>
              </w:rPr>
            </w:pPr>
            <w:r w:rsidRPr="009F1B7E">
              <w:rPr>
                <w:rFonts w:ascii="Arial" w:hAnsi="Arial" w:cs="Arial"/>
                <w:color w:val="000000"/>
                <w:szCs w:val="18"/>
              </w:rPr>
              <w:t>In the current spec</w:t>
            </w:r>
            <w:r w:rsidR="00D96959" w:rsidRPr="009F1B7E">
              <w:rPr>
                <w:rFonts w:ascii="Arial" w:hAnsi="Arial" w:cs="Arial"/>
                <w:color w:val="000000"/>
                <w:szCs w:val="18"/>
              </w:rPr>
              <w:t xml:space="preserve"> the EMLSR links are defined as follows: “</w:t>
            </w:r>
            <w:r w:rsidR="00D96959" w:rsidRPr="009F1B7E">
              <w:rPr>
                <w:rFonts w:ascii="TimesNewRomanPSMT" w:hAnsi="TimesNewRomanPSMT"/>
                <w:color w:val="000000"/>
                <w:szCs w:val="18"/>
              </w:rPr>
              <w:t>A non-AP MLD may operate in the EMLSR mode on a specified set of the enabled links between the non</w:t>
            </w:r>
            <w:r w:rsidR="00A77637" w:rsidRPr="009F1B7E">
              <w:rPr>
                <w:rFonts w:ascii="TimesNewRomanPSMT" w:hAnsi="TimesNewRomanPSMT"/>
                <w:color w:val="000000"/>
                <w:szCs w:val="18"/>
              </w:rPr>
              <w:t>-</w:t>
            </w:r>
            <w:r w:rsidR="00D96959" w:rsidRPr="009F1B7E">
              <w:rPr>
                <w:rFonts w:ascii="TimesNewRomanPSMT" w:hAnsi="TimesNewRomanPSMT"/>
                <w:color w:val="000000"/>
                <w:szCs w:val="18"/>
              </w:rPr>
              <w:t>AP MLD and its associated AP MLD. The specified set of the enabled links in which the EMLSR mode is</w:t>
            </w:r>
            <w:r w:rsidR="00D96959" w:rsidRPr="009F1B7E">
              <w:rPr>
                <w:rFonts w:ascii="TimesNewRomanPSMT" w:hAnsi="TimesNewRomanPSMT"/>
                <w:color w:val="000000"/>
                <w:szCs w:val="18"/>
              </w:rPr>
              <w:br/>
              <w:t>applied is called EMLSR links.”</w:t>
            </w:r>
          </w:p>
          <w:p w14:paraId="39191E4F" w14:textId="77777777" w:rsidR="00D96959" w:rsidRPr="009F1B7E" w:rsidRDefault="00D96959" w:rsidP="00ED1C24">
            <w:pPr>
              <w:rPr>
                <w:rFonts w:ascii="TimesNewRomanPSMT" w:hAnsi="TimesNewRomanPSMT"/>
                <w:color w:val="000000"/>
                <w:szCs w:val="18"/>
              </w:rPr>
            </w:pPr>
          </w:p>
          <w:p w14:paraId="6C86DF03" w14:textId="16603D91" w:rsidR="00ED1C24" w:rsidRPr="009F1B7E" w:rsidRDefault="00ED1C24" w:rsidP="00ED1C24">
            <w:pPr>
              <w:rPr>
                <w:rFonts w:ascii="Arial" w:hAnsi="Arial" w:cs="Arial"/>
                <w:color w:val="000000"/>
                <w:szCs w:val="18"/>
              </w:rPr>
            </w:pPr>
          </w:p>
        </w:tc>
      </w:tr>
      <w:tr w:rsidR="00CA1262" w:rsidRPr="00A56F55" w14:paraId="39BA9DA7" w14:textId="77777777" w:rsidTr="007D7970">
        <w:tc>
          <w:tcPr>
            <w:tcW w:w="750" w:type="dxa"/>
          </w:tcPr>
          <w:p w14:paraId="4F36EF01" w14:textId="701772D1" w:rsidR="00CA1262" w:rsidRPr="009F1B7E" w:rsidRDefault="00CA1262" w:rsidP="00CA1262">
            <w:pPr>
              <w:rPr>
                <w:rFonts w:ascii="Arial" w:hAnsi="Arial" w:cs="Arial"/>
                <w:szCs w:val="18"/>
              </w:rPr>
            </w:pPr>
            <w:r w:rsidRPr="009F1B7E">
              <w:rPr>
                <w:rFonts w:ascii="Arial" w:hAnsi="Arial" w:cs="Arial"/>
                <w:szCs w:val="18"/>
              </w:rPr>
              <w:t>10508</w:t>
            </w:r>
          </w:p>
        </w:tc>
        <w:tc>
          <w:tcPr>
            <w:tcW w:w="1135" w:type="dxa"/>
          </w:tcPr>
          <w:p w14:paraId="097BC62B" w14:textId="4E9CBD7A" w:rsidR="00CA1262" w:rsidRPr="009F1B7E" w:rsidRDefault="00CA1262" w:rsidP="00CA1262">
            <w:pPr>
              <w:rPr>
                <w:rFonts w:ascii="Arial" w:hAnsi="Arial" w:cs="Arial"/>
                <w:szCs w:val="18"/>
              </w:rPr>
            </w:pPr>
            <w:r w:rsidRPr="009F1B7E">
              <w:rPr>
                <w:rFonts w:ascii="Arial" w:hAnsi="Arial" w:cs="Arial"/>
                <w:szCs w:val="18"/>
              </w:rPr>
              <w:t>Eldad Perahia</w:t>
            </w:r>
          </w:p>
        </w:tc>
        <w:tc>
          <w:tcPr>
            <w:tcW w:w="810" w:type="dxa"/>
          </w:tcPr>
          <w:p w14:paraId="6C6E1A10" w14:textId="0ABEE982" w:rsidR="00CA1262" w:rsidRPr="009F1B7E" w:rsidRDefault="00CA1262" w:rsidP="00CA1262">
            <w:pPr>
              <w:rPr>
                <w:rFonts w:ascii="Arial" w:hAnsi="Arial" w:cs="Arial"/>
                <w:szCs w:val="18"/>
              </w:rPr>
            </w:pPr>
            <w:r w:rsidRPr="009F1B7E">
              <w:rPr>
                <w:rFonts w:ascii="Arial" w:hAnsi="Arial" w:cs="Arial"/>
                <w:szCs w:val="18"/>
              </w:rPr>
              <w:t>35.3.17</w:t>
            </w:r>
          </w:p>
        </w:tc>
        <w:tc>
          <w:tcPr>
            <w:tcW w:w="720" w:type="dxa"/>
          </w:tcPr>
          <w:p w14:paraId="56EACBBA" w14:textId="5910CA69" w:rsidR="00CA1262" w:rsidRPr="009F1B7E" w:rsidRDefault="00CA1262" w:rsidP="00CA1262">
            <w:pPr>
              <w:rPr>
                <w:rFonts w:ascii="Arial" w:hAnsi="Arial" w:cs="Arial"/>
                <w:szCs w:val="18"/>
              </w:rPr>
            </w:pPr>
            <w:r w:rsidRPr="009F1B7E">
              <w:rPr>
                <w:rFonts w:ascii="Arial" w:hAnsi="Arial" w:cs="Arial"/>
                <w:szCs w:val="18"/>
              </w:rPr>
              <w:t>461.61</w:t>
            </w:r>
          </w:p>
        </w:tc>
        <w:tc>
          <w:tcPr>
            <w:tcW w:w="2197" w:type="dxa"/>
          </w:tcPr>
          <w:p w14:paraId="0896786A" w14:textId="74320219" w:rsidR="00CA1262" w:rsidRPr="009F1B7E" w:rsidRDefault="00CA1262" w:rsidP="00CA1262">
            <w:pPr>
              <w:rPr>
                <w:rFonts w:ascii="Arial" w:hAnsi="Arial" w:cs="Arial"/>
                <w:szCs w:val="18"/>
              </w:rPr>
            </w:pPr>
            <w:r w:rsidRPr="009F1B7E">
              <w:rPr>
                <w:rFonts w:ascii="Arial" w:hAnsi="Arial" w:cs="Arial"/>
                <w:szCs w:val="18"/>
              </w:rPr>
              <w:t>"</w:t>
            </w:r>
            <w:proofErr w:type="gramStart"/>
            <w:r w:rsidRPr="009F1B7E">
              <w:rPr>
                <w:rFonts w:ascii="Arial" w:hAnsi="Arial" w:cs="Arial"/>
                <w:szCs w:val="18"/>
              </w:rPr>
              <w:t>in</w:t>
            </w:r>
            <w:proofErr w:type="gramEnd"/>
            <w:r w:rsidRPr="009F1B7E">
              <w:rPr>
                <w:rFonts w:ascii="Arial" w:hAnsi="Arial" w:cs="Arial"/>
                <w:szCs w:val="18"/>
              </w:rPr>
              <w:t xml:space="preserve"> a non-HT (duplicate) PPDU with one spatial stream".  I do not believe term spatial stream applies to non-HT.  Need to delete "with one spatial stream."</w:t>
            </w:r>
          </w:p>
        </w:tc>
        <w:tc>
          <w:tcPr>
            <w:tcW w:w="2160" w:type="dxa"/>
          </w:tcPr>
          <w:p w14:paraId="0F9625D2" w14:textId="3D875EC3" w:rsidR="00CA1262" w:rsidRPr="009F1B7E" w:rsidRDefault="00CA1262" w:rsidP="00CA1262">
            <w:pPr>
              <w:rPr>
                <w:rFonts w:ascii="Arial" w:hAnsi="Arial" w:cs="Arial"/>
                <w:szCs w:val="18"/>
              </w:rPr>
            </w:pPr>
            <w:r w:rsidRPr="009F1B7E">
              <w:rPr>
                <w:rFonts w:ascii="Arial" w:hAnsi="Arial" w:cs="Arial"/>
                <w:szCs w:val="18"/>
              </w:rPr>
              <w:t>as in comment</w:t>
            </w:r>
          </w:p>
        </w:tc>
        <w:tc>
          <w:tcPr>
            <w:tcW w:w="2432" w:type="dxa"/>
          </w:tcPr>
          <w:p w14:paraId="4A0F77D9"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Revised.</w:t>
            </w:r>
          </w:p>
          <w:p w14:paraId="0F6D1A7B" w14:textId="77777777" w:rsidR="00CA1262" w:rsidRPr="009F1B7E" w:rsidRDefault="00CA1262" w:rsidP="00CA1262">
            <w:pPr>
              <w:rPr>
                <w:rFonts w:ascii="Arial" w:hAnsi="Arial" w:cs="Arial"/>
                <w:color w:val="000000"/>
                <w:szCs w:val="18"/>
              </w:rPr>
            </w:pPr>
          </w:p>
          <w:p w14:paraId="4FE1410F"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Agree with the commenter.</w:t>
            </w:r>
          </w:p>
          <w:p w14:paraId="31C11F71" w14:textId="77777777" w:rsidR="00CA1262" w:rsidRPr="009F1B7E" w:rsidRDefault="00CA1262" w:rsidP="00CA1262">
            <w:pPr>
              <w:rPr>
                <w:rFonts w:ascii="Arial" w:hAnsi="Arial" w:cs="Arial"/>
                <w:color w:val="000000"/>
                <w:szCs w:val="18"/>
              </w:rPr>
            </w:pPr>
          </w:p>
          <w:p w14:paraId="376C0988" w14:textId="2CC48CBB" w:rsidR="0003404C" w:rsidRPr="009F1B7E" w:rsidRDefault="0003404C" w:rsidP="0003404C">
            <w:pPr>
              <w:rPr>
                <w:rFonts w:ascii="Arial-BoldMT" w:hAnsi="Arial-BoldMT" w:hint="eastAsia"/>
                <w:color w:val="000000"/>
                <w:szCs w:val="18"/>
              </w:rPr>
            </w:pPr>
            <w:proofErr w:type="spellStart"/>
            <w:r w:rsidRPr="009F1B7E">
              <w:rPr>
                <w:rFonts w:ascii="Arial-BoldMT" w:hAnsi="Arial-BoldMT"/>
                <w:color w:val="000000"/>
                <w:szCs w:val="18"/>
              </w:rPr>
              <w:t>TGbe</w:t>
            </w:r>
            <w:proofErr w:type="spellEnd"/>
            <w:r w:rsidRPr="009F1B7E">
              <w:rPr>
                <w:rFonts w:ascii="Arial-BoldMT" w:hAnsi="Arial-BoldMT"/>
                <w:color w:val="000000"/>
                <w:szCs w:val="18"/>
              </w:rPr>
              <w:t xml:space="preserve"> editor to make the changes with the CID tag (#10508) in </w:t>
            </w:r>
            <w:sdt>
              <w:sdtPr>
                <w:rPr>
                  <w:rFonts w:ascii="Arial-BoldMT" w:hAnsi="Arial-BoldMT"/>
                  <w:color w:val="000000"/>
                  <w:szCs w:val="18"/>
                </w:rPr>
                <w:alias w:val="Title"/>
                <w:tag w:val=""/>
                <w:id w:val="399411698"/>
                <w:placeholder>
                  <w:docPart w:val="9BEDD99D666F43879C48670221BA2A01"/>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46B668F1" w14:textId="594C2304" w:rsidR="0003404C" w:rsidRPr="009F1B7E" w:rsidRDefault="004207CF" w:rsidP="0003404C">
            <w:pPr>
              <w:rPr>
                <w:rFonts w:ascii="Arial-BoldMT" w:hAnsi="Arial-BoldMT" w:hint="eastAsia"/>
                <w:color w:val="000000"/>
                <w:szCs w:val="18"/>
              </w:rPr>
            </w:pPr>
            <w:sdt>
              <w:sdtPr>
                <w:rPr>
                  <w:rFonts w:ascii="Arial-BoldMT" w:hAnsi="Arial-BoldMT"/>
                  <w:color w:val="000000"/>
                  <w:szCs w:val="18"/>
                </w:rPr>
                <w:alias w:val="Comments"/>
                <w:tag w:val=""/>
                <w:id w:val="1473561465"/>
                <w:placeholder>
                  <w:docPart w:val="E64494E300704A82A78F4705C4C767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0E359C52" w14:textId="0F89BA6A" w:rsidR="00CA1262" w:rsidRPr="009F1B7E" w:rsidRDefault="00CA1262" w:rsidP="00CA1262">
            <w:pPr>
              <w:rPr>
                <w:rFonts w:ascii="Arial" w:hAnsi="Arial" w:cs="Arial"/>
                <w:color w:val="000000"/>
                <w:szCs w:val="18"/>
              </w:rPr>
            </w:pPr>
          </w:p>
        </w:tc>
      </w:tr>
    </w:tbl>
    <w:p w14:paraId="0C4EFC15" w14:textId="51D20C58" w:rsidR="003A021C" w:rsidRDefault="003A021C" w:rsidP="00886924">
      <w:pPr>
        <w:rPr>
          <w:rFonts w:ascii="Arial-BoldMT" w:hAnsi="Arial-BoldMT" w:hint="eastAsia"/>
          <w:color w:val="000000"/>
          <w:sz w:val="20"/>
        </w:rPr>
      </w:pPr>
    </w:p>
    <w:p w14:paraId="42794A54" w14:textId="3AA2DAB8" w:rsidR="00CF30E7" w:rsidRDefault="00CF30E7"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14AD9698" w14:textId="77777777" w:rsidR="00CF30E7" w:rsidRDefault="00CF30E7" w:rsidP="00886924">
      <w:pPr>
        <w:rPr>
          <w:rFonts w:ascii="TimesNewRomanPSMT" w:hAnsi="TimesNewRomanPSMT"/>
          <w:color w:val="000000"/>
          <w:sz w:val="20"/>
        </w:rPr>
      </w:pPr>
    </w:p>
    <w:p w14:paraId="02306A75" w14:textId="502F5268" w:rsidR="0003404C" w:rsidRDefault="00141427" w:rsidP="00886924">
      <w:pPr>
        <w:rPr>
          <w:rFonts w:ascii="Arial-BoldMT" w:hAnsi="Arial-BoldMT" w:hint="eastAsia"/>
          <w:color w:val="000000"/>
          <w:sz w:val="20"/>
        </w:rPr>
      </w:pPr>
      <w:r w:rsidRPr="00141427">
        <w:rPr>
          <w:rFonts w:ascii="TimesNewRomanPSMT" w:hAnsi="TimesNewRomanPSMT"/>
          <w:color w:val="000000"/>
          <w:sz w:val="20"/>
        </w:rPr>
        <w:t>The enhanced multi-link single radio (EMLSR) operation defined in this subclause allows a non-AP MLD</w:t>
      </w:r>
      <w:r w:rsidRPr="00141427">
        <w:rPr>
          <w:rFonts w:ascii="TimesNewRomanPSMT" w:hAnsi="TimesNewRomanPSMT"/>
          <w:color w:val="000000"/>
          <w:sz w:val="20"/>
        </w:rPr>
        <w:br/>
        <w:t>with multiple receive chains to listen on the EMLSR links when the corresponding STAs affiliated with the</w:t>
      </w:r>
      <w:r w:rsidRPr="00141427">
        <w:rPr>
          <w:rFonts w:ascii="TimesNewRomanPSMT" w:hAnsi="TimesNewRomanPSMT"/>
          <w:color w:val="000000"/>
          <w:sz w:val="20"/>
        </w:rPr>
        <w:br/>
        <w:t>non-AP MLD are in awake state as defined below for an initial Control frame sent by an AP affiliated with</w:t>
      </w:r>
      <w:r w:rsidRPr="00141427">
        <w:rPr>
          <w:rFonts w:ascii="TimesNewRomanPSMT" w:hAnsi="TimesNewRomanPSMT"/>
          <w:color w:val="000000"/>
          <w:sz w:val="20"/>
        </w:rPr>
        <w:br/>
        <w:t>an AP MLD in a non-HT (duplicate) PPDU</w:t>
      </w:r>
      <w:ins w:id="0" w:author="Park, Minyoung" w:date="2022-07-18T20:07:00Z">
        <w:r>
          <w:rPr>
            <w:rFonts w:ascii="TimesNewRomanPSMT" w:hAnsi="TimesNewRomanPSMT"/>
            <w:color w:val="000000"/>
            <w:sz w:val="20"/>
          </w:rPr>
          <w:t>(#10508)</w:t>
        </w:r>
      </w:ins>
      <w:del w:id="1" w:author="Park, Minyoung" w:date="2022-07-18T20:07:00Z">
        <w:r w:rsidRPr="00141427" w:rsidDel="00141427">
          <w:rPr>
            <w:rFonts w:ascii="TimesNewRomanPSMT" w:hAnsi="TimesNewRomanPSMT"/>
            <w:color w:val="000000"/>
            <w:sz w:val="20"/>
          </w:rPr>
          <w:delText xml:space="preserve"> with one spatial stream</w:delText>
        </w:r>
      </w:del>
      <w:r w:rsidRPr="00141427">
        <w:rPr>
          <w:rFonts w:ascii="TimesNewRomanPSMT" w:hAnsi="TimesNewRomanPSMT"/>
          <w:color w:val="000000"/>
          <w:sz w:val="20"/>
        </w:rPr>
        <w:t>, followed by frame exchanges on the</w:t>
      </w:r>
      <w:r w:rsidRPr="00141427">
        <w:rPr>
          <w:rFonts w:ascii="TimesNewRomanPSMT" w:hAnsi="TimesNewRomanPSMT"/>
          <w:color w:val="000000"/>
          <w:sz w:val="20"/>
        </w:rPr>
        <w:br/>
        <w:t>link on which the initial Control frame was received.</w:t>
      </w: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CD4BAD" w14:paraId="00387DE4" w14:textId="77777777" w:rsidTr="004B5575">
        <w:tc>
          <w:tcPr>
            <w:tcW w:w="750" w:type="dxa"/>
          </w:tcPr>
          <w:p w14:paraId="28AC6DF6" w14:textId="56123154" w:rsidR="004070C2" w:rsidRPr="00CD4BAD" w:rsidRDefault="004070C2" w:rsidP="004070C2">
            <w:pPr>
              <w:rPr>
                <w:rFonts w:ascii="Arial" w:hAnsi="Arial" w:cs="Arial"/>
                <w:szCs w:val="18"/>
              </w:rPr>
            </w:pPr>
            <w:r w:rsidRPr="00CD4BAD">
              <w:rPr>
                <w:rFonts w:ascii="Arial" w:hAnsi="Arial" w:cs="Arial"/>
                <w:b/>
                <w:bCs/>
                <w:szCs w:val="18"/>
              </w:rPr>
              <w:lastRenderedPageBreak/>
              <w:t>CID</w:t>
            </w:r>
          </w:p>
        </w:tc>
        <w:tc>
          <w:tcPr>
            <w:tcW w:w="1135" w:type="dxa"/>
          </w:tcPr>
          <w:p w14:paraId="7A034184" w14:textId="12FB5423" w:rsidR="004070C2" w:rsidRPr="00CD4BAD" w:rsidRDefault="004070C2" w:rsidP="004070C2">
            <w:pPr>
              <w:rPr>
                <w:rFonts w:ascii="Arial" w:hAnsi="Arial" w:cs="Arial"/>
                <w:szCs w:val="18"/>
              </w:rPr>
            </w:pPr>
            <w:r w:rsidRPr="00CD4BAD">
              <w:rPr>
                <w:rFonts w:ascii="Arial" w:hAnsi="Arial" w:cs="Arial"/>
                <w:b/>
                <w:bCs/>
                <w:szCs w:val="18"/>
              </w:rPr>
              <w:t>Commenter</w:t>
            </w:r>
          </w:p>
        </w:tc>
        <w:tc>
          <w:tcPr>
            <w:tcW w:w="810" w:type="dxa"/>
          </w:tcPr>
          <w:p w14:paraId="69F56C45" w14:textId="4ED7766A" w:rsidR="004070C2" w:rsidRPr="00CD4BAD" w:rsidRDefault="004070C2" w:rsidP="004070C2">
            <w:pPr>
              <w:rPr>
                <w:rFonts w:ascii="Arial" w:hAnsi="Arial" w:cs="Arial"/>
                <w:szCs w:val="18"/>
              </w:rPr>
            </w:pPr>
            <w:r w:rsidRPr="00CD4BAD">
              <w:rPr>
                <w:rFonts w:ascii="Arial" w:hAnsi="Arial" w:cs="Arial"/>
                <w:b/>
                <w:bCs/>
                <w:szCs w:val="18"/>
              </w:rPr>
              <w:t>Clause Number</w:t>
            </w:r>
          </w:p>
        </w:tc>
        <w:tc>
          <w:tcPr>
            <w:tcW w:w="720" w:type="dxa"/>
          </w:tcPr>
          <w:p w14:paraId="3AE6A716" w14:textId="77777777" w:rsidR="004070C2" w:rsidRPr="00CD4BAD" w:rsidRDefault="004070C2" w:rsidP="004070C2">
            <w:pPr>
              <w:rPr>
                <w:rFonts w:ascii="Arial" w:hAnsi="Arial" w:cs="Arial"/>
                <w:b/>
                <w:bCs/>
                <w:szCs w:val="18"/>
              </w:rPr>
            </w:pPr>
            <w:r w:rsidRPr="00CD4BAD">
              <w:rPr>
                <w:rFonts w:ascii="Arial" w:hAnsi="Arial" w:cs="Arial"/>
                <w:b/>
                <w:bCs/>
                <w:szCs w:val="18"/>
              </w:rPr>
              <w:t>Page.</w:t>
            </w:r>
          </w:p>
          <w:p w14:paraId="07479512" w14:textId="3DA4C405" w:rsidR="004070C2" w:rsidRPr="00CD4BAD" w:rsidRDefault="004070C2" w:rsidP="004070C2">
            <w:pPr>
              <w:rPr>
                <w:rFonts w:ascii="Arial" w:hAnsi="Arial" w:cs="Arial"/>
                <w:szCs w:val="18"/>
              </w:rPr>
            </w:pPr>
            <w:r w:rsidRPr="00CD4BAD">
              <w:rPr>
                <w:rFonts w:ascii="Arial" w:hAnsi="Arial" w:cs="Arial"/>
                <w:b/>
                <w:bCs/>
                <w:szCs w:val="18"/>
              </w:rPr>
              <w:t>Line</w:t>
            </w:r>
          </w:p>
        </w:tc>
        <w:tc>
          <w:tcPr>
            <w:tcW w:w="2197" w:type="dxa"/>
          </w:tcPr>
          <w:p w14:paraId="602E8CA2" w14:textId="7500C32A" w:rsidR="004070C2" w:rsidRPr="00CD4BAD" w:rsidRDefault="004070C2" w:rsidP="004070C2">
            <w:pPr>
              <w:rPr>
                <w:rFonts w:ascii="Arial" w:hAnsi="Arial" w:cs="Arial"/>
                <w:szCs w:val="18"/>
              </w:rPr>
            </w:pPr>
            <w:r w:rsidRPr="00CD4BAD">
              <w:rPr>
                <w:rFonts w:ascii="Arial" w:hAnsi="Arial" w:cs="Arial"/>
                <w:b/>
                <w:bCs/>
                <w:szCs w:val="18"/>
              </w:rPr>
              <w:t>Comment</w:t>
            </w:r>
          </w:p>
        </w:tc>
        <w:tc>
          <w:tcPr>
            <w:tcW w:w="2160" w:type="dxa"/>
          </w:tcPr>
          <w:p w14:paraId="74D60C6C" w14:textId="394C09CF" w:rsidR="004070C2" w:rsidRPr="00CD4BAD" w:rsidRDefault="004070C2" w:rsidP="004070C2">
            <w:pPr>
              <w:rPr>
                <w:rFonts w:ascii="Arial" w:hAnsi="Arial" w:cs="Arial"/>
                <w:szCs w:val="18"/>
              </w:rPr>
            </w:pPr>
            <w:r w:rsidRPr="00CD4BAD">
              <w:rPr>
                <w:rFonts w:ascii="Arial" w:hAnsi="Arial" w:cs="Arial"/>
                <w:b/>
                <w:bCs/>
                <w:szCs w:val="18"/>
              </w:rPr>
              <w:t>Proposed Change</w:t>
            </w:r>
          </w:p>
        </w:tc>
        <w:tc>
          <w:tcPr>
            <w:tcW w:w="2432" w:type="dxa"/>
          </w:tcPr>
          <w:p w14:paraId="3521253D" w14:textId="77777777" w:rsidR="004070C2" w:rsidRPr="00CD4BAD" w:rsidRDefault="004070C2" w:rsidP="004070C2">
            <w:pPr>
              <w:rPr>
                <w:rFonts w:ascii="Arial" w:hAnsi="Arial" w:cs="Arial"/>
                <w:b/>
                <w:bCs/>
                <w:szCs w:val="18"/>
              </w:rPr>
            </w:pPr>
            <w:r w:rsidRPr="00CD4BAD">
              <w:rPr>
                <w:rFonts w:ascii="Arial" w:hAnsi="Arial" w:cs="Arial"/>
                <w:b/>
                <w:bCs/>
                <w:szCs w:val="18"/>
              </w:rPr>
              <w:t>Resolution</w:t>
            </w:r>
          </w:p>
          <w:p w14:paraId="52A788D0" w14:textId="77777777" w:rsidR="004070C2" w:rsidRPr="00CD4BAD" w:rsidRDefault="004070C2" w:rsidP="004070C2">
            <w:pPr>
              <w:rPr>
                <w:rFonts w:ascii="Arial" w:hAnsi="Arial" w:cs="Arial"/>
                <w:color w:val="000000"/>
                <w:szCs w:val="18"/>
              </w:rPr>
            </w:pPr>
          </w:p>
        </w:tc>
      </w:tr>
      <w:tr w:rsidR="001605F0" w:rsidRPr="00CD4BAD" w14:paraId="6724FA82" w14:textId="77777777" w:rsidTr="004B5575">
        <w:tc>
          <w:tcPr>
            <w:tcW w:w="750" w:type="dxa"/>
          </w:tcPr>
          <w:p w14:paraId="58A8CD55" w14:textId="77777777" w:rsidR="001605F0" w:rsidRPr="00CD4BAD" w:rsidRDefault="001605F0" w:rsidP="004B5575">
            <w:pPr>
              <w:rPr>
                <w:rFonts w:ascii="Arial" w:hAnsi="Arial" w:cs="Arial"/>
                <w:szCs w:val="18"/>
              </w:rPr>
            </w:pPr>
            <w:r w:rsidRPr="00CD4BAD">
              <w:rPr>
                <w:rFonts w:ascii="Arial" w:hAnsi="Arial" w:cs="Arial"/>
                <w:szCs w:val="18"/>
              </w:rPr>
              <w:t>10038</w:t>
            </w:r>
          </w:p>
        </w:tc>
        <w:tc>
          <w:tcPr>
            <w:tcW w:w="1135" w:type="dxa"/>
          </w:tcPr>
          <w:p w14:paraId="5EDA2885" w14:textId="77777777" w:rsidR="001605F0" w:rsidRPr="00CD4BAD" w:rsidRDefault="001605F0" w:rsidP="004B5575">
            <w:pPr>
              <w:rPr>
                <w:rFonts w:ascii="Arial" w:hAnsi="Arial" w:cs="Arial"/>
                <w:szCs w:val="18"/>
              </w:rPr>
            </w:pPr>
            <w:r w:rsidRPr="00CD4BAD">
              <w:rPr>
                <w:rFonts w:ascii="Arial" w:hAnsi="Arial" w:cs="Arial"/>
                <w:szCs w:val="18"/>
              </w:rPr>
              <w:t>Morteza Mehrnoush</w:t>
            </w:r>
          </w:p>
        </w:tc>
        <w:tc>
          <w:tcPr>
            <w:tcW w:w="810" w:type="dxa"/>
          </w:tcPr>
          <w:p w14:paraId="72514CB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33F8A627"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650AFD4F" w14:textId="77777777" w:rsidR="001605F0" w:rsidRPr="00CD4BAD" w:rsidRDefault="001605F0" w:rsidP="004B5575">
            <w:pPr>
              <w:rPr>
                <w:rFonts w:ascii="Arial" w:hAnsi="Arial" w:cs="Arial"/>
                <w:szCs w:val="18"/>
              </w:rPr>
            </w:pPr>
            <w:r w:rsidRPr="00CD4BAD">
              <w:rPr>
                <w:rFonts w:ascii="Arial" w:hAnsi="Arial" w:cs="Arial"/>
                <w:szCs w:val="18"/>
              </w:rPr>
              <w:t xml:space="preserve">What is the EMLSR </w:t>
            </w:r>
            <w:proofErr w:type="spellStart"/>
            <w:r w:rsidRPr="00CD4BAD">
              <w:rPr>
                <w:rFonts w:ascii="Arial" w:hAnsi="Arial" w:cs="Arial"/>
                <w:szCs w:val="18"/>
              </w:rPr>
              <w:t>behavior</w:t>
            </w:r>
            <w:proofErr w:type="spellEnd"/>
            <w:r w:rsidRPr="00CD4BAD">
              <w:rPr>
                <w:rFonts w:ascii="Arial" w:hAnsi="Arial" w:cs="Arial"/>
                <w:szCs w:val="18"/>
              </w:rPr>
              <w:t xml:space="preserve"> if all EMLSR STAs of the non-AP MLD except one goes to power save (doze state)? As there is only one link remaining in EMLSR mode, it should follow the single-link single-radio procedure. Add explanation to cover this case.</w:t>
            </w:r>
          </w:p>
        </w:tc>
        <w:tc>
          <w:tcPr>
            <w:tcW w:w="2160" w:type="dxa"/>
          </w:tcPr>
          <w:p w14:paraId="71A4A30D" w14:textId="77777777" w:rsidR="001605F0" w:rsidRPr="00CD4BAD" w:rsidRDefault="001605F0" w:rsidP="004B5575">
            <w:pPr>
              <w:rPr>
                <w:rFonts w:ascii="Arial" w:hAnsi="Arial" w:cs="Arial"/>
                <w:szCs w:val="18"/>
              </w:rPr>
            </w:pPr>
            <w:r w:rsidRPr="00CD4BAD">
              <w:rPr>
                <w:rFonts w:ascii="Arial" w:hAnsi="Arial" w:cs="Arial"/>
                <w:szCs w:val="18"/>
              </w:rPr>
              <w:t>as in comment</w:t>
            </w:r>
          </w:p>
        </w:tc>
        <w:tc>
          <w:tcPr>
            <w:tcW w:w="2432" w:type="dxa"/>
          </w:tcPr>
          <w:p w14:paraId="54102461"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0A50846B" w14:textId="77777777" w:rsidR="001605F0" w:rsidRPr="00CD4BAD" w:rsidRDefault="001605F0" w:rsidP="004B5575">
            <w:pPr>
              <w:rPr>
                <w:rFonts w:ascii="Arial" w:hAnsi="Arial" w:cs="Arial"/>
                <w:color w:val="000000"/>
                <w:szCs w:val="18"/>
              </w:rPr>
            </w:pPr>
          </w:p>
          <w:p w14:paraId="4DF4B4EB"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w:t>
            </w:r>
            <w:proofErr w:type="spellStart"/>
            <w:r w:rsidRPr="00CD4BAD">
              <w:rPr>
                <w:rFonts w:ascii="Arial" w:hAnsi="Arial" w:cs="Arial"/>
                <w:color w:val="000000"/>
                <w:szCs w:val="18"/>
              </w:rPr>
              <w:t>signaling</w:t>
            </w:r>
            <w:proofErr w:type="spellEnd"/>
            <w:r w:rsidRPr="00CD4BAD">
              <w:rPr>
                <w:rFonts w:ascii="Arial" w:hAnsi="Arial" w:cs="Arial"/>
                <w:color w:val="000000"/>
                <w:szCs w:val="18"/>
              </w:rPr>
              <w:t xml:space="preserve"> to disable the EMLSR mode and return to the single-link single radio operation. If a non-AP MLD wants to operate in the EMLSR mode with only a single link, the spec should allow that operation and leave it as an implementation choice. </w:t>
            </w:r>
          </w:p>
          <w:p w14:paraId="3FCD701E" w14:textId="77777777" w:rsidR="001605F0" w:rsidRPr="00CD4BAD" w:rsidRDefault="001605F0" w:rsidP="004B5575">
            <w:pPr>
              <w:rPr>
                <w:rFonts w:ascii="Arial" w:hAnsi="Arial" w:cs="Arial"/>
                <w:color w:val="000000"/>
                <w:szCs w:val="18"/>
              </w:rPr>
            </w:pPr>
          </w:p>
          <w:p w14:paraId="5BFF67DE" w14:textId="39A96425"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Using the initial control frame even when there is only one STA awake is beneficial for power saving since a non-AP MLD can just look for the initial control frame and </w:t>
            </w:r>
            <w:proofErr w:type="spellStart"/>
            <w:r w:rsidRPr="00CD4BAD">
              <w:rPr>
                <w:rFonts w:ascii="Arial" w:hAnsi="Arial" w:cs="Arial"/>
                <w:color w:val="000000"/>
                <w:szCs w:val="18"/>
              </w:rPr>
              <w:t>not</w:t>
            </w:r>
            <w:proofErr w:type="spellEnd"/>
            <w:r w:rsidRPr="00CD4BAD">
              <w:rPr>
                <w:rFonts w:ascii="Arial" w:hAnsi="Arial" w:cs="Arial"/>
                <w:color w:val="000000"/>
                <w:szCs w:val="18"/>
              </w:rPr>
              <w:t xml:space="preserve"> other type of frames/PPDUs.</w:t>
            </w:r>
            <w:r w:rsidR="00C1423D">
              <w:rPr>
                <w:rFonts w:ascii="Arial" w:hAnsi="Arial" w:cs="Arial"/>
                <w:color w:val="000000"/>
                <w:szCs w:val="18"/>
              </w:rPr>
              <w:t xml:space="preserve"> </w:t>
            </w:r>
            <w:r w:rsidRPr="00CD4BAD">
              <w:rPr>
                <w:rFonts w:ascii="Arial" w:hAnsi="Arial" w:cs="Arial"/>
                <w:color w:val="000000"/>
                <w:szCs w:val="18"/>
              </w:rPr>
              <w:t>However, the EMLSR Transition Delay time after the frame exchanges are over is not needed.</w:t>
            </w:r>
          </w:p>
          <w:p w14:paraId="704084B0" w14:textId="77777777" w:rsidR="001605F0" w:rsidRPr="00CD4BAD" w:rsidRDefault="001605F0" w:rsidP="004B5575">
            <w:pPr>
              <w:rPr>
                <w:rFonts w:ascii="Arial" w:hAnsi="Arial" w:cs="Arial"/>
                <w:color w:val="000000"/>
                <w:szCs w:val="18"/>
              </w:rPr>
            </w:pPr>
          </w:p>
          <w:p w14:paraId="762F5A5B" w14:textId="06E29073"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(#10038) in </w:t>
            </w:r>
            <w:sdt>
              <w:sdtPr>
                <w:rPr>
                  <w:rFonts w:ascii="Arial-BoldMT" w:hAnsi="Arial-BoldMT"/>
                  <w:color w:val="000000"/>
                  <w:szCs w:val="18"/>
                </w:rPr>
                <w:alias w:val="Title"/>
                <w:tag w:val=""/>
                <w:id w:val="-681978135"/>
                <w:placeholder>
                  <w:docPart w:val="8628DDD568124B729CCDB51DAD57BA50"/>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11AA502B" w14:textId="75A2003E" w:rsidR="001605F0" w:rsidRPr="00CD4BAD" w:rsidRDefault="004207CF" w:rsidP="004B557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FCE7720BBC6F487CBCA11FA5D954FC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4DD245E1" w14:textId="77777777" w:rsidR="001605F0" w:rsidRPr="00CD4BAD" w:rsidRDefault="001605F0" w:rsidP="004B5575">
            <w:pPr>
              <w:rPr>
                <w:rFonts w:ascii="Arial" w:hAnsi="Arial" w:cs="Arial"/>
                <w:color w:val="000000"/>
                <w:szCs w:val="18"/>
              </w:rPr>
            </w:pPr>
          </w:p>
          <w:p w14:paraId="16CFB4CA" w14:textId="77777777" w:rsidR="001605F0" w:rsidRPr="00CD4BAD" w:rsidRDefault="001605F0" w:rsidP="004B5575">
            <w:pPr>
              <w:rPr>
                <w:rFonts w:ascii="Arial" w:hAnsi="Arial" w:cs="Arial"/>
                <w:color w:val="000000"/>
                <w:szCs w:val="18"/>
              </w:rPr>
            </w:pPr>
          </w:p>
          <w:p w14:paraId="39575A03" w14:textId="77777777" w:rsidR="001605F0" w:rsidRPr="00CD4BAD" w:rsidRDefault="001605F0" w:rsidP="004B5575">
            <w:pPr>
              <w:rPr>
                <w:rFonts w:ascii="Arial" w:hAnsi="Arial" w:cs="Arial"/>
                <w:color w:val="000000"/>
                <w:szCs w:val="18"/>
              </w:rPr>
            </w:pPr>
          </w:p>
        </w:tc>
      </w:tr>
      <w:tr w:rsidR="001605F0" w:rsidRPr="00CD4BAD" w14:paraId="1C1AA585" w14:textId="77777777" w:rsidTr="004B5575">
        <w:tc>
          <w:tcPr>
            <w:tcW w:w="750" w:type="dxa"/>
          </w:tcPr>
          <w:p w14:paraId="10AB29C4" w14:textId="77777777" w:rsidR="001605F0" w:rsidRPr="00CD4BAD" w:rsidRDefault="001605F0" w:rsidP="004B5575">
            <w:pPr>
              <w:rPr>
                <w:rFonts w:ascii="Arial" w:hAnsi="Arial" w:cs="Arial"/>
                <w:szCs w:val="18"/>
              </w:rPr>
            </w:pPr>
            <w:r w:rsidRPr="00CD4BAD">
              <w:rPr>
                <w:rFonts w:ascii="Arial" w:hAnsi="Arial" w:cs="Arial"/>
                <w:szCs w:val="18"/>
              </w:rPr>
              <w:t>10777</w:t>
            </w:r>
          </w:p>
        </w:tc>
        <w:tc>
          <w:tcPr>
            <w:tcW w:w="1135" w:type="dxa"/>
          </w:tcPr>
          <w:p w14:paraId="116E0432" w14:textId="77777777" w:rsidR="001605F0" w:rsidRPr="00CD4BAD" w:rsidRDefault="001605F0" w:rsidP="004B5575">
            <w:pPr>
              <w:rPr>
                <w:rFonts w:ascii="Arial" w:hAnsi="Arial" w:cs="Arial"/>
                <w:szCs w:val="18"/>
              </w:rPr>
            </w:pPr>
            <w:proofErr w:type="spellStart"/>
            <w:r w:rsidRPr="00CD4BAD">
              <w:rPr>
                <w:rFonts w:ascii="Arial" w:hAnsi="Arial" w:cs="Arial"/>
                <w:szCs w:val="18"/>
              </w:rPr>
              <w:t>Chien</w:t>
            </w:r>
            <w:proofErr w:type="spellEnd"/>
            <w:r w:rsidRPr="00CD4BAD">
              <w:rPr>
                <w:rFonts w:ascii="Arial" w:hAnsi="Arial" w:cs="Arial"/>
                <w:szCs w:val="18"/>
              </w:rPr>
              <w:t>-Fang Hsu</w:t>
            </w:r>
          </w:p>
        </w:tc>
        <w:tc>
          <w:tcPr>
            <w:tcW w:w="810" w:type="dxa"/>
          </w:tcPr>
          <w:p w14:paraId="44A3AA49"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55C88E3B"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0A0553DD" w14:textId="77777777" w:rsidR="001605F0" w:rsidRPr="00CD4BAD" w:rsidRDefault="001605F0" w:rsidP="004B5575">
            <w:pPr>
              <w:rPr>
                <w:rFonts w:ascii="Arial" w:hAnsi="Arial" w:cs="Arial"/>
                <w:szCs w:val="18"/>
              </w:rPr>
            </w:pPr>
            <w:r w:rsidRPr="00CD4BAD">
              <w:rPr>
                <w:rFonts w:ascii="Arial" w:hAnsi="Arial" w:cs="Arial"/>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CD4BAD">
              <w:rPr>
                <w:rFonts w:ascii="Arial" w:hAnsi="Arial" w:cs="Arial"/>
                <w:szCs w:val="18"/>
              </w:rPr>
              <w:t>intialize</w:t>
            </w:r>
            <w:proofErr w:type="spellEnd"/>
            <w:r w:rsidRPr="00CD4BAD">
              <w:rPr>
                <w:rFonts w:ascii="Arial" w:hAnsi="Arial" w:cs="Arial"/>
                <w:szCs w:val="18"/>
              </w:rPr>
              <w:t xml:space="preserve"> DL transmission.</w:t>
            </w:r>
          </w:p>
        </w:tc>
        <w:tc>
          <w:tcPr>
            <w:tcW w:w="2160" w:type="dxa"/>
          </w:tcPr>
          <w:p w14:paraId="096F0461" w14:textId="77777777" w:rsidR="001605F0" w:rsidRPr="00CD4BAD" w:rsidRDefault="001605F0" w:rsidP="004B5575">
            <w:pPr>
              <w:rPr>
                <w:rFonts w:ascii="Arial" w:hAnsi="Arial" w:cs="Arial"/>
                <w:szCs w:val="18"/>
              </w:rPr>
            </w:pPr>
            <w:r w:rsidRPr="00CD4BAD">
              <w:rPr>
                <w:rFonts w:ascii="Arial" w:hAnsi="Arial" w:cs="Arial"/>
                <w:szCs w:val="18"/>
              </w:rPr>
              <w:t xml:space="preserve">Add rules allowing the AP to </w:t>
            </w:r>
            <w:proofErr w:type="spellStart"/>
            <w:r w:rsidRPr="00CD4BAD">
              <w:rPr>
                <w:rFonts w:ascii="Arial" w:hAnsi="Arial" w:cs="Arial"/>
                <w:szCs w:val="18"/>
              </w:rPr>
              <w:t>intialize</w:t>
            </w:r>
            <w:proofErr w:type="spellEnd"/>
            <w:r w:rsidRPr="00CD4BAD">
              <w:rPr>
                <w:rFonts w:ascii="Arial" w:hAnsi="Arial" w:cs="Arial"/>
                <w:szCs w:val="18"/>
              </w:rPr>
              <w:t xml:space="preserve"> DL transmission without initial control frame when only one EMLSR link is in awake state and others are in doze states.</w:t>
            </w:r>
          </w:p>
        </w:tc>
        <w:tc>
          <w:tcPr>
            <w:tcW w:w="2432" w:type="dxa"/>
          </w:tcPr>
          <w:p w14:paraId="0307AE78"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8BCF208" w14:textId="77777777" w:rsidR="001605F0" w:rsidRPr="00CD4BAD" w:rsidRDefault="001605F0" w:rsidP="004B5575">
            <w:pPr>
              <w:rPr>
                <w:rFonts w:ascii="Arial" w:hAnsi="Arial" w:cs="Arial"/>
                <w:color w:val="000000"/>
                <w:szCs w:val="18"/>
              </w:rPr>
            </w:pPr>
          </w:p>
          <w:p w14:paraId="639DFED7"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w:t>
            </w:r>
            <w:proofErr w:type="spellStart"/>
            <w:r w:rsidRPr="00CD4BAD">
              <w:rPr>
                <w:rFonts w:ascii="Arial" w:hAnsi="Arial" w:cs="Arial"/>
                <w:color w:val="000000"/>
                <w:szCs w:val="18"/>
              </w:rPr>
              <w:t>signaling</w:t>
            </w:r>
            <w:proofErr w:type="spellEnd"/>
            <w:r w:rsidRPr="00CD4BAD">
              <w:rPr>
                <w:rFonts w:ascii="Arial" w:hAnsi="Arial" w:cs="Arial"/>
                <w:color w:val="000000"/>
                <w:szCs w:val="18"/>
              </w:rPr>
              <w:t xml:space="preserve"> to disable the EMLSR mode and return to the single-link single radio operation. If a non-AP MLD wants to operate in the EMLSR mode with only a single link, the spec should allow that operation and leave it as an implementation choice. </w:t>
            </w:r>
          </w:p>
          <w:p w14:paraId="3F465818" w14:textId="77777777" w:rsidR="001605F0" w:rsidRPr="00CD4BAD" w:rsidRDefault="001605F0" w:rsidP="004B5575">
            <w:pPr>
              <w:rPr>
                <w:rFonts w:ascii="Arial" w:hAnsi="Arial" w:cs="Arial"/>
                <w:color w:val="000000"/>
                <w:szCs w:val="18"/>
              </w:rPr>
            </w:pPr>
          </w:p>
          <w:p w14:paraId="6250A3BB" w14:textId="2450F44C"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Using the initial control frame even when there is only one STA awake is beneficial for power saving since a non-AP MLD can just look for the initial control frame and </w:t>
            </w:r>
            <w:proofErr w:type="spellStart"/>
            <w:r w:rsidRPr="00CD4BAD">
              <w:rPr>
                <w:rFonts w:ascii="Arial" w:hAnsi="Arial" w:cs="Arial"/>
                <w:color w:val="000000"/>
                <w:szCs w:val="18"/>
              </w:rPr>
              <w:t>not</w:t>
            </w:r>
            <w:proofErr w:type="spellEnd"/>
            <w:r w:rsidRPr="00CD4BAD">
              <w:rPr>
                <w:rFonts w:ascii="Arial" w:hAnsi="Arial" w:cs="Arial"/>
                <w:color w:val="000000"/>
                <w:szCs w:val="18"/>
              </w:rPr>
              <w:t xml:space="preserve"> other type of frames/PPDUs.</w:t>
            </w:r>
            <w:r w:rsidR="00740561">
              <w:rPr>
                <w:rFonts w:ascii="Arial" w:hAnsi="Arial" w:cs="Arial"/>
                <w:color w:val="000000"/>
                <w:szCs w:val="18"/>
              </w:rPr>
              <w:t xml:space="preserve"> </w:t>
            </w:r>
            <w:r w:rsidRPr="00CD4BAD">
              <w:rPr>
                <w:rFonts w:ascii="Arial" w:hAnsi="Arial" w:cs="Arial"/>
                <w:color w:val="000000"/>
                <w:szCs w:val="18"/>
              </w:rPr>
              <w:t xml:space="preserve">However, the EMLSR Transition Delay time after </w:t>
            </w:r>
            <w:r w:rsidRPr="00CD4BAD">
              <w:rPr>
                <w:rFonts w:ascii="Arial" w:hAnsi="Arial" w:cs="Arial"/>
                <w:color w:val="000000"/>
                <w:szCs w:val="18"/>
              </w:rPr>
              <w:lastRenderedPageBreak/>
              <w:t>the frame exchanges are over is not needed.</w:t>
            </w:r>
          </w:p>
          <w:p w14:paraId="4AA62801" w14:textId="77777777" w:rsidR="001605F0" w:rsidRPr="00CD4BAD" w:rsidRDefault="001605F0" w:rsidP="004B5575">
            <w:pPr>
              <w:rPr>
                <w:rFonts w:ascii="Arial" w:hAnsi="Arial" w:cs="Arial"/>
                <w:color w:val="000000"/>
                <w:szCs w:val="18"/>
              </w:rPr>
            </w:pPr>
          </w:p>
          <w:p w14:paraId="63599DDB" w14:textId="03080DC3"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10777</w:t>
            </w:r>
            <w:r w:rsidRPr="00CD4BAD">
              <w:rPr>
                <w:rFonts w:ascii="Arial-BoldMT" w:hAnsi="Arial-BoldMT"/>
                <w:color w:val="000000"/>
                <w:szCs w:val="18"/>
              </w:rPr>
              <w:t xml:space="preserve">) in </w:t>
            </w:r>
            <w:sdt>
              <w:sdtPr>
                <w:rPr>
                  <w:rFonts w:ascii="Arial-BoldMT" w:hAnsi="Arial-BoldMT"/>
                  <w:color w:val="000000"/>
                  <w:szCs w:val="18"/>
                </w:rPr>
                <w:alias w:val="Title"/>
                <w:tag w:val=""/>
                <w:id w:val="-1350864744"/>
                <w:placeholder>
                  <w:docPart w:val="3BDC612CE6804D7DAF15A09171451008"/>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0009BF31" w14:textId="76B955E0" w:rsidR="001605F0" w:rsidRPr="00CD4BAD" w:rsidRDefault="004207CF" w:rsidP="004B5575">
            <w:pPr>
              <w:rPr>
                <w:rFonts w:ascii="Arial-BoldMT" w:hAnsi="Arial-BoldMT" w:hint="eastAsia"/>
                <w:color w:val="000000"/>
                <w:szCs w:val="18"/>
              </w:rPr>
            </w:pPr>
            <w:sdt>
              <w:sdtPr>
                <w:rPr>
                  <w:rFonts w:ascii="Arial-BoldMT" w:hAnsi="Arial-BoldMT"/>
                  <w:color w:val="000000"/>
                  <w:szCs w:val="18"/>
                </w:rPr>
                <w:alias w:val="Comments"/>
                <w:tag w:val=""/>
                <w:id w:val="-716051589"/>
                <w:placeholder>
                  <w:docPart w:val="35D73ADDCC1E45779467F6EE336DB7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10F86C1B" w14:textId="77777777" w:rsidR="001605F0" w:rsidRPr="00CD4BAD" w:rsidRDefault="001605F0" w:rsidP="004B5575">
            <w:pPr>
              <w:rPr>
                <w:rFonts w:ascii="Arial" w:hAnsi="Arial" w:cs="Arial"/>
                <w:color w:val="000000"/>
                <w:szCs w:val="18"/>
              </w:rPr>
            </w:pPr>
          </w:p>
          <w:p w14:paraId="25580F38" w14:textId="77777777" w:rsidR="001605F0" w:rsidRPr="00CD4BAD" w:rsidRDefault="001605F0" w:rsidP="004B5575">
            <w:pPr>
              <w:rPr>
                <w:rFonts w:ascii="Arial" w:hAnsi="Arial" w:cs="Arial"/>
                <w:color w:val="000000"/>
                <w:szCs w:val="18"/>
              </w:rPr>
            </w:pPr>
          </w:p>
          <w:p w14:paraId="3E4C9C72" w14:textId="77777777" w:rsidR="001605F0" w:rsidRPr="00CD4BAD" w:rsidRDefault="001605F0" w:rsidP="004B5575">
            <w:pPr>
              <w:rPr>
                <w:rFonts w:ascii="Arial" w:hAnsi="Arial" w:cs="Arial"/>
                <w:color w:val="000000"/>
                <w:szCs w:val="18"/>
              </w:rPr>
            </w:pPr>
          </w:p>
        </w:tc>
      </w:tr>
      <w:tr w:rsidR="001605F0" w:rsidRPr="00CD4BAD" w14:paraId="40309A42" w14:textId="77777777" w:rsidTr="004B5575">
        <w:tc>
          <w:tcPr>
            <w:tcW w:w="750" w:type="dxa"/>
          </w:tcPr>
          <w:p w14:paraId="454CAC91" w14:textId="77777777" w:rsidR="001605F0" w:rsidRPr="00CD4BAD" w:rsidRDefault="001605F0" w:rsidP="004B5575">
            <w:pPr>
              <w:rPr>
                <w:rFonts w:ascii="Arial" w:hAnsi="Arial" w:cs="Arial"/>
                <w:szCs w:val="18"/>
              </w:rPr>
            </w:pPr>
            <w:r w:rsidRPr="00CD4BAD">
              <w:rPr>
                <w:rFonts w:ascii="Arial" w:hAnsi="Arial" w:cs="Arial"/>
                <w:szCs w:val="18"/>
              </w:rPr>
              <w:lastRenderedPageBreak/>
              <w:t>12812</w:t>
            </w:r>
          </w:p>
        </w:tc>
        <w:tc>
          <w:tcPr>
            <w:tcW w:w="1135" w:type="dxa"/>
          </w:tcPr>
          <w:p w14:paraId="29851AEE" w14:textId="77777777" w:rsidR="001605F0" w:rsidRPr="00CD4BAD" w:rsidRDefault="001605F0" w:rsidP="004B5575">
            <w:pPr>
              <w:rPr>
                <w:rFonts w:ascii="Arial" w:hAnsi="Arial" w:cs="Arial"/>
                <w:szCs w:val="18"/>
              </w:rPr>
            </w:pPr>
            <w:r w:rsidRPr="00CD4BAD">
              <w:rPr>
                <w:rFonts w:ascii="Arial" w:hAnsi="Arial" w:cs="Arial"/>
                <w:szCs w:val="18"/>
              </w:rPr>
              <w:t>Laurent Cariou</w:t>
            </w:r>
          </w:p>
        </w:tc>
        <w:tc>
          <w:tcPr>
            <w:tcW w:w="810" w:type="dxa"/>
          </w:tcPr>
          <w:p w14:paraId="7266F7A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73377750" w14:textId="77777777" w:rsidR="001605F0" w:rsidRPr="00CD4BAD" w:rsidRDefault="001605F0" w:rsidP="004B5575">
            <w:pPr>
              <w:rPr>
                <w:rFonts w:ascii="Arial" w:hAnsi="Arial" w:cs="Arial"/>
                <w:szCs w:val="18"/>
              </w:rPr>
            </w:pPr>
            <w:r w:rsidRPr="00CD4BAD">
              <w:rPr>
                <w:rFonts w:ascii="Arial" w:hAnsi="Arial" w:cs="Arial"/>
                <w:szCs w:val="18"/>
              </w:rPr>
              <w:t>463.60</w:t>
            </w:r>
          </w:p>
        </w:tc>
        <w:tc>
          <w:tcPr>
            <w:tcW w:w="2197" w:type="dxa"/>
          </w:tcPr>
          <w:p w14:paraId="31E93A5D" w14:textId="77777777" w:rsidR="001605F0" w:rsidRPr="00CD4BAD" w:rsidRDefault="001605F0" w:rsidP="004B5575">
            <w:pPr>
              <w:rPr>
                <w:rFonts w:ascii="Arial" w:hAnsi="Arial" w:cs="Arial"/>
                <w:szCs w:val="18"/>
              </w:rPr>
            </w:pPr>
            <w:r w:rsidRPr="00CD4BAD">
              <w:rPr>
                <w:rFonts w:ascii="Arial" w:hAnsi="Arial" w:cs="Arial"/>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160" w:type="dxa"/>
          </w:tcPr>
          <w:p w14:paraId="5B70D6D4" w14:textId="77777777" w:rsidR="001605F0" w:rsidRPr="00CD4BAD" w:rsidRDefault="001605F0" w:rsidP="004B5575">
            <w:pPr>
              <w:rPr>
                <w:rFonts w:ascii="Arial" w:hAnsi="Arial" w:cs="Arial"/>
                <w:szCs w:val="18"/>
              </w:rPr>
            </w:pPr>
            <w:r w:rsidRPr="00CD4BAD">
              <w:rPr>
                <w:rFonts w:ascii="Arial" w:hAnsi="Arial" w:cs="Arial"/>
                <w:szCs w:val="18"/>
              </w:rPr>
              <w:t xml:space="preserve">Please add an exception as follows: "When there is only one STA in awake state operation on the EMLSR links, the non-AP MLD switches back to the listening operation after the end of the frame exchanges for both an AP </w:t>
            </w:r>
            <w:proofErr w:type="gramStart"/>
            <w:r w:rsidRPr="00CD4BAD">
              <w:rPr>
                <w:rFonts w:ascii="Arial" w:hAnsi="Arial" w:cs="Arial"/>
                <w:szCs w:val="18"/>
              </w:rPr>
              <w:t>initiated</w:t>
            </w:r>
            <w:proofErr w:type="gramEnd"/>
            <w:r w:rsidRPr="00CD4BAD">
              <w:rPr>
                <w:rFonts w:ascii="Arial" w:hAnsi="Arial" w:cs="Arial"/>
                <w:szCs w:val="18"/>
              </w:rPr>
              <w:t xml:space="preserve"> and a STA initiated cases without waiting for the EMLSR Transition Delay time."</w:t>
            </w:r>
          </w:p>
        </w:tc>
        <w:tc>
          <w:tcPr>
            <w:tcW w:w="2432" w:type="dxa"/>
          </w:tcPr>
          <w:p w14:paraId="12EE6314"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E5BA47F" w14:textId="77777777" w:rsidR="001605F0" w:rsidRPr="00CD4BAD" w:rsidRDefault="001605F0" w:rsidP="004B5575">
            <w:pPr>
              <w:rPr>
                <w:rFonts w:ascii="Arial" w:hAnsi="Arial" w:cs="Arial"/>
                <w:color w:val="000000"/>
                <w:szCs w:val="18"/>
              </w:rPr>
            </w:pPr>
          </w:p>
          <w:p w14:paraId="33500E32" w14:textId="4C71741C" w:rsidR="001605F0" w:rsidRPr="00CD4BAD" w:rsidRDefault="00827B5E" w:rsidP="004B5575">
            <w:pPr>
              <w:rPr>
                <w:rFonts w:ascii="Arial" w:hAnsi="Arial" w:cs="Arial"/>
                <w:color w:val="000000"/>
                <w:szCs w:val="18"/>
              </w:rPr>
            </w:pPr>
            <w:r>
              <w:rPr>
                <w:rFonts w:ascii="Arial" w:hAnsi="Arial" w:cs="Arial"/>
                <w:color w:val="000000"/>
                <w:szCs w:val="18"/>
              </w:rPr>
              <w:t xml:space="preserve">Agree with the commenter. </w:t>
            </w:r>
            <w:r w:rsidR="00E75A72">
              <w:rPr>
                <w:rFonts w:ascii="Arial" w:hAnsi="Arial" w:cs="Arial"/>
                <w:color w:val="000000"/>
                <w:szCs w:val="18"/>
              </w:rPr>
              <w:t>When there is only one STA awake, t</w:t>
            </w:r>
            <w:r w:rsidR="001605F0" w:rsidRPr="00CD4BAD">
              <w:rPr>
                <w:rFonts w:ascii="Arial" w:hAnsi="Arial" w:cs="Arial"/>
                <w:color w:val="000000"/>
                <w:szCs w:val="18"/>
              </w:rPr>
              <w:t>he EMLSR Transition Delay time after the frame exchanges are over is not needed.</w:t>
            </w:r>
          </w:p>
          <w:p w14:paraId="213D50DC" w14:textId="77777777" w:rsidR="001605F0" w:rsidRPr="00CD4BAD" w:rsidRDefault="001605F0" w:rsidP="004B5575">
            <w:pPr>
              <w:rPr>
                <w:rFonts w:ascii="Arial" w:hAnsi="Arial" w:cs="Arial"/>
                <w:color w:val="000000"/>
                <w:szCs w:val="18"/>
              </w:rPr>
            </w:pPr>
          </w:p>
          <w:p w14:paraId="4853C058" w14:textId="499FECF2" w:rsidR="001605F0" w:rsidRPr="00CD4BAD" w:rsidRDefault="001605F0" w:rsidP="004B5575">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12812</w:t>
            </w:r>
            <w:r w:rsidRPr="00CD4BAD">
              <w:rPr>
                <w:rFonts w:ascii="Arial-BoldMT" w:hAnsi="Arial-BoldMT"/>
                <w:color w:val="000000"/>
                <w:szCs w:val="18"/>
              </w:rPr>
              <w:t xml:space="preserve">) in </w:t>
            </w:r>
            <w:sdt>
              <w:sdtPr>
                <w:rPr>
                  <w:rFonts w:ascii="Arial-BoldMT" w:hAnsi="Arial-BoldMT"/>
                  <w:color w:val="000000"/>
                  <w:szCs w:val="18"/>
                </w:rPr>
                <w:alias w:val="Title"/>
                <w:tag w:val=""/>
                <w:id w:val="891312902"/>
                <w:placeholder>
                  <w:docPart w:val="7BCECB13178E4F5CAFC1FB3D3B0A7E3A"/>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5006C131" w14:textId="6D6719FA" w:rsidR="001605F0" w:rsidRPr="00CD4BAD" w:rsidRDefault="004207CF" w:rsidP="004B5575">
            <w:pPr>
              <w:rPr>
                <w:rFonts w:ascii="Arial-BoldMT" w:hAnsi="Arial-BoldMT" w:hint="eastAsia"/>
                <w:color w:val="000000"/>
                <w:szCs w:val="18"/>
              </w:rPr>
            </w:pPr>
            <w:sdt>
              <w:sdtPr>
                <w:rPr>
                  <w:rFonts w:ascii="Arial-BoldMT" w:hAnsi="Arial-BoldMT"/>
                  <w:color w:val="000000"/>
                  <w:szCs w:val="18"/>
                </w:rPr>
                <w:alias w:val="Comments"/>
                <w:tag w:val=""/>
                <w:id w:val="1479813495"/>
                <w:placeholder>
                  <w:docPart w:val="C7AE8EFBC456486FAFE9B2406D28C6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2E2E4ABF" w14:textId="77777777" w:rsidR="001605F0" w:rsidRPr="00CD4BAD" w:rsidRDefault="001605F0" w:rsidP="004B5575">
            <w:pPr>
              <w:rPr>
                <w:rFonts w:ascii="Arial" w:hAnsi="Arial" w:cs="Arial"/>
                <w:color w:val="000000"/>
                <w:szCs w:val="18"/>
              </w:rPr>
            </w:pPr>
          </w:p>
          <w:p w14:paraId="40F641FA" w14:textId="77777777" w:rsidR="001605F0" w:rsidRPr="00CD4BAD" w:rsidRDefault="001605F0" w:rsidP="004B5575">
            <w:pPr>
              <w:rPr>
                <w:rFonts w:ascii="Arial" w:hAnsi="Arial" w:cs="Arial"/>
                <w:color w:val="000000"/>
                <w:szCs w:val="18"/>
              </w:rPr>
            </w:pPr>
          </w:p>
          <w:p w14:paraId="424DDD53" w14:textId="77777777" w:rsidR="001605F0" w:rsidRPr="00CD4BAD" w:rsidRDefault="001605F0" w:rsidP="004B5575">
            <w:pPr>
              <w:rPr>
                <w:rFonts w:ascii="Arial" w:hAnsi="Arial" w:cs="Arial"/>
                <w:color w:val="000000"/>
                <w:szCs w:val="18"/>
              </w:rPr>
            </w:pPr>
          </w:p>
        </w:tc>
      </w:tr>
    </w:tbl>
    <w:p w14:paraId="6347E854" w14:textId="77777777" w:rsidR="001605F0" w:rsidRDefault="001605F0" w:rsidP="00886924">
      <w:pPr>
        <w:rPr>
          <w:rFonts w:ascii="Arial-BoldMT" w:hAnsi="Arial-BoldMT" w:hint="eastAsia"/>
          <w:color w:val="000000"/>
          <w:sz w:val="20"/>
        </w:rPr>
      </w:pPr>
    </w:p>
    <w:p w14:paraId="0BF2811D" w14:textId="593AB415"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sidR="00D07B08">
        <w:rPr>
          <w:rFonts w:ascii="Arial-BoldMT" w:hAnsi="Arial-BoldMT"/>
          <w:b/>
          <w:bCs/>
          <w:color w:val="000000"/>
          <w:sz w:val="20"/>
          <w:highlight w:val="yellow"/>
        </w:rPr>
        <w:t>the paragraph in P</w:t>
      </w:r>
      <w:r w:rsidR="00A214D0">
        <w:rPr>
          <w:rFonts w:ascii="Arial-BoldMT" w:hAnsi="Arial-BoldMT"/>
          <w:b/>
          <w:bCs/>
          <w:color w:val="000000"/>
          <w:sz w:val="20"/>
          <w:highlight w:val="yellow"/>
        </w:rPr>
        <w:t xml:space="preserve">463L59 in </w:t>
      </w:r>
      <w:r w:rsidRPr="0073340E">
        <w:rPr>
          <w:rFonts w:ascii="Arial-BoldMT" w:hAnsi="Arial-BoldMT"/>
          <w:b/>
          <w:bCs/>
          <w:color w:val="000000"/>
          <w:sz w:val="20"/>
          <w:highlight w:val="yellow"/>
        </w:rPr>
        <w:t xml:space="preserve">Subclause </w:t>
      </w:r>
      <w:r w:rsidR="00CA059B">
        <w:rPr>
          <w:rFonts w:ascii="Arial-BoldMT" w:hAnsi="Arial-BoldMT"/>
          <w:b/>
          <w:bCs/>
          <w:color w:val="000000"/>
          <w:sz w:val="20"/>
          <w:highlight w:val="yellow"/>
        </w:rPr>
        <w:t>35</w:t>
      </w:r>
      <w:r w:rsidRPr="0073340E">
        <w:rPr>
          <w:rFonts w:ascii="Arial-BoldMT" w:hAnsi="Arial-BoldMT"/>
          <w:b/>
          <w:bCs/>
          <w:color w:val="000000"/>
          <w:sz w:val="20"/>
          <w:highlight w:val="yellow"/>
        </w:rPr>
        <w:t>.</w:t>
      </w:r>
      <w:r w:rsidR="003B6988">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886837">
        <w:rPr>
          <w:rFonts w:ascii="Arial-BoldMT" w:hAnsi="Arial-BoldMT"/>
          <w:b/>
          <w:bCs/>
          <w:color w:val="000000"/>
          <w:sz w:val="20"/>
          <w:highlight w:val="yellow"/>
        </w:rPr>
        <w:t>E</w:t>
      </w:r>
      <w:r w:rsidR="003B6988">
        <w:rPr>
          <w:rFonts w:ascii="Arial-BoldMT" w:hAnsi="Arial-BoldMT"/>
          <w:b/>
          <w:bCs/>
          <w:color w:val="000000"/>
          <w:sz w:val="20"/>
          <w:highlight w:val="yellow"/>
        </w:rPr>
        <w:t>nhanced multi-link single radio</w:t>
      </w:r>
      <w:r w:rsidR="00886837">
        <w:rPr>
          <w:rFonts w:ascii="Arial-BoldMT" w:hAnsi="Arial-BoldMT"/>
          <w:b/>
          <w:bCs/>
          <w:color w:val="000000"/>
          <w:sz w:val="20"/>
          <w:highlight w:val="yellow"/>
        </w:rPr>
        <w:t xml:space="preserve"> </w:t>
      </w:r>
      <w:r w:rsidR="003B6988">
        <w:rPr>
          <w:rFonts w:ascii="Arial-BoldMT" w:hAnsi="Arial-BoldMT"/>
          <w:b/>
          <w:bCs/>
          <w:color w:val="000000"/>
          <w:sz w:val="20"/>
          <w:highlight w:val="yellow"/>
        </w:rPr>
        <w:t>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r w:rsidR="003B6988">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3825FA22" w14:textId="11B8FCE2" w:rsidR="00B7292F" w:rsidRDefault="00C92412" w:rsidP="00886924">
      <w:pPr>
        <w:rPr>
          <w:rFonts w:ascii="TimesNewRomanPSMT" w:hAnsi="TimesNewRomanPSMT"/>
          <w:color w:val="000000"/>
          <w:sz w:val="20"/>
        </w:rPr>
      </w:pPr>
      <w:r w:rsidRPr="00C92412">
        <w:rPr>
          <w:rFonts w:ascii="TimesNewRomanPSMT" w:hAnsi="TimesNewRomanPSMT"/>
          <w:color w:val="000000"/>
          <w:sz w:val="20"/>
        </w:rPr>
        <w:t>— The non-AP MLD shall be switched back to the listening operation on the EMLSR links after the</w:t>
      </w:r>
      <w:r w:rsidRPr="00C92412">
        <w:rPr>
          <w:rFonts w:ascii="TimesNewRomanPSMT" w:hAnsi="TimesNewRomanPSMT"/>
          <w:color w:val="000000"/>
          <w:sz w:val="20"/>
        </w:rPr>
        <w:br/>
        <w:t>time indicated in the EMLSR Transition Delay subfield of the EML Capabilities subfield in the</w:t>
      </w:r>
      <w:r w:rsidRPr="00C92412">
        <w:rPr>
          <w:rFonts w:ascii="TimesNewRomanPSMT" w:hAnsi="TimesNewRomanPSMT"/>
          <w:color w:val="000000"/>
          <w:sz w:val="20"/>
        </w:rPr>
        <w:br/>
        <w:t>Common Info field of the Basic Multi-Link element if any of the following conditions is met and this</w:t>
      </w:r>
      <w:r w:rsidRPr="00C92412">
        <w:rPr>
          <w:rFonts w:ascii="TimesNewRomanPSMT" w:hAnsi="TimesNewRomanPSMT"/>
          <w:color w:val="000000"/>
          <w:sz w:val="20"/>
        </w:rPr>
        <w:br/>
        <w:t>is defined as the end of the frame exchanges</w:t>
      </w:r>
      <w:ins w:id="2" w:author="Park, Minyoung" w:date="2022-07-18T19:38:00Z">
        <w:r w:rsidR="00513F56">
          <w:rPr>
            <w:rFonts w:ascii="TimesNewRomanPSMT" w:hAnsi="TimesNewRomanPSMT"/>
            <w:color w:val="000000"/>
            <w:sz w:val="20"/>
          </w:rPr>
          <w:t xml:space="preserve"> (#12812, 10777, 10038)</w:t>
        </w:r>
      </w:ins>
      <w:ins w:id="3" w:author="Park, Minyoung" w:date="2022-07-18T19:33:00Z">
        <w:r w:rsidR="00AB72D2">
          <w:rPr>
            <w:rFonts w:ascii="TimesNewRomanPSMT" w:hAnsi="TimesNewRomanPSMT"/>
            <w:color w:val="000000"/>
            <w:sz w:val="20"/>
          </w:rPr>
          <w:t xml:space="preserve">except when </w:t>
        </w:r>
        <w:r w:rsidR="00AB72D2" w:rsidRPr="00AB72D2">
          <w:rPr>
            <w:rFonts w:ascii="TimesNewRomanPSMT" w:hAnsi="TimesNewRomanPSMT"/>
            <w:color w:val="000000"/>
            <w:sz w:val="20"/>
          </w:rPr>
          <w:t xml:space="preserve">there is only one STA in awake state </w:t>
        </w:r>
      </w:ins>
      <w:ins w:id="4" w:author="Park, Minyoung" w:date="2022-07-18T19:37:00Z">
        <w:r w:rsidR="001E19CB">
          <w:rPr>
            <w:rFonts w:ascii="TimesNewRomanPSMT" w:hAnsi="TimesNewRomanPSMT"/>
            <w:color w:val="000000"/>
            <w:sz w:val="20"/>
          </w:rPr>
          <w:t>and</w:t>
        </w:r>
      </w:ins>
      <w:ins w:id="5" w:author="Park, Minyoung" w:date="2022-07-18T19:34:00Z">
        <w:r w:rsidR="001D13A2">
          <w:rPr>
            <w:rFonts w:ascii="TimesNewRomanPSMT" w:hAnsi="TimesNewRomanPSMT"/>
            <w:color w:val="000000"/>
            <w:sz w:val="20"/>
          </w:rPr>
          <w:t xml:space="preserve"> affiliated with the non-AP MLD </w:t>
        </w:r>
      </w:ins>
      <w:ins w:id="6" w:author="Park, Minyoung" w:date="2022-07-18T19:33:00Z">
        <w:r w:rsidR="00AB72D2" w:rsidRPr="00AB72D2">
          <w:rPr>
            <w:rFonts w:ascii="TimesNewRomanPSMT" w:hAnsi="TimesNewRomanPSMT"/>
            <w:color w:val="000000"/>
            <w:sz w:val="20"/>
          </w:rPr>
          <w:t>operatin</w:t>
        </w:r>
      </w:ins>
      <w:ins w:id="7" w:author="Park, Minyoung" w:date="2022-07-26T15:43:00Z">
        <w:r w:rsidR="007F6B7D">
          <w:rPr>
            <w:rFonts w:ascii="TimesNewRomanPSMT" w:hAnsi="TimesNewRomanPSMT"/>
            <w:color w:val="000000"/>
            <w:sz w:val="20"/>
          </w:rPr>
          <w:t>g</w:t>
        </w:r>
      </w:ins>
      <w:ins w:id="8" w:author="Park, Minyoung" w:date="2022-07-18T19:33:00Z">
        <w:r w:rsidR="00AB72D2" w:rsidRPr="00AB72D2">
          <w:rPr>
            <w:rFonts w:ascii="TimesNewRomanPSMT" w:hAnsi="TimesNewRomanPSMT"/>
            <w:color w:val="000000"/>
            <w:sz w:val="20"/>
          </w:rPr>
          <w:t xml:space="preserve"> on the EMLSR links the non-AP MLD switches back to the listening operation </w:t>
        </w:r>
      </w:ins>
      <w:ins w:id="9" w:author="Park, Minyoung" w:date="2022-07-18T19:36:00Z">
        <w:r w:rsidR="00511A21">
          <w:rPr>
            <w:rFonts w:ascii="TimesNewRomanPSMT" w:hAnsi="TimesNewRomanPSMT"/>
            <w:color w:val="000000"/>
            <w:sz w:val="20"/>
          </w:rPr>
          <w:t xml:space="preserve">if </w:t>
        </w:r>
        <w:r w:rsidR="00EC63F1">
          <w:rPr>
            <w:rFonts w:ascii="TimesNewRomanPSMT" w:hAnsi="TimesNewRomanPSMT"/>
            <w:color w:val="000000"/>
            <w:sz w:val="20"/>
          </w:rPr>
          <w:t>any of the following conditions is met</w:t>
        </w:r>
      </w:ins>
      <w:ins w:id="10" w:author="Park, Minyoung" w:date="2022-07-25T09:46:00Z">
        <w:r w:rsidR="00666B2B">
          <w:rPr>
            <w:rFonts w:ascii="TimesNewRomanPSMT" w:hAnsi="TimesNewRomanPSMT"/>
            <w:color w:val="000000"/>
            <w:sz w:val="20"/>
          </w:rPr>
          <w:t xml:space="preserve"> </w:t>
        </w:r>
        <w:r w:rsidR="00666B2B">
          <w:rPr>
            <w:rFonts w:ascii="TimesNewRomanPSMT" w:hAnsi="TimesNewRomanPSMT"/>
            <w:color w:val="000000"/>
            <w:sz w:val="20"/>
          </w:rPr>
          <w:t>without waiting for the time indicated in the EMLSR Transition Delay subfield</w:t>
        </w:r>
      </w:ins>
      <w:ins w:id="11" w:author="Park, Minyoung" w:date="2022-07-18T19:33:00Z">
        <w:r>
          <w:rPr>
            <w:rFonts w:ascii="TimesNewRomanPSMT" w:hAnsi="TimesNewRomanPSMT"/>
            <w:color w:val="000000"/>
            <w:sz w:val="20"/>
          </w:rPr>
          <w:t xml:space="preserve"> </w:t>
        </w:r>
      </w:ins>
      <w:r w:rsidRPr="00C92412">
        <w:rPr>
          <w:rFonts w:ascii="TimesNewRomanPSMT" w:hAnsi="TimesNewRomanPSMT"/>
          <w:color w:val="000000"/>
          <w:sz w:val="20"/>
        </w:rPr>
        <w:t>:</w:t>
      </w:r>
    </w:p>
    <w:p w14:paraId="365F69E1" w14:textId="167381D7" w:rsidR="00833B78" w:rsidRDefault="00833B78" w:rsidP="00886924">
      <w:pPr>
        <w:rPr>
          <w:rFonts w:ascii="TimesNewRomanPSMT" w:hAnsi="TimesNewRomanPSMT"/>
          <w:color w:val="000000"/>
          <w:sz w:val="20"/>
        </w:rPr>
      </w:pPr>
    </w:p>
    <w:p w14:paraId="257F1022" w14:textId="490DB8C5" w:rsidR="00833B78" w:rsidRDefault="00833B78" w:rsidP="00833B78">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w:t>
      </w:r>
      <w:r w:rsidR="00DE26EB">
        <w:rPr>
          <w:rFonts w:ascii="Arial-BoldMT" w:hAnsi="Arial-BoldMT"/>
          <w:b/>
          <w:bCs/>
          <w:color w:val="000000"/>
          <w:sz w:val="20"/>
          <w:highlight w:val="yellow"/>
        </w:rPr>
        <w:t xml:space="preserve">in </w:t>
      </w:r>
      <w:r w:rsidR="00D07B08">
        <w:rPr>
          <w:rFonts w:ascii="Arial-BoldMT" w:hAnsi="Arial-BoldMT"/>
          <w:b/>
          <w:bCs/>
          <w:color w:val="000000"/>
          <w:sz w:val="20"/>
          <w:highlight w:val="yellow"/>
        </w:rPr>
        <w:t xml:space="preserve">the paragraph in </w:t>
      </w:r>
      <w:r w:rsidR="00DE26EB">
        <w:rPr>
          <w:rFonts w:ascii="Arial-BoldMT" w:hAnsi="Arial-BoldMT"/>
          <w:b/>
          <w:bCs/>
          <w:color w:val="000000"/>
          <w:sz w:val="20"/>
          <w:highlight w:val="yellow"/>
        </w:rPr>
        <w:t>P464L</w:t>
      </w:r>
      <w:r w:rsidR="00D07B08">
        <w:rPr>
          <w:rFonts w:ascii="Arial-BoldMT" w:hAnsi="Arial-BoldMT"/>
          <w:b/>
          <w:bCs/>
          <w:color w:val="000000"/>
          <w:sz w:val="20"/>
          <w:highlight w:val="yellow"/>
        </w:rPr>
        <w:t xml:space="preserve">39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6848C92E" w14:textId="77777777" w:rsidR="00833B78" w:rsidRDefault="00833B78" w:rsidP="00886924">
      <w:pPr>
        <w:rPr>
          <w:rFonts w:ascii="TimesNewRomanPSMT" w:hAnsi="TimesNewRomanPSMT"/>
          <w:color w:val="000000"/>
          <w:sz w:val="20"/>
        </w:rPr>
      </w:pPr>
    </w:p>
    <w:p w14:paraId="5D7DB7E0" w14:textId="3B03F460" w:rsidR="00833B78" w:rsidRDefault="00833B78" w:rsidP="00886924">
      <w:pPr>
        <w:rPr>
          <w:rFonts w:ascii="TimesNewRomanPSMT" w:hAnsi="TimesNewRomanPSMT"/>
          <w:color w:val="000000"/>
          <w:sz w:val="20"/>
        </w:rPr>
      </w:pPr>
    </w:p>
    <w:p w14:paraId="21C2E536" w14:textId="3A69164D" w:rsidR="00833B78" w:rsidRDefault="00833B78" w:rsidP="00886924">
      <w:pPr>
        <w:rPr>
          <w:rFonts w:ascii="TimesNewRomanPSMT" w:hAnsi="TimesNewRomanPSMT"/>
          <w:color w:val="218A21"/>
          <w:szCs w:val="18"/>
          <w:lang w:val="en-US"/>
        </w:rPr>
      </w:pPr>
      <w:r w:rsidRPr="00833B78">
        <w:rPr>
          <w:rFonts w:ascii="TimesNewRomanPSMT" w:hAnsi="TimesNewRomanPSMT"/>
          <w:color w:val="000000"/>
          <w:sz w:val="20"/>
        </w:rPr>
        <w:t>— When a STA of the non-AP MLD initiates a TXOP the following applies:</w:t>
      </w:r>
      <w:r w:rsidRPr="00833B78">
        <w:rPr>
          <w:rFonts w:ascii="TimesNewRomanPSMT" w:hAnsi="TimesNewRomanPSMT"/>
          <w:color w:val="000000"/>
          <w:sz w:val="20"/>
        </w:rPr>
        <w:br/>
        <w:t>• The non-AP MLD shall switch back to the listening operation on the EMLSR links after the time</w:t>
      </w:r>
      <w:r>
        <w:rPr>
          <w:rFonts w:ascii="TimesNewRomanPSMT" w:hAnsi="TimesNewRomanPSMT"/>
          <w:color w:val="000000"/>
          <w:sz w:val="20"/>
        </w:rPr>
        <w:t xml:space="preserve"> </w:t>
      </w:r>
      <w:r w:rsidRPr="00833B78">
        <w:rPr>
          <w:rFonts w:ascii="TimesNewRomanPSMT" w:hAnsi="TimesNewRomanPSMT"/>
          <w:color w:val="000000"/>
          <w:sz w:val="20"/>
        </w:rPr>
        <w:t>duration indicated in the EMLSR Transition Delay subfield after the end of the TXOP</w:t>
      </w:r>
      <w:ins w:id="12" w:author="Park, Minyoung" w:date="2022-07-18T19:40:00Z">
        <w:r w:rsidR="0090321B">
          <w:rPr>
            <w:rFonts w:ascii="TimesNewRomanPSMT" w:hAnsi="TimesNewRomanPSMT"/>
            <w:color w:val="000000"/>
            <w:sz w:val="20"/>
          </w:rPr>
          <w:t xml:space="preserve"> (#12812)except when </w:t>
        </w:r>
        <w:r w:rsidR="0090321B" w:rsidRPr="00AB72D2">
          <w:rPr>
            <w:rFonts w:ascii="TimesNewRomanPSMT" w:hAnsi="TimesNewRomanPSMT"/>
            <w:color w:val="000000"/>
            <w:sz w:val="20"/>
          </w:rPr>
          <w:t xml:space="preserve">there is only one STA in awake state </w:t>
        </w:r>
        <w:r w:rsidR="0090321B">
          <w:rPr>
            <w:rFonts w:ascii="TimesNewRomanPSMT" w:hAnsi="TimesNewRomanPSMT"/>
            <w:color w:val="000000"/>
            <w:sz w:val="20"/>
          </w:rPr>
          <w:t xml:space="preserve">and affiliated with the non-AP MLD </w:t>
        </w:r>
        <w:r w:rsidR="0090321B" w:rsidRPr="00AB72D2">
          <w:rPr>
            <w:rFonts w:ascii="TimesNewRomanPSMT" w:hAnsi="TimesNewRomanPSMT"/>
            <w:color w:val="000000"/>
            <w:sz w:val="20"/>
          </w:rPr>
          <w:t>operatin</w:t>
        </w:r>
      </w:ins>
      <w:ins w:id="13" w:author="Park, Minyoung" w:date="2022-07-26T15:43:00Z">
        <w:r w:rsidR="00864613">
          <w:rPr>
            <w:rFonts w:ascii="TimesNewRomanPSMT" w:hAnsi="TimesNewRomanPSMT"/>
            <w:color w:val="000000"/>
            <w:sz w:val="20"/>
          </w:rPr>
          <w:t>g</w:t>
        </w:r>
      </w:ins>
      <w:ins w:id="14" w:author="Park, Minyoung" w:date="2022-07-18T19:40:00Z">
        <w:r w:rsidR="0090321B" w:rsidRPr="00AB72D2">
          <w:rPr>
            <w:rFonts w:ascii="TimesNewRomanPSMT" w:hAnsi="TimesNewRomanPSMT"/>
            <w:color w:val="000000"/>
            <w:sz w:val="20"/>
          </w:rPr>
          <w:t xml:space="preserve"> on the EMLSR links the non-AP MLD switches back to the listening operation </w:t>
        </w:r>
        <w:r w:rsidR="00355ACC">
          <w:rPr>
            <w:rFonts w:ascii="TimesNewRomanPSMT" w:hAnsi="TimesNewRomanPSMT"/>
            <w:color w:val="000000"/>
            <w:sz w:val="20"/>
          </w:rPr>
          <w:t>after the end of the TXOP</w:t>
        </w:r>
      </w:ins>
      <w:ins w:id="15" w:author="Park, Minyoung" w:date="2022-07-25T09:45:00Z">
        <w:r w:rsidR="00A05FF0">
          <w:rPr>
            <w:rFonts w:ascii="TimesNewRomanPSMT" w:hAnsi="TimesNewRomanPSMT"/>
            <w:color w:val="000000"/>
            <w:sz w:val="20"/>
          </w:rPr>
          <w:t xml:space="preserve"> </w:t>
        </w:r>
        <w:r w:rsidR="00A05FF0">
          <w:rPr>
            <w:rFonts w:ascii="TimesNewRomanPSMT" w:hAnsi="TimesNewRomanPSMT"/>
            <w:color w:val="000000"/>
            <w:sz w:val="20"/>
          </w:rPr>
          <w:t>without waiting for the time indicated in the EMLSR Transition Delay subfield</w:t>
        </w:r>
      </w:ins>
      <w:r w:rsidRPr="00833B78">
        <w:rPr>
          <w:rFonts w:ascii="TimesNewRomanPSMT" w:hAnsi="TimesNewRomanPSMT"/>
          <w:color w:val="000000"/>
          <w:sz w:val="20"/>
        </w:rPr>
        <w:t>.</w:t>
      </w:r>
    </w:p>
    <w:p w14:paraId="1B3ECF11" w14:textId="2079B3BD" w:rsidR="00660B10" w:rsidRDefault="00660B1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100F7" w:rsidRPr="00281C1D" w14:paraId="1C1826F0" w14:textId="77777777" w:rsidTr="004B5575">
        <w:tc>
          <w:tcPr>
            <w:tcW w:w="750" w:type="dxa"/>
          </w:tcPr>
          <w:p w14:paraId="0AD1234E" w14:textId="77777777" w:rsidR="000100F7" w:rsidRPr="00281C1D" w:rsidRDefault="000100F7" w:rsidP="004B5575">
            <w:pPr>
              <w:rPr>
                <w:rFonts w:ascii="Arial" w:hAnsi="Arial" w:cs="Arial"/>
                <w:szCs w:val="18"/>
              </w:rPr>
            </w:pPr>
            <w:r w:rsidRPr="00281C1D">
              <w:rPr>
                <w:rFonts w:ascii="Arial" w:hAnsi="Arial" w:cs="Arial"/>
                <w:b/>
                <w:bCs/>
                <w:szCs w:val="18"/>
              </w:rPr>
              <w:t>CID</w:t>
            </w:r>
          </w:p>
        </w:tc>
        <w:tc>
          <w:tcPr>
            <w:tcW w:w="1135" w:type="dxa"/>
          </w:tcPr>
          <w:p w14:paraId="1444108D" w14:textId="77777777" w:rsidR="000100F7" w:rsidRPr="00281C1D" w:rsidRDefault="000100F7" w:rsidP="004B5575">
            <w:pPr>
              <w:rPr>
                <w:rFonts w:ascii="Arial" w:hAnsi="Arial" w:cs="Arial"/>
                <w:szCs w:val="18"/>
              </w:rPr>
            </w:pPr>
            <w:r w:rsidRPr="00281C1D">
              <w:rPr>
                <w:rFonts w:ascii="Arial" w:hAnsi="Arial" w:cs="Arial"/>
                <w:b/>
                <w:bCs/>
                <w:szCs w:val="18"/>
              </w:rPr>
              <w:t>Commenter</w:t>
            </w:r>
          </w:p>
        </w:tc>
        <w:tc>
          <w:tcPr>
            <w:tcW w:w="810" w:type="dxa"/>
          </w:tcPr>
          <w:p w14:paraId="123BA0F5" w14:textId="77777777" w:rsidR="000100F7" w:rsidRPr="00281C1D" w:rsidRDefault="000100F7" w:rsidP="004B5575">
            <w:pPr>
              <w:rPr>
                <w:rFonts w:ascii="Arial" w:hAnsi="Arial" w:cs="Arial"/>
                <w:szCs w:val="18"/>
              </w:rPr>
            </w:pPr>
            <w:r w:rsidRPr="00281C1D">
              <w:rPr>
                <w:rFonts w:ascii="Arial" w:hAnsi="Arial" w:cs="Arial"/>
                <w:b/>
                <w:bCs/>
                <w:szCs w:val="18"/>
              </w:rPr>
              <w:t>Clause Number</w:t>
            </w:r>
          </w:p>
        </w:tc>
        <w:tc>
          <w:tcPr>
            <w:tcW w:w="720" w:type="dxa"/>
          </w:tcPr>
          <w:p w14:paraId="149A7F2B" w14:textId="77777777" w:rsidR="000100F7" w:rsidRPr="00281C1D" w:rsidRDefault="000100F7" w:rsidP="004B5575">
            <w:pPr>
              <w:rPr>
                <w:rFonts w:ascii="Arial" w:hAnsi="Arial" w:cs="Arial"/>
                <w:b/>
                <w:bCs/>
                <w:szCs w:val="18"/>
              </w:rPr>
            </w:pPr>
            <w:r w:rsidRPr="00281C1D">
              <w:rPr>
                <w:rFonts w:ascii="Arial" w:hAnsi="Arial" w:cs="Arial"/>
                <w:b/>
                <w:bCs/>
                <w:szCs w:val="18"/>
              </w:rPr>
              <w:t>Page.</w:t>
            </w:r>
          </w:p>
          <w:p w14:paraId="060D55E3" w14:textId="77777777" w:rsidR="000100F7" w:rsidRPr="00281C1D" w:rsidRDefault="000100F7" w:rsidP="004B5575">
            <w:pPr>
              <w:rPr>
                <w:rFonts w:ascii="Arial" w:hAnsi="Arial" w:cs="Arial"/>
                <w:szCs w:val="18"/>
              </w:rPr>
            </w:pPr>
            <w:r w:rsidRPr="00281C1D">
              <w:rPr>
                <w:rFonts w:ascii="Arial" w:hAnsi="Arial" w:cs="Arial"/>
                <w:b/>
                <w:bCs/>
                <w:szCs w:val="18"/>
              </w:rPr>
              <w:t>Line</w:t>
            </w:r>
          </w:p>
        </w:tc>
        <w:tc>
          <w:tcPr>
            <w:tcW w:w="2197" w:type="dxa"/>
          </w:tcPr>
          <w:p w14:paraId="48A4A0F5" w14:textId="77777777" w:rsidR="000100F7" w:rsidRPr="00281C1D" w:rsidRDefault="000100F7" w:rsidP="004B5575">
            <w:pPr>
              <w:rPr>
                <w:rFonts w:ascii="Arial" w:hAnsi="Arial" w:cs="Arial"/>
                <w:szCs w:val="18"/>
              </w:rPr>
            </w:pPr>
            <w:r w:rsidRPr="00281C1D">
              <w:rPr>
                <w:rFonts w:ascii="Arial" w:hAnsi="Arial" w:cs="Arial"/>
                <w:b/>
                <w:bCs/>
                <w:szCs w:val="18"/>
              </w:rPr>
              <w:t>Comment</w:t>
            </w:r>
          </w:p>
        </w:tc>
        <w:tc>
          <w:tcPr>
            <w:tcW w:w="2160" w:type="dxa"/>
          </w:tcPr>
          <w:p w14:paraId="6EBFB962" w14:textId="77777777" w:rsidR="000100F7" w:rsidRPr="00281C1D" w:rsidRDefault="000100F7" w:rsidP="004B5575">
            <w:pPr>
              <w:rPr>
                <w:rFonts w:ascii="Arial" w:hAnsi="Arial" w:cs="Arial"/>
                <w:szCs w:val="18"/>
              </w:rPr>
            </w:pPr>
            <w:r w:rsidRPr="00281C1D">
              <w:rPr>
                <w:rFonts w:ascii="Arial" w:hAnsi="Arial" w:cs="Arial"/>
                <w:b/>
                <w:bCs/>
                <w:szCs w:val="18"/>
              </w:rPr>
              <w:t>Proposed Change</w:t>
            </w:r>
          </w:p>
        </w:tc>
        <w:tc>
          <w:tcPr>
            <w:tcW w:w="2432" w:type="dxa"/>
          </w:tcPr>
          <w:p w14:paraId="4C37D166" w14:textId="77777777" w:rsidR="000100F7" w:rsidRPr="00281C1D" w:rsidRDefault="000100F7" w:rsidP="004B5575">
            <w:pPr>
              <w:rPr>
                <w:rFonts w:ascii="Arial" w:hAnsi="Arial" w:cs="Arial"/>
                <w:b/>
                <w:bCs/>
                <w:szCs w:val="18"/>
              </w:rPr>
            </w:pPr>
            <w:r w:rsidRPr="00281C1D">
              <w:rPr>
                <w:rFonts w:ascii="Arial" w:hAnsi="Arial" w:cs="Arial"/>
                <w:b/>
                <w:bCs/>
                <w:szCs w:val="18"/>
              </w:rPr>
              <w:t>Resolution</w:t>
            </w:r>
          </w:p>
          <w:p w14:paraId="14690602" w14:textId="77777777" w:rsidR="000100F7" w:rsidRPr="00281C1D" w:rsidRDefault="000100F7" w:rsidP="004B5575">
            <w:pPr>
              <w:rPr>
                <w:rFonts w:ascii="Arial" w:hAnsi="Arial" w:cs="Arial"/>
                <w:color w:val="000000"/>
                <w:szCs w:val="18"/>
              </w:rPr>
            </w:pPr>
          </w:p>
        </w:tc>
      </w:tr>
      <w:tr w:rsidR="00D016FD" w:rsidRPr="00281C1D" w14:paraId="6088F1D9" w14:textId="77777777" w:rsidTr="004B5575">
        <w:tc>
          <w:tcPr>
            <w:tcW w:w="750" w:type="dxa"/>
          </w:tcPr>
          <w:p w14:paraId="659A7F1B" w14:textId="6E9ECFA3" w:rsidR="00D016FD" w:rsidRPr="00281C1D" w:rsidRDefault="00D016FD" w:rsidP="00D016FD">
            <w:pPr>
              <w:rPr>
                <w:rFonts w:ascii="Arial" w:hAnsi="Arial" w:cs="Arial"/>
                <w:szCs w:val="18"/>
              </w:rPr>
            </w:pPr>
            <w:r w:rsidRPr="00281C1D">
              <w:rPr>
                <w:rFonts w:ascii="Arial" w:hAnsi="Arial" w:cs="Arial"/>
                <w:szCs w:val="18"/>
              </w:rPr>
              <w:t>13809</w:t>
            </w:r>
          </w:p>
        </w:tc>
        <w:tc>
          <w:tcPr>
            <w:tcW w:w="1135" w:type="dxa"/>
          </w:tcPr>
          <w:p w14:paraId="730B184E" w14:textId="5D908C56" w:rsidR="00D016FD" w:rsidRPr="00281C1D" w:rsidRDefault="00D016FD" w:rsidP="00D016FD">
            <w:pPr>
              <w:rPr>
                <w:rFonts w:ascii="Arial" w:hAnsi="Arial" w:cs="Arial"/>
                <w:szCs w:val="18"/>
              </w:rPr>
            </w:pPr>
            <w:r w:rsidRPr="00281C1D">
              <w:rPr>
                <w:rFonts w:ascii="Arial" w:hAnsi="Arial" w:cs="Arial"/>
                <w:szCs w:val="18"/>
              </w:rPr>
              <w:t>Yuchen Guo</w:t>
            </w:r>
          </w:p>
        </w:tc>
        <w:tc>
          <w:tcPr>
            <w:tcW w:w="810" w:type="dxa"/>
          </w:tcPr>
          <w:p w14:paraId="0BB05EF3" w14:textId="18B3DE2C"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08375870" w14:textId="475EEC5D" w:rsidR="00D016FD" w:rsidRPr="00281C1D" w:rsidRDefault="00D016FD" w:rsidP="00D016FD">
            <w:pPr>
              <w:rPr>
                <w:rFonts w:ascii="Arial" w:hAnsi="Arial" w:cs="Arial"/>
                <w:szCs w:val="18"/>
              </w:rPr>
            </w:pPr>
            <w:r w:rsidRPr="00281C1D">
              <w:rPr>
                <w:rFonts w:ascii="Arial" w:hAnsi="Arial" w:cs="Arial"/>
                <w:szCs w:val="18"/>
              </w:rPr>
              <w:t>462.05</w:t>
            </w:r>
          </w:p>
        </w:tc>
        <w:tc>
          <w:tcPr>
            <w:tcW w:w="2197" w:type="dxa"/>
          </w:tcPr>
          <w:p w14:paraId="4E487117" w14:textId="1F9E9656" w:rsidR="00D016FD" w:rsidRPr="00281C1D" w:rsidRDefault="00D016FD" w:rsidP="00D016FD">
            <w:pPr>
              <w:rPr>
                <w:rFonts w:ascii="Arial" w:hAnsi="Arial" w:cs="Arial"/>
                <w:szCs w:val="18"/>
              </w:rPr>
            </w:pPr>
            <w:r w:rsidRPr="00281C1D">
              <w:rPr>
                <w:rFonts w:ascii="Arial" w:hAnsi="Arial" w:cs="Arial"/>
                <w:szCs w:val="18"/>
              </w:rPr>
              <w:t>"</w:t>
            </w:r>
            <w:proofErr w:type="gramStart"/>
            <w:r w:rsidRPr="00281C1D">
              <w:rPr>
                <w:rFonts w:ascii="Arial" w:hAnsi="Arial" w:cs="Arial"/>
                <w:szCs w:val="18"/>
              </w:rPr>
              <w:t>in</w:t>
            </w:r>
            <w:proofErr w:type="gramEnd"/>
            <w:r w:rsidRPr="00281C1D">
              <w:rPr>
                <w:rFonts w:ascii="Arial" w:hAnsi="Arial" w:cs="Arial"/>
                <w:szCs w:val="18"/>
              </w:rPr>
              <w:t xml:space="preserve"> which" should be "on which"</w:t>
            </w:r>
          </w:p>
        </w:tc>
        <w:tc>
          <w:tcPr>
            <w:tcW w:w="2160" w:type="dxa"/>
          </w:tcPr>
          <w:p w14:paraId="4C27663B" w14:textId="21FA1FF6" w:rsidR="00D016FD" w:rsidRPr="00281C1D" w:rsidRDefault="00D016FD" w:rsidP="00D016FD">
            <w:pPr>
              <w:rPr>
                <w:rFonts w:ascii="Arial" w:hAnsi="Arial" w:cs="Arial"/>
                <w:szCs w:val="18"/>
              </w:rPr>
            </w:pPr>
            <w:r w:rsidRPr="00281C1D">
              <w:rPr>
                <w:rFonts w:ascii="Arial" w:hAnsi="Arial" w:cs="Arial"/>
                <w:szCs w:val="18"/>
              </w:rPr>
              <w:t>Change "in which" to "on which"</w:t>
            </w:r>
          </w:p>
        </w:tc>
        <w:tc>
          <w:tcPr>
            <w:tcW w:w="2432" w:type="dxa"/>
          </w:tcPr>
          <w:p w14:paraId="21DFB4A0" w14:textId="2C65FA7C" w:rsidR="008C31D7" w:rsidRDefault="008C31D7" w:rsidP="00D016FD">
            <w:pPr>
              <w:rPr>
                <w:rFonts w:ascii="Arial" w:hAnsi="Arial" w:cs="Arial"/>
                <w:color w:val="000000"/>
                <w:szCs w:val="18"/>
              </w:rPr>
            </w:pPr>
            <w:r>
              <w:rPr>
                <w:rFonts w:ascii="Arial" w:hAnsi="Arial" w:cs="Arial"/>
                <w:color w:val="000000"/>
                <w:szCs w:val="18"/>
              </w:rPr>
              <w:t>Accepted.</w:t>
            </w:r>
          </w:p>
          <w:p w14:paraId="5F474155" w14:textId="670E2046" w:rsidR="008C31D7" w:rsidRDefault="008C31D7" w:rsidP="00D016FD">
            <w:pPr>
              <w:rPr>
                <w:rFonts w:ascii="Arial" w:hAnsi="Arial" w:cs="Arial"/>
                <w:color w:val="000000"/>
                <w:szCs w:val="18"/>
              </w:rPr>
            </w:pPr>
          </w:p>
          <w:p w14:paraId="0D2BB344" w14:textId="01428DA0" w:rsidR="00D016FD" w:rsidRPr="00281C1D" w:rsidRDefault="00D016FD" w:rsidP="00D016FD">
            <w:pPr>
              <w:rPr>
                <w:rFonts w:ascii="Arial" w:hAnsi="Arial" w:cs="Arial"/>
                <w:color w:val="000000"/>
                <w:szCs w:val="18"/>
              </w:rPr>
            </w:pPr>
          </w:p>
        </w:tc>
      </w:tr>
      <w:tr w:rsidR="00D016FD" w:rsidRPr="00281C1D" w14:paraId="580E4D52" w14:textId="77777777" w:rsidTr="004B5575">
        <w:tc>
          <w:tcPr>
            <w:tcW w:w="750" w:type="dxa"/>
          </w:tcPr>
          <w:p w14:paraId="00B2E9E1" w14:textId="14676A5E" w:rsidR="00D016FD" w:rsidRPr="00281C1D" w:rsidRDefault="00D016FD" w:rsidP="00D016FD">
            <w:pPr>
              <w:rPr>
                <w:rFonts w:ascii="Arial" w:hAnsi="Arial" w:cs="Arial"/>
                <w:szCs w:val="18"/>
              </w:rPr>
            </w:pPr>
            <w:r w:rsidRPr="00281C1D">
              <w:rPr>
                <w:rFonts w:ascii="Arial" w:hAnsi="Arial" w:cs="Arial"/>
                <w:szCs w:val="18"/>
              </w:rPr>
              <w:t>10102</w:t>
            </w:r>
          </w:p>
        </w:tc>
        <w:tc>
          <w:tcPr>
            <w:tcW w:w="1135" w:type="dxa"/>
          </w:tcPr>
          <w:p w14:paraId="6AC2FA42" w14:textId="5E685D28" w:rsidR="00D016FD" w:rsidRPr="00281C1D" w:rsidRDefault="00D016FD" w:rsidP="00D016FD">
            <w:pPr>
              <w:rPr>
                <w:rFonts w:ascii="Arial" w:hAnsi="Arial" w:cs="Arial"/>
                <w:szCs w:val="18"/>
              </w:rPr>
            </w:pPr>
            <w:r w:rsidRPr="00281C1D">
              <w:rPr>
                <w:rFonts w:ascii="Arial" w:hAnsi="Arial" w:cs="Arial"/>
                <w:szCs w:val="18"/>
              </w:rPr>
              <w:t>Xiangxin Gu</w:t>
            </w:r>
          </w:p>
        </w:tc>
        <w:tc>
          <w:tcPr>
            <w:tcW w:w="810" w:type="dxa"/>
          </w:tcPr>
          <w:p w14:paraId="5507A58C" w14:textId="1F17C46F"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2166BC8F" w14:textId="6DD7A7EB" w:rsidR="00D016FD" w:rsidRPr="00281C1D" w:rsidRDefault="00D016FD" w:rsidP="00D016FD">
            <w:pPr>
              <w:rPr>
                <w:rFonts w:ascii="Arial" w:hAnsi="Arial" w:cs="Arial"/>
                <w:szCs w:val="18"/>
              </w:rPr>
            </w:pPr>
            <w:r w:rsidRPr="00281C1D">
              <w:rPr>
                <w:rFonts w:ascii="Arial" w:hAnsi="Arial" w:cs="Arial"/>
                <w:szCs w:val="18"/>
              </w:rPr>
              <w:t>462.08</w:t>
            </w:r>
          </w:p>
        </w:tc>
        <w:tc>
          <w:tcPr>
            <w:tcW w:w="2197" w:type="dxa"/>
          </w:tcPr>
          <w:p w14:paraId="7D5C8579" w14:textId="0551DB29" w:rsidR="00D016FD" w:rsidRPr="00281C1D" w:rsidRDefault="00D016FD" w:rsidP="00D016FD">
            <w:pPr>
              <w:rPr>
                <w:rFonts w:ascii="Arial" w:hAnsi="Arial" w:cs="Arial"/>
                <w:szCs w:val="18"/>
              </w:rPr>
            </w:pPr>
            <w:r w:rsidRPr="00281C1D">
              <w:rPr>
                <w:rFonts w:ascii="Arial" w:hAnsi="Arial" w:cs="Arial"/>
                <w:szCs w:val="18"/>
              </w:rPr>
              <w:t>"</w:t>
            </w:r>
            <w:proofErr w:type="gramStart"/>
            <w:r w:rsidRPr="00281C1D">
              <w:rPr>
                <w:rFonts w:ascii="Arial" w:hAnsi="Arial" w:cs="Arial"/>
                <w:szCs w:val="18"/>
              </w:rPr>
              <w:t>single</w:t>
            </w:r>
            <w:proofErr w:type="gramEnd"/>
            <w:r w:rsidRPr="00281C1D">
              <w:rPr>
                <w:rFonts w:ascii="Arial" w:hAnsi="Arial" w:cs="Arial"/>
                <w:szCs w:val="18"/>
              </w:rPr>
              <w:t>-radio" -&gt; "single radio"</w:t>
            </w:r>
          </w:p>
        </w:tc>
        <w:tc>
          <w:tcPr>
            <w:tcW w:w="2160" w:type="dxa"/>
          </w:tcPr>
          <w:p w14:paraId="617976C1" w14:textId="30515FE1" w:rsidR="00D016FD" w:rsidRPr="00281C1D" w:rsidRDefault="00D016FD" w:rsidP="00D016FD">
            <w:pPr>
              <w:rPr>
                <w:rFonts w:ascii="Arial" w:hAnsi="Arial" w:cs="Arial"/>
                <w:szCs w:val="18"/>
              </w:rPr>
            </w:pPr>
            <w:r w:rsidRPr="00281C1D">
              <w:rPr>
                <w:rFonts w:ascii="Arial" w:hAnsi="Arial" w:cs="Arial"/>
                <w:szCs w:val="18"/>
              </w:rPr>
              <w:t>As in the comment</w:t>
            </w:r>
          </w:p>
        </w:tc>
        <w:tc>
          <w:tcPr>
            <w:tcW w:w="2432" w:type="dxa"/>
          </w:tcPr>
          <w:p w14:paraId="2A02D89E" w14:textId="77777777" w:rsidR="00D016FD" w:rsidRDefault="00146102" w:rsidP="00D016FD">
            <w:pPr>
              <w:rPr>
                <w:rFonts w:ascii="Arial" w:hAnsi="Arial" w:cs="Arial"/>
                <w:color w:val="000000"/>
                <w:szCs w:val="18"/>
              </w:rPr>
            </w:pPr>
            <w:r>
              <w:rPr>
                <w:rFonts w:ascii="Arial" w:hAnsi="Arial" w:cs="Arial"/>
                <w:color w:val="000000"/>
                <w:szCs w:val="18"/>
              </w:rPr>
              <w:t>Revised.</w:t>
            </w:r>
          </w:p>
          <w:p w14:paraId="1DABE047" w14:textId="77777777" w:rsidR="00146102" w:rsidRDefault="00146102" w:rsidP="00D016FD">
            <w:pPr>
              <w:rPr>
                <w:rFonts w:ascii="Arial" w:hAnsi="Arial" w:cs="Arial"/>
                <w:color w:val="000000"/>
                <w:szCs w:val="18"/>
              </w:rPr>
            </w:pPr>
          </w:p>
          <w:p w14:paraId="74E02B3E" w14:textId="33D098BC" w:rsidR="000D4815" w:rsidRPr="00CD4BAD" w:rsidRDefault="000D4815" w:rsidP="000D4815">
            <w:pPr>
              <w:rPr>
                <w:rFonts w:ascii="Arial-BoldMT" w:hAnsi="Arial-BoldMT" w:hint="eastAsia"/>
                <w:color w:val="000000"/>
                <w:szCs w:val="18"/>
              </w:rPr>
            </w:pPr>
            <w:proofErr w:type="spellStart"/>
            <w:r w:rsidRPr="00CD4BAD">
              <w:rPr>
                <w:rFonts w:ascii="Arial-BoldMT" w:hAnsi="Arial-BoldMT"/>
                <w:color w:val="000000"/>
                <w:szCs w:val="18"/>
              </w:rPr>
              <w:lastRenderedPageBreak/>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10102</w:t>
            </w:r>
            <w:r w:rsidRPr="00CD4BAD">
              <w:rPr>
                <w:rFonts w:ascii="Arial-BoldMT" w:hAnsi="Arial-BoldMT"/>
                <w:color w:val="000000"/>
                <w:szCs w:val="18"/>
              </w:rPr>
              <w:t xml:space="preserve">) in </w:t>
            </w:r>
            <w:sdt>
              <w:sdtPr>
                <w:rPr>
                  <w:rFonts w:ascii="Arial-BoldMT" w:hAnsi="Arial-BoldMT"/>
                  <w:color w:val="000000"/>
                  <w:szCs w:val="18"/>
                </w:rPr>
                <w:alias w:val="Title"/>
                <w:tag w:val=""/>
                <w:id w:val="-372541411"/>
                <w:placeholder>
                  <w:docPart w:val="B57CE0EB749F4C2AAD504FA967AAEBFC"/>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56E7D6EB" w14:textId="60D5EC72" w:rsidR="000D4815" w:rsidRPr="00CD4BAD" w:rsidRDefault="004207CF" w:rsidP="000D4815">
            <w:pPr>
              <w:rPr>
                <w:rFonts w:ascii="Arial-BoldMT" w:hAnsi="Arial-BoldMT" w:hint="eastAsia"/>
                <w:color w:val="000000"/>
                <w:szCs w:val="18"/>
              </w:rPr>
            </w:pPr>
            <w:sdt>
              <w:sdtPr>
                <w:rPr>
                  <w:rFonts w:ascii="Arial-BoldMT" w:hAnsi="Arial-BoldMT"/>
                  <w:color w:val="000000"/>
                  <w:szCs w:val="18"/>
                </w:rPr>
                <w:alias w:val="Comments"/>
                <w:tag w:val=""/>
                <w:id w:val="1469861711"/>
                <w:placeholder>
                  <w:docPart w:val="7138FD33C59544F890A4F53E7E40D8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195474B7" w14:textId="72EFCF07" w:rsidR="00146102" w:rsidRPr="00281C1D" w:rsidRDefault="00146102" w:rsidP="00D016FD">
            <w:pPr>
              <w:rPr>
                <w:rFonts w:ascii="Arial" w:hAnsi="Arial" w:cs="Arial"/>
                <w:color w:val="000000"/>
                <w:szCs w:val="18"/>
              </w:rPr>
            </w:pPr>
          </w:p>
        </w:tc>
      </w:tr>
      <w:tr w:rsidR="0083799F" w:rsidRPr="00281C1D" w14:paraId="34DEEC76" w14:textId="77777777" w:rsidTr="004B5575">
        <w:tc>
          <w:tcPr>
            <w:tcW w:w="750" w:type="dxa"/>
          </w:tcPr>
          <w:p w14:paraId="37B92F83" w14:textId="6873C0CC" w:rsidR="0083799F" w:rsidRPr="00281C1D" w:rsidRDefault="0083799F" w:rsidP="0083799F">
            <w:pPr>
              <w:rPr>
                <w:rFonts w:ascii="Arial" w:hAnsi="Arial" w:cs="Arial"/>
                <w:szCs w:val="18"/>
              </w:rPr>
            </w:pPr>
            <w:r w:rsidRPr="00281C1D">
              <w:rPr>
                <w:rFonts w:ascii="Arial" w:hAnsi="Arial" w:cs="Arial"/>
                <w:szCs w:val="18"/>
              </w:rPr>
              <w:lastRenderedPageBreak/>
              <w:t>11757</w:t>
            </w:r>
          </w:p>
        </w:tc>
        <w:tc>
          <w:tcPr>
            <w:tcW w:w="1135" w:type="dxa"/>
          </w:tcPr>
          <w:p w14:paraId="56607D92" w14:textId="3BB840EE" w:rsidR="0083799F" w:rsidRPr="00281C1D" w:rsidRDefault="0083799F" w:rsidP="0083799F">
            <w:pPr>
              <w:rPr>
                <w:rFonts w:ascii="Arial" w:hAnsi="Arial" w:cs="Arial"/>
                <w:szCs w:val="18"/>
              </w:rPr>
            </w:pPr>
            <w:r w:rsidRPr="00281C1D">
              <w:rPr>
                <w:rFonts w:ascii="Arial" w:hAnsi="Arial" w:cs="Arial"/>
                <w:szCs w:val="18"/>
              </w:rPr>
              <w:t>Gaurav Patwardhan</w:t>
            </w:r>
          </w:p>
        </w:tc>
        <w:tc>
          <w:tcPr>
            <w:tcW w:w="810" w:type="dxa"/>
          </w:tcPr>
          <w:p w14:paraId="4EBE20BB" w14:textId="505A969C" w:rsidR="0083799F" w:rsidRPr="00281C1D" w:rsidRDefault="0083799F" w:rsidP="0083799F">
            <w:pPr>
              <w:rPr>
                <w:rFonts w:ascii="Arial" w:hAnsi="Arial" w:cs="Arial"/>
                <w:szCs w:val="18"/>
              </w:rPr>
            </w:pPr>
            <w:r w:rsidRPr="00281C1D">
              <w:rPr>
                <w:rFonts w:ascii="Arial" w:hAnsi="Arial" w:cs="Arial"/>
                <w:szCs w:val="18"/>
              </w:rPr>
              <w:t>35.3.17</w:t>
            </w:r>
          </w:p>
        </w:tc>
        <w:tc>
          <w:tcPr>
            <w:tcW w:w="720" w:type="dxa"/>
          </w:tcPr>
          <w:p w14:paraId="6EFA85D7" w14:textId="3E50C3D3" w:rsidR="0083799F" w:rsidRPr="00281C1D" w:rsidRDefault="0083799F" w:rsidP="0083799F">
            <w:pPr>
              <w:rPr>
                <w:rFonts w:ascii="Arial" w:hAnsi="Arial" w:cs="Arial"/>
                <w:szCs w:val="18"/>
              </w:rPr>
            </w:pPr>
            <w:r w:rsidRPr="00281C1D">
              <w:rPr>
                <w:rFonts w:ascii="Arial" w:hAnsi="Arial" w:cs="Arial"/>
                <w:szCs w:val="18"/>
              </w:rPr>
              <w:t>462.08</w:t>
            </w:r>
          </w:p>
        </w:tc>
        <w:tc>
          <w:tcPr>
            <w:tcW w:w="2197" w:type="dxa"/>
          </w:tcPr>
          <w:p w14:paraId="1BED7621" w14:textId="3B7557BC" w:rsidR="0083799F" w:rsidRPr="00281C1D" w:rsidRDefault="0083799F" w:rsidP="0083799F">
            <w:pPr>
              <w:rPr>
                <w:rFonts w:ascii="Arial" w:hAnsi="Arial" w:cs="Arial"/>
                <w:szCs w:val="18"/>
              </w:rPr>
            </w:pPr>
            <w:r w:rsidRPr="00281C1D">
              <w:rPr>
                <w:rFonts w:ascii="Arial" w:hAnsi="Arial" w:cs="Arial"/>
                <w:szCs w:val="18"/>
              </w:rPr>
              <w:t>The "single-radio non-AP MLD" is not required for an EMLSR device as the device definition has the term "Single Radio" in it.</w:t>
            </w:r>
          </w:p>
        </w:tc>
        <w:tc>
          <w:tcPr>
            <w:tcW w:w="2160" w:type="dxa"/>
          </w:tcPr>
          <w:p w14:paraId="7FD98E8D" w14:textId="1FB39839" w:rsidR="0083799F" w:rsidRPr="00281C1D" w:rsidRDefault="0083799F" w:rsidP="0083799F">
            <w:pPr>
              <w:rPr>
                <w:rFonts w:ascii="Arial" w:hAnsi="Arial" w:cs="Arial"/>
                <w:szCs w:val="18"/>
              </w:rPr>
            </w:pPr>
            <w:r w:rsidRPr="00281C1D">
              <w:rPr>
                <w:rFonts w:ascii="Arial" w:hAnsi="Arial" w:cs="Arial"/>
                <w:szCs w:val="18"/>
              </w:rPr>
              <w:t>Delete "single-radio"</w:t>
            </w:r>
          </w:p>
        </w:tc>
        <w:tc>
          <w:tcPr>
            <w:tcW w:w="2432" w:type="dxa"/>
          </w:tcPr>
          <w:p w14:paraId="73C4C6A5" w14:textId="77777777" w:rsidR="0083799F" w:rsidRDefault="0090334A" w:rsidP="0083799F">
            <w:pPr>
              <w:rPr>
                <w:rFonts w:ascii="Arial" w:hAnsi="Arial" w:cs="Arial"/>
                <w:color w:val="000000"/>
                <w:szCs w:val="18"/>
              </w:rPr>
            </w:pPr>
            <w:r>
              <w:rPr>
                <w:rFonts w:ascii="Arial" w:hAnsi="Arial" w:cs="Arial"/>
                <w:color w:val="000000"/>
                <w:szCs w:val="18"/>
              </w:rPr>
              <w:t>Rejected.</w:t>
            </w:r>
          </w:p>
          <w:p w14:paraId="73DA4A2C" w14:textId="77777777" w:rsidR="0090334A" w:rsidRDefault="0090334A" w:rsidP="0083799F">
            <w:pPr>
              <w:rPr>
                <w:rFonts w:ascii="Arial" w:hAnsi="Arial" w:cs="Arial"/>
                <w:color w:val="000000"/>
                <w:szCs w:val="18"/>
              </w:rPr>
            </w:pPr>
          </w:p>
          <w:p w14:paraId="61BD43CD" w14:textId="5438782A" w:rsidR="0090334A" w:rsidRPr="00281C1D" w:rsidRDefault="00067EB8" w:rsidP="0083799F">
            <w:pPr>
              <w:rPr>
                <w:rFonts w:ascii="Arial" w:hAnsi="Arial" w:cs="Arial"/>
                <w:color w:val="000000"/>
                <w:szCs w:val="18"/>
              </w:rPr>
            </w:pPr>
            <w:r>
              <w:rPr>
                <w:rFonts w:ascii="Arial" w:hAnsi="Arial" w:cs="Arial"/>
                <w:color w:val="000000"/>
                <w:szCs w:val="18"/>
              </w:rPr>
              <w:t>In the current spec D2.0, t</w:t>
            </w:r>
            <w:r w:rsidR="004D7FE6">
              <w:rPr>
                <w:rFonts w:ascii="Arial" w:hAnsi="Arial" w:cs="Arial"/>
                <w:color w:val="000000"/>
                <w:szCs w:val="18"/>
              </w:rPr>
              <w:t>h</w:t>
            </w:r>
            <w:r w:rsidR="00D378FA">
              <w:rPr>
                <w:rFonts w:ascii="Arial" w:hAnsi="Arial" w:cs="Arial"/>
                <w:color w:val="000000"/>
                <w:szCs w:val="18"/>
              </w:rPr>
              <w:t>ere is no definition called “EMLSR device”.</w:t>
            </w:r>
          </w:p>
        </w:tc>
      </w:tr>
      <w:tr w:rsidR="00D91AD1" w:rsidRPr="00281C1D" w14:paraId="12133D3C" w14:textId="77777777" w:rsidTr="004B5575">
        <w:tc>
          <w:tcPr>
            <w:tcW w:w="750" w:type="dxa"/>
          </w:tcPr>
          <w:p w14:paraId="004E9228" w14:textId="04F30FED" w:rsidR="00D91AD1" w:rsidRPr="009B0F01" w:rsidRDefault="00D91AD1" w:rsidP="00D91AD1">
            <w:pPr>
              <w:rPr>
                <w:rFonts w:ascii="Arial" w:hAnsi="Arial" w:cs="Arial"/>
                <w:szCs w:val="18"/>
              </w:rPr>
            </w:pPr>
            <w:r w:rsidRPr="009B0F01">
              <w:rPr>
                <w:rFonts w:ascii="Arial" w:hAnsi="Arial" w:cs="Arial"/>
                <w:szCs w:val="18"/>
              </w:rPr>
              <w:t>13408</w:t>
            </w:r>
          </w:p>
        </w:tc>
        <w:tc>
          <w:tcPr>
            <w:tcW w:w="1135" w:type="dxa"/>
          </w:tcPr>
          <w:p w14:paraId="6149B530" w14:textId="7BB6B0B7" w:rsidR="00D91AD1" w:rsidRPr="009B0F01" w:rsidRDefault="00D91AD1" w:rsidP="00D91AD1">
            <w:pPr>
              <w:rPr>
                <w:rFonts w:ascii="Arial" w:hAnsi="Arial" w:cs="Arial"/>
                <w:szCs w:val="18"/>
              </w:rPr>
            </w:pPr>
            <w:r w:rsidRPr="009B0F01">
              <w:rPr>
                <w:rFonts w:ascii="Arial" w:hAnsi="Arial" w:cs="Arial"/>
                <w:szCs w:val="18"/>
              </w:rPr>
              <w:t>Liwen Chu</w:t>
            </w:r>
          </w:p>
        </w:tc>
        <w:tc>
          <w:tcPr>
            <w:tcW w:w="810" w:type="dxa"/>
          </w:tcPr>
          <w:p w14:paraId="63B8D62B" w14:textId="6355DF83" w:rsidR="00D91AD1" w:rsidRPr="009B0F01" w:rsidRDefault="00D91AD1" w:rsidP="00D91AD1">
            <w:pPr>
              <w:rPr>
                <w:rFonts w:ascii="Arial" w:hAnsi="Arial" w:cs="Arial"/>
                <w:szCs w:val="18"/>
              </w:rPr>
            </w:pPr>
            <w:r w:rsidRPr="009B0F01">
              <w:rPr>
                <w:rFonts w:ascii="Arial" w:hAnsi="Arial" w:cs="Arial"/>
                <w:szCs w:val="18"/>
              </w:rPr>
              <w:t>35.3.17</w:t>
            </w:r>
          </w:p>
        </w:tc>
        <w:tc>
          <w:tcPr>
            <w:tcW w:w="720" w:type="dxa"/>
          </w:tcPr>
          <w:p w14:paraId="44FD0EC8" w14:textId="706C8924" w:rsidR="00D91AD1" w:rsidRPr="009B0F01" w:rsidRDefault="00D91AD1" w:rsidP="00D91AD1">
            <w:pPr>
              <w:rPr>
                <w:rFonts w:ascii="Arial" w:hAnsi="Arial" w:cs="Arial"/>
                <w:szCs w:val="18"/>
              </w:rPr>
            </w:pPr>
            <w:r w:rsidRPr="009B0F01">
              <w:rPr>
                <w:rFonts w:ascii="Arial" w:hAnsi="Arial" w:cs="Arial"/>
                <w:szCs w:val="18"/>
              </w:rPr>
              <w:t>462.08</w:t>
            </w:r>
          </w:p>
        </w:tc>
        <w:tc>
          <w:tcPr>
            <w:tcW w:w="2197" w:type="dxa"/>
          </w:tcPr>
          <w:p w14:paraId="3B2CDC5C" w14:textId="0ED62124" w:rsidR="00D91AD1" w:rsidRPr="009B0F01" w:rsidRDefault="00D91AD1" w:rsidP="00D91AD1">
            <w:pPr>
              <w:rPr>
                <w:rFonts w:ascii="Arial" w:hAnsi="Arial" w:cs="Arial"/>
                <w:szCs w:val="18"/>
              </w:rPr>
            </w:pPr>
            <w:r w:rsidRPr="009B0F01">
              <w:rPr>
                <w:rFonts w:ascii="Arial" w:hAnsi="Arial" w:cs="Arial"/>
                <w:szCs w:val="18"/>
              </w:rPr>
              <w:t xml:space="preserve">The statement is not true for a non-AP MLD with </w:t>
            </w:r>
            <w:proofErr w:type="spellStart"/>
            <w:r w:rsidRPr="009B0F01">
              <w:rPr>
                <w:rFonts w:ascii="Arial" w:hAnsi="Arial" w:cs="Arial"/>
                <w:szCs w:val="18"/>
              </w:rPr>
              <w:t>eMLSR</w:t>
            </w:r>
            <w:proofErr w:type="spellEnd"/>
            <w:r w:rsidRPr="009B0F01">
              <w:rPr>
                <w:rFonts w:ascii="Arial" w:hAnsi="Arial" w:cs="Arial"/>
                <w:szCs w:val="18"/>
              </w:rPr>
              <w:t xml:space="preserve"> link set and STR link set.</w:t>
            </w:r>
          </w:p>
        </w:tc>
        <w:tc>
          <w:tcPr>
            <w:tcW w:w="2160" w:type="dxa"/>
          </w:tcPr>
          <w:p w14:paraId="430E76C2" w14:textId="47C22DAE" w:rsidR="00D91AD1" w:rsidRPr="009B0F01" w:rsidRDefault="00D91AD1" w:rsidP="00D91AD1">
            <w:pPr>
              <w:rPr>
                <w:rFonts w:ascii="Arial" w:hAnsi="Arial" w:cs="Arial"/>
                <w:szCs w:val="18"/>
              </w:rPr>
            </w:pPr>
            <w:r w:rsidRPr="009B0F01">
              <w:rPr>
                <w:rFonts w:ascii="Arial" w:hAnsi="Arial" w:cs="Arial"/>
                <w:szCs w:val="18"/>
              </w:rPr>
              <w:t>Fix the issues mentioned in the comment</w:t>
            </w:r>
          </w:p>
        </w:tc>
        <w:tc>
          <w:tcPr>
            <w:tcW w:w="2432" w:type="dxa"/>
          </w:tcPr>
          <w:p w14:paraId="4960CB7A" w14:textId="77777777" w:rsidR="00D91AD1" w:rsidRDefault="00D91AD1" w:rsidP="00D91AD1">
            <w:pPr>
              <w:rPr>
                <w:rFonts w:ascii="Arial" w:hAnsi="Arial" w:cs="Arial"/>
                <w:color w:val="000000"/>
                <w:szCs w:val="18"/>
              </w:rPr>
            </w:pPr>
            <w:r>
              <w:rPr>
                <w:rFonts w:ascii="Arial" w:hAnsi="Arial" w:cs="Arial"/>
                <w:color w:val="000000"/>
                <w:szCs w:val="18"/>
              </w:rPr>
              <w:t>Rejected.</w:t>
            </w:r>
          </w:p>
          <w:p w14:paraId="1F49512B" w14:textId="77777777" w:rsidR="00D91AD1" w:rsidRDefault="00D91AD1" w:rsidP="00D91AD1">
            <w:pPr>
              <w:rPr>
                <w:rFonts w:ascii="Arial" w:hAnsi="Arial" w:cs="Arial"/>
                <w:color w:val="000000"/>
                <w:szCs w:val="18"/>
              </w:rPr>
            </w:pPr>
          </w:p>
          <w:p w14:paraId="1CEED94E" w14:textId="4C8E410E" w:rsidR="00D91AD1" w:rsidRDefault="00D91AD1" w:rsidP="00D91AD1">
            <w:pPr>
              <w:rPr>
                <w:rFonts w:ascii="Arial" w:hAnsi="Arial" w:cs="Arial"/>
                <w:color w:val="000000"/>
                <w:szCs w:val="18"/>
              </w:rPr>
            </w:pPr>
            <w:r>
              <w:rPr>
                <w:rFonts w:ascii="Arial" w:hAnsi="Arial" w:cs="Arial"/>
                <w:color w:val="000000"/>
                <w:szCs w:val="18"/>
              </w:rPr>
              <w:t xml:space="preserve">Disagree with the commenter. The statement is for a single radio non-AP </w:t>
            </w:r>
            <w:proofErr w:type="gramStart"/>
            <w:r>
              <w:rPr>
                <w:rFonts w:ascii="Arial" w:hAnsi="Arial" w:cs="Arial"/>
                <w:color w:val="000000"/>
                <w:szCs w:val="18"/>
              </w:rPr>
              <w:t>MLD</w:t>
            </w:r>
            <w:proofErr w:type="gramEnd"/>
            <w:r w:rsidR="009351A8">
              <w:rPr>
                <w:rFonts w:ascii="Arial" w:hAnsi="Arial" w:cs="Arial"/>
                <w:color w:val="000000"/>
                <w:szCs w:val="18"/>
              </w:rPr>
              <w:t xml:space="preserve"> so </w:t>
            </w:r>
            <w:r w:rsidR="00CE09BA">
              <w:rPr>
                <w:rFonts w:ascii="Arial" w:hAnsi="Arial" w:cs="Arial"/>
                <w:color w:val="000000"/>
                <w:szCs w:val="18"/>
              </w:rPr>
              <w:t>the statement is correct</w:t>
            </w:r>
            <w:r>
              <w:rPr>
                <w:rFonts w:ascii="Arial" w:hAnsi="Arial" w:cs="Arial"/>
                <w:color w:val="000000"/>
                <w:szCs w:val="18"/>
              </w:rPr>
              <w:t xml:space="preserve">. The commenter is commenting on </w:t>
            </w:r>
            <w:r w:rsidR="009351A8">
              <w:rPr>
                <w:rFonts w:ascii="Arial" w:hAnsi="Arial" w:cs="Arial"/>
                <w:color w:val="000000"/>
                <w:szCs w:val="18"/>
              </w:rPr>
              <w:t xml:space="preserve">a multi-radio non-AP MLD </w:t>
            </w:r>
            <w:proofErr w:type="spellStart"/>
            <w:r w:rsidR="009351A8">
              <w:rPr>
                <w:rFonts w:ascii="Arial" w:hAnsi="Arial" w:cs="Arial"/>
                <w:color w:val="000000"/>
                <w:szCs w:val="18"/>
              </w:rPr>
              <w:t>tha</w:t>
            </w:r>
            <w:proofErr w:type="spellEnd"/>
            <w:r w:rsidR="009351A8">
              <w:rPr>
                <w:rFonts w:ascii="Arial" w:hAnsi="Arial" w:cs="Arial"/>
                <w:color w:val="000000"/>
                <w:szCs w:val="18"/>
              </w:rPr>
              <w:t xml:space="preserve"> can operate in STR.</w:t>
            </w:r>
          </w:p>
        </w:tc>
      </w:tr>
      <w:tr w:rsidR="009B0F01" w:rsidRPr="00281C1D" w14:paraId="4E0EAEB3" w14:textId="77777777" w:rsidTr="004B5575">
        <w:tc>
          <w:tcPr>
            <w:tcW w:w="750" w:type="dxa"/>
          </w:tcPr>
          <w:p w14:paraId="406F82EC" w14:textId="7E126E11" w:rsidR="009B0F01" w:rsidRPr="009B0F01" w:rsidRDefault="009B0F01" w:rsidP="009B0F01">
            <w:pPr>
              <w:rPr>
                <w:rFonts w:ascii="Arial" w:hAnsi="Arial" w:cs="Arial"/>
                <w:szCs w:val="18"/>
              </w:rPr>
            </w:pPr>
            <w:r w:rsidRPr="009B0F01">
              <w:rPr>
                <w:rFonts w:ascii="Arial" w:hAnsi="Arial" w:cs="Arial"/>
                <w:szCs w:val="18"/>
              </w:rPr>
              <w:t>13004</w:t>
            </w:r>
          </w:p>
        </w:tc>
        <w:tc>
          <w:tcPr>
            <w:tcW w:w="1135" w:type="dxa"/>
          </w:tcPr>
          <w:p w14:paraId="10FE619E" w14:textId="241584ED" w:rsidR="009B0F01" w:rsidRPr="009B0F01" w:rsidRDefault="009B0F01" w:rsidP="009B0F01">
            <w:pPr>
              <w:rPr>
                <w:rFonts w:ascii="Arial" w:hAnsi="Arial" w:cs="Arial"/>
                <w:szCs w:val="18"/>
              </w:rPr>
            </w:pPr>
            <w:r w:rsidRPr="009B0F01">
              <w:rPr>
                <w:rFonts w:ascii="Arial" w:hAnsi="Arial" w:cs="Arial"/>
                <w:szCs w:val="18"/>
              </w:rPr>
              <w:t>Chunyu Hu</w:t>
            </w:r>
          </w:p>
        </w:tc>
        <w:tc>
          <w:tcPr>
            <w:tcW w:w="810" w:type="dxa"/>
          </w:tcPr>
          <w:p w14:paraId="09F3A1A0" w14:textId="4DF39286" w:rsidR="009B0F01" w:rsidRPr="009B0F01" w:rsidRDefault="009B0F01" w:rsidP="009B0F01">
            <w:pPr>
              <w:rPr>
                <w:rFonts w:ascii="Arial" w:hAnsi="Arial" w:cs="Arial"/>
                <w:szCs w:val="18"/>
              </w:rPr>
            </w:pPr>
            <w:r w:rsidRPr="009B0F01">
              <w:rPr>
                <w:rFonts w:ascii="Arial" w:hAnsi="Arial" w:cs="Arial"/>
                <w:szCs w:val="18"/>
              </w:rPr>
              <w:t>35.3.17</w:t>
            </w:r>
          </w:p>
        </w:tc>
        <w:tc>
          <w:tcPr>
            <w:tcW w:w="720" w:type="dxa"/>
          </w:tcPr>
          <w:p w14:paraId="628C2594" w14:textId="144906D5" w:rsidR="009B0F01" w:rsidRPr="009B0F01" w:rsidRDefault="009B0F01" w:rsidP="009B0F01">
            <w:pPr>
              <w:rPr>
                <w:rFonts w:ascii="Arial" w:hAnsi="Arial" w:cs="Arial"/>
                <w:szCs w:val="18"/>
              </w:rPr>
            </w:pPr>
            <w:r w:rsidRPr="009B0F01">
              <w:rPr>
                <w:rFonts w:ascii="Arial" w:hAnsi="Arial" w:cs="Arial"/>
                <w:szCs w:val="18"/>
              </w:rPr>
              <w:t>462.09</w:t>
            </w:r>
          </w:p>
        </w:tc>
        <w:tc>
          <w:tcPr>
            <w:tcW w:w="2197" w:type="dxa"/>
          </w:tcPr>
          <w:p w14:paraId="53574C15" w14:textId="77777777" w:rsidR="00AC5152" w:rsidRDefault="009B0F01" w:rsidP="009B0F01">
            <w:pPr>
              <w:rPr>
                <w:rFonts w:ascii="Arial" w:hAnsi="Arial" w:cs="Arial"/>
                <w:szCs w:val="18"/>
              </w:rPr>
            </w:pPr>
            <w:r w:rsidRPr="009B0F01">
              <w:rPr>
                <w:rFonts w:ascii="Arial" w:hAnsi="Arial" w:cs="Arial"/>
                <w:szCs w:val="18"/>
              </w:rPr>
              <w:t>The function/</w:t>
            </w:r>
            <w:proofErr w:type="spellStart"/>
            <w:r w:rsidRPr="009B0F01">
              <w:rPr>
                <w:rFonts w:ascii="Arial" w:hAnsi="Arial" w:cs="Arial"/>
                <w:szCs w:val="18"/>
              </w:rPr>
              <w:t>behavior</w:t>
            </w:r>
            <w:proofErr w:type="spellEnd"/>
            <w:r w:rsidRPr="009B0F01">
              <w:rPr>
                <w:rFonts w:ascii="Arial" w:hAnsi="Arial" w:cs="Arial"/>
                <w:szCs w:val="18"/>
              </w:rPr>
              <w:t xml:space="preserve"> as described by the last sentence of this </w:t>
            </w:r>
            <w:proofErr w:type="spellStart"/>
            <w:r w:rsidRPr="009B0F01">
              <w:rPr>
                <w:rFonts w:ascii="Arial" w:hAnsi="Arial" w:cs="Arial"/>
                <w:szCs w:val="18"/>
              </w:rPr>
              <w:t>pargraph</w:t>
            </w:r>
            <w:proofErr w:type="spellEnd"/>
            <w:r w:rsidRPr="009B0F01">
              <w:rPr>
                <w:rFonts w:ascii="Arial" w:hAnsi="Arial" w:cs="Arial"/>
                <w:szCs w:val="18"/>
              </w:rPr>
              <w:t xml:space="preserve"> (line 8-12) is problematic to me. </w:t>
            </w:r>
          </w:p>
          <w:p w14:paraId="69CA9598" w14:textId="77777777" w:rsidR="00AC5152" w:rsidRDefault="00AC5152" w:rsidP="009B0F01">
            <w:pPr>
              <w:rPr>
                <w:rFonts w:ascii="Arial" w:hAnsi="Arial" w:cs="Arial"/>
                <w:szCs w:val="18"/>
              </w:rPr>
            </w:pPr>
          </w:p>
          <w:p w14:paraId="10F5B193" w14:textId="77777777" w:rsidR="00AC5152" w:rsidRDefault="009B0F01" w:rsidP="009B0F01">
            <w:pPr>
              <w:rPr>
                <w:rFonts w:ascii="Arial" w:hAnsi="Arial" w:cs="Arial"/>
                <w:szCs w:val="18"/>
              </w:rPr>
            </w:pPr>
            <w:r w:rsidRPr="009B0F01">
              <w:rPr>
                <w:rFonts w:ascii="Arial" w:hAnsi="Arial" w:cs="Arial"/>
                <w:szCs w:val="18"/>
              </w:rPr>
              <w:t xml:space="preserve">The links corresponding to bit-0 in the EMLSR Link Bitmap subfield may not be set up at all, why they are in doze state? </w:t>
            </w:r>
          </w:p>
          <w:p w14:paraId="630E281F" w14:textId="77777777" w:rsidR="00AC5152" w:rsidRDefault="00AC5152" w:rsidP="009B0F01">
            <w:pPr>
              <w:rPr>
                <w:rFonts w:ascii="Arial" w:hAnsi="Arial" w:cs="Arial"/>
                <w:szCs w:val="18"/>
              </w:rPr>
            </w:pPr>
          </w:p>
          <w:p w14:paraId="1F6BEE43" w14:textId="77777777" w:rsidR="00AC5152" w:rsidRDefault="009B0F01" w:rsidP="009B0F01">
            <w:pPr>
              <w:rPr>
                <w:rFonts w:ascii="Arial" w:hAnsi="Arial" w:cs="Arial"/>
                <w:szCs w:val="18"/>
              </w:rPr>
            </w:pPr>
            <w:r w:rsidRPr="009B0F01">
              <w:rPr>
                <w:rFonts w:ascii="Arial" w:hAnsi="Arial" w:cs="Arial"/>
                <w:szCs w:val="18"/>
              </w:rPr>
              <w:t xml:space="preserve">If they are setup, then is this non-AP MLD still single-radio MLD -- how one tells from the association frame and differentiate from other case? </w:t>
            </w:r>
          </w:p>
          <w:p w14:paraId="3E6F506B" w14:textId="77777777" w:rsidR="00AC5152" w:rsidRDefault="00AC5152" w:rsidP="009B0F01">
            <w:pPr>
              <w:rPr>
                <w:rFonts w:ascii="Arial" w:hAnsi="Arial" w:cs="Arial"/>
                <w:szCs w:val="18"/>
              </w:rPr>
            </w:pPr>
          </w:p>
          <w:p w14:paraId="358A9048" w14:textId="0AA03073" w:rsidR="009B0F01" w:rsidRPr="009B0F01" w:rsidRDefault="009B0F01" w:rsidP="009B0F01">
            <w:pPr>
              <w:rPr>
                <w:rFonts w:ascii="Arial" w:hAnsi="Arial" w:cs="Arial"/>
                <w:szCs w:val="18"/>
              </w:rPr>
            </w:pPr>
            <w:r w:rsidRPr="009B0F01">
              <w:rPr>
                <w:rFonts w:ascii="Arial" w:hAnsi="Arial" w:cs="Arial"/>
                <w:szCs w:val="18"/>
              </w:rPr>
              <w:t>Also, why this relates to the power management state of the EMLSR links?</w:t>
            </w:r>
          </w:p>
        </w:tc>
        <w:tc>
          <w:tcPr>
            <w:tcW w:w="2160" w:type="dxa"/>
          </w:tcPr>
          <w:p w14:paraId="1FCDFB1E" w14:textId="6D5DDF6A" w:rsidR="009B0F01" w:rsidRPr="009B0F01" w:rsidRDefault="009B0F01" w:rsidP="009B0F01">
            <w:pPr>
              <w:rPr>
                <w:rFonts w:ascii="Arial" w:hAnsi="Arial" w:cs="Arial"/>
                <w:szCs w:val="18"/>
              </w:rPr>
            </w:pPr>
            <w:r w:rsidRPr="009B0F01">
              <w:rPr>
                <w:rFonts w:ascii="Arial" w:hAnsi="Arial" w:cs="Arial"/>
                <w:szCs w:val="18"/>
              </w:rPr>
              <w:t>See comment.</w:t>
            </w:r>
          </w:p>
        </w:tc>
        <w:tc>
          <w:tcPr>
            <w:tcW w:w="2432" w:type="dxa"/>
          </w:tcPr>
          <w:p w14:paraId="518D9200" w14:textId="77777777" w:rsidR="009B0F01" w:rsidRDefault="003C2167" w:rsidP="009B0F01">
            <w:pPr>
              <w:rPr>
                <w:rFonts w:ascii="Arial" w:hAnsi="Arial" w:cs="Arial"/>
                <w:color w:val="000000"/>
                <w:szCs w:val="18"/>
              </w:rPr>
            </w:pPr>
            <w:r>
              <w:rPr>
                <w:rFonts w:ascii="Arial" w:hAnsi="Arial" w:cs="Arial"/>
                <w:color w:val="000000"/>
                <w:szCs w:val="18"/>
              </w:rPr>
              <w:t>Revised.</w:t>
            </w:r>
          </w:p>
          <w:p w14:paraId="5543FB24" w14:textId="071DAE10" w:rsidR="003C2167" w:rsidRDefault="003C2167" w:rsidP="009B0F01">
            <w:pPr>
              <w:rPr>
                <w:rFonts w:ascii="Arial" w:hAnsi="Arial" w:cs="Arial"/>
                <w:color w:val="000000"/>
                <w:szCs w:val="18"/>
              </w:rPr>
            </w:pPr>
          </w:p>
          <w:p w14:paraId="18AB3FB5" w14:textId="1FB3DD49" w:rsidR="0051074F" w:rsidRDefault="008844FE" w:rsidP="009B0F01">
            <w:pPr>
              <w:rPr>
                <w:rFonts w:ascii="Arial" w:hAnsi="Arial" w:cs="Arial"/>
                <w:color w:val="000000"/>
                <w:szCs w:val="18"/>
              </w:rPr>
            </w:pPr>
            <w:r>
              <w:rPr>
                <w:rFonts w:ascii="Arial" w:hAnsi="Arial" w:cs="Arial"/>
                <w:color w:val="000000"/>
                <w:szCs w:val="18"/>
              </w:rPr>
              <w:t>Response to the 1</w:t>
            </w:r>
            <w:r w:rsidRPr="008844FE">
              <w:rPr>
                <w:rFonts w:ascii="Arial" w:hAnsi="Arial" w:cs="Arial"/>
                <w:color w:val="000000"/>
                <w:szCs w:val="18"/>
                <w:vertAlign w:val="superscript"/>
              </w:rPr>
              <w:t>st</w:t>
            </w:r>
            <w:r>
              <w:rPr>
                <w:rFonts w:ascii="Arial" w:hAnsi="Arial" w:cs="Arial"/>
                <w:color w:val="000000"/>
                <w:szCs w:val="18"/>
              </w:rPr>
              <w:t xml:space="preserve"> question: </w:t>
            </w:r>
            <w:r>
              <w:rPr>
                <w:rFonts w:ascii="Arial" w:hAnsi="Arial" w:cs="Arial"/>
                <w:color w:val="000000"/>
                <w:szCs w:val="18"/>
              </w:rPr>
              <w:br/>
            </w:r>
            <w:r w:rsidR="0005135E">
              <w:rPr>
                <w:rFonts w:ascii="Arial" w:hAnsi="Arial" w:cs="Arial"/>
                <w:color w:val="000000"/>
                <w:szCs w:val="18"/>
              </w:rPr>
              <w:t xml:space="preserve">The </w:t>
            </w:r>
            <w:r w:rsidR="00811AC2">
              <w:rPr>
                <w:rFonts w:ascii="Arial" w:hAnsi="Arial" w:cs="Arial"/>
                <w:color w:val="000000"/>
                <w:szCs w:val="18"/>
              </w:rPr>
              <w:t xml:space="preserve">following </w:t>
            </w:r>
            <w:r w:rsidR="0005135E">
              <w:rPr>
                <w:rFonts w:ascii="Arial" w:hAnsi="Arial" w:cs="Arial"/>
                <w:color w:val="000000"/>
                <w:szCs w:val="18"/>
              </w:rPr>
              <w:t xml:space="preserve">statement should only apply to enabled links. </w:t>
            </w:r>
          </w:p>
          <w:p w14:paraId="087BD9BF" w14:textId="749E3AD3" w:rsidR="00811AC2" w:rsidRDefault="00811AC2" w:rsidP="009B0F01">
            <w:pPr>
              <w:rPr>
                <w:rFonts w:ascii="Arial" w:hAnsi="Arial" w:cs="Arial"/>
                <w:color w:val="000000"/>
                <w:szCs w:val="18"/>
              </w:rPr>
            </w:pPr>
            <w:r>
              <w:rPr>
                <w:rFonts w:ascii="Arial" w:hAnsi="Arial" w:cs="Arial"/>
                <w:color w:val="000000"/>
                <w:szCs w:val="18"/>
              </w:rPr>
              <w:t>“</w:t>
            </w:r>
            <w:r w:rsidRPr="00811AC2">
              <w:rPr>
                <w:rFonts w:ascii="TimesNewRomanPSMT" w:hAnsi="TimesNewRomanPSMT"/>
                <w:color w:val="000000"/>
                <w:sz w:val="20"/>
              </w:rPr>
              <w:t xml:space="preserve">For the EMLSR mode enabled in </w:t>
            </w:r>
            <w:r w:rsidRPr="00F714B6">
              <w:rPr>
                <w:rFonts w:ascii="TimesNewRomanPSMT" w:hAnsi="TimesNewRomanPSMT"/>
                <w:color w:val="000000"/>
                <w:sz w:val="20"/>
                <w:highlight w:val="yellow"/>
              </w:rPr>
              <w:t>a single-radio non-AP MLD</w:t>
            </w:r>
            <w:r w:rsidRPr="00811AC2">
              <w:rPr>
                <w:rFonts w:ascii="TimesNewRomanPSMT" w:hAnsi="TimesNewRomanPSMT"/>
                <w:color w:val="000000"/>
                <w:sz w:val="20"/>
              </w:rPr>
              <w:t>, the</w:t>
            </w:r>
            <w:r w:rsidRPr="00811AC2">
              <w:rPr>
                <w:rFonts w:ascii="TimesNewRomanPSMT" w:hAnsi="TimesNewRomanPSMT"/>
                <w:color w:val="000000"/>
                <w:sz w:val="20"/>
              </w:rPr>
              <w:br/>
              <w:t xml:space="preserve">STA(s) affiliated with the non-AP MLD </w:t>
            </w:r>
            <w:r w:rsidRPr="00F714B6">
              <w:rPr>
                <w:rFonts w:ascii="TimesNewRomanPSMT" w:hAnsi="TimesNewRomanPSMT"/>
                <w:color w:val="000000"/>
                <w:sz w:val="20"/>
                <w:highlight w:val="yellow"/>
              </w:rPr>
              <w:t>that operates on the link(s)</w:t>
            </w:r>
            <w:r w:rsidRPr="00811AC2">
              <w:rPr>
                <w:rFonts w:ascii="TimesNewRomanPSMT" w:hAnsi="TimesNewRomanPSMT"/>
                <w:color w:val="000000"/>
                <w:sz w:val="20"/>
              </w:rPr>
              <w:t xml:space="preserve"> that corresponds to the bit position(s) of</w:t>
            </w:r>
            <w:r w:rsidRPr="00811AC2">
              <w:rPr>
                <w:rFonts w:ascii="TimesNewRomanPSMT" w:hAnsi="TimesNewRomanPSMT"/>
                <w:color w:val="000000"/>
                <w:sz w:val="20"/>
              </w:rPr>
              <w:br/>
              <w:t>the EMLSR Link Bitmap subfield set to 0 shall be in doze state if a STA affiliated with the non-AP MLD</w:t>
            </w:r>
            <w:r w:rsidRPr="00811AC2">
              <w:rPr>
                <w:rFonts w:ascii="TimesNewRomanPSMT" w:hAnsi="TimesNewRomanPSMT"/>
                <w:color w:val="000000"/>
                <w:sz w:val="20"/>
              </w:rPr>
              <w:br/>
              <w:t>that operates on one of the EMLSR links is in awake state.</w:t>
            </w:r>
            <w:r>
              <w:rPr>
                <w:rFonts w:ascii="TimesNewRomanPSMT" w:hAnsi="TimesNewRomanPSMT"/>
                <w:color w:val="000000"/>
                <w:sz w:val="20"/>
              </w:rPr>
              <w:t>”</w:t>
            </w:r>
          </w:p>
          <w:p w14:paraId="68EE2551" w14:textId="77777777" w:rsidR="005C0FC3" w:rsidRDefault="005C0FC3" w:rsidP="009B0F01">
            <w:pPr>
              <w:rPr>
                <w:rFonts w:ascii="Arial" w:hAnsi="Arial" w:cs="Arial"/>
                <w:color w:val="000000"/>
                <w:szCs w:val="18"/>
              </w:rPr>
            </w:pPr>
          </w:p>
          <w:p w14:paraId="2536630D" w14:textId="4BD6B7EA" w:rsidR="00AC5152" w:rsidRPr="00CD4BAD" w:rsidRDefault="00AC5152" w:rsidP="00AC5152">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Pr>
                <w:rFonts w:ascii="Arial-BoldMT" w:hAnsi="Arial-BoldMT"/>
                <w:color w:val="000000"/>
                <w:szCs w:val="18"/>
              </w:rPr>
              <w:t>10102</w:t>
            </w:r>
            <w:r w:rsidRPr="00CD4BAD">
              <w:rPr>
                <w:rFonts w:ascii="Arial-BoldMT" w:hAnsi="Arial-BoldMT"/>
                <w:color w:val="000000"/>
                <w:szCs w:val="18"/>
              </w:rPr>
              <w:t xml:space="preserve">) in </w:t>
            </w:r>
            <w:sdt>
              <w:sdtPr>
                <w:rPr>
                  <w:rFonts w:ascii="Arial-BoldMT" w:hAnsi="Arial-BoldMT"/>
                  <w:color w:val="000000"/>
                  <w:szCs w:val="18"/>
                </w:rPr>
                <w:alias w:val="Title"/>
                <w:tag w:val=""/>
                <w:id w:val="1586959942"/>
                <w:placeholder>
                  <w:docPart w:val="CD8DF5C8F4B44219BBD10406A35EBC95"/>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3282A3DE" w14:textId="660A41AE" w:rsidR="00AC5152" w:rsidRPr="00CD4BAD" w:rsidRDefault="004207CF" w:rsidP="00AC5152">
            <w:pPr>
              <w:rPr>
                <w:rFonts w:ascii="Arial-BoldMT" w:hAnsi="Arial-BoldMT" w:hint="eastAsia"/>
                <w:color w:val="000000"/>
                <w:szCs w:val="18"/>
              </w:rPr>
            </w:pPr>
            <w:sdt>
              <w:sdtPr>
                <w:rPr>
                  <w:rFonts w:ascii="Arial-BoldMT" w:hAnsi="Arial-BoldMT"/>
                  <w:color w:val="000000"/>
                  <w:szCs w:val="18"/>
                </w:rPr>
                <w:alias w:val="Comments"/>
                <w:tag w:val=""/>
                <w:id w:val="-737010576"/>
                <w:placeholder>
                  <w:docPart w:val="D9562D60366344CAB0D6C375FE16A5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05F548F8" w14:textId="77777777" w:rsidR="003C2167" w:rsidRDefault="003C2167" w:rsidP="009B0F01">
            <w:pPr>
              <w:rPr>
                <w:rFonts w:ascii="Arial" w:hAnsi="Arial" w:cs="Arial"/>
                <w:color w:val="000000"/>
                <w:szCs w:val="18"/>
              </w:rPr>
            </w:pPr>
          </w:p>
          <w:p w14:paraId="2D9EE8D2" w14:textId="77777777" w:rsidR="008844FE" w:rsidRDefault="008844FE" w:rsidP="009B0F01">
            <w:pPr>
              <w:rPr>
                <w:rFonts w:ascii="Arial" w:hAnsi="Arial" w:cs="Arial"/>
                <w:color w:val="000000"/>
                <w:szCs w:val="18"/>
              </w:rPr>
            </w:pPr>
            <w:r>
              <w:rPr>
                <w:rFonts w:ascii="Arial" w:hAnsi="Arial" w:cs="Arial"/>
                <w:color w:val="000000"/>
                <w:szCs w:val="18"/>
              </w:rPr>
              <w:t>Response to the 2</w:t>
            </w:r>
            <w:r w:rsidRPr="008844FE">
              <w:rPr>
                <w:rFonts w:ascii="Arial" w:hAnsi="Arial" w:cs="Arial"/>
                <w:color w:val="000000"/>
                <w:szCs w:val="18"/>
                <w:vertAlign w:val="superscript"/>
              </w:rPr>
              <w:t>nd</w:t>
            </w:r>
            <w:r>
              <w:rPr>
                <w:rFonts w:ascii="Arial" w:hAnsi="Arial" w:cs="Arial"/>
                <w:color w:val="000000"/>
                <w:szCs w:val="18"/>
              </w:rPr>
              <w:t xml:space="preserve"> question:</w:t>
            </w:r>
          </w:p>
          <w:p w14:paraId="07EBF833" w14:textId="77777777" w:rsidR="00814D58" w:rsidRDefault="00C2064C" w:rsidP="009B0F01">
            <w:pPr>
              <w:rPr>
                <w:rFonts w:ascii="Arial" w:hAnsi="Arial" w:cs="Arial"/>
                <w:color w:val="000000"/>
                <w:szCs w:val="18"/>
              </w:rPr>
            </w:pPr>
            <w:r>
              <w:rPr>
                <w:rFonts w:ascii="Arial" w:hAnsi="Arial" w:cs="Arial"/>
                <w:color w:val="000000"/>
                <w:szCs w:val="18"/>
              </w:rPr>
              <w:t>The statement applies to a single radio non-AP MLD.</w:t>
            </w:r>
            <w:r w:rsidR="0061191B">
              <w:rPr>
                <w:rFonts w:ascii="Arial" w:hAnsi="Arial" w:cs="Arial"/>
                <w:color w:val="000000"/>
                <w:szCs w:val="18"/>
              </w:rPr>
              <w:t xml:space="preserve"> </w:t>
            </w:r>
            <w:r w:rsidR="00814D58">
              <w:rPr>
                <w:rFonts w:ascii="Arial" w:hAnsi="Arial" w:cs="Arial"/>
                <w:color w:val="000000"/>
                <w:szCs w:val="18"/>
              </w:rPr>
              <w:t xml:space="preserve">A non-AP MLD indicates </w:t>
            </w:r>
            <w:r w:rsidR="00814D58">
              <w:rPr>
                <w:rFonts w:ascii="Arial" w:hAnsi="Arial" w:cs="Arial"/>
                <w:color w:val="000000"/>
                <w:szCs w:val="18"/>
              </w:rPr>
              <w:lastRenderedPageBreak/>
              <w:t>which links will be enabled during the association.</w:t>
            </w:r>
          </w:p>
          <w:p w14:paraId="6D5482BB" w14:textId="77777777" w:rsidR="00814D58" w:rsidRDefault="00814D58" w:rsidP="009B0F01">
            <w:pPr>
              <w:rPr>
                <w:rFonts w:ascii="Arial" w:hAnsi="Arial" w:cs="Arial"/>
                <w:color w:val="000000"/>
                <w:szCs w:val="18"/>
              </w:rPr>
            </w:pPr>
          </w:p>
          <w:p w14:paraId="0147CB62" w14:textId="3A520D3F" w:rsidR="00814D58" w:rsidRDefault="00814D58" w:rsidP="009B0F01">
            <w:pPr>
              <w:rPr>
                <w:rFonts w:ascii="Arial" w:hAnsi="Arial" w:cs="Arial"/>
                <w:color w:val="000000"/>
                <w:szCs w:val="18"/>
              </w:rPr>
            </w:pPr>
            <w:r>
              <w:rPr>
                <w:rFonts w:ascii="Arial" w:hAnsi="Arial" w:cs="Arial"/>
                <w:color w:val="000000"/>
                <w:szCs w:val="18"/>
              </w:rPr>
              <w:t>Response to the 3</w:t>
            </w:r>
            <w:r w:rsidRPr="00814D58">
              <w:rPr>
                <w:rFonts w:ascii="Arial" w:hAnsi="Arial" w:cs="Arial"/>
                <w:color w:val="000000"/>
                <w:szCs w:val="18"/>
                <w:vertAlign w:val="superscript"/>
              </w:rPr>
              <w:t>rd</w:t>
            </w:r>
            <w:r>
              <w:rPr>
                <w:rFonts w:ascii="Arial" w:hAnsi="Arial" w:cs="Arial"/>
                <w:color w:val="000000"/>
                <w:szCs w:val="18"/>
              </w:rPr>
              <w:t xml:space="preserve"> question:</w:t>
            </w:r>
          </w:p>
          <w:p w14:paraId="3C276306" w14:textId="1FF35A77" w:rsidR="008844FE" w:rsidRDefault="00567C8C" w:rsidP="009B0F01">
            <w:pPr>
              <w:rPr>
                <w:rFonts w:ascii="Arial" w:hAnsi="Arial" w:cs="Arial"/>
                <w:color w:val="000000"/>
                <w:szCs w:val="18"/>
              </w:rPr>
            </w:pPr>
            <w:r>
              <w:rPr>
                <w:rFonts w:ascii="Arial" w:hAnsi="Arial" w:cs="Arial"/>
                <w:color w:val="000000"/>
                <w:szCs w:val="18"/>
              </w:rPr>
              <w:t xml:space="preserve">This is to support 3 link enabled </w:t>
            </w:r>
            <w:r w:rsidR="002B571E">
              <w:rPr>
                <w:rFonts w:ascii="Arial" w:hAnsi="Arial" w:cs="Arial"/>
                <w:color w:val="000000"/>
                <w:szCs w:val="18"/>
              </w:rPr>
              <w:t xml:space="preserve">single radio non-AP MLD </w:t>
            </w:r>
            <w:r>
              <w:rPr>
                <w:rFonts w:ascii="Arial" w:hAnsi="Arial" w:cs="Arial"/>
                <w:color w:val="000000"/>
                <w:szCs w:val="18"/>
              </w:rPr>
              <w:t>case</w:t>
            </w:r>
            <w:r w:rsidR="0067377C">
              <w:rPr>
                <w:rFonts w:ascii="Arial" w:hAnsi="Arial" w:cs="Arial"/>
                <w:color w:val="000000"/>
                <w:szCs w:val="18"/>
              </w:rPr>
              <w:t xml:space="preserve"> where</w:t>
            </w:r>
            <w:r>
              <w:rPr>
                <w:rFonts w:ascii="Arial" w:hAnsi="Arial" w:cs="Arial"/>
                <w:color w:val="000000"/>
                <w:szCs w:val="18"/>
              </w:rPr>
              <w:t xml:space="preserve"> </w:t>
            </w:r>
            <w:r w:rsidR="0067377C">
              <w:rPr>
                <w:rFonts w:ascii="Arial" w:hAnsi="Arial" w:cs="Arial"/>
                <w:color w:val="000000"/>
                <w:szCs w:val="18"/>
              </w:rPr>
              <w:t xml:space="preserve">only </w:t>
            </w:r>
            <w:r>
              <w:rPr>
                <w:rFonts w:ascii="Arial" w:hAnsi="Arial" w:cs="Arial"/>
                <w:color w:val="000000"/>
                <w:szCs w:val="18"/>
              </w:rPr>
              <w:t xml:space="preserve">using </w:t>
            </w:r>
            <w:r w:rsidR="00EE3C1E">
              <w:rPr>
                <w:rFonts w:ascii="Arial" w:hAnsi="Arial" w:cs="Arial"/>
                <w:color w:val="000000"/>
                <w:szCs w:val="18"/>
              </w:rPr>
              <w:t>2 out of 3 enabled links</w:t>
            </w:r>
            <w:r w:rsidR="0061191B">
              <w:rPr>
                <w:rFonts w:ascii="Arial" w:hAnsi="Arial" w:cs="Arial"/>
                <w:color w:val="000000"/>
                <w:szCs w:val="18"/>
              </w:rPr>
              <w:t xml:space="preserve"> </w:t>
            </w:r>
            <w:r w:rsidR="00EE3C1E">
              <w:rPr>
                <w:rFonts w:ascii="Arial" w:hAnsi="Arial" w:cs="Arial"/>
                <w:color w:val="000000"/>
                <w:szCs w:val="18"/>
              </w:rPr>
              <w:t>for the EMLSR mode. For example, 2.4, 5, 6 links</w:t>
            </w:r>
            <w:r w:rsidR="00FD1260">
              <w:rPr>
                <w:rFonts w:ascii="Arial" w:hAnsi="Arial" w:cs="Arial"/>
                <w:color w:val="000000"/>
                <w:szCs w:val="18"/>
              </w:rPr>
              <w:t xml:space="preserve"> </w:t>
            </w:r>
            <w:r w:rsidR="0067377C">
              <w:rPr>
                <w:rFonts w:ascii="Arial" w:hAnsi="Arial" w:cs="Arial"/>
                <w:color w:val="000000"/>
                <w:szCs w:val="18"/>
              </w:rPr>
              <w:t xml:space="preserve">enabled case </w:t>
            </w:r>
            <w:r w:rsidR="00FD1260">
              <w:rPr>
                <w:rFonts w:ascii="Arial" w:hAnsi="Arial" w:cs="Arial"/>
                <w:color w:val="000000"/>
                <w:szCs w:val="18"/>
              </w:rPr>
              <w:t xml:space="preserve">and using 5 and 6 links for EMLSR and not 2.4. </w:t>
            </w:r>
            <w:proofErr w:type="gramStart"/>
            <w:r w:rsidR="00FD1260">
              <w:rPr>
                <w:rFonts w:ascii="Arial" w:hAnsi="Arial" w:cs="Arial"/>
                <w:color w:val="000000"/>
                <w:szCs w:val="18"/>
              </w:rPr>
              <w:t>So</w:t>
            </w:r>
            <w:proofErr w:type="gramEnd"/>
            <w:r w:rsidR="00FD1260">
              <w:rPr>
                <w:rFonts w:ascii="Arial" w:hAnsi="Arial" w:cs="Arial"/>
                <w:color w:val="000000"/>
                <w:szCs w:val="18"/>
              </w:rPr>
              <w:t xml:space="preserve"> the 2.4 link needs to be in doze.</w:t>
            </w:r>
          </w:p>
        </w:tc>
      </w:tr>
      <w:tr w:rsidR="000A44A2" w:rsidRPr="00281C1D" w14:paraId="251FDF08" w14:textId="77777777" w:rsidTr="004B5575">
        <w:tc>
          <w:tcPr>
            <w:tcW w:w="750" w:type="dxa"/>
          </w:tcPr>
          <w:p w14:paraId="34E384C8" w14:textId="5455344B" w:rsidR="000A44A2" w:rsidRPr="000A44A2" w:rsidRDefault="000A44A2" w:rsidP="000A44A2">
            <w:pPr>
              <w:rPr>
                <w:rFonts w:ascii="Arial" w:hAnsi="Arial" w:cs="Arial"/>
                <w:szCs w:val="18"/>
              </w:rPr>
            </w:pPr>
            <w:r w:rsidRPr="000A44A2">
              <w:rPr>
                <w:rFonts w:ascii="Arial" w:hAnsi="Arial" w:cs="Arial"/>
                <w:szCs w:val="18"/>
              </w:rPr>
              <w:lastRenderedPageBreak/>
              <w:t>14076</w:t>
            </w:r>
          </w:p>
        </w:tc>
        <w:tc>
          <w:tcPr>
            <w:tcW w:w="1135" w:type="dxa"/>
          </w:tcPr>
          <w:p w14:paraId="1769A993" w14:textId="63C410BD" w:rsidR="000A44A2" w:rsidRPr="000A44A2" w:rsidRDefault="000A44A2" w:rsidP="000A44A2">
            <w:pPr>
              <w:rPr>
                <w:rFonts w:ascii="Arial" w:hAnsi="Arial" w:cs="Arial"/>
                <w:szCs w:val="18"/>
              </w:rPr>
            </w:pPr>
            <w:r w:rsidRPr="000A44A2">
              <w:rPr>
                <w:rFonts w:ascii="Arial" w:hAnsi="Arial" w:cs="Arial"/>
                <w:szCs w:val="18"/>
              </w:rPr>
              <w:t>Ming Gan</w:t>
            </w:r>
          </w:p>
        </w:tc>
        <w:tc>
          <w:tcPr>
            <w:tcW w:w="810" w:type="dxa"/>
          </w:tcPr>
          <w:p w14:paraId="4B9B39BA" w14:textId="7A2312A9" w:rsidR="000A44A2" w:rsidRPr="000A44A2" w:rsidRDefault="000A44A2" w:rsidP="000A44A2">
            <w:pPr>
              <w:rPr>
                <w:rFonts w:ascii="Arial" w:hAnsi="Arial" w:cs="Arial"/>
                <w:szCs w:val="18"/>
              </w:rPr>
            </w:pPr>
            <w:r w:rsidRPr="000A44A2">
              <w:rPr>
                <w:rFonts w:ascii="Arial" w:hAnsi="Arial" w:cs="Arial"/>
                <w:szCs w:val="18"/>
              </w:rPr>
              <w:t>35.3.17</w:t>
            </w:r>
          </w:p>
        </w:tc>
        <w:tc>
          <w:tcPr>
            <w:tcW w:w="720" w:type="dxa"/>
          </w:tcPr>
          <w:p w14:paraId="1D027FCC" w14:textId="2E8FC638" w:rsidR="000A44A2" w:rsidRPr="000A44A2" w:rsidRDefault="000A44A2" w:rsidP="000A44A2">
            <w:pPr>
              <w:rPr>
                <w:rFonts w:ascii="Arial" w:hAnsi="Arial" w:cs="Arial"/>
                <w:szCs w:val="18"/>
              </w:rPr>
            </w:pPr>
            <w:r w:rsidRPr="000A44A2">
              <w:rPr>
                <w:rFonts w:ascii="Arial" w:hAnsi="Arial" w:cs="Arial"/>
                <w:szCs w:val="18"/>
              </w:rPr>
              <w:t>462.11</w:t>
            </w:r>
          </w:p>
        </w:tc>
        <w:tc>
          <w:tcPr>
            <w:tcW w:w="2197" w:type="dxa"/>
          </w:tcPr>
          <w:p w14:paraId="03ED65D1" w14:textId="5CB430AD" w:rsidR="000A44A2" w:rsidRPr="000A44A2" w:rsidRDefault="000A44A2" w:rsidP="000A44A2">
            <w:pPr>
              <w:rPr>
                <w:rFonts w:ascii="Arial" w:hAnsi="Arial" w:cs="Arial"/>
                <w:szCs w:val="18"/>
              </w:rPr>
            </w:pPr>
            <w:r w:rsidRPr="000A44A2">
              <w:rPr>
                <w:rFonts w:ascii="Arial" w:hAnsi="Arial" w:cs="Arial"/>
                <w:szCs w:val="18"/>
              </w:rPr>
              <w:t>For the description after "if", does this mean all the STAs affiliated with non-AP MLD that operate on the EMLSR link can be in doze state?</w:t>
            </w:r>
          </w:p>
        </w:tc>
        <w:tc>
          <w:tcPr>
            <w:tcW w:w="2160" w:type="dxa"/>
          </w:tcPr>
          <w:p w14:paraId="4567B8F3" w14:textId="07BC50FE" w:rsidR="000A44A2" w:rsidRPr="000A44A2" w:rsidRDefault="000A44A2" w:rsidP="000A44A2">
            <w:pPr>
              <w:rPr>
                <w:rFonts w:ascii="Arial" w:hAnsi="Arial" w:cs="Arial"/>
                <w:szCs w:val="18"/>
              </w:rPr>
            </w:pPr>
            <w:r w:rsidRPr="000A44A2">
              <w:rPr>
                <w:rFonts w:ascii="Arial" w:hAnsi="Arial" w:cs="Arial"/>
                <w:szCs w:val="18"/>
              </w:rPr>
              <w:t>Remove the condition</w:t>
            </w:r>
          </w:p>
        </w:tc>
        <w:tc>
          <w:tcPr>
            <w:tcW w:w="2432" w:type="dxa"/>
          </w:tcPr>
          <w:p w14:paraId="0FEDDF8E" w14:textId="77777777" w:rsidR="000A44A2" w:rsidRDefault="0082299D" w:rsidP="000A44A2">
            <w:pPr>
              <w:rPr>
                <w:rFonts w:ascii="Arial" w:hAnsi="Arial" w:cs="Arial"/>
                <w:color w:val="000000"/>
                <w:szCs w:val="18"/>
              </w:rPr>
            </w:pPr>
            <w:r>
              <w:rPr>
                <w:rFonts w:ascii="Arial" w:hAnsi="Arial" w:cs="Arial"/>
                <w:color w:val="000000"/>
                <w:szCs w:val="18"/>
              </w:rPr>
              <w:t>Rejected.</w:t>
            </w:r>
          </w:p>
          <w:p w14:paraId="0152C606" w14:textId="77777777" w:rsidR="0082299D" w:rsidRDefault="0082299D" w:rsidP="000A44A2">
            <w:pPr>
              <w:rPr>
                <w:rFonts w:ascii="Arial" w:hAnsi="Arial" w:cs="Arial"/>
                <w:color w:val="000000"/>
                <w:szCs w:val="18"/>
              </w:rPr>
            </w:pPr>
          </w:p>
          <w:p w14:paraId="372F1AB2" w14:textId="2E1482AC" w:rsidR="0082299D" w:rsidRDefault="007A28A8" w:rsidP="000A44A2">
            <w:pPr>
              <w:rPr>
                <w:rFonts w:ascii="Arial" w:hAnsi="Arial" w:cs="Arial"/>
                <w:color w:val="000000"/>
                <w:szCs w:val="18"/>
              </w:rPr>
            </w:pPr>
            <w:r>
              <w:rPr>
                <w:rFonts w:ascii="Arial" w:hAnsi="Arial" w:cs="Arial"/>
                <w:color w:val="000000"/>
                <w:szCs w:val="18"/>
              </w:rPr>
              <w:t xml:space="preserve">The sentence defines </w:t>
            </w:r>
            <w:proofErr w:type="spellStart"/>
            <w:r>
              <w:rPr>
                <w:rFonts w:ascii="Arial" w:hAnsi="Arial" w:cs="Arial"/>
                <w:color w:val="000000"/>
                <w:szCs w:val="18"/>
              </w:rPr>
              <w:t>behavior</w:t>
            </w:r>
            <w:proofErr w:type="spellEnd"/>
            <w:r>
              <w:rPr>
                <w:rFonts w:ascii="Arial" w:hAnsi="Arial" w:cs="Arial"/>
                <w:color w:val="000000"/>
                <w:szCs w:val="18"/>
              </w:rPr>
              <w:t xml:space="preserve"> of a single radio non-AP MLD</w:t>
            </w:r>
            <w:r w:rsidR="003A702E">
              <w:rPr>
                <w:rFonts w:ascii="Arial" w:hAnsi="Arial" w:cs="Arial"/>
                <w:color w:val="000000"/>
                <w:szCs w:val="18"/>
              </w:rPr>
              <w:t>. The “if” condition “</w:t>
            </w:r>
            <w:r w:rsidR="003A702E" w:rsidRPr="003A702E">
              <w:rPr>
                <w:rFonts w:ascii="TimesNewRomanPSMT" w:hAnsi="TimesNewRomanPSMT"/>
                <w:color w:val="000000"/>
                <w:sz w:val="20"/>
              </w:rPr>
              <w:t>if a STA affiliated with the non-AP MLD</w:t>
            </w:r>
            <w:r w:rsidR="003A702E" w:rsidRPr="003A702E">
              <w:rPr>
                <w:rFonts w:ascii="TimesNewRomanPSMT" w:hAnsi="TimesNewRomanPSMT"/>
                <w:color w:val="000000"/>
                <w:sz w:val="20"/>
              </w:rPr>
              <w:br/>
              <w:t>that operates on one of the EMLSR links is in awake state.</w:t>
            </w:r>
            <w:r w:rsidR="003A702E">
              <w:rPr>
                <w:rFonts w:ascii="TimesNewRomanPSMT" w:hAnsi="TimesNewRomanPSMT"/>
                <w:color w:val="000000"/>
                <w:sz w:val="20"/>
              </w:rPr>
              <w:t xml:space="preserve">” </w:t>
            </w:r>
            <w:r w:rsidR="003A702E" w:rsidRPr="00A03163">
              <w:rPr>
                <w:rFonts w:ascii="Arial" w:hAnsi="Arial" w:cs="Arial"/>
                <w:color w:val="000000"/>
                <w:szCs w:val="18"/>
              </w:rPr>
              <w:t>is required</w:t>
            </w:r>
            <w:r w:rsidR="009146C3" w:rsidRPr="00A03163">
              <w:rPr>
                <w:rFonts w:ascii="Arial" w:hAnsi="Arial" w:cs="Arial"/>
                <w:color w:val="000000"/>
                <w:szCs w:val="18"/>
              </w:rPr>
              <w:t xml:space="preserve"> since if a STA operating on one of the EMLSR links is awake, other links</w:t>
            </w:r>
            <w:r w:rsidR="00F263CE" w:rsidRPr="00A03163">
              <w:rPr>
                <w:rFonts w:ascii="Arial" w:hAnsi="Arial" w:cs="Arial"/>
                <w:color w:val="000000"/>
                <w:szCs w:val="18"/>
              </w:rPr>
              <w:t xml:space="preserve"> that are not part of the EMLSR links </w:t>
            </w:r>
            <w:proofErr w:type="gramStart"/>
            <w:r w:rsidR="00F263CE" w:rsidRPr="00A03163">
              <w:rPr>
                <w:rFonts w:ascii="Arial" w:hAnsi="Arial" w:cs="Arial"/>
                <w:color w:val="000000"/>
                <w:szCs w:val="18"/>
              </w:rPr>
              <w:t>have to</w:t>
            </w:r>
            <w:proofErr w:type="gramEnd"/>
            <w:r w:rsidR="00F263CE" w:rsidRPr="00A03163">
              <w:rPr>
                <w:rFonts w:ascii="Arial" w:hAnsi="Arial" w:cs="Arial"/>
                <w:color w:val="000000"/>
                <w:szCs w:val="18"/>
              </w:rPr>
              <w:t xml:space="preserve"> be in doze </w:t>
            </w:r>
            <w:r w:rsidR="00A03163">
              <w:rPr>
                <w:rFonts w:ascii="Arial" w:hAnsi="Arial" w:cs="Arial"/>
                <w:color w:val="000000"/>
                <w:szCs w:val="18"/>
              </w:rPr>
              <w:t>because</w:t>
            </w:r>
            <w:r w:rsidR="00F263CE" w:rsidRPr="00A03163">
              <w:rPr>
                <w:rFonts w:ascii="Arial" w:hAnsi="Arial" w:cs="Arial"/>
                <w:color w:val="000000"/>
                <w:szCs w:val="18"/>
              </w:rPr>
              <w:t xml:space="preserve"> the non-AP MLD is a single radio non-AP MLD</w:t>
            </w:r>
            <w:r w:rsidR="00F654F7">
              <w:rPr>
                <w:rFonts w:ascii="Arial" w:hAnsi="Arial" w:cs="Arial"/>
                <w:color w:val="000000"/>
                <w:szCs w:val="18"/>
              </w:rPr>
              <w:t>.</w:t>
            </w:r>
            <w:r w:rsidR="00241A1C">
              <w:rPr>
                <w:rFonts w:ascii="Arial" w:hAnsi="Arial" w:cs="Arial"/>
                <w:color w:val="000000"/>
                <w:szCs w:val="18"/>
              </w:rPr>
              <w:t xml:space="preserve"> When all the STAs on the EMLSR links are in doze, then </w:t>
            </w:r>
            <w:r w:rsidR="00445B29">
              <w:rPr>
                <w:rFonts w:ascii="Arial" w:hAnsi="Arial" w:cs="Arial"/>
                <w:color w:val="000000"/>
                <w:szCs w:val="18"/>
              </w:rPr>
              <w:t>a STA on the non-EMLSR links can be in awake state.</w:t>
            </w:r>
          </w:p>
        </w:tc>
      </w:tr>
    </w:tbl>
    <w:p w14:paraId="77F10B8F" w14:textId="6498C2C9" w:rsidR="000100F7" w:rsidRDefault="000100F7" w:rsidP="00886924">
      <w:pPr>
        <w:rPr>
          <w:rFonts w:ascii="TimesNewRomanPSMT" w:hAnsi="TimesNewRomanPSMT"/>
          <w:color w:val="000000"/>
          <w:sz w:val="20"/>
        </w:rPr>
      </w:pPr>
    </w:p>
    <w:p w14:paraId="7AD835D6" w14:textId="2E40DD85" w:rsidR="000D4815" w:rsidRDefault="000D4815" w:rsidP="000D4815">
      <w:pPr>
        <w:rPr>
          <w:rFonts w:ascii="Arial-BoldMT" w:hAnsi="Arial-BoldMT" w:hint="eastAsia"/>
          <w:b/>
          <w:bCs/>
          <w:color w:val="000000"/>
          <w:sz w:val="20"/>
        </w:rPr>
      </w:pPr>
      <w:bookmarkStart w:id="16" w:name="_Hlk109317710"/>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w:t>
      </w:r>
      <w:r>
        <w:rPr>
          <w:rFonts w:ascii="Arial-BoldMT" w:hAnsi="Arial-BoldMT"/>
          <w:b/>
          <w:bCs/>
          <w:color w:val="000000"/>
          <w:sz w:val="20"/>
          <w:highlight w:val="yellow"/>
        </w:rPr>
        <w:t>in the paragraph in P46</w:t>
      </w:r>
      <w:r w:rsidR="00D60B47">
        <w:rPr>
          <w:rFonts w:ascii="Arial-BoldMT" w:hAnsi="Arial-BoldMT"/>
          <w:b/>
          <w:bCs/>
          <w:color w:val="000000"/>
          <w:sz w:val="20"/>
          <w:highlight w:val="yellow"/>
        </w:rPr>
        <w:t>2</w:t>
      </w:r>
      <w:r>
        <w:rPr>
          <w:rFonts w:ascii="Arial-BoldMT" w:hAnsi="Arial-BoldMT"/>
          <w:b/>
          <w:bCs/>
          <w:color w:val="000000"/>
          <w:sz w:val="20"/>
          <w:highlight w:val="yellow"/>
        </w:rPr>
        <w:t>L</w:t>
      </w:r>
      <w:r w:rsidR="00D60B47">
        <w:rPr>
          <w:rFonts w:ascii="Arial-BoldMT" w:hAnsi="Arial-BoldMT"/>
          <w:b/>
          <w:bCs/>
          <w:color w:val="000000"/>
          <w:sz w:val="20"/>
          <w:highlight w:val="yellow"/>
        </w:rPr>
        <w:t>4</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bookmarkEnd w:id="16"/>
    <w:p w14:paraId="1AB19D79" w14:textId="77777777" w:rsidR="005F01EF" w:rsidRDefault="005F01EF" w:rsidP="00886924">
      <w:pPr>
        <w:rPr>
          <w:rFonts w:ascii="TimesNewRomanPSMT" w:hAnsi="TimesNewRomanPSMT"/>
          <w:color w:val="000000"/>
          <w:sz w:val="20"/>
        </w:rPr>
      </w:pPr>
    </w:p>
    <w:p w14:paraId="43548E19" w14:textId="77777777" w:rsidR="005F01EF" w:rsidRDefault="005F01EF" w:rsidP="00886924">
      <w:pPr>
        <w:rPr>
          <w:rFonts w:ascii="TimesNewRomanPSMT" w:hAnsi="TimesNewRomanPSMT"/>
          <w:color w:val="000000"/>
          <w:sz w:val="20"/>
        </w:rPr>
      </w:pPr>
    </w:p>
    <w:p w14:paraId="5375830B" w14:textId="1283E81B" w:rsidR="005F01EF" w:rsidRDefault="005F01EF" w:rsidP="00886924">
      <w:pPr>
        <w:rPr>
          <w:rFonts w:ascii="TimesNewRomanPSMT" w:hAnsi="TimesNewRomanPSMT"/>
          <w:color w:val="000000"/>
          <w:sz w:val="20"/>
        </w:rPr>
      </w:pPr>
      <w:r w:rsidRPr="005F01EF">
        <w:rPr>
          <w:rFonts w:ascii="TimesNewRomanPSMT" w:hAnsi="TimesNewRomanPSMT"/>
          <w:color w:val="000000"/>
          <w:sz w:val="20"/>
        </w:rPr>
        <w:t>A non-AP MLD may operate in the EMLSR mode on a specified set of the enabled links between the non</w:t>
      </w:r>
      <w:r>
        <w:rPr>
          <w:rFonts w:ascii="TimesNewRomanPSMT" w:hAnsi="TimesNewRomanPSMT"/>
          <w:color w:val="000000"/>
          <w:sz w:val="20"/>
        </w:rPr>
        <w:t>-</w:t>
      </w:r>
      <w:r w:rsidRPr="005F01EF">
        <w:rPr>
          <w:rFonts w:ascii="TimesNewRomanPSMT" w:hAnsi="TimesNewRomanPSMT"/>
          <w:color w:val="000000"/>
          <w:sz w:val="20"/>
        </w:rPr>
        <w:t xml:space="preserve">AP MLD and its associated AP MLD. The specified set of the enabled links </w:t>
      </w:r>
      <w:ins w:id="17" w:author="Park, Minyoung" w:date="2022-07-21T16:43:00Z">
        <w:r w:rsidR="00236A00">
          <w:rPr>
            <w:rFonts w:ascii="TimesNewRomanPSMT" w:hAnsi="TimesNewRomanPSMT"/>
            <w:color w:val="000000"/>
            <w:sz w:val="20"/>
          </w:rPr>
          <w:t>(#1</w:t>
        </w:r>
        <w:r w:rsidR="00D624E5">
          <w:rPr>
            <w:rFonts w:ascii="TimesNewRomanPSMT" w:hAnsi="TimesNewRomanPSMT"/>
            <w:color w:val="000000"/>
            <w:sz w:val="20"/>
          </w:rPr>
          <w:t>3809)</w:t>
        </w:r>
      </w:ins>
      <w:del w:id="18" w:author="Park, Minyoung" w:date="2022-07-21T16:42:00Z">
        <w:r w:rsidRPr="005F01EF" w:rsidDel="00D60B47">
          <w:rPr>
            <w:rFonts w:ascii="TimesNewRomanPSMT" w:hAnsi="TimesNewRomanPSMT"/>
            <w:color w:val="000000"/>
            <w:sz w:val="20"/>
          </w:rPr>
          <w:delText xml:space="preserve">in </w:delText>
        </w:r>
      </w:del>
      <w:ins w:id="19" w:author="Park, Minyoung" w:date="2022-07-21T16:42:00Z">
        <w:r w:rsidR="00D60B47">
          <w:rPr>
            <w:rFonts w:ascii="TimesNewRomanPSMT" w:hAnsi="TimesNewRomanPSMT"/>
            <w:color w:val="000000"/>
            <w:sz w:val="20"/>
          </w:rPr>
          <w:t>on</w:t>
        </w:r>
        <w:r w:rsidR="00D60B47" w:rsidRPr="005F01EF">
          <w:rPr>
            <w:rFonts w:ascii="TimesNewRomanPSMT" w:hAnsi="TimesNewRomanPSMT"/>
            <w:color w:val="000000"/>
            <w:sz w:val="20"/>
          </w:rPr>
          <w:t xml:space="preserve"> </w:t>
        </w:r>
      </w:ins>
      <w:r w:rsidRPr="005F01EF">
        <w:rPr>
          <w:rFonts w:ascii="TimesNewRomanPSMT" w:hAnsi="TimesNewRomanPSMT"/>
          <w:color w:val="000000"/>
          <w:sz w:val="20"/>
        </w:rPr>
        <w:t>which the EMLSR mode is</w:t>
      </w:r>
      <w:r>
        <w:rPr>
          <w:rFonts w:ascii="TimesNewRomanPSMT" w:hAnsi="TimesNewRomanPSMT"/>
          <w:color w:val="000000"/>
          <w:sz w:val="20"/>
        </w:rPr>
        <w:t xml:space="preserve"> </w:t>
      </w:r>
      <w:r w:rsidRPr="005F01EF">
        <w:rPr>
          <w:rFonts w:ascii="TimesNewRomanPSMT" w:hAnsi="TimesNewRomanPSMT"/>
          <w:color w:val="000000"/>
          <w:sz w:val="20"/>
        </w:rPr>
        <w:t>applied is called EMLSR links. The EMLSR links shall be indicated in the EMLSR Link Bitmap subfield of</w:t>
      </w:r>
      <w:r>
        <w:rPr>
          <w:rFonts w:ascii="TimesNewRomanPSMT" w:hAnsi="TimesNewRomanPSMT"/>
          <w:color w:val="000000"/>
          <w:sz w:val="20"/>
        </w:rPr>
        <w:t xml:space="preserve"> </w:t>
      </w:r>
      <w:r w:rsidRPr="005F01EF">
        <w:rPr>
          <w:rFonts w:ascii="TimesNewRomanPSMT" w:hAnsi="TimesNewRomanPSMT"/>
          <w:color w:val="000000"/>
          <w:sz w:val="20"/>
        </w:rPr>
        <w:t>the EML Control field of the EML Operating Mode Notification frame by setting the bit positions of the</w:t>
      </w:r>
      <w:r>
        <w:rPr>
          <w:rFonts w:ascii="TimesNewRomanPSMT" w:hAnsi="TimesNewRomanPSMT"/>
          <w:color w:val="000000"/>
          <w:sz w:val="20"/>
        </w:rPr>
        <w:t xml:space="preserve"> </w:t>
      </w:r>
      <w:r w:rsidRPr="005F01EF">
        <w:rPr>
          <w:rFonts w:ascii="TimesNewRomanPSMT" w:hAnsi="TimesNewRomanPSMT"/>
          <w:color w:val="000000"/>
          <w:sz w:val="20"/>
        </w:rPr>
        <w:t xml:space="preserve">EMLSR Link Bitmap subfield to 1. For the EMLSR mode enabled in a </w:t>
      </w:r>
      <w:ins w:id="20" w:author="Park, Minyoung" w:date="2022-07-21T16:43:00Z">
        <w:r w:rsidR="00236A00">
          <w:rPr>
            <w:rFonts w:ascii="TimesNewRomanPSMT" w:hAnsi="TimesNewRomanPSMT"/>
            <w:color w:val="000000"/>
            <w:sz w:val="20"/>
          </w:rPr>
          <w:t>(#</w:t>
        </w:r>
        <w:proofErr w:type="gramStart"/>
        <w:r w:rsidR="00236A00">
          <w:rPr>
            <w:rFonts w:ascii="TimesNewRomanPSMT" w:hAnsi="TimesNewRomanPSMT"/>
            <w:color w:val="000000"/>
            <w:sz w:val="20"/>
          </w:rPr>
          <w:t>10102)</w:t>
        </w:r>
      </w:ins>
      <w:r w:rsidRPr="005F01EF">
        <w:rPr>
          <w:rFonts w:ascii="TimesNewRomanPSMT" w:hAnsi="TimesNewRomanPSMT"/>
          <w:color w:val="000000"/>
          <w:sz w:val="20"/>
        </w:rPr>
        <w:t>single</w:t>
      </w:r>
      <w:proofErr w:type="gramEnd"/>
      <w:del w:id="21" w:author="Park, Minyoung" w:date="2022-07-21T16:42:00Z">
        <w:r w:rsidRPr="005F01EF" w:rsidDel="00236A00">
          <w:rPr>
            <w:rFonts w:ascii="TimesNewRomanPSMT" w:hAnsi="TimesNewRomanPSMT"/>
            <w:color w:val="000000"/>
            <w:sz w:val="20"/>
          </w:rPr>
          <w:delText>-</w:delText>
        </w:r>
      </w:del>
      <w:ins w:id="22" w:author="Park, Minyoung" w:date="2022-07-21T16:42:00Z">
        <w:r w:rsidR="00236A00">
          <w:rPr>
            <w:rFonts w:ascii="TimesNewRomanPSMT" w:hAnsi="TimesNewRomanPSMT"/>
            <w:color w:val="000000"/>
            <w:sz w:val="20"/>
          </w:rPr>
          <w:t xml:space="preserve"> </w:t>
        </w:r>
      </w:ins>
      <w:r w:rsidRPr="005F01EF">
        <w:rPr>
          <w:rFonts w:ascii="TimesNewRomanPSMT" w:hAnsi="TimesNewRomanPSMT"/>
          <w:color w:val="000000"/>
          <w:sz w:val="20"/>
        </w:rPr>
        <w:t>radio non-AP MLD, the</w:t>
      </w:r>
      <w:r>
        <w:rPr>
          <w:rFonts w:ascii="TimesNewRomanPSMT" w:hAnsi="TimesNewRomanPSMT"/>
          <w:color w:val="000000"/>
          <w:sz w:val="20"/>
        </w:rPr>
        <w:t xml:space="preserve"> </w:t>
      </w:r>
      <w:r w:rsidRPr="005F01EF">
        <w:rPr>
          <w:rFonts w:ascii="TimesNewRomanPSMT" w:hAnsi="TimesNewRomanPSMT"/>
          <w:color w:val="000000"/>
          <w:sz w:val="20"/>
        </w:rPr>
        <w:t xml:space="preserve">STA(s) affiliated with the non-AP MLD that operates on the </w:t>
      </w:r>
      <w:ins w:id="23" w:author="Park, Minyoung" w:date="2022-07-21T17:09:00Z">
        <w:r w:rsidR="007A436B">
          <w:rPr>
            <w:rFonts w:ascii="TimesNewRomanPSMT" w:hAnsi="TimesNewRomanPSMT"/>
            <w:color w:val="000000"/>
            <w:sz w:val="20"/>
          </w:rPr>
          <w:t xml:space="preserve">enabled </w:t>
        </w:r>
      </w:ins>
      <w:r w:rsidRPr="005F01EF">
        <w:rPr>
          <w:rFonts w:ascii="TimesNewRomanPSMT" w:hAnsi="TimesNewRomanPSMT"/>
          <w:color w:val="000000"/>
          <w:sz w:val="20"/>
        </w:rPr>
        <w:t>link(s) that corresponds to the bit position(s) of</w:t>
      </w:r>
      <w:r>
        <w:rPr>
          <w:rFonts w:ascii="TimesNewRomanPSMT" w:hAnsi="TimesNewRomanPSMT"/>
          <w:color w:val="000000"/>
          <w:sz w:val="20"/>
        </w:rPr>
        <w:t xml:space="preserve"> </w:t>
      </w:r>
      <w:r w:rsidRPr="005F01EF">
        <w:rPr>
          <w:rFonts w:ascii="TimesNewRomanPSMT" w:hAnsi="TimesNewRomanPSMT"/>
          <w:color w:val="000000"/>
          <w:sz w:val="20"/>
        </w:rPr>
        <w:t>the EMLSR Link Bitmap subfield set to 0 shall be in doze state if a STA affiliated with the non-AP MLD</w:t>
      </w:r>
      <w:r>
        <w:rPr>
          <w:rFonts w:ascii="TimesNewRomanPSMT" w:hAnsi="TimesNewRomanPSMT"/>
          <w:color w:val="000000"/>
          <w:sz w:val="20"/>
        </w:rPr>
        <w:t xml:space="preserve"> </w:t>
      </w:r>
      <w:r w:rsidRPr="005F01EF">
        <w:rPr>
          <w:rFonts w:ascii="TimesNewRomanPSMT" w:hAnsi="TimesNewRomanPSMT"/>
          <w:color w:val="000000"/>
          <w:sz w:val="20"/>
        </w:rPr>
        <w:t>that operates on one of the EMLSR links is in awake state.</w:t>
      </w:r>
    </w:p>
    <w:p w14:paraId="696C167E" w14:textId="72A7D2EF" w:rsidR="00BC3BC0" w:rsidRDefault="00BC3BC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C3BC0" w:rsidRPr="004137E0" w14:paraId="357F0C16" w14:textId="77777777" w:rsidTr="004B5575">
        <w:tc>
          <w:tcPr>
            <w:tcW w:w="750" w:type="dxa"/>
          </w:tcPr>
          <w:p w14:paraId="4AA1F74E" w14:textId="77777777" w:rsidR="00BC3BC0" w:rsidRPr="004137E0" w:rsidRDefault="00BC3BC0" w:rsidP="004B5575">
            <w:pPr>
              <w:rPr>
                <w:rFonts w:ascii="Arial" w:hAnsi="Arial" w:cs="Arial"/>
                <w:szCs w:val="18"/>
              </w:rPr>
            </w:pPr>
            <w:r w:rsidRPr="004137E0">
              <w:rPr>
                <w:rFonts w:ascii="Arial" w:hAnsi="Arial" w:cs="Arial"/>
                <w:b/>
                <w:bCs/>
                <w:szCs w:val="18"/>
              </w:rPr>
              <w:t>CID</w:t>
            </w:r>
          </w:p>
        </w:tc>
        <w:tc>
          <w:tcPr>
            <w:tcW w:w="1135" w:type="dxa"/>
          </w:tcPr>
          <w:p w14:paraId="42995B47" w14:textId="77777777" w:rsidR="00BC3BC0" w:rsidRPr="004137E0" w:rsidRDefault="00BC3BC0" w:rsidP="004B5575">
            <w:pPr>
              <w:rPr>
                <w:rFonts w:ascii="Arial" w:hAnsi="Arial" w:cs="Arial"/>
                <w:szCs w:val="18"/>
              </w:rPr>
            </w:pPr>
            <w:r w:rsidRPr="004137E0">
              <w:rPr>
                <w:rFonts w:ascii="Arial" w:hAnsi="Arial" w:cs="Arial"/>
                <w:b/>
                <w:bCs/>
                <w:szCs w:val="18"/>
              </w:rPr>
              <w:t>Commenter</w:t>
            </w:r>
          </w:p>
        </w:tc>
        <w:tc>
          <w:tcPr>
            <w:tcW w:w="810" w:type="dxa"/>
          </w:tcPr>
          <w:p w14:paraId="104F9ADF" w14:textId="77777777" w:rsidR="00BC3BC0" w:rsidRPr="004137E0" w:rsidRDefault="00BC3BC0" w:rsidP="004B5575">
            <w:pPr>
              <w:rPr>
                <w:rFonts w:ascii="Arial" w:hAnsi="Arial" w:cs="Arial"/>
                <w:szCs w:val="18"/>
              </w:rPr>
            </w:pPr>
            <w:r w:rsidRPr="004137E0">
              <w:rPr>
                <w:rFonts w:ascii="Arial" w:hAnsi="Arial" w:cs="Arial"/>
                <w:b/>
                <w:bCs/>
                <w:szCs w:val="18"/>
              </w:rPr>
              <w:t>Clause Number</w:t>
            </w:r>
          </w:p>
        </w:tc>
        <w:tc>
          <w:tcPr>
            <w:tcW w:w="720" w:type="dxa"/>
          </w:tcPr>
          <w:p w14:paraId="58F51BF3" w14:textId="77777777" w:rsidR="00BC3BC0" w:rsidRPr="004137E0" w:rsidRDefault="00BC3BC0" w:rsidP="004B5575">
            <w:pPr>
              <w:rPr>
                <w:rFonts w:ascii="Arial" w:hAnsi="Arial" w:cs="Arial"/>
                <w:b/>
                <w:bCs/>
                <w:szCs w:val="18"/>
              </w:rPr>
            </w:pPr>
            <w:r w:rsidRPr="004137E0">
              <w:rPr>
                <w:rFonts w:ascii="Arial" w:hAnsi="Arial" w:cs="Arial"/>
                <w:b/>
                <w:bCs/>
                <w:szCs w:val="18"/>
              </w:rPr>
              <w:t>Page.</w:t>
            </w:r>
          </w:p>
          <w:p w14:paraId="4E3E294B" w14:textId="77777777" w:rsidR="00BC3BC0" w:rsidRPr="004137E0" w:rsidRDefault="00BC3BC0" w:rsidP="004B5575">
            <w:pPr>
              <w:rPr>
                <w:rFonts w:ascii="Arial" w:hAnsi="Arial" w:cs="Arial"/>
                <w:szCs w:val="18"/>
              </w:rPr>
            </w:pPr>
            <w:r w:rsidRPr="004137E0">
              <w:rPr>
                <w:rFonts w:ascii="Arial" w:hAnsi="Arial" w:cs="Arial"/>
                <w:b/>
                <w:bCs/>
                <w:szCs w:val="18"/>
              </w:rPr>
              <w:t>Line</w:t>
            </w:r>
          </w:p>
        </w:tc>
        <w:tc>
          <w:tcPr>
            <w:tcW w:w="2197" w:type="dxa"/>
          </w:tcPr>
          <w:p w14:paraId="41C3114A" w14:textId="77777777" w:rsidR="00BC3BC0" w:rsidRPr="004137E0" w:rsidRDefault="00BC3BC0" w:rsidP="004B5575">
            <w:pPr>
              <w:rPr>
                <w:rFonts w:ascii="Arial" w:hAnsi="Arial" w:cs="Arial"/>
                <w:szCs w:val="18"/>
              </w:rPr>
            </w:pPr>
            <w:r w:rsidRPr="004137E0">
              <w:rPr>
                <w:rFonts w:ascii="Arial" w:hAnsi="Arial" w:cs="Arial"/>
                <w:b/>
                <w:bCs/>
                <w:szCs w:val="18"/>
              </w:rPr>
              <w:t>Comment</w:t>
            </w:r>
          </w:p>
        </w:tc>
        <w:tc>
          <w:tcPr>
            <w:tcW w:w="2160" w:type="dxa"/>
          </w:tcPr>
          <w:p w14:paraId="737B2510" w14:textId="77777777" w:rsidR="00BC3BC0" w:rsidRPr="004137E0" w:rsidRDefault="00BC3BC0" w:rsidP="004B5575">
            <w:pPr>
              <w:rPr>
                <w:rFonts w:ascii="Arial" w:hAnsi="Arial" w:cs="Arial"/>
                <w:szCs w:val="18"/>
              </w:rPr>
            </w:pPr>
            <w:r w:rsidRPr="004137E0">
              <w:rPr>
                <w:rFonts w:ascii="Arial" w:hAnsi="Arial" w:cs="Arial"/>
                <w:b/>
                <w:bCs/>
                <w:szCs w:val="18"/>
              </w:rPr>
              <w:t>Proposed Change</w:t>
            </w:r>
          </w:p>
        </w:tc>
        <w:tc>
          <w:tcPr>
            <w:tcW w:w="2432" w:type="dxa"/>
          </w:tcPr>
          <w:p w14:paraId="5649C734" w14:textId="77777777" w:rsidR="00BC3BC0" w:rsidRPr="004137E0" w:rsidRDefault="00BC3BC0" w:rsidP="004B5575">
            <w:pPr>
              <w:rPr>
                <w:rFonts w:ascii="Arial" w:hAnsi="Arial" w:cs="Arial"/>
                <w:b/>
                <w:bCs/>
                <w:szCs w:val="18"/>
              </w:rPr>
            </w:pPr>
            <w:r w:rsidRPr="004137E0">
              <w:rPr>
                <w:rFonts w:ascii="Arial" w:hAnsi="Arial" w:cs="Arial"/>
                <w:b/>
                <w:bCs/>
                <w:szCs w:val="18"/>
              </w:rPr>
              <w:t>Resolution</w:t>
            </w:r>
          </w:p>
          <w:p w14:paraId="676C0169" w14:textId="77777777" w:rsidR="00BC3BC0" w:rsidRPr="004137E0" w:rsidRDefault="00BC3BC0" w:rsidP="004B5575">
            <w:pPr>
              <w:rPr>
                <w:rFonts w:ascii="Arial" w:hAnsi="Arial" w:cs="Arial"/>
                <w:color w:val="000000"/>
                <w:szCs w:val="18"/>
              </w:rPr>
            </w:pPr>
          </w:p>
        </w:tc>
      </w:tr>
      <w:tr w:rsidR="00F55A5F" w:rsidRPr="004137E0" w14:paraId="1B90C779" w14:textId="77777777" w:rsidTr="004B5575">
        <w:tc>
          <w:tcPr>
            <w:tcW w:w="750" w:type="dxa"/>
          </w:tcPr>
          <w:p w14:paraId="65FF73E4" w14:textId="3BB4BBA7" w:rsidR="00F55A5F" w:rsidRPr="004137E0" w:rsidRDefault="00F55A5F" w:rsidP="00F55A5F">
            <w:pPr>
              <w:rPr>
                <w:rFonts w:ascii="Arial" w:hAnsi="Arial" w:cs="Arial"/>
                <w:szCs w:val="18"/>
              </w:rPr>
            </w:pPr>
            <w:r w:rsidRPr="004137E0">
              <w:rPr>
                <w:rFonts w:ascii="Arial" w:hAnsi="Arial" w:cs="Arial"/>
                <w:szCs w:val="18"/>
              </w:rPr>
              <w:t>11453</w:t>
            </w:r>
          </w:p>
        </w:tc>
        <w:tc>
          <w:tcPr>
            <w:tcW w:w="1135" w:type="dxa"/>
          </w:tcPr>
          <w:p w14:paraId="140DF21C" w14:textId="1F8FC10C" w:rsidR="00F55A5F" w:rsidRPr="004137E0" w:rsidRDefault="00F55A5F" w:rsidP="00F55A5F">
            <w:pPr>
              <w:rPr>
                <w:rFonts w:ascii="Arial" w:hAnsi="Arial" w:cs="Arial"/>
                <w:szCs w:val="18"/>
              </w:rPr>
            </w:pPr>
            <w:r w:rsidRPr="004137E0">
              <w:rPr>
                <w:rFonts w:ascii="Arial" w:hAnsi="Arial" w:cs="Arial"/>
                <w:szCs w:val="18"/>
              </w:rPr>
              <w:t>Gaurang Naik</w:t>
            </w:r>
          </w:p>
        </w:tc>
        <w:tc>
          <w:tcPr>
            <w:tcW w:w="810" w:type="dxa"/>
          </w:tcPr>
          <w:p w14:paraId="760DCE72" w14:textId="57ECAE16" w:rsidR="00F55A5F" w:rsidRPr="004137E0" w:rsidRDefault="00F55A5F" w:rsidP="00F55A5F">
            <w:pPr>
              <w:rPr>
                <w:rFonts w:ascii="Arial" w:hAnsi="Arial" w:cs="Arial"/>
                <w:szCs w:val="18"/>
              </w:rPr>
            </w:pPr>
            <w:r w:rsidRPr="004137E0">
              <w:rPr>
                <w:rFonts w:ascii="Arial" w:hAnsi="Arial" w:cs="Arial"/>
                <w:szCs w:val="18"/>
              </w:rPr>
              <w:t>35.3.17</w:t>
            </w:r>
          </w:p>
        </w:tc>
        <w:tc>
          <w:tcPr>
            <w:tcW w:w="720" w:type="dxa"/>
          </w:tcPr>
          <w:p w14:paraId="0AB5E70D" w14:textId="2DDF67AC" w:rsidR="00F55A5F" w:rsidRPr="004137E0" w:rsidRDefault="00F55A5F" w:rsidP="00F55A5F">
            <w:pPr>
              <w:rPr>
                <w:rFonts w:ascii="Arial" w:hAnsi="Arial" w:cs="Arial"/>
                <w:szCs w:val="18"/>
              </w:rPr>
            </w:pPr>
            <w:r w:rsidRPr="004137E0">
              <w:rPr>
                <w:rFonts w:ascii="Arial" w:hAnsi="Arial" w:cs="Arial"/>
                <w:szCs w:val="18"/>
              </w:rPr>
              <w:t>462.18</w:t>
            </w:r>
          </w:p>
        </w:tc>
        <w:tc>
          <w:tcPr>
            <w:tcW w:w="2197" w:type="dxa"/>
          </w:tcPr>
          <w:p w14:paraId="7F6D861B" w14:textId="6E98F79D" w:rsidR="00F55A5F" w:rsidRPr="004137E0" w:rsidRDefault="00F55A5F" w:rsidP="00F55A5F">
            <w:pPr>
              <w:rPr>
                <w:rFonts w:ascii="Arial" w:hAnsi="Arial" w:cs="Arial"/>
                <w:szCs w:val="18"/>
              </w:rPr>
            </w:pPr>
            <w:r w:rsidRPr="004137E0">
              <w:rPr>
                <w:rFonts w:ascii="Arial" w:hAnsi="Arial" w:cs="Arial"/>
                <w:szCs w:val="18"/>
              </w:rPr>
              <w:t>Support for EMLSR and EMLMR is mutually exclusive at the non-AP MLD. Add normative text to specify this.</w:t>
            </w:r>
          </w:p>
        </w:tc>
        <w:tc>
          <w:tcPr>
            <w:tcW w:w="2160" w:type="dxa"/>
          </w:tcPr>
          <w:p w14:paraId="27BEB657" w14:textId="7D6042D5" w:rsidR="00F55A5F" w:rsidRPr="004137E0" w:rsidRDefault="00F55A5F" w:rsidP="00F55A5F">
            <w:pPr>
              <w:rPr>
                <w:rFonts w:ascii="Arial" w:hAnsi="Arial" w:cs="Arial"/>
                <w:szCs w:val="18"/>
              </w:rPr>
            </w:pPr>
            <w:r w:rsidRPr="004137E0">
              <w:rPr>
                <w:rFonts w:ascii="Arial" w:hAnsi="Arial" w:cs="Arial"/>
                <w:szCs w:val="18"/>
              </w:rPr>
              <w:t>Add the following - 'A non-AP MLD with dot11EHTMLSROptionImplemented equal to true shall have dot11EHTEMLMROptionImplemented equal to false.'</w:t>
            </w:r>
          </w:p>
        </w:tc>
        <w:tc>
          <w:tcPr>
            <w:tcW w:w="2432" w:type="dxa"/>
          </w:tcPr>
          <w:p w14:paraId="76B38D97" w14:textId="77777777" w:rsidR="00F55A5F" w:rsidRDefault="00D320BF" w:rsidP="00F55A5F">
            <w:pPr>
              <w:rPr>
                <w:rFonts w:ascii="Arial" w:hAnsi="Arial" w:cs="Arial"/>
                <w:color w:val="000000"/>
                <w:szCs w:val="18"/>
              </w:rPr>
            </w:pPr>
            <w:r>
              <w:rPr>
                <w:rFonts w:ascii="Arial" w:hAnsi="Arial" w:cs="Arial"/>
                <w:color w:val="000000"/>
                <w:szCs w:val="18"/>
              </w:rPr>
              <w:t>Revised.</w:t>
            </w:r>
          </w:p>
          <w:p w14:paraId="35C2A594" w14:textId="77777777" w:rsidR="00D320BF" w:rsidRDefault="00D320BF" w:rsidP="00F55A5F">
            <w:pPr>
              <w:rPr>
                <w:rFonts w:ascii="Arial" w:hAnsi="Arial" w:cs="Arial"/>
                <w:color w:val="000000"/>
                <w:szCs w:val="18"/>
              </w:rPr>
            </w:pPr>
          </w:p>
          <w:p w14:paraId="2ADDAEF7" w14:textId="77777777" w:rsidR="00D320BF" w:rsidRDefault="00177650" w:rsidP="00F55A5F">
            <w:pPr>
              <w:rPr>
                <w:rFonts w:ascii="Arial" w:hAnsi="Arial" w:cs="Arial"/>
                <w:color w:val="000000"/>
                <w:szCs w:val="18"/>
              </w:rPr>
            </w:pPr>
            <w:r>
              <w:rPr>
                <w:rFonts w:ascii="Arial" w:hAnsi="Arial" w:cs="Arial"/>
                <w:color w:val="000000"/>
                <w:szCs w:val="18"/>
              </w:rPr>
              <w:t xml:space="preserve">Agree with the commenter. The sentence has been added </w:t>
            </w:r>
            <w:r w:rsidR="00B64857">
              <w:rPr>
                <w:rFonts w:ascii="Arial" w:hAnsi="Arial" w:cs="Arial"/>
                <w:color w:val="000000"/>
                <w:szCs w:val="18"/>
              </w:rPr>
              <w:t>before the paragraph.</w:t>
            </w:r>
          </w:p>
          <w:p w14:paraId="04C88E47" w14:textId="77777777" w:rsidR="00B64857" w:rsidRDefault="00B64857" w:rsidP="00F55A5F">
            <w:pPr>
              <w:rPr>
                <w:rFonts w:ascii="Arial" w:hAnsi="Arial" w:cs="Arial"/>
                <w:color w:val="000000"/>
                <w:szCs w:val="18"/>
              </w:rPr>
            </w:pPr>
          </w:p>
          <w:p w14:paraId="479038F2" w14:textId="29765653" w:rsidR="00B64857" w:rsidRPr="00CD4BAD" w:rsidRDefault="00B64857" w:rsidP="00B64857">
            <w:pPr>
              <w:rPr>
                <w:rFonts w:ascii="Arial-BoldMT" w:hAnsi="Arial-BoldMT" w:hint="eastAsia"/>
                <w:color w:val="000000"/>
                <w:szCs w:val="18"/>
              </w:rPr>
            </w:pPr>
            <w:proofErr w:type="spellStart"/>
            <w:r w:rsidRPr="00CD4BAD">
              <w:rPr>
                <w:rFonts w:ascii="Arial-BoldMT" w:hAnsi="Arial-BoldMT"/>
                <w:color w:val="000000"/>
                <w:szCs w:val="18"/>
              </w:rPr>
              <w:t>TGbe</w:t>
            </w:r>
            <w:proofErr w:type="spellEnd"/>
            <w:r w:rsidRPr="00CD4BAD">
              <w:rPr>
                <w:rFonts w:ascii="Arial-BoldMT" w:hAnsi="Arial-BoldMT"/>
                <w:color w:val="000000"/>
                <w:szCs w:val="18"/>
              </w:rPr>
              <w:t xml:space="preserve"> editor to make the changes with the CID tag </w:t>
            </w:r>
            <w:r w:rsidRPr="00CD4BAD">
              <w:rPr>
                <w:rFonts w:ascii="Arial-BoldMT" w:hAnsi="Arial-BoldMT"/>
                <w:color w:val="000000"/>
                <w:szCs w:val="18"/>
              </w:rPr>
              <w:lastRenderedPageBreak/>
              <w:t>(#</w:t>
            </w:r>
            <w:r>
              <w:rPr>
                <w:rFonts w:ascii="Arial-BoldMT" w:hAnsi="Arial-BoldMT"/>
                <w:color w:val="000000"/>
                <w:szCs w:val="18"/>
              </w:rPr>
              <w:t>11453</w:t>
            </w:r>
            <w:r w:rsidRPr="00CD4BAD">
              <w:rPr>
                <w:rFonts w:ascii="Arial-BoldMT" w:hAnsi="Arial-BoldMT"/>
                <w:color w:val="000000"/>
                <w:szCs w:val="18"/>
              </w:rPr>
              <w:t xml:space="preserve">) in </w:t>
            </w:r>
            <w:sdt>
              <w:sdtPr>
                <w:rPr>
                  <w:rFonts w:ascii="Arial-BoldMT" w:hAnsi="Arial-BoldMT"/>
                  <w:color w:val="000000"/>
                  <w:szCs w:val="18"/>
                </w:rPr>
                <w:alias w:val="Title"/>
                <w:tag w:val=""/>
                <w:id w:val="973954139"/>
                <w:placeholder>
                  <w:docPart w:val="C0E24049AEC548509A97D6774B47C4F6"/>
                </w:placeholder>
                <w:dataBinding w:prefixMappings="xmlns:ns0='http://purl.org/dc/elements/1.1/' xmlns:ns1='http://schemas.openxmlformats.org/package/2006/metadata/core-properties' " w:xpath="/ns1:coreProperties[1]/ns0:title[1]" w:storeItemID="{6C3C8BC8-F283-45AE-878A-BAB7291924A1}"/>
                <w:text/>
              </w:sdtPr>
              <w:sdtEndPr/>
              <w:sdtContent>
                <w:r w:rsidR="00F36C51">
                  <w:rPr>
                    <w:rFonts w:ascii="Arial-BoldMT" w:hAnsi="Arial-BoldMT"/>
                    <w:color w:val="000000"/>
                    <w:szCs w:val="18"/>
                  </w:rPr>
                  <w:t>doc.: IEEE 802.11-22/1181r0</w:t>
                </w:r>
              </w:sdtContent>
            </w:sdt>
          </w:p>
          <w:p w14:paraId="02E56F9D" w14:textId="0ADE5E92" w:rsidR="00B64857" w:rsidRPr="00CD4BAD" w:rsidRDefault="004207CF" w:rsidP="00B64857">
            <w:pPr>
              <w:rPr>
                <w:rFonts w:ascii="Arial-BoldMT" w:hAnsi="Arial-BoldMT" w:hint="eastAsia"/>
                <w:color w:val="000000"/>
                <w:szCs w:val="18"/>
              </w:rPr>
            </w:pPr>
            <w:sdt>
              <w:sdtPr>
                <w:rPr>
                  <w:rFonts w:ascii="Arial-BoldMT" w:hAnsi="Arial-BoldMT"/>
                  <w:color w:val="000000"/>
                  <w:szCs w:val="18"/>
                </w:rPr>
                <w:alias w:val="Comments"/>
                <w:tag w:val=""/>
                <w:id w:val="1628970999"/>
                <w:placeholder>
                  <w:docPart w:val="C4BF32A093E54237BB4404FEC9CA9E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6C51">
                  <w:rPr>
                    <w:rFonts w:ascii="Arial-BoldMT" w:hAnsi="Arial-BoldMT"/>
                    <w:color w:val="000000"/>
                    <w:szCs w:val="18"/>
                  </w:rPr>
                  <w:t>[https://mentor.ieee.org/802.11/dcn/22/11-22-1181-00-00be-lb266-cr-cl35-emlsr-part1.docx]</w:t>
                </w:r>
              </w:sdtContent>
            </w:sdt>
          </w:p>
          <w:p w14:paraId="4DA3AF81" w14:textId="158E07A9" w:rsidR="00B64857" w:rsidRPr="004137E0" w:rsidRDefault="00B64857" w:rsidP="00F55A5F">
            <w:pPr>
              <w:rPr>
                <w:rFonts w:ascii="Arial" w:hAnsi="Arial" w:cs="Arial"/>
                <w:color w:val="000000"/>
                <w:szCs w:val="18"/>
              </w:rPr>
            </w:pPr>
          </w:p>
        </w:tc>
      </w:tr>
      <w:tr w:rsidR="004137E0" w:rsidRPr="004137E0" w14:paraId="46309A08" w14:textId="77777777" w:rsidTr="004B5575">
        <w:tc>
          <w:tcPr>
            <w:tcW w:w="750" w:type="dxa"/>
          </w:tcPr>
          <w:p w14:paraId="1C413E1B" w14:textId="69480C47" w:rsidR="004137E0" w:rsidRPr="004137E0" w:rsidRDefault="004137E0" w:rsidP="004137E0">
            <w:pPr>
              <w:rPr>
                <w:rFonts w:ascii="Arial" w:hAnsi="Arial" w:cs="Arial"/>
                <w:szCs w:val="18"/>
              </w:rPr>
            </w:pPr>
            <w:r w:rsidRPr="004137E0">
              <w:rPr>
                <w:rFonts w:ascii="Arial" w:hAnsi="Arial" w:cs="Arial"/>
                <w:szCs w:val="18"/>
              </w:rPr>
              <w:lastRenderedPageBreak/>
              <w:t>12672</w:t>
            </w:r>
          </w:p>
        </w:tc>
        <w:tc>
          <w:tcPr>
            <w:tcW w:w="1135" w:type="dxa"/>
          </w:tcPr>
          <w:p w14:paraId="0DF860C9" w14:textId="0C0BDE48" w:rsidR="004137E0" w:rsidRPr="004137E0" w:rsidRDefault="004137E0" w:rsidP="004137E0">
            <w:pPr>
              <w:rPr>
                <w:rFonts w:ascii="Arial" w:hAnsi="Arial" w:cs="Arial"/>
                <w:szCs w:val="18"/>
              </w:rPr>
            </w:pPr>
            <w:r w:rsidRPr="004137E0">
              <w:rPr>
                <w:rFonts w:ascii="Arial" w:hAnsi="Arial" w:cs="Arial"/>
                <w:szCs w:val="18"/>
              </w:rPr>
              <w:t>Arik Klein</w:t>
            </w:r>
          </w:p>
        </w:tc>
        <w:tc>
          <w:tcPr>
            <w:tcW w:w="810" w:type="dxa"/>
          </w:tcPr>
          <w:p w14:paraId="0CA5C3BB" w14:textId="200234F1" w:rsidR="004137E0" w:rsidRPr="004137E0" w:rsidRDefault="004137E0" w:rsidP="004137E0">
            <w:pPr>
              <w:rPr>
                <w:rFonts w:ascii="Arial" w:hAnsi="Arial" w:cs="Arial"/>
                <w:szCs w:val="18"/>
              </w:rPr>
            </w:pPr>
            <w:r w:rsidRPr="004137E0">
              <w:rPr>
                <w:rFonts w:ascii="Arial" w:hAnsi="Arial" w:cs="Arial"/>
                <w:szCs w:val="18"/>
              </w:rPr>
              <w:t>35.3.17</w:t>
            </w:r>
          </w:p>
        </w:tc>
        <w:tc>
          <w:tcPr>
            <w:tcW w:w="720" w:type="dxa"/>
          </w:tcPr>
          <w:p w14:paraId="4E52A610" w14:textId="0FB5C5AA" w:rsidR="004137E0" w:rsidRPr="004137E0" w:rsidRDefault="004137E0" w:rsidP="004137E0">
            <w:pPr>
              <w:rPr>
                <w:rFonts w:ascii="Arial" w:hAnsi="Arial" w:cs="Arial"/>
                <w:szCs w:val="18"/>
              </w:rPr>
            </w:pPr>
            <w:r w:rsidRPr="004137E0">
              <w:rPr>
                <w:rFonts w:ascii="Arial" w:hAnsi="Arial" w:cs="Arial"/>
                <w:szCs w:val="18"/>
              </w:rPr>
              <w:t>462.18</w:t>
            </w:r>
          </w:p>
        </w:tc>
        <w:tc>
          <w:tcPr>
            <w:tcW w:w="2197" w:type="dxa"/>
          </w:tcPr>
          <w:p w14:paraId="53B99871" w14:textId="4B6CC281" w:rsidR="004137E0" w:rsidRPr="004137E0" w:rsidRDefault="004137E0" w:rsidP="004137E0">
            <w:pPr>
              <w:rPr>
                <w:rFonts w:ascii="Arial" w:hAnsi="Arial" w:cs="Arial"/>
                <w:szCs w:val="18"/>
              </w:rPr>
            </w:pPr>
            <w:r w:rsidRPr="004137E0">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w:t>
            </w:r>
            <w:r w:rsidRPr="005C312F">
              <w:rPr>
                <w:rFonts w:ascii="Arial" w:hAnsi="Arial" w:cs="Arial"/>
                <w:szCs w:val="18"/>
                <w:highlight w:val="yellow"/>
              </w:rPr>
              <w:t>An MLD</w:t>
            </w:r>
            <w:r w:rsidRPr="004137E0">
              <w:rPr>
                <w:rFonts w:ascii="Arial" w:hAnsi="Arial" w:cs="Arial"/>
                <w:szCs w:val="18"/>
              </w:rPr>
              <w:t xml:space="preserve"> with dot11EHTEMLSROptionImplemented equal to true shall set the EML Capabilities Present subfield to 1 and shall set the EMLSR Support subfield of the Common Info field of the Basic Multi-Link element (9.4.2.312.2 (Basic Multi-Link element)) to 1 in all Management frames..."</w:t>
            </w:r>
          </w:p>
        </w:tc>
        <w:tc>
          <w:tcPr>
            <w:tcW w:w="2160" w:type="dxa"/>
          </w:tcPr>
          <w:p w14:paraId="1219FEB8" w14:textId="266EAE19" w:rsidR="004137E0" w:rsidRPr="004137E0" w:rsidRDefault="004137E0" w:rsidP="004137E0">
            <w:pPr>
              <w:rPr>
                <w:rFonts w:ascii="Arial" w:hAnsi="Arial" w:cs="Arial"/>
                <w:szCs w:val="18"/>
              </w:rPr>
            </w:pPr>
            <w:r w:rsidRPr="004137E0">
              <w:rPr>
                <w:rFonts w:ascii="Arial" w:hAnsi="Arial" w:cs="Arial"/>
                <w:szCs w:val="18"/>
              </w:rPr>
              <w:t>Revise the sentence as follows: "An MLD with dot11EHTEMLSROptionImplemented equal to true shall set the EML Capabilities Present subfield to 1 and shall set the EMLSR Support subfield to 1 and the EMLMR Support subfield to 0 in the Common Info field of the Basic Multi-Link element (9.4.2.312.2 (Basic Multi-Link element)) in all Management frames..."</w:t>
            </w:r>
          </w:p>
        </w:tc>
        <w:tc>
          <w:tcPr>
            <w:tcW w:w="2432" w:type="dxa"/>
          </w:tcPr>
          <w:p w14:paraId="7AE20FC8" w14:textId="77777777" w:rsidR="004137E0" w:rsidRDefault="003A1FAE" w:rsidP="004137E0">
            <w:pPr>
              <w:rPr>
                <w:rFonts w:ascii="Arial" w:hAnsi="Arial" w:cs="Arial"/>
                <w:color w:val="000000"/>
                <w:szCs w:val="18"/>
              </w:rPr>
            </w:pPr>
            <w:r>
              <w:rPr>
                <w:rFonts w:ascii="Arial" w:hAnsi="Arial" w:cs="Arial"/>
                <w:color w:val="000000"/>
                <w:szCs w:val="18"/>
              </w:rPr>
              <w:t>Rejected.</w:t>
            </w:r>
          </w:p>
          <w:p w14:paraId="6ACD6858" w14:textId="77777777" w:rsidR="003A1FAE" w:rsidRDefault="003A1FAE" w:rsidP="004137E0">
            <w:pPr>
              <w:rPr>
                <w:rFonts w:ascii="Arial" w:hAnsi="Arial" w:cs="Arial"/>
                <w:color w:val="000000"/>
                <w:szCs w:val="18"/>
              </w:rPr>
            </w:pPr>
          </w:p>
          <w:p w14:paraId="0378A3CD" w14:textId="621EAE64" w:rsidR="003A1FAE" w:rsidRPr="004137E0" w:rsidRDefault="003A1FAE" w:rsidP="004137E0">
            <w:pPr>
              <w:rPr>
                <w:rFonts w:ascii="Arial" w:hAnsi="Arial" w:cs="Arial"/>
                <w:color w:val="000000"/>
                <w:szCs w:val="18"/>
              </w:rPr>
            </w:pPr>
            <w:r>
              <w:rPr>
                <w:rFonts w:ascii="Arial" w:hAnsi="Arial" w:cs="Arial"/>
                <w:color w:val="000000"/>
                <w:szCs w:val="18"/>
              </w:rPr>
              <w:t xml:space="preserve">The paragraph defines </w:t>
            </w:r>
            <w:r w:rsidR="005C312F">
              <w:rPr>
                <w:rFonts w:ascii="Arial" w:hAnsi="Arial" w:cs="Arial"/>
                <w:color w:val="000000"/>
                <w:szCs w:val="18"/>
              </w:rPr>
              <w:t xml:space="preserve">normative </w:t>
            </w:r>
            <w:proofErr w:type="spellStart"/>
            <w:r w:rsidR="005C312F">
              <w:rPr>
                <w:rFonts w:ascii="Arial" w:hAnsi="Arial" w:cs="Arial"/>
                <w:color w:val="000000"/>
                <w:szCs w:val="18"/>
              </w:rPr>
              <w:t>behaviors</w:t>
            </w:r>
            <w:proofErr w:type="spellEnd"/>
            <w:r w:rsidR="005C312F">
              <w:rPr>
                <w:rFonts w:ascii="Arial" w:hAnsi="Arial" w:cs="Arial"/>
                <w:color w:val="000000"/>
                <w:szCs w:val="18"/>
              </w:rPr>
              <w:t xml:space="preserve"> for </w:t>
            </w:r>
            <w:r w:rsidR="005C312F" w:rsidRPr="005C312F">
              <w:rPr>
                <w:rFonts w:ascii="Arial" w:hAnsi="Arial" w:cs="Arial"/>
                <w:color w:val="000000"/>
                <w:szCs w:val="18"/>
                <w:highlight w:val="yellow"/>
              </w:rPr>
              <w:t>an MLD</w:t>
            </w:r>
            <w:r w:rsidR="005C312F">
              <w:rPr>
                <w:rFonts w:ascii="Arial" w:hAnsi="Arial" w:cs="Arial"/>
                <w:color w:val="000000"/>
                <w:szCs w:val="18"/>
              </w:rPr>
              <w:t xml:space="preserve"> that includes both an AP MLD and a non-AP MLD. For an AP MLD, the suggested change is not correct since an AP MLD can support both EMLSR and EMLMR.</w:t>
            </w:r>
          </w:p>
        </w:tc>
      </w:tr>
    </w:tbl>
    <w:p w14:paraId="2B5421FF" w14:textId="0756F9BB" w:rsidR="00BC3BC0" w:rsidRDefault="00BC3BC0" w:rsidP="00886924">
      <w:pPr>
        <w:rPr>
          <w:rFonts w:ascii="TimesNewRomanPSMT" w:hAnsi="TimesNewRomanPSMT"/>
          <w:color w:val="000000"/>
          <w:sz w:val="20"/>
        </w:rPr>
      </w:pPr>
    </w:p>
    <w:p w14:paraId="5AD98797" w14:textId="5CCF9419" w:rsidR="001C3F9A" w:rsidRDefault="001C3F9A" w:rsidP="001C3F9A">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w:t>
      </w:r>
      <w:r w:rsidR="00642153">
        <w:rPr>
          <w:rFonts w:ascii="Arial-BoldMT" w:hAnsi="Arial-BoldMT"/>
          <w:b/>
          <w:bCs/>
          <w:color w:val="000000"/>
          <w:sz w:val="20"/>
          <w:highlight w:val="yellow"/>
        </w:rPr>
        <w:t xml:space="preserve">insert the following sentence right before </w:t>
      </w:r>
      <w:r>
        <w:rPr>
          <w:rFonts w:ascii="Arial-BoldMT" w:hAnsi="Arial-BoldMT"/>
          <w:b/>
          <w:bCs/>
          <w:color w:val="000000"/>
          <w:sz w:val="20"/>
          <w:highlight w:val="yellow"/>
        </w:rPr>
        <w:t>the paragraph in P462L</w:t>
      </w:r>
      <w:r w:rsidR="00843CB0">
        <w:rPr>
          <w:rFonts w:ascii="Arial-BoldMT" w:hAnsi="Arial-BoldMT"/>
          <w:b/>
          <w:bCs/>
          <w:color w:val="000000"/>
          <w:sz w:val="20"/>
          <w:highlight w:val="yellow"/>
        </w:rPr>
        <w:t>18</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A2CBCE0" w14:textId="5D579FB2" w:rsidR="00C1562C" w:rsidRDefault="00C1562C" w:rsidP="00886924">
      <w:pPr>
        <w:rPr>
          <w:ins w:id="24" w:author="Park, Minyoung" w:date="2022-07-21T17:38:00Z"/>
          <w:rFonts w:ascii="TimesNewRomanPSMT" w:hAnsi="TimesNewRomanPSMT"/>
          <w:color w:val="000000"/>
          <w:sz w:val="20"/>
        </w:rPr>
      </w:pPr>
    </w:p>
    <w:p w14:paraId="05966083" w14:textId="52AF6472" w:rsidR="00383B1D" w:rsidRDefault="001C3F9A" w:rsidP="00886924">
      <w:pPr>
        <w:rPr>
          <w:ins w:id="25" w:author="Park, Minyoung" w:date="2022-07-21T17:38:00Z"/>
          <w:rFonts w:ascii="TimesNewRomanPSMT" w:hAnsi="TimesNewRomanPSMT"/>
          <w:color w:val="000000"/>
          <w:sz w:val="20"/>
        </w:rPr>
      </w:pPr>
      <w:ins w:id="26" w:author="Park, Minyoung" w:date="2022-07-21T17:41:00Z">
        <w:r>
          <w:rPr>
            <w:rFonts w:ascii="TimesNewRomanPSMT" w:hAnsi="TimesNewRomanPSMT"/>
            <w:color w:val="000000"/>
            <w:sz w:val="20"/>
          </w:rPr>
          <w:t>(#</w:t>
        </w:r>
        <w:proofErr w:type="gramStart"/>
        <w:r>
          <w:rPr>
            <w:rFonts w:ascii="TimesNewRomanPSMT" w:hAnsi="TimesNewRomanPSMT"/>
            <w:color w:val="000000"/>
            <w:sz w:val="20"/>
          </w:rPr>
          <w:t>11453)</w:t>
        </w:r>
      </w:ins>
      <w:ins w:id="27" w:author="Park, Minyoung" w:date="2022-07-21T17:38:00Z">
        <w:r w:rsidR="00383B1D" w:rsidRPr="00383B1D">
          <w:rPr>
            <w:rFonts w:ascii="TimesNewRomanPSMT" w:hAnsi="TimesNewRomanPSMT"/>
            <w:color w:val="000000"/>
            <w:sz w:val="20"/>
          </w:rPr>
          <w:t>A</w:t>
        </w:r>
        <w:proofErr w:type="gramEnd"/>
        <w:r w:rsidR="00383B1D" w:rsidRPr="00383B1D">
          <w:rPr>
            <w:rFonts w:ascii="TimesNewRomanPSMT" w:hAnsi="TimesNewRomanPSMT"/>
            <w:color w:val="000000"/>
            <w:sz w:val="20"/>
          </w:rPr>
          <w:t xml:space="preserve"> non-AP MLD with dot11EHT</w:t>
        </w:r>
      </w:ins>
      <w:ins w:id="28" w:author="Park, Minyoung" w:date="2022-07-26T14:57:00Z">
        <w:r w:rsidR="0001135C">
          <w:rPr>
            <w:rFonts w:ascii="TimesNewRomanPSMT" w:hAnsi="TimesNewRomanPSMT"/>
            <w:color w:val="000000"/>
            <w:sz w:val="20"/>
          </w:rPr>
          <w:t>E</w:t>
        </w:r>
      </w:ins>
      <w:ins w:id="29" w:author="Park, Minyoung" w:date="2022-07-21T17:38:00Z">
        <w:r w:rsidR="00383B1D" w:rsidRPr="00383B1D">
          <w:rPr>
            <w:rFonts w:ascii="TimesNewRomanPSMT" w:hAnsi="TimesNewRomanPSMT"/>
            <w:color w:val="000000"/>
            <w:sz w:val="20"/>
          </w:rPr>
          <w:t>MLSROptionImplemented equal to true shall have dot11EHTEMLMROptionImplemented equal to false.</w:t>
        </w:r>
      </w:ins>
    </w:p>
    <w:p w14:paraId="30AD95B5" w14:textId="77777777" w:rsidR="00383B1D" w:rsidRDefault="00383B1D" w:rsidP="00886924">
      <w:pPr>
        <w:rPr>
          <w:rFonts w:ascii="TimesNewRomanPSMT" w:hAnsi="TimesNewRomanPSMT"/>
          <w:color w:val="000000"/>
          <w:sz w:val="20"/>
        </w:rPr>
      </w:pPr>
    </w:p>
    <w:p w14:paraId="2EB7420B" w14:textId="2C819FFC" w:rsidR="00D320BF" w:rsidRPr="00833B78" w:rsidRDefault="00D320BF" w:rsidP="00886924">
      <w:pPr>
        <w:rPr>
          <w:rFonts w:ascii="TimesNewRomanPSMT" w:hAnsi="TimesNewRomanPSMT"/>
          <w:color w:val="000000"/>
          <w:sz w:val="20"/>
        </w:rPr>
      </w:pPr>
    </w:p>
    <w:sectPr w:rsidR="00D320BF" w:rsidRPr="00833B7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18AD" w14:textId="77777777" w:rsidR="004207CF" w:rsidRDefault="004207CF">
      <w:r>
        <w:separator/>
      </w:r>
    </w:p>
  </w:endnote>
  <w:endnote w:type="continuationSeparator" w:id="0">
    <w:p w14:paraId="21A751CB" w14:textId="77777777" w:rsidR="004207CF" w:rsidRDefault="004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B4939">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4053" w14:textId="77777777" w:rsidR="004207CF" w:rsidRDefault="004207CF">
      <w:r>
        <w:separator/>
      </w:r>
    </w:p>
  </w:footnote>
  <w:footnote w:type="continuationSeparator" w:id="0">
    <w:p w14:paraId="09A89445" w14:textId="77777777" w:rsidR="004207CF" w:rsidRDefault="0042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5F9E421"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6C51">
          <w:t>doc.: IEEE 802.11-22/1181r0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35C"/>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12F"/>
    <w:rsid w:val="00023CD8"/>
    <w:rsid w:val="00024344"/>
    <w:rsid w:val="00024487"/>
    <w:rsid w:val="00026E13"/>
    <w:rsid w:val="00026EB7"/>
    <w:rsid w:val="00026F6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2F3D"/>
    <w:rsid w:val="00133F53"/>
    <w:rsid w:val="00134114"/>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102"/>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05F0"/>
    <w:rsid w:val="00162228"/>
    <w:rsid w:val="0016234C"/>
    <w:rsid w:val="0016428D"/>
    <w:rsid w:val="00164B77"/>
    <w:rsid w:val="00164F5A"/>
    <w:rsid w:val="00165343"/>
    <w:rsid w:val="001656EC"/>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6B3"/>
    <w:rsid w:val="00185A95"/>
    <w:rsid w:val="00186096"/>
    <w:rsid w:val="00187129"/>
    <w:rsid w:val="0018736B"/>
    <w:rsid w:val="001876A9"/>
    <w:rsid w:val="00187ACA"/>
    <w:rsid w:val="00187BB4"/>
    <w:rsid w:val="001903AB"/>
    <w:rsid w:val="00190DD6"/>
    <w:rsid w:val="00190DDD"/>
    <w:rsid w:val="001910A2"/>
    <w:rsid w:val="001912D7"/>
    <w:rsid w:val="0019164F"/>
    <w:rsid w:val="00191D8F"/>
    <w:rsid w:val="00192C6E"/>
    <w:rsid w:val="00193C39"/>
    <w:rsid w:val="001943F7"/>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263EE"/>
    <w:rsid w:val="002308A4"/>
    <w:rsid w:val="00231433"/>
    <w:rsid w:val="00231B26"/>
    <w:rsid w:val="00231F3B"/>
    <w:rsid w:val="00232008"/>
    <w:rsid w:val="00232045"/>
    <w:rsid w:val="00232127"/>
    <w:rsid w:val="002323FE"/>
    <w:rsid w:val="002326F8"/>
    <w:rsid w:val="00232ADE"/>
    <w:rsid w:val="002332DC"/>
    <w:rsid w:val="002339E5"/>
    <w:rsid w:val="00234C13"/>
    <w:rsid w:val="00236127"/>
    <w:rsid w:val="002369FD"/>
    <w:rsid w:val="00236A00"/>
    <w:rsid w:val="00236A7E"/>
    <w:rsid w:val="0023760F"/>
    <w:rsid w:val="00237985"/>
    <w:rsid w:val="00237A64"/>
    <w:rsid w:val="00240895"/>
    <w:rsid w:val="00241A1C"/>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60F56"/>
    <w:rsid w:val="00261DC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69"/>
    <w:rsid w:val="002734CB"/>
    <w:rsid w:val="002739CD"/>
    <w:rsid w:val="00273FA9"/>
    <w:rsid w:val="002747BE"/>
    <w:rsid w:val="00274A4A"/>
    <w:rsid w:val="00274F2E"/>
    <w:rsid w:val="00275067"/>
    <w:rsid w:val="00276480"/>
    <w:rsid w:val="00276C86"/>
    <w:rsid w:val="00276D77"/>
    <w:rsid w:val="00277266"/>
    <w:rsid w:val="002773F1"/>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FB"/>
    <w:rsid w:val="00282F99"/>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309B"/>
    <w:rsid w:val="00293944"/>
    <w:rsid w:val="0029460D"/>
    <w:rsid w:val="0029475C"/>
    <w:rsid w:val="00294B37"/>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703"/>
    <w:rsid w:val="00336C04"/>
    <w:rsid w:val="00336F5F"/>
    <w:rsid w:val="003371B6"/>
    <w:rsid w:val="00337D53"/>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1234"/>
    <w:rsid w:val="003C2017"/>
    <w:rsid w:val="003C216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37E0"/>
    <w:rsid w:val="00414288"/>
    <w:rsid w:val="004145AC"/>
    <w:rsid w:val="00414FF0"/>
    <w:rsid w:val="00415375"/>
    <w:rsid w:val="0041562C"/>
    <w:rsid w:val="00415A80"/>
    <w:rsid w:val="00415C55"/>
    <w:rsid w:val="004174AF"/>
    <w:rsid w:val="0042002A"/>
    <w:rsid w:val="0042058D"/>
    <w:rsid w:val="004205EB"/>
    <w:rsid w:val="004207CF"/>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4814"/>
    <w:rsid w:val="0042592F"/>
    <w:rsid w:val="00426FF3"/>
    <w:rsid w:val="0042720A"/>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7CF"/>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3FA"/>
    <w:rsid w:val="00495DAB"/>
    <w:rsid w:val="0049768C"/>
    <w:rsid w:val="00497A14"/>
    <w:rsid w:val="00497B57"/>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5F3C"/>
    <w:rsid w:val="004E66C3"/>
    <w:rsid w:val="004E6AC0"/>
    <w:rsid w:val="004E6AEE"/>
    <w:rsid w:val="004E70C4"/>
    <w:rsid w:val="004E7B5E"/>
    <w:rsid w:val="004E7E34"/>
    <w:rsid w:val="004F05D3"/>
    <w:rsid w:val="004F065C"/>
    <w:rsid w:val="004F0CB7"/>
    <w:rsid w:val="004F1494"/>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528"/>
    <w:rsid w:val="00513675"/>
    <w:rsid w:val="00513F56"/>
    <w:rsid w:val="00514307"/>
    <w:rsid w:val="0051588E"/>
    <w:rsid w:val="005162AC"/>
    <w:rsid w:val="00516A86"/>
    <w:rsid w:val="00516C55"/>
    <w:rsid w:val="005171E4"/>
    <w:rsid w:val="00517510"/>
    <w:rsid w:val="00517ED6"/>
    <w:rsid w:val="0052000C"/>
    <w:rsid w:val="005201C0"/>
    <w:rsid w:val="005202B4"/>
    <w:rsid w:val="005207D8"/>
    <w:rsid w:val="00520B8C"/>
    <w:rsid w:val="0052151C"/>
    <w:rsid w:val="00521B26"/>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139"/>
    <w:rsid w:val="005A32D5"/>
    <w:rsid w:val="005A32F8"/>
    <w:rsid w:val="005A3320"/>
    <w:rsid w:val="005A4504"/>
    <w:rsid w:val="005A47C8"/>
    <w:rsid w:val="005A553E"/>
    <w:rsid w:val="005A5B0B"/>
    <w:rsid w:val="005A6506"/>
    <w:rsid w:val="005A6BC3"/>
    <w:rsid w:val="005A76C7"/>
    <w:rsid w:val="005A7AB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0FC3"/>
    <w:rsid w:val="005C16FD"/>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1C1E"/>
    <w:rsid w:val="005D2805"/>
    <w:rsid w:val="005D33B5"/>
    <w:rsid w:val="005D397D"/>
    <w:rsid w:val="005D3F28"/>
    <w:rsid w:val="005D44BE"/>
    <w:rsid w:val="005D466F"/>
    <w:rsid w:val="005D518F"/>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2605"/>
    <w:rsid w:val="00612AC4"/>
    <w:rsid w:val="00613ECA"/>
    <w:rsid w:val="006145ED"/>
    <w:rsid w:val="00615ABC"/>
    <w:rsid w:val="00615E8C"/>
    <w:rsid w:val="00616288"/>
    <w:rsid w:val="00616E74"/>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679"/>
    <w:rsid w:val="00625C33"/>
    <w:rsid w:val="006265FC"/>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9B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6B2B"/>
    <w:rsid w:val="006672E2"/>
    <w:rsid w:val="00667431"/>
    <w:rsid w:val="00667A90"/>
    <w:rsid w:val="0067069C"/>
    <w:rsid w:val="00670E41"/>
    <w:rsid w:val="00671F29"/>
    <w:rsid w:val="0067205A"/>
    <w:rsid w:val="00672466"/>
    <w:rsid w:val="00672638"/>
    <w:rsid w:val="00672672"/>
    <w:rsid w:val="0067305F"/>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360"/>
    <w:rsid w:val="006C3892"/>
    <w:rsid w:val="006C39F0"/>
    <w:rsid w:val="006C3C41"/>
    <w:rsid w:val="006C419C"/>
    <w:rsid w:val="006C4692"/>
    <w:rsid w:val="006C5128"/>
    <w:rsid w:val="006C5695"/>
    <w:rsid w:val="006C59BC"/>
    <w:rsid w:val="006C64AE"/>
    <w:rsid w:val="006C6638"/>
    <w:rsid w:val="006C68B1"/>
    <w:rsid w:val="006C6AB7"/>
    <w:rsid w:val="006C6E5B"/>
    <w:rsid w:val="006C73F6"/>
    <w:rsid w:val="006C78FA"/>
    <w:rsid w:val="006C7F20"/>
    <w:rsid w:val="006D2474"/>
    <w:rsid w:val="006D2D77"/>
    <w:rsid w:val="006D3213"/>
    <w:rsid w:val="006D3377"/>
    <w:rsid w:val="006D39D3"/>
    <w:rsid w:val="006D39E2"/>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52D"/>
    <w:rsid w:val="0074357F"/>
    <w:rsid w:val="00743F9C"/>
    <w:rsid w:val="00744F3E"/>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6B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5E1"/>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A34"/>
    <w:rsid w:val="007B1CCF"/>
    <w:rsid w:val="007B1E06"/>
    <w:rsid w:val="007B1E9A"/>
    <w:rsid w:val="007B2BDF"/>
    <w:rsid w:val="007B42A8"/>
    <w:rsid w:val="007B4C75"/>
    <w:rsid w:val="007B4DC2"/>
    <w:rsid w:val="007B53D9"/>
    <w:rsid w:val="007B5DB4"/>
    <w:rsid w:val="007B6790"/>
    <w:rsid w:val="007C0360"/>
    <w:rsid w:val="007C0795"/>
    <w:rsid w:val="007C0C75"/>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9EE"/>
    <w:rsid w:val="007F072E"/>
    <w:rsid w:val="007F0FE3"/>
    <w:rsid w:val="007F2366"/>
    <w:rsid w:val="007F3CCA"/>
    <w:rsid w:val="007F414C"/>
    <w:rsid w:val="007F508C"/>
    <w:rsid w:val="007F5C48"/>
    <w:rsid w:val="007F669D"/>
    <w:rsid w:val="007F6B7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43CA"/>
    <w:rsid w:val="00814D58"/>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437A"/>
    <w:rsid w:val="00824443"/>
    <w:rsid w:val="00824AB3"/>
    <w:rsid w:val="00825D60"/>
    <w:rsid w:val="00825FED"/>
    <w:rsid w:val="00826D41"/>
    <w:rsid w:val="008277FA"/>
    <w:rsid w:val="00827B5E"/>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613"/>
    <w:rsid w:val="0086474C"/>
    <w:rsid w:val="008648AF"/>
    <w:rsid w:val="00865881"/>
    <w:rsid w:val="0086653F"/>
    <w:rsid w:val="00866560"/>
    <w:rsid w:val="00866E68"/>
    <w:rsid w:val="00866E7D"/>
    <w:rsid w:val="0086745D"/>
    <w:rsid w:val="00867846"/>
    <w:rsid w:val="0087056A"/>
    <w:rsid w:val="00870BF0"/>
    <w:rsid w:val="008711A7"/>
    <w:rsid w:val="00871407"/>
    <w:rsid w:val="008716D8"/>
    <w:rsid w:val="008717CE"/>
    <w:rsid w:val="00872AF7"/>
    <w:rsid w:val="00872B63"/>
    <w:rsid w:val="00873575"/>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4FE"/>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3ECE"/>
    <w:rsid w:val="008A43AA"/>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546"/>
    <w:rsid w:val="008D3F29"/>
    <w:rsid w:val="008D4031"/>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7204"/>
    <w:rsid w:val="008E75A3"/>
    <w:rsid w:val="008F039B"/>
    <w:rsid w:val="008F06E8"/>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A9B"/>
    <w:rsid w:val="00915BFD"/>
    <w:rsid w:val="00915DEF"/>
    <w:rsid w:val="009168D7"/>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5D28"/>
    <w:rsid w:val="00985D9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A3"/>
    <w:rsid w:val="009B0F01"/>
    <w:rsid w:val="009B1471"/>
    <w:rsid w:val="009B197D"/>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1E1E"/>
    <w:rsid w:val="009C23A8"/>
    <w:rsid w:val="009C2AC9"/>
    <w:rsid w:val="009C2CEF"/>
    <w:rsid w:val="009C30AA"/>
    <w:rsid w:val="009C3465"/>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1B7E"/>
    <w:rsid w:val="009F29E6"/>
    <w:rsid w:val="009F3755"/>
    <w:rsid w:val="009F38A2"/>
    <w:rsid w:val="009F39CB"/>
    <w:rsid w:val="009F3F07"/>
    <w:rsid w:val="009F63A6"/>
    <w:rsid w:val="009F6E58"/>
    <w:rsid w:val="009F6F5A"/>
    <w:rsid w:val="009F76CE"/>
    <w:rsid w:val="009F7D60"/>
    <w:rsid w:val="00A00323"/>
    <w:rsid w:val="00A00EE5"/>
    <w:rsid w:val="00A015E4"/>
    <w:rsid w:val="00A01A68"/>
    <w:rsid w:val="00A02C5F"/>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3F78"/>
    <w:rsid w:val="00A641C6"/>
    <w:rsid w:val="00A642FC"/>
    <w:rsid w:val="00A645E2"/>
    <w:rsid w:val="00A64A71"/>
    <w:rsid w:val="00A66385"/>
    <w:rsid w:val="00A664A1"/>
    <w:rsid w:val="00A66C6D"/>
    <w:rsid w:val="00A66CBC"/>
    <w:rsid w:val="00A675B8"/>
    <w:rsid w:val="00A67A48"/>
    <w:rsid w:val="00A67AB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5D4D"/>
    <w:rsid w:val="00A76318"/>
    <w:rsid w:val="00A77637"/>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43ED"/>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B60"/>
    <w:rsid w:val="00AA4C14"/>
    <w:rsid w:val="00AA53B0"/>
    <w:rsid w:val="00AA5809"/>
    <w:rsid w:val="00AA61CA"/>
    <w:rsid w:val="00AA62BE"/>
    <w:rsid w:val="00AA63A9"/>
    <w:rsid w:val="00AA63BB"/>
    <w:rsid w:val="00AA6965"/>
    <w:rsid w:val="00AA6F19"/>
    <w:rsid w:val="00AA781A"/>
    <w:rsid w:val="00AA7E07"/>
    <w:rsid w:val="00AB0B3D"/>
    <w:rsid w:val="00AB0CD7"/>
    <w:rsid w:val="00AB0FBA"/>
    <w:rsid w:val="00AB1112"/>
    <w:rsid w:val="00AB1607"/>
    <w:rsid w:val="00AB17F6"/>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14B8"/>
    <w:rsid w:val="00AC1AB5"/>
    <w:rsid w:val="00AC1B5C"/>
    <w:rsid w:val="00AC1B7C"/>
    <w:rsid w:val="00AC1FF8"/>
    <w:rsid w:val="00AC2045"/>
    <w:rsid w:val="00AC3976"/>
    <w:rsid w:val="00AC3A4B"/>
    <w:rsid w:val="00AC3A66"/>
    <w:rsid w:val="00AC3EC9"/>
    <w:rsid w:val="00AC412D"/>
    <w:rsid w:val="00AC439A"/>
    <w:rsid w:val="00AC4B8B"/>
    <w:rsid w:val="00AC4CE3"/>
    <w:rsid w:val="00AC5152"/>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968"/>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2A1B"/>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04D"/>
    <w:rsid w:val="00B479C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857"/>
    <w:rsid w:val="00B64DAF"/>
    <w:rsid w:val="00B65DF1"/>
    <w:rsid w:val="00B65F8D"/>
    <w:rsid w:val="00B66179"/>
    <w:rsid w:val="00B661D7"/>
    <w:rsid w:val="00B67DB4"/>
    <w:rsid w:val="00B7006B"/>
    <w:rsid w:val="00B70376"/>
    <w:rsid w:val="00B70905"/>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5CE"/>
    <w:rsid w:val="00BA06B3"/>
    <w:rsid w:val="00BA0A7C"/>
    <w:rsid w:val="00BA0E4A"/>
    <w:rsid w:val="00BA1EE3"/>
    <w:rsid w:val="00BA32BA"/>
    <w:rsid w:val="00BA32CA"/>
    <w:rsid w:val="00BA3F0A"/>
    <w:rsid w:val="00BA3F2A"/>
    <w:rsid w:val="00BA477A"/>
    <w:rsid w:val="00BA4DDC"/>
    <w:rsid w:val="00BA60CA"/>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F6D"/>
    <w:rsid w:val="00C16388"/>
    <w:rsid w:val="00C16421"/>
    <w:rsid w:val="00C17C1B"/>
    <w:rsid w:val="00C20366"/>
    <w:rsid w:val="00C2064C"/>
    <w:rsid w:val="00C220C2"/>
    <w:rsid w:val="00C22A2D"/>
    <w:rsid w:val="00C235C1"/>
    <w:rsid w:val="00C237F5"/>
    <w:rsid w:val="00C23B1D"/>
    <w:rsid w:val="00C23D48"/>
    <w:rsid w:val="00C23DC1"/>
    <w:rsid w:val="00C24241"/>
    <w:rsid w:val="00C243CB"/>
    <w:rsid w:val="00C247D2"/>
    <w:rsid w:val="00C24A70"/>
    <w:rsid w:val="00C24AB5"/>
    <w:rsid w:val="00C24B36"/>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329D"/>
    <w:rsid w:val="00C43374"/>
    <w:rsid w:val="00C441C9"/>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5FBE"/>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0E4F"/>
    <w:rsid w:val="00C91626"/>
    <w:rsid w:val="00C92412"/>
    <w:rsid w:val="00C925F8"/>
    <w:rsid w:val="00C92726"/>
    <w:rsid w:val="00C9365B"/>
    <w:rsid w:val="00C93894"/>
    <w:rsid w:val="00C93BCA"/>
    <w:rsid w:val="00C94642"/>
    <w:rsid w:val="00C94AEE"/>
    <w:rsid w:val="00C94FFA"/>
    <w:rsid w:val="00C95504"/>
    <w:rsid w:val="00C9555D"/>
    <w:rsid w:val="00C95BF8"/>
    <w:rsid w:val="00C95FF7"/>
    <w:rsid w:val="00C96AF0"/>
    <w:rsid w:val="00C96E25"/>
    <w:rsid w:val="00C975ED"/>
    <w:rsid w:val="00C9778A"/>
    <w:rsid w:val="00C978F4"/>
    <w:rsid w:val="00C97FEC"/>
    <w:rsid w:val="00CA04C9"/>
    <w:rsid w:val="00CA059B"/>
    <w:rsid w:val="00CA0E07"/>
    <w:rsid w:val="00CA1130"/>
    <w:rsid w:val="00CA1262"/>
    <w:rsid w:val="00CA12E6"/>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1A2"/>
    <w:rsid w:val="00CB0AC3"/>
    <w:rsid w:val="00CB147A"/>
    <w:rsid w:val="00CB15D8"/>
    <w:rsid w:val="00CB17C6"/>
    <w:rsid w:val="00CB285C"/>
    <w:rsid w:val="00CB306A"/>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D36"/>
    <w:rsid w:val="00CF6F66"/>
    <w:rsid w:val="00CF77CF"/>
    <w:rsid w:val="00CF7E12"/>
    <w:rsid w:val="00D00106"/>
    <w:rsid w:val="00D01539"/>
    <w:rsid w:val="00D016FD"/>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68A1"/>
    <w:rsid w:val="00D472B8"/>
    <w:rsid w:val="00D4732E"/>
    <w:rsid w:val="00D47692"/>
    <w:rsid w:val="00D4774F"/>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53F4"/>
    <w:rsid w:val="00D85AB1"/>
    <w:rsid w:val="00D85C4A"/>
    <w:rsid w:val="00D86197"/>
    <w:rsid w:val="00D86499"/>
    <w:rsid w:val="00D8752F"/>
    <w:rsid w:val="00D87BD6"/>
    <w:rsid w:val="00D87ECB"/>
    <w:rsid w:val="00D90A75"/>
    <w:rsid w:val="00D91970"/>
    <w:rsid w:val="00D91AD1"/>
    <w:rsid w:val="00D91FA4"/>
    <w:rsid w:val="00D923C4"/>
    <w:rsid w:val="00D92951"/>
    <w:rsid w:val="00D929ED"/>
    <w:rsid w:val="00D92C11"/>
    <w:rsid w:val="00D93586"/>
    <w:rsid w:val="00D94684"/>
    <w:rsid w:val="00D9485C"/>
    <w:rsid w:val="00D94AA7"/>
    <w:rsid w:val="00D94B05"/>
    <w:rsid w:val="00D95BF4"/>
    <w:rsid w:val="00D9667F"/>
    <w:rsid w:val="00D96933"/>
    <w:rsid w:val="00D96959"/>
    <w:rsid w:val="00D97318"/>
    <w:rsid w:val="00D97927"/>
    <w:rsid w:val="00D97DF1"/>
    <w:rsid w:val="00DA0047"/>
    <w:rsid w:val="00DA07F0"/>
    <w:rsid w:val="00DA0C84"/>
    <w:rsid w:val="00DA117B"/>
    <w:rsid w:val="00DA122F"/>
    <w:rsid w:val="00DA161E"/>
    <w:rsid w:val="00DA1EAF"/>
    <w:rsid w:val="00DA27C0"/>
    <w:rsid w:val="00DA2A7B"/>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4FAA"/>
    <w:rsid w:val="00E754A8"/>
    <w:rsid w:val="00E754F7"/>
    <w:rsid w:val="00E75A72"/>
    <w:rsid w:val="00E77238"/>
    <w:rsid w:val="00E77407"/>
    <w:rsid w:val="00E777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3B"/>
    <w:rsid w:val="00EA6DCB"/>
    <w:rsid w:val="00EA6F87"/>
    <w:rsid w:val="00EA775A"/>
    <w:rsid w:val="00EA7980"/>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1C24"/>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2D4"/>
    <w:rsid w:val="00F01E8C"/>
    <w:rsid w:val="00F02910"/>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0C80"/>
    <w:rsid w:val="00F11B2E"/>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E6F"/>
    <w:rsid w:val="00F630BF"/>
    <w:rsid w:val="00F6431B"/>
    <w:rsid w:val="00F64817"/>
    <w:rsid w:val="00F653A1"/>
    <w:rsid w:val="00F654F7"/>
    <w:rsid w:val="00F659E1"/>
    <w:rsid w:val="00F668FF"/>
    <w:rsid w:val="00F670F7"/>
    <w:rsid w:val="00F67F8D"/>
    <w:rsid w:val="00F70036"/>
    <w:rsid w:val="00F70202"/>
    <w:rsid w:val="00F714B6"/>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1C7B"/>
    <w:rsid w:val="00FA2322"/>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1482"/>
    <w:rsid w:val="00FB1A63"/>
    <w:rsid w:val="00FB2055"/>
    <w:rsid w:val="00FB214A"/>
    <w:rsid w:val="00FB22B7"/>
    <w:rsid w:val="00FB29A4"/>
    <w:rsid w:val="00FB33E4"/>
    <w:rsid w:val="00FB3858"/>
    <w:rsid w:val="00FB3CD9"/>
    <w:rsid w:val="00FB3F48"/>
    <w:rsid w:val="00FB46BD"/>
    <w:rsid w:val="00FB5641"/>
    <w:rsid w:val="00FB57BC"/>
    <w:rsid w:val="00FB5E83"/>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260"/>
    <w:rsid w:val="00FD159C"/>
    <w:rsid w:val="00FD31AB"/>
    <w:rsid w:val="00FD31D4"/>
    <w:rsid w:val="00FD554D"/>
    <w:rsid w:val="00FD56B3"/>
    <w:rsid w:val="00FD5969"/>
    <w:rsid w:val="00FD5B24"/>
    <w:rsid w:val="00FD5ED7"/>
    <w:rsid w:val="00FD5FE4"/>
    <w:rsid w:val="00FD60F7"/>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F9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28DDD568124B729CCDB51DAD57BA50"/>
        <w:category>
          <w:name w:val="General"/>
          <w:gallery w:val="placeholder"/>
        </w:category>
        <w:types>
          <w:type w:val="bbPlcHdr"/>
        </w:types>
        <w:behaviors>
          <w:behavior w:val="content"/>
        </w:behaviors>
        <w:guid w:val="{7CD29198-8A97-4E11-B989-87024D5AB08E}"/>
      </w:docPartPr>
      <w:docPartBody>
        <w:p w:rsidR="00110A08" w:rsidRDefault="00F71503" w:rsidP="00F71503">
          <w:pPr>
            <w:pStyle w:val="8628DDD568124B729CCDB51DAD57BA50"/>
          </w:pPr>
          <w:r w:rsidRPr="00E87099">
            <w:rPr>
              <w:rStyle w:val="PlaceholderText"/>
            </w:rPr>
            <w:t>[Title]</w:t>
          </w:r>
        </w:p>
      </w:docPartBody>
    </w:docPart>
    <w:docPart>
      <w:docPartPr>
        <w:name w:val="FCE7720BBC6F487CBCA11FA5D954FC03"/>
        <w:category>
          <w:name w:val="General"/>
          <w:gallery w:val="placeholder"/>
        </w:category>
        <w:types>
          <w:type w:val="bbPlcHdr"/>
        </w:types>
        <w:behaviors>
          <w:behavior w:val="content"/>
        </w:behaviors>
        <w:guid w:val="{E6858DC9-71DD-445C-BDB5-5F1AE35B5C86}"/>
      </w:docPartPr>
      <w:docPartBody>
        <w:p w:rsidR="00110A08" w:rsidRDefault="00F71503" w:rsidP="00F71503">
          <w:pPr>
            <w:pStyle w:val="FCE7720BBC6F487CBCA11FA5D954FC03"/>
          </w:pPr>
          <w:r w:rsidRPr="00E87099">
            <w:rPr>
              <w:rStyle w:val="PlaceholderText"/>
            </w:rPr>
            <w:t>[Comments]</w:t>
          </w:r>
        </w:p>
      </w:docPartBody>
    </w:docPart>
    <w:docPart>
      <w:docPartPr>
        <w:name w:val="3BDC612CE6804D7DAF15A09171451008"/>
        <w:category>
          <w:name w:val="General"/>
          <w:gallery w:val="placeholder"/>
        </w:category>
        <w:types>
          <w:type w:val="bbPlcHdr"/>
        </w:types>
        <w:behaviors>
          <w:behavior w:val="content"/>
        </w:behaviors>
        <w:guid w:val="{53AD57A8-5DC4-4BEE-AD10-4ECF8541A1B1}"/>
      </w:docPartPr>
      <w:docPartBody>
        <w:p w:rsidR="00110A08" w:rsidRDefault="00F71503" w:rsidP="00F71503">
          <w:pPr>
            <w:pStyle w:val="3BDC612CE6804D7DAF15A09171451008"/>
          </w:pPr>
          <w:r w:rsidRPr="00E87099">
            <w:rPr>
              <w:rStyle w:val="PlaceholderText"/>
            </w:rPr>
            <w:t>[Title]</w:t>
          </w:r>
        </w:p>
      </w:docPartBody>
    </w:docPart>
    <w:docPart>
      <w:docPartPr>
        <w:name w:val="35D73ADDCC1E45779467F6EE336DB7A4"/>
        <w:category>
          <w:name w:val="General"/>
          <w:gallery w:val="placeholder"/>
        </w:category>
        <w:types>
          <w:type w:val="bbPlcHdr"/>
        </w:types>
        <w:behaviors>
          <w:behavior w:val="content"/>
        </w:behaviors>
        <w:guid w:val="{BA52B0DD-898F-4DB3-BBEF-24903AFAD7DE}"/>
      </w:docPartPr>
      <w:docPartBody>
        <w:p w:rsidR="00110A08" w:rsidRDefault="00F71503" w:rsidP="00F71503">
          <w:pPr>
            <w:pStyle w:val="35D73ADDCC1E45779467F6EE336DB7A4"/>
          </w:pPr>
          <w:r w:rsidRPr="00E87099">
            <w:rPr>
              <w:rStyle w:val="PlaceholderText"/>
            </w:rPr>
            <w:t>[Comments]</w:t>
          </w:r>
        </w:p>
      </w:docPartBody>
    </w:docPart>
    <w:docPart>
      <w:docPartPr>
        <w:name w:val="7BCECB13178E4F5CAFC1FB3D3B0A7E3A"/>
        <w:category>
          <w:name w:val="General"/>
          <w:gallery w:val="placeholder"/>
        </w:category>
        <w:types>
          <w:type w:val="bbPlcHdr"/>
        </w:types>
        <w:behaviors>
          <w:behavior w:val="content"/>
        </w:behaviors>
        <w:guid w:val="{BD656265-75AD-4179-8678-FA56B71A09E7}"/>
      </w:docPartPr>
      <w:docPartBody>
        <w:p w:rsidR="00110A08" w:rsidRDefault="00F71503" w:rsidP="00F71503">
          <w:pPr>
            <w:pStyle w:val="7BCECB13178E4F5CAFC1FB3D3B0A7E3A"/>
          </w:pPr>
          <w:r w:rsidRPr="00E87099">
            <w:rPr>
              <w:rStyle w:val="PlaceholderText"/>
            </w:rPr>
            <w:t>[Title]</w:t>
          </w:r>
        </w:p>
      </w:docPartBody>
    </w:docPart>
    <w:docPart>
      <w:docPartPr>
        <w:name w:val="C7AE8EFBC456486FAFE9B2406D28C61B"/>
        <w:category>
          <w:name w:val="General"/>
          <w:gallery w:val="placeholder"/>
        </w:category>
        <w:types>
          <w:type w:val="bbPlcHdr"/>
        </w:types>
        <w:behaviors>
          <w:behavior w:val="content"/>
        </w:behaviors>
        <w:guid w:val="{921D72A1-D3BC-40AA-B120-F3F217EC87A5}"/>
      </w:docPartPr>
      <w:docPartBody>
        <w:p w:rsidR="00110A08" w:rsidRDefault="00F71503" w:rsidP="00F71503">
          <w:pPr>
            <w:pStyle w:val="C7AE8EFBC456486FAFE9B2406D28C61B"/>
          </w:pPr>
          <w:r w:rsidRPr="00E87099">
            <w:rPr>
              <w:rStyle w:val="PlaceholderText"/>
            </w:rPr>
            <w:t>[Comments]</w:t>
          </w:r>
        </w:p>
      </w:docPartBody>
    </w:docPart>
    <w:docPart>
      <w:docPartPr>
        <w:name w:val="9BEDD99D666F43879C48670221BA2A01"/>
        <w:category>
          <w:name w:val="General"/>
          <w:gallery w:val="placeholder"/>
        </w:category>
        <w:types>
          <w:type w:val="bbPlcHdr"/>
        </w:types>
        <w:behaviors>
          <w:behavior w:val="content"/>
        </w:behaviors>
        <w:guid w:val="{84763349-5F96-4123-BC5C-D906DCD657CD}"/>
      </w:docPartPr>
      <w:docPartBody>
        <w:p w:rsidR="00110A08" w:rsidRDefault="00F71503" w:rsidP="00F71503">
          <w:pPr>
            <w:pStyle w:val="9BEDD99D666F43879C48670221BA2A01"/>
          </w:pPr>
          <w:r w:rsidRPr="00E87099">
            <w:rPr>
              <w:rStyle w:val="PlaceholderText"/>
            </w:rPr>
            <w:t>[Title]</w:t>
          </w:r>
        </w:p>
      </w:docPartBody>
    </w:docPart>
    <w:docPart>
      <w:docPartPr>
        <w:name w:val="E64494E300704A82A78F4705C4C767F1"/>
        <w:category>
          <w:name w:val="General"/>
          <w:gallery w:val="placeholder"/>
        </w:category>
        <w:types>
          <w:type w:val="bbPlcHdr"/>
        </w:types>
        <w:behaviors>
          <w:behavior w:val="content"/>
        </w:behaviors>
        <w:guid w:val="{CAF63340-983B-4990-8309-BCB56CE89253}"/>
      </w:docPartPr>
      <w:docPartBody>
        <w:p w:rsidR="00110A08" w:rsidRDefault="00F71503" w:rsidP="00F71503">
          <w:pPr>
            <w:pStyle w:val="E64494E300704A82A78F4705C4C767F1"/>
          </w:pPr>
          <w:r w:rsidRPr="00E87099">
            <w:rPr>
              <w:rStyle w:val="PlaceholderText"/>
            </w:rPr>
            <w:t>[Comments]</w:t>
          </w:r>
        </w:p>
      </w:docPartBody>
    </w:docPart>
    <w:docPart>
      <w:docPartPr>
        <w:name w:val="B57CE0EB749F4C2AAD504FA967AAEBFC"/>
        <w:category>
          <w:name w:val="General"/>
          <w:gallery w:val="placeholder"/>
        </w:category>
        <w:types>
          <w:type w:val="bbPlcHdr"/>
        </w:types>
        <w:behaviors>
          <w:behavior w:val="content"/>
        </w:behaviors>
        <w:guid w:val="{AF4C119C-85D7-4437-9FA8-8A60D2A9FE66}"/>
      </w:docPartPr>
      <w:docPartBody>
        <w:p w:rsidR="00110A08" w:rsidRDefault="00F71503" w:rsidP="00F71503">
          <w:pPr>
            <w:pStyle w:val="B57CE0EB749F4C2AAD504FA967AAEBFC"/>
          </w:pPr>
          <w:r w:rsidRPr="00E87099">
            <w:rPr>
              <w:rStyle w:val="PlaceholderText"/>
            </w:rPr>
            <w:t>[Title]</w:t>
          </w:r>
        </w:p>
      </w:docPartBody>
    </w:docPart>
    <w:docPart>
      <w:docPartPr>
        <w:name w:val="7138FD33C59544F890A4F53E7E40D870"/>
        <w:category>
          <w:name w:val="General"/>
          <w:gallery w:val="placeholder"/>
        </w:category>
        <w:types>
          <w:type w:val="bbPlcHdr"/>
        </w:types>
        <w:behaviors>
          <w:behavior w:val="content"/>
        </w:behaviors>
        <w:guid w:val="{D2AD072B-680C-4A9E-AE1B-9F17996A8DDC}"/>
      </w:docPartPr>
      <w:docPartBody>
        <w:p w:rsidR="00110A08" w:rsidRDefault="00F71503" w:rsidP="00F71503">
          <w:pPr>
            <w:pStyle w:val="7138FD33C59544F890A4F53E7E40D870"/>
          </w:pPr>
          <w:r w:rsidRPr="00E87099">
            <w:rPr>
              <w:rStyle w:val="PlaceholderText"/>
            </w:rPr>
            <w:t>[Comments]</w:t>
          </w:r>
        </w:p>
      </w:docPartBody>
    </w:docPart>
    <w:docPart>
      <w:docPartPr>
        <w:name w:val="CD8DF5C8F4B44219BBD10406A35EBC95"/>
        <w:category>
          <w:name w:val="General"/>
          <w:gallery w:val="placeholder"/>
        </w:category>
        <w:types>
          <w:type w:val="bbPlcHdr"/>
        </w:types>
        <w:behaviors>
          <w:behavior w:val="content"/>
        </w:behaviors>
        <w:guid w:val="{69C0E57D-3605-4385-BE2A-2118B41C9A6C}"/>
      </w:docPartPr>
      <w:docPartBody>
        <w:p w:rsidR="00110A08" w:rsidRDefault="00F71503" w:rsidP="00F71503">
          <w:pPr>
            <w:pStyle w:val="CD8DF5C8F4B44219BBD10406A35EBC95"/>
          </w:pPr>
          <w:r w:rsidRPr="00E87099">
            <w:rPr>
              <w:rStyle w:val="PlaceholderText"/>
            </w:rPr>
            <w:t>[Title]</w:t>
          </w:r>
        </w:p>
      </w:docPartBody>
    </w:docPart>
    <w:docPart>
      <w:docPartPr>
        <w:name w:val="D9562D60366344CAB0D6C375FE16A54A"/>
        <w:category>
          <w:name w:val="General"/>
          <w:gallery w:val="placeholder"/>
        </w:category>
        <w:types>
          <w:type w:val="bbPlcHdr"/>
        </w:types>
        <w:behaviors>
          <w:behavior w:val="content"/>
        </w:behaviors>
        <w:guid w:val="{D90DBEBC-15E3-4CA8-A274-779FA992C5DE}"/>
      </w:docPartPr>
      <w:docPartBody>
        <w:p w:rsidR="00110A08" w:rsidRDefault="00F71503" w:rsidP="00F71503">
          <w:pPr>
            <w:pStyle w:val="D9562D60366344CAB0D6C375FE16A54A"/>
          </w:pPr>
          <w:r w:rsidRPr="00E87099">
            <w:rPr>
              <w:rStyle w:val="PlaceholderText"/>
            </w:rPr>
            <w:t>[Comments]</w:t>
          </w:r>
        </w:p>
      </w:docPartBody>
    </w:docPart>
    <w:docPart>
      <w:docPartPr>
        <w:name w:val="C0E24049AEC548509A97D6774B47C4F6"/>
        <w:category>
          <w:name w:val="General"/>
          <w:gallery w:val="placeholder"/>
        </w:category>
        <w:types>
          <w:type w:val="bbPlcHdr"/>
        </w:types>
        <w:behaviors>
          <w:behavior w:val="content"/>
        </w:behaviors>
        <w:guid w:val="{BB726ED1-730F-442B-82FB-DABCB9593E6A}"/>
      </w:docPartPr>
      <w:docPartBody>
        <w:p w:rsidR="00110A08" w:rsidRDefault="00F71503" w:rsidP="00F71503">
          <w:pPr>
            <w:pStyle w:val="C0E24049AEC548509A97D6774B47C4F6"/>
          </w:pPr>
          <w:r w:rsidRPr="00E87099">
            <w:rPr>
              <w:rStyle w:val="PlaceholderText"/>
            </w:rPr>
            <w:t>[Title]</w:t>
          </w:r>
        </w:p>
      </w:docPartBody>
    </w:docPart>
    <w:docPart>
      <w:docPartPr>
        <w:name w:val="C4BF32A093E54237BB4404FEC9CA9E38"/>
        <w:category>
          <w:name w:val="General"/>
          <w:gallery w:val="placeholder"/>
        </w:category>
        <w:types>
          <w:type w:val="bbPlcHdr"/>
        </w:types>
        <w:behaviors>
          <w:behavior w:val="content"/>
        </w:behaviors>
        <w:guid w:val="{4E73D400-AAE3-4DF0-AB0E-04A5622668FA}"/>
      </w:docPartPr>
      <w:docPartBody>
        <w:p w:rsidR="00110A08" w:rsidRDefault="00F71503" w:rsidP="00F71503">
          <w:pPr>
            <w:pStyle w:val="C4BF32A093E54237BB4404FEC9CA9E3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332318"/>
    <w:rsid w:val="00396534"/>
    <w:rsid w:val="003B480F"/>
    <w:rsid w:val="003B7896"/>
    <w:rsid w:val="00454D97"/>
    <w:rsid w:val="00481F5D"/>
    <w:rsid w:val="004B3E91"/>
    <w:rsid w:val="004E211E"/>
    <w:rsid w:val="004E479B"/>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94367"/>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03"/>
    <w:rPr>
      <w:color w:val="808080"/>
    </w:rPr>
  </w:style>
  <w:style w:type="paragraph" w:customStyle="1" w:styleId="8628DDD568124B729CCDB51DAD57BA50">
    <w:name w:val="8628DDD568124B729CCDB51DAD57BA50"/>
    <w:rsid w:val="00F71503"/>
  </w:style>
  <w:style w:type="paragraph" w:customStyle="1" w:styleId="FCE7720BBC6F487CBCA11FA5D954FC03">
    <w:name w:val="FCE7720BBC6F487CBCA11FA5D954FC03"/>
    <w:rsid w:val="00F71503"/>
  </w:style>
  <w:style w:type="paragraph" w:customStyle="1" w:styleId="3BDC612CE6804D7DAF15A09171451008">
    <w:name w:val="3BDC612CE6804D7DAF15A09171451008"/>
    <w:rsid w:val="00F71503"/>
  </w:style>
  <w:style w:type="paragraph" w:customStyle="1" w:styleId="35D73ADDCC1E45779467F6EE336DB7A4">
    <w:name w:val="35D73ADDCC1E45779467F6EE336DB7A4"/>
    <w:rsid w:val="00F71503"/>
  </w:style>
  <w:style w:type="paragraph" w:customStyle="1" w:styleId="7BCECB13178E4F5CAFC1FB3D3B0A7E3A">
    <w:name w:val="7BCECB13178E4F5CAFC1FB3D3B0A7E3A"/>
    <w:rsid w:val="00F71503"/>
  </w:style>
  <w:style w:type="paragraph" w:customStyle="1" w:styleId="C7AE8EFBC456486FAFE9B2406D28C61B">
    <w:name w:val="C7AE8EFBC456486FAFE9B2406D28C61B"/>
    <w:rsid w:val="00F71503"/>
  </w:style>
  <w:style w:type="paragraph" w:customStyle="1" w:styleId="9BEDD99D666F43879C48670221BA2A01">
    <w:name w:val="9BEDD99D666F43879C48670221BA2A01"/>
    <w:rsid w:val="00F71503"/>
  </w:style>
  <w:style w:type="paragraph" w:customStyle="1" w:styleId="E64494E300704A82A78F4705C4C767F1">
    <w:name w:val="E64494E300704A82A78F4705C4C767F1"/>
    <w:rsid w:val="00F71503"/>
  </w:style>
  <w:style w:type="paragraph" w:customStyle="1" w:styleId="B57CE0EB749F4C2AAD504FA967AAEBFC">
    <w:name w:val="B57CE0EB749F4C2AAD504FA967AAEBFC"/>
    <w:rsid w:val="00F71503"/>
  </w:style>
  <w:style w:type="paragraph" w:customStyle="1" w:styleId="7138FD33C59544F890A4F53E7E40D870">
    <w:name w:val="7138FD33C59544F890A4F53E7E40D870"/>
    <w:rsid w:val="00F71503"/>
  </w:style>
  <w:style w:type="paragraph" w:customStyle="1" w:styleId="CD8DF5C8F4B44219BBD10406A35EBC95">
    <w:name w:val="CD8DF5C8F4B44219BBD10406A35EBC95"/>
    <w:rsid w:val="00F71503"/>
  </w:style>
  <w:style w:type="paragraph" w:customStyle="1" w:styleId="D9562D60366344CAB0D6C375FE16A54A">
    <w:name w:val="D9562D60366344CAB0D6C375FE16A54A"/>
    <w:rsid w:val="00F71503"/>
  </w:style>
  <w:style w:type="paragraph" w:customStyle="1" w:styleId="C0E24049AEC548509A97D6774B47C4F6">
    <w:name w:val="C0E24049AEC548509A97D6774B47C4F6"/>
    <w:rsid w:val="00F71503"/>
  </w:style>
  <w:style w:type="paragraph" w:customStyle="1" w:styleId="C4BF32A093E54237BB4404FEC9CA9E38">
    <w:name w:val="C4BF32A093E54237BB4404FEC9CA9E38"/>
    <w:rsid w:val="00F71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5553</TotalTime>
  <Pages>13</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802.11-22/1181r0</vt:lpstr>
    </vt:vector>
  </TitlesOfParts>
  <Company>Intel Corporation</Company>
  <LinksUpToDate>false</LinksUpToDate>
  <CharactersWithSpaces>28800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802.11-22/1181r0</dc:title>
  <dc:subject>Submission</dc:subject>
  <dc:creator>minyoung.park@intel.com</dc:creator>
  <cp:keywords>CTPClassification=CTP_NT</cp:keywords>
  <dc:description>[https://mentor.ieee.org/802.11/dcn/22/11-22-1181-00-00be-lb266-cr-cl35-emlsr-part1.docx]</dc:description>
  <cp:lastModifiedBy>Park, Minyoung</cp:lastModifiedBy>
  <cp:revision>335</cp:revision>
  <cp:lastPrinted>2010-05-04T02:47:00Z</cp:lastPrinted>
  <dcterms:created xsi:type="dcterms:W3CDTF">2022-07-19T00:07:00Z</dcterms:created>
  <dcterms:modified xsi:type="dcterms:W3CDTF">2022-07-26T22:44:00Z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