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bookmarkStart w:id="0" w:name="_GoBack"/>
      <w:bookmarkEnd w:id="0"/>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DE320F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2249C">
              <w:rPr>
                <w:b w:val="0"/>
                <w:sz w:val="20"/>
              </w:rPr>
              <w:t>July</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 xml:space="preserve">6625 Excellence </w:t>
            </w:r>
            <w:r w:rsidR="00374F9E">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326E26"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DF7485" w:rsidRPr="00CC2C3C" w14:paraId="60A2F5AE" w14:textId="77777777" w:rsidTr="00E547CE">
        <w:trPr>
          <w:jc w:val="center"/>
        </w:trPr>
        <w:tc>
          <w:tcPr>
            <w:tcW w:w="1705" w:type="dxa"/>
            <w:vAlign w:val="center"/>
          </w:tcPr>
          <w:p w14:paraId="4B5C3316" w14:textId="12A74B83"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2B20A112" w14:textId="2B6E70FA"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1DCFF8D2"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4E895C7E"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06AE1D34"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68078CDF" w14:textId="77777777" w:rsidTr="00E547CE">
        <w:trPr>
          <w:jc w:val="center"/>
        </w:trPr>
        <w:tc>
          <w:tcPr>
            <w:tcW w:w="1705" w:type="dxa"/>
            <w:vAlign w:val="center"/>
          </w:tcPr>
          <w:p w14:paraId="566FFC1F" w14:textId="65A898AE" w:rsidR="00DF7485" w:rsidRDefault="00880FDC" w:rsidP="00E44F2A">
            <w:pPr>
              <w:pStyle w:val="T2"/>
              <w:suppressAutoHyphens/>
              <w:spacing w:after="0"/>
              <w:ind w:left="0" w:right="0"/>
              <w:jc w:val="left"/>
              <w:rPr>
                <w:b w:val="0"/>
                <w:sz w:val="18"/>
                <w:szCs w:val="18"/>
                <w:lang w:eastAsia="ko-KR"/>
              </w:rPr>
            </w:pPr>
            <w:r w:rsidRPr="00880FDC">
              <w:rPr>
                <w:b w:val="0"/>
                <w:sz w:val="18"/>
                <w:szCs w:val="18"/>
                <w:lang w:eastAsia="ko-KR"/>
              </w:rPr>
              <w:t>Rojan Chitrakar</w:t>
            </w:r>
          </w:p>
        </w:tc>
        <w:tc>
          <w:tcPr>
            <w:tcW w:w="1695" w:type="dxa"/>
            <w:vAlign w:val="center"/>
          </w:tcPr>
          <w:p w14:paraId="21282002" w14:textId="62FFF8D9"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1B60B20A"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679ADDC8"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3B3B2BAE"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21EEF72E" w14:textId="77777777" w:rsidTr="00E547CE">
        <w:trPr>
          <w:jc w:val="center"/>
        </w:trPr>
        <w:tc>
          <w:tcPr>
            <w:tcW w:w="1705" w:type="dxa"/>
            <w:vAlign w:val="center"/>
          </w:tcPr>
          <w:p w14:paraId="5F0546F4" w14:textId="5E8DB134" w:rsidR="00DF7485" w:rsidRDefault="00880FDC" w:rsidP="00E44F2A">
            <w:pPr>
              <w:pStyle w:val="T2"/>
              <w:suppressAutoHyphens/>
              <w:spacing w:after="0"/>
              <w:ind w:left="0" w:right="0"/>
              <w:jc w:val="left"/>
              <w:rPr>
                <w:b w:val="0"/>
                <w:sz w:val="18"/>
                <w:szCs w:val="18"/>
                <w:lang w:eastAsia="ko-KR"/>
              </w:rPr>
            </w:pPr>
            <w:proofErr w:type="spellStart"/>
            <w:r w:rsidRPr="00880FDC">
              <w:rPr>
                <w:b w:val="0"/>
                <w:sz w:val="18"/>
                <w:szCs w:val="18"/>
                <w:lang w:eastAsia="ko-KR"/>
              </w:rPr>
              <w:t>Yousi</w:t>
            </w:r>
            <w:proofErr w:type="spellEnd"/>
            <w:r w:rsidRPr="00880FDC">
              <w:rPr>
                <w:b w:val="0"/>
                <w:sz w:val="18"/>
                <w:szCs w:val="18"/>
                <w:lang w:eastAsia="ko-KR"/>
              </w:rPr>
              <w:t xml:space="preserve"> Lin</w:t>
            </w:r>
          </w:p>
        </w:tc>
        <w:tc>
          <w:tcPr>
            <w:tcW w:w="1695" w:type="dxa"/>
            <w:vAlign w:val="center"/>
          </w:tcPr>
          <w:p w14:paraId="687FEF68" w14:textId="07ABA04F"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0F1050C9"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7FF7E6FD"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64656C0C" w14:textId="77777777" w:rsidR="00DF7485" w:rsidRPr="00BF7A21" w:rsidRDefault="00DF7485"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60391307"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 xml:space="preserve">: </w:t>
      </w:r>
      <w:bookmarkEnd w:id="1"/>
      <w:r w:rsidR="004929C7" w:rsidRPr="002A2F08">
        <w:rPr>
          <w:rFonts w:ascii="Times New Roman" w:hAnsi="Times New Roman" w:cs="Times New Roman"/>
          <w:sz w:val="18"/>
          <w:szCs w:val="18"/>
          <w:lang w:eastAsia="ko-KR"/>
        </w:rPr>
        <w:t>13633</w:t>
      </w:r>
      <w:r w:rsidR="004929C7">
        <w:rPr>
          <w:rFonts w:ascii="Times New Roman" w:hAnsi="Times New Roman" w:cs="Times New Roman"/>
          <w:sz w:val="18"/>
          <w:szCs w:val="18"/>
          <w:lang w:eastAsia="ko-KR"/>
        </w:rPr>
        <w:t xml:space="preserve">, </w:t>
      </w:r>
      <w:r w:rsidR="008A5B06" w:rsidRPr="008A5B06">
        <w:rPr>
          <w:rFonts w:ascii="Times New Roman" w:hAnsi="Times New Roman" w:cs="Times New Roman"/>
          <w:sz w:val="18"/>
          <w:szCs w:val="18"/>
          <w:lang w:eastAsia="ko-KR"/>
        </w:rPr>
        <w:t>11113</w:t>
      </w:r>
      <w:r w:rsidR="008A5B06">
        <w:rPr>
          <w:rFonts w:ascii="Times New Roman" w:hAnsi="Times New Roman" w:cs="Times New Roman"/>
          <w:sz w:val="18"/>
          <w:szCs w:val="18"/>
          <w:lang w:eastAsia="ko-KR"/>
        </w:rPr>
        <w:t xml:space="preserve">, </w:t>
      </w:r>
      <w:r w:rsidR="008A5B06" w:rsidRPr="008A5B06">
        <w:rPr>
          <w:rFonts w:ascii="Times New Roman" w:hAnsi="Times New Roman" w:cs="Times New Roman"/>
          <w:sz w:val="18"/>
          <w:szCs w:val="18"/>
          <w:lang w:eastAsia="ko-KR"/>
        </w:rPr>
        <w:t>1111</w:t>
      </w:r>
      <w:r w:rsidR="008A5B06">
        <w:rPr>
          <w:rFonts w:ascii="Times New Roman" w:hAnsi="Times New Roman" w:cs="Times New Roman"/>
          <w:sz w:val="18"/>
          <w:szCs w:val="18"/>
          <w:lang w:eastAsia="ko-KR"/>
        </w:rPr>
        <w:t xml:space="preserve">4, </w:t>
      </w:r>
      <w:r w:rsidR="008A5B06" w:rsidRPr="008A5B06">
        <w:rPr>
          <w:rFonts w:ascii="Times New Roman" w:hAnsi="Times New Roman" w:cs="Times New Roman"/>
          <w:sz w:val="18"/>
          <w:szCs w:val="18"/>
          <w:lang w:eastAsia="ko-KR"/>
        </w:rPr>
        <w:t>1111</w:t>
      </w:r>
      <w:r w:rsidR="008A5B06">
        <w:rPr>
          <w:rFonts w:ascii="Times New Roman" w:hAnsi="Times New Roman" w:cs="Times New Roman"/>
          <w:sz w:val="18"/>
          <w:szCs w:val="18"/>
          <w:lang w:eastAsia="ko-KR"/>
        </w:rPr>
        <w:t>5,</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13642</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13643</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5CEEB4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1051r</w:t>
      </w:r>
      <w:r w:rsidR="00115907">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33418B9" w14:textId="5D1463C0" w:rsidR="004808DC" w:rsidRDefault="004929C7" w:rsidP="00C75F57">
      <w:pPr>
        <w:suppressAutoHyphens/>
        <w:spacing w:after="0" w:line="240" w:lineRule="auto"/>
        <w:rPr>
          <w:rFonts w:ascii="Times New Roman" w:hAnsi="Times New Roman" w:cs="Times New Roman"/>
          <w:sz w:val="18"/>
          <w:szCs w:val="18"/>
          <w:lang w:eastAsia="ko-KR"/>
        </w:rPr>
      </w:pPr>
      <w:r w:rsidRPr="002A2F08">
        <w:rPr>
          <w:rFonts w:ascii="Times New Roman" w:hAnsi="Times New Roman" w:cs="Times New Roman"/>
          <w:sz w:val="18"/>
          <w:szCs w:val="18"/>
          <w:lang w:eastAsia="ko-KR"/>
        </w:rPr>
        <w:t>13633</w:t>
      </w:r>
      <w:r>
        <w:rPr>
          <w:rFonts w:ascii="Times New Roman" w:hAnsi="Times New Roman" w:cs="Times New Roman"/>
          <w:sz w:val="18"/>
          <w:szCs w:val="18"/>
          <w:lang w:eastAsia="ko-KR"/>
        </w:rPr>
        <w:t xml:space="preserve">, </w:t>
      </w:r>
      <w:r w:rsidRPr="008A5B06">
        <w:rPr>
          <w:rFonts w:ascii="Times New Roman" w:hAnsi="Times New Roman" w:cs="Times New Roman"/>
          <w:sz w:val="18"/>
          <w:szCs w:val="18"/>
          <w:lang w:eastAsia="ko-KR"/>
        </w:rPr>
        <w:t>11113</w:t>
      </w:r>
      <w:r>
        <w:rPr>
          <w:rFonts w:ascii="Times New Roman" w:hAnsi="Times New Roman" w:cs="Times New Roman"/>
          <w:sz w:val="18"/>
          <w:szCs w:val="18"/>
          <w:lang w:eastAsia="ko-KR"/>
        </w:rPr>
        <w:t xml:space="preserve">, </w:t>
      </w:r>
      <w:r w:rsidRPr="008A5B06">
        <w:rPr>
          <w:rFonts w:ascii="Times New Roman" w:hAnsi="Times New Roman" w:cs="Times New Roman"/>
          <w:sz w:val="18"/>
          <w:szCs w:val="18"/>
          <w:lang w:eastAsia="ko-KR"/>
        </w:rPr>
        <w:t>1111</w:t>
      </w:r>
      <w:r>
        <w:rPr>
          <w:rFonts w:ascii="Times New Roman" w:hAnsi="Times New Roman" w:cs="Times New Roman"/>
          <w:sz w:val="18"/>
          <w:szCs w:val="18"/>
          <w:lang w:eastAsia="ko-KR"/>
        </w:rPr>
        <w:t xml:space="preserve">4, </w:t>
      </w:r>
      <w:r w:rsidRPr="008A5B06">
        <w:rPr>
          <w:rFonts w:ascii="Times New Roman" w:hAnsi="Times New Roman" w:cs="Times New Roman"/>
          <w:sz w:val="18"/>
          <w:szCs w:val="18"/>
          <w:lang w:eastAsia="ko-KR"/>
        </w:rPr>
        <w:t>1111</w:t>
      </w:r>
      <w:r>
        <w:rPr>
          <w:rFonts w:ascii="Times New Roman" w:hAnsi="Times New Roman" w:cs="Times New Roman"/>
          <w:sz w:val="18"/>
          <w:szCs w:val="18"/>
          <w:lang w:eastAsia="ko-KR"/>
        </w:rPr>
        <w:t xml:space="preserve">5, </w:t>
      </w:r>
      <w:r w:rsidRPr="002A2F08">
        <w:rPr>
          <w:rFonts w:ascii="Times New Roman" w:hAnsi="Times New Roman" w:cs="Times New Roman"/>
          <w:sz w:val="18"/>
          <w:szCs w:val="18"/>
          <w:lang w:eastAsia="ko-KR"/>
        </w:rPr>
        <w:t>13642</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13643</w:t>
      </w:r>
    </w:p>
    <w:p w14:paraId="7243A0A0" w14:textId="77777777" w:rsidR="004929C7" w:rsidRDefault="004929C7"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751EC63" w14:textId="7B6276EC" w:rsidR="008D57D8" w:rsidRDefault="008D57D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further offline discussion.</w:t>
      </w:r>
    </w:p>
    <w:p w14:paraId="0B7925C3" w14:textId="6B141FB2" w:rsidR="0046218C" w:rsidRDefault="0046218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Minor—added the track change to some modified sentences</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7BD5011"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8D57D8">
        <w:rPr>
          <w:b/>
          <w:i/>
          <w:iCs/>
          <w:highlight w:val="yellow"/>
        </w:rPr>
        <w:t>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2A2F08" w:rsidRPr="00A64403" w14:paraId="04A90A7A" w14:textId="77777777" w:rsidTr="002A2F08">
        <w:trPr>
          <w:trHeight w:val="220"/>
          <w:jc w:val="center"/>
        </w:trPr>
        <w:tc>
          <w:tcPr>
            <w:tcW w:w="720" w:type="dxa"/>
            <w:shd w:val="clear" w:color="auto" w:fill="BFBFBF" w:themeFill="background1" w:themeFillShade="BF"/>
            <w:noWrap/>
            <w:vAlign w:val="center"/>
            <w:hideMark/>
          </w:tcPr>
          <w:p w14:paraId="4A4B3FE0"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5C9FA731"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2A2F08" w:rsidRPr="00A64403" w14:paraId="2E8C0A8F" w14:textId="77777777" w:rsidTr="002A2F08">
        <w:trPr>
          <w:trHeight w:val="220"/>
          <w:jc w:val="center"/>
        </w:trPr>
        <w:tc>
          <w:tcPr>
            <w:tcW w:w="720" w:type="dxa"/>
            <w:shd w:val="clear" w:color="auto" w:fill="auto"/>
            <w:noWrap/>
          </w:tcPr>
          <w:p w14:paraId="479D5F90" w14:textId="7D3A09AD" w:rsidR="002A2F08" w:rsidRPr="00A64403" w:rsidRDefault="002A2F08" w:rsidP="00327936">
            <w:pPr>
              <w:suppressAutoHyphens/>
              <w:spacing w:before="60" w:after="60" w:line="60" w:lineRule="atLeast"/>
              <w:rPr>
                <w:rFonts w:ascii="Times New Roman" w:hAnsi="Times New Roman" w:cs="Times New Roman"/>
                <w:sz w:val="18"/>
                <w:szCs w:val="18"/>
                <w:highlight w:val="yellow"/>
              </w:rPr>
            </w:pPr>
            <w:r w:rsidRPr="002A2F08">
              <w:rPr>
                <w:rFonts w:ascii="Times New Roman" w:hAnsi="Times New Roman" w:cs="Times New Roman"/>
                <w:sz w:val="18"/>
                <w:szCs w:val="18"/>
              </w:rPr>
              <w:t>13633</w:t>
            </w:r>
          </w:p>
        </w:tc>
        <w:tc>
          <w:tcPr>
            <w:tcW w:w="1170" w:type="dxa"/>
          </w:tcPr>
          <w:p w14:paraId="7B67F6FE" w14:textId="6AD6630A" w:rsidR="002A2F08" w:rsidRPr="00A64403" w:rsidRDefault="002A2F08"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7F2F8" w14:textId="76A4200A"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510</w:t>
            </w:r>
            <w:r w:rsidRPr="00A64403">
              <w:rPr>
                <w:rFonts w:ascii="Times New Roman" w:hAnsi="Times New Roman" w:cs="Times New Roman"/>
                <w:sz w:val="18"/>
                <w:szCs w:val="18"/>
              </w:rPr>
              <w:t>.5</w:t>
            </w:r>
            <w:r>
              <w:rPr>
                <w:rFonts w:ascii="Times New Roman" w:hAnsi="Times New Roman" w:cs="Times New Roman"/>
                <w:sz w:val="18"/>
                <w:szCs w:val="18"/>
              </w:rPr>
              <w:t>1</w:t>
            </w:r>
          </w:p>
        </w:tc>
        <w:tc>
          <w:tcPr>
            <w:tcW w:w="3150" w:type="dxa"/>
            <w:shd w:val="clear" w:color="auto" w:fill="auto"/>
            <w:noWrap/>
          </w:tcPr>
          <w:p w14:paraId="0C00D92E" w14:textId="05D1D6CA" w:rsidR="002A2F08" w:rsidRPr="00A64403" w:rsidRDefault="002A2F08" w:rsidP="00327936">
            <w:pPr>
              <w:suppressAutoHyphens/>
              <w:spacing w:before="60" w:after="60" w:line="60" w:lineRule="atLeast"/>
              <w:rPr>
                <w:rFonts w:ascii="Times New Roman" w:hAnsi="Times New Roman" w:cs="Times New Roman"/>
                <w:sz w:val="18"/>
                <w:szCs w:val="18"/>
              </w:rPr>
            </w:pPr>
            <w:r w:rsidRPr="002A2F08">
              <w:rPr>
                <w:rFonts w:ascii="Times New Roman" w:hAnsi="Times New Roman" w:cs="Times New Roman"/>
                <w:sz w:val="18"/>
                <w:szCs w:val="18"/>
              </w:rPr>
              <w:t>11be includes multi-link operation. However, how restricted TWT will operate on multi-link devices (MLDs) is not clear. In general, mechanism for Broadcast TWT, which is a basis for restricted TTWT, for MLDs need to be defined.</w:t>
            </w:r>
          </w:p>
        </w:tc>
        <w:tc>
          <w:tcPr>
            <w:tcW w:w="1710" w:type="dxa"/>
            <w:shd w:val="clear" w:color="auto" w:fill="auto"/>
            <w:noWrap/>
          </w:tcPr>
          <w:p w14:paraId="261A5B25" w14:textId="77777777" w:rsidR="002A2F08" w:rsidRPr="00A64403" w:rsidRDefault="002A2F08"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2A2F08" w:rsidRPr="00A64403" w:rsidRDefault="002A2F08" w:rsidP="00327936">
            <w:pPr>
              <w:rPr>
                <w:rFonts w:ascii="Times New Roman" w:hAnsi="Times New Roman" w:cs="Times New Roman"/>
                <w:sz w:val="18"/>
                <w:szCs w:val="18"/>
              </w:rPr>
            </w:pPr>
          </w:p>
          <w:p w14:paraId="0A7ED11B" w14:textId="77777777" w:rsidR="002A2F08" w:rsidRPr="00A64403" w:rsidRDefault="002A2F08" w:rsidP="00327936">
            <w:pPr>
              <w:rPr>
                <w:rFonts w:ascii="Times New Roman" w:hAnsi="Times New Roman" w:cs="Times New Roman"/>
                <w:sz w:val="18"/>
                <w:szCs w:val="18"/>
              </w:rPr>
            </w:pPr>
          </w:p>
          <w:p w14:paraId="3E28AE9C" w14:textId="77777777" w:rsidR="002A2F08" w:rsidRPr="00A64403" w:rsidRDefault="002A2F08" w:rsidP="00327936">
            <w:pPr>
              <w:rPr>
                <w:rFonts w:ascii="Times New Roman" w:hAnsi="Times New Roman" w:cs="Times New Roman"/>
                <w:sz w:val="18"/>
                <w:szCs w:val="18"/>
              </w:rPr>
            </w:pPr>
          </w:p>
          <w:p w14:paraId="39BF5A2F" w14:textId="77777777" w:rsidR="002A2F08" w:rsidRPr="00A64403" w:rsidRDefault="002A2F08" w:rsidP="00327936">
            <w:pPr>
              <w:jc w:val="center"/>
              <w:rPr>
                <w:rFonts w:ascii="Times New Roman" w:hAnsi="Times New Roman" w:cs="Times New Roman"/>
                <w:sz w:val="18"/>
                <w:szCs w:val="18"/>
              </w:rPr>
            </w:pPr>
          </w:p>
        </w:tc>
        <w:tc>
          <w:tcPr>
            <w:tcW w:w="2520" w:type="dxa"/>
            <w:shd w:val="clear" w:color="auto" w:fill="auto"/>
          </w:tcPr>
          <w:p w14:paraId="7CF389CC"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2A2F08" w:rsidRPr="00A64403" w:rsidRDefault="002A2F08" w:rsidP="00327936">
            <w:pPr>
              <w:suppressAutoHyphens/>
              <w:spacing w:before="60" w:after="60" w:line="60" w:lineRule="atLeast"/>
              <w:rPr>
                <w:rFonts w:ascii="Times New Roman" w:hAnsi="Times New Roman" w:cs="Times New Roman"/>
                <w:b/>
                <w:sz w:val="18"/>
                <w:szCs w:val="18"/>
              </w:rPr>
            </w:pPr>
          </w:p>
          <w:p w14:paraId="3B11038F" w14:textId="64DC1FB0"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ext on broadcast TWT operation for MLD is included.</w:t>
            </w:r>
          </w:p>
          <w:p w14:paraId="77651C00"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p>
          <w:p w14:paraId="0FF469D0" w14:textId="1FF326DD" w:rsidR="002A2F08" w:rsidRPr="00A64403" w:rsidRDefault="002A2F08"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115907">
              <w:rPr>
                <w:rFonts w:ascii="Times New Roman" w:hAnsi="Times New Roman" w:cs="Times New Roman"/>
                <w:b/>
                <w:sz w:val="18"/>
                <w:szCs w:val="18"/>
              </w:rPr>
              <w:t>1051r1</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#13633</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035798BB"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3"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w:t>
      </w:r>
      <w:r w:rsidR="008A761F">
        <w:rPr>
          <w:rFonts w:ascii="Times New Roman" w:eastAsia="Times New Roman" w:hAnsi="Times New Roman" w:cs="Times New Roman"/>
          <w:color w:val="000000"/>
          <w:sz w:val="18"/>
          <w:szCs w:val="18"/>
          <w:lang w:val="en-GB" w:eastAsia="ko-KR"/>
        </w:rPr>
        <w:t>another link</w:t>
      </w:r>
      <w:r w:rsidR="00CC19B8">
        <w:rPr>
          <w:rFonts w:ascii="Times New Roman" w:eastAsia="Times New Roman" w:hAnsi="Times New Roman" w:cs="Times New Roman"/>
          <w:color w:val="000000"/>
          <w:sz w:val="18"/>
          <w:szCs w:val="18"/>
          <w:lang w:val="en-GB" w:eastAsia="ko-KR"/>
        </w:rPr>
        <w:t xml:space="preserve">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4" w:name="_Hlk96016566"/>
    <w:p w14:paraId="1E0BB133" w14:textId="22D9F692" w:rsidR="00807FDC" w:rsidRDefault="00A20474" w:rsidP="00F2669A">
      <w:pPr>
        <w:pBdr>
          <w:top w:val="nil"/>
          <w:left w:val="nil"/>
          <w:bottom w:val="nil"/>
          <w:right w:val="nil"/>
          <w:between w:val="nil"/>
        </w:pBdr>
        <w:spacing w:after="0" w:line="240" w:lineRule="auto"/>
        <w:ind w:left="720"/>
        <w:contextualSpacing/>
        <w:jc w:val="center"/>
      </w:pPr>
      <w:r>
        <w:object w:dxaOrig="9769" w:dyaOrig="2569"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131.55pt" o:ole="">
            <v:imagedata r:id="rId9" o:title=""/>
          </v:shape>
          <o:OLEObject Type="Embed" ProgID="Visio.Drawing.15" ShapeID="_x0000_i1025" DrawAspect="Content" ObjectID="_1724613349" r:id="rId10"/>
        </w:object>
      </w:r>
      <w:bookmarkEnd w:id="4"/>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36032A56"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 xml:space="preserve">over a single link for </w:t>
      </w:r>
      <w:r w:rsidR="00AE0E60">
        <w:rPr>
          <w:rFonts w:ascii="Times New Roman" w:hAnsi="Times New Roman" w:cs="Times New Roman"/>
          <w:bCs/>
          <w:sz w:val="20"/>
          <w:szCs w:val="18"/>
        </w:rPr>
        <w:t xml:space="preserve">schedule setup on a different </w:t>
      </w:r>
      <w:r w:rsidR="00E6048C">
        <w:rPr>
          <w:rFonts w:ascii="Times New Roman" w:hAnsi="Times New Roman" w:cs="Times New Roman"/>
          <w:bCs/>
          <w:sz w:val="20"/>
          <w:szCs w:val="18"/>
        </w:rPr>
        <w:t>link</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45D00D79"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w:t>
      </w:r>
      <w:r w:rsidR="00F901C9">
        <w:rPr>
          <w:rFonts w:ascii="Times New Roman" w:eastAsia="Times New Roman" w:hAnsi="Times New Roman" w:cs="Times New Roman"/>
          <w:color w:val="000000"/>
          <w:sz w:val="18"/>
          <w:szCs w:val="18"/>
          <w:lang w:val="en-GB" w:eastAsia="ko-KR"/>
        </w:rPr>
        <w:t xml:space="preserve">a broadcast TWT schedule, </w:t>
      </w:r>
      <w:r>
        <w:rPr>
          <w:rFonts w:ascii="Times New Roman" w:eastAsia="Times New Roman" w:hAnsi="Times New Roman" w:cs="Times New Roman"/>
          <w:color w:val="000000"/>
          <w:sz w:val="18"/>
          <w:szCs w:val="18"/>
          <w:lang w:val="en-GB" w:eastAsia="ko-KR"/>
        </w:rPr>
        <w:t>Schedule A</w:t>
      </w:r>
      <w:r w:rsidR="006B590E">
        <w:rPr>
          <w:rFonts w:ascii="Times New Roman" w:eastAsia="Times New Roman" w:hAnsi="Times New Roman" w:cs="Times New Roman"/>
          <w:color w:val="000000"/>
          <w:sz w:val="18"/>
          <w:szCs w:val="18"/>
          <w:lang w:val="en-GB" w:eastAsia="ko-KR"/>
        </w:rPr>
        <w:t>, and indicates a request to establish Schedule A over Link 3</w:t>
      </w:r>
      <w:r>
        <w:rPr>
          <w:rFonts w:ascii="Times New Roman" w:eastAsia="Times New Roman" w:hAnsi="Times New Roman" w:cs="Times New Roman"/>
          <w:color w:val="000000"/>
          <w:sz w:val="18"/>
          <w:szCs w:val="18"/>
          <w:lang w:val="en-GB" w:eastAsia="ko-KR"/>
        </w:rPr>
        <w:t xml:space="preserve">.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corresponding to Schedule A</w:t>
      </w:r>
      <w:r w:rsidR="006B590E">
        <w:rPr>
          <w:rFonts w:ascii="Times New Roman" w:eastAsia="Times New Roman" w:hAnsi="Times New Roman" w:cs="Times New Roman"/>
          <w:color w:val="000000"/>
          <w:sz w:val="18"/>
          <w:szCs w:val="18"/>
          <w:lang w:val="en-GB" w:eastAsia="ko-KR"/>
        </w:rPr>
        <w:t>, and indicates the acceptance of the request made by the non-AP MLD</w:t>
      </w:r>
      <w:r w:rsidR="00F2669A">
        <w:rPr>
          <w:rFonts w:ascii="Times New Roman" w:eastAsia="Times New Roman" w:hAnsi="Times New Roman" w:cs="Times New Roman"/>
          <w:color w:val="000000"/>
          <w:sz w:val="18"/>
          <w:szCs w:val="18"/>
          <w:lang w:val="en-GB" w:eastAsia="ko-KR"/>
        </w:rPr>
        <w:t>. After the successful broadcast TWT negotiation</w:t>
      </w:r>
      <w:r w:rsidR="006B590E">
        <w:rPr>
          <w:rFonts w:ascii="Times New Roman" w:eastAsia="Times New Roman" w:hAnsi="Times New Roman" w:cs="Times New Roman"/>
          <w:color w:val="000000"/>
          <w:sz w:val="18"/>
          <w:szCs w:val="18"/>
          <w:lang w:val="en-GB" w:eastAsia="ko-KR"/>
        </w:rPr>
        <w:t xml:space="preserve"> over Link 1</w:t>
      </w:r>
      <w:r w:rsidR="00F2669A">
        <w:rPr>
          <w:rFonts w:ascii="Times New Roman" w:eastAsia="Times New Roman" w:hAnsi="Times New Roman" w:cs="Times New Roman"/>
          <w:color w:val="000000"/>
          <w:sz w:val="18"/>
          <w:szCs w:val="18"/>
          <w:lang w:val="en-GB" w:eastAsia="ko-KR"/>
        </w:rPr>
        <w:t>, Schedule A is established over Link 3.</w:t>
      </w:r>
    </w:p>
    <w:p w14:paraId="55C60EB1" w14:textId="77777777" w:rsidR="001761E4" w:rsidRDefault="001761E4" w:rsidP="00720F01">
      <w:pPr>
        <w:autoSpaceDE w:val="0"/>
        <w:autoSpaceDN w:val="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6BB46A1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lastRenderedPageBreak/>
        <w:t>In order to indicate</w:t>
      </w:r>
      <w:r w:rsidR="00C12183">
        <w:rPr>
          <w:rFonts w:ascii="Times New Roman" w:eastAsia="Times New Roman" w:hAnsi="Times New Roman" w:cs="Times New Roman"/>
          <w:color w:val="000000"/>
          <w:sz w:val="18"/>
          <w:szCs w:val="18"/>
          <w:lang w:val="en-GB" w:eastAsia="ko-KR"/>
        </w:rPr>
        <w:t xml:space="preserve"> a </w:t>
      </w:r>
      <w:r w:rsidR="00A20474">
        <w:rPr>
          <w:rFonts w:ascii="Times New Roman" w:eastAsia="Times New Roman" w:hAnsi="Times New Roman" w:cs="Times New Roman"/>
          <w:color w:val="000000"/>
          <w:sz w:val="18"/>
          <w:szCs w:val="18"/>
          <w:lang w:val="en-GB" w:eastAsia="ko-KR"/>
        </w:rPr>
        <w:t>link</w:t>
      </w:r>
      <w:r>
        <w:rPr>
          <w:rFonts w:ascii="Times New Roman" w:eastAsia="Times New Roman" w:hAnsi="Times New Roman" w:cs="Times New Roman"/>
          <w:color w:val="000000"/>
          <w:sz w:val="18"/>
          <w:szCs w:val="18"/>
          <w:lang w:val="en-GB" w:eastAsia="ko-KR"/>
        </w:rPr>
        <w:t xml:space="preserve">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7pt;height:115.2pt" o:ole="">
            <v:imagedata r:id="rId11" o:title=""/>
          </v:shape>
          <o:OLEObject Type="Embed" ProgID="Visio.Drawing.15" ShapeID="_x0000_i1026" DrawAspect="Content" ObjectID="_1724613350"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3"/>
    <w:p w14:paraId="6C6F68E8" w14:textId="13AE071F" w:rsidR="00E6048C" w:rsidRDefault="009D3C6F" w:rsidP="001761E4">
      <w:pPr>
        <w:autoSpaceDE w:val="0"/>
        <w:autoSpaceDN w:val="0"/>
        <w:jc w:val="center"/>
      </w:pPr>
      <w:r>
        <w:object w:dxaOrig="5401" w:dyaOrig="2028" w14:anchorId="332D98BB">
          <v:shape id="_x0000_i1027" type="#_x0000_t75" style="width:270.5pt;height:100.8pt" o:ole="">
            <v:imagedata r:id="rId13" o:title=""/>
          </v:shape>
          <o:OLEObject Type="Embed" ProgID="Visio.Drawing.15" ShapeID="_x0000_i1027" DrawAspect="Content" ObjectID="_1724613351"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20D6CE48" w:rsidR="009D3C6F" w:rsidRPr="001761E4" w:rsidRDefault="003536D8" w:rsidP="002A37AA">
      <w:pPr>
        <w:autoSpaceDE w:val="0"/>
        <w:autoSpaceDN w:val="0"/>
      </w:pPr>
      <w:r>
        <w:rPr>
          <w:rFonts w:ascii="Times New Roman" w:hAnsi="Times New Roman" w:cs="Times New Roman"/>
          <w:bCs/>
          <w:sz w:val="20"/>
          <w:szCs w:val="18"/>
        </w:rPr>
        <w:t xml:space="preserve">In a broadcast TWT element, however, there can be multiple parameter sets corresponding to different broadcast TWT schedules. In MLO context, each parameter set may be negotiated for a different </w:t>
      </w:r>
      <w:r w:rsidR="00A20474">
        <w:rPr>
          <w:rFonts w:ascii="Times New Roman" w:hAnsi="Times New Roman" w:cs="Times New Roman"/>
          <w:bCs/>
          <w:sz w:val="20"/>
          <w:szCs w:val="18"/>
        </w:rPr>
        <w:t>link</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60.8pt;height:100.8pt" o:ole="">
            <v:imagedata r:id="rId15" o:title=""/>
          </v:shape>
          <o:OLEObject Type="Embed" ProgID="Visio.Drawing.15" ShapeID="_x0000_i1028" DrawAspect="Content" ObjectID="_1724613352"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lastRenderedPageBreak/>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7pt;height:53.3pt" o:ole="">
            <v:imagedata r:id="rId17" o:title=""/>
          </v:shape>
          <o:OLEObject Type="Embed" ProgID="Visio.Drawing.15" ShapeID="_x0000_i1029" DrawAspect="Content" ObjectID="_1724613353" r:id="rId18"/>
        </w:object>
      </w:r>
    </w:p>
    <w:p w14:paraId="42D5F478" w14:textId="430DB546"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EC6E8D">
        <w:rPr>
          <w:rFonts w:ascii="Arial" w:hAnsi="Arial" w:cs="Arial"/>
          <w:b/>
          <w:bCs/>
          <w:sz w:val="20"/>
          <w:szCs w:val="18"/>
        </w:rPr>
        <w:t>#13633</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3523A2E8"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bookmarkStart w:id="5" w:name="_Hlk97769050"/>
      <w:ins w:id="6" w:author="Rubayet Shafin" w:date="2022-09-08T10:06:00Z">
        <w:r w:rsidR="00AE01BC" w:rsidRPr="008D57D8">
          <w:rPr>
            <w:rFonts w:ascii="Times New Roman" w:hAnsi="Times New Roman" w:cs="Times New Roman"/>
            <w:bCs/>
            <w:sz w:val="18"/>
            <w:szCs w:val="18"/>
          </w:rPr>
          <w:t xml:space="preserve">an individual or broadcast TWT parameter set contained in </w:t>
        </w:r>
      </w:ins>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5"/>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ins w:id="7" w:author="Rubayet Shafin" w:date="2022-09-08T10:19:00Z">
        <w:r w:rsidR="0033501F" w:rsidRPr="008D57D8">
          <w:rPr>
            <w:rFonts w:ascii="Times New Roman" w:hAnsi="Times New Roman" w:cs="Times New Roman"/>
            <w:bCs/>
            <w:sz w:val="18"/>
            <w:szCs w:val="18"/>
          </w:rPr>
          <w:t>ID</w:t>
        </w:r>
        <w:r w:rsidR="0033501F">
          <w:rPr>
            <w:rFonts w:ascii="Times New Roman" w:hAnsi="Times New Roman" w:cs="Times New Roman"/>
            <w:bCs/>
            <w:sz w:val="18"/>
            <w:szCs w:val="18"/>
          </w:rPr>
          <w:t xml:space="preserve"> </w:t>
        </w:r>
      </w:ins>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ins w:id="8" w:author="Rubayet Shafin" w:date="2022-09-08T10:08:00Z">
        <w:r w:rsidR="00AE01BC" w:rsidRPr="008D57D8">
          <w:rPr>
            <w:rFonts w:ascii="Times New Roman" w:hAnsi="Times New Roman" w:cs="Times New Roman"/>
            <w:bCs/>
            <w:sz w:val="18"/>
            <w:szCs w:val="18"/>
          </w:rPr>
          <w:t xml:space="preserve">the TWT parameter set in </w:t>
        </w:r>
      </w:ins>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008D57D8" w:rsidRPr="008D57D8">
        <w:rPr>
          <w:rFonts w:ascii="Times New Roman" w:hAnsi="Times New Roman" w:cs="Times New Roman"/>
          <w:bCs/>
          <w:sz w:val="18"/>
          <w:szCs w:val="18"/>
        </w:rPr>
        <w:t>ID</w:t>
      </w:r>
      <w:r w:rsidR="008D57D8" w:rsidRPr="008651D0">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ins w:id="9" w:author="Rubayet Shafin" w:date="2022-09-08T10:10:00Z">
        <w:r w:rsidR="00AE01BC" w:rsidRPr="00720F01">
          <w:rPr>
            <w:rFonts w:ascii="Times New Roman" w:hAnsi="Times New Roman" w:cs="Times New Roman"/>
            <w:bCs/>
            <w:sz w:val="18"/>
            <w:szCs w:val="18"/>
          </w:rPr>
          <w:t xml:space="preserve">the TWT parameter set </w:t>
        </w:r>
      </w:ins>
      <w:r w:rsidR="008D57D8" w:rsidRPr="00720F01">
        <w:rPr>
          <w:rFonts w:ascii="Times New Roman" w:hAnsi="Times New Roman" w:cs="Times New Roman"/>
          <w:bCs/>
          <w:sz w:val="18"/>
          <w:szCs w:val="18"/>
        </w:rPr>
        <w:t>in</w:t>
      </w:r>
      <w:r w:rsidR="008D57D8" w:rsidRPr="008D57D8">
        <w:rPr>
          <w:rFonts w:ascii="Times New Roman" w:hAnsi="Times New Roman" w:cs="Times New Roman"/>
          <w:bCs/>
          <w:sz w:val="18"/>
          <w:szCs w:val="18"/>
        </w:rPr>
        <w:t xml:space="preserve">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w:t>
      </w:r>
      <w:r w:rsidR="00EC6E8D">
        <w:rPr>
          <w:rFonts w:ascii="Times New Roman" w:hAnsi="Times New Roman" w:cs="Times New Roman"/>
          <w:bCs/>
          <w:sz w:val="18"/>
          <w:szCs w:val="18"/>
        </w:rPr>
        <w:t>#13633</w:t>
      </w:r>
      <w:r>
        <w:rPr>
          <w:rFonts w:ascii="Times New Roman" w:hAnsi="Times New Roman" w:cs="Times New Roman"/>
          <w:bCs/>
          <w:sz w:val="18"/>
          <w:szCs w:val="18"/>
        </w:rPr>
        <w:t>)</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0" type="#_x0000_t75" style="width:471.7pt;height:63.05pt" o:ole="">
            <v:imagedata r:id="rId19" o:title=""/>
          </v:shape>
          <o:OLEObject Type="Embed" ProgID="Visio.Drawing.15" ShapeID="_x0000_i1030" DrawAspect="Content" ObjectID="_1724613354" r:id="rId20"/>
        </w:object>
      </w:r>
    </w:p>
    <w:p w14:paraId="76A9D107" w14:textId="2E59FD9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10"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10"/>
      <w:r>
        <w:rPr>
          <w:rFonts w:ascii="Arial" w:hAnsi="Arial" w:cs="Arial"/>
          <w:b/>
          <w:bCs/>
          <w:sz w:val="20"/>
          <w:szCs w:val="18"/>
        </w:rPr>
        <w:t>(</w:t>
      </w:r>
      <w:r w:rsidR="00EC6E8D">
        <w:rPr>
          <w:rFonts w:ascii="Arial" w:hAnsi="Arial" w:cs="Arial"/>
          <w:b/>
          <w:bCs/>
          <w:sz w:val="20"/>
          <w:szCs w:val="18"/>
        </w:rPr>
        <w:t>#13633</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A92D893" w14:textId="2366F832" w:rsidR="006C3EE4" w:rsidRDefault="009B066A" w:rsidP="002A37AA">
      <w:pPr>
        <w:autoSpaceDE w:val="0"/>
        <w:autoSpaceDN w:val="0"/>
        <w:rPr>
          <w:rFonts w:ascii="Arial" w:hAnsi="Arial" w:cs="Arial"/>
          <w:b/>
          <w:bCs/>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w:t>
      </w:r>
      <w:r w:rsidR="00EC6E8D">
        <w:rPr>
          <w:rFonts w:ascii="Times New Roman" w:hAnsi="Times New Roman" w:cs="Times New Roman"/>
          <w:bCs/>
          <w:sz w:val="18"/>
          <w:szCs w:val="18"/>
        </w:rPr>
        <w:t>#13633</w:t>
      </w:r>
      <w:r w:rsidR="00DA2D25">
        <w:rPr>
          <w:rFonts w:ascii="Times New Roman" w:hAnsi="Times New Roman" w:cs="Times New Roman"/>
          <w:bCs/>
          <w:sz w:val="18"/>
          <w:szCs w:val="18"/>
        </w:rPr>
        <w:t>).</w:t>
      </w:r>
    </w:p>
    <w:p w14:paraId="4CD06CA6" w14:textId="0DDFEFA2" w:rsidR="002A37AA" w:rsidRDefault="002A37AA" w:rsidP="002A37AA">
      <w:pPr>
        <w:autoSpaceDE w:val="0"/>
        <w:autoSpaceDN w:val="0"/>
        <w:rPr>
          <w:rFonts w:ascii="Arial" w:hAnsi="Arial" w:cs="Arial"/>
          <w:b/>
          <w:bCs/>
        </w:rPr>
      </w:pPr>
      <w:r w:rsidRPr="00747BAB">
        <w:rPr>
          <w:rFonts w:ascii="Arial" w:hAnsi="Arial" w:cs="Arial"/>
          <w:b/>
          <w:bCs/>
        </w:rPr>
        <w:t>35.</w:t>
      </w:r>
      <w:r w:rsidR="00EC6E8D">
        <w:rPr>
          <w:rFonts w:ascii="Arial" w:hAnsi="Arial" w:cs="Arial"/>
          <w:b/>
          <w:bCs/>
        </w:rPr>
        <w:t>8</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1E5355B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EC6E8D">
        <w:rPr>
          <w:b/>
          <w:i/>
          <w:iCs/>
          <w:highlight w:val="yellow"/>
        </w:rPr>
        <w:t>8</w:t>
      </w:r>
      <w:r>
        <w:rPr>
          <w:b/>
          <w:i/>
          <w:iCs/>
          <w:highlight w:val="yellow"/>
        </w:rPr>
        <w:t>.</w:t>
      </w:r>
      <w:r w:rsidR="002E3599">
        <w:rPr>
          <w:b/>
          <w:i/>
          <w:iCs/>
          <w:highlight w:val="yellow"/>
        </w:rPr>
        <w:t>3 (Broadcast TWT operation)</w:t>
      </w:r>
      <w:r>
        <w:rPr>
          <w:b/>
          <w:i/>
          <w:iCs/>
          <w:highlight w:val="yellow"/>
        </w:rPr>
        <w:t xml:space="preserve"> under clause 35.</w:t>
      </w:r>
      <w:r w:rsidR="00EC6E8D">
        <w:rPr>
          <w:b/>
          <w:i/>
          <w:iCs/>
          <w:highlight w:val="yellow"/>
        </w:rPr>
        <w:t>8</w:t>
      </w:r>
      <w:r>
        <w:rPr>
          <w:b/>
          <w:i/>
          <w:iCs/>
          <w:highlight w:val="yellow"/>
        </w:rPr>
        <w:t xml:space="preserve"> </w:t>
      </w:r>
      <w:r>
        <w:rPr>
          <w:b/>
          <w:i/>
          <w:iCs/>
        </w:rPr>
        <w:t xml:space="preserve"> </w:t>
      </w:r>
    </w:p>
    <w:p w14:paraId="7505DB03" w14:textId="016D98B6" w:rsidR="006F2CDF" w:rsidRDefault="00463271">
      <w:pPr>
        <w:autoSpaceDE w:val="0"/>
        <w:autoSpaceDN w:val="0"/>
        <w:rPr>
          <w:rFonts w:ascii="Times New Roman" w:hAnsi="Times New Roman" w:cs="Times New Roman"/>
          <w:bCs/>
          <w:sz w:val="18"/>
          <w:szCs w:val="18"/>
        </w:rPr>
      </w:pPr>
      <w:r>
        <w:rPr>
          <w:rFonts w:ascii="Arial" w:hAnsi="Arial" w:cs="Arial"/>
          <w:b/>
          <w:bCs/>
        </w:rPr>
        <w:t>35.</w:t>
      </w:r>
      <w:r w:rsidR="00EC6E8D">
        <w:rPr>
          <w:rFonts w:ascii="Arial" w:hAnsi="Arial" w:cs="Arial"/>
          <w:b/>
          <w:bCs/>
        </w:rPr>
        <w:t>8</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w:t>
      </w:r>
      <w:r w:rsidR="00EC6E8D">
        <w:rPr>
          <w:rFonts w:ascii="Arial" w:hAnsi="Arial" w:cs="Arial"/>
          <w:b/>
          <w:bCs/>
        </w:rPr>
        <w:t>#13633</w:t>
      </w:r>
      <w:r w:rsidR="008F1947">
        <w:rPr>
          <w:rFonts w:ascii="Arial" w:hAnsi="Arial" w:cs="Arial"/>
          <w:b/>
          <w:bCs/>
        </w:rPr>
        <w:t>)</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lastRenderedPageBreak/>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3E0374E9"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w:t>
      </w:r>
      <w:r w:rsidR="00EA5685">
        <w:rPr>
          <w:rFonts w:ascii="Times New Roman" w:hAnsi="Times New Roman" w:cs="Times New Roman"/>
          <w:bCs/>
          <w:sz w:val="18"/>
          <w:szCs w:val="18"/>
        </w:rPr>
        <w:t>(s)</w:t>
      </w:r>
      <w:r>
        <w:rPr>
          <w:rFonts w:ascii="Times New Roman" w:hAnsi="Times New Roman" w:cs="Times New Roman"/>
          <w:bCs/>
          <w:sz w:val="18"/>
          <w:szCs w:val="18"/>
        </w:rPr>
        <w:t>, may indicate the link</w:t>
      </w:r>
      <w:r w:rsidR="00DD4083">
        <w:rPr>
          <w:rFonts w:ascii="Times New Roman" w:hAnsi="Times New Roman" w:cs="Times New Roman"/>
          <w:bCs/>
          <w:sz w:val="18"/>
          <w:szCs w:val="18"/>
        </w:rPr>
        <w:t>(</w:t>
      </w:r>
      <w:r w:rsidR="0084341E">
        <w:rPr>
          <w:rFonts w:ascii="Times New Roman" w:hAnsi="Times New Roman" w:cs="Times New Roman"/>
          <w:bCs/>
          <w:sz w:val="18"/>
          <w:szCs w:val="18"/>
        </w:rPr>
        <w:t>s</w:t>
      </w:r>
      <w:r w:rsidR="00DD4083">
        <w:rPr>
          <w:rFonts w:ascii="Times New Roman" w:hAnsi="Times New Roman" w:cs="Times New Roman"/>
          <w:bCs/>
          <w:sz w:val="18"/>
          <w:szCs w:val="18"/>
        </w:rPr>
        <w:t>)</w:t>
      </w:r>
      <w:r>
        <w:rPr>
          <w:rFonts w:ascii="Times New Roman" w:hAnsi="Times New Roman" w:cs="Times New Roman"/>
          <w:bCs/>
          <w:sz w:val="18"/>
          <w:szCs w:val="18"/>
        </w:rPr>
        <w:t xml:space="preserve">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 xml:space="preserve">negotiation </w:t>
      </w:r>
      <w:r w:rsidR="00EA5685">
        <w:rPr>
          <w:rFonts w:ascii="Times New Roman" w:hAnsi="Times New Roman" w:cs="Times New Roman"/>
          <w:bCs/>
          <w:sz w:val="18"/>
          <w:szCs w:val="18"/>
        </w:rPr>
        <w:t>is being</w:t>
      </w:r>
      <w:r w:rsidR="00613AAD">
        <w:rPr>
          <w:rFonts w:ascii="Times New Roman" w:hAnsi="Times New Roman" w:cs="Times New Roman"/>
          <w:bCs/>
          <w:sz w:val="18"/>
          <w:szCs w:val="18"/>
        </w:rPr>
        <w:t xml:space="preserve">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61993DBD" w14:textId="6660E592" w:rsidR="00573E1E" w:rsidRPr="00250B81" w:rsidRDefault="00573E1E" w:rsidP="00250B81">
      <w:pPr>
        <w:pStyle w:val="ListParagraph"/>
        <w:numPr>
          <w:ilvl w:val="1"/>
          <w:numId w:val="2"/>
        </w:numPr>
        <w:autoSpaceDE w:val="0"/>
        <w:autoSpaceDN w:val="0"/>
        <w:rPr>
          <w:rFonts w:ascii="Times New Roman" w:hAnsi="Times New Roman" w:cs="Times New Roman"/>
          <w:bCs/>
          <w:sz w:val="18"/>
          <w:szCs w:val="18"/>
        </w:rPr>
      </w:pPr>
      <w:r w:rsidRPr="00B842D6">
        <w:rPr>
          <w:rFonts w:ascii="Times New Roman" w:hAnsi="Times New Roman" w:cs="Times New Roman"/>
          <w:bCs/>
          <w:sz w:val="18"/>
          <w:szCs w:val="18"/>
        </w:rPr>
        <w:t xml:space="preserve">If </w:t>
      </w:r>
      <w:r w:rsidR="0084341E" w:rsidRPr="00115907">
        <w:rPr>
          <w:rFonts w:ascii="Times New Roman" w:hAnsi="Times New Roman" w:cs="Times New Roman"/>
          <w:bCs/>
          <w:sz w:val="18"/>
          <w:szCs w:val="18"/>
        </w:rPr>
        <w:t>only</w:t>
      </w:r>
      <w:r w:rsidR="0084341E">
        <w:rPr>
          <w:rFonts w:ascii="Times New Roman" w:hAnsi="Times New Roman" w:cs="Times New Roman"/>
          <w:bCs/>
          <w:sz w:val="18"/>
          <w:szCs w:val="18"/>
        </w:rPr>
        <w:t xml:space="preserve"> </w:t>
      </w:r>
      <w:r w:rsidRPr="00B842D6">
        <w:rPr>
          <w:rFonts w:ascii="Times New Roman" w:hAnsi="Times New Roman" w:cs="Times New Roman"/>
          <w:bCs/>
          <w:sz w:val="18"/>
          <w:szCs w:val="18"/>
        </w:rPr>
        <w:t xml:space="preserve">one </w:t>
      </w:r>
      <w:r w:rsidR="0084341E">
        <w:rPr>
          <w:rFonts w:ascii="Times New Roman" w:hAnsi="Times New Roman" w:cs="Times New Roman"/>
          <w:bCs/>
          <w:sz w:val="18"/>
          <w:szCs w:val="18"/>
        </w:rPr>
        <w:t>link is</w:t>
      </w:r>
      <w:r w:rsidRPr="00B842D6">
        <w:rPr>
          <w:rFonts w:ascii="Times New Roman" w:hAnsi="Times New Roman" w:cs="Times New Roman"/>
          <w:bCs/>
          <w:sz w:val="18"/>
          <w:szCs w:val="18"/>
        </w:rPr>
        <w:t xml:space="preserve"> indicated in the Link ID Bitmap subfield in the Broadcast TWT Parameter Set field transmitted by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scheduled STA</w:t>
      </w:r>
      <w:r w:rsidRPr="00B842D6">
        <w:rPr>
          <w:rFonts w:ascii="Times New Roman" w:hAnsi="Times New Roman" w:cs="Times New Roman"/>
          <w:bCs/>
          <w:sz w:val="18"/>
          <w:szCs w:val="18"/>
        </w:rPr>
        <w:t xml:space="preserve"> affiliated with the non-AP MLD</w:t>
      </w:r>
      <w:r w:rsidR="00613AAD" w:rsidRPr="00B842D6">
        <w:rPr>
          <w:rFonts w:ascii="Times New Roman" w:hAnsi="Times New Roman" w:cs="Times New Roman"/>
          <w:bCs/>
          <w:sz w:val="18"/>
          <w:szCs w:val="18"/>
        </w:rPr>
        <w:t xml:space="preserve"> or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scheduling AP affiliated with the AP MLD</w:t>
      </w:r>
      <w:r w:rsidRPr="00B842D6">
        <w:rPr>
          <w:rFonts w:ascii="Times New Roman" w:hAnsi="Times New Roman" w:cs="Times New Roman"/>
          <w:bCs/>
          <w:sz w:val="18"/>
          <w:szCs w:val="18"/>
        </w:rPr>
        <w:t xml:space="preserve">, the corresponding broadcast TWT schedule is </w:t>
      </w:r>
      <w:r w:rsidR="009B2D6E" w:rsidRPr="00B842D6">
        <w:rPr>
          <w:rFonts w:ascii="Times New Roman" w:hAnsi="Times New Roman" w:cs="Times New Roman"/>
          <w:bCs/>
          <w:sz w:val="18"/>
          <w:szCs w:val="18"/>
        </w:rPr>
        <w:t>negotiated</w:t>
      </w:r>
      <w:r w:rsidRPr="00B842D6">
        <w:rPr>
          <w:rFonts w:ascii="Times New Roman" w:hAnsi="Times New Roman" w:cs="Times New Roman"/>
          <w:bCs/>
          <w:sz w:val="18"/>
          <w:szCs w:val="18"/>
        </w:rPr>
        <w:t xml:space="preserve"> on behalf of the </w:t>
      </w:r>
      <w:r w:rsidRPr="00115907">
        <w:rPr>
          <w:rFonts w:ascii="Times New Roman" w:hAnsi="Times New Roman" w:cs="Times New Roman"/>
          <w:bCs/>
          <w:sz w:val="18"/>
          <w:szCs w:val="18"/>
        </w:rPr>
        <w:t>STA</w:t>
      </w:r>
      <w:r w:rsidRPr="00B842D6">
        <w:rPr>
          <w:rFonts w:ascii="Times New Roman" w:hAnsi="Times New Roman" w:cs="Times New Roman"/>
          <w:bCs/>
          <w:sz w:val="18"/>
          <w:szCs w:val="18"/>
        </w:rPr>
        <w:t xml:space="preserve"> affiliated with the same MLD and operating on the indicated </w:t>
      </w:r>
      <w:r w:rsidRPr="00115907">
        <w:rPr>
          <w:rFonts w:ascii="Times New Roman" w:hAnsi="Times New Roman" w:cs="Times New Roman"/>
          <w:bCs/>
          <w:sz w:val="18"/>
          <w:szCs w:val="18"/>
        </w:rPr>
        <w:t>link</w:t>
      </w:r>
      <w:r w:rsidRPr="00B842D6">
        <w:rPr>
          <w:rFonts w:ascii="Times New Roman" w:hAnsi="Times New Roman" w:cs="Times New Roman"/>
          <w:bCs/>
          <w:sz w:val="18"/>
          <w:szCs w:val="18"/>
        </w:rPr>
        <w:t xml:space="preserve"> between the AP MLD and the non-AP MLD.</w:t>
      </w:r>
      <w:r w:rsidR="008D57D8">
        <w:rPr>
          <w:rFonts w:ascii="Times New Roman" w:hAnsi="Times New Roman" w:cs="Times New Roman"/>
          <w:bCs/>
          <w:sz w:val="18"/>
          <w:szCs w:val="18"/>
        </w:rPr>
        <w:t xml:space="preserve"> </w:t>
      </w:r>
      <w:r w:rsidR="0084341E" w:rsidRPr="00A85D27">
        <w:rPr>
          <w:rFonts w:ascii="Times New Roman" w:hAnsi="Times New Roman" w:cs="Times New Roman"/>
          <w:bCs/>
          <w:sz w:val="18"/>
          <w:szCs w:val="18"/>
        </w:rPr>
        <w:t>The Target Wake Time field in the Broadcast TWT Parameter Set field shall be in reference to the TSF time of the link indicated i</w:t>
      </w:r>
      <w:r w:rsidR="0084341E" w:rsidRPr="00115907">
        <w:rPr>
          <w:rFonts w:ascii="Times New Roman" w:hAnsi="Times New Roman" w:cs="Times New Roman"/>
          <w:bCs/>
          <w:sz w:val="18"/>
          <w:szCs w:val="18"/>
        </w:rPr>
        <w:t>n the Link ID Bitmap subfield in the Broadcast TWT Parameter Set field.</w:t>
      </w:r>
      <w:r w:rsidR="0084341E" w:rsidRPr="008D57D8">
        <w:rPr>
          <w:rFonts w:ascii="Times New Roman" w:hAnsi="Times New Roman" w:cs="Times New Roman"/>
          <w:bCs/>
          <w:sz w:val="18"/>
          <w:szCs w:val="18"/>
        </w:rPr>
        <w:t xml:space="preserve"> </w:t>
      </w:r>
      <w:bookmarkStart w:id="11" w:name="_Hlk108530780"/>
      <w:r w:rsidR="00E31BD8" w:rsidRPr="00250B81">
        <w:rPr>
          <w:rFonts w:ascii="Times New Roman" w:hAnsi="Times New Roman" w:cs="Times New Roman"/>
          <w:bCs/>
          <w:sz w:val="18"/>
          <w:szCs w:val="18"/>
        </w:rPr>
        <w:t xml:space="preserve">A TWT scheduling AP affiliated with an AP MLD that receives a TWT element with Link ID Bitmap subfield in </w:t>
      </w:r>
      <w:r w:rsidR="00E071E0" w:rsidRPr="00250B81">
        <w:rPr>
          <w:rFonts w:ascii="Times New Roman" w:hAnsi="Times New Roman" w:cs="Times New Roman"/>
          <w:bCs/>
          <w:sz w:val="18"/>
          <w:szCs w:val="18"/>
        </w:rPr>
        <w:t>a Broadcast TWT Parameter Set field from a TWT scheduled STA affiliated with a non-AP MLD may respond by including</w:t>
      </w:r>
      <w:r w:rsidR="009B2D6E" w:rsidRPr="00250B81">
        <w:rPr>
          <w:rFonts w:ascii="Times New Roman" w:hAnsi="Times New Roman" w:cs="Times New Roman"/>
          <w:bCs/>
          <w:sz w:val="18"/>
          <w:szCs w:val="18"/>
        </w:rPr>
        <w:t xml:space="preserve"> a</w:t>
      </w:r>
      <w:r w:rsidR="00E071E0" w:rsidRPr="00250B81">
        <w:rPr>
          <w:rFonts w:ascii="Times New Roman" w:hAnsi="Times New Roman" w:cs="Times New Roman"/>
          <w:bCs/>
          <w:sz w:val="18"/>
          <w:szCs w:val="18"/>
        </w:rPr>
        <w:t xml:space="preserve"> Link ID Bitmap subfield</w:t>
      </w:r>
      <w:r w:rsidR="00A8028E" w:rsidRPr="00250B81">
        <w:rPr>
          <w:rFonts w:ascii="Times New Roman" w:hAnsi="Times New Roman" w:cs="Times New Roman"/>
          <w:bCs/>
          <w:sz w:val="18"/>
          <w:szCs w:val="18"/>
        </w:rPr>
        <w:t xml:space="preserve"> in the TWT response </w:t>
      </w:r>
      <w:r w:rsidR="00E071E0" w:rsidRPr="00250B81">
        <w:rPr>
          <w:rFonts w:ascii="Times New Roman" w:hAnsi="Times New Roman" w:cs="Times New Roman"/>
          <w:bCs/>
          <w:sz w:val="18"/>
          <w:szCs w:val="18"/>
        </w:rPr>
        <w:t xml:space="preserve">that indicates </w:t>
      </w:r>
      <w:r w:rsidR="007D1DCA" w:rsidRPr="00250B81">
        <w:rPr>
          <w:rFonts w:ascii="Times New Roman" w:hAnsi="Times New Roman" w:cs="Times New Roman"/>
          <w:bCs/>
          <w:sz w:val="18"/>
          <w:szCs w:val="18"/>
        </w:rPr>
        <w:t xml:space="preserve">a </w:t>
      </w:r>
      <w:r w:rsidR="00E071E0" w:rsidRPr="00250B81">
        <w:rPr>
          <w:rFonts w:ascii="Times New Roman" w:hAnsi="Times New Roman" w:cs="Times New Roman"/>
          <w:bCs/>
          <w:sz w:val="18"/>
          <w:szCs w:val="18"/>
        </w:rPr>
        <w:t>different</w:t>
      </w:r>
      <w:r w:rsidR="00C81490" w:rsidRPr="00250B81">
        <w:rPr>
          <w:rFonts w:ascii="Times New Roman" w:hAnsi="Times New Roman" w:cs="Times New Roman"/>
          <w:bCs/>
          <w:sz w:val="18"/>
          <w:szCs w:val="18"/>
        </w:rPr>
        <w:t xml:space="preserve"> </w:t>
      </w:r>
      <w:r w:rsidR="00DD58B6" w:rsidRPr="00250B81">
        <w:rPr>
          <w:rFonts w:ascii="Times New Roman" w:hAnsi="Times New Roman" w:cs="Times New Roman"/>
          <w:bCs/>
          <w:sz w:val="18"/>
          <w:szCs w:val="18"/>
        </w:rPr>
        <w:t>link</w:t>
      </w:r>
      <w:r w:rsidR="00E071E0" w:rsidRPr="00250B81">
        <w:rPr>
          <w:rFonts w:ascii="Times New Roman" w:hAnsi="Times New Roman" w:cs="Times New Roman"/>
          <w:bCs/>
          <w:sz w:val="18"/>
          <w:szCs w:val="18"/>
        </w:rPr>
        <w:t xml:space="preserve"> </w:t>
      </w:r>
      <w:r w:rsidR="00FA7D1D" w:rsidRPr="00250B81">
        <w:rPr>
          <w:rFonts w:ascii="Times New Roman" w:hAnsi="Times New Roman" w:cs="Times New Roman"/>
          <w:bCs/>
          <w:sz w:val="18"/>
          <w:szCs w:val="18"/>
        </w:rPr>
        <w:t xml:space="preserve">as that of </w:t>
      </w:r>
      <w:r w:rsidR="00FC25A6" w:rsidRPr="00250B81">
        <w:rPr>
          <w:rFonts w:ascii="Times New Roman" w:hAnsi="Times New Roman" w:cs="Times New Roman"/>
          <w:bCs/>
          <w:sz w:val="18"/>
          <w:szCs w:val="18"/>
        </w:rPr>
        <w:t xml:space="preserve">the </w:t>
      </w:r>
      <w:r w:rsidR="00FA7D1D" w:rsidRPr="00250B81">
        <w:rPr>
          <w:rFonts w:ascii="Times New Roman" w:hAnsi="Times New Roman" w:cs="Times New Roman"/>
          <w:bCs/>
          <w:sz w:val="18"/>
          <w:szCs w:val="18"/>
        </w:rPr>
        <w:t xml:space="preserve">received Link ID Bitmap </w:t>
      </w:r>
      <w:r w:rsidR="00FC25A6" w:rsidRPr="00250B81">
        <w:rPr>
          <w:rFonts w:ascii="Times New Roman" w:hAnsi="Times New Roman" w:cs="Times New Roman"/>
          <w:bCs/>
          <w:sz w:val="18"/>
          <w:szCs w:val="18"/>
        </w:rPr>
        <w:t>or the same</w:t>
      </w:r>
      <w:r w:rsidR="00C81490" w:rsidRPr="00250B81">
        <w:rPr>
          <w:rFonts w:ascii="Times New Roman" w:hAnsi="Times New Roman" w:cs="Times New Roman"/>
          <w:bCs/>
          <w:sz w:val="18"/>
          <w:szCs w:val="18"/>
        </w:rPr>
        <w:t xml:space="preserve"> </w:t>
      </w:r>
      <w:r w:rsidR="00DD58B6" w:rsidRPr="00250B81">
        <w:rPr>
          <w:rFonts w:ascii="Times New Roman" w:hAnsi="Times New Roman" w:cs="Times New Roman"/>
          <w:bCs/>
          <w:sz w:val="18"/>
          <w:szCs w:val="18"/>
        </w:rPr>
        <w:t>link</w:t>
      </w:r>
      <w:r w:rsidR="00FC25A6" w:rsidRPr="00250B81">
        <w:rPr>
          <w:rFonts w:ascii="Times New Roman" w:hAnsi="Times New Roman" w:cs="Times New Roman"/>
          <w:bCs/>
          <w:sz w:val="18"/>
          <w:szCs w:val="18"/>
        </w:rPr>
        <w:t xml:space="preserve"> </w:t>
      </w:r>
      <w:r w:rsidR="001E2C31" w:rsidRPr="00250B81">
        <w:rPr>
          <w:rFonts w:ascii="Times New Roman" w:hAnsi="Times New Roman" w:cs="Times New Roman"/>
          <w:bCs/>
          <w:sz w:val="18"/>
          <w:szCs w:val="18"/>
        </w:rPr>
        <w:t>as</w:t>
      </w:r>
      <w:r w:rsidR="00FC25A6" w:rsidRPr="00250B81">
        <w:rPr>
          <w:rFonts w:ascii="Times New Roman" w:hAnsi="Times New Roman" w:cs="Times New Roman"/>
          <w:bCs/>
          <w:sz w:val="18"/>
          <w:szCs w:val="18"/>
        </w:rPr>
        <w:t xml:space="preserve"> that of the received Link ID Bitmap but with different TWT parameters </w:t>
      </w:r>
      <w:r w:rsidR="00FA7D1D" w:rsidRPr="00250B81">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sidRPr="00250B81">
        <w:rPr>
          <w:rFonts w:ascii="Times New Roman" w:hAnsi="Times New Roman" w:cs="Times New Roman"/>
          <w:bCs/>
          <w:sz w:val="18"/>
          <w:szCs w:val="18"/>
        </w:rPr>
        <w:t xml:space="preserve">a Link ID Bitmap that indicates the same </w:t>
      </w:r>
      <w:r w:rsidR="00DD58B6" w:rsidRPr="00250B81">
        <w:rPr>
          <w:rFonts w:ascii="Times New Roman" w:hAnsi="Times New Roman" w:cs="Times New Roman"/>
          <w:bCs/>
          <w:sz w:val="18"/>
          <w:szCs w:val="18"/>
        </w:rPr>
        <w:t>link</w:t>
      </w:r>
      <w:r w:rsidR="003F6B19" w:rsidRPr="00250B81">
        <w:rPr>
          <w:rFonts w:ascii="Times New Roman" w:hAnsi="Times New Roman" w:cs="Times New Roman"/>
          <w:bCs/>
          <w:sz w:val="18"/>
          <w:szCs w:val="18"/>
        </w:rPr>
        <w:t xml:space="preserve"> </w:t>
      </w:r>
      <w:r w:rsidR="00C81490" w:rsidRPr="00250B81">
        <w:rPr>
          <w:rFonts w:ascii="Times New Roman" w:hAnsi="Times New Roman" w:cs="Times New Roman"/>
          <w:bCs/>
          <w:sz w:val="18"/>
          <w:szCs w:val="18"/>
        </w:rPr>
        <w:t xml:space="preserve">as that of </w:t>
      </w:r>
      <w:r w:rsidR="00A8028E" w:rsidRPr="00250B81">
        <w:rPr>
          <w:rFonts w:ascii="Times New Roman" w:hAnsi="Times New Roman" w:cs="Times New Roman"/>
          <w:bCs/>
          <w:sz w:val="18"/>
          <w:szCs w:val="18"/>
        </w:rPr>
        <w:t xml:space="preserve">the received Link ID Bitmap </w:t>
      </w:r>
      <w:r w:rsidR="00434652" w:rsidRPr="00250B81">
        <w:rPr>
          <w:rFonts w:ascii="Times New Roman" w:hAnsi="Times New Roman" w:cs="Times New Roman"/>
          <w:bCs/>
          <w:sz w:val="18"/>
          <w:szCs w:val="18"/>
        </w:rPr>
        <w:t xml:space="preserve">and the same TWT parameters </w:t>
      </w:r>
      <w:r w:rsidR="003F6B19" w:rsidRPr="00250B81">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bookmarkEnd w:id="11"/>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F068CA4"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w:t>
      </w:r>
      <w:r w:rsidR="00593299">
        <w:rPr>
          <w:rFonts w:ascii="Times New Roman" w:hAnsi="Times New Roman" w:cs="Times New Roman"/>
          <w:bCs/>
          <w:sz w:val="18"/>
          <w:szCs w:val="18"/>
        </w:rPr>
        <w:t>a link</w:t>
      </w:r>
      <w:r>
        <w:rPr>
          <w:rFonts w:ascii="Times New Roman" w:hAnsi="Times New Roman" w:cs="Times New Roman"/>
          <w:bCs/>
          <w:sz w:val="18"/>
          <w:szCs w:val="18"/>
        </w:rPr>
        <w:t xml:space="preserve">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18C99C17"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EC6E8D">
        <w:rPr>
          <w:b/>
          <w:i/>
          <w:iCs/>
          <w:highlight w:val="yellow"/>
        </w:rPr>
        <w:t>9</w:t>
      </w:r>
      <w:r w:rsidR="001D391B">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1D391B">
        <w:rPr>
          <w:b/>
          <w:i/>
          <w:iCs/>
          <w:highlight w:val="yellow"/>
        </w:rPr>
        <w:t>9</w:t>
      </w:r>
      <w:r>
        <w:rPr>
          <w:b/>
          <w:i/>
          <w:iCs/>
          <w:highlight w:val="yellow"/>
        </w:rPr>
        <w:t xml:space="preserve"> </w:t>
      </w:r>
      <w:r>
        <w:rPr>
          <w:b/>
          <w:i/>
          <w:iCs/>
        </w:rPr>
        <w:t xml:space="preserve"> </w:t>
      </w:r>
    </w:p>
    <w:p w14:paraId="0D0DB49B" w14:textId="09053E49" w:rsidR="00B74635" w:rsidRDefault="00B74635" w:rsidP="00715AD6">
      <w:pPr>
        <w:autoSpaceDE w:val="0"/>
        <w:autoSpaceDN w:val="0"/>
        <w:rPr>
          <w:rFonts w:ascii="Arial" w:hAnsi="Arial" w:cs="Arial"/>
          <w:b/>
          <w:bCs/>
        </w:rPr>
      </w:pPr>
      <w:r>
        <w:rPr>
          <w:rFonts w:ascii="Arial" w:hAnsi="Arial" w:cs="Arial"/>
          <w:b/>
          <w:bCs/>
        </w:rPr>
        <w:t>35.</w:t>
      </w:r>
      <w:r w:rsidR="001D391B">
        <w:rPr>
          <w:rFonts w:ascii="Arial" w:hAnsi="Arial" w:cs="Arial"/>
          <w:b/>
          <w:bCs/>
        </w:rPr>
        <w:t>9</w:t>
      </w:r>
      <w:r>
        <w:rPr>
          <w:rFonts w:ascii="Arial" w:hAnsi="Arial" w:cs="Arial"/>
          <w:b/>
          <w:bCs/>
        </w:rPr>
        <w:t xml:space="preserve"> Restricted TWT (r-TWT)</w:t>
      </w:r>
    </w:p>
    <w:p w14:paraId="60D8F44A" w14:textId="2C183F37"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1D391B">
        <w:rPr>
          <w:rFonts w:ascii="Arial" w:hAnsi="Arial" w:cs="Arial"/>
          <w:b/>
          <w:bCs/>
        </w:rPr>
        <w:t>9</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w:t>
      </w:r>
      <w:r w:rsidR="00EC6E8D">
        <w:rPr>
          <w:rFonts w:ascii="Arial" w:hAnsi="Arial" w:cs="Arial"/>
          <w:b/>
          <w:bCs/>
        </w:rPr>
        <w:t>#13633</w:t>
      </w:r>
      <w:r>
        <w:rPr>
          <w:rFonts w:ascii="Arial" w:hAnsi="Arial" w:cs="Arial"/>
          <w:b/>
          <w:bCs/>
        </w:rPr>
        <w:t>)</w:t>
      </w:r>
    </w:p>
    <w:p w14:paraId="4B6130C2" w14:textId="03F4CD3E"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w:t>
      </w:r>
      <w:r w:rsidR="00AE01BC">
        <w:rPr>
          <w:rFonts w:ascii="Times New Roman" w:hAnsi="Times New Roman" w:cs="Times New Roman"/>
          <w:bCs/>
          <w:sz w:val="18"/>
          <w:szCs w:val="18"/>
        </w:rPr>
        <w:t>R</w:t>
      </w:r>
      <w:r>
        <w:rPr>
          <w:rFonts w:ascii="Times New Roman" w:hAnsi="Times New Roman" w:cs="Times New Roman"/>
          <w:bCs/>
          <w:sz w:val="18"/>
          <w:szCs w:val="18"/>
        </w:rPr>
        <w:t xml:space="preserve">-TWT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AE01BC">
        <w:rPr>
          <w:rFonts w:ascii="Times New Roman" w:hAnsi="Times New Roman" w:cs="Times New Roman"/>
          <w:bCs/>
          <w:sz w:val="18"/>
          <w:szCs w:val="18"/>
        </w:rPr>
        <w:t>R</w:t>
      </w:r>
      <w:r w:rsidR="009E6D5E">
        <w:rPr>
          <w:rFonts w:ascii="Times New Roman" w:hAnsi="Times New Roman" w:cs="Times New Roman"/>
          <w:bCs/>
          <w:sz w:val="18"/>
          <w:szCs w:val="18"/>
        </w:rPr>
        <w:t xml:space="preserve">-TWT scheduled STA, in the context of multi-link operation, </w:t>
      </w:r>
      <w:r w:rsidR="004D1323" w:rsidRPr="004D1323">
        <w:rPr>
          <w:rFonts w:ascii="Times New Roman" w:hAnsi="Times New Roman" w:cs="Times New Roman"/>
          <w:bCs/>
          <w:sz w:val="18"/>
          <w:szCs w:val="18"/>
        </w:rPr>
        <w:t>for negotiating membership of a restricted TWT schedule</w:t>
      </w:r>
      <w:r w:rsidR="004D1323">
        <w:rPr>
          <w:rFonts w:ascii="Times New Roman" w:hAnsi="Times New Roman" w:cs="Times New Roman"/>
          <w:bCs/>
          <w:sz w:val="18"/>
          <w:szCs w:val="18"/>
        </w:rPr>
        <w:t xml:space="preserve">, </w:t>
      </w:r>
      <w:r w:rsidR="009E6D5E">
        <w:rPr>
          <w:rFonts w:ascii="Times New Roman" w:hAnsi="Times New Roman" w:cs="Times New Roman"/>
          <w:bCs/>
          <w:sz w:val="18"/>
          <w:szCs w:val="18"/>
        </w:rPr>
        <w:t>shall follow the rules defined in 35.</w:t>
      </w:r>
      <w:r w:rsidR="001D391B">
        <w:rPr>
          <w:rFonts w:ascii="Times New Roman" w:hAnsi="Times New Roman" w:cs="Times New Roman"/>
          <w:bCs/>
          <w:sz w:val="18"/>
          <w:szCs w:val="18"/>
        </w:rPr>
        <w:t>8</w:t>
      </w:r>
      <w:r w:rsidR="009E6D5E">
        <w:rPr>
          <w:rFonts w:ascii="Times New Roman" w:hAnsi="Times New Roman" w:cs="Times New Roman"/>
          <w:bCs/>
          <w:sz w:val="18"/>
          <w:szCs w:val="18"/>
        </w:rPr>
        <w:t>.</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03D8B24B" w:rsidR="00202934" w:rsidRDefault="000868F3" w:rsidP="00DF7485">
      <w:pPr>
        <w:rPr>
          <w:rFonts w:ascii="Times New Roman" w:hAnsi="Times New Roman" w:cs="Times New Roman"/>
          <w:bCs/>
          <w:sz w:val="18"/>
          <w:szCs w:val="18"/>
        </w:rPr>
      </w:pPr>
      <w:bookmarkStart w:id="12" w:name="_Hlk96013598"/>
      <w:r>
        <w:rPr>
          <w:rFonts w:ascii="Times New Roman" w:hAnsi="Times New Roman" w:cs="Times New Roman"/>
          <w:bCs/>
          <w:sz w:val="18"/>
          <w:szCs w:val="18"/>
        </w:rPr>
        <w:t xml:space="preserve">For </w:t>
      </w:r>
      <w:r w:rsidR="00AE01BC">
        <w:rPr>
          <w:rFonts w:ascii="Times New Roman" w:hAnsi="Times New Roman" w:cs="Times New Roman"/>
          <w:bCs/>
          <w:sz w:val="18"/>
          <w:szCs w:val="18"/>
        </w:rPr>
        <w:t>R</w:t>
      </w:r>
      <w:r>
        <w:rPr>
          <w:rFonts w:ascii="Times New Roman" w:hAnsi="Times New Roman" w:cs="Times New Roman"/>
          <w:bCs/>
          <w:sz w:val="18"/>
          <w:szCs w:val="18"/>
        </w:rPr>
        <w:t xml:space="preserve">-TWT operation between an AP MLD and a non-AP MLD, the AP MLD or the non-AP MLD shall not transmit a TWT element over any of the set up links between them that includes an </w:t>
      </w:r>
      <w:r w:rsidR="00AE01BC">
        <w:rPr>
          <w:rFonts w:ascii="Times New Roman" w:hAnsi="Times New Roman" w:cs="Times New Roman"/>
          <w:bCs/>
          <w:sz w:val="18"/>
          <w:szCs w:val="18"/>
        </w:rPr>
        <w:t>R</w:t>
      </w:r>
      <w:r>
        <w:rPr>
          <w:rFonts w:ascii="Times New Roman" w:hAnsi="Times New Roman" w:cs="Times New Roman"/>
          <w:bCs/>
          <w:sz w:val="18"/>
          <w:szCs w:val="18"/>
        </w:rPr>
        <w:t xml:space="preserve">-TWT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shall not transmit a TWT element over any of the links between them that includes an r-TWT parameter set with the DL TID Bitmap Valid subfield or UL TID Bitmap Valid subfield, if present, to 0 if any of the TIDs is not mapped on the desired link </w:t>
      </w:r>
      <w:bookmarkEnd w:id="12"/>
      <w:r>
        <w:rPr>
          <w:rFonts w:ascii="Times New Roman" w:hAnsi="Times New Roman" w:cs="Times New Roman"/>
          <w:bCs/>
          <w:sz w:val="18"/>
          <w:szCs w:val="18"/>
        </w:rPr>
        <w:t>for the respective direction (</w:t>
      </w:r>
      <w:r w:rsidR="00EC6E8D">
        <w:rPr>
          <w:rFonts w:ascii="Times New Roman" w:hAnsi="Times New Roman" w:cs="Times New Roman"/>
          <w:bCs/>
          <w:sz w:val="18"/>
          <w:szCs w:val="18"/>
        </w:rPr>
        <w:t>#13633</w:t>
      </w:r>
      <w:r>
        <w:rPr>
          <w:rFonts w:ascii="Times New Roman" w:hAnsi="Times New Roman" w:cs="Times New Roman"/>
          <w:bCs/>
          <w:sz w:val="18"/>
          <w:szCs w:val="18"/>
        </w:rPr>
        <w:t xml:space="preserve">). </w:t>
      </w:r>
    </w:p>
    <w:p w14:paraId="439EA086" w14:textId="77777777" w:rsidR="00DF7485" w:rsidRDefault="00DF7485"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39D3B21E" w14:textId="77777777" w:rsidTr="00005256">
        <w:trPr>
          <w:trHeight w:val="220"/>
          <w:jc w:val="center"/>
        </w:trPr>
        <w:tc>
          <w:tcPr>
            <w:tcW w:w="720" w:type="dxa"/>
            <w:shd w:val="clear" w:color="auto" w:fill="auto"/>
            <w:noWrap/>
          </w:tcPr>
          <w:p w14:paraId="780C258E"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11113</w:t>
            </w:r>
          </w:p>
          <w:p w14:paraId="0509ACA7" w14:textId="77777777" w:rsidR="00DF7485" w:rsidRPr="00104071" w:rsidRDefault="00DF7485" w:rsidP="00005256">
            <w:pPr>
              <w:suppressAutoHyphens/>
              <w:spacing w:before="60" w:after="60" w:line="60" w:lineRule="atLeast"/>
              <w:rPr>
                <w:rFonts w:ascii="Times New Roman" w:hAnsi="Times New Roman" w:cs="Times New Roman"/>
                <w:sz w:val="18"/>
                <w:szCs w:val="18"/>
                <w:highlight w:val="yellow"/>
              </w:rPr>
            </w:pPr>
          </w:p>
        </w:tc>
        <w:tc>
          <w:tcPr>
            <w:tcW w:w="1170" w:type="dxa"/>
          </w:tcPr>
          <w:p w14:paraId="5F314414"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000DA310"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8</w:t>
            </w:r>
          </w:p>
        </w:tc>
        <w:tc>
          <w:tcPr>
            <w:tcW w:w="3150" w:type="dxa"/>
            <w:shd w:val="clear" w:color="auto" w:fill="auto"/>
            <w:noWrap/>
          </w:tcPr>
          <w:p w14:paraId="26355097"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Unbalanced comma in "and, if there is not enough time then "</w:t>
            </w:r>
          </w:p>
        </w:tc>
        <w:tc>
          <w:tcPr>
            <w:tcW w:w="1710" w:type="dxa"/>
            <w:shd w:val="clear" w:color="auto" w:fill="auto"/>
            <w:noWrap/>
          </w:tcPr>
          <w:p w14:paraId="66617809" w14:textId="77777777" w:rsidR="00DF7485" w:rsidRPr="00104071"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"and, if there is not enough time, then"</w:t>
            </w:r>
          </w:p>
        </w:tc>
        <w:tc>
          <w:tcPr>
            <w:tcW w:w="2520" w:type="dxa"/>
            <w:shd w:val="clear" w:color="auto" w:fill="auto"/>
          </w:tcPr>
          <w:p w14:paraId="4446EE2D"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r w:rsidRPr="00104071">
              <w:rPr>
                <w:rFonts w:ascii="Times New Roman" w:hAnsi="Times New Roman" w:cs="Times New Roman"/>
                <w:b/>
                <w:sz w:val="18"/>
                <w:szCs w:val="18"/>
              </w:rPr>
              <w:t>.</w:t>
            </w:r>
          </w:p>
          <w:p w14:paraId="702C0651"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p>
          <w:p w14:paraId="63FB46B0" w14:textId="0B204AA9" w:rsidR="00DF7485" w:rsidRPr="00316280" w:rsidRDefault="00DF7485" w:rsidP="00005256">
            <w:pPr>
              <w:suppressAutoHyphens/>
              <w:spacing w:before="60" w:after="60" w:line="60" w:lineRule="atLeast"/>
              <w:rPr>
                <w:rFonts w:ascii="Times New Roman" w:hAnsi="Times New Roman" w:cs="Times New Roman"/>
                <w:sz w:val="18"/>
                <w:szCs w:val="18"/>
              </w:rPr>
            </w:pPr>
            <w:del w:id="13" w:author="Rubayet Shafin" w:date="2022-09-13T22:21:00Z">
              <w:r w:rsidRPr="00436964" w:rsidDel="00E900EA">
                <w:rPr>
                  <w:rFonts w:ascii="Times New Roman" w:hAnsi="Times New Roman" w:cs="Times New Roman"/>
                  <w:sz w:val="18"/>
                  <w:szCs w:val="18"/>
                </w:rPr>
                <w:delText>TGbe editor, please make change as shown in this doc 11-22/</w:delText>
              </w:r>
              <w:r w:rsidR="00115907" w:rsidDel="00E900EA">
                <w:rPr>
                  <w:rFonts w:ascii="Times New Roman" w:hAnsi="Times New Roman" w:cs="Times New Roman"/>
                  <w:sz w:val="18"/>
                  <w:szCs w:val="18"/>
                </w:rPr>
                <w:delText>1051r1</w:delText>
              </w:r>
              <w:r w:rsidRPr="00436964" w:rsidDel="00E900EA">
                <w:rPr>
                  <w:rFonts w:ascii="Times New Roman" w:hAnsi="Times New Roman" w:cs="Times New Roman"/>
                  <w:sz w:val="18"/>
                  <w:szCs w:val="18"/>
                </w:rPr>
                <w:delText xml:space="preserve"> tagged by #1</w:delText>
              </w:r>
              <w:r w:rsidDel="00E900EA">
                <w:rPr>
                  <w:rFonts w:ascii="Times New Roman" w:hAnsi="Times New Roman" w:cs="Times New Roman"/>
                  <w:sz w:val="18"/>
                  <w:szCs w:val="18"/>
                </w:rPr>
                <w:delText>1113</w:delText>
              </w:r>
            </w:del>
          </w:p>
        </w:tc>
      </w:tr>
      <w:tr w:rsidR="00DF7485" w:rsidRPr="00104071" w14:paraId="56C5D7FD" w14:textId="77777777" w:rsidTr="00005256">
        <w:trPr>
          <w:trHeight w:val="220"/>
          <w:jc w:val="center"/>
        </w:trPr>
        <w:tc>
          <w:tcPr>
            <w:tcW w:w="720" w:type="dxa"/>
            <w:shd w:val="clear" w:color="auto" w:fill="auto"/>
            <w:noWrap/>
          </w:tcPr>
          <w:p w14:paraId="0964FD1F"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11114</w:t>
            </w:r>
          </w:p>
          <w:p w14:paraId="024F4809" w14:textId="77777777" w:rsidR="00DF7485" w:rsidRDefault="00DF7485" w:rsidP="00005256">
            <w:pPr>
              <w:rPr>
                <w:rFonts w:ascii="Times New Roman" w:hAnsi="Times New Roman" w:cs="Times New Roman"/>
                <w:sz w:val="18"/>
                <w:szCs w:val="18"/>
              </w:rPr>
            </w:pPr>
          </w:p>
        </w:tc>
        <w:tc>
          <w:tcPr>
            <w:tcW w:w="1170" w:type="dxa"/>
          </w:tcPr>
          <w:p w14:paraId="368B367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15B57217"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6CE69453"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In math, "series" is the cumulative sum of a sequence of numbers; probably "sequence" is meant in " (without advancing to the next value in the series)"</w:t>
            </w:r>
          </w:p>
        </w:tc>
        <w:tc>
          <w:tcPr>
            <w:tcW w:w="1710" w:type="dxa"/>
            <w:shd w:val="clear" w:color="auto" w:fill="auto"/>
            <w:noWrap/>
          </w:tcPr>
          <w:p w14:paraId="64D5284A"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(without advancing to the next value in the sequence)"</w:t>
            </w:r>
          </w:p>
        </w:tc>
        <w:tc>
          <w:tcPr>
            <w:tcW w:w="2520" w:type="dxa"/>
            <w:shd w:val="clear" w:color="auto" w:fill="auto"/>
          </w:tcPr>
          <w:p w14:paraId="60778DB3"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6583FEAA" w14:textId="77777777" w:rsidR="00DF7485" w:rsidRDefault="00DF7485" w:rsidP="00005256">
            <w:pPr>
              <w:suppressAutoHyphens/>
              <w:spacing w:before="60" w:after="60" w:line="60" w:lineRule="atLeast"/>
              <w:rPr>
                <w:rFonts w:ascii="Times New Roman" w:hAnsi="Times New Roman" w:cs="Times New Roman"/>
                <w:b/>
                <w:sz w:val="18"/>
                <w:szCs w:val="18"/>
              </w:rPr>
            </w:pPr>
          </w:p>
          <w:p w14:paraId="13CDBC84" w14:textId="79F25C04" w:rsidR="00DF7485" w:rsidRPr="00104071" w:rsidRDefault="00DF7485" w:rsidP="00005256">
            <w:pPr>
              <w:suppressAutoHyphens/>
              <w:spacing w:before="60" w:after="60" w:line="60" w:lineRule="atLeast"/>
              <w:rPr>
                <w:rFonts w:ascii="Times New Roman" w:hAnsi="Times New Roman" w:cs="Times New Roman"/>
                <w:b/>
                <w:sz w:val="18"/>
                <w:szCs w:val="18"/>
              </w:rPr>
            </w:pPr>
            <w:del w:id="14" w:author="Rubayet Shafin" w:date="2022-09-13T22:21:00Z">
              <w:r w:rsidRPr="00436964" w:rsidDel="00E900EA">
                <w:rPr>
                  <w:rFonts w:ascii="Times New Roman" w:hAnsi="Times New Roman" w:cs="Times New Roman"/>
                  <w:sz w:val="18"/>
                  <w:szCs w:val="18"/>
                </w:rPr>
                <w:delText>TGbe editor, please make change as shown in this doc 11-22/</w:delText>
              </w:r>
              <w:r w:rsidR="00115907" w:rsidDel="00E900EA">
                <w:rPr>
                  <w:rFonts w:ascii="Times New Roman" w:hAnsi="Times New Roman" w:cs="Times New Roman"/>
                  <w:sz w:val="18"/>
                  <w:szCs w:val="18"/>
                </w:rPr>
                <w:delText>1051r1</w:delText>
              </w:r>
              <w:r w:rsidRPr="00436964" w:rsidDel="00E900EA">
                <w:rPr>
                  <w:rFonts w:ascii="Times New Roman" w:hAnsi="Times New Roman" w:cs="Times New Roman"/>
                  <w:sz w:val="18"/>
                  <w:szCs w:val="18"/>
                </w:rPr>
                <w:delText xml:space="preserve"> tagged by #1</w:delText>
              </w:r>
              <w:r w:rsidDel="00E900EA">
                <w:rPr>
                  <w:rFonts w:ascii="Times New Roman" w:hAnsi="Times New Roman" w:cs="Times New Roman"/>
                  <w:sz w:val="18"/>
                  <w:szCs w:val="18"/>
                </w:rPr>
                <w:delText>1114</w:delText>
              </w:r>
            </w:del>
          </w:p>
        </w:tc>
      </w:tr>
      <w:tr w:rsidR="00DF7485" w:rsidRPr="00104071" w14:paraId="399F36F9" w14:textId="77777777" w:rsidTr="00005256">
        <w:trPr>
          <w:trHeight w:val="220"/>
          <w:jc w:val="center"/>
        </w:trPr>
        <w:tc>
          <w:tcPr>
            <w:tcW w:w="720" w:type="dxa"/>
            <w:shd w:val="clear" w:color="auto" w:fill="auto"/>
            <w:noWrap/>
          </w:tcPr>
          <w:p w14:paraId="7EFBDC0C"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11115</w:t>
            </w:r>
          </w:p>
          <w:p w14:paraId="1F35C214" w14:textId="77777777" w:rsidR="00DF7485" w:rsidRDefault="00DF7485" w:rsidP="00005256">
            <w:pPr>
              <w:rPr>
                <w:rFonts w:ascii="Times New Roman" w:hAnsi="Times New Roman" w:cs="Times New Roman"/>
                <w:sz w:val="18"/>
                <w:szCs w:val="18"/>
              </w:rPr>
            </w:pPr>
          </w:p>
        </w:tc>
        <w:tc>
          <w:tcPr>
            <w:tcW w:w="1170" w:type="dxa"/>
          </w:tcPr>
          <w:p w14:paraId="6C634DB5"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38A90DCB"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4882F41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Since an MSDU or AMSDU has a single AC, likely "are" should be "is"</w:t>
            </w:r>
          </w:p>
        </w:tc>
        <w:tc>
          <w:tcPr>
            <w:tcW w:w="1710" w:type="dxa"/>
            <w:shd w:val="clear" w:color="auto" w:fill="auto"/>
            <w:noWrap/>
          </w:tcPr>
          <w:p w14:paraId="62DB2445"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The QSRC[AC] for the MSDU or A-MSDU is not affected."</w:t>
            </w:r>
          </w:p>
        </w:tc>
        <w:tc>
          <w:tcPr>
            <w:tcW w:w="2520" w:type="dxa"/>
            <w:shd w:val="clear" w:color="auto" w:fill="auto"/>
          </w:tcPr>
          <w:p w14:paraId="0C0B45F5"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27878825" w14:textId="77777777" w:rsidR="00DF7485" w:rsidRDefault="00DF7485" w:rsidP="00005256">
            <w:pPr>
              <w:suppressAutoHyphens/>
              <w:spacing w:before="60" w:after="60" w:line="60" w:lineRule="atLeast"/>
              <w:rPr>
                <w:rFonts w:ascii="Times New Roman" w:hAnsi="Times New Roman" w:cs="Times New Roman"/>
                <w:b/>
                <w:sz w:val="18"/>
                <w:szCs w:val="18"/>
              </w:rPr>
            </w:pPr>
          </w:p>
          <w:p w14:paraId="157EB981" w14:textId="79CC0655" w:rsidR="00DF7485" w:rsidRPr="00104071" w:rsidRDefault="00DF7485" w:rsidP="00005256">
            <w:pPr>
              <w:suppressAutoHyphens/>
              <w:spacing w:before="60" w:after="60" w:line="60" w:lineRule="atLeast"/>
              <w:rPr>
                <w:rFonts w:ascii="Times New Roman" w:hAnsi="Times New Roman" w:cs="Times New Roman"/>
                <w:b/>
                <w:sz w:val="18"/>
                <w:szCs w:val="18"/>
              </w:rPr>
            </w:pPr>
            <w:del w:id="15" w:author="Rubayet Shafin" w:date="2022-09-13T22:20:00Z">
              <w:r w:rsidRPr="00436964" w:rsidDel="00E900EA">
                <w:rPr>
                  <w:rFonts w:ascii="Times New Roman" w:hAnsi="Times New Roman" w:cs="Times New Roman"/>
                  <w:sz w:val="18"/>
                  <w:szCs w:val="18"/>
                </w:rPr>
                <w:delText>TGbe editor, please make change as shown in this doc 11-22/</w:delText>
              </w:r>
              <w:r w:rsidR="00115907" w:rsidDel="00E900EA">
                <w:rPr>
                  <w:rFonts w:ascii="Times New Roman" w:hAnsi="Times New Roman" w:cs="Times New Roman"/>
                  <w:sz w:val="18"/>
                  <w:szCs w:val="18"/>
                </w:rPr>
                <w:delText>1051r1</w:delText>
              </w:r>
              <w:r w:rsidRPr="00436964" w:rsidDel="00E900EA">
                <w:rPr>
                  <w:rFonts w:ascii="Times New Roman" w:hAnsi="Times New Roman" w:cs="Times New Roman"/>
                  <w:sz w:val="18"/>
                  <w:szCs w:val="18"/>
                </w:rPr>
                <w:delText xml:space="preserve"> tagged by #1</w:delText>
              </w:r>
              <w:r w:rsidDel="00E900EA">
                <w:rPr>
                  <w:rFonts w:ascii="Times New Roman" w:hAnsi="Times New Roman" w:cs="Times New Roman"/>
                  <w:sz w:val="18"/>
                  <w:szCs w:val="18"/>
                </w:rPr>
                <w:delText>1115</w:delText>
              </w:r>
            </w:del>
          </w:p>
        </w:tc>
      </w:tr>
    </w:tbl>
    <w:p w14:paraId="2C0CAF46" w14:textId="77777777" w:rsidR="00DF7485" w:rsidRDefault="00DF7485" w:rsidP="00DF7485">
      <w:pPr>
        <w:autoSpaceDE w:val="0"/>
        <w:autoSpaceDN w:val="0"/>
        <w:rPr>
          <w:rFonts w:ascii="Times New Roman" w:hAnsi="Times New Roman" w:cs="Times New Roman"/>
          <w:bCs/>
          <w:sz w:val="18"/>
          <w:szCs w:val="18"/>
        </w:rPr>
      </w:pPr>
    </w:p>
    <w:p w14:paraId="7DACC879" w14:textId="77777777" w:rsidR="00DF7485" w:rsidRDefault="00DF7485" w:rsidP="00DF748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 </w:t>
      </w:r>
    </w:p>
    <w:p w14:paraId="6893C510" w14:textId="77777777" w:rsidR="00DF7485" w:rsidRDefault="00DF7485" w:rsidP="00DF7485">
      <w:pPr>
        <w:autoSpaceDE w:val="0"/>
        <w:autoSpaceDN w:val="0"/>
        <w:rPr>
          <w:b/>
          <w:bCs/>
          <w:highlight w:val="yellow"/>
        </w:rPr>
      </w:pPr>
      <w:r w:rsidRPr="002A37AA">
        <w:rPr>
          <w:b/>
          <w:i/>
          <w:iCs/>
          <w:highlight w:val="yellow"/>
        </w:rPr>
        <w:t xml:space="preserve">TGbe editor: Please </w:t>
      </w:r>
      <w:r>
        <w:rPr>
          <w:b/>
          <w:bCs/>
          <w:highlight w:val="yellow"/>
        </w:rPr>
        <w:t>change the paragraph (</w:t>
      </w:r>
      <w:r w:rsidRPr="00941FA5">
        <w:rPr>
          <w:b/>
          <w:bCs/>
          <w:highlight w:val="yellow"/>
        </w:rPr>
        <w:t xml:space="preserve">A non-AP EHT STA with …) </w:t>
      </w:r>
      <w:r>
        <w:rPr>
          <w:b/>
          <w:bCs/>
          <w:highlight w:val="yellow"/>
        </w:rPr>
        <w:t>in Clause 35.9.4.1 as follows:</w:t>
      </w:r>
    </w:p>
    <w:p w14:paraId="07FBE170" w14:textId="41740956" w:rsidR="00DF7485" w:rsidRDefault="00DF7485" w:rsidP="00DF7485">
      <w:pPr>
        <w:autoSpaceDE w:val="0"/>
        <w:autoSpaceDN w:val="0"/>
        <w:rPr>
          <w:rFonts w:ascii="Times New Roman" w:hAnsi="Times New Roman" w:cs="Times New Roman"/>
          <w:bCs/>
          <w:sz w:val="18"/>
          <w:szCs w:val="18"/>
        </w:rPr>
      </w:pPr>
      <w:r w:rsidRPr="00941FA5">
        <w:rPr>
          <w:rFonts w:ascii="Times New Roman" w:hAnsi="Times New Roman" w:cs="Times New Roman"/>
          <w:bCs/>
          <w:sz w:val="18"/>
          <w:szCs w:val="18"/>
        </w:rPr>
        <w:t>A non-AP EHT STA with dot11RestrictedTWTOptionImplemented set to true as a TXOP holder shall ensure the TXOP ends b</w:t>
      </w:r>
      <w:r>
        <w:rPr>
          <w:rFonts w:ascii="Times New Roman" w:hAnsi="Times New Roman" w:cs="Times New Roman"/>
          <w:bCs/>
          <w:sz w:val="18"/>
          <w:szCs w:val="18"/>
        </w:rPr>
        <w:t>e</w:t>
      </w:r>
      <w:r w:rsidRPr="00941FA5">
        <w:rPr>
          <w:rFonts w:ascii="Times New Roman" w:hAnsi="Times New Roman" w:cs="Times New Roman"/>
          <w:bCs/>
          <w:sz w:val="18"/>
          <w:szCs w:val="18"/>
        </w:rPr>
        <w:t>fore the start time of any r-TWT SPs advertised by the associated AP. Before starting transmission of any MPDU, a non-AP EHT</w:t>
      </w:r>
      <w:r>
        <w:rPr>
          <w:rFonts w:ascii="Times New Roman" w:hAnsi="Times New Roman" w:cs="Times New Roman"/>
          <w:bCs/>
          <w:sz w:val="18"/>
          <w:szCs w:val="18"/>
        </w:rPr>
        <w:t xml:space="preserve"> </w:t>
      </w:r>
      <w:r w:rsidRPr="00941FA5">
        <w:rPr>
          <w:rFonts w:ascii="Times New Roman" w:hAnsi="Times New Roman" w:cs="Times New Roman"/>
          <w:bCs/>
          <w:sz w:val="18"/>
          <w:szCs w:val="18"/>
        </w:rPr>
        <w:t>STA with dot11RestrictedTWTOptionImplemented set to true that is not a TXOP responder and not a member of the upcoming</w:t>
      </w:r>
      <w:r>
        <w:rPr>
          <w:rFonts w:ascii="Times New Roman" w:hAnsi="Times New Roman" w:cs="Times New Roman"/>
          <w:bCs/>
          <w:sz w:val="18"/>
          <w:szCs w:val="18"/>
        </w:rPr>
        <w:t xml:space="preserve"> </w:t>
      </w:r>
      <w:r w:rsidRPr="00941FA5">
        <w:rPr>
          <w:rFonts w:ascii="Times New Roman" w:hAnsi="Times New Roman" w:cs="Times New Roman"/>
          <w:bCs/>
          <w:sz w:val="18"/>
          <w:szCs w:val="18"/>
        </w:rPr>
        <w:t>restricted TWT service period shall check if there is enough time for the frame exchange to complete prior to the start of the r</w:t>
      </w:r>
      <w:r>
        <w:rPr>
          <w:rFonts w:ascii="Times New Roman" w:hAnsi="Times New Roman" w:cs="Times New Roman"/>
          <w:bCs/>
          <w:sz w:val="18"/>
          <w:szCs w:val="18"/>
        </w:rPr>
        <w:t>e</w:t>
      </w:r>
      <w:r w:rsidRPr="00941FA5">
        <w:rPr>
          <w:rFonts w:ascii="Times New Roman" w:hAnsi="Times New Roman" w:cs="Times New Roman"/>
          <w:bCs/>
          <w:sz w:val="18"/>
          <w:szCs w:val="18"/>
        </w:rPr>
        <w:t>stricted TWT service period and, if there is not enough tim</w:t>
      </w:r>
      <w:r w:rsidRPr="000A7201">
        <w:rPr>
          <w:rFonts w:ascii="Times New Roman" w:hAnsi="Times New Roman" w:cs="Times New Roman"/>
          <w:bCs/>
          <w:sz w:val="18"/>
          <w:szCs w:val="18"/>
        </w:rPr>
        <w:t>e</w:t>
      </w:r>
      <w:ins w:id="16" w:author="Rubayet Shafin" w:date="2022-08-30T17:49:00Z">
        <w:r w:rsidR="004929C7">
          <w:rPr>
            <w:rFonts w:ascii="Times New Roman" w:hAnsi="Times New Roman" w:cs="Times New Roman"/>
            <w:bCs/>
            <w:sz w:val="18"/>
            <w:szCs w:val="18"/>
          </w:rPr>
          <w:t>,</w:t>
        </w:r>
      </w:ins>
      <w:r w:rsidRPr="000A7201">
        <w:rPr>
          <w:rFonts w:ascii="Times New Roman" w:hAnsi="Times New Roman" w:cs="Times New Roman"/>
          <w:bCs/>
          <w:sz w:val="18"/>
          <w:szCs w:val="18"/>
        </w:rPr>
        <w:t xml:space="preserve"> </w:t>
      </w:r>
      <w:r>
        <w:rPr>
          <w:rFonts w:ascii="Times New Roman" w:hAnsi="Times New Roman" w:cs="Times New Roman"/>
          <w:bCs/>
          <w:sz w:val="18"/>
          <w:szCs w:val="18"/>
        </w:rPr>
        <w:t xml:space="preserve">(#11113) </w:t>
      </w:r>
      <w:r w:rsidRPr="00941FA5">
        <w:rPr>
          <w:rFonts w:ascii="Times New Roman" w:hAnsi="Times New Roman" w:cs="Times New Roman"/>
          <w:bCs/>
          <w:sz w:val="18"/>
          <w:szCs w:val="18"/>
        </w:rPr>
        <w:t>then the STA shall defer transmission by selecting a random ba</w:t>
      </w:r>
      <w:r>
        <w:rPr>
          <w:rFonts w:ascii="Times New Roman" w:hAnsi="Times New Roman" w:cs="Times New Roman"/>
          <w:bCs/>
          <w:sz w:val="18"/>
          <w:szCs w:val="18"/>
        </w:rPr>
        <w:t>ck</w:t>
      </w:r>
      <w:r w:rsidRPr="00941FA5">
        <w:rPr>
          <w:rFonts w:ascii="Times New Roman" w:hAnsi="Times New Roman" w:cs="Times New Roman"/>
          <w:bCs/>
          <w:sz w:val="18"/>
          <w:szCs w:val="18"/>
        </w:rPr>
        <w:t>of</w:t>
      </w:r>
      <w:r>
        <w:rPr>
          <w:rFonts w:ascii="Times New Roman" w:hAnsi="Times New Roman" w:cs="Times New Roman"/>
          <w:bCs/>
          <w:sz w:val="18"/>
          <w:szCs w:val="18"/>
        </w:rPr>
        <w:t xml:space="preserve">f </w:t>
      </w:r>
      <w:r w:rsidRPr="00941FA5">
        <w:rPr>
          <w:rFonts w:ascii="Times New Roman" w:hAnsi="Times New Roman" w:cs="Times New Roman"/>
          <w:bCs/>
          <w:sz w:val="18"/>
          <w:szCs w:val="18"/>
        </w:rPr>
        <w:t>count using the present CW (without advancing to the next value in the</w:t>
      </w:r>
      <w:r>
        <w:rPr>
          <w:rFonts w:ascii="Times New Roman" w:hAnsi="Times New Roman" w:cs="Times New Roman"/>
          <w:bCs/>
          <w:sz w:val="18"/>
          <w:szCs w:val="18"/>
        </w:rPr>
        <w:t xml:space="preserve"> </w:t>
      </w:r>
      <w:del w:id="17" w:author="Rubayet Shafin" w:date="2022-08-30T17:49:00Z">
        <w:r w:rsidR="00A917CF" w:rsidDel="00A917CF">
          <w:rPr>
            <w:rFonts w:ascii="Times New Roman" w:hAnsi="Times New Roman" w:cs="Times New Roman"/>
            <w:bCs/>
            <w:sz w:val="18"/>
            <w:szCs w:val="18"/>
          </w:rPr>
          <w:delText>series</w:delText>
        </w:r>
      </w:del>
      <w:ins w:id="18" w:author="Rubayet Shafin" w:date="2022-08-30T17:49:00Z">
        <w:r w:rsidR="00A917CF">
          <w:rPr>
            <w:rFonts w:ascii="Times New Roman" w:hAnsi="Times New Roman" w:cs="Times New Roman"/>
            <w:bCs/>
            <w:sz w:val="18"/>
            <w:szCs w:val="18"/>
          </w:rPr>
          <w:t>s</w:t>
        </w:r>
      </w:ins>
      <w:ins w:id="19" w:author="Rubayet Shafin" w:date="2022-08-30T17:50:00Z">
        <w:r w:rsidR="00A917CF">
          <w:rPr>
            <w:rFonts w:ascii="Times New Roman" w:hAnsi="Times New Roman" w:cs="Times New Roman"/>
            <w:bCs/>
            <w:sz w:val="18"/>
            <w:szCs w:val="18"/>
          </w:rPr>
          <w:t>equence</w:t>
        </w:r>
      </w:ins>
      <w:r w:rsidRPr="00941FA5">
        <w:rPr>
          <w:rFonts w:ascii="Times New Roman" w:hAnsi="Times New Roman" w:cs="Times New Roman"/>
          <w:bCs/>
          <w:sz w:val="18"/>
          <w:szCs w:val="18"/>
        </w:rPr>
        <w:t>)</w:t>
      </w:r>
      <w:r>
        <w:rPr>
          <w:rFonts w:ascii="Times New Roman" w:hAnsi="Times New Roman" w:cs="Times New Roman"/>
          <w:bCs/>
          <w:sz w:val="18"/>
          <w:szCs w:val="18"/>
        </w:rPr>
        <w:t xml:space="preserve"> (</w:t>
      </w:r>
      <w:r w:rsidRPr="00436964">
        <w:rPr>
          <w:rFonts w:ascii="Times New Roman" w:hAnsi="Times New Roman" w:cs="Times New Roman"/>
          <w:sz w:val="18"/>
          <w:szCs w:val="18"/>
        </w:rPr>
        <w:t>#1</w:t>
      </w:r>
      <w:r>
        <w:rPr>
          <w:rFonts w:ascii="Times New Roman" w:hAnsi="Times New Roman" w:cs="Times New Roman"/>
          <w:sz w:val="18"/>
          <w:szCs w:val="18"/>
        </w:rPr>
        <w:t>1114</w:t>
      </w:r>
      <w:r>
        <w:rPr>
          <w:rFonts w:ascii="Times New Roman" w:hAnsi="Times New Roman" w:cs="Times New Roman"/>
          <w:bCs/>
          <w:sz w:val="18"/>
          <w:szCs w:val="18"/>
        </w:rPr>
        <w:t>).</w:t>
      </w:r>
      <w:r w:rsidRPr="00941FA5">
        <w:rPr>
          <w:rFonts w:ascii="Times New Roman" w:hAnsi="Times New Roman" w:cs="Times New Roman"/>
          <w:bCs/>
          <w:sz w:val="18"/>
          <w:szCs w:val="18"/>
        </w:rPr>
        <w:t xml:space="preserve"> The QSRC[AC] for the MSDU or A-MSDU </w:t>
      </w:r>
      <w:del w:id="20" w:author="Rubayet Shafin" w:date="2022-08-30T17:52:00Z">
        <w:r w:rsidR="00A917CF" w:rsidDel="00A917CF">
          <w:rPr>
            <w:rFonts w:ascii="Times New Roman" w:hAnsi="Times New Roman" w:cs="Times New Roman"/>
            <w:bCs/>
            <w:sz w:val="18"/>
            <w:szCs w:val="18"/>
          </w:rPr>
          <w:delText>are</w:delText>
        </w:r>
        <w:r w:rsidDel="00A917CF">
          <w:rPr>
            <w:rFonts w:ascii="Times New Roman" w:hAnsi="Times New Roman" w:cs="Times New Roman"/>
            <w:bCs/>
            <w:sz w:val="18"/>
            <w:szCs w:val="18"/>
          </w:rPr>
          <w:delText xml:space="preserve"> </w:delText>
        </w:r>
      </w:del>
      <w:ins w:id="21" w:author="Rubayet Shafin" w:date="2022-08-30T17:52:00Z">
        <w:r w:rsidR="00A917CF">
          <w:rPr>
            <w:rFonts w:ascii="Times New Roman" w:hAnsi="Times New Roman" w:cs="Times New Roman"/>
            <w:bCs/>
            <w:sz w:val="18"/>
            <w:szCs w:val="18"/>
          </w:rPr>
          <w:t xml:space="preserve">is </w:t>
        </w:r>
      </w:ins>
      <w:r w:rsidRPr="00941FA5">
        <w:rPr>
          <w:rFonts w:ascii="Times New Roman" w:hAnsi="Times New Roman" w:cs="Times New Roman"/>
          <w:bCs/>
          <w:sz w:val="18"/>
          <w:szCs w:val="18"/>
        </w:rPr>
        <w:t>not affected</w:t>
      </w:r>
      <w:r>
        <w:rPr>
          <w:rFonts w:ascii="Times New Roman" w:hAnsi="Times New Roman" w:cs="Times New Roman"/>
          <w:bCs/>
          <w:sz w:val="18"/>
          <w:szCs w:val="18"/>
        </w:rPr>
        <w:t xml:space="preserve"> (#11115)</w:t>
      </w:r>
      <w:r w:rsidRPr="00941FA5">
        <w:rPr>
          <w:rFonts w:ascii="Times New Roman" w:hAnsi="Times New Roman" w:cs="Times New Roman"/>
          <w:bCs/>
          <w:sz w:val="18"/>
          <w:szCs w:val="18"/>
        </w:rPr>
        <w:t>.</w:t>
      </w:r>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C12D75" w:rsidRPr="00A64403" w14:paraId="089FB7F8" w14:textId="77777777" w:rsidTr="00C12D75">
        <w:trPr>
          <w:trHeight w:val="220"/>
          <w:jc w:val="center"/>
        </w:trPr>
        <w:tc>
          <w:tcPr>
            <w:tcW w:w="720" w:type="dxa"/>
            <w:shd w:val="clear" w:color="auto" w:fill="BFBFBF" w:themeFill="background1" w:themeFillShade="BF"/>
            <w:noWrap/>
            <w:vAlign w:val="center"/>
            <w:hideMark/>
          </w:tcPr>
          <w:p w14:paraId="0C3924F7"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71713B9A"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2008725E"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12D75" w:rsidRPr="00104071" w14:paraId="64C29F83" w14:textId="77777777" w:rsidTr="00C12D75">
        <w:trPr>
          <w:trHeight w:val="220"/>
          <w:jc w:val="center"/>
        </w:trPr>
        <w:tc>
          <w:tcPr>
            <w:tcW w:w="720" w:type="dxa"/>
            <w:shd w:val="clear" w:color="auto" w:fill="auto"/>
            <w:noWrap/>
          </w:tcPr>
          <w:p w14:paraId="1914674B" w14:textId="0D05F589" w:rsidR="00C12D75" w:rsidRPr="00104071" w:rsidRDefault="00C12D75" w:rsidP="00FB32E2">
            <w:pPr>
              <w:suppressAutoHyphens/>
              <w:spacing w:before="60" w:after="60" w:line="60" w:lineRule="atLeast"/>
              <w:rPr>
                <w:rFonts w:ascii="Times New Roman" w:hAnsi="Times New Roman" w:cs="Times New Roman"/>
                <w:sz w:val="18"/>
                <w:szCs w:val="18"/>
                <w:highlight w:val="yellow"/>
              </w:rPr>
            </w:pPr>
            <w:r w:rsidRPr="00173CE2">
              <w:rPr>
                <w:rFonts w:ascii="Times New Roman" w:hAnsi="Times New Roman" w:cs="Times New Roman"/>
                <w:sz w:val="18"/>
                <w:szCs w:val="18"/>
                <w:highlight w:val="yellow"/>
              </w:rPr>
              <w:t>13642</w:t>
            </w:r>
            <w:r w:rsidRPr="00C12D75">
              <w:rPr>
                <w:rFonts w:ascii="Times New Roman" w:hAnsi="Times New Roman" w:cs="Times New Roman"/>
                <w:sz w:val="18"/>
                <w:szCs w:val="18"/>
              </w:rPr>
              <w:t xml:space="preserve"> </w:t>
            </w:r>
          </w:p>
        </w:tc>
        <w:tc>
          <w:tcPr>
            <w:tcW w:w="1170" w:type="dxa"/>
          </w:tcPr>
          <w:p w14:paraId="3ECB77BF" w14:textId="6F74C1BD" w:rsidR="00C12D75" w:rsidRPr="00104071" w:rsidRDefault="00C12D75" w:rsidP="00FB32E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Rubayet Shafin</w:t>
            </w:r>
          </w:p>
        </w:tc>
        <w:tc>
          <w:tcPr>
            <w:tcW w:w="900" w:type="dxa"/>
          </w:tcPr>
          <w:p w14:paraId="6D1CD93C" w14:textId="455342C6" w:rsidR="00C12D75" w:rsidRPr="00104071" w:rsidRDefault="00C12D75" w:rsidP="00FB32E2">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 xml:space="preserve">510.51 </w:t>
            </w:r>
          </w:p>
        </w:tc>
        <w:tc>
          <w:tcPr>
            <w:tcW w:w="3150" w:type="dxa"/>
            <w:shd w:val="clear" w:color="auto" w:fill="auto"/>
            <w:noWrap/>
          </w:tcPr>
          <w:p w14:paraId="06C6BA0D" w14:textId="241BFC3A" w:rsidR="00C12D75" w:rsidRPr="00104071" w:rsidRDefault="00C12D75" w:rsidP="00FB32E2">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According to current specifications, for PPDU transmission on a link that forms an NSTR link pair with other STA(s) affiliated with the same non-AP MLD, the end time of the PPDUs transmitted on those links need to be aligned in order to prevent self-interference at the non-AP MLD side due to NSTR constraints. However, if a restricted TWT schedule is established on a link that is a part of an NSTR link pair and if PPDUs 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1710" w:type="dxa"/>
            <w:shd w:val="clear" w:color="auto" w:fill="auto"/>
            <w:noWrap/>
          </w:tcPr>
          <w:p w14:paraId="029BC5B5" w14:textId="79821D48" w:rsidR="00C12D75" w:rsidRPr="00104071" w:rsidRDefault="00C12D75" w:rsidP="00FB32E2">
            <w:pPr>
              <w:rPr>
                <w:rFonts w:ascii="Times New Roman" w:hAnsi="Times New Roman" w:cs="Times New Roman"/>
                <w:sz w:val="18"/>
                <w:szCs w:val="18"/>
              </w:rPr>
            </w:pPr>
            <w:r w:rsidRPr="00C12D75">
              <w:rPr>
                <w:rFonts w:ascii="Times New Roman" w:hAnsi="Times New Roman" w:cs="Times New Roman"/>
                <w:sz w:val="18"/>
                <w:szCs w:val="18"/>
              </w:rPr>
              <w:t xml:space="preserve">Please provide text to handle the NSTR constraints as depicted in the comment when an rTWT schedule is established on a link of an NSTR link pair. </w:t>
            </w:r>
          </w:p>
          <w:p w14:paraId="2CFC55FF" w14:textId="77777777" w:rsidR="00C12D75" w:rsidRPr="00104071" w:rsidRDefault="00C12D75" w:rsidP="00FB32E2">
            <w:pPr>
              <w:rPr>
                <w:rFonts w:ascii="Times New Roman" w:hAnsi="Times New Roman" w:cs="Times New Roman"/>
                <w:sz w:val="18"/>
                <w:szCs w:val="18"/>
              </w:rPr>
            </w:pPr>
          </w:p>
          <w:p w14:paraId="6D253A06" w14:textId="77777777" w:rsidR="00C12D75" w:rsidRPr="00104071" w:rsidRDefault="00C12D75" w:rsidP="00FB32E2">
            <w:pPr>
              <w:rPr>
                <w:rFonts w:ascii="Times New Roman" w:hAnsi="Times New Roman" w:cs="Times New Roman"/>
                <w:sz w:val="18"/>
                <w:szCs w:val="18"/>
              </w:rPr>
            </w:pPr>
          </w:p>
        </w:tc>
        <w:tc>
          <w:tcPr>
            <w:tcW w:w="2520" w:type="dxa"/>
            <w:shd w:val="clear" w:color="auto" w:fill="auto"/>
          </w:tcPr>
          <w:p w14:paraId="3C4C5C8C" w14:textId="77777777" w:rsidR="00C12D75" w:rsidRPr="00104071" w:rsidRDefault="00C12D75"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8874C29" w14:textId="77DC78E8" w:rsidR="00C12D75" w:rsidRPr="00104071" w:rsidRDefault="00C12D75"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C12D75" w:rsidRPr="00104071" w:rsidRDefault="00C12D75" w:rsidP="00FB32E2">
            <w:pPr>
              <w:suppressAutoHyphens/>
              <w:spacing w:before="60" w:after="60" w:line="60" w:lineRule="atLeast"/>
              <w:rPr>
                <w:rFonts w:ascii="Times New Roman" w:hAnsi="Times New Roman" w:cs="Times New Roman"/>
                <w:b/>
                <w:sz w:val="18"/>
                <w:szCs w:val="18"/>
              </w:rPr>
            </w:pPr>
          </w:p>
          <w:p w14:paraId="70A0D2C4" w14:textId="1B51AF43" w:rsidR="00C12D75" w:rsidRPr="00BA49E8" w:rsidRDefault="00C12D75" w:rsidP="00FB32E2">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r w:rsidR="00115907">
              <w:rPr>
                <w:rFonts w:ascii="Times New Roman" w:hAnsi="Times New Roman" w:cs="Times New Roman"/>
                <w:b/>
                <w:sz w:val="18"/>
                <w:szCs w:val="18"/>
              </w:rPr>
              <w:t>1051r1</w:t>
            </w:r>
            <w:r w:rsidRPr="00104071">
              <w:rPr>
                <w:rFonts w:ascii="Times New Roman" w:hAnsi="Times New Roman" w:cs="Times New Roman"/>
                <w:b/>
                <w:sz w:val="18"/>
                <w:szCs w:val="18"/>
              </w:rPr>
              <w:t xml:space="preserve"> tagged by </w:t>
            </w:r>
            <w:r>
              <w:rPr>
                <w:rFonts w:ascii="Times New Roman" w:hAnsi="Times New Roman" w:cs="Times New Roman"/>
                <w:b/>
                <w:sz w:val="18"/>
                <w:szCs w:val="18"/>
              </w:rPr>
              <w:t>#13642</w:t>
            </w:r>
            <w:r w:rsidRPr="00104071">
              <w:rPr>
                <w:rFonts w:ascii="Times New Roman" w:hAnsi="Times New Roman" w:cs="Times New Roman"/>
                <w:b/>
                <w:sz w:val="18"/>
                <w:szCs w:val="18"/>
              </w:rPr>
              <w:t>.</w:t>
            </w:r>
          </w:p>
        </w:tc>
      </w:tr>
      <w:tr w:rsidR="00C12D75" w:rsidRPr="00104071" w14:paraId="271A9702" w14:textId="77777777" w:rsidTr="00C12D75">
        <w:trPr>
          <w:trHeight w:val="220"/>
          <w:jc w:val="center"/>
        </w:trPr>
        <w:tc>
          <w:tcPr>
            <w:tcW w:w="720" w:type="dxa"/>
            <w:shd w:val="clear" w:color="auto" w:fill="auto"/>
            <w:noWrap/>
          </w:tcPr>
          <w:p w14:paraId="75AEBC8E" w14:textId="575E58FC" w:rsidR="00C12D75" w:rsidRDefault="00C12D75" w:rsidP="0085050F">
            <w:pPr>
              <w:rPr>
                <w:rFonts w:ascii="Times New Roman" w:hAnsi="Times New Roman" w:cs="Times New Roman"/>
                <w:sz w:val="18"/>
                <w:szCs w:val="18"/>
              </w:rPr>
            </w:pPr>
            <w:r w:rsidRPr="00C12D75">
              <w:rPr>
                <w:rFonts w:ascii="Times New Roman" w:hAnsi="Times New Roman" w:cs="Times New Roman"/>
                <w:sz w:val="18"/>
                <w:szCs w:val="18"/>
              </w:rPr>
              <w:lastRenderedPageBreak/>
              <w:t>13643</w:t>
            </w:r>
          </w:p>
        </w:tc>
        <w:tc>
          <w:tcPr>
            <w:tcW w:w="1170" w:type="dxa"/>
          </w:tcPr>
          <w:p w14:paraId="4B847F7B" w14:textId="0CDD3A2B" w:rsidR="00C12D75" w:rsidRPr="00C76D24" w:rsidRDefault="00C12D75" w:rsidP="0085050F">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Rubayet Shafin</w:t>
            </w:r>
          </w:p>
        </w:tc>
        <w:tc>
          <w:tcPr>
            <w:tcW w:w="900" w:type="dxa"/>
          </w:tcPr>
          <w:p w14:paraId="7B34A01A" w14:textId="58FEF74D" w:rsidR="00C12D75" w:rsidRPr="00104071"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510.51</w:t>
            </w:r>
          </w:p>
        </w:tc>
        <w:tc>
          <w:tcPr>
            <w:tcW w:w="3150" w:type="dxa"/>
            <w:shd w:val="clear" w:color="auto" w:fill="auto"/>
            <w:noWrap/>
          </w:tcPr>
          <w:p w14:paraId="2CEF0799" w14:textId="021D3BC7" w:rsidR="00C12D75" w:rsidRPr="00C76D24" w:rsidRDefault="00C12D75" w:rsidP="0085050F">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1710" w:type="dxa"/>
            <w:shd w:val="clear" w:color="auto" w:fill="auto"/>
            <w:noWrap/>
          </w:tcPr>
          <w:p w14:paraId="69033FB0" w14:textId="32270158" w:rsidR="00C12D75" w:rsidRPr="00800D04"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Please provide text to handle the NSTR constraints as depicted in the comment when an rTWT schedule is established on a link of an NSTR link pair.</w:t>
            </w:r>
          </w:p>
        </w:tc>
        <w:tc>
          <w:tcPr>
            <w:tcW w:w="2520" w:type="dxa"/>
            <w:shd w:val="clear" w:color="auto" w:fill="auto"/>
          </w:tcPr>
          <w:p w14:paraId="6340E3BD" w14:textId="77777777" w:rsidR="00C12D75" w:rsidRPr="00DF7485" w:rsidRDefault="00C12D75" w:rsidP="0085050F">
            <w:pPr>
              <w:suppressAutoHyphens/>
              <w:spacing w:before="60" w:after="60" w:line="60" w:lineRule="atLeast"/>
              <w:rPr>
                <w:rFonts w:ascii="Times New Roman" w:hAnsi="Times New Roman" w:cs="Times New Roman"/>
                <w:b/>
                <w:sz w:val="18"/>
                <w:szCs w:val="18"/>
              </w:rPr>
            </w:pPr>
            <w:r w:rsidRPr="00DF7485">
              <w:rPr>
                <w:rFonts w:ascii="Times New Roman" w:hAnsi="Times New Roman" w:cs="Times New Roman"/>
                <w:b/>
                <w:sz w:val="18"/>
                <w:szCs w:val="18"/>
              </w:rPr>
              <w:t>Revised.</w:t>
            </w:r>
          </w:p>
          <w:p w14:paraId="4B6DC48B" w14:textId="77777777" w:rsidR="00C12D75" w:rsidRPr="00DF7485" w:rsidRDefault="00C12D75" w:rsidP="0085050F">
            <w:pPr>
              <w:suppressAutoHyphens/>
              <w:spacing w:before="60" w:after="60" w:line="60" w:lineRule="atLeast"/>
              <w:rPr>
                <w:rFonts w:ascii="Times New Roman" w:hAnsi="Times New Roman" w:cs="Times New Roman"/>
                <w:sz w:val="18"/>
                <w:szCs w:val="18"/>
              </w:rPr>
            </w:pPr>
            <w:r w:rsidRPr="00DF7485">
              <w:rPr>
                <w:rFonts w:ascii="Times New Roman" w:hAnsi="Times New Roman" w:cs="Times New Roman"/>
                <w:sz w:val="18"/>
                <w:szCs w:val="18"/>
              </w:rPr>
              <w:t>Agree in principle. Necessary text for handling NSTR issue with r-TWT operation has been added.</w:t>
            </w:r>
          </w:p>
          <w:p w14:paraId="4D19DE23" w14:textId="77777777" w:rsidR="00C12D75" w:rsidRPr="00DF7485" w:rsidRDefault="00C12D75" w:rsidP="0085050F">
            <w:pPr>
              <w:suppressAutoHyphens/>
              <w:spacing w:before="60" w:after="60" w:line="60" w:lineRule="atLeast"/>
              <w:rPr>
                <w:rFonts w:ascii="Times New Roman" w:hAnsi="Times New Roman" w:cs="Times New Roman"/>
                <w:sz w:val="18"/>
                <w:szCs w:val="18"/>
              </w:rPr>
            </w:pPr>
          </w:p>
          <w:p w14:paraId="3CAF2B3D" w14:textId="689DFDBC" w:rsidR="00C12D75" w:rsidRPr="00DF7485" w:rsidRDefault="00C12D75" w:rsidP="0085050F">
            <w:pPr>
              <w:suppressAutoHyphens/>
              <w:spacing w:before="60" w:after="60" w:line="60" w:lineRule="atLeast"/>
              <w:rPr>
                <w:rFonts w:ascii="Times New Roman" w:hAnsi="Times New Roman" w:cs="Times New Roman"/>
                <w:b/>
                <w:sz w:val="18"/>
                <w:szCs w:val="18"/>
              </w:rPr>
            </w:pPr>
            <w:r w:rsidRPr="00DF7485">
              <w:rPr>
                <w:rFonts w:ascii="Times New Roman" w:hAnsi="Times New Roman" w:cs="Times New Roman"/>
                <w:b/>
                <w:sz w:val="18"/>
                <w:szCs w:val="18"/>
              </w:rPr>
              <w:t>TGbe editor, please make change as shown in this doc 11-22/</w:t>
            </w:r>
            <w:r w:rsidR="00115907">
              <w:rPr>
                <w:rFonts w:ascii="Times New Roman" w:hAnsi="Times New Roman" w:cs="Times New Roman"/>
                <w:b/>
                <w:sz w:val="18"/>
                <w:szCs w:val="18"/>
              </w:rPr>
              <w:t>1051r1</w:t>
            </w:r>
            <w:r w:rsidRPr="00DF7485">
              <w:rPr>
                <w:rFonts w:ascii="Times New Roman" w:hAnsi="Times New Roman" w:cs="Times New Roman"/>
                <w:b/>
                <w:sz w:val="18"/>
                <w:szCs w:val="18"/>
              </w:rPr>
              <w:t xml:space="preserve"> tagged by #1364</w:t>
            </w:r>
            <w:r w:rsidR="00DC7BD0">
              <w:rPr>
                <w:rFonts w:ascii="Times New Roman" w:hAnsi="Times New Roman" w:cs="Times New Roman"/>
                <w:b/>
                <w:sz w:val="18"/>
                <w:szCs w:val="18"/>
              </w:rPr>
              <w:t>3</w:t>
            </w:r>
            <w:r w:rsidRPr="00DF7485">
              <w:rPr>
                <w:rFonts w:ascii="Times New Roman" w:hAnsi="Times New Roman" w:cs="Times New Roman"/>
                <w:b/>
                <w:sz w:val="18"/>
                <w:szCs w:val="18"/>
              </w:rPr>
              <w:t>.</w:t>
            </w:r>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31D77486" w:rsidR="000D7E7D" w:rsidRDefault="000D7E7D" w:rsidP="000D7E7D">
      <w:pPr>
        <w:autoSpaceDE w:val="0"/>
        <w:autoSpaceDN w:val="0"/>
        <w:rPr>
          <w:rFonts w:ascii="Arial" w:hAnsi="Arial" w:cs="Arial"/>
          <w:b/>
          <w:bCs/>
        </w:rPr>
      </w:pPr>
      <w:bookmarkStart w:id="22" w:name="_Hlk100564729"/>
      <w:r w:rsidRPr="00DC7BD0">
        <w:rPr>
          <w:b/>
          <w:i/>
          <w:iCs/>
          <w:highlight w:val="yellow"/>
        </w:rPr>
        <w:t>TGbe editor: Please insert the following subclause 35.3.16.10 (Restricted TWT operation) under clause 35.3.16 (Multi-Link channel access)</w:t>
      </w:r>
      <w:r w:rsidRPr="00DC7BD0">
        <w:rPr>
          <w:rFonts w:ascii="Arial" w:hAnsi="Arial" w:cs="Arial"/>
          <w:b/>
          <w:bCs/>
          <w:highlight w:val="yellow"/>
        </w:rPr>
        <w:t xml:space="preserve"> </w:t>
      </w:r>
      <w:bookmarkEnd w:id="22"/>
      <w:r w:rsidRPr="00DC7BD0">
        <w:rPr>
          <w:rFonts w:ascii="Arial" w:hAnsi="Arial" w:cs="Arial"/>
          <w:b/>
          <w:bCs/>
          <w:highlight w:val="yellow"/>
        </w:rPr>
        <w:t>(</w:t>
      </w:r>
      <w:r w:rsidR="00C12D75" w:rsidRPr="00DC7BD0">
        <w:rPr>
          <w:rFonts w:ascii="Arial" w:hAnsi="Arial" w:cs="Arial"/>
          <w:b/>
          <w:bCs/>
          <w:highlight w:val="yellow"/>
        </w:rPr>
        <w:t>#13642</w:t>
      </w:r>
      <w:r w:rsidR="00DC7BD0" w:rsidRPr="00DC7BD0">
        <w:rPr>
          <w:rFonts w:ascii="Arial" w:hAnsi="Arial" w:cs="Arial"/>
          <w:b/>
          <w:bCs/>
          <w:highlight w:val="yellow"/>
        </w:rPr>
        <w:t>, #13643</w:t>
      </w:r>
      <w:r w:rsidRPr="00DC7BD0">
        <w:rPr>
          <w:rFonts w:ascii="Arial" w:hAnsi="Arial" w:cs="Arial"/>
          <w:b/>
          <w:bCs/>
          <w:highlight w:val="yellow"/>
        </w:rPr>
        <w:t>)</w:t>
      </w:r>
      <w:r w:rsidRPr="00DC7BD0">
        <w:rPr>
          <w:b/>
          <w:i/>
          <w:iCs/>
          <w:highlight w:val="yellow"/>
        </w:rPr>
        <w:t xml:space="preserve"> </w:t>
      </w:r>
      <w:r>
        <w:rPr>
          <w:b/>
          <w:i/>
          <w:iCs/>
        </w:rPr>
        <w:t xml:space="preserve"> </w:t>
      </w:r>
    </w:p>
    <w:p w14:paraId="3E598AE0" w14:textId="39B4794A" w:rsidR="000D7E7D" w:rsidRPr="000D7E7D" w:rsidRDefault="000D7E7D" w:rsidP="00420604">
      <w:pPr>
        <w:autoSpaceDE w:val="0"/>
        <w:autoSpaceDN w:val="0"/>
        <w:rPr>
          <w:rFonts w:ascii="Times New Roman" w:hAnsi="Times New Roman" w:cs="Times New Roman"/>
          <w:bCs/>
          <w:sz w:val="18"/>
          <w:szCs w:val="18"/>
        </w:rPr>
      </w:pPr>
      <w:bookmarkStart w:id="23" w:name="_Hlk100564834"/>
      <w:r>
        <w:rPr>
          <w:rFonts w:ascii="Arial" w:hAnsi="Arial" w:cs="Arial"/>
          <w:b/>
          <w:bCs/>
        </w:rPr>
        <w:t xml:space="preserve">35.3.16.10 </w:t>
      </w:r>
      <w:bookmarkEnd w:id="23"/>
      <w:r>
        <w:rPr>
          <w:rFonts w:ascii="Arial" w:hAnsi="Arial" w:cs="Arial"/>
          <w:b/>
          <w:bCs/>
        </w:rPr>
        <w:t>Restricted TWT operation</w:t>
      </w:r>
      <w:r w:rsidR="00DF7485">
        <w:rPr>
          <w:rFonts w:ascii="Arial" w:hAnsi="Arial" w:cs="Arial"/>
          <w:b/>
          <w:bCs/>
        </w:rPr>
        <w:t xml:space="preserve"> (#13642</w:t>
      </w:r>
      <w:r w:rsidR="00A917CF">
        <w:rPr>
          <w:rFonts w:ascii="Arial" w:hAnsi="Arial" w:cs="Arial"/>
          <w:b/>
          <w:bCs/>
        </w:rPr>
        <w:t>, #13643</w:t>
      </w:r>
      <w:r w:rsidR="00DF7485">
        <w:rPr>
          <w:rFonts w:ascii="Arial" w:hAnsi="Arial" w:cs="Arial"/>
          <w:b/>
          <w:bCs/>
        </w:rPr>
        <w:t>)</w:t>
      </w:r>
    </w:p>
    <w:p w14:paraId="414A8B1E" w14:textId="41E41459"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 xml:space="preserve">When a non-trigger enabled </w:t>
      </w:r>
      <w:r w:rsidR="004F623B">
        <w:rPr>
          <w:rFonts w:ascii="Times New Roman" w:hAnsi="Times New Roman" w:cs="Times New Roman"/>
          <w:sz w:val="18"/>
          <w:szCs w:val="18"/>
        </w:rPr>
        <w:t>R</w:t>
      </w:r>
      <w:r>
        <w:rPr>
          <w:rFonts w:ascii="Times New Roman" w:hAnsi="Times New Roman" w:cs="Times New Roman"/>
          <w:sz w:val="18"/>
          <w:szCs w:val="18"/>
        </w:rPr>
        <w:t>-TWT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MLD</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AP affiliated with the AP MLD</w:t>
      </w:r>
      <w:r w:rsidR="000A7201">
        <w:rPr>
          <w:rFonts w:ascii="Times New Roman" w:hAnsi="Times New Roman" w:cs="Times New Roman"/>
          <w:bCs/>
          <w:sz w:val="18"/>
          <w:szCs w:val="18"/>
        </w:rPr>
        <w:t xml:space="preserve"> should </w:t>
      </w:r>
      <w:r w:rsidR="0087500A">
        <w:rPr>
          <w:rFonts w:ascii="Times New Roman" w:hAnsi="Times New Roman" w:cs="Times New Roman"/>
          <w:bCs/>
          <w:sz w:val="18"/>
          <w:szCs w:val="18"/>
        </w:rPr>
        <w:t>end the transmission of the frame on the second link at least aSIFSTime duration before the r-TWT SP starts on the first link.</w:t>
      </w:r>
      <w:r w:rsidR="00DC7BD0">
        <w:rPr>
          <w:rFonts w:ascii="Times New Roman" w:hAnsi="Times New Roman" w:cs="Times New Roman"/>
          <w:bCs/>
          <w:sz w:val="18"/>
          <w:szCs w:val="18"/>
        </w:rPr>
        <w:t xml:space="preserve"> (#</w:t>
      </w:r>
      <w:r w:rsidR="00DC7BD0" w:rsidRPr="00173CE2">
        <w:rPr>
          <w:rFonts w:ascii="Times New Roman" w:hAnsi="Times New Roman" w:cs="Times New Roman"/>
          <w:bCs/>
          <w:sz w:val="18"/>
          <w:szCs w:val="18"/>
          <w:highlight w:val="yellow"/>
        </w:rPr>
        <w:t>13642</w:t>
      </w:r>
      <w:r w:rsidR="00DC7BD0">
        <w:rPr>
          <w:rFonts w:ascii="Times New Roman" w:hAnsi="Times New Roman" w:cs="Times New Roman"/>
          <w:bCs/>
          <w:sz w:val="18"/>
          <w:szCs w:val="18"/>
        </w:rPr>
        <w:t>)</w:t>
      </w:r>
      <w:r w:rsidR="00AB4033">
        <w:rPr>
          <w:rFonts w:ascii="Times New Roman" w:hAnsi="Times New Roman" w:cs="Times New Roman"/>
          <w:sz w:val="18"/>
          <w:szCs w:val="18"/>
        </w:rPr>
        <w:t xml:space="preserve"> </w:t>
      </w:r>
    </w:p>
    <w:p w14:paraId="4400DCA0" w14:textId="499809DD"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w:t>
      </w:r>
      <w:r w:rsidR="004F623B">
        <w:rPr>
          <w:rFonts w:ascii="Times New Roman" w:hAnsi="Times New Roman" w:cs="Times New Roman"/>
          <w:sz w:val="18"/>
          <w:szCs w:val="18"/>
        </w:rPr>
        <w:t>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w:t>
      </w:r>
      <w:r w:rsidR="004F623B">
        <w:rPr>
          <w:rFonts w:ascii="Times New Roman" w:hAnsi="Times New Roman" w:cs="Times New Roman"/>
          <w:sz w:val="18"/>
          <w:szCs w:val="18"/>
        </w:rPr>
        <w:t>R</w:t>
      </w:r>
      <w:r w:rsidR="009D4747">
        <w:rPr>
          <w:rFonts w:ascii="Times New Roman" w:hAnsi="Times New Roman" w:cs="Times New Roman"/>
          <w:sz w:val="18"/>
          <w:szCs w:val="18"/>
        </w:rPr>
        <w:t>-</w:t>
      </w:r>
      <w:r w:rsidR="00420604">
        <w:rPr>
          <w:rFonts w:ascii="Times New Roman" w:hAnsi="Times New Roman" w:cs="Times New Roman"/>
          <w:sz w:val="18"/>
          <w:szCs w:val="18"/>
        </w:rPr>
        <w:t xml:space="preserve">TWT SP on the second link overlaps in time with the </w:t>
      </w:r>
      <w:r w:rsidR="004F623B">
        <w:rPr>
          <w:rFonts w:ascii="Times New Roman" w:hAnsi="Times New Roman" w:cs="Times New Roman"/>
          <w:sz w:val="18"/>
          <w:szCs w:val="18"/>
        </w:rPr>
        <w:t>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4F623B">
        <w:rPr>
          <w:rFonts w:ascii="Times New Roman" w:hAnsi="Times New Roman" w:cs="Times New Roman"/>
          <w:sz w:val="18"/>
          <w:szCs w:val="18"/>
        </w:rPr>
        <w:t>R</w:t>
      </w:r>
      <w:r w:rsidR="009D4747">
        <w:rPr>
          <w:rFonts w:ascii="Times New Roman" w:hAnsi="Times New Roman" w:cs="Times New Roman"/>
          <w:sz w:val="18"/>
          <w:szCs w:val="18"/>
        </w:rPr>
        <w:t>-TWT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w:t>
      </w:r>
      <w:r w:rsidR="004F623B">
        <w:rPr>
          <w:rFonts w:ascii="Times New Roman" w:hAnsi="Times New Roman" w:cs="Times New Roman"/>
          <w:sz w:val="18"/>
          <w:szCs w:val="18"/>
        </w:rPr>
        <w:t>R</w:t>
      </w:r>
      <w:r w:rsidR="009D4747">
        <w:rPr>
          <w:rFonts w:ascii="Times New Roman" w:hAnsi="Times New Roman" w:cs="Times New Roman"/>
          <w:sz w:val="18"/>
          <w:szCs w:val="18"/>
        </w:rPr>
        <w:t>-TWT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 xml:space="preserve">then for handling NSTR interference, the </w:t>
      </w:r>
      <w:r w:rsidR="004F623B">
        <w:rPr>
          <w:rFonts w:ascii="Times New Roman" w:hAnsi="Times New Roman" w:cs="Times New Roman"/>
          <w:sz w:val="18"/>
          <w:szCs w:val="18"/>
        </w:rPr>
        <w:t>R</w:t>
      </w:r>
      <w:r w:rsidR="009D4747">
        <w:rPr>
          <w:rFonts w:ascii="Times New Roman" w:hAnsi="Times New Roman" w:cs="Times New Roman"/>
          <w:sz w:val="18"/>
          <w:szCs w:val="18"/>
        </w:rPr>
        <w:t>-TWT SP on the second link</w:t>
      </w:r>
      <w:r w:rsidR="000A7201">
        <w:rPr>
          <w:rFonts w:ascii="Times New Roman" w:hAnsi="Times New Roman" w:cs="Times New Roman"/>
          <w:sz w:val="18"/>
          <w:szCs w:val="18"/>
        </w:rPr>
        <w:t xml:space="preserve"> should</w:t>
      </w:r>
      <w:r w:rsidR="009D4747">
        <w:rPr>
          <w:rFonts w:ascii="Times New Roman" w:hAnsi="Times New Roman" w:cs="Times New Roman"/>
          <w:sz w:val="18"/>
          <w:szCs w:val="18"/>
        </w:rPr>
        <w:t xml:space="preserve"> be prioritized over the </w:t>
      </w:r>
      <w:r w:rsidR="004F623B">
        <w:rPr>
          <w:rFonts w:ascii="Times New Roman" w:hAnsi="Times New Roman" w:cs="Times New Roman"/>
          <w:sz w:val="18"/>
          <w:szCs w:val="18"/>
        </w:rPr>
        <w:t>R</w:t>
      </w:r>
      <w:r w:rsidR="009D4747">
        <w:rPr>
          <w:rFonts w:ascii="Times New Roman" w:hAnsi="Times New Roman" w:cs="Times New Roman"/>
          <w:sz w:val="18"/>
          <w:szCs w:val="18"/>
        </w:rPr>
        <w:t xml:space="preserve">-TWT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r w:rsidR="00DC7BD0">
        <w:rPr>
          <w:rFonts w:ascii="Times New Roman" w:hAnsi="Times New Roman" w:cs="Times New Roman"/>
          <w:sz w:val="18"/>
          <w:szCs w:val="18"/>
        </w:rPr>
        <w:t xml:space="preserve"> </w:t>
      </w:r>
      <w:r w:rsidR="00DC7BD0">
        <w:rPr>
          <w:rFonts w:ascii="Times New Roman" w:hAnsi="Times New Roman" w:cs="Times New Roman"/>
          <w:bCs/>
          <w:sz w:val="18"/>
          <w:szCs w:val="18"/>
        </w:rPr>
        <w:t>(#</w:t>
      </w:r>
      <w:r w:rsidR="00DC7BD0" w:rsidRPr="00E900EA">
        <w:rPr>
          <w:rFonts w:ascii="Times New Roman" w:hAnsi="Times New Roman" w:cs="Times New Roman"/>
          <w:bCs/>
          <w:sz w:val="18"/>
          <w:szCs w:val="18"/>
          <w:highlight w:val="yellow"/>
          <w:rPrChange w:id="24" w:author="Rubayet Shafin" w:date="2022-09-13T22:24:00Z">
            <w:rPr>
              <w:rFonts w:ascii="Times New Roman" w:hAnsi="Times New Roman" w:cs="Times New Roman"/>
              <w:bCs/>
              <w:sz w:val="18"/>
              <w:szCs w:val="18"/>
            </w:rPr>
          </w:rPrChange>
        </w:rPr>
        <w:t>13643</w:t>
      </w:r>
      <w:r w:rsidR="00DC7BD0">
        <w:rPr>
          <w:rFonts w:ascii="Times New Roman" w:hAnsi="Times New Roman" w:cs="Times New Roman"/>
          <w:bCs/>
          <w:sz w:val="18"/>
          <w:szCs w:val="18"/>
        </w:rPr>
        <w:t>)</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7299CF3" w14:textId="129B8B00" w:rsidR="00436964" w:rsidRDefault="00436964" w:rsidP="00316280">
      <w:pPr>
        <w:autoSpaceDE w:val="0"/>
        <w:autoSpaceDN w:val="0"/>
        <w:rPr>
          <w:rFonts w:ascii="Times New Roman" w:hAnsi="Times New Roman" w:cs="Times New Roman"/>
          <w:bCs/>
          <w:sz w:val="18"/>
          <w:szCs w:val="18"/>
        </w:rPr>
      </w:pPr>
    </w:p>
    <w:p w14:paraId="74302F7A" w14:textId="77777777" w:rsidR="00941FA5" w:rsidRPr="006B6333" w:rsidRDefault="00941FA5" w:rsidP="00316280">
      <w:pPr>
        <w:autoSpaceDE w:val="0"/>
        <w:autoSpaceDN w:val="0"/>
        <w:rPr>
          <w:rFonts w:ascii="Times New Roman" w:hAnsi="Times New Roman" w:cs="Times New Roman"/>
          <w:bCs/>
          <w:sz w:val="18"/>
          <w:szCs w:val="18"/>
        </w:rPr>
      </w:pPr>
    </w:p>
    <w:sectPr w:rsidR="00941FA5" w:rsidRPr="006B6333" w:rsidSect="002B6555">
      <w:headerReference w:type="even" r:id="rId21"/>
      <w:headerReference w:type="default" r:id="rId22"/>
      <w:footerReference w:type="even" r:id="rId23"/>
      <w:footerReference w:type="default" r:id="rId2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27445" w14:textId="77777777" w:rsidR="00326E26" w:rsidRDefault="00326E26">
      <w:pPr>
        <w:spacing w:after="0" w:line="240" w:lineRule="auto"/>
      </w:pPr>
      <w:r>
        <w:separator/>
      </w:r>
    </w:p>
  </w:endnote>
  <w:endnote w:type="continuationSeparator" w:id="0">
    <w:p w14:paraId="24533B1E" w14:textId="77777777" w:rsidR="00326E26" w:rsidRDefault="00326E26">
      <w:pPr>
        <w:spacing w:after="0" w:line="240" w:lineRule="auto"/>
      </w:pPr>
      <w:r>
        <w:continuationSeparator/>
      </w:r>
    </w:p>
  </w:endnote>
  <w:endnote w:type="continuationNotice" w:id="1">
    <w:p w14:paraId="002F322E" w14:textId="77777777" w:rsidR="00326E26" w:rsidRDefault="00326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D0FF" w14:textId="77777777" w:rsidR="00326E26" w:rsidRDefault="00326E26">
      <w:pPr>
        <w:spacing w:after="0" w:line="240" w:lineRule="auto"/>
      </w:pPr>
      <w:r>
        <w:separator/>
      </w:r>
    </w:p>
  </w:footnote>
  <w:footnote w:type="continuationSeparator" w:id="0">
    <w:p w14:paraId="656786DA" w14:textId="77777777" w:rsidR="00326E26" w:rsidRDefault="00326E26">
      <w:pPr>
        <w:spacing w:after="0" w:line="240" w:lineRule="auto"/>
      </w:pPr>
      <w:r>
        <w:continuationSeparator/>
      </w:r>
    </w:p>
  </w:footnote>
  <w:footnote w:type="continuationNotice" w:id="1">
    <w:p w14:paraId="462C282B" w14:textId="77777777" w:rsidR="00326E26" w:rsidRDefault="00326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47EE80A" w:rsidR="00EC6E8D" w:rsidRPr="00DE6B44" w:rsidRDefault="00EC6E8D"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del w:id="25" w:author="Rubayet Shafin" w:date="2022-09-13T22:27:00Z">
      <w:r w:rsidRPr="00B31A3B" w:rsidDel="00E900EA">
        <w:rPr>
          <w:rFonts w:ascii="Times New Roman" w:eastAsia="Malgun Gothic" w:hAnsi="Times New Roman" w:cs="Times New Roman"/>
          <w:b/>
          <w:sz w:val="28"/>
          <w:szCs w:val="20"/>
          <w:lang w:val="en-GB"/>
        </w:rPr>
        <w:delText>-</w:delText>
      </w:r>
    </w:del>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1051r</w:t>
    </w:r>
    <w:ins w:id="26" w:author="Rubayet Shafin" w:date="2022-09-13T22:27:00Z">
      <w:r w:rsidR="002022ED">
        <w:rPr>
          <w:rFonts w:ascii="Times New Roman" w:eastAsia="Malgun Gothic" w:hAnsi="Times New Roman" w:cs="Times New Roman"/>
          <w:b/>
          <w:sz w:val="28"/>
          <w:szCs w:val="20"/>
          <w:lang w:val="en-GB"/>
        </w:rPr>
        <w:t>3</w:t>
      </w:r>
    </w:ins>
    <w:del w:id="27" w:author="Rubayet Shafin" w:date="2022-09-13T22:26:00Z">
      <w:r w:rsidR="00115907" w:rsidDel="00E900EA">
        <w:rPr>
          <w:rFonts w:ascii="Times New Roman" w:eastAsia="Malgun Gothic" w:hAnsi="Times New Roman" w:cs="Times New Roman"/>
          <w:b/>
          <w:sz w:val="28"/>
          <w:szCs w:val="20"/>
          <w:lang w:val="en-GB"/>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6E26"/>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89D"/>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CB95-9F05-4C00-AE14-DE81CF58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2575</Words>
  <Characters>14683</Characters>
  <Application>Microsoft Office Word</Application>
  <DocSecurity>0</DocSecurity>
  <Lines>122</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2022-09-14T02:29:00Z</dcterms:created>
  <dcterms:modified xsi:type="dcterms:W3CDTF">2022-09-14T02:29:00Z</dcterms:modified>
</cp:coreProperties>
</file>