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2615C7CC" w:rsidR="00946C79" w:rsidRDefault="009B7613">
            <w:pPr>
              <w:pStyle w:val="T2"/>
            </w:pPr>
            <w:r>
              <w:t>CID</w:t>
            </w:r>
            <w:r w:rsidR="00AF4848">
              <w:t xml:space="preserve"> </w:t>
            </w:r>
            <w:r w:rsidR="00CF581B">
              <w:t>308</w:t>
            </w:r>
            <w:r w:rsidR="006106C8">
              <w:t>5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AC174CB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6106C8">
              <w:rPr>
                <w:sz w:val="20"/>
              </w:rPr>
              <w:t>7</w:t>
            </w:r>
            <w:r>
              <w:rPr>
                <w:sz w:val="20"/>
              </w:rPr>
              <w:t>-</w:t>
            </w:r>
            <w:r w:rsidR="00CF581B">
              <w:rPr>
                <w:sz w:val="20"/>
              </w:rPr>
              <w:t>06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6FEF8D02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</w:t>
                            </w:r>
                            <w:r w:rsidR="00CF581B">
                              <w:t>64</w:t>
                            </w:r>
                            <w:r w:rsidR="00AF4848">
                              <w:t xml:space="preserve"> CID </w:t>
                            </w:r>
                            <w:r w:rsidR="00CF581B">
                              <w:t>308</w:t>
                            </w:r>
                            <w:r w:rsidR="006106C8">
                              <w:t>5</w:t>
                            </w:r>
                            <w:r w:rsidR="00AF4848">
                              <w:t>.</w:t>
                            </w:r>
                          </w:p>
                          <w:p w14:paraId="4AD573CD" w14:textId="65F54409" w:rsidR="00755976" w:rsidRDefault="00755976">
                            <w:pPr>
                              <w:jc w:val="both"/>
                            </w:pP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1AAD0CA0" w:rsidR="00946C79" w:rsidRDefault="009B7613">
                            <w:r>
                              <w:t xml:space="preserve">CID </w:t>
                            </w:r>
                            <w:r w:rsidR="00CF581B">
                              <w:t>308</w:t>
                            </w:r>
                            <w:r w:rsidR="006106C8">
                              <w:t>5</w:t>
                            </w:r>
                            <w:r w:rsidR="00CF581B">
                              <w:t xml:space="preserve"> </w:t>
                            </w:r>
                            <w:r w:rsidR="006106C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41E03AAA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CF581B">
                              <w:t>308</w:t>
                            </w:r>
                            <w:r w:rsidR="006106C8">
                              <w:t>5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6FEF8D02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</w:t>
                      </w:r>
                      <w:r w:rsidR="00CF581B">
                        <w:t>64</w:t>
                      </w:r>
                      <w:r w:rsidR="00AF4848">
                        <w:t xml:space="preserve"> CID </w:t>
                      </w:r>
                      <w:r w:rsidR="00CF581B">
                        <w:t>308</w:t>
                      </w:r>
                      <w:r w:rsidR="006106C8">
                        <w:t>5</w:t>
                      </w:r>
                      <w:r w:rsidR="00AF4848">
                        <w:t>.</w:t>
                      </w:r>
                    </w:p>
                    <w:p w14:paraId="4AD573CD" w14:textId="65F54409" w:rsidR="00755976" w:rsidRDefault="00755976">
                      <w:pPr>
                        <w:jc w:val="both"/>
                      </w:pP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1AAD0CA0" w:rsidR="00946C79" w:rsidRDefault="009B7613">
                      <w:r>
                        <w:t xml:space="preserve">CID </w:t>
                      </w:r>
                      <w:r w:rsidR="00CF581B">
                        <w:t>308</w:t>
                      </w:r>
                      <w:r w:rsidR="006106C8">
                        <w:t>5</w:t>
                      </w:r>
                      <w:r w:rsidR="00CF581B">
                        <w:t xml:space="preserve"> </w:t>
                      </w:r>
                      <w:r w:rsidR="006106C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41E03AAA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CF581B">
                        <w:t>308</w:t>
                      </w:r>
                      <w:r w:rsidR="006106C8">
                        <w:t>5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p w14:paraId="393E1455" w14:textId="1C718B1E" w:rsidR="00946C79" w:rsidRDefault="00946C79"/>
    <w:p w14:paraId="4AF2B9D7" w14:textId="5CD052EE" w:rsidR="00D25FFD" w:rsidRDefault="00D25FFD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61"/>
        <w:gridCol w:w="730"/>
        <w:gridCol w:w="1304"/>
        <w:gridCol w:w="974"/>
        <w:gridCol w:w="950"/>
        <w:gridCol w:w="1856"/>
        <w:gridCol w:w="2970"/>
      </w:tblGrid>
      <w:tr w:rsidR="00D25FFD" w:rsidRPr="00D25FFD" w14:paraId="5F4798C8" w14:textId="77777777" w:rsidTr="00D25FFD">
        <w:trPr>
          <w:trHeight w:val="780"/>
        </w:trPr>
        <w:tc>
          <w:tcPr>
            <w:tcW w:w="661" w:type="dxa"/>
            <w:hideMark/>
          </w:tcPr>
          <w:p w14:paraId="1D5A933C" w14:textId="77777777" w:rsidR="00D25FFD" w:rsidRPr="00D25FFD" w:rsidRDefault="00D25FFD">
            <w:pPr>
              <w:rPr>
                <w:b/>
                <w:bCs/>
                <w:lang w:val="en-US"/>
              </w:rPr>
            </w:pPr>
            <w:r w:rsidRPr="00D25FFD">
              <w:rPr>
                <w:b/>
                <w:bCs/>
              </w:rPr>
              <w:t>CID</w:t>
            </w:r>
          </w:p>
        </w:tc>
        <w:tc>
          <w:tcPr>
            <w:tcW w:w="730" w:type="dxa"/>
            <w:hideMark/>
          </w:tcPr>
          <w:p w14:paraId="54A534D0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Draft</w:t>
            </w:r>
          </w:p>
        </w:tc>
        <w:tc>
          <w:tcPr>
            <w:tcW w:w="1304" w:type="dxa"/>
            <w:hideMark/>
          </w:tcPr>
          <w:p w14:paraId="60E80233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Clause Number(C)</w:t>
            </w:r>
          </w:p>
        </w:tc>
        <w:tc>
          <w:tcPr>
            <w:tcW w:w="974" w:type="dxa"/>
            <w:hideMark/>
          </w:tcPr>
          <w:p w14:paraId="3FA95B49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Page(C)</w:t>
            </w:r>
          </w:p>
        </w:tc>
        <w:tc>
          <w:tcPr>
            <w:tcW w:w="950" w:type="dxa"/>
            <w:hideMark/>
          </w:tcPr>
          <w:p w14:paraId="5F1FC38E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Line(C)</w:t>
            </w:r>
          </w:p>
        </w:tc>
        <w:tc>
          <w:tcPr>
            <w:tcW w:w="1856" w:type="dxa"/>
            <w:hideMark/>
          </w:tcPr>
          <w:p w14:paraId="23DAE01E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1ED4A841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Proposed Change</w:t>
            </w:r>
          </w:p>
        </w:tc>
      </w:tr>
      <w:tr w:rsidR="00D25FFD" w:rsidRPr="00D25FFD" w14:paraId="425C32CF" w14:textId="77777777" w:rsidTr="00D25FFD">
        <w:trPr>
          <w:trHeight w:val="1250"/>
        </w:trPr>
        <w:tc>
          <w:tcPr>
            <w:tcW w:w="661" w:type="dxa"/>
            <w:hideMark/>
          </w:tcPr>
          <w:p w14:paraId="3537C41E" w14:textId="31B77676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308</w:t>
            </w:r>
            <w:r w:rsidR="006106C8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730" w:type="dxa"/>
            <w:hideMark/>
          </w:tcPr>
          <w:p w14:paraId="686FE7BC" w14:textId="77777777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1304" w:type="dxa"/>
            <w:hideMark/>
          </w:tcPr>
          <w:p w14:paraId="2819F928" w14:textId="7497FC05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11.55.3.2</w:t>
            </w:r>
          </w:p>
        </w:tc>
        <w:tc>
          <w:tcPr>
            <w:tcW w:w="974" w:type="dxa"/>
            <w:hideMark/>
          </w:tcPr>
          <w:p w14:paraId="07782F8D" w14:textId="1A75A825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83</w:t>
            </w:r>
          </w:p>
        </w:tc>
        <w:tc>
          <w:tcPr>
            <w:tcW w:w="950" w:type="dxa"/>
            <w:hideMark/>
          </w:tcPr>
          <w:p w14:paraId="28C4FAA8" w14:textId="0099FE5C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61</w:t>
            </w:r>
          </w:p>
        </w:tc>
        <w:tc>
          <w:tcPr>
            <w:tcW w:w="1856" w:type="dxa"/>
            <w:hideMark/>
          </w:tcPr>
          <w:p w14:paraId="03699EDA" w14:textId="7F2E7F68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6106C8">
              <w:rPr>
                <w:rFonts w:ascii="Arial" w:hAnsi="Arial" w:cs="Arial"/>
                <w:sz w:val="20"/>
                <w:lang w:val="en-US"/>
              </w:rPr>
              <w:t>Text limits to Beacons and does not mention S1G Beacons. Hence unclear if EBCS is available for 802.11ah.</w:t>
            </w:r>
          </w:p>
        </w:tc>
        <w:tc>
          <w:tcPr>
            <w:tcW w:w="2970" w:type="dxa"/>
            <w:hideMark/>
          </w:tcPr>
          <w:p w14:paraId="05FFD35C" w14:textId="0F1DA481" w:rsidR="00D25FFD" w:rsidRPr="00D25FFD" w:rsidRDefault="006106C8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6106C8">
              <w:rPr>
                <w:rFonts w:ascii="Arial" w:hAnsi="Arial" w:cs="Arial"/>
                <w:sz w:val="20"/>
                <w:lang w:val="en-US"/>
              </w:rPr>
              <w:t xml:space="preserve">Review the references to Beacon and add reference to S1G </w:t>
            </w:r>
            <w:proofErr w:type="spellStart"/>
            <w:r w:rsidRPr="006106C8">
              <w:rPr>
                <w:rFonts w:ascii="Arial" w:hAnsi="Arial" w:cs="Arial"/>
                <w:sz w:val="20"/>
                <w:lang w:val="en-US"/>
              </w:rPr>
              <w:t>Beacon.In</w:t>
            </w:r>
            <w:proofErr w:type="spellEnd"/>
            <w:r w:rsidRPr="006106C8">
              <w:rPr>
                <w:rFonts w:ascii="Arial" w:hAnsi="Arial" w:cs="Arial"/>
                <w:sz w:val="20"/>
                <w:lang w:val="en-US"/>
              </w:rPr>
              <w:t xml:space="preserve"> general, desire is only </w:t>
            </w:r>
            <w:proofErr w:type="gramStart"/>
            <w:r w:rsidRPr="006106C8">
              <w:rPr>
                <w:rFonts w:ascii="Arial" w:hAnsi="Arial" w:cs="Arial"/>
                <w:sz w:val="20"/>
                <w:lang w:val="en-US"/>
              </w:rPr>
              <w:t>include</w:t>
            </w:r>
            <w:proofErr w:type="gramEnd"/>
            <w:r w:rsidRPr="006106C8">
              <w:rPr>
                <w:rFonts w:ascii="Arial" w:hAnsi="Arial" w:cs="Arial"/>
                <w:sz w:val="20"/>
                <w:lang w:val="en-US"/>
              </w:rPr>
              <w:t xml:space="preserve"> elements into the S1G Beacon if needed in every beacon. If the information is only needed prior to association then the information is in the probe request/response and is generally left out of the S1G Beacon.</w:t>
            </w:r>
          </w:p>
        </w:tc>
      </w:tr>
    </w:tbl>
    <w:p w14:paraId="3F0A6EE5" w14:textId="77777777" w:rsidR="00D25FFD" w:rsidRDefault="00D25FFD"/>
    <w:p w14:paraId="0075F866" w14:textId="77777777" w:rsidR="00065CA4" w:rsidRDefault="00065CA4"/>
    <w:p w14:paraId="58C0DCB5" w14:textId="77777777" w:rsidR="00065CA4" w:rsidRDefault="00065CA4"/>
    <w:p w14:paraId="66B31BB7" w14:textId="77777777" w:rsidR="00131A7F" w:rsidRDefault="00131A7F">
      <w:proofErr w:type="gramStart"/>
      <w:r>
        <w:t>Discussion :</w:t>
      </w:r>
      <w:proofErr w:type="gramEnd"/>
    </w:p>
    <w:p w14:paraId="4889EFE7" w14:textId="19CE267E" w:rsidR="00131A7F" w:rsidRDefault="00131A7F">
      <w:r>
        <w:t xml:space="preserve">The Beacon contains the following elements pertinent to </w:t>
      </w:r>
      <w:r w:rsidR="008D5E13">
        <w:t>P</w:t>
      </w:r>
      <w:r>
        <w:t>802.11bc</w:t>
      </w:r>
      <w:r w:rsidR="00512EC7">
        <w:t xml:space="preserve"> &amp; S1G</w:t>
      </w:r>
      <w:r>
        <w:t>,</w:t>
      </w:r>
    </w:p>
    <w:p w14:paraId="56F2A748" w14:textId="77777777" w:rsidR="00131A7F" w:rsidRDefault="00131A7F" w:rsidP="00131A7F">
      <w:pPr>
        <w:pStyle w:val="ListParagraph"/>
        <w:numPr>
          <w:ilvl w:val="0"/>
          <w:numId w:val="22"/>
        </w:numPr>
      </w:pPr>
      <w:r>
        <w:t>Extended Capabilities element</w:t>
      </w:r>
    </w:p>
    <w:p w14:paraId="7AC0F9C3" w14:textId="77777777" w:rsidR="00131A7F" w:rsidRDefault="00131A7F" w:rsidP="00131A7F">
      <w:pPr>
        <w:pStyle w:val="ListParagraph"/>
        <w:numPr>
          <w:ilvl w:val="0"/>
          <w:numId w:val="22"/>
        </w:numPr>
      </w:pPr>
      <w:r>
        <w:t>EBCS Parameters element</w:t>
      </w:r>
    </w:p>
    <w:p w14:paraId="565D87E1" w14:textId="77777777" w:rsidR="00A61171" w:rsidRDefault="00A61171" w:rsidP="00131A7F">
      <w:pPr>
        <w:pStyle w:val="ListParagraph"/>
        <w:numPr>
          <w:ilvl w:val="0"/>
          <w:numId w:val="22"/>
        </w:numPr>
      </w:pPr>
      <w:r>
        <w:t>EBCS TIM element</w:t>
      </w:r>
    </w:p>
    <w:p w14:paraId="1EE597BA" w14:textId="77777777" w:rsidR="00A61171" w:rsidRDefault="00A61171" w:rsidP="00A61171"/>
    <w:p w14:paraId="00771916" w14:textId="68F3351F" w:rsidR="00A61171" w:rsidRDefault="00A61171" w:rsidP="00A61171">
      <w:r>
        <w:t>The S1G Beacon has the Extended Capabilities element as optional</w:t>
      </w:r>
      <w:r w:rsidR="00170167">
        <w:t>ly</w:t>
      </w:r>
      <w:r>
        <w:t xml:space="preserve"> present. If the Extended Capabilities element is not present, the S1G STA can obtain the Extended Capabilities element by transmitting a Probe Request.</w:t>
      </w:r>
    </w:p>
    <w:p w14:paraId="2BE3A2EB" w14:textId="56EDE750" w:rsidR="00170167" w:rsidRDefault="00170167" w:rsidP="00A61171"/>
    <w:p w14:paraId="7FCFCF03" w14:textId="00CBE418" w:rsidR="00170167" w:rsidRDefault="00170167" w:rsidP="00A61171">
      <w:r>
        <w:t>The EBCS Parameter element will be included in the S1G Beacon</w:t>
      </w:r>
      <w:r w:rsidR="00A14DA0" w:rsidRPr="00A14DA0">
        <w:t xml:space="preserve"> </w:t>
      </w:r>
      <w:r w:rsidR="00A14DA0" w:rsidRPr="00A14DA0">
        <w:t>if dot11EBCSSupportActivated is true and the length of dot11EBCSTrafficStreamTableis larger than 0, otherwise not present.</w:t>
      </w:r>
    </w:p>
    <w:p w14:paraId="5CD43B4E" w14:textId="54F4046A" w:rsidR="00170167" w:rsidRDefault="00170167" w:rsidP="00A61171"/>
    <w:p w14:paraId="305A319F" w14:textId="71D574F1" w:rsidR="00170167" w:rsidRDefault="00170167" w:rsidP="00A61171">
      <w:r>
        <w:t xml:space="preserve">The EBCS TIM element is present in Beacons provided dot11EBCSTIMInBeacon is true and traffic is buffered. Hence include in the S1G Beacon with the same </w:t>
      </w:r>
      <w:r w:rsidR="008D5E13">
        <w:t>condition</w:t>
      </w:r>
      <w:r w:rsidR="00A14DA0">
        <w:t>s</w:t>
      </w:r>
      <w:r w:rsidR="008D5E13">
        <w:t>.</w:t>
      </w:r>
    </w:p>
    <w:p w14:paraId="417DF43E" w14:textId="77777777" w:rsidR="00A61171" w:rsidRDefault="00A61171" w:rsidP="00A61171"/>
    <w:p w14:paraId="20ECC975" w14:textId="77777777" w:rsidR="007C3665" w:rsidRDefault="007C3665" w:rsidP="00A61171">
      <w:proofErr w:type="gramStart"/>
      <w:r>
        <w:t>Discussion :</w:t>
      </w:r>
      <w:proofErr w:type="gramEnd"/>
    </w:p>
    <w:p w14:paraId="1D9EC045" w14:textId="37759B76" w:rsidR="00946C79" w:rsidRDefault="007C3665" w:rsidP="00A61171">
      <w:r>
        <w:t>For S1G PV1 Probe Response, will need to update the PV1 Probe Response Option element.</w:t>
      </w:r>
      <w:r w:rsidR="009B7613">
        <w:br w:type="page"/>
      </w:r>
    </w:p>
    <w:p w14:paraId="2613E4B0" w14:textId="311FF19B" w:rsidR="00EE5C03" w:rsidRDefault="00EE5C03" w:rsidP="00F131E5">
      <w:proofErr w:type="gramStart"/>
      <w:r w:rsidRPr="00EE5C03">
        <w:lastRenderedPageBreak/>
        <w:t>Discussion</w:t>
      </w:r>
      <w:r>
        <w:t xml:space="preserve"> :</w:t>
      </w:r>
      <w:proofErr w:type="gramEnd"/>
      <w:r>
        <w:t xml:space="preserve"> The following change is to allow an S1G STA to request a PV1 Probe Response</w:t>
      </w:r>
      <w:r w:rsidR="004068AD">
        <w:t>, including the EBCS Parameters element,</w:t>
      </w:r>
      <w:r>
        <w:t xml:space="preserve"> by sending a Probe Request with the PV1 Probe Response Option element.</w:t>
      </w:r>
    </w:p>
    <w:p w14:paraId="2A088A98" w14:textId="77777777" w:rsidR="00EE5C03" w:rsidRPr="00EE5C03" w:rsidRDefault="00EE5C03" w:rsidP="00F131E5"/>
    <w:p w14:paraId="24F4ED23" w14:textId="26304D58" w:rsidR="00F131E5" w:rsidRDefault="00F131E5" w:rsidP="00F131E5">
      <w:pPr>
        <w:rPr>
          <w:i/>
          <w:iCs/>
        </w:rPr>
      </w:pPr>
      <w:r>
        <w:rPr>
          <w:i/>
          <w:iCs/>
        </w:rPr>
        <w:t>Proposed change: for clause 9.4.2.2</w:t>
      </w:r>
      <w:r>
        <w:rPr>
          <w:i/>
          <w:iCs/>
        </w:rPr>
        <w:t>09</w:t>
      </w:r>
    </w:p>
    <w:p w14:paraId="08F33B95" w14:textId="7641837D" w:rsidR="00F131E5" w:rsidRDefault="00F131E5" w:rsidP="00F131E5">
      <w:pPr>
        <w:rPr>
          <w:i/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000"/>
        <w:gridCol w:w="2860"/>
        <w:gridCol w:w="2500"/>
      </w:tblGrid>
      <w:tr w:rsidR="00AE3539" w14:paraId="7658A191" w14:textId="77777777" w:rsidTr="00BF0ED2">
        <w:trPr>
          <w:jc w:val="center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072D10" w14:textId="77777777" w:rsidR="00AE3539" w:rsidRDefault="00AE3539" w:rsidP="00AE3539">
            <w:pPr>
              <w:pStyle w:val="TableTitle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</w:pPr>
            <w:r>
              <w:rPr>
                <w:w w:val="100"/>
              </w:rPr>
              <w:t>Probe Response Option Bitmap subfield 4</w:t>
            </w:r>
          </w:p>
        </w:tc>
      </w:tr>
      <w:tr w:rsidR="00AE3539" w14:paraId="50D355AE" w14:textId="77777777" w:rsidTr="00BF0ED2">
        <w:trPr>
          <w:trHeight w:val="6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B20F3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Bit position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6BEC10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4BD6DE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Item requested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EA6D6" w14:textId="77777777" w:rsidR="00AE3539" w:rsidRDefault="00AE3539" w:rsidP="00BF0ED2">
            <w:pPr>
              <w:pStyle w:val="CellHeading"/>
            </w:pPr>
            <w:r>
              <w:rPr>
                <w:w w:val="100"/>
              </w:rPr>
              <w:t>Reference</w:t>
            </w:r>
          </w:p>
        </w:tc>
      </w:tr>
      <w:tr w:rsidR="00AE3539" w14:paraId="62856099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8ACA74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0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85A09B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Mobility Domain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F1355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Mobility Domain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45601F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RTF38373033343a2048342c312e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9.4.2.46 (Mobility Domain element (MDE))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6A555234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7B788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8B01A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QoS Traffic Capability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78AB2A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QoS Traffic Capability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4B3C4F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RTF5f5265663136333537393938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9.4.2.77 (QoS Traffic Capability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7C0FEE9F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3F74DF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38301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Channel Usage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577BC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Channel Usage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7F2DE0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RTF39333339383a2048342c312e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9.4.2.85 (Channel Usage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3C74148A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23A88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C351F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Time Advertisement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1EA534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Time Advertisement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B4858C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RTF39383933393a2048342c312e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9.4.2.60 (Time Advertisement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6FC27624" w14:textId="77777777" w:rsidTr="00BF0ED2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4D350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9475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Time Zone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2B11AA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Time Zone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17356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RTF31303539333a2048342c312e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9.4.2.86 (Time Zone element)</w:t>
            </w:r>
            <w:r>
              <w:rPr>
                <w:w w:val="100"/>
              </w:rPr>
              <w:fldChar w:fldCharType="end"/>
            </w:r>
          </w:p>
        </w:tc>
      </w:tr>
      <w:tr w:rsidR="00AE3539" w14:paraId="2E690BED" w14:textId="77777777" w:rsidTr="00BF0ED2">
        <w:trPr>
          <w:trHeight w:val="5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3B435C" w14:textId="77777777" w:rsidR="00AE3539" w:rsidRDefault="00AE3539" w:rsidP="00BF0ED2">
            <w:pPr>
              <w:pStyle w:val="CellBodyCentered"/>
            </w:pPr>
            <w:r>
              <w:rPr>
                <w:w w:val="100"/>
              </w:rPr>
              <w:t>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3D2B4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Request IBSS Parameter Set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06F24B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IBSS Parameter Set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A1C35" w14:textId="77777777" w:rsidR="00AE3539" w:rsidRDefault="00AE3539" w:rsidP="00BF0ED2">
            <w:pPr>
              <w:pStyle w:val="CellBody"/>
            </w:pPr>
            <w:r>
              <w:rPr>
                <w:w w:val="100"/>
              </w:rPr>
              <w:t>9.4.2.6 (IBSS Parameter Set element)</w:t>
            </w:r>
          </w:p>
        </w:tc>
      </w:tr>
      <w:tr w:rsidR="00AE3539" w14:paraId="135AFE38" w14:textId="77777777" w:rsidTr="00AE3539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FB4171" w14:textId="3FA2C62A" w:rsidR="00AE3539" w:rsidRPr="00EE5C03" w:rsidRDefault="00AE3539" w:rsidP="00BF0ED2">
            <w:pPr>
              <w:pStyle w:val="CellBodyCentered"/>
              <w:rPr>
                <w:u w:val="single"/>
              </w:rPr>
            </w:pPr>
            <w:r w:rsidRPr="00EE5C03">
              <w:rPr>
                <w:w w:val="100"/>
                <w:u w:val="single"/>
              </w:rPr>
              <w:t>&lt;ANA&gt;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A4452" w14:textId="19D50337" w:rsidR="00AE3539" w:rsidRPr="00EE5C03" w:rsidRDefault="00AE3539" w:rsidP="00BF0ED2">
            <w:pPr>
              <w:pStyle w:val="CellBody"/>
              <w:rPr>
                <w:u w:val="single"/>
              </w:rPr>
            </w:pPr>
            <w:r w:rsidRPr="00EE5C03">
              <w:rPr>
                <w:w w:val="100"/>
                <w:u w:val="single"/>
              </w:rPr>
              <w:t>Re</w:t>
            </w:r>
            <w:r w:rsidRPr="00EE5C03">
              <w:rPr>
                <w:w w:val="100"/>
                <w:u w:val="single"/>
              </w:rPr>
              <w:t>quest</w:t>
            </w:r>
            <w:r w:rsidR="00D340DD" w:rsidRPr="00EE5C03">
              <w:rPr>
                <w:w w:val="100"/>
                <w:u w:val="single"/>
              </w:rPr>
              <w:t xml:space="preserve"> EBCS Parameters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EBE771" w14:textId="1DCD36A8" w:rsidR="00AE3539" w:rsidRPr="00EE5C03" w:rsidRDefault="00D340DD" w:rsidP="00BF0ED2">
            <w:pPr>
              <w:pStyle w:val="CellBody"/>
              <w:rPr>
                <w:u w:val="single"/>
              </w:rPr>
            </w:pPr>
            <w:r w:rsidRPr="00EE5C03">
              <w:rPr>
                <w:u w:val="single"/>
              </w:rPr>
              <w:t>EBCS Parameters element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1A91E0" w14:textId="0B4B48AE" w:rsidR="00AE3539" w:rsidRPr="00EE5C03" w:rsidRDefault="00D340DD" w:rsidP="00BF0ED2">
            <w:pPr>
              <w:pStyle w:val="CellBody"/>
              <w:rPr>
                <w:u w:val="single"/>
              </w:rPr>
            </w:pPr>
            <w:r w:rsidRPr="00EE5C03">
              <w:rPr>
                <w:u w:val="single"/>
              </w:rPr>
              <w:t>&lt;ANA</w:t>
            </w:r>
            <w:proofErr w:type="gramStart"/>
            <w:r w:rsidRPr="00EE5C03">
              <w:rPr>
                <w:u w:val="single"/>
              </w:rPr>
              <w:t>&gt;(</w:t>
            </w:r>
            <w:proofErr w:type="gramEnd"/>
            <w:r w:rsidRPr="00EE5C03">
              <w:rPr>
                <w:u w:val="single"/>
              </w:rPr>
              <w:t>EBCS Parameters element)</w:t>
            </w:r>
          </w:p>
        </w:tc>
      </w:tr>
      <w:tr w:rsidR="00AE3539" w14:paraId="42FBC46A" w14:textId="77777777" w:rsidTr="00BF0ED2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57BF81" w14:textId="4F5893D0" w:rsidR="00AE3539" w:rsidRDefault="00AE3539" w:rsidP="00BF0ED2">
            <w:pPr>
              <w:pStyle w:val="CellBodyCentered"/>
              <w:rPr>
                <w:w w:val="100"/>
              </w:rPr>
            </w:pPr>
            <w:r w:rsidRPr="00AE3539">
              <w:rPr>
                <w:w w:val="100"/>
              </w:rPr>
              <w:t>6-</w:t>
            </w:r>
            <w:r>
              <w:rPr>
                <w:w w:val="100"/>
              </w:rPr>
              <w:t>7</w:t>
            </w:r>
            <w:r w:rsidRPr="00EE5C03">
              <w:rPr>
                <w:strike/>
                <w:w w:val="100"/>
              </w:rPr>
              <w:t>-&lt;ANA&gt;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A97B2" w14:textId="3E1DC746" w:rsidR="00AE3539" w:rsidRDefault="00AE3539" w:rsidP="00BF0ED2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A6DB7" w14:textId="77777777" w:rsidR="00AE3539" w:rsidRDefault="00AE3539" w:rsidP="00BF0ED2">
            <w:pPr>
              <w:pStyle w:val="CellBody"/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CFEE75" w14:textId="77777777" w:rsidR="00AE3539" w:rsidRDefault="00AE3539" w:rsidP="00BF0ED2">
            <w:pPr>
              <w:pStyle w:val="CellBody"/>
            </w:pPr>
          </w:p>
        </w:tc>
      </w:tr>
    </w:tbl>
    <w:p w14:paraId="4A5E53BC" w14:textId="77777777" w:rsidR="00F131E5" w:rsidRPr="00F131E5" w:rsidRDefault="00F131E5" w:rsidP="00F131E5">
      <w:pPr>
        <w:rPr>
          <w:b/>
          <w:sz w:val="24"/>
        </w:rPr>
      </w:pPr>
    </w:p>
    <w:p w14:paraId="46013CE5" w14:textId="77777777" w:rsidR="00F131E5" w:rsidRDefault="00F131E5">
      <w:pPr>
        <w:rPr>
          <w:i/>
          <w:iCs/>
        </w:rPr>
      </w:pPr>
      <w:r>
        <w:rPr>
          <w:i/>
          <w:iCs/>
        </w:rPr>
        <w:br w:type="page"/>
      </w:r>
    </w:p>
    <w:p w14:paraId="334AD0ED" w14:textId="561D8842" w:rsidR="001D4DD2" w:rsidRDefault="001D4DD2">
      <w:pPr>
        <w:rPr>
          <w:b/>
          <w:sz w:val="24"/>
        </w:rPr>
      </w:pPr>
      <w:bookmarkStart w:id="0" w:name="_Hlk108093898"/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32117D">
        <w:rPr>
          <w:i/>
          <w:iCs/>
        </w:rPr>
        <w:t>4.</w:t>
      </w:r>
      <w:r w:rsidR="00350183">
        <w:rPr>
          <w:i/>
          <w:iCs/>
        </w:rPr>
        <w:t>2.297</w:t>
      </w:r>
    </w:p>
    <w:bookmarkEnd w:id="0"/>
    <w:p w14:paraId="072BBD0E" w14:textId="77777777" w:rsidR="00350183" w:rsidRDefault="00350183">
      <w:pPr>
        <w:rPr>
          <w:b/>
          <w:sz w:val="24"/>
        </w:rPr>
      </w:pPr>
    </w:p>
    <w:p w14:paraId="241102DD" w14:textId="249A98D8" w:rsidR="00030AB6" w:rsidRPr="008C5AD5" w:rsidRDefault="00350183" w:rsidP="00350183">
      <w:pPr>
        <w:rPr>
          <w:bCs/>
          <w:sz w:val="20"/>
        </w:rPr>
      </w:pPr>
      <w:r w:rsidRPr="008C5AD5">
        <w:rPr>
          <w:bCs/>
          <w:sz w:val="20"/>
        </w:rPr>
        <w:t xml:space="preserve">The EBCS DTIM Count field indicates how many </w:t>
      </w:r>
      <w:proofErr w:type="gramStart"/>
      <w:r w:rsidRPr="008C5AD5">
        <w:rPr>
          <w:bCs/>
          <w:sz w:val="20"/>
        </w:rPr>
        <w:t>Beacon</w:t>
      </w:r>
      <w:proofErr w:type="gramEnd"/>
      <w:r w:rsidRPr="008C5AD5">
        <w:rPr>
          <w:bCs/>
          <w:sz w:val="20"/>
        </w:rPr>
        <w:t xml:space="preserve"> </w:t>
      </w:r>
      <w:r w:rsidRPr="008C5AD5">
        <w:rPr>
          <w:bCs/>
          <w:sz w:val="20"/>
        </w:rPr>
        <w:t xml:space="preserve">or </w:t>
      </w:r>
      <w:r w:rsidRPr="008C5AD5">
        <w:rPr>
          <w:bCs/>
          <w:sz w:val="20"/>
          <w:u w:val="single"/>
        </w:rPr>
        <w:t xml:space="preserve">S1G Beacon </w:t>
      </w:r>
      <w:r w:rsidRPr="008C5AD5">
        <w:rPr>
          <w:bCs/>
          <w:sz w:val="20"/>
        </w:rPr>
        <w:t>frames (including the current frame) appear</w:t>
      </w:r>
      <w:r w:rsidRPr="008C5AD5">
        <w:rPr>
          <w:bCs/>
          <w:sz w:val="20"/>
        </w:rPr>
        <w:t xml:space="preserve"> </w:t>
      </w:r>
      <w:r w:rsidRPr="008C5AD5">
        <w:rPr>
          <w:bCs/>
          <w:sz w:val="20"/>
        </w:rPr>
        <w:t>before the next EBCS DTIM. An EBCS DTIM count of 0 indicates that the current EBCS TIM is an EBCS</w:t>
      </w:r>
      <w:r w:rsidRPr="008C5AD5">
        <w:rPr>
          <w:bCs/>
          <w:sz w:val="20"/>
        </w:rPr>
        <w:t xml:space="preserve"> </w:t>
      </w:r>
      <w:r w:rsidRPr="008C5AD5">
        <w:rPr>
          <w:bCs/>
          <w:sz w:val="20"/>
        </w:rPr>
        <w:t>DTIM.</w:t>
      </w:r>
    </w:p>
    <w:p w14:paraId="5696FA0E" w14:textId="77777777" w:rsidR="00541A05" w:rsidRDefault="00541A05">
      <w:pPr>
        <w:rPr>
          <w:b/>
          <w:sz w:val="24"/>
        </w:rPr>
      </w:pPr>
    </w:p>
    <w:p w14:paraId="7903D4CE" w14:textId="68A21E21" w:rsidR="00541A05" w:rsidRDefault="00541A05" w:rsidP="00541A05">
      <w:pPr>
        <w:rPr>
          <w:i/>
          <w:iCs/>
        </w:rPr>
      </w:pPr>
      <w:r>
        <w:rPr>
          <w:i/>
          <w:iCs/>
        </w:rPr>
        <w:t xml:space="preserve">Proposed </w:t>
      </w:r>
      <w:r w:rsidR="00A37CE1">
        <w:rPr>
          <w:i/>
          <w:iCs/>
        </w:rPr>
        <w:t xml:space="preserve">first </w:t>
      </w:r>
      <w:r>
        <w:rPr>
          <w:i/>
          <w:iCs/>
        </w:rPr>
        <w:t xml:space="preserve">change: for clause </w:t>
      </w:r>
      <w:r>
        <w:rPr>
          <w:i/>
          <w:iCs/>
        </w:rPr>
        <w:t>11.55.3.2</w:t>
      </w:r>
    </w:p>
    <w:p w14:paraId="542FAC8C" w14:textId="767C41AA" w:rsidR="00541A05" w:rsidRDefault="00541A05" w:rsidP="00541A05">
      <w:pPr>
        <w:rPr>
          <w:i/>
          <w:iCs/>
        </w:rPr>
      </w:pPr>
    </w:p>
    <w:p w14:paraId="283DEB47" w14:textId="6A32D74F" w:rsidR="008C5AD5" w:rsidRPr="00B37F86" w:rsidRDefault="008C5AD5" w:rsidP="00B37F86">
      <w:pPr>
        <w:rPr>
          <w:sz w:val="20"/>
          <w:u w:val="single"/>
        </w:rPr>
      </w:pPr>
      <w:r w:rsidRPr="00B37F86">
        <w:rPr>
          <w:sz w:val="20"/>
          <w:u w:val="single"/>
        </w:rPr>
        <w:t>A</w:t>
      </w:r>
      <w:r w:rsidR="00507AAB">
        <w:rPr>
          <w:sz w:val="20"/>
          <w:u w:val="single"/>
        </w:rPr>
        <w:t>n</w:t>
      </w:r>
      <w:r w:rsidRPr="00B37F86">
        <w:rPr>
          <w:sz w:val="20"/>
          <w:u w:val="single"/>
        </w:rPr>
        <w:t xml:space="preserve"> EBCS AP, which is an S1G AP, may advertise its EBCS capabilities</w:t>
      </w:r>
      <w:r w:rsidR="00B37F86" w:rsidRPr="00B37F86">
        <w:rPr>
          <w:u w:val="single"/>
        </w:rPr>
        <w:t xml:space="preserve"> </w:t>
      </w:r>
      <w:r w:rsidR="00B37F86" w:rsidRPr="00B37F86">
        <w:rPr>
          <w:sz w:val="20"/>
          <w:u w:val="single"/>
        </w:rPr>
        <w:t>in the EBCS Support field in the Extended Capabilities</w:t>
      </w:r>
      <w:r w:rsidR="00B37F86" w:rsidRPr="00B37F86">
        <w:rPr>
          <w:sz w:val="20"/>
          <w:u w:val="single"/>
        </w:rPr>
        <w:t xml:space="preserve"> </w:t>
      </w:r>
      <w:r w:rsidR="00B37F86" w:rsidRPr="00B37F86">
        <w:rPr>
          <w:sz w:val="20"/>
          <w:u w:val="single"/>
        </w:rPr>
        <w:t xml:space="preserve">element in </w:t>
      </w:r>
      <w:r w:rsidR="00B37F86" w:rsidRPr="00B37F86">
        <w:rPr>
          <w:sz w:val="20"/>
          <w:u w:val="single"/>
        </w:rPr>
        <w:t xml:space="preserve">S1G </w:t>
      </w:r>
      <w:r w:rsidR="00B37F86" w:rsidRPr="00B37F86">
        <w:rPr>
          <w:sz w:val="20"/>
          <w:u w:val="single"/>
        </w:rPr>
        <w:t xml:space="preserve">Beacon frames and </w:t>
      </w:r>
      <w:r w:rsidR="007C3665">
        <w:rPr>
          <w:sz w:val="20"/>
          <w:u w:val="single"/>
        </w:rPr>
        <w:t xml:space="preserve">PV1 Probe Response frames. An EBCS AP, which is an S1G AP, </w:t>
      </w:r>
      <w:r w:rsidR="00B37F86" w:rsidRPr="00B37F86">
        <w:rPr>
          <w:sz w:val="20"/>
          <w:u w:val="single"/>
        </w:rPr>
        <w:t xml:space="preserve">shall </w:t>
      </w:r>
      <w:r w:rsidR="00B37F86" w:rsidRPr="00B37F86">
        <w:rPr>
          <w:sz w:val="20"/>
          <w:u w:val="single"/>
        </w:rPr>
        <w:t>advertise its EBCS capabilities in the EBCS Support field in the Extended Capabilities element in Probe Response frames.</w:t>
      </w:r>
    </w:p>
    <w:p w14:paraId="0F10D5CD" w14:textId="77777777" w:rsidR="008C5AD5" w:rsidRDefault="008C5AD5" w:rsidP="008C5AD5">
      <w:pPr>
        <w:rPr>
          <w:sz w:val="20"/>
        </w:rPr>
      </w:pPr>
    </w:p>
    <w:p w14:paraId="24DE8B85" w14:textId="1A6679D2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An EBCS AP</w:t>
      </w:r>
      <w:r w:rsidR="00507AAB" w:rsidRPr="00507AAB">
        <w:rPr>
          <w:sz w:val="20"/>
          <w:u w:val="single"/>
        </w:rPr>
        <w:t>, which is not an S1G AP,</w:t>
      </w:r>
      <w:r w:rsidRPr="008C5AD5">
        <w:rPr>
          <w:sz w:val="20"/>
        </w:rPr>
        <w:t xml:space="preserve"> shall advertise its EBCS capabilities in the EBCS Support field in the Extended Capabilities</w:t>
      </w:r>
    </w:p>
    <w:p w14:paraId="089B279D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element in Beacon frames and Probe Response frames. An EBCS AP that has EBCS DL enabled shall transmit</w:t>
      </w:r>
    </w:p>
    <w:p w14:paraId="434B71A6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EBCS Info frames periodically at the transmission rate that is specified by dot11EBCSInfoInterval. The</w:t>
      </w:r>
    </w:p>
    <w:p w14:paraId="4053CF50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interval between two consecutive EBCA Info frames is specified by dot11EBCSInfoInterval. An EBCS AP</w:t>
      </w:r>
    </w:p>
    <w:p w14:paraId="6A44FA04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shall advertise the timing of the next EBCS Info frame transmission in the EBCS Info Frame TX Countdown</w:t>
      </w:r>
    </w:p>
    <w:p w14:paraId="73385001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field in the EBCS Parameters element and shall not signal an upcoming EBCS Info frame via the TIM element</w:t>
      </w:r>
    </w:p>
    <w:p w14:paraId="52622D6C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(</w:t>
      </w:r>
      <w:proofErr w:type="gramStart"/>
      <w:r w:rsidRPr="008C5AD5">
        <w:rPr>
          <w:sz w:val="20"/>
        </w:rPr>
        <w:t>see</w:t>
      </w:r>
      <w:proofErr w:type="gramEnd"/>
      <w:r w:rsidRPr="008C5AD5">
        <w:rPr>
          <w:sz w:val="20"/>
        </w:rPr>
        <w:t xml:space="preserve"> 9.4.2.5 (TIM element)) in Beacon frames. The EBCS Info frame shall be transmitted among the set of</w:t>
      </w:r>
    </w:p>
    <w:p w14:paraId="1B757A34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group addressed frames transmitted immediately after the Beacon frame identified by the EBCS Info Frame</w:t>
      </w:r>
    </w:p>
    <w:p w14:paraId="04DDDAEF" w14:textId="77777777" w:rsidR="008C5AD5" w:rsidRPr="008C5AD5" w:rsidRDefault="008C5AD5" w:rsidP="008C5AD5">
      <w:pPr>
        <w:rPr>
          <w:sz w:val="20"/>
        </w:rPr>
      </w:pPr>
      <w:r w:rsidRPr="008C5AD5">
        <w:rPr>
          <w:sz w:val="20"/>
        </w:rPr>
        <w:t>TX Countdown field set equal to 1 in the EBCS Parameters element. Details of EBCS Info frame generation</w:t>
      </w:r>
    </w:p>
    <w:p w14:paraId="17F010D2" w14:textId="2572923C" w:rsidR="008C5AD5" w:rsidRDefault="008C5AD5" w:rsidP="008C5AD5">
      <w:pPr>
        <w:rPr>
          <w:sz w:val="20"/>
        </w:rPr>
      </w:pPr>
      <w:r w:rsidRPr="008C5AD5">
        <w:rPr>
          <w:sz w:val="20"/>
        </w:rPr>
        <w:t>are described in 11.55.3.4 (EBCS Info frame generation and usage).</w:t>
      </w:r>
    </w:p>
    <w:p w14:paraId="3760D2F3" w14:textId="1889953D" w:rsidR="00A37CE1" w:rsidRDefault="00A37CE1" w:rsidP="008C5AD5">
      <w:pPr>
        <w:rPr>
          <w:sz w:val="20"/>
        </w:rPr>
      </w:pPr>
    </w:p>
    <w:p w14:paraId="712EFA48" w14:textId="3244940B" w:rsidR="00A37CE1" w:rsidRDefault="00A37CE1" w:rsidP="008C5AD5">
      <w:pPr>
        <w:rPr>
          <w:sz w:val="20"/>
        </w:rPr>
      </w:pPr>
    </w:p>
    <w:p w14:paraId="0BF03574" w14:textId="193F533F" w:rsidR="00A37CE1" w:rsidRDefault="00A37CE1" w:rsidP="008C5AD5">
      <w:pPr>
        <w:rPr>
          <w:sz w:val="20"/>
        </w:rPr>
      </w:pPr>
    </w:p>
    <w:p w14:paraId="2D6962E4" w14:textId="3F0397D9" w:rsidR="00A37CE1" w:rsidRDefault="00A37CE1" w:rsidP="008C5AD5">
      <w:pPr>
        <w:rPr>
          <w:sz w:val="20"/>
        </w:rPr>
      </w:pPr>
    </w:p>
    <w:p w14:paraId="50F24422" w14:textId="343AA570" w:rsidR="00A37CE1" w:rsidRDefault="00A37CE1" w:rsidP="00A37CE1">
      <w:pPr>
        <w:rPr>
          <w:i/>
          <w:iCs/>
        </w:rPr>
      </w:pPr>
      <w:bookmarkStart w:id="1" w:name="_Hlk108080364"/>
      <w:r>
        <w:rPr>
          <w:i/>
          <w:iCs/>
        </w:rPr>
        <w:t xml:space="preserve">Proposed </w:t>
      </w:r>
      <w:r>
        <w:rPr>
          <w:i/>
          <w:iCs/>
        </w:rPr>
        <w:t>second</w:t>
      </w:r>
      <w:r>
        <w:rPr>
          <w:i/>
          <w:iCs/>
        </w:rPr>
        <w:t xml:space="preserve"> change: for clause 11.55.3.2</w:t>
      </w:r>
      <w:bookmarkEnd w:id="1"/>
    </w:p>
    <w:p w14:paraId="07E54391" w14:textId="015DBC17" w:rsidR="00A37CE1" w:rsidRDefault="00A37CE1" w:rsidP="008C5AD5">
      <w:pPr>
        <w:rPr>
          <w:sz w:val="20"/>
        </w:rPr>
      </w:pPr>
    </w:p>
    <w:p w14:paraId="04056A7E" w14:textId="5ED316B9" w:rsidR="00A37CE1" w:rsidRDefault="00A37CE1" w:rsidP="008C5AD5">
      <w:pPr>
        <w:rPr>
          <w:sz w:val="20"/>
        </w:rPr>
      </w:pPr>
    </w:p>
    <w:p w14:paraId="631BB052" w14:textId="77A502BD" w:rsidR="00A37CE1" w:rsidRDefault="00A37CE1" w:rsidP="00A37CE1">
      <w:pPr>
        <w:rPr>
          <w:sz w:val="20"/>
        </w:rPr>
      </w:pPr>
      <w:r w:rsidRPr="00A37CE1">
        <w:rPr>
          <w:sz w:val="20"/>
        </w:rPr>
        <w:t xml:space="preserve">An EBCS AP shall transmit the EBCS TIM element in Beacons </w:t>
      </w:r>
      <w:r w:rsidRPr="00A37CE1">
        <w:rPr>
          <w:sz w:val="20"/>
          <w:u w:val="single"/>
        </w:rPr>
        <w:t xml:space="preserve">or S1G Beacons </w:t>
      </w:r>
      <w:r w:rsidRPr="00A37CE1">
        <w:rPr>
          <w:sz w:val="20"/>
        </w:rPr>
        <w:t>if dot11EBCSTIMInBeacon is true, otherwise</w:t>
      </w:r>
      <w:r>
        <w:rPr>
          <w:sz w:val="20"/>
        </w:rPr>
        <w:t xml:space="preserve"> </w:t>
      </w:r>
      <w:r w:rsidRPr="00A37CE1">
        <w:rPr>
          <w:sz w:val="20"/>
        </w:rPr>
        <w:t>in EBCS Info frames.</w:t>
      </w:r>
    </w:p>
    <w:p w14:paraId="10670081" w14:textId="5A8B0172" w:rsidR="00841FC8" w:rsidRDefault="00841FC8" w:rsidP="00A37CE1">
      <w:pPr>
        <w:rPr>
          <w:sz w:val="20"/>
        </w:rPr>
      </w:pPr>
    </w:p>
    <w:p w14:paraId="21C34F2D" w14:textId="5CC1463D" w:rsidR="00841FC8" w:rsidRDefault="00841FC8" w:rsidP="00A37CE1">
      <w:pPr>
        <w:rPr>
          <w:sz w:val="20"/>
        </w:rPr>
      </w:pPr>
    </w:p>
    <w:p w14:paraId="7DB08AA4" w14:textId="716084B4" w:rsidR="00841FC8" w:rsidRDefault="00841FC8" w:rsidP="00A37CE1">
      <w:pPr>
        <w:rPr>
          <w:i/>
          <w:iCs/>
        </w:rPr>
      </w:pPr>
      <w:bookmarkStart w:id="2" w:name="_Hlk108080580"/>
      <w:r>
        <w:rPr>
          <w:i/>
          <w:iCs/>
        </w:rPr>
        <w:t xml:space="preserve">Proposed </w:t>
      </w:r>
      <w:r>
        <w:rPr>
          <w:i/>
          <w:iCs/>
        </w:rPr>
        <w:t>third</w:t>
      </w:r>
      <w:r>
        <w:rPr>
          <w:i/>
          <w:iCs/>
        </w:rPr>
        <w:t xml:space="preserve"> change: for clause 11.55.3.2</w:t>
      </w:r>
      <w:bookmarkEnd w:id="2"/>
    </w:p>
    <w:p w14:paraId="1ECFE833" w14:textId="290BBB47" w:rsidR="00841FC8" w:rsidRDefault="00841FC8" w:rsidP="00A37CE1"/>
    <w:p w14:paraId="421C68F6" w14:textId="661461F6" w:rsidR="00841FC8" w:rsidRDefault="00841FC8" w:rsidP="00841FC8">
      <w:pPr>
        <w:rPr>
          <w:sz w:val="20"/>
        </w:rPr>
      </w:pPr>
      <w:r w:rsidRPr="00841FC8">
        <w:rPr>
          <w:sz w:val="20"/>
        </w:rPr>
        <w:t>NOTE—An EBCS AP might transmit EBCS Info frames and EBCS Data frames that contain the same Frame Body field</w:t>
      </w:r>
      <w:r>
        <w:rPr>
          <w:sz w:val="20"/>
        </w:rPr>
        <w:t xml:space="preserve"> </w:t>
      </w:r>
      <w:r w:rsidRPr="00841FC8">
        <w:rPr>
          <w:sz w:val="20"/>
        </w:rPr>
        <w:t>multiple times consecutively to increase redundancy.</w:t>
      </w:r>
      <w:r w:rsidRPr="00841FC8">
        <w:rPr>
          <w:sz w:val="20"/>
          <w:u w:val="single"/>
        </w:rPr>
        <w:t xml:space="preserve"> </w:t>
      </w:r>
      <w:r w:rsidRPr="00841FC8">
        <w:rPr>
          <w:sz w:val="20"/>
        </w:rPr>
        <w:t xml:space="preserve">Beacon, </w:t>
      </w:r>
      <w:r w:rsidRPr="00841FC8">
        <w:rPr>
          <w:sz w:val="20"/>
          <w:u w:val="single"/>
        </w:rPr>
        <w:t>S1G Beacon,</w:t>
      </w:r>
      <w:r>
        <w:rPr>
          <w:sz w:val="20"/>
        </w:rPr>
        <w:t xml:space="preserve"> </w:t>
      </w:r>
      <w:r w:rsidRPr="00841FC8">
        <w:rPr>
          <w:sz w:val="20"/>
        </w:rPr>
        <w:t>Probe Request/Response</w:t>
      </w:r>
      <w:r w:rsidR="00E53156" w:rsidRPr="00E53156">
        <w:rPr>
          <w:sz w:val="20"/>
          <w:u w:val="single"/>
        </w:rPr>
        <w:t>/PV1 Probe Response</w:t>
      </w:r>
      <w:r w:rsidRPr="00841FC8">
        <w:rPr>
          <w:sz w:val="20"/>
        </w:rPr>
        <w:t>, ANQP Request/Response,</w:t>
      </w:r>
      <w:r>
        <w:rPr>
          <w:sz w:val="20"/>
        </w:rPr>
        <w:t xml:space="preserve"> </w:t>
      </w:r>
      <w:r w:rsidRPr="00841FC8">
        <w:rPr>
          <w:sz w:val="20"/>
        </w:rPr>
        <w:t>Authentication, Association Request/Response and EBCS Content Request/Response frames, and 4-way</w:t>
      </w:r>
      <w:r>
        <w:rPr>
          <w:sz w:val="20"/>
        </w:rPr>
        <w:t xml:space="preserve"> </w:t>
      </w:r>
      <w:r w:rsidRPr="00841FC8">
        <w:rPr>
          <w:sz w:val="20"/>
        </w:rPr>
        <w:t>handshake are optional to receive EBCS traffic streams.</w:t>
      </w:r>
    </w:p>
    <w:p w14:paraId="7E2D6073" w14:textId="2DDA0700" w:rsidR="00EF1574" w:rsidRDefault="00EF1574" w:rsidP="00841FC8">
      <w:pPr>
        <w:rPr>
          <w:sz w:val="20"/>
        </w:rPr>
      </w:pPr>
    </w:p>
    <w:p w14:paraId="204B6225" w14:textId="0700E270" w:rsidR="00EF1574" w:rsidRDefault="00EF1574">
      <w:pPr>
        <w:rPr>
          <w:sz w:val="20"/>
        </w:rPr>
      </w:pPr>
      <w:r>
        <w:rPr>
          <w:sz w:val="20"/>
        </w:rPr>
        <w:br w:type="page"/>
      </w:r>
    </w:p>
    <w:p w14:paraId="47FB909E" w14:textId="77777777" w:rsidR="00EF1574" w:rsidRPr="00841FC8" w:rsidRDefault="00EF1574" w:rsidP="00841FC8">
      <w:pPr>
        <w:rPr>
          <w:sz w:val="20"/>
        </w:rPr>
      </w:pPr>
    </w:p>
    <w:p w14:paraId="0485EB83" w14:textId="77777777" w:rsidR="00EF1574" w:rsidRPr="00EF1574" w:rsidRDefault="00EF1574">
      <w:pPr>
        <w:rPr>
          <w:i/>
          <w:iCs/>
          <w:szCs w:val="22"/>
        </w:rPr>
      </w:pPr>
      <w:r w:rsidRPr="00EF1574">
        <w:rPr>
          <w:i/>
          <w:iCs/>
          <w:szCs w:val="22"/>
        </w:rPr>
        <w:t>Proposed change: for clause 11.55.3.</w:t>
      </w:r>
      <w:r w:rsidRPr="00EF1574">
        <w:rPr>
          <w:i/>
          <w:iCs/>
          <w:szCs w:val="22"/>
        </w:rPr>
        <w:t>3</w:t>
      </w:r>
    </w:p>
    <w:p w14:paraId="00815F57" w14:textId="77777777" w:rsidR="00EF1574" w:rsidRDefault="00EF1574">
      <w:pPr>
        <w:rPr>
          <w:i/>
          <w:iCs/>
        </w:rPr>
      </w:pPr>
    </w:p>
    <w:p w14:paraId="4B017A71" w14:textId="66C67209" w:rsidR="0030594A" w:rsidRDefault="00EF1574" w:rsidP="00EF1574">
      <w:pPr>
        <w:rPr>
          <w:bCs/>
          <w:sz w:val="20"/>
        </w:rPr>
      </w:pPr>
      <w:r w:rsidRPr="00EF1574">
        <w:rPr>
          <w:bCs/>
          <w:sz w:val="20"/>
        </w:rPr>
        <w:t>An EBCS receiver finds an EBCS capable AP by receiving a Beacon frame</w:t>
      </w:r>
      <w:r w:rsidRPr="00EF1574">
        <w:rPr>
          <w:bCs/>
          <w:sz w:val="20"/>
          <w:u w:val="single"/>
        </w:rPr>
        <w:t>, S1G Beacon frame</w:t>
      </w:r>
      <w:r w:rsidR="00DA4CDC">
        <w:rPr>
          <w:bCs/>
          <w:sz w:val="20"/>
          <w:u w:val="single"/>
        </w:rPr>
        <w:t>, PV1 Probe Response frame</w:t>
      </w:r>
      <w:r w:rsidRPr="00EF1574">
        <w:rPr>
          <w:bCs/>
          <w:sz w:val="20"/>
        </w:rPr>
        <w:t xml:space="preserve"> or a Probe Response frame with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the EBCS Support field in the Extended Capability element equal to 1, by receiving an EBCS Info frame or by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receiving an ANQP Response frame that includes the EBCS ANQP-element. To validate the source of an</w:t>
      </w:r>
      <w:r w:rsidR="00DA4CDC">
        <w:rPr>
          <w:bCs/>
          <w:sz w:val="20"/>
        </w:rPr>
        <w:t xml:space="preserve"> </w:t>
      </w:r>
      <w:r w:rsidRPr="00EF1574">
        <w:rPr>
          <w:bCs/>
          <w:sz w:val="20"/>
        </w:rPr>
        <w:t>EBCS traffic stream, an EBCS receiver shall use the content of received EBCS Info frames. An EBCS receiver</w:t>
      </w:r>
      <w:r w:rsidR="00DA4CDC">
        <w:rPr>
          <w:bCs/>
          <w:sz w:val="20"/>
        </w:rPr>
        <w:t xml:space="preserve"> </w:t>
      </w:r>
      <w:proofErr w:type="gramStart"/>
      <w:r w:rsidRPr="00EF1574">
        <w:rPr>
          <w:bCs/>
          <w:sz w:val="20"/>
        </w:rPr>
        <w:t>is able to</w:t>
      </w:r>
      <w:proofErr w:type="gramEnd"/>
      <w:r w:rsidRPr="00EF1574">
        <w:rPr>
          <w:bCs/>
          <w:sz w:val="20"/>
        </w:rPr>
        <w:t xml:space="preserve"> know when the next EBCS Info frame is transmitted by inspecting the EBCS Parameters element in</w:t>
      </w:r>
      <w:r w:rsidR="00DA4CDC">
        <w:rPr>
          <w:bCs/>
          <w:sz w:val="20"/>
        </w:rPr>
        <w:t xml:space="preserve"> </w:t>
      </w:r>
      <w:r w:rsidRPr="00EF1574">
        <w:rPr>
          <w:bCs/>
          <w:sz w:val="20"/>
        </w:rPr>
        <w:t>Beacon frames</w:t>
      </w:r>
      <w:r w:rsidRPr="00EF1574">
        <w:rPr>
          <w:bCs/>
          <w:sz w:val="20"/>
          <w:u w:val="single"/>
        </w:rPr>
        <w:t>, S1G Beacon frames</w:t>
      </w:r>
      <w:r w:rsidR="00DA4CDC">
        <w:rPr>
          <w:bCs/>
          <w:sz w:val="20"/>
          <w:u w:val="single"/>
        </w:rPr>
        <w:t xml:space="preserve">, PV1 Probe Response </w:t>
      </w:r>
      <w:r w:rsidR="00D443E3">
        <w:rPr>
          <w:bCs/>
          <w:sz w:val="20"/>
          <w:u w:val="single"/>
        </w:rPr>
        <w:t>frame</w:t>
      </w:r>
      <w:r w:rsidRPr="00EF1574">
        <w:rPr>
          <w:bCs/>
          <w:sz w:val="20"/>
        </w:rPr>
        <w:t xml:space="preserve"> and Probe Response frames or the Enhanced Broadcast Services ANQP-element in ANQP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Response frames. An EBCS receiver may select the EBCS traffic streams to receive and consume. Details of</w:t>
      </w:r>
      <w:r>
        <w:rPr>
          <w:bCs/>
          <w:sz w:val="20"/>
        </w:rPr>
        <w:t xml:space="preserve"> </w:t>
      </w:r>
      <w:r w:rsidRPr="00EF1574">
        <w:rPr>
          <w:bCs/>
          <w:sz w:val="20"/>
        </w:rPr>
        <w:t>the usage of the EBCS Info frame is described in 11.55.3.4 (EBCS Info frame generation and usage).</w:t>
      </w:r>
    </w:p>
    <w:p w14:paraId="5FB527FA" w14:textId="77777777" w:rsidR="0030594A" w:rsidRDefault="0030594A" w:rsidP="00EF1574">
      <w:pPr>
        <w:rPr>
          <w:bCs/>
          <w:sz w:val="20"/>
        </w:rPr>
      </w:pPr>
    </w:p>
    <w:p w14:paraId="71312A1B" w14:textId="77777777" w:rsidR="0030594A" w:rsidRDefault="0030594A" w:rsidP="00EF1574">
      <w:pPr>
        <w:rPr>
          <w:bCs/>
          <w:sz w:val="20"/>
        </w:rPr>
      </w:pPr>
    </w:p>
    <w:p w14:paraId="06294326" w14:textId="28BA8031" w:rsidR="0030594A" w:rsidRDefault="0030594A" w:rsidP="0030594A">
      <w:pPr>
        <w:rPr>
          <w:i/>
          <w:iCs/>
          <w:szCs w:val="22"/>
        </w:rPr>
      </w:pPr>
      <w:r w:rsidRPr="00EF1574">
        <w:rPr>
          <w:i/>
          <w:iCs/>
          <w:szCs w:val="22"/>
        </w:rPr>
        <w:t>Proposed change: for clause 11.55.</w:t>
      </w:r>
      <w:r>
        <w:rPr>
          <w:i/>
          <w:iCs/>
          <w:szCs w:val="22"/>
        </w:rPr>
        <w:t>4</w:t>
      </w:r>
      <w:r w:rsidRPr="00EF1574">
        <w:rPr>
          <w:i/>
          <w:iCs/>
          <w:szCs w:val="22"/>
        </w:rPr>
        <w:t>.3</w:t>
      </w:r>
    </w:p>
    <w:p w14:paraId="15D497DE" w14:textId="17D2DEBE" w:rsidR="0030594A" w:rsidRDefault="0030594A" w:rsidP="0030594A">
      <w:pPr>
        <w:rPr>
          <w:i/>
          <w:iCs/>
          <w:szCs w:val="22"/>
        </w:rPr>
      </w:pPr>
    </w:p>
    <w:p w14:paraId="0FB7D041" w14:textId="473E4E05" w:rsidR="0030594A" w:rsidRPr="0030594A" w:rsidRDefault="0030594A" w:rsidP="0030594A">
      <w:pPr>
        <w:rPr>
          <w:sz w:val="20"/>
        </w:rPr>
      </w:pPr>
      <w:r w:rsidRPr="0030594A">
        <w:rPr>
          <w:sz w:val="20"/>
        </w:rPr>
        <w:t>An EBCS non-AP STA may transmit an EBCS UL frame without receiving a Beacon frame</w:t>
      </w:r>
      <w:r w:rsidRPr="0030594A">
        <w:rPr>
          <w:sz w:val="20"/>
          <w:u w:val="single"/>
        </w:rPr>
        <w:t>, S1G Beacon frame</w:t>
      </w:r>
      <w:r w:rsidR="00A41899">
        <w:rPr>
          <w:sz w:val="20"/>
          <w:u w:val="single"/>
        </w:rPr>
        <w:t>, PV1 Probe Response frame</w:t>
      </w:r>
      <w:r w:rsidRPr="0030594A">
        <w:rPr>
          <w:sz w:val="20"/>
        </w:rPr>
        <w:t xml:space="preserve"> or a Probe</w:t>
      </w:r>
      <w:r>
        <w:rPr>
          <w:sz w:val="20"/>
        </w:rPr>
        <w:t xml:space="preserve"> </w:t>
      </w:r>
      <w:r w:rsidRPr="0030594A">
        <w:rPr>
          <w:sz w:val="20"/>
        </w:rPr>
        <w:t>Response frame with the EBCS Relaying Supported field of the Extended Capabilities element set to 1.</w:t>
      </w:r>
    </w:p>
    <w:p w14:paraId="756AFFB3" w14:textId="77777777" w:rsidR="000846F5" w:rsidRDefault="000846F5" w:rsidP="00EF1574">
      <w:pPr>
        <w:rPr>
          <w:b/>
          <w:sz w:val="24"/>
        </w:rPr>
      </w:pPr>
    </w:p>
    <w:p w14:paraId="4F4D47F9" w14:textId="77777777" w:rsidR="000846F5" w:rsidRDefault="000846F5" w:rsidP="00EF1574">
      <w:pPr>
        <w:rPr>
          <w:b/>
          <w:sz w:val="24"/>
        </w:rPr>
      </w:pPr>
    </w:p>
    <w:p w14:paraId="62CF099A" w14:textId="622A3DEB" w:rsidR="000846F5" w:rsidRDefault="000846F5" w:rsidP="000846F5">
      <w:pPr>
        <w:rPr>
          <w:i/>
          <w:iCs/>
          <w:szCs w:val="22"/>
        </w:rPr>
      </w:pPr>
      <w:r w:rsidRPr="00EF1574">
        <w:rPr>
          <w:i/>
          <w:iCs/>
          <w:szCs w:val="22"/>
        </w:rPr>
        <w:t xml:space="preserve">Proposed </w:t>
      </w:r>
      <w:r w:rsidR="004B79FD">
        <w:rPr>
          <w:i/>
          <w:iCs/>
          <w:szCs w:val="22"/>
        </w:rPr>
        <w:t xml:space="preserve">first </w:t>
      </w:r>
      <w:r w:rsidRPr="00EF1574">
        <w:rPr>
          <w:i/>
          <w:iCs/>
          <w:szCs w:val="22"/>
        </w:rPr>
        <w:t xml:space="preserve">change: for clause </w:t>
      </w:r>
      <w:r>
        <w:rPr>
          <w:i/>
          <w:iCs/>
          <w:szCs w:val="22"/>
        </w:rPr>
        <w:t>Annex C</w:t>
      </w:r>
    </w:p>
    <w:p w14:paraId="1E31C689" w14:textId="769A2D23" w:rsidR="000846F5" w:rsidRDefault="000846F5" w:rsidP="000846F5">
      <w:pPr>
        <w:rPr>
          <w:i/>
          <w:iCs/>
          <w:szCs w:val="22"/>
        </w:rPr>
      </w:pPr>
    </w:p>
    <w:p w14:paraId="467B1A6F" w14:textId="77777777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dot11EBCSDTIMPeriod OBJECT-TYPE</w:t>
      </w:r>
    </w:p>
    <w:p w14:paraId="7BB1F4FA" w14:textId="1BD263FC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SYNTAX Unsigned32 (</w:t>
      </w:r>
      <w:proofErr w:type="gramStart"/>
      <w:r>
        <w:rPr>
          <w:rFonts w:ascii="CourierNew" w:hAnsi="CourierNew" w:cs="CourierNew"/>
          <w:sz w:val="18"/>
          <w:szCs w:val="18"/>
          <w:lang w:val="en-US"/>
        </w:rPr>
        <w:t>1..</w:t>
      </w:r>
      <w:proofErr w:type="gramEnd"/>
      <w:r>
        <w:rPr>
          <w:rFonts w:ascii="CourierNew" w:hAnsi="CourierNew" w:cs="CourierNew"/>
          <w:sz w:val="18"/>
          <w:szCs w:val="18"/>
          <w:lang w:val="en-US"/>
        </w:rPr>
        <w:t>255)</w:t>
      </w:r>
    </w:p>
    <w:p w14:paraId="75102728" w14:textId="7ABBA24D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MAX-ACCESS read-write</w:t>
      </w:r>
    </w:p>
    <w:p w14:paraId="07BB31FB" w14:textId="7FE0AF57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STATUS current</w:t>
      </w:r>
    </w:p>
    <w:p w14:paraId="13C2A0D6" w14:textId="3AE456E6" w:rsidR="000846F5" w:rsidRDefault="000846F5" w:rsidP="000846F5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DESCRIPTION</w:t>
      </w:r>
    </w:p>
    <w:p w14:paraId="7A2B78DB" w14:textId="4E47F7C6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"This is a control variable.</w:t>
      </w:r>
    </w:p>
    <w:p w14:paraId="70C860EB" w14:textId="51770B08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It is written by an external management entity. Changes take effect for</w:t>
      </w:r>
    </w:p>
    <w:p w14:paraId="523AFED9" w14:textId="502475E8" w:rsid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the next MLME-</w:t>
      </w:r>
      <w:proofErr w:type="spellStart"/>
      <w:r>
        <w:rPr>
          <w:rFonts w:ascii="CourierNew" w:hAnsi="CourierNew" w:cs="CourierNew"/>
          <w:sz w:val="18"/>
          <w:szCs w:val="18"/>
          <w:lang w:val="en-US"/>
        </w:rPr>
        <w:t>START.request</w:t>
      </w:r>
      <w:proofErr w:type="spellEnd"/>
      <w:r>
        <w:rPr>
          <w:rFonts w:ascii="CourierNew" w:hAnsi="CourierNew" w:cs="CourierNew"/>
          <w:sz w:val="18"/>
          <w:szCs w:val="18"/>
          <w:lang w:val="en-US"/>
        </w:rPr>
        <w:t xml:space="preserve"> primitive. This attribute specifies the number</w:t>
      </w:r>
    </w:p>
    <w:p w14:paraId="141495C2" w14:textId="77777777" w:rsidR="000846F5" w:rsidRPr="000846F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u w:val="single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 xml:space="preserve">of beacon intervals that elapse between transmission of Beacon frames </w:t>
      </w:r>
      <w:r w:rsidRPr="000846F5">
        <w:rPr>
          <w:rFonts w:ascii="CourierNew" w:hAnsi="CourierNew" w:cs="CourierNew"/>
          <w:sz w:val="18"/>
          <w:szCs w:val="18"/>
          <w:u w:val="single"/>
          <w:lang w:val="en-US"/>
        </w:rPr>
        <w:t>or S1G</w:t>
      </w:r>
    </w:p>
    <w:p w14:paraId="0B1589F5" w14:textId="77777777" w:rsidR="00660F75" w:rsidRDefault="000846F5" w:rsidP="000846F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 w:rsidRPr="000846F5">
        <w:rPr>
          <w:rFonts w:ascii="CourierNew" w:hAnsi="CourierNew" w:cs="CourierNew"/>
          <w:sz w:val="18"/>
          <w:szCs w:val="18"/>
          <w:u w:val="single"/>
          <w:lang w:val="en-US"/>
        </w:rPr>
        <w:t xml:space="preserve">      Beacon frames </w:t>
      </w:r>
      <w:r>
        <w:rPr>
          <w:rFonts w:ascii="CourierNew" w:hAnsi="CourierNew" w:cs="CourierNew"/>
          <w:sz w:val="18"/>
          <w:szCs w:val="18"/>
          <w:lang w:val="en-US"/>
        </w:rPr>
        <w:t>containing</w:t>
      </w:r>
      <w:r w:rsidR="00660F75">
        <w:rPr>
          <w:rFonts w:ascii="CourierNew" w:hAnsi="CourierNew" w:cs="CourierNew"/>
          <w:sz w:val="18"/>
          <w:szCs w:val="18"/>
          <w:lang w:val="en-US"/>
        </w:rPr>
        <w:t xml:space="preserve"> </w:t>
      </w:r>
      <w:r>
        <w:rPr>
          <w:rFonts w:ascii="CourierNew" w:hAnsi="CourierNew" w:cs="CourierNew"/>
          <w:sz w:val="18"/>
          <w:szCs w:val="18"/>
          <w:lang w:val="en-US"/>
        </w:rPr>
        <w:t xml:space="preserve">an EBCS TIM element whose DTIM Count field is 0. </w:t>
      </w:r>
    </w:p>
    <w:p w14:paraId="363FEAE1" w14:textId="44D625B8" w:rsidR="000846F5" w:rsidRDefault="00660F75" w:rsidP="00660F75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 w:rsidR="000846F5">
        <w:rPr>
          <w:rFonts w:ascii="CourierNew" w:hAnsi="CourierNew" w:cs="CourierNew"/>
          <w:sz w:val="18"/>
          <w:szCs w:val="18"/>
          <w:lang w:val="en-US"/>
        </w:rPr>
        <w:t>This value is</w:t>
      </w:r>
      <w:r>
        <w:rPr>
          <w:rFonts w:ascii="CourierNew" w:hAnsi="CourierNew" w:cs="CourierNew"/>
          <w:sz w:val="18"/>
          <w:szCs w:val="18"/>
          <w:lang w:val="en-US"/>
        </w:rPr>
        <w:t xml:space="preserve"> </w:t>
      </w:r>
      <w:r w:rsidR="000846F5">
        <w:rPr>
          <w:rFonts w:ascii="CourierNew" w:hAnsi="CourierNew" w:cs="CourierNew"/>
          <w:sz w:val="18"/>
          <w:szCs w:val="18"/>
          <w:lang w:val="en-US"/>
        </w:rPr>
        <w:t>transmitted in the DTIM Period field of Beacon frames."</w:t>
      </w:r>
    </w:p>
    <w:p w14:paraId="734AE14D" w14:textId="1AB23352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41679D71" w14:textId="3F0FCAEC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18A60CA7" w14:textId="6CD03387" w:rsidR="004B79FD" w:rsidRDefault="004B79FD" w:rsidP="004B79FD">
      <w:pPr>
        <w:rPr>
          <w:i/>
          <w:iCs/>
          <w:szCs w:val="22"/>
        </w:rPr>
      </w:pPr>
      <w:r w:rsidRPr="00EF1574">
        <w:rPr>
          <w:i/>
          <w:iCs/>
          <w:szCs w:val="22"/>
        </w:rPr>
        <w:t xml:space="preserve">Proposed </w:t>
      </w:r>
      <w:r>
        <w:rPr>
          <w:i/>
          <w:iCs/>
          <w:szCs w:val="22"/>
        </w:rPr>
        <w:t>second</w:t>
      </w:r>
      <w:r>
        <w:rPr>
          <w:i/>
          <w:iCs/>
          <w:szCs w:val="22"/>
        </w:rPr>
        <w:t xml:space="preserve"> </w:t>
      </w:r>
      <w:r w:rsidRPr="00EF1574">
        <w:rPr>
          <w:i/>
          <w:iCs/>
          <w:szCs w:val="22"/>
        </w:rPr>
        <w:t xml:space="preserve">change: for clause </w:t>
      </w:r>
      <w:r>
        <w:rPr>
          <w:i/>
          <w:iCs/>
          <w:szCs w:val="22"/>
        </w:rPr>
        <w:t>Annex C</w:t>
      </w:r>
    </w:p>
    <w:p w14:paraId="5BE89587" w14:textId="04BD3510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69A95232" w14:textId="1FC32886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</w:p>
    <w:p w14:paraId="1CF666C9" w14:textId="0A55C35F" w:rsidR="004B79FD" w:rsidRDefault="004B79FD" w:rsidP="000846F5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dot11EBCSTIMInBeacon OBJECT-TYPE</w:t>
      </w:r>
    </w:p>
    <w:p w14:paraId="22EC603F" w14:textId="29050F0C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 xml:space="preserve">SYNTAX </w:t>
      </w:r>
      <w:proofErr w:type="spellStart"/>
      <w:r>
        <w:rPr>
          <w:rFonts w:ascii="CourierNew" w:hAnsi="CourierNew" w:cs="CourierNew"/>
          <w:sz w:val="18"/>
          <w:szCs w:val="18"/>
          <w:lang w:val="en-US"/>
        </w:rPr>
        <w:t>TruthValue</w:t>
      </w:r>
      <w:proofErr w:type="spellEnd"/>
    </w:p>
    <w:p w14:paraId="61350F9A" w14:textId="29854896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MAX-ACCESS read-write</w:t>
      </w:r>
    </w:p>
    <w:p w14:paraId="4BA4620F" w14:textId="24631211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STATUS current</w:t>
      </w:r>
    </w:p>
    <w:p w14:paraId="7C52AE7D" w14:textId="51D4112D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</w:t>
      </w:r>
      <w:r>
        <w:rPr>
          <w:rFonts w:ascii="CourierNew" w:hAnsi="CourierNew" w:cs="CourierNew"/>
          <w:sz w:val="18"/>
          <w:szCs w:val="18"/>
          <w:lang w:val="en-US"/>
        </w:rPr>
        <w:t>DESCRIPTION</w:t>
      </w:r>
    </w:p>
    <w:p w14:paraId="0AFCF7D6" w14:textId="21D54290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"This is a control variable.</w:t>
      </w:r>
    </w:p>
    <w:p w14:paraId="25BC7B20" w14:textId="32C0E954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It is written by an external management entity or the SME. Changes take</w:t>
      </w:r>
    </w:p>
    <w:p w14:paraId="4ACC3ECF" w14:textId="6734EB41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 xml:space="preserve">effect as soon as practical in the implementation. This </w:t>
      </w:r>
      <w:proofErr w:type="gramStart"/>
      <w:r>
        <w:rPr>
          <w:rFonts w:ascii="CourierNew" w:hAnsi="CourierNew" w:cs="CourierNew"/>
          <w:sz w:val="18"/>
          <w:szCs w:val="18"/>
          <w:lang w:val="en-US"/>
        </w:rPr>
        <w:t>attribute</w:t>
      </w:r>
      <w:proofErr w:type="gramEnd"/>
      <w:r>
        <w:rPr>
          <w:rFonts w:ascii="CourierNew" w:hAnsi="CourierNew" w:cs="CourierNew"/>
          <w:sz w:val="18"/>
          <w:szCs w:val="18"/>
          <w:lang w:val="en-US"/>
        </w:rPr>
        <w:t xml:space="preserve"> when</w:t>
      </w:r>
    </w:p>
    <w:p w14:paraId="18927048" w14:textId="200A24A8" w:rsidR="004B79FD" w:rsidRDefault="004B79FD" w:rsidP="004B79FD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true, indicates that the EBCS TIM element is included in the Beacon</w:t>
      </w:r>
    </w:p>
    <w:p w14:paraId="1734DAC5" w14:textId="33F355BD" w:rsidR="004B79FD" w:rsidRPr="000846F5" w:rsidRDefault="004B79FD" w:rsidP="004B79FD">
      <w:pPr>
        <w:rPr>
          <w:sz w:val="20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      </w:t>
      </w:r>
      <w:r>
        <w:rPr>
          <w:rFonts w:ascii="CourierNew" w:hAnsi="CourierNew" w:cs="CourierNew"/>
          <w:sz w:val="18"/>
          <w:szCs w:val="18"/>
          <w:lang w:val="en-US"/>
        </w:rPr>
        <w:t>frame</w:t>
      </w:r>
      <w:r w:rsidRPr="004B79FD">
        <w:rPr>
          <w:rFonts w:ascii="CourierNew" w:hAnsi="CourierNew" w:cs="CourierNew"/>
          <w:sz w:val="18"/>
          <w:szCs w:val="18"/>
          <w:u w:val="single"/>
          <w:lang w:val="en-US"/>
        </w:rPr>
        <w:t xml:space="preserve"> or S1G Beacon frame</w:t>
      </w:r>
      <w:r>
        <w:rPr>
          <w:rFonts w:ascii="CourierNew" w:hAnsi="CourierNew" w:cs="CourierNew"/>
          <w:sz w:val="18"/>
          <w:szCs w:val="18"/>
          <w:lang w:val="en-US"/>
        </w:rPr>
        <w:t>."</w:t>
      </w:r>
    </w:p>
    <w:p w14:paraId="3DA689B1" w14:textId="24E06346" w:rsidR="00946C79" w:rsidRPr="00EF1574" w:rsidRDefault="003B4A0B" w:rsidP="00EF1574">
      <w:pPr>
        <w:rPr>
          <w:bCs/>
          <w:sz w:val="20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79C4" w14:textId="77777777" w:rsidR="00F55328" w:rsidRDefault="00F55328">
      <w:r>
        <w:separator/>
      </w:r>
    </w:p>
  </w:endnote>
  <w:endnote w:type="continuationSeparator" w:id="0">
    <w:p w14:paraId="32C89699" w14:textId="77777777" w:rsidR="00F55328" w:rsidRDefault="00F5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D56D9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A55E" w14:textId="77777777" w:rsidR="00F55328" w:rsidRDefault="00F55328">
      <w:r>
        <w:separator/>
      </w:r>
    </w:p>
  </w:footnote>
  <w:footnote w:type="continuationSeparator" w:id="0">
    <w:p w14:paraId="2CAEC292" w14:textId="77777777" w:rsidR="00F55328" w:rsidRDefault="00F5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862530C" w:rsidR="00946C79" w:rsidRDefault="006106C8">
    <w:pPr>
      <w:pStyle w:val="Header"/>
      <w:tabs>
        <w:tab w:val="clear" w:pos="6480"/>
        <w:tab w:val="center" w:pos="4680"/>
        <w:tab w:val="right" w:pos="9360"/>
      </w:tabs>
    </w:pPr>
    <w:r>
      <w:t>July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7972B0">
        <w:t>996</w:t>
      </w:r>
      <w:r w:rsidR="009B7613">
        <w:t>r</w:t>
      </w:r>
    </w:fldSimple>
    <w:r w:rsidR="00CF581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861633"/>
    <w:multiLevelType w:val="hybridMultilevel"/>
    <w:tmpl w:val="B98E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5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7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1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3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6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4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8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10"/>
  </w:num>
  <w:num w:numId="14" w16cid:durableId="2043939966">
    <w:abstractNumId w:val="9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2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901207711">
    <w:abstractNumId w:val="8"/>
  </w:num>
  <w:num w:numId="23" w16cid:durableId="1213999434">
    <w:abstractNumId w:val="0"/>
    <w:lvlOverride w:ilvl="0">
      <w:lvl w:ilvl="0">
        <w:start w:val="1"/>
        <w:numFmt w:val="bullet"/>
        <w:lvlText w:val="Table 9-3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846F5"/>
    <w:rsid w:val="000B3458"/>
    <w:rsid w:val="000D1543"/>
    <w:rsid w:val="000F2271"/>
    <w:rsid w:val="00124779"/>
    <w:rsid w:val="001306A5"/>
    <w:rsid w:val="00131A7F"/>
    <w:rsid w:val="001325C6"/>
    <w:rsid w:val="00132C7D"/>
    <w:rsid w:val="00150F93"/>
    <w:rsid w:val="001647C7"/>
    <w:rsid w:val="00170167"/>
    <w:rsid w:val="00193784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D1AA7"/>
    <w:rsid w:val="002F07AC"/>
    <w:rsid w:val="002F2EFE"/>
    <w:rsid w:val="0030594A"/>
    <w:rsid w:val="0030739A"/>
    <w:rsid w:val="00307D07"/>
    <w:rsid w:val="0032117D"/>
    <w:rsid w:val="0033568F"/>
    <w:rsid w:val="00350183"/>
    <w:rsid w:val="00357A86"/>
    <w:rsid w:val="003B4A0B"/>
    <w:rsid w:val="004068AD"/>
    <w:rsid w:val="004B0D6A"/>
    <w:rsid w:val="004B79FD"/>
    <w:rsid w:val="004D2414"/>
    <w:rsid w:val="004D7565"/>
    <w:rsid w:val="004E335A"/>
    <w:rsid w:val="005015B9"/>
    <w:rsid w:val="00507AAB"/>
    <w:rsid w:val="00510A36"/>
    <w:rsid w:val="00512EC7"/>
    <w:rsid w:val="0053198C"/>
    <w:rsid w:val="00541A05"/>
    <w:rsid w:val="00560232"/>
    <w:rsid w:val="00572F32"/>
    <w:rsid w:val="00591BAE"/>
    <w:rsid w:val="005B1241"/>
    <w:rsid w:val="006106C8"/>
    <w:rsid w:val="00660F75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6F4CA1"/>
    <w:rsid w:val="00721BFD"/>
    <w:rsid w:val="00722599"/>
    <w:rsid w:val="00730E37"/>
    <w:rsid w:val="00731545"/>
    <w:rsid w:val="00736427"/>
    <w:rsid w:val="00755976"/>
    <w:rsid w:val="00755D76"/>
    <w:rsid w:val="0076765B"/>
    <w:rsid w:val="00780FDF"/>
    <w:rsid w:val="00787C64"/>
    <w:rsid w:val="00792DAF"/>
    <w:rsid w:val="007972B0"/>
    <w:rsid w:val="007A37CD"/>
    <w:rsid w:val="007B0D5C"/>
    <w:rsid w:val="007B4B44"/>
    <w:rsid w:val="007C3665"/>
    <w:rsid w:val="00801754"/>
    <w:rsid w:val="00812536"/>
    <w:rsid w:val="00824B9F"/>
    <w:rsid w:val="008325F1"/>
    <w:rsid w:val="00841FC8"/>
    <w:rsid w:val="00856F17"/>
    <w:rsid w:val="00863B55"/>
    <w:rsid w:val="0086443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7DBA"/>
    <w:rsid w:val="008C5AD5"/>
    <w:rsid w:val="008C7003"/>
    <w:rsid w:val="008D50BC"/>
    <w:rsid w:val="008D5E13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D48EC"/>
    <w:rsid w:val="009E148F"/>
    <w:rsid w:val="009E65AD"/>
    <w:rsid w:val="009E6C39"/>
    <w:rsid w:val="009F3EB8"/>
    <w:rsid w:val="00A14DA0"/>
    <w:rsid w:val="00A30421"/>
    <w:rsid w:val="00A37CE1"/>
    <w:rsid w:val="00A41899"/>
    <w:rsid w:val="00A61171"/>
    <w:rsid w:val="00A66D00"/>
    <w:rsid w:val="00A864D5"/>
    <w:rsid w:val="00AE22E5"/>
    <w:rsid w:val="00AE2EE0"/>
    <w:rsid w:val="00AE3539"/>
    <w:rsid w:val="00AF4848"/>
    <w:rsid w:val="00B13ED0"/>
    <w:rsid w:val="00B20E5A"/>
    <w:rsid w:val="00B263C8"/>
    <w:rsid w:val="00B27CFA"/>
    <w:rsid w:val="00B36495"/>
    <w:rsid w:val="00B37F86"/>
    <w:rsid w:val="00B70904"/>
    <w:rsid w:val="00B813E0"/>
    <w:rsid w:val="00B83453"/>
    <w:rsid w:val="00BE1080"/>
    <w:rsid w:val="00C21934"/>
    <w:rsid w:val="00C24A22"/>
    <w:rsid w:val="00CB03E5"/>
    <w:rsid w:val="00CC184F"/>
    <w:rsid w:val="00CD334F"/>
    <w:rsid w:val="00CE7BAB"/>
    <w:rsid w:val="00CF581B"/>
    <w:rsid w:val="00D21A52"/>
    <w:rsid w:val="00D21CCF"/>
    <w:rsid w:val="00D24545"/>
    <w:rsid w:val="00D25FFD"/>
    <w:rsid w:val="00D31361"/>
    <w:rsid w:val="00D340DD"/>
    <w:rsid w:val="00D443E3"/>
    <w:rsid w:val="00D44CD5"/>
    <w:rsid w:val="00D5279E"/>
    <w:rsid w:val="00D54F33"/>
    <w:rsid w:val="00D56D9F"/>
    <w:rsid w:val="00D6365A"/>
    <w:rsid w:val="00D71FB1"/>
    <w:rsid w:val="00D8560B"/>
    <w:rsid w:val="00D87C5F"/>
    <w:rsid w:val="00DA4CDC"/>
    <w:rsid w:val="00DA5EA1"/>
    <w:rsid w:val="00DC320B"/>
    <w:rsid w:val="00DC538C"/>
    <w:rsid w:val="00DE3AC0"/>
    <w:rsid w:val="00E04833"/>
    <w:rsid w:val="00E40172"/>
    <w:rsid w:val="00E427F6"/>
    <w:rsid w:val="00E53156"/>
    <w:rsid w:val="00E55071"/>
    <w:rsid w:val="00E8352C"/>
    <w:rsid w:val="00E90A1F"/>
    <w:rsid w:val="00ED56AA"/>
    <w:rsid w:val="00EE467E"/>
    <w:rsid w:val="00EE5C03"/>
    <w:rsid w:val="00EF1574"/>
    <w:rsid w:val="00F131E5"/>
    <w:rsid w:val="00F15781"/>
    <w:rsid w:val="00F1758C"/>
    <w:rsid w:val="00F26950"/>
    <w:rsid w:val="00F31898"/>
    <w:rsid w:val="00F334C4"/>
    <w:rsid w:val="00F34D65"/>
    <w:rsid w:val="00F55328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8764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63</cp:revision>
  <dcterms:created xsi:type="dcterms:W3CDTF">2022-02-01T19:00:00Z</dcterms:created>
  <dcterms:modified xsi:type="dcterms:W3CDTF">2022-07-07T18:38:00Z</dcterms:modified>
</cp:coreProperties>
</file>