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C4277D" w14:textId="77777777" w:rsidR="00CA09B2" w:rsidRDefault="003F5212">
            <w:pPr>
              <w:pStyle w:val="T2"/>
            </w:pPr>
            <w:r>
              <w:t>802.11</w:t>
            </w:r>
          </w:p>
          <w:p w14:paraId="1B2BBDDB" w14:textId="700C2D30" w:rsidR="003F5212" w:rsidRDefault="00AE1F2E" w:rsidP="00485301">
            <w:pPr>
              <w:pStyle w:val="T2"/>
            </w:pPr>
            <w:r>
              <w:t>IEEE P802.11</w:t>
            </w:r>
            <w:r w:rsidR="0019701A">
              <w:t>b</w:t>
            </w:r>
            <w:r w:rsidR="002A43C2">
              <w:t>b</w:t>
            </w:r>
            <w:r w:rsidR="0019701A">
              <w:t>/</w:t>
            </w:r>
            <w:r w:rsidR="00C529CA">
              <w:t>D</w:t>
            </w:r>
            <w:r w:rsidR="002A43C2">
              <w:t>2</w:t>
            </w:r>
            <w:r w:rsidR="00B01609">
              <w:t>.</w:t>
            </w:r>
            <w:r w:rsidR="00A07A72">
              <w:t>1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34B40F03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9160D6">
              <w:rPr>
                <w:b w:val="0"/>
                <w:sz w:val="20"/>
              </w:rPr>
              <w:t>2</w:t>
            </w:r>
            <w:r w:rsidR="00C529CA">
              <w:rPr>
                <w:b w:val="0"/>
                <w:sz w:val="20"/>
              </w:rPr>
              <w:t>-</w:t>
            </w:r>
            <w:r w:rsidR="003D3309">
              <w:rPr>
                <w:b w:val="0"/>
                <w:sz w:val="20"/>
              </w:rPr>
              <w:t>0</w:t>
            </w:r>
            <w:r w:rsidR="00A07A72">
              <w:rPr>
                <w:b w:val="0"/>
                <w:sz w:val="20"/>
              </w:rPr>
              <w:t>7</w:t>
            </w:r>
            <w:r w:rsidR="004B2FBE">
              <w:rPr>
                <w:b w:val="0"/>
                <w:sz w:val="20"/>
              </w:rPr>
              <w:t>-</w:t>
            </w:r>
            <w:r w:rsidR="008D76F6">
              <w:rPr>
                <w:b w:val="0"/>
                <w:sz w:val="20"/>
              </w:rPr>
              <w:t>12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6236411F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3B0CE87" w14:textId="0A9728CB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9C34C8" w14:paraId="0F6D24B4" w14:textId="77777777" w:rsidTr="009F59AB">
        <w:trPr>
          <w:jc w:val="center"/>
        </w:trPr>
        <w:tc>
          <w:tcPr>
            <w:tcW w:w="1336" w:type="dxa"/>
            <w:vAlign w:val="center"/>
          </w:tcPr>
          <w:p w14:paraId="550787A4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14:paraId="1CEB7379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FB9BB15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34ACB1A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75E804F" w14:textId="4D2F0DF0" w:rsidR="009C34C8" w:rsidRPr="009160D6" w:rsidRDefault="009160D6" w:rsidP="00537C16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  <w:lang w:val="en-US"/>
              </w:rPr>
            </w:pPr>
            <w:r w:rsidRPr="009160D6">
              <w:rPr>
                <w:b w:val="0"/>
                <w:bCs/>
                <w:sz w:val="16"/>
                <w:szCs w:val="16"/>
              </w:rPr>
              <w:t>petere@ieee.org</w:t>
            </w:r>
            <w:r w:rsidRPr="009160D6">
              <w:rPr>
                <w:b w:val="0"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152BB0" w14:paraId="496277D9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3D6A1D" w14:textId="6951FCD8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31CD4D2" w14:textId="45C31D90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1D408D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14226E9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1DB6946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B01609" w14:paraId="49598CD7" w14:textId="77777777" w:rsidTr="009F59AB">
        <w:trPr>
          <w:jc w:val="center"/>
        </w:trPr>
        <w:tc>
          <w:tcPr>
            <w:tcW w:w="1336" w:type="dxa"/>
            <w:vAlign w:val="center"/>
          </w:tcPr>
          <w:p w14:paraId="608195FD" w14:textId="70A7D52F" w:rsidR="00B01609" w:rsidRPr="00152BB0" w:rsidRDefault="00B01609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663EBB7" w14:textId="095DDB04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256BF66" w14:textId="77777777" w:rsidR="00B01609" w:rsidRPr="00910FE7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4F95F74" w14:textId="77777777" w:rsidR="00B01609" w:rsidRPr="00BE00EF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DCFD636" w14:textId="77777777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74CB8A6A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2D9AE0" w14:textId="2ECFB695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49B6B60" w14:textId="71AA56C5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973203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1312C6AB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2375881" w14:textId="719C4512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37956488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5FF7BFD" w14:textId="525C3CCD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DE4FD4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6F40FE9C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0B9A4" w14:textId="793E89FF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DE4FD4" w:rsidRPr="00910FE7" w:rsidRDefault="00DE4FD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DE4FD4" w:rsidRPr="00BE00EF" w:rsidRDefault="00DE4FD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0C2AD7" w:rsidRPr="00AF318A" w:rsidRDefault="000C2A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0C2AD7" w:rsidRDefault="000C2AD7" w:rsidP="00720681"/>
                          <w:p w14:paraId="43562A51" w14:textId="3FBCE6F8" w:rsidR="000C2AD7" w:rsidRDefault="000C2AD7" w:rsidP="00DA2CE7">
                            <w:r>
                              <w:t xml:space="preserve">This document contains the report of the </w:t>
                            </w:r>
                            <w:proofErr w:type="spellStart"/>
                            <w:r>
                              <w:t>TGb</w:t>
                            </w:r>
                            <w:r w:rsidR="002A43C2">
                              <w:t>b</w:t>
                            </w:r>
                            <w:proofErr w:type="spellEnd"/>
                            <w:r>
                              <w:t xml:space="preserve"> Mandatory Draft Review.</w:t>
                            </w:r>
                          </w:p>
                          <w:p w14:paraId="5BA23081" w14:textId="77777777" w:rsidR="000C2AD7" w:rsidRDefault="000C2AD7" w:rsidP="00DA2CE7"/>
                          <w:p w14:paraId="7F4BC4A4" w14:textId="3969A586" w:rsidR="000C2AD7" w:rsidRDefault="000C2AD7" w:rsidP="007F589E">
                            <w:r>
                              <w:t xml:space="preserve">r0: </w:t>
                            </w:r>
                            <w:r w:rsidR="00A07A72">
                              <w:t>initial findings</w:t>
                            </w:r>
                          </w:p>
                          <w:p w14:paraId="24FFD6C1" w14:textId="4D02C035" w:rsidR="00C46767" w:rsidRDefault="00C46767" w:rsidP="007F589E">
                            <w:r>
                              <w:t>r1: reject one finding on should and make a few editorial fixes</w:t>
                            </w:r>
                          </w:p>
                          <w:p w14:paraId="08E6B2EF" w14:textId="2B7493FE" w:rsidR="003315FB" w:rsidRPr="0018743A" w:rsidRDefault="003315FB" w:rsidP="0012606D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827544" w:rsidRPr="0018743A" w:rsidRDefault="00B4284B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C3D0A">
                              <w:t xml:space="preserve"> </w:t>
                            </w:r>
                          </w:p>
                          <w:p w14:paraId="4E03AA71" w14:textId="77777777" w:rsidR="000C2AD7" w:rsidRDefault="000C2AD7" w:rsidP="007F589E"/>
                          <w:p w14:paraId="0930BB7C" w14:textId="402E44D6" w:rsidR="000C2AD7" w:rsidRDefault="000C2AD7" w:rsidP="007F589E"/>
                          <w:p w14:paraId="7C1CCADE" w14:textId="64ECE9F3" w:rsidR="000C2AD7" w:rsidRDefault="000C2AD7" w:rsidP="00B01609"/>
                          <w:p w14:paraId="320F60B4" w14:textId="1C30C98A" w:rsidR="000C2AD7" w:rsidRDefault="000C2AD7" w:rsidP="00DA2CE7"/>
                          <w:p w14:paraId="0B0B90CF" w14:textId="7E7AA02C" w:rsidR="000C2AD7" w:rsidRDefault="000C2AD7" w:rsidP="00DA2CE7"/>
                          <w:p w14:paraId="76194B97" w14:textId="22C5818B" w:rsidR="000C2AD7" w:rsidRDefault="000C2AD7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" o:allowincell="f" stroked="f">
                <v:textbox>
                  <w:txbxContent>
                    <w:p w14:paraId="70627013" w14:textId="77777777" w:rsidR="000C2AD7" w:rsidRPr="00AF318A" w:rsidRDefault="000C2A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0C2AD7" w:rsidRDefault="000C2AD7" w:rsidP="00720681"/>
                    <w:p w14:paraId="43562A51" w14:textId="3FBCE6F8" w:rsidR="000C2AD7" w:rsidRDefault="000C2AD7" w:rsidP="00DA2CE7">
                      <w:r>
                        <w:t xml:space="preserve">This document contains the report of the </w:t>
                      </w:r>
                      <w:proofErr w:type="spellStart"/>
                      <w:r>
                        <w:t>TGb</w:t>
                      </w:r>
                      <w:r w:rsidR="002A43C2">
                        <w:t>b</w:t>
                      </w:r>
                      <w:proofErr w:type="spellEnd"/>
                      <w:r>
                        <w:t xml:space="preserve"> Mandatory Draft Review.</w:t>
                      </w:r>
                    </w:p>
                    <w:p w14:paraId="5BA23081" w14:textId="77777777" w:rsidR="000C2AD7" w:rsidRDefault="000C2AD7" w:rsidP="00DA2CE7"/>
                    <w:p w14:paraId="7F4BC4A4" w14:textId="3969A586" w:rsidR="000C2AD7" w:rsidRDefault="000C2AD7" w:rsidP="007F589E">
                      <w:r>
                        <w:t xml:space="preserve">r0: </w:t>
                      </w:r>
                      <w:r w:rsidR="00A07A72">
                        <w:t>initial findings</w:t>
                      </w:r>
                    </w:p>
                    <w:p w14:paraId="24FFD6C1" w14:textId="4D02C035" w:rsidR="00C46767" w:rsidRDefault="00C46767" w:rsidP="007F589E">
                      <w:r>
                        <w:t>r1: reject one finding on should and make a few editorial fixes</w:t>
                      </w:r>
                    </w:p>
                    <w:p w14:paraId="08E6B2EF" w14:textId="2B7493FE" w:rsidR="003315FB" w:rsidRPr="0018743A" w:rsidRDefault="003315FB" w:rsidP="0012606D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827544" w:rsidRPr="0018743A" w:rsidRDefault="00B4284B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DC3D0A">
                        <w:t xml:space="preserve"> </w:t>
                      </w:r>
                    </w:p>
                    <w:p w14:paraId="4E03AA71" w14:textId="77777777" w:rsidR="000C2AD7" w:rsidRDefault="000C2AD7" w:rsidP="007F589E"/>
                    <w:p w14:paraId="0930BB7C" w14:textId="402E44D6" w:rsidR="000C2AD7" w:rsidRDefault="000C2AD7" w:rsidP="007F589E"/>
                    <w:p w14:paraId="7C1CCADE" w14:textId="64ECE9F3" w:rsidR="000C2AD7" w:rsidRDefault="000C2AD7" w:rsidP="00B01609"/>
                    <w:p w14:paraId="320F60B4" w14:textId="1C30C98A" w:rsidR="000C2AD7" w:rsidRDefault="000C2AD7" w:rsidP="00DA2CE7"/>
                    <w:p w14:paraId="0B0B90CF" w14:textId="7E7AA02C" w:rsidR="000C2AD7" w:rsidRDefault="000C2AD7" w:rsidP="00DA2CE7"/>
                    <w:p w14:paraId="76194B97" w14:textId="22C5818B" w:rsidR="000C2AD7" w:rsidRDefault="000C2AD7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Default="00CA09B2" w:rsidP="00C529CA">
      <w:pPr>
        <w:pStyle w:val="Heading1"/>
      </w:pPr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0A410C8A" w:rsidR="00C529CA" w:rsidRDefault="00C529CA" w:rsidP="00C529CA">
      <w:r>
        <w:t>This document is the report from the group of volunteers that participated in the P802.11</w:t>
      </w:r>
      <w:r w:rsidR="00B01609">
        <w:t>b</w:t>
      </w:r>
      <w:r w:rsidR="002A43C2">
        <w:t>b</w:t>
      </w:r>
      <w:r w:rsidR="00AE1F2E">
        <w:t>/D</w:t>
      </w:r>
      <w:r w:rsidR="002A43C2">
        <w:t>2</w:t>
      </w:r>
      <w:r w:rsidR="00B01609">
        <w:t>.</w:t>
      </w:r>
      <w:r w:rsidR="00A07A72">
        <w:t>1</w:t>
      </w:r>
      <w:r>
        <w:t xml:space="preserve"> mandatory draft review.</w:t>
      </w:r>
    </w:p>
    <w:p w14:paraId="1DD04D52" w14:textId="77777777" w:rsidR="00C529CA" w:rsidRDefault="00C529CA" w:rsidP="00C529CA"/>
    <w:p w14:paraId="5B3304E0" w14:textId="072D2F94" w:rsidR="00C529CA" w:rsidRDefault="00C529CA" w:rsidP="00C529CA">
      <w:r>
        <w:t xml:space="preserve">This document contains recommendations for changes to </w:t>
      </w:r>
      <w:r w:rsidR="00081812">
        <w:t>the P802.11</w:t>
      </w:r>
      <w:r w:rsidR="001954EF">
        <w:t>b</w:t>
      </w:r>
      <w:r w:rsidR="00961DA6">
        <w:t>b</w:t>
      </w:r>
      <w:r w:rsidR="00081812">
        <w:t xml:space="preserve"> draft </w:t>
      </w:r>
      <w:r>
        <w:t xml:space="preserve">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C529CA"/>
    <w:p w14:paraId="2106C4F2" w14:textId="14A22C0A" w:rsidR="00C529CA" w:rsidRPr="00C529CA" w:rsidRDefault="00AE1F2E" w:rsidP="00C529CA">
      <w:r>
        <w:t>Th</w:t>
      </w:r>
      <w:r w:rsidR="00C529CA">
        <w:t xml:space="preserve">e recommended changes need to be </w:t>
      </w:r>
      <w:r w:rsidR="00000756">
        <w:t xml:space="preserve">reviewed by </w:t>
      </w:r>
      <w:proofErr w:type="spellStart"/>
      <w:r w:rsidR="00000756">
        <w:t>TG</w:t>
      </w:r>
      <w:r w:rsidR="001954EF">
        <w:t>b</w:t>
      </w:r>
      <w:r w:rsidR="002A43C2">
        <w:t>b</w:t>
      </w:r>
      <w:proofErr w:type="spellEnd"/>
      <w:r w:rsidR="00000756">
        <w:t xml:space="preserve"> and approved, </w:t>
      </w:r>
      <w:r w:rsidR="00C529CA">
        <w:t xml:space="preserve">or ownership of the issues taken by </w:t>
      </w:r>
      <w:proofErr w:type="spellStart"/>
      <w:r w:rsidR="00C529CA">
        <w:t>TG</w:t>
      </w:r>
      <w:r w:rsidR="001954EF">
        <w:t>b</w:t>
      </w:r>
      <w:r w:rsidR="002A43C2">
        <w:t>b</w:t>
      </w:r>
      <w:proofErr w:type="spellEnd"/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26416E59" w:rsidR="00C529CA" w:rsidRDefault="00C529CA" w:rsidP="008B6F02">
      <w:pPr>
        <w:numPr>
          <w:ilvl w:val="0"/>
          <w:numId w:val="3"/>
        </w:numPr>
      </w:pPr>
      <w:r>
        <w:t>11-11/615r</w:t>
      </w:r>
      <w:r w:rsidR="00894C66">
        <w:t>6</w:t>
      </w:r>
      <w:r>
        <w:t xml:space="preserve"> – </w:t>
      </w:r>
      <w:r w:rsidR="006944DC" w:rsidRPr="006944DC">
        <w:t>WG802.11 MEC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57876E7F" w:rsidR="00C529CA" w:rsidRDefault="009A5F81" w:rsidP="008B6F02">
      <w:pPr>
        <w:numPr>
          <w:ilvl w:val="0"/>
          <w:numId w:val="3"/>
        </w:numPr>
      </w:pPr>
      <w:r>
        <w:t>11-09/1034r</w:t>
      </w:r>
      <w:r w:rsidR="00C46767">
        <w:t>20</w:t>
      </w:r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28DF2FA8" w:rsidR="00C529CA" w:rsidRDefault="00A6355A" w:rsidP="00C529CA">
      <w:r>
        <w:t>This review was provided by Robert Stacey, the WG technical editor</w:t>
      </w:r>
      <w:r w:rsidR="00C529CA">
        <w:t>.</w:t>
      </w:r>
    </w:p>
    <w:p w14:paraId="224DC125" w14:textId="3E6F5694" w:rsidR="00C33362" w:rsidRPr="00C33362" w:rsidRDefault="00C33362" w:rsidP="00C33362"/>
    <w:p w14:paraId="1BF76EF4" w14:textId="77777777" w:rsidR="00C529CA" w:rsidRDefault="00C529CA" w:rsidP="00BF614F">
      <w:pPr>
        <w:pStyle w:val="Heading1"/>
      </w:pPr>
      <w:r>
        <w:t>Findings</w:t>
      </w:r>
    </w:p>
    <w:p w14:paraId="7E683731" w14:textId="77777777" w:rsidR="00B07608" w:rsidRDefault="00B07608" w:rsidP="00B07608"/>
    <w:p w14:paraId="7F1A479C" w14:textId="77777777" w:rsidR="00B07608" w:rsidRDefault="00B07608" w:rsidP="00B07608">
      <w:pPr>
        <w:pStyle w:val="Heading2"/>
      </w:pPr>
      <w:r>
        <w:t>Style</w:t>
      </w:r>
    </w:p>
    <w:p w14:paraId="2E3A32C5" w14:textId="3EF3D24A" w:rsidR="00F62B9C" w:rsidRDefault="00F62B9C" w:rsidP="00DF6915">
      <w:pPr>
        <w:pStyle w:val="Heading3"/>
      </w:pPr>
      <w:r>
        <w:t xml:space="preserve">Style </w:t>
      </w:r>
      <w:proofErr w:type="spellStart"/>
      <w:r w:rsidR="00490A6D">
        <w:t>Gude</w:t>
      </w:r>
      <w:proofErr w:type="spellEnd"/>
      <w:r w:rsidR="00490A6D">
        <w:t xml:space="preserve"> 2.1</w:t>
      </w:r>
      <w:r w:rsidR="00961DA6">
        <w:t>.1</w:t>
      </w:r>
      <w:r w:rsidR="00490A6D">
        <w:t xml:space="preserve"> – Frame</w:t>
      </w:r>
      <w:r w:rsidR="00961DA6">
        <w:t xml:space="preserve"> Format Figures</w:t>
      </w:r>
    </w:p>
    <w:p w14:paraId="32BF46EC" w14:textId="6FA66958" w:rsidR="00961DA6" w:rsidRPr="00961DA6" w:rsidRDefault="00961DA6" w:rsidP="00961DA6">
      <w:r>
        <w:t>N/A – does not define any frames</w:t>
      </w:r>
    </w:p>
    <w:p w14:paraId="6E93C6F8" w14:textId="77777777" w:rsidR="0075127B" w:rsidRDefault="0075127B" w:rsidP="0075127B"/>
    <w:p w14:paraId="596BCD80" w14:textId="2C9CC644" w:rsidR="00B400D4" w:rsidRDefault="00B400D4" w:rsidP="002D6149">
      <w:pPr>
        <w:pStyle w:val="Heading3"/>
      </w:pPr>
      <w:r>
        <w:t>Style Guide 2.</w:t>
      </w:r>
      <w:r w:rsidR="00961DA6">
        <w:t>1.</w:t>
      </w:r>
      <w:r>
        <w:t xml:space="preserve">2 – </w:t>
      </w:r>
      <w:r w:rsidR="00490A6D">
        <w:t>Naming Frames</w:t>
      </w:r>
    </w:p>
    <w:p w14:paraId="0F8D5340" w14:textId="5E1D2932" w:rsidR="00A90C05" w:rsidRDefault="00A90C05" w:rsidP="00511570">
      <w:r>
        <w:t xml:space="preserve"> </w:t>
      </w:r>
      <w:r w:rsidR="00961DA6">
        <w:t>N/A – does not reference any frames</w:t>
      </w:r>
    </w:p>
    <w:p w14:paraId="1FC23C8E" w14:textId="77777777" w:rsidR="00961DA6" w:rsidRPr="009B7903" w:rsidRDefault="00961DA6" w:rsidP="00511570"/>
    <w:p w14:paraId="2660F056" w14:textId="15E853ED" w:rsidR="00490A6D" w:rsidRDefault="00490A6D" w:rsidP="00490A6D">
      <w:pPr>
        <w:pStyle w:val="Heading3"/>
      </w:pPr>
      <w:r>
        <w:t>Style Guide 2.2 – true/false</w:t>
      </w:r>
    </w:p>
    <w:p w14:paraId="68B2C2A1" w14:textId="130FE4B2" w:rsidR="00731AD2" w:rsidRDefault="00961DA6" w:rsidP="00B400D4">
      <w:r>
        <w:t>N/A – Neither true nor false appear in draft</w:t>
      </w:r>
    </w:p>
    <w:p w14:paraId="1352F8B9" w14:textId="18004362" w:rsidR="00B400D4" w:rsidRDefault="00B400D4" w:rsidP="00DF6915">
      <w:pPr>
        <w:pStyle w:val="Heading3"/>
      </w:pPr>
      <w:bookmarkStart w:id="0" w:name="_Ref392750846"/>
      <w:r>
        <w:t>Style Guide 2.3 – “is set to”</w:t>
      </w:r>
      <w:bookmarkEnd w:id="0"/>
    </w:p>
    <w:p w14:paraId="18CE9F5C" w14:textId="4D3E5BAC" w:rsidR="00E30287" w:rsidRDefault="00961DA6" w:rsidP="00A07A72">
      <w:r>
        <w:t>N/A – draft does not contain text for the setting of fields</w:t>
      </w:r>
    </w:p>
    <w:p w14:paraId="666678F2" w14:textId="0EB25EFF" w:rsidR="00951676" w:rsidRDefault="00951676" w:rsidP="00951676">
      <w:pPr>
        <w:pStyle w:val="Heading3"/>
      </w:pPr>
      <w:r>
        <w:t>Information Elements/</w:t>
      </w:r>
      <w:proofErr w:type="spellStart"/>
      <w:r>
        <w:t>Subelements</w:t>
      </w:r>
      <w:proofErr w:type="spellEnd"/>
    </w:p>
    <w:p w14:paraId="0F768B9D" w14:textId="77777777" w:rsidR="00095AC4" w:rsidRDefault="00095AC4" w:rsidP="00B400D4">
      <w:pPr>
        <w:rPr>
          <w:sz w:val="20"/>
        </w:rPr>
      </w:pPr>
    </w:p>
    <w:p w14:paraId="6FC8507D" w14:textId="1EA282CD" w:rsidR="000D2544" w:rsidRDefault="000D2544" w:rsidP="00951676">
      <w:pPr>
        <w:pStyle w:val="Heading4"/>
      </w:pPr>
      <w:r>
        <w:t>Style Guide 2.4.1 – Information Elements/</w:t>
      </w:r>
      <w:proofErr w:type="spellStart"/>
      <w:r>
        <w:t>subelements</w:t>
      </w:r>
      <w:proofErr w:type="spellEnd"/>
      <w:r>
        <w:t xml:space="preserve"> – Naming</w:t>
      </w:r>
    </w:p>
    <w:p w14:paraId="2243F4A9" w14:textId="037D2EA0" w:rsidR="00A554F4" w:rsidRDefault="00961DA6" w:rsidP="00A07A72">
      <w:r>
        <w:t>N/A – draft does not reference any elements</w:t>
      </w:r>
    </w:p>
    <w:p w14:paraId="4A9B0E15" w14:textId="77777777" w:rsidR="00961DA6" w:rsidRPr="00A554F4" w:rsidRDefault="00961DA6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F36C23B" w14:textId="5951020C" w:rsidR="000D2544" w:rsidRDefault="000D2544" w:rsidP="00951676">
      <w:pPr>
        <w:pStyle w:val="Heading4"/>
      </w:pPr>
      <w:r>
        <w:t>Style Guide 2.4.2 – Definition Conventions</w:t>
      </w:r>
    </w:p>
    <w:p w14:paraId="44A8384A" w14:textId="6F0BB282" w:rsidR="00961DA6" w:rsidRPr="00501ADF" w:rsidRDefault="00961DA6" w:rsidP="00501ADF">
      <w:pPr>
        <w:pStyle w:val="Heading4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lastRenderedPageBreak/>
        <w:t>N/A – draft does not define new elements</w:t>
      </w:r>
    </w:p>
    <w:p w14:paraId="1A99393B" w14:textId="62510E18" w:rsidR="00894C66" w:rsidRDefault="00894C66" w:rsidP="00951676">
      <w:pPr>
        <w:pStyle w:val="Heading4"/>
      </w:pPr>
      <w:r>
        <w:t>Style Guide 2.4.3 – Element Inclusion Conventions</w:t>
      </w:r>
    </w:p>
    <w:p w14:paraId="7B2E3376" w14:textId="48643EDC" w:rsidR="00D32CB8" w:rsidRDefault="00961DA6" w:rsidP="00961DA6">
      <w:r>
        <w:t>N/A – draft does not define new elements</w:t>
      </w:r>
    </w:p>
    <w:p w14:paraId="7B097553" w14:textId="5ABBBF00" w:rsidR="000D2544" w:rsidRDefault="00951676" w:rsidP="00490A6D">
      <w:pPr>
        <w:pStyle w:val="Heading3"/>
      </w:pPr>
      <w:r>
        <w:t>Style Guide 2.5</w:t>
      </w:r>
      <w:r w:rsidR="00490A6D">
        <w:t xml:space="preserve"> – Removal of functions and features</w:t>
      </w:r>
    </w:p>
    <w:p w14:paraId="75D2E14A" w14:textId="78484903" w:rsidR="00560584" w:rsidRDefault="00961DA6" w:rsidP="00A07A72">
      <w:r>
        <w:t>N/A – draft does not remove</w:t>
      </w:r>
      <w:r w:rsidR="00D93102">
        <w:t xml:space="preserve"> any features</w:t>
      </w:r>
    </w:p>
    <w:p w14:paraId="16827F79" w14:textId="4360331F" w:rsidR="00490A6D" w:rsidRDefault="00951676" w:rsidP="00490A6D">
      <w:pPr>
        <w:pStyle w:val="Heading3"/>
      </w:pPr>
      <w:bookmarkStart w:id="1" w:name="_Hlk93313719"/>
      <w:r>
        <w:t>Style Guide 2.6</w:t>
      </w:r>
      <w:r w:rsidR="00490A6D">
        <w:t xml:space="preserve"> – Capitalization</w:t>
      </w:r>
    </w:p>
    <w:bookmarkEnd w:id="1"/>
    <w:p w14:paraId="7A3ACB6A" w14:textId="47F19C11" w:rsidR="00D93102" w:rsidRDefault="00D93102" w:rsidP="00715486">
      <w:r>
        <w:t>12.16</w:t>
      </w:r>
      <w:r w:rsidR="00540144">
        <w:t>, 13.01:</w:t>
      </w:r>
      <w:r>
        <w:t xml:space="preserve"> Subclause titles are not </w:t>
      </w:r>
      <w:proofErr w:type="gramStart"/>
      <w:r>
        <w:t>capitalized</w:t>
      </w:r>
      <w:proofErr w:type="gramEnd"/>
      <w:r>
        <w:t xml:space="preserve"> and neither are technical terms. </w:t>
      </w:r>
      <w:r w:rsidR="00540144">
        <w:t>“Light Communications (LC)” -&gt; “Light communications (LC)”</w:t>
      </w:r>
    </w:p>
    <w:p w14:paraId="1AFD1B3C" w14:textId="7BD31CD2" w:rsidR="00513E58" w:rsidRDefault="00513E58" w:rsidP="00715486">
      <w:r>
        <w:t>13.11: “Light Communications” -&gt; “light communications”</w:t>
      </w:r>
    </w:p>
    <w:p w14:paraId="5FB39320" w14:textId="1AEB93E2" w:rsidR="00540144" w:rsidRDefault="00540144" w:rsidP="00715486">
      <w:r>
        <w:t>14.13, 14.18: “LC Light interface” – “light” here should not be capitalized, but it appears redundant anyway. Maybe “Light emitter/receiver interface”. Update Figure title to match.</w:t>
      </w:r>
    </w:p>
    <w:p w14:paraId="731D3AAB" w14:textId="51C6E4CC" w:rsidR="00540144" w:rsidRDefault="00540144" w:rsidP="00715486">
      <w:r>
        <w:t>14.23</w:t>
      </w:r>
      <w:r w:rsidR="00513E58">
        <w:t>, 18.1, 18.4</w:t>
      </w:r>
      <w:r>
        <w:t xml:space="preserve"> (figure</w:t>
      </w:r>
      <w:r w:rsidR="00513E58">
        <w:t>s</w:t>
      </w:r>
      <w:r>
        <w:t xml:space="preserve"> and elsewhere): “LC Optical </w:t>
      </w:r>
      <w:r w:rsidR="00513E58">
        <w:t>{</w:t>
      </w:r>
      <w:proofErr w:type="gramStart"/>
      <w:r>
        <w:t>TX</w:t>
      </w:r>
      <w:r w:rsidR="00513E58">
        <w:t>,RX</w:t>
      </w:r>
      <w:proofErr w:type="gramEnd"/>
      <w:r w:rsidR="00513E58">
        <w:t>}</w:t>
      </w:r>
      <w:r>
        <w:t xml:space="preserve"> Antenna” is a technical term and should not be capitalized (change to “LC optical </w:t>
      </w:r>
      <w:r w:rsidR="00513E58">
        <w:t>{</w:t>
      </w:r>
      <w:r>
        <w:t>TX</w:t>
      </w:r>
      <w:r w:rsidR="00513E58">
        <w:t>,RX}</w:t>
      </w:r>
      <w:r>
        <w:t xml:space="preserve"> antenna”)</w:t>
      </w:r>
    </w:p>
    <w:p w14:paraId="24E53259" w14:textId="729CF797" w:rsidR="00540144" w:rsidRDefault="00540144" w:rsidP="00715486">
      <w:r>
        <w:t xml:space="preserve">14.23 (figure): “FEC Coder” -&gt; “FEC encoding” </w:t>
      </w:r>
      <w:r w:rsidR="00950BC6">
        <w:t xml:space="preserve">or “FEC encoder” </w:t>
      </w:r>
      <w:r>
        <w:t>(and align terminology</w:t>
      </w:r>
      <w:r w:rsidR="00950BC6">
        <w:t xml:space="preserve"> with other PHYs</w:t>
      </w:r>
      <w:r>
        <w:t>)</w:t>
      </w:r>
    </w:p>
    <w:p w14:paraId="247E1CFA" w14:textId="485AC323" w:rsidR="00540144" w:rsidRDefault="00540144" w:rsidP="00715486">
      <w:r>
        <w:t xml:space="preserve">14.23 (figure): “GI Addition” -&gt; </w:t>
      </w:r>
      <w:r w:rsidR="00950BC6">
        <w:t xml:space="preserve">“Insert GI” </w:t>
      </w:r>
      <w:r>
        <w:t>(and align terminology</w:t>
      </w:r>
      <w:r w:rsidR="00950BC6">
        <w:t xml:space="preserve"> with other PHYs</w:t>
      </w:r>
      <w:r>
        <w:t>)</w:t>
      </w:r>
    </w:p>
    <w:p w14:paraId="61DDE326" w14:textId="6B81EB9F" w:rsidR="004C0C8D" w:rsidRDefault="00950BC6" w:rsidP="00715486">
      <w:r>
        <w:t>14.23 (figure): “Symbol Wave Shaping” -&gt; “Window” or combine with “Insert GI” and change to “Insert GI and window” (align terminology)</w:t>
      </w:r>
    </w:p>
    <w:p w14:paraId="1A6032C1" w14:textId="248D9DD2" w:rsidR="00950BC6" w:rsidRDefault="00950BC6" w:rsidP="00715486">
      <w:r>
        <w:t>14.23 (figure): “IFFT” -&gt; “IDFT”, “FFT” -&gt; “DFT” (align terminology)</w:t>
      </w:r>
    </w:p>
    <w:p w14:paraId="6DD6DFA2" w14:textId="3C2A78A9" w:rsidR="00D02711" w:rsidRDefault="00D93102" w:rsidP="00715486">
      <w:r>
        <w:t>15.14</w:t>
      </w:r>
      <w:r w:rsidR="00540144">
        <w:t>:</w:t>
      </w:r>
      <w:r>
        <w:t xml:space="preserve"> The terms high throughput, very high </w:t>
      </w:r>
      <w:proofErr w:type="spellStart"/>
      <w:r>
        <w:t>throuput</w:t>
      </w:r>
      <w:proofErr w:type="spellEnd"/>
      <w:r>
        <w:t xml:space="preserve"> and high efficiency are not capitalized.</w:t>
      </w:r>
    </w:p>
    <w:p w14:paraId="4463C815" w14:textId="33D1C556" w:rsidR="000D21E1" w:rsidRDefault="000D21E1" w:rsidP="00715486">
      <w:r>
        <w:t>16.26, 27, 29: “LC IF Channel” -&gt; “LC IF channel”</w:t>
      </w:r>
    </w:p>
    <w:p w14:paraId="2AEB94AA" w14:textId="2044D51D" w:rsidR="00D93102" w:rsidRDefault="00D93102" w:rsidP="00715486">
      <w:r>
        <w:t>19.23</w:t>
      </w:r>
      <w:r w:rsidR="00540144">
        <w:t>:</w:t>
      </w:r>
      <w:r>
        <w:t xml:space="preserve"> Subclause titles are not capitalized. In this case “CCA for LC” is sufficient since both acronyms are defined in Clause 3 and used frequently.</w:t>
      </w:r>
    </w:p>
    <w:p w14:paraId="08D8E647" w14:textId="0BB06F1D" w:rsidR="00D93102" w:rsidRDefault="00D93102" w:rsidP="00715486">
      <w:r>
        <w:t>20.20</w:t>
      </w:r>
      <w:r w:rsidR="00540144">
        <w:t>:</w:t>
      </w:r>
      <w:r>
        <w:t xml:space="preserve"> Subclause titles are not capitalized.</w:t>
      </w:r>
    </w:p>
    <w:p w14:paraId="73230DB3" w14:textId="0AA35A25" w:rsidR="00D93102" w:rsidRDefault="00D93102" w:rsidP="00715486">
      <w:r>
        <w:t>21.14</w:t>
      </w:r>
      <w:r w:rsidR="00540144">
        <w:t>:</w:t>
      </w:r>
      <w:r>
        <w:t xml:space="preserve"> Subclause titles are not capitalized (should be “Light communications (LC) features”</w:t>
      </w:r>
    </w:p>
    <w:p w14:paraId="6EACC402" w14:textId="257421DE" w:rsidR="00D93102" w:rsidRPr="00CB1C11" w:rsidRDefault="00D93102" w:rsidP="00715486">
      <w:r>
        <w:t>21.11</w:t>
      </w:r>
      <w:r w:rsidR="00540144">
        <w:t>:</w:t>
      </w:r>
      <w:r>
        <w:t xml:space="preserve"> “Light Communications” -&gt; “Light communications”</w:t>
      </w:r>
    </w:p>
    <w:p w14:paraId="2FE9A08D" w14:textId="164EDBE0" w:rsidR="00490A6D" w:rsidRDefault="00951676" w:rsidP="00490A6D">
      <w:pPr>
        <w:pStyle w:val="Heading3"/>
      </w:pPr>
      <w:r>
        <w:t>Style Guide 2.7</w:t>
      </w:r>
      <w:r w:rsidR="00490A6D">
        <w:t xml:space="preserve"> – Terminology: frame vs packet vs PPDU vs MPDU</w:t>
      </w:r>
    </w:p>
    <w:p w14:paraId="47FCEA9C" w14:textId="2DB8BD30" w:rsidR="00A13332" w:rsidRDefault="00513E58" w:rsidP="00B06F5B">
      <w:r>
        <w:t>No findings</w:t>
      </w:r>
    </w:p>
    <w:p w14:paraId="34E6EF55" w14:textId="7A1A5EF3" w:rsidR="000D2544" w:rsidRDefault="00951676" w:rsidP="000D2544">
      <w:pPr>
        <w:pStyle w:val="Heading3"/>
      </w:pPr>
      <w:bookmarkStart w:id="2" w:name="_Ref392750982"/>
      <w:r>
        <w:t>Style Guide 2.8</w:t>
      </w:r>
      <w:r w:rsidR="000D2544">
        <w:t xml:space="preserve"> </w:t>
      </w:r>
      <w:r w:rsidR="00416ADB">
        <w:t>–</w:t>
      </w:r>
      <w:r w:rsidR="000D2544">
        <w:t xml:space="preserve"> </w:t>
      </w:r>
      <w:r w:rsidR="000D2544" w:rsidRPr="000D2544">
        <w:t>Use of verbs &amp; problematic words</w:t>
      </w:r>
      <w:bookmarkEnd w:id="2"/>
    </w:p>
    <w:p w14:paraId="700FFBF3" w14:textId="3E4A8C20" w:rsidR="00EC4997" w:rsidRDefault="000D21E1" w:rsidP="00EC4997">
      <w:r>
        <w:t>No findings.</w:t>
      </w:r>
    </w:p>
    <w:p w14:paraId="4CEE867C" w14:textId="77777777" w:rsidR="000D21E1" w:rsidRPr="00EC4997" w:rsidRDefault="000D21E1" w:rsidP="00EC4997"/>
    <w:p w14:paraId="53356950" w14:textId="3BFD8A29" w:rsidR="00C031D9" w:rsidRPr="002D2BC4" w:rsidRDefault="00490A6D" w:rsidP="00C031D9">
      <w:pPr>
        <w:pStyle w:val="Heading4"/>
      </w:pPr>
      <w:r w:rsidRPr="002D2BC4">
        <w:t>n</w:t>
      </w:r>
      <w:r w:rsidR="00C031D9" w:rsidRPr="002D2BC4">
        <w:t>ormative, non-normative, ensure</w:t>
      </w:r>
    </w:p>
    <w:p w14:paraId="2C813BEA" w14:textId="4764B816" w:rsidR="00B616CA" w:rsidRDefault="005A555B" w:rsidP="001E6010">
      <w:pPr>
        <w:autoSpaceDE w:val="0"/>
        <w:autoSpaceDN w:val="0"/>
        <w:adjustRightInd w:val="0"/>
      </w:pPr>
      <w:r>
        <w:t xml:space="preserve">14.21: Inappropriate use of “may”. Change to “might” </w:t>
      </w:r>
    </w:p>
    <w:p w14:paraId="624DA15E" w14:textId="0E8CC08B" w:rsidR="00371B26" w:rsidRDefault="00371B26" w:rsidP="001E6010">
      <w:pPr>
        <w:autoSpaceDE w:val="0"/>
        <w:autoSpaceDN w:val="0"/>
        <w:adjustRightInd w:val="0"/>
      </w:pPr>
      <w:r>
        <w:t xml:space="preserve">19.03: Problematic use of “should” – criteria for “sufficient spatial separation” </w:t>
      </w:r>
      <w:proofErr w:type="gramStart"/>
      <w:r>
        <w:t>is</w:t>
      </w:r>
      <w:proofErr w:type="gramEnd"/>
      <w:r>
        <w:t xml:space="preserve"> not defined.</w:t>
      </w:r>
    </w:p>
    <w:p w14:paraId="48C346B3" w14:textId="53247A03" w:rsidR="00C46767" w:rsidRDefault="00C46767" w:rsidP="001E6010">
      <w:pPr>
        <w:autoSpaceDE w:val="0"/>
        <w:autoSpaceDN w:val="0"/>
        <w:adjustRightInd w:val="0"/>
      </w:pPr>
      <w:r>
        <w:t xml:space="preserve">[Reject – criteria for spatial separation </w:t>
      </w:r>
      <w:proofErr w:type="gramStart"/>
      <w:r>
        <w:t>is</w:t>
      </w:r>
      <w:proofErr w:type="gramEnd"/>
      <w:r>
        <w:t xml:space="preserve"> understood by the implementor]</w:t>
      </w:r>
    </w:p>
    <w:p w14:paraId="7DF7076B" w14:textId="29C66EB8" w:rsidR="00371B26" w:rsidRDefault="00371B26" w:rsidP="001E6010">
      <w:pPr>
        <w:autoSpaceDE w:val="0"/>
        <w:autoSpaceDN w:val="0"/>
        <w:adjustRightInd w:val="0"/>
      </w:pPr>
      <w:r>
        <w:t>19.</w:t>
      </w:r>
      <w:r w:rsidR="00A07A72">
        <w:t>0</w:t>
      </w:r>
      <w:r>
        <w:t xml:space="preserve">5: </w:t>
      </w:r>
      <w:proofErr w:type="spellStart"/>
      <w:r>
        <w:t>Inappropraite</w:t>
      </w:r>
      <w:proofErr w:type="spellEnd"/>
      <w:r>
        <w:t xml:space="preserve"> use of “may”: does not specify a requirement. Replace with “might” (2x).</w:t>
      </w:r>
    </w:p>
    <w:p w14:paraId="69E98164" w14:textId="77777777" w:rsidR="00371B26" w:rsidRPr="00C031D9" w:rsidRDefault="00371B26" w:rsidP="001E6010">
      <w:pPr>
        <w:autoSpaceDE w:val="0"/>
        <w:autoSpaceDN w:val="0"/>
        <w:adjustRightInd w:val="0"/>
      </w:pPr>
    </w:p>
    <w:p w14:paraId="1ABA3E80" w14:textId="2AEB278E" w:rsidR="002D2BC4" w:rsidRDefault="00490A6D" w:rsidP="002D2BC4">
      <w:pPr>
        <w:pStyle w:val="Heading4"/>
      </w:pPr>
      <w:r>
        <w:t>w</w:t>
      </w:r>
      <w:r w:rsidR="006A308A">
        <w:t>hich/that</w:t>
      </w:r>
    </w:p>
    <w:p w14:paraId="07260BDF" w14:textId="0B9A552F" w:rsidR="00907BFE" w:rsidRDefault="00513E58" w:rsidP="00907BFE">
      <w:pPr>
        <w:autoSpaceDE w:val="0"/>
        <w:autoSpaceDN w:val="0"/>
        <w:adjustRightInd w:val="0"/>
      </w:pPr>
      <w:r>
        <w:t>No findings</w:t>
      </w:r>
    </w:p>
    <w:p w14:paraId="61BFE663" w14:textId="77777777" w:rsidR="00D26FCC" w:rsidRDefault="00D26FCC" w:rsidP="00B616CA"/>
    <w:p w14:paraId="39822AD2" w14:textId="3D62607E" w:rsidR="00490A6D" w:rsidRDefault="00490A6D" w:rsidP="00490A6D">
      <w:pPr>
        <w:pStyle w:val="Heading4"/>
      </w:pPr>
      <w:r>
        <w:t>articles</w:t>
      </w:r>
    </w:p>
    <w:p w14:paraId="1D9D62D6" w14:textId="044B2694" w:rsidR="002D2BC4" w:rsidRDefault="00513E58" w:rsidP="001E6010">
      <w:r>
        <w:t>19.27 “for VHT PHY”: Missing article</w:t>
      </w:r>
    </w:p>
    <w:p w14:paraId="7362FA6F" w14:textId="57D2F88E" w:rsidR="00513E58" w:rsidRDefault="00513E58" w:rsidP="001E6010">
      <w:r>
        <w:t>19.29 “for HT PHY”: Missing article</w:t>
      </w:r>
    </w:p>
    <w:p w14:paraId="53964C15" w14:textId="77777777" w:rsidR="00513E58" w:rsidRDefault="00513E58" w:rsidP="001E6010"/>
    <w:p w14:paraId="5E5476CF" w14:textId="57F6AEA6" w:rsidR="00490A6D" w:rsidRDefault="00490A6D" w:rsidP="00490A6D">
      <w:pPr>
        <w:pStyle w:val="Heading4"/>
      </w:pPr>
      <w:r>
        <w:lastRenderedPageBreak/>
        <w:t>missing nouns</w:t>
      </w:r>
    </w:p>
    <w:p w14:paraId="4642DCC0" w14:textId="27FB2475" w:rsidR="00BF7E37" w:rsidRDefault="000D21E1" w:rsidP="002D2BC4">
      <w:r>
        <w:t>No findings.</w:t>
      </w:r>
    </w:p>
    <w:p w14:paraId="68B2599B" w14:textId="77777777" w:rsidR="000D21E1" w:rsidRDefault="000D21E1" w:rsidP="002D2BC4"/>
    <w:p w14:paraId="2D9701E7" w14:textId="741D7076" w:rsidR="00490A6D" w:rsidRDefault="00490A6D" w:rsidP="00490A6D">
      <w:pPr>
        <w:pStyle w:val="Heading4"/>
      </w:pPr>
      <w:r>
        <w:t>unnecessary nouns</w:t>
      </w:r>
    </w:p>
    <w:p w14:paraId="1D7DE8C0" w14:textId="100DD6AF" w:rsidR="002D2BC4" w:rsidRDefault="000D21E1" w:rsidP="00B616CA">
      <w:r>
        <w:t>No findings.</w:t>
      </w:r>
    </w:p>
    <w:p w14:paraId="7DF1B144" w14:textId="77777777" w:rsidR="000D21E1" w:rsidRPr="00C031D9" w:rsidRDefault="000D21E1" w:rsidP="00B616CA"/>
    <w:p w14:paraId="28706238" w14:textId="1746B95D" w:rsidR="00490A6D" w:rsidRDefault="00490A6D" w:rsidP="00490A6D">
      <w:pPr>
        <w:pStyle w:val="Heading4"/>
      </w:pPr>
      <w:r>
        <w:t>unicast and multicast</w:t>
      </w:r>
    </w:p>
    <w:p w14:paraId="3968D404" w14:textId="6EFBECF4" w:rsidR="00B616CA" w:rsidRDefault="000D21E1" w:rsidP="00C031D9">
      <w:r>
        <w:t>No findings.</w:t>
      </w:r>
    </w:p>
    <w:p w14:paraId="5EEE1B51" w14:textId="29DF269A" w:rsidR="00DF6915" w:rsidRDefault="00951676" w:rsidP="00DF6915">
      <w:pPr>
        <w:pStyle w:val="Heading3"/>
      </w:pPr>
      <w:r>
        <w:t>Style Guide 2.9</w:t>
      </w:r>
      <w:r w:rsidR="00DF6915">
        <w:t xml:space="preserve"> </w:t>
      </w:r>
      <w:r w:rsidR="00416ADB">
        <w:t xml:space="preserve">– </w:t>
      </w:r>
      <w:r w:rsidR="00DF6915">
        <w:t>Numbers</w:t>
      </w:r>
    </w:p>
    <w:p w14:paraId="70D89B6A" w14:textId="74C80702" w:rsidR="00D32CB8" w:rsidRPr="00D32CB8" w:rsidRDefault="0067409D" w:rsidP="00D32CB8">
      <w:r>
        <w:t>No findings.</w:t>
      </w:r>
    </w:p>
    <w:p w14:paraId="43156C40" w14:textId="5C058629" w:rsidR="00DF6915" w:rsidRPr="002D2BC4" w:rsidRDefault="00DF6915" w:rsidP="00DF6915">
      <w:pPr>
        <w:pStyle w:val="Heading3"/>
      </w:pPr>
      <w:r>
        <w:t>Style Guide 2.1</w:t>
      </w:r>
      <w:r w:rsidR="00951676">
        <w:t>0</w:t>
      </w:r>
      <w:r>
        <w:t xml:space="preserve"> </w:t>
      </w:r>
      <w:r w:rsidR="00416ADB" w:rsidRPr="00DD5B6E">
        <w:rPr>
          <w:color w:val="FF0000"/>
        </w:rPr>
        <w:t xml:space="preserve">– </w:t>
      </w:r>
      <w:proofErr w:type="gramStart"/>
      <w:r w:rsidRPr="002D2BC4">
        <w:t>Maths</w:t>
      </w:r>
      <w:proofErr w:type="gramEnd"/>
      <w:r w:rsidRPr="002D2BC4">
        <w:t xml:space="preserve"> operators and relations</w:t>
      </w:r>
    </w:p>
    <w:p w14:paraId="688E7D3A" w14:textId="7DC16FD2" w:rsidR="00036BDA" w:rsidRDefault="00371B26" w:rsidP="003E5CC7">
      <w:pPr>
        <w:jc w:val="both"/>
      </w:pPr>
      <w:r>
        <w:t>19.09, 13, 17: Use italics for variable N_TX.</w:t>
      </w:r>
    </w:p>
    <w:p w14:paraId="243EFD62" w14:textId="114F56BD" w:rsidR="00DF6915" w:rsidRDefault="00951676" w:rsidP="00DF6915">
      <w:pPr>
        <w:pStyle w:val="Heading3"/>
      </w:pPr>
      <w:r>
        <w:t>Style Guide 2.11</w:t>
      </w:r>
      <w:r w:rsidR="00DF6915">
        <w:t xml:space="preserve"> </w:t>
      </w:r>
      <w:r w:rsidR="00416ADB">
        <w:t>– Hyphenation</w:t>
      </w:r>
    </w:p>
    <w:p w14:paraId="3584906B" w14:textId="279CABDB" w:rsidR="004C0C8D" w:rsidRDefault="004C0C8D" w:rsidP="00D26FCC">
      <w:r>
        <w:t>14.22: “photo-diode” -&gt; “photo diode” (two words)</w:t>
      </w:r>
    </w:p>
    <w:p w14:paraId="4C19E38C" w14:textId="3A3204E8" w:rsidR="00343C15" w:rsidRDefault="00540144" w:rsidP="00D26FCC">
      <w:r>
        <w:t>14.23 (figure): “Up-conversion” -&gt; “</w:t>
      </w:r>
      <w:proofErr w:type="spellStart"/>
      <w:proofErr w:type="gramStart"/>
      <w:r>
        <w:t>Upconversion</w:t>
      </w:r>
      <w:proofErr w:type="spellEnd"/>
      <w:r>
        <w:t>”</w:t>
      </w:r>
      <w:r w:rsidR="005A555B">
        <w:t xml:space="preserve">  (</w:t>
      </w:r>
      <w:proofErr w:type="gramEnd"/>
      <w:r w:rsidR="005A555B">
        <w:t>base standard uses unhyphenated “upconvert”)</w:t>
      </w:r>
    </w:p>
    <w:p w14:paraId="364C85DF" w14:textId="5927EE3A" w:rsidR="004C0C8D" w:rsidRPr="00C031D9" w:rsidRDefault="005A555B" w:rsidP="00D26FCC">
      <w:r>
        <w:t>15.10: “up-converted” -&gt; “upconverted”</w:t>
      </w:r>
    </w:p>
    <w:p w14:paraId="7509F097" w14:textId="2E0E0069" w:rsidR="000D2544" w:rsidRDefault="00951676" w:rsidP="001459BD">
      <w:pPr>
        <w:pStyle w:val="Heading3"/>
      </w:pPr>
      <w:bookmarkStart w:id="3" w:name="_Ref392751076"/>
      <w:r>
        <w:t>Style Guide 2.12</w:t>
      </w:r>
      <w:r w:rsidR="000D2544">
        <w:t xml:space="preserve"> – References to SAP primitives</w:t>
      </w:r>
      <w:bookmarkEnd w:id="3"/>
    </w:p>
    <w:p w14:paraId="379C88B8" w14:textId="1CE257A3" w:rsidR="00D26FCC" w:rsidRPr="00C031D9" w:rsidRDefault="008603AC" w:rsidP="00C031D9">
      <w:r>
        <w:t>No findings.</w:t>
      </w:r>
    </w:p>
    <w:p w14:paraId="7825389A" w14:textId="2D276A78" w:rsidR="00416ADB" w:rsidRDefault="00951676" w:rsidP="00416ADB">
      <w:pPr>
        <w:pStyle w:val="Heading3"/>
      </w:pPr>
      <w:r>
        <w:t>Style Guide 2.13</w:t>
      </w:r>
      <w:r w:rsidR="00416ADB">
        <w:t xml:space="preserve"> – References to the contents of a field/subfield</w:t>
      </w:r>
    </w:p>
    <w:p w14:paraId="23DEF7AA" w14:textId="0DE380C2" w:rsidR="00D26FCC" w:rsidRPr="00C031D9" w:rsidRDefault="008603AC" w:rsidP="00091616">
      <w:r>
        <w:t>No findings.</w:t>
      </w:r>
    </w:p>
    <w:p w14:paraId="30886F76" w14:textId="00261138" w:rsidR="001459BD" w:rsidRDefault="00416ADB" w:rsidP="00416ADB">
      <w:pPr>
        <w:pStyle w:val="Heading3"/>
      </w:pPr>
      <w:r>
        <w:t>Style Guide 2.1</w:t>
      </w:r>
      <w:r w:rsidR="00951676">
        <w:t>4</w:t>
      </w:r>
      <w:r>
        <w:t xml:space="preserve"> – References to MIB variables/attributes</w:t>
      </w:r>
    </w:p>
    <w:p w14:paraId="4F6F31B6" w14:textId="028AF0DD" w:rsidR="00D32CB8" w:rsidRPr="00D32CB8" w:rsidRDefault="008603AC" w:rsidP="00D32CB8">
      <w:r>
        <w:t>No findings.</w:t>
      </w:r>
    </w:p>
    <w:p w14:paraId="6AD99995" w14:textId="5DA0CA63" w:rsidR="00416ADB" w:rsidRDefault="00416ADB" w:rsidP="00416ADB">
      <w:pPr>
        <w:pStyle w:val="Heading3"/>
      </w:pPr>
      <w:r>
        <w:t>Style Guide 2.1</w:t>
      </w:r>
      <w:r w:rsidR="00951676">
        <w:t>5</w:t>
      </w:r>
      <w:r>
        <w:t xml:space="preserve"> – Hanging Paragraphs</w:t>
      </w:r>
    </w:p>
    <w:p w14:paraId="7C811339" w14:textId="10FB5583" w:rsidR="008603AC" w:rsidRDefault="008603AC" w:rsidP="008603AC">
      <w:r>
        <w:t xml:space="preserve">13.11: Hanging paragraph – add subclause or </w:t>
      </w:r>
      <w:proofErr w:type="spellStart"/>
      <w:r>
        <w:t>uplevel</w:t>
      </w:r>
      <w:proofErr w:type="spellEnd"/>
      <w:r>
        <w:t xml:space="preserve"> 32.1.1 and 32.1.2</w:t>
      </w:r>
    </w:p>
    <w:p w14:paraId="150C346C" w14:textId="77777777" w:rsidR="008603AC" w:rsidRPr="008603AC" w:rsidRDefault="008603AC" w:rsidP="008603AC"/>
    <w:p w14:paraId="78EA9986" w14:textId="11A25A26" w:rsidR="00416ADB" w:rsidRDefault="00416ADB" w:rsidP="00416ADB">
      <w:pPr>
        <w:pStyle w:val="Heading3"/>
      </w:pPr>
      <w:r>
        <w:t>Style Guide 2.1</w:t>
      </w:r>
      <w:r w:rsidR="00951676">
        <w:t>6</w:t>
      </w:r>
      <w:r>
        <w:t xml:space="preserve"> – Abbreviations</w:t>
      </w:r>
    </w:p>
    <w:p w14:paraId="14BC9397" w14:textId="186A1CE0" w:rsidR="00133B26" w:rsidRDefault="0067409D" w:rsidP="00D26FCC">
      <w:r>
        <w:t>No findings.</w:t>
      </w:r>
    </w:p>
    <w:p w14:paraId="39E26B4F" w14:textId="77777777" w:rsidR="0067409D" w:rsidRPr="00091616" w:rsidRDefault="0067409D" w:rsidP="00D26FCC"/>
    <w:p w14:paraId="38199AB7" w14:textId="07FC67D4" w:rsidR="00416ADB" w:rsidRDefault="00416ADB" w:rsidP="00416ADB">
      <w:pPr>
        <w:pStyle w:val="Heading3"/>
      </w:pPr>
      <w:r>
        <w:t>Style Guide 2.1</w:t>
      </w:r>
      <w:r w:rsidR="00951676">
        <w:t>7</w:t>
      </w:r>
      <w:r>
        <w:t xml:space="preserve"> – Format for code/pseudocode</w:t>
      </w:r>
    </w:p>
    <w:p w14:paraId="3806FB9D" w14:textId="52428979" w:rsidR="005E677D" w:rsidRPr="00416ADB" w:rsidRDefault="008603AC" w:rsidP="00416ADB">
      <w:r>
        <w:t>N/A</w:t>
      </w:r>
    </w:p>
    <w:p w14:paraId="7D28C706" w14:textId="4A5997AE" w:rsidR="00CA0519" w:rsidRDefault="00CA0519" w:rsidP="00CA0519">
      <w:pPr>
        <w:pStyle w:val="Heading3"/>
      </w:pPr>
      <w:r>
        <w:t>Style guide 3</w:t>
      </w:r>
      <w:r w:rsidR="00416ADB">
        <w:t xml:space="preserve"> – Style applicable to specific Clauses</w:t>
      </w:r>
    </w:p>
    <w:p w14:paraId="01994916" w14:textId="77777777" w:rsidR="00F31820" w:rsidRPr="00F31820" w:rsidRDefault="00F31820" w:rsidP="00F31820"/>
    <w:p w14:paraId="6A1CB910" w14:textId="110452D4" w:rsidR="00416ADB" w:rsidRDefault="00416ADB" w:rsidP="00416ADB">
      <w:pPr>
        <w:pStyle w:val="Heading4"/>
      </w:pPr>
      <w:r>
        <w:t>Definitions (Clause 3)</w:t>
      </w:r>
    </w:p>
    <w:p w14:paraId="1535BA44" w14:textId="75188C70" w:rsidR="00460B5E" w:rsidRDefault="008603AC" w:rsidP="002D2BC4">
      <w:r>
        <w:t>12.06: HPA is already present in the baseline.</w:t>
      </w:r>
    </w:p>
    <w:p w14:paraId="49D09036" w14:textId="77777777" w:rsidR="008603AC" w:rsidRDefault="008603AC" w:rsidP="002D2BC4"/>
    <w:p w14:paraId="501FA360" w14:textId="12D81893" w:rsidR="00416ADB" w:rsidRDefault="00416ADB" w:rsidP="00416ADB">
      <w:pPr>
        <w:pStyle w:val="Heading4"/>
      </w:pPr>
      <w:r>
        <w:t>General Description (Clause 4)</w:t>
      </w:r>
    </w:p>
    <w:p w14:paraId="3DB60445" w14:textId="5EF1AB62" w:rsidR="00460B5E" w:rsidRDefault="00A07A72" w:rsidP="00091616">
      <w:r>
        <w:t>No findings.</w:t>
      </w:r>
    </w:p>
    <w:p w14:paraId="7848BBB2" w14:textId="77777777" w:rsidR="00A07A72" w:rsidRDefault="00A07A72" w:rsidP="00091616"/>
    <w:p w14:paraId="49C49089" w14:textId="0512D130" w:rsidR="0057244D" w:rsidRPr="002D2BC4" w:rsidRDefault="00416ADB" w:rsidP="0057244D">
      <w:pPr>
        <w:pStyle w:val="Heading4"/>
      </w:pPr>
      <w:r w:rsidRPr="002D2BC4">
        <w:t>Frame formats (Clause 9)</w:t>
      </w:r>
      <w:r w:rsidR="00DD5B6E" w:rsidRPr="002D2BC4">
        <w:t xml:space="preserve"> – shall or may?</w:t>
      </w:r>
    </w:p>
    <w:p w14:paraId="6D0CF529" w14:textId="7416683D" w:rsidR="009F7BEA" w:rsidRDefault="00A07A72" w:rsidP="00091616">
      <w:r>
        <w:t>N/A</w:t>
      </w:r>
    </w:p>
    <w:p w14:paraId="013B8893" w14:textId="77777777" w:rsidR="00A07A72" w:rsidRDefault="00A07A72" w:rsidP="00091616"/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054A65B2" w14:textId="090F566B" w:rsidR="00E80571" w:rsidRDefault="00A07A72" w:rsidP="002D2BC4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N/A</w:t>
      </w:r>
    </w:p>
    <w:p w14:paraId="2C72ECC0" w14:textId="77777777" w:rsidR="00A07A72" w:rsidRDefault="00A07A72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09BA9CDC" w:rsidR="00416ADB" w:rsidRDefault="00416ADB" w:rsidP="00416ADB">
      <w:pPr>
        <w:pStyle w:val="Heading4"/>
      </w:pPr>
      <w:r>
        <w:t xml:space="preserve">New </w:t>
      </w:r>
      <w:proofErr w:type="gramStart"/>
      <w:r>
        <w:t>top level</w:t>
      </w:r>
      <w:proofErr w:type="gramEnd"/>
      <w:r>
        <w:t xml:space="preserve"> clauses</w:t>
      </w:r>
    </w:p>
    <w:p w14:paraId="00187111" w14:textId="77777777" w:rsidR="00A07A72" w:rsidRDefault="00A07A72" w:rsidP="00091616">
      <w:r>
        <w:t>No findings.</w:t>
      </w:r>
    </w:p>
    <w:p w14:paraId="28B24508" w14:textId="01C866B2" w:rsidR="002D2BC4" w:rsidRDefault="00711AA4" w:rsidP="00091616">
      <w:r>
        <w:t xml:space="preserve"> </w:t>
      </w:r>
    </w:p>
    <w:p w14:paraId="57206568" w14:textId="0AE35C97" w:rsidR="00416ADB" w:rsidRDefault="00416ADB" w:rsidP="00416ADB">
      <w:pPr>
        <w:pStyle w:val="Heading4"/>
      </w:pPr>
      <w:r>
        <w:t xml:space="preserve">Annex A </w:t>
      </w:r>
      <w:r w:rsidR="00091616">
        <w:t>–</w:t>
      </w:r>
      <w:r>
        <w:t xml:space="preserve"> Bibliography</w:t>
      </w:r>
    </w:p>
    <w:p w14:paraId="2F30F579" w14:textId="7A6F789F" w:rsidR="00091616" w:rsidRDefault="00A07A72" w:rsidP="00091616">
      <w:r>
        <w:t>N/A</w:t>
      </w:r>
    </w:p>
    <w:p w14:paraId="482BD0EB" w14:textId="77777777" w:rsidR="00B01609" w:rsidRDefault="00B01609" w:rsidP="00091616"/>
    <w:p w14:paraId="7682A5F0" w14:textId="2567498F" w:rsidR="00416ADB" w:rsidRPr="00041C9E" w:rsidRDefault="00416ADB" w:rsidP="00416ADB">
      <w:pPr>
        <w:pStyle w:val="Heading4"/>
      </w:pPr>
      <w:r w:rsidRPr="00041C9E">
        <w:t>Annex B – PICS</w:t>
      </w:r>
      <w:r w:rsidR="00D50BF1" w:rsidRPr="00041C9E">
        <w:t xml:space="preserve">  </w:t>
      </w:r>
    </w:p>
    <w:p w14:paraId="1966BA73" w14:textId="0B98743F" w:rsidR="000305CA" w:rsidRDefault="00A07A72" w:rsidP="002D2BC4">
      <w:r>
        <w:t>No findings.</w:t>
      </w:r>
    </w:p>
    <w:p w14:paraId="72B0431D" w14:textId="77777777" w:rsidR="00A07A72" w:rsidRDefault="00A07A72" w:rsidP="002D2BC4"/>
    <w:p w14:paraId="18BE5FD3" w14:textId="7E335B39" w:rsidR="00416ADB" w:rsidRDefault="00416ADB" w:rsidP="00416ADB">
      <w:pPr>
        <w:pStyle w:val="Heading4"/>
      </w:pPr>
      <w:r>
        <w:t>Annex G – Frame exchange sequences</w:t>
      </w:r>
    </w:p>
    <w:p w14:paraId="1E8266ED" w14:textId="706DF0CA" w:rsidR="00460B5E" w:rsidRDefault="00460B5E" w:rsidP="00CA0519">
      <w:r>
        <w:t>N/A</w:t>
      </w:r>
    </w:p>
    <w:p w14:paraId="691F7509" w14:textId="77777777" w:rsidR="00460B5E" w:rsidRPr="00E80D6F" w:rsidRDefault="00460B5E" w:rsidP="00CA0519"/>
    <w:p w14:paraId="3227A491" w14:textId="77777777" w:rsidR="00A9751C" w:rsidRDefault="00A9751C" w:rsidP="00B07608">
      <w:pPr>
        <w:pStyle w:val="Heading2"/>
      </w:pPr>
      <w:r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t>Check for correct use of numbers against database.</w:t>
      </w:r>
    </w:p>
    <w:p w14:paraId="70BD00E0" w14:textId="77777777" w:rsidR="00825E13" w:rsidRDefault="00416ADB" w:rsidP="00A9751C">
      <w:r>
        <w:t xml:space="preserve">Check names </w:t>
      </w:r>
      <w:r w:rsidR="00825E13">
        <w:t>against database (update database if names have changed).</w:t>
      </w:r>
    </w:p>
    <w:p w14:paraId="7DC043FE" w14:textId="00805499" w:rsidR="00416ADB" w:rsidRDefault="00416ADB" w:rsidP="00A9751C"/>
    <w:p w14:paraId="67461CE2" w14:textId="29C89C9E" w:rsidR="00511570" w:rsidRDefault="00511570" w:rsidP="00A9751C">
      <w:r>
        <w:t>Robert Stacey</w:t>
      </w:r>
    </w:p>
    <w:p w14:paraId="73371F62" w14:textId="77777777" w:rsidR="00665E4A" w:rsidRDefault="00665E4A" w:rsidP="00A9751C"/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120"/>
        <w:gridCol w:w="4150"/>
        <w:gridCol w:w="1695"/>
      </w:tblGrid>
      <w:tr w:rsidR="001B01A4" w:rsidRPr="001B01A4" w14:paraId="68405143" w14:textId="02C8A345" w:rsidTr="00A07A72">
        <w:trPr>
          <w:trHeight w:val="528"/>
        </w:trPr>
        <w:tc>
          <w:tcPr>
            <w:tcW w:w="2385" w:type="dxa"/>
            <w:shd w:val="clear" w:color="auto" w:fill="auto"/>
            <w:hideMark/>
          </w:tcPr>
          <w:p w14:paraId="28DD22F3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Resource</w:t>
            </w:r>
          </w:p>
        </w:tc>
        <w:tc>
          <w:tcPr>
            <w:tcW w:w="1120" w:type="dxa"/>
            <w:shd w:val="clear" w:color="auto" w:fill="auto"/>
            <w:hideMark/>
          </w:tcPr>
          <w:p w14:paraId="76B321C8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Value</w:t>
            </w:r>
          </w:p>
        </w:tc>
        <w:tc>
          <w:tcPr>
            <w:tcW w:w="4150" w:type="dxa"/>
            <w:shd w:val="clear" w:color="auto" w:fill="auto"/>
            <w:hideMark/>
          </w:tcPr>
          <w:p w14:paraId="5123DF74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695" w:type="dxa"/>
          </w:tcPr>
          <w:p w14:paraId="662C4549" w14:textId="5D30D960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Status</w:t>
            </w:r>
          </w:p>
        </w:tc>
      </w:tr>
      <w:tr w:rsidR="00665E4A" w:rsidRPr="001B01A4" w14:paraId="76159E3B" w14:textId="4B6AFCB4" w:rsidTr="00A07A72">
        <w:trPr>
          <w:trHeight w:val="264"/>
        </w:trPr>
        <w:tc>
          <w:tcPr>
            <w:tcW w:w="2385" w:type="dxa"/>
            <w:shd w:val="clear" w:color="auto" w:fill="auto"/>
          </w:tcPr>
          <w:p w14:paraId="067A554E" w14:textId="2B9778BE" w:rsidR="00665E4A" w:rsidRPr="001B01A4" w:rsidRDefault="00A07A72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  <w:t>OperatingClassesGlobal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14:paraId="1A285C8D" w14:textId="63D2C64B" w:rsidR="00665E4A" w:rsidRPr="001B01A4" w:rsidRDefault="00A07A72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150-154</w:t>
            </w:r>
          </w:p>
        </w:tc>
        <w:tc>
          <w:tcPr>
            <w:tcW w:w="4150" w:type="dxa"/>
            <w:shd w:val="clear" w:color="auto" w:fill="auto"/>
          </w:tcPr>
          <w:p w14:paraId="19734473" w14:textId="38023A81" w:rsidR="00665E4A" w:rsidRPr="001B01A4" w:rsidRDefault="00A07A72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IR, 20 MHz spacing, etc.</w:t>
            </w:r>
          </w:p>
        </w:tc>
        <w:tc>
          <w:tcPr>
            <w:tcW w:w="1695" w:type="dxa"/>
          </w:tcPr>
          <w:p w14:paraId="626D678B" w14:textId="28E23DF6" w:rsidR="00665E4A" w:rsidRPr="001B01A4" w:rsidRDefault="00A07A72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Allocated but not present in draft: should be released.</w:t>
            </w:r>
          </w:p>
        </w:tc>
      </w:tr>
      <w:tr w:rsidR="00665E4A" w:rsidRPr="001B01A4" w14:paraId="6CF99E28" w14:textId="77777777" w:rsidTr="00A07A72">
        <w:trPr>
          <w:trHeight w:val="264"/>
        </w:trPr>
        <w:tc>
          <w:tcPr>
            <w:tcW w:w="2385" w:type="dxa"/>
            <w:shd w:val="clear" w:color="auto" w:fill="auto"/>
          </w:tcPr>
          <w:p w14:paraId="789EF346" w14:textId="62F80C3C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1120" w:type="dxa"/>
            <w:shd w:val="clear" w:color="auto" w:fill="auto"/>
          </w:tcPr>
          <w:p w14:paraId="04E7A9E3" w14:textId="02F097B1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150" w:type="dxa"/>
            <w:shd w:val="clear" w:color="auto" w:fill="auto"/>
          </w:tcPr>
          <w:p w14:paraId="466D1AD8" w14:textId="0EC05103" w:rsid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AB9ED8" w14:textId="5D4A843F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31E980EA" w14:textId="77777777" w:rsidTr="00A07A72">
        <w:trPr>
          <w:trHeight w:val="264"/>
        </w:trPr>
        <w:tc>
          <w:tcPr>
            <w:tcW w:w="2385" w:type="dxa"/>
            <w:shd w:val="clear" w:color="auto" w:fill="auto"/>
          </w:tcPr>
          <w:p w14:paraId="15BBD8FC" w14:textId="2C6A6A9B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1120" w:type="dxa"/>
            <w:shd w:val="clear" w:color="auto" w:fill="auto"/>
          </w:tcPr>
          <w:p w14:paraId="62800486" w14:textId="14BCDCAC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150" w:type="dxa"/>
            <w:shd w:val="clear" w:color="auto" w:fill="auto"/>
          </w:tcPr>
          <w:p w14:paraId="643A85BC" w14:textId="7A11B796" w:rsidR="00665E4A" w:rsidRP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34295D35" w14:textId="60FA36B5" w:rsidR="008500D1" w:rsidRPr="001B01A4" w:rsidRDefault="008500D1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2FAD394D" w14:textId="77777777" w:rsidR="001B01A4" w:rsidRDefault="001B01A4" w:rsidP="00A9751C"/>
    <w:p w14:paraId="3BD0FE49" w14:textId="1A840C03" w:rsidR="001B01A4" w:rsidRDefault="00397F2E" w:rsidP="00A9751C">
      <w:r>
        <w:t xml:space="preserve">Additional </w:t>
      </w:r>
      <w:r w:rsidR="001B01A4">
        <w:t>Action</w:t>
      </w:r>
      <w:r>
        <w:t>s:</w:t>
      </w:r>
    </w:p>
    <w:p w14:paraId="102D295A" w14:textId="2BCC9AA7" w:rsidR="00511570" w:rsidRPr="00A9751C" w:rsidRDefault="00511570" w:rsidP="00A9751C"/>
    <w:p w14:paraId="37926CEC" w14:textId="50771037" w:rsidR="00B07608" w:rsidRPr="00DD5B6E" w:rsidRDefault="00B07608" w:rsidP="00B07608">
      <w:pPr>
        <w:pStyle w:val="Heading2"/>
      </w:pPr>
      <w:r w:rsidRPr="00DD5B6E">
        <w:t>MIB</w:t>
      </w:r>
    </w:p>
    <w:p w14:paraId="71CD0FD7" w14:textId="27B1F791" w:rsidR="00B07608" w:rsidRDefault="00825E13" w:rsidP="00B07608">
      <w:pPr>
        <w:rPr>
          <w:lang w:eastAsia="ko-KR"/>
        </w:rPr>
      </w:pPr>
      <w:r>
        <w:rPr>
          <w:lang w:eastAsia="ko-KR"/>
        </w:rPr>
        <w:t>Conformance to 09/533r1 and 15/355r13</w:t>
      </w:r>
    </w:p>
    <w:p w14:paraId="25211DA6" w14:textId="77777777" w:rsidR="00402F08" w:rsidRDefault="00402F08" w:rsidP="00B07608">
      <w:pPr>
        <w:rPr>
          <w:lang w:eastAsia="ko-KR"/>
        </w:rPr>
      </w:pPr>
    </w:p>
    <w:p w14:paraId="3D2C17AB" w14:textId="2C77FEC0" w:rsidR="00D32CB8" w:rsidRPr="00B3417C" w:rsidRDefault="005A555B" w:rsidP="00B3417C">
      <w:pPr>
        <w:rPr>
          <w:lang w:eastAsia="ko-KR"/>
        </w:rPr>
      </w:pPr>
      <w:r>
        <w:rPr>
          <w:lang w:eastAsia="ko-KR"/>
        </w:rPr>
        <w:t>N/A</w:t>
      </w:r>
    </w:p>
    <w:p w14:paraId="4303C300" w14:textId="6DE401F6" w:rsidR="00870F97" w:rsidRDefault="00870F97" w:rsidP="00B3417C">
      <w:pPr>
        <w:rPr>
          <w:lang w:eastAsia="ko-KR"/>
        </w:rPr>
      </w:pPr>
    </w:p>
    <w:p w14:paraId="025CA887" w14:textId="77777777" w:rsidR="00870F97" w:rsidRDefault="00870F97" w:rsidP="00870F97">
      <w:pPr>
        <w:pStyle w:val="Heading3"/>
      </w:pPr>
      <w:r>
        <w:t>Detailed proposed changes</w:t>
      </w:r>
    </w:p>
    <w:p w14:paraId="6B961AEB" w14:textId="7C9C50CC" w:rsidR="00870F97" w:rsidRDefault="00870F97" w:rsidP="00870F97"/>
    <w:p w14:paraId="62E9EF97" w14:textId="77777777" w:rsidR="00E71845" w:rsidRDefault="00E71845" w:rsidP="00E71845">
      <w:pPr>
        <w:pStyle w:val="AH1"/>
        <w:numPr>
          <w:ilvl w:val="0"/>
          <w:numId w:val="37"/>
        </w:numPr>
        <w:rPr>
          <w:w w:val="100"/>
        </w:rPr>
      </w:pPr>
      <w:bookmarkStart w:id="4" w:name="RTF36383233303a204148312c41"/>
      <w:r>
        <w:rPr>
          <w:w w:val="100"/>
        </w:rPr>
        <w:lastRenderedPageBreak/>
        <w:t>MIB Detail</w:t>
      </w:r>
      <w:bookmarkEnd w:id="4"/>
    </w:p>
    <w:p w14:paraId="02E810B4" w14:textId="15DCE3F5" w:rsidR="00595408" w:rsidRDefault="00595408" w:rsidP="00595408">
      <w:pPr>
        <w:pStyle w:val="Code"/>
        <w:rPr>
          <w:w w:val="100"/>
        </w:rPr>
      </w:pPr>
    </w:p>
    <w:p w14:paraId="78939604" w14:textId="77777777" w:rsidR="00870F97" w:rsidRDefault="00870F97" w:rsidP="00870F97"/>
    <w:p w14:paraId="0FCCD68C" w14:textId="77777777" w:rsidR="001459BD" w:rsidRDefault="001459BD" w:rsidP="00C529CA">
      <w:pPr>
        <w:pStyle w:val="Heading1"/>
      </w:pPr>
      <w:r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2FFF6FAB" w:rsidR="001459BD" w:rsidRDefault="00701AE7" w:rsidP="001459BD">
      <w:r>
        <w:t xml:space="preserve">15.19: “FEC </w:t>
      </w:r>
      <w:proofErr w:type="spellStart"/>
      <w:r>
        <w:t>ccoding</w:t>
      </w:r>
      <w:proofErr w:type="spellEnd"/>
      <w:r>
        <w:t xml:space="preserve"> (convolutional coding)”. Technical problem</w:t>
      </w:r>
      <w:r w:rsidR="000D21E1">
        <w:t xml:space="preserve">: </w:t>
      </w:r>
      <w:r>
        <w:t xml:space="preserve">FEC encoding is not equivalent to convolutional coding – CC is a specific type of FEC. </w:t>
      </w:r>
      <w:r w:rsidR="000D21E1">
        <w:t>Typo</w:t>
      </w:r>
      <w:r>
        <w:t>: “</w:t>
      </w:r>
      <w:proofErr w:type="spellStart"/>
      <w:r>
        <w:t>ccoding</w:t>
      </w:r>
      <w:proofErr w:type="spellEnd"/>
      <w:r>
        <w:t>” -&gt; “coding”</w:t>
      </w:r>
    </w:p>
    <w:p w14:paraId="756BB74E" w14:textId="00EBB996" w:rsidR="000D21E1" w:rsidRDefault="000D21E1" w:rsidP="001459BD">
      <w:r>
        <w:t>16.03, 16.15: “coding rates” -&gt; “code rates”</w:t>
      </w:r>
    </w:p>
    <w:p w14:paraId="6E3B715A" w14:textId="6E972829" w:rsidR="00371B26" w:rsidRPr="001459BD" w:rsidRDefault="00371B26" w:rsidP="001459BD">
      <w:r>
        <w:t>19.21-22: Inconsistent terminology – “optical {</w:t>
      </w:r>
      <w:proofErr w:type="gramStart"/>
      <w:r>
        <w:t>TX,RX</w:t>
      </w:r>
      <w:proofErr w:type="gramEnd"/>
      <w:r>
        <w:t>} antennas” vs “LC optical {TX, RX} antennas”</w:t>
      </w:r>
    </w:p>
    <w:p w14:paraId="2488D5C8" w14:textId="77777777" w:rsidR="00C529CA" w:rsidRDefault="00C529CA" w:rsidP="00C529CA">
      <w:pPr>
        <w:pStyle w:val="Heading1"/>
      </w:pPr>
      <w:r>
        <w:t>IEEE-SA MEC</w:t>
      </w:r>
    </w:p>
    <w:p w14:paraId="307E2915" w14:textId="3F620B2B" w:rsidR="00C529CA" w:rsidRDefault="00C529CA" w:rsidP="00C529CA">
      <w:r>
        <w:t>At the time of writing this report, the IEEE-SA mandatory editorial coordination (MEC) is ongoing.  When complete, the findings will be added to this report</w:t>
      </w:r>
      <w:r w:rsidR="00D32CB8">
        <w:t>.</w:t>
      </w:r>
    </w:p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265B2AD7" w14:textId="14844239" w:rsidR="00D32CB8" w:rsidRDefault="00D32CB8" w:rsidP="00D32CB8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04759DAF" w14:textId="2F533748" w:rsidR="00433515" w:rsidRDefault="00433515" w:rsidP="0043351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2F54CC59" w14:textId="13D4AA08" w:rsidR="00E471C0" w:rsidRDefault="00E471C0" w:rsidP="00E471C0"/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A651" w14:textId="77777777" w:rsidR="00C84165" w:rsidRDefault="00C84165">
      <w:r>
        <w:separator/>
      </w:r>
    </w:p>
  </w:endnote>
  <w:endnote w:type="continuationSeparator" w:id="0">
    <w:p w14:paraId="0701F3BA" w14:textId="77777777" w:rsidR="00C84165" w:rsidRDefault="00C8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331BB42" w:rsidR="000C2AD7" w:rsidRDefault="000C2AD7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20</w:t>
    </w:r>
    <w:r>
      <w:fldChar w:fldCharType="end"/>
    </w:r>
    <w:r>
      <w:tab/>
      <w:t>Robert Stacey, Intel</w:t>
    </w:r>
  </w:p>
  <w:p w14:paraId="5CE4BE02" w14:textId="77777777" w:rsidR="000C2AD7" w:rsidRDefault="000C2A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3F8E" w14:textId="77777777" w:rsidR="00C84165" w:rsidRDefault="00C84165">
      <w:r>
        <w:separator/>
      </w:r>
    </w:p>
  </w:footnote>
  <w:footnote w:type="continuationSeparator" w:id="0">
    <w:p w14:paraId="4BF4E909" w14:textId="77777777" w:rsidR="00C84165" w:rsidRDefault="00C8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3F2EB60C" w:rsidR="000C2AD7" w:rsidRDefault="00A07A72">
    <w:pPr>
      <w:pStyle w:val="Header"/>
      <w:tabs>
        <w:tab w:val="clear" w:pos="6480"/>
        <w:tab w:val="center" w:pos="4680"/>
        <w:tab w:val="right" w:pos="9360"/>
      </w:tabs>
    </w:pPr>
    <w:r>
      <w:t xml:space="preserve">July </w:t>
    </w:r>
    <w:r w:rsidR="000C2AD7">
      <w:t>2022</w:t>
    </w:r>
    <w:r w:rsidR="000C2AD7">
      <w:tab/>
    </w:r>
    <w:r w:rsidR="000C2AD7">
      <w:tab/>
    </w:r>
    <w:fldSimple w:instr=" TITLE  \* MERGEFORMAT ">
      <w:r w:rsidR="00EE1468">
        <w:t>doc.: IEEE 802.11-22/0</w:t>
      </w:r>
      <w:r>
        <w:t>975</w:t>
      </w:r>
      <w:r w:rsidR="00EE1468">
        <w:t>r</w:t>
      </w:r>
    </w:fldSimple>
    <w:r w:rsidR="008D76F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8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9"/>
  </w:num>
  <w:num w:numId="4">
    <w:abstractNumId w:val="8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23"/>
  </w:num>
  <w:num w:numId="10">
    <w:abstractNumId w:val="24"/>
  </w:num>
  <w:num w:numId="11">
    <w:abstractNumId w:val="4"/>
  </w:num>
  <w:num w:numId="12">
    <w:abstractNumId w:val="29"/>
  </w:num>
  <w:num w:numId="13">
    <w:abstractNumId w:val="26"/>
  </w:num>
  <w:num w:numId="14">
    <w:abstractNumId w:val="3"/>
  </w:num>
  <w:num w:numId="15">
    <w:abstractNumId w:val="31"/>
  </w:num>
  <w:num w:numId="16">
    <w:abstractNumId w:val="30"/>
  </w:num>
  <w:num w:numId="17">
    <w:abstractNumId w:val="32"/>
  </w:num>
  <w:num w:numId="18">
    <w:abstractNumId w:val="33"/>
  </w:num>
  <w:num w:numId="19">
    <w:abstractNumId w:val="10"/>
  </w:num>
  <w:num w:numId="20">
    <w:abstractNumId w:val="16"/>
  </w:num>
  <w:num w:numId="21">
    <w:abstractNumId w:val="28"/>
  </w:num>
  <w:num w:numId="22">
    <w:abstractNumId w:val="17"/>
  </w:num>
  <w:num w:numId="23">
    <w:abstractNumId w:val="12"/>
  </w:num>
  <w:num w:numId="24">
    <w:abstractNumId w:val="5"/>
  </w:num>
  <w:num w:numId="25">
    <w:abstractNumId w:val="21"/>
  </w:num>
  <w:num w:numId="26">
    <w:abstractNumId w:val="15"/>
  </w:num>
  <w:num w:numId="27">
    <w:abstractNumId w:val="25"/>
  </w:num>
  <w:num w:numId="28">
    <w:abstractNumId w:val="11"/>
  </w:num>
  <w:num w:numId="29">
    <w:abstractNumId w:val="9"/>
  </w:num>
  <w:num w:numId="30">
    <w:abstractNumId w:val="6"/>
  </w:num>
  <w:num w:numId="31">
    <w:abstractNumId w:val="7"/>
  </w:num>
  <w:num w:numId="32">
    <w:abstractNumId w:val="14"/>
  </w:num>
  <w:num w:numId="33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22"/>
  </w:num>
  <w:num w:numId="35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</w:num>
  <w:num w:numId="37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64F9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71AC"/>
    <w:rsid w:val="000D0D9B"/>
    <w:rsid w:val="000D1435"/>
    <w:rsid w:val="000D1A43"/>
    <w:rsid w:val="000D21E1"/>
    <w:rsid w:val="000D2544"/>
    <w:rsid w:val="000D3FCC"/>
    <w:rsid w:val="000D47CD"/>
    <w:rsid w:val="000D4AA1"/>
    <w:rsid w:val="000D6132"/>
    <w:rsid w:val="000D685B"/>
    <w:rsid w:val="000D6D25"/>
    <w:rsid w:val="000D7D31"/>
    <w:rsid w:val="000E0342"/>
    <w:rsid w:val="000E03DB"/>
    <w:rsid w:val="000E1EBA"/>
    <w:rsid w:val="000E4854"/>
    <w:rsid w:val="000E49F9"/>
    <w:rsid w:val="000E5759"/>
    <w:rsid w:val="000E6526"/>
    <w:rsid w:val="000E7A30"/>
    <w:rsid w:val="000F1435"/>
    <w:rsid w:val="000F1D8A"/>
    <w:rsid w:val="000F2AF0"/>
    <w:rsid w:val="000F2EAA"/>
    <w:rsid w:val="000F35DD"/>
    <w:rsid w:val="000F4CCA"/>
    <w:rsid w:val="000F5EDA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912"/>
    <w:rsid w:val="00111129"/>
    <w:rsid w:val="00111260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4252"/>
    <w:rsid w:val="00124548"/>
    <w:rsid w:val="00124A25"/>
    <w:rsid w:val="00124B24"/>
    <w:rsid w:val="00124E59"/>
    <w:rsid w:val="0012606D"/>
    <w:rsid w:val="00130C89"/>
    <w:rsid w:val="00130F8A"/>
    <w:rsid w:val="00131DA9"/>
    <w:rsid w:val="00131EB1"/>
    <w:rsid w:val="0013281C"/>
    <w:rsid w:val="00133007"/>
    <w:rsid w:val="001331FF"/>
    <w:rsid w:val="00133B26"/>
    <w:rsid w:val="001342D6"/>
    <w:rsid w:val="00137510"/>
    <w:rsid w:val="00141AEA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265D"/>
    <w:rsid w:val="001A335F"/>
    <w:rsid w:val="001A5F5F"/>
    <w:rsid w:val="001A6D67"/>
    <w:rsid w:val="001A7882"/>
    <w:rsid w:val="001B01A4"/>
    <w:rsid w:val="001B0B94"/>
    <w:rsid w:val="001B2382"/>
    <w:rsid w:val="001B34A2"/>
    <w:rsid w:val="001B4065"/>
    <w:rsid w:val="001B545B"/>
    <w:rsid w:val="001B6494"/>
    <w:rsid w:val="001B651C"/>
    <w:rsid w:val="001B6703"/>
    <w:rsid w:val="001B7650"/>
    <w:rsid w:val="001B7928"/>
    <w:rsid w:val="001C075C"/>
    <w:rsid w:val="001C0FED"/>
    <w:rsid w:val="001C1A6C"/>
    <w:rsid w:val="001C2462"/>
    <w:rsid w:val="001C2B33"/>
    <w:rsid w:val="001C5364"/>
    <w:rsid w:val="001C70B4"/>
    <w:rsid w:val="001C719C"/>
    <w:rsid w:val="001D084C"/>
    <w:rsid w:val="001D0F85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3810"/>
    <w:rsid w:val="00205456"/>
    <w:rsid w:val="00206038"/>
    <w:rsid w:val="00207E89"/>
    <w:rsid w:val="00211729"/>
    <w:rsid w:val="002132E8"/>
    <w:rsid w:val="00216142"/>
    <w:rsid w:val="0021634C"/>
    <w:rsid w:val="002179E1"/>
    <w:rsid w:val="00217DDF"/>
    <w:rsid w:val="002212D3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645E"/>
    <w:rsid w:val="00280A24"/>
    <w:rsid w:val="0028434A"/>
    <w:rsid w:val="0028493D"/>
    <w:rsid w:val="0028526F"/>
    <w:rsid w:val="002854BA"/>
    <w:rsid w:val="00286F46"/>
    <w:rsid w:val="002873F8"/>
    <w:rsid w:val="00291432"/>
    <w:rsid w:val="00291A99"/>
    <w:rsid w:val="0029256A"/>
    <w:rsid w:val="00296742"/>
    <w:rsid w:val="002979E7"/>
    <w:rsid w:val="00297D84"/>
    <w:rsid w:val="002A2B24"/>
    <w:rsid w:val="002A33B6"/>
    <w:rsid w:val="002A3818"/>
    <w:rsid w:val="002A3D40"/>
    <w:rsid w:val="002A43C2"/>
    <w:rsid w:val="002A4E47"/>
    <w:rsid w:val="002A6CFB"/>
    <w:rsid w:val="002A7133"/>
    <w:rsid w:val="002A7835"/>
    <w:rsid w:val="002A7BBF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0719B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315FB"/>
    <w:rsid w:val="00331742"/>
    <w:rsid w:val="0033178D"/>
    <w:rsid w:val="003319DA"/>
    <w:rsid w:val="0033356C"/>
    <w:rsid w:val="00333CBA"/>
    <w:rsid w:val="0033475F"/>
    <w:rsid w:val="003349CF"/>
    <w:rsid w:val="00335550"/>
    <w:rsid w:val="00335B57"/>
    <w:rsid w:val="00335CD8"/>
    <w:rsid w:val="0033715C"/>
    <w:rsid w:val="00337812"/>
    <w:rsid w:val="003379C1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600"/>
    <w:rsid w:val="0036499B"/>
    <w:rsid w:val="0036645F"/>
    <w:rsid w:val="00366E9D"/>
    <w:rsid w:val="00370AF6"/>
    <w:rsid w:val="00370F37"/>
    <w:rsid w:val="00371B26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368A"/>
    <w:rsid w:val="00383BDE"/>
    <w:rsid w:val="00383DB1"/>
    <w:rsid w:val="00384329"/>
    <w:rsid w:val="00384927"/>
    <w:rsid w:val="00384CA7"/>
    <w:rsid w:val="0038592D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70F6"/>
    <w:rsid w:val="003F19C4"/>
    <w:rsid w:val="003F1FCD"/>
    <w:rsid w:val="003F32D4"/>
    <w:rsid w:val="003F4174"/>
    <w:rsid w:val="003F4A40"/>
    <w:rsid w:val="003F5212"/>
    <w:rsid w:val="003F6221"/>
    <w:rsid w:val="003F6576"/>
    <w:rsid w:val="004012C3"/>
    <w:rsid w:val="00402F08"/>
    <w:rsid w:val="0040374E"/>
    <w:rsid w:val="0040418D"/>
    <w:rsid w:val="00405C77"/>
    <w:rsid w:val="00406623"/>
    <w:rsid w:val="004068AC"/>
    <w:rsid w:val="00412494"/>
    <w:rsid w:val="004126B0"/>
    <w:rsid w:val="0041288C"/>
    <w:rsid w:val="004134E8"/>
    <w:rsid w:val="00414D25"/>
    <w:rsid w:val="0041542E"/>
    <w:rsid w:val="00415F58"/>
    <w:rsid w:val="00416844"/>
    <w:rsid w:val="00416ADB"/>
    <w:rsid w:val="00416F4C"/>
    <w:rsid w:val="004202D0"/>
    <w:rsid w:val="00421B25"/>
    <w:rsid w:val="00421C0E"/>
    <w:rsid w:val="00421D60"/>
    <w:rsid w:val="00421DAB"/>
    <w:rsid w:val="00422DFF"/>
    <w:rsid w:val="00422FB4"/>
    <w:rsid w:val="004230EB"/>
    <w:rsid w:val="0042478C"/>
    <w:rsid w:val="00424AE9"/>
    <w:rsid w:val="004252C8"/>
    <w:rsid w:val="00425FCF"/>
    <w:rsid w:val="004263D4"/>
    <w:rsid w:val="00426B96"/>
    <w:rsid w:val="00427449"/>
    <w:rsid w:val="00427A86"/>
    <w:rsid w:val="0043298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50B2B"/>
    <w:rsid w:val="00451094"/>
    <w:rsid w:val="004515E3"/>
    <w:rsid w:val="00452290"/>
    <w:rsid w:val="00453109"/>
    <w:rsid w:val="00455837"/>
    <w:rsid w:val="00455F8F"/>
    <w:rsid w:val="00456E38"/>
    <w:rsid w:val="00457475"/>
    <w:rsid w:val="00457D5D"/>
    <w:rsid w:val="00460AB3"/>
    <w:rsid w:val="00460B5E"/>
    <w:rsid w:val="004623E3"/>
    <w:rsid w:val="00464CC9"/>
    <w:rsid w:val="00466EC6"/>
    <w:rsid w:val="00467D28"/>
    <w:rsid w:val="004700E1"/>
    <w:rsid w:val="004703F3"/>
    <w:rsid w:val="00473C40"/>
    <w:rsid w:val="00473CBA"/>
    <w:rsid w:val="004754B9"/>
    <w:rsid w:val="00477474"/>
    <w:rsid w:val="00477A8E"/>
    <w:rsid w:val="00477C5B"/>
    <w:rsid w:val="00480F44"/>
    <w:rsid w:val="004820B5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0C8D"/>
    <w:rsid w:val="004C1BAB"/>
    <w:rsid w:val="004C246B"/>
    <w:rsid w:val="004C2960"/>
    <w:rsid w:val="004C29AF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3D5D"/>
    <w:rsid w:val="0050422E"/>
    <w:rsid w:val="00504BD0"/>
    <w:rsid w:val="00504CE1"/>
    <w:rsid w:val="00507B65"/>
    <w:rsid w:val="005100F8"/>
    <w:rsid w:val="005107FE"/>
    <w:rsid w:val="00511570"/>
    <w:rsid w:val="00511E42"/>
    <w:rsid w:val="0051347C"/>
    <w:rsid w:val="00513E58"/>
    <w:rsid w:val="00516499"/>
    <w:rsid w:val="00516A7D"/>
    <w:rsid w:val="00516E8A"/>
    <w:rsid w:val="0051731C"/>
    <w:rsid w:val="005174D3"/>
    <w:rsid w:val="00520298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E70"/>
    <w:rsid w:val="00532532"/>
    <w:rsid w:val="00532987"/>
    <w:rsid w:val="005331D8"/>
    <w:rsid w:val="005339D9"/>
    <w:rsid w:val="00534724"/>
    <w:rsid w:val="00534728"/>
    <w:rsid w:val="00536589"/>
    <w:rsid w:val="0053661A"/>
    <w:rsid w:val="00537C16"/>
    <w:rsid w:val="00540144"/>
    <w:rsid w:val="00542B34"/>
    <w:rsid w:val="00543763"/>
    <w:rsid w:val="005438D7"/>
    <w:rsid w:val="0054391E"/>
    <w:rsid w:val="00545173"/>
    <w:rsid w:val="005451E2"/>
    <w:rsid w:val="00546034"/>
    <w:rsid w:val="005528A6"/>
    <w:rsid w:val="0055448A"/>
    <w:rsid w:val="00554900"/>
    <w:rsid w:val="00555170"/>
    <w:rsid w:val="00555F56"/>
    <w:rsid w:val="0055768E"/>
    <w:rsid w:val="00560584"/>
    <w:rsid w:val="00561105"/>
    <w:rsid w:val="005612EA"/>
    <w:rsid w:val="005616E6"/>
    <w:rsid w:val="0056788A"/>
    <w:rsid w:val="00567ED4"/>
    <w:rsid w:val="0057017C"/>
    <w:rsid w:val="005701D0"/>
    <w:rsid w:val="00570967"/>
    <w:rsid w:val="0057244D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900CF"/>
    <w:rsid w:val="0059056E"/>
    <w:rsid w:val="00590AAB"/>
    <w:rsid w:val="00592B04"/>
    <w:rsid w:val="00592E1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55B"/>
    <w:rsid w:val="005A570E"/>
    <w:rsid w:val="005A593A"/>
    <w:rsid w:val="005A6935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3A89"/>
    <w:rsid w:val="005D4ED8"/>
    <w:rsid w:val="005D534B"/>
    <w:rsid w:val="005D6D26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0187"/>
    <w:rsid w:val="00601AF2"/>
    <w:rsid w:val="006023AF"/>
    <w:rsid w:val="0060245D"/>
    <w:rsid w:val="00602D34"/>
    <w:rsid w:val="006039C1"/>
    <w:rsid w:val="00603E2C"/>
    <w:rsid w:val="00604EF9"/>
    <w:rsid w:val="0060644A"/>
    <w:rsid w:val="006124F4"/>
    <w:rsid w:val="00613DC2"/>
    <w:rsid w:val="00615215"/>
    <w:rsid w:val="00615E78"/>
    <w:rsid w:val="00616EFB"/>
    <w:rsid w:val="00620B03"/>
    <w:rsid w:val="00620F76"/>
    <w:rsid w:val="00620F8D"/>
    <w:rsid w:val="006223B3"/>
    <w:rsid w:val="006229F8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50508"/>
    <w:rsid w:val="00652358"/>
    <w:rsid w:val="00653644"/>
    <w:rsid w:val="00654EDD"/>
    <w:rsid w:val="00657A4F"/>
    <w:rsid w:val="00657CDC"/>
    <w:rsid w:val="006634F7"/>
    <w:rsid w:val="00664154"/>
    <w:rsid w:val="00665E4A"/>
    <w:rsid w:val="0066605B"/>
    <w:rsid w:val="00666B24"/>
    <w:rsid w:val="00666CB3"/>
    <w:rsid w:val="00666ECF"/>
    <w:rsid w:val="00667A16"/>
    <w:rsid w:val="00670413"/>
    <w:rsid w:val="00670B6F"/>
    <w:rsid w:val="00672537"/>
    <w:rsid w:val="006732FE"/>
    <w:rsid w:val="00673A46"/>
    <w:rsid w:val="00673B9C"/>
    <w:rsid w:val="0067409D"/>
    <w:rsid w:val="0067431B"/>
    <w:rsid w:val="00674BE3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CE9"/>
    <w:rsid w:val="006853F8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28DB"/>
    <w:rsid w:val="006B3210"/>
    <w:rsid w:val="006B798C"/>
    <w:rsid w:val="006C1AE1"/>
    <w:rsid w:val="006C342C"/>
    <w:rsid w:val="006C37A1"/>
    <w:rsid w:val="006C38E4"/>
    <w:rsid w:val="006C417C"/>
    <w:rsid w:val="006C540A"/>
    <w:rsid w:val="006C66FA"/>
    <w:rsid w:val="006C7A73"/>
    <w:rsid w:val="006D0391"/>
    <w:rsid w:val="006D0DA8"/>
    <w:rsid w:val="006D1DCE"/>
    <w:rsid w:val="006D2684"/>
    <w:rsid w:val="006D3DB3"/>
    <w:rsid w:val="006D6FBD"/>
    <w:rsid w:val="006E03BB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18B4"/>
    <w:rsid w:val="00701AE7"/>
    <w:rsid w:val="0070201D"/>
    <w:rsid w:val="00702187"/>
    <w:rsid w:val="00704BC8"/>
    <w:rsid w:val="007050EB"/>
    <w:rsid w:val="007053A6"/>
    <w:rsid w:val="0070615C"/>
    <w:rsid w:val="00707408"/>
    <w:rsid w:val="00707F52"/>
    <w:rsid w:val="00711AA4"/>
    <w:rsid w:val="00711F32"/>
    <w:rsid w:val="00711FBF"/>
    <w:rsid w:val="00713671"/>
    <w:rsid w:val="00713AA9"/>
    <w:rsid w:val="00714484"/>
    <w:rsid w:val="00715486"/>
    <w:rsid w:val="007159E1"/>
    <w:rsid w:val="00715EFD"/>
    <w:rsid w:val="0071795B"/>
    <w:rsid w:val="00720681"/>
    <w:rsid w:val="00720984"/>
    <w:rsid w:val="007212AD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EDD"/>
    <w:rsid w:val="00730019"/>
    <w:rsid w:val="0073158C"/>
    <w:rsid w:val="00731AD2"/>
    <w:rsid w:val="0073532C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5067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E7C"/>
    <w:rsid w:val="0076559B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339D"/>
    <w:rsid w:val="0079685E"/>
    <w:rsid w:val="00796E2D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3665"/>
    <w:rsid w:val="007C379C"/>
    <w:rsid w:val="007C3E19"/>
    <w:rsid w:val="007C4639"/>
    <w:rsid w:val="007C51A5"/>
    <w:rsid w:val="007C5F61"/>
    <w:rsid w:val="007C6EE0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9C4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4517"/>
    <w:rsid w:val="007F512F"/>
    <w:rsid w:val="007F589E"/>
    <w:rsid w:val="007F6851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27B1"/>
    <w:rsid w:val="00812A59"/>
    <w:rsid w:val="008131E7"/>
    <w:rsid w:val="008132D2"/>
    <w:rsid w:val="00814C64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F1C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4AA"/>
    <w:rsid w:val="00845C94"/>
    <w:rsid w:val="00846B26"/>
    <w:rsid w:val="008500D1"/>
    <w:rsid w:val="00850298"/>
    <w:rsid w:val="0085099A"/>
    <w:rsid w:val="0085339C"/>
    <w:rsid w:val="008547E2"/>
    <w:rsid w:val="008555E6"/>
    <w:rsid w:val="00855EB5"/>
    <w:rsid w:val="00856124"/>
    <w:rsid w:val="008577A6"/>
    <w:rsid w:val="008603AC"/>
    <w:rsid w:val="00860BA8"/>
    <w:rsid w:val="008611C8"/>
    <w:rsid w:val="00862549"/>
    <w:rsid w:val="00863280"/>
    <w:rsid w:val="00863AEA"/>
    <w:rsid w:val="00863E41"/>
    <w:rsid w:val="0086428F"/>
    <w:rsid w:val="0086587B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F76"/>
    <w:rsid w:val="00876DC9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49A"/>
    <w:rsid w:val="008B18F8"/>
    <w:rsid w:val="008B2D4E"/>
    <w:rsid w:val="008B3EB7"/>
    <w:rsid w:val="008B677B"/>
    <w:rsid w:val="008B6F02"/>
    <w:rsid w:val="008C05A6"/>
    <w:rsid w:val="008C13AB"/>
    <w:rsid w:val="008C1D2A"/>
    <w:rsid w:val="008C1E6F"/>
    <w:rsid w:val="008C4AE5"/>
    <w:rsid w:val="008C6159"/>
    <w:rsid w:val="008C640D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D76F6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42C9"/>
    <w:rsid w:val="00905E67"/>
    <w:rsid w:val="00905EB1"/>
    <w:rsid w:val="00906099"/>
    <w:rsid w:val="0090613A"/>
    <w:rsid w:val="00907BFE"/>
    <w:rsid w:val="00910B99"/>
    <w:rsid w:val="00912A43"/>
    <w:rsid w:val="009160D6"/>
    <w:rsid w:val="0091668B"/>
    <w:rsid w:val="00917EBA"/>
    <w:rsid w:val="00917FE4"/>
    <w:rsid w:val="00920E5D"/>
    <w:rsid w:val="00920F46"/>
    <w:rsid w:val="009215AF"/>
    <w:rsid w:val="009217EA"/>
    <w:rsid w:val="00922723"/>
    <w:rsid w:val="0092337A"/>
    <w:rsid w:val="009259BC"/>
    <w:rsid w:val="009265BE"/>
    <w:rsid w:val="0092735F"/>
    <w:rsid w:val="00927F11"/>
    <w:rsid w:val="00927F17"/>
    <w:rsid w:val="009319E5"/>
    <w:rsid w:val="0093203B"/>
    <w:rsid w:val="00934596"/>
    <w:rsid w:val="00935593"/>
    <w:rsid w:val="00936295"/>
    <w:rsid w:val="00937518"/>
    <w:rsid w:val="00940372"/>
    <w:rsid w:val="0094245F"/>
    <w:rsid w:val="00942FD5"/>
    <w:rsid w:val="0094390B"/>
    <w:rsid w:val="00945EBD"/>
    <w:rsid w:val="009468D9"/>
    <w:rsid w:val="00947C75"/>
    <w:rsid w:val="00950BC6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DA6"/>
    <w:rsid w:val="00961ED3"/>
    <w:rsid w:val="009626B2"/>
    <w:rsid w:val="00962CE1"/>
    <w:rsid w:val="00963096"/>
    <w:rsid w:val="0096388B"/>
    <w:rsid w:val="00964A46"/>
    <w:rsid w:val="00965F1E"/>
    <w:rsid w:val="00971884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C40"/>
    <w:rsid w:val="009B4187"/>
    <w:rsid w:val="009B5C9A"/>
    <w:rsid w:val="009B5E1A"/>
    <w:rsid w:val="009B6BBC"/>
    <w:rsid w:val="009B7903"/>
    <w:rsid w:val="009C12C5"/>
    <w:rsid w:val="009C34C8"/>
    <w:rsid w:val="009C36E4"/>
    <w:rsid w:val="009C3DE9"/>
    <w:rsid w:val="009C453B"/>
    <w:rsid w:val="009C4EC6"/>
    <w:rsid w:val="009C5D5C"/>
    <w:rsid w:val="009C6BD9"/>
    <w:rsid w:val="009D0092"/>
    <w:rsid w:val="009D2E5C"/>
    <w:rsid w:val="009D4EA3"/>
    <w:rsid w:val="009D576F"/>
    <w:rsid w:val="009D5792"/>
    <w:rsid w:val="009D6A18"/>
    <w:rsid w:val="009D6A70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529B"/>
    <w:rsid w:val="009F59AB"/>
    <w:rsid w:val="009F5C97"/>
    <w:rsid w:val="009F5E7A"/>
    <w:rsid w:val="009F5EA8"/>
    <w:rsid w:val="009F662F"/>
    <w:rsid w:val="009F690A"/>
    <w:rsid w:val="009F7BEA"/>
    <w:rsid w:val="009F7DAB"/>
    <w:rsid w:val="00A02578"/>
    <w:rsid w:val="00A02AC2"/>
    <w:rsid w:val="00A04733"/>
    <w:rsid w:val="00A053CF"/>
    <w:rsid w:val="00A053F3"/>
    <w:rsid w:val="00A06B8E"/>
    <w:rsid w:val="00A07A72"/>
    <w:rsid w:val="00A07E4F"/>
    <w:rsid w:val="00A1044E"/>
    <w:rsid w:val="00A132D4"/>
    <w:rsid w:val="00A13332"/>
    <w:rsid w:val="00A13356"/>
    <w:rsid w:val="00A14B0F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590C"/>
    <w:rsid w:val="00A35CB9"/>
    <w:rsid w:val="00A365F5"/>
    <w:rsid w:val="00A36866"/>
    <w:rsid w:val="00A37F96"/>
    <w:rsid w:val="00A44333"/>
    <w:rsid w:val="00A44C88"/>
    <w:rsid w:val="00A45E1F"/>
    <w:rsid w:val="00A460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60462"/>
    <w:rsid w:val="00A61C08"/>
    <w:rsid w:val="00A6355A"/>
    <w:rsid w:val="00A6379F"/>
    <w:rsid w:val="00A63B32"/>
    <w:rsid w:val="00A63CFD"/>
    <w:rsid w:val="00A64392"/>
    <w:rsid w:val="00A66AC8"/>
    <w:rsid w:val="00A67A9D"/>
    <w:rsid w:val="00A743FA"/>
    <w:rsid w:val="00A75D10"/>
    <w:rsid w:val="00A76EE9"/>
    <w:rsid w:val="00A7727F"/>
    <w:rsid w:val="00A80CC8"/>
    <w:rsid w:val="00A82070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3EF0"/>
    <w:rsid w:val="00A94000"/>
    <w:rsid w:val="00A9443C"/>
    <w:rsid w:val="00A94EDE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722B"/>
    <w:rsid w:val="00AB75FD"/>
    <w:rsid w:val="00AB7B71"/>
    <w:rsid w:val="00AB7F23"/>
    <w:rsid w:val="00AC19C4"/>
    <w:rsid w:val="00AC2707"/>
    <w:rsid w:val="00AC4AE5"/>
    <w:rsid w:val="00AC75E2"/>
    <w:rsid w:val="00AC7A43"/>
    <w:rsid w:val="00AD1488"/>
    <w:rsid w:val="00AD1AF1"/>
    <w:rsid w:val="00AD38EC"/>
    <w:rsid w:val="00AD41C5"/>
    <w:rsid w:val="00AD6D10"/>
    <w:rsid w:val="00AE0C20"/>
    <w:rsid w:val="00AE149E"/>
    <w:rsid w:val="00AE1F2E"/>
    <w:rsid w:val="00AE2439"/>
    <w:rsid w:val="00AE2C91"/>
    <w:rsid w:val="00AE4933"/>
    <w:rsid w:val="00AE4C2A"/>
    <w:rsid w:val="00AE5698"/>
    <w:rsid w:val="00AE6B92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544A"/>
    <w:rsid w:val="00B06F5B"/>
    <w:rsid w:val="00B07608"/>
    <w:rsid w:val="00B1024D"/>
    <w:rsid w:val="00B10F1D"/>
    <w:rsid w:val="00B110F0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3DAC"/>
    <w:rsid w:val="00B3417C"/>
    <w:rsid w:val="00B34541"/>
    <w:rsid w:val="00B34D5A"/>
    <w:rsid w:val="00B400D4"/>
    <w:rsid w:val="00B4064F"/>
    <w:rsid w:val="00B418BA"/>
    <w:rsid w:val="00B41ADC"/>
    <w:rsid w:val="00B4284B"/>
    <w:rsid w:val="00B43E6A"/>
    <w:rsid w:val="00B4404B"/>
    <w:rsid w:val="00B46A8A"/>
    <w:rsid w:val="00B50682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20AC"/>
    <w:rsid w:val="00B8402E"/>
    <w:rsid w:val="00B84461"/>
    <w:rsid w:val="00B848A1"/>
    <w:rsid w:val="00B84DAA"/>
    <w:rsid w:val="00B85048"/>
    <w:rsid w:val="00B85BBE"/>
    <w:rsid w:val="00B86D64"/>
    <w:rsid w:val="00B87115"/>
    <w:rsid w:val="00B87BD1"/>
    <w:rsid w:val="00B93F74"/>
    <w:rsid w:val="00B96537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743E"/>
    <w:rsid w:val="00BA7768"/>
    <w:rsid w:val="00BA7CC8"/>
    <w:rsid w:val="00BB04C6"/>
    <w:rsid w:val="00BB0E97"/>
    <w:rsid w:val="00BB2B58"/>
    <w:rsid w:val="00BB3A1C"/>
    <w:rsid w:val="00BB4192"/>
    <w:rsid w:val="00BB55C7"/>
    <w:rsid w:val="00BB71DC"/>
    <w:rsid w:val="00BC0C11"/>
    <w:rsid w:val="00BC1A89"/>
    <w:rsid w:val="00BC3188"/>
    <w:rsid w:val="00BC3F6B"/>
    <w:rsid w:val="00BC4AB4"/>
    <w:rsid w:val="00BC6BC1"/>
    <w:rsid w:val="00BC6D29"/>
    <w:rsid w:val="00BD32C4"/>
    <w:rsid w:val="00BD4044"/>
    <w:rsid w:val="00BD4537"/>
    <w:rsid w:val="00BD4F35"/>
    <w:rsid w:val="00BD5521"/>
    <w:rsid w:val="00BD60C5"/>
    <w:rsid w:val="00BD64A7"/>
    <w:rsid w:val="00BE0BE5"/>
    <w:rsid w:val="00BE16AE"/>
    <w:rsid w:val="00BE200A"/>
    <w:rsid w:val="00BE268C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07D92"/>
    <w:rsid w:val="00C10FC3"/>
    <w:rsid w:val="00C11C65"/>
    <w:rsid w:val="00C16509"/>
    <w:rsid w:val="00C17764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8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3985"/>
    <w:rsid w:val="00C44600"/>
    <w:rsid w:val="00C44E5C"/>
    <w:rsid w:val="00C45298"/>
    <w:rsid w:val="00C454F4"/>
    <w:rsid w:val="00C46109"/>
    <w:rsid w:val="00C4658F"/>
    <w:rsid w:val="00C46767"/>
    <w:rsid w:val="00C46E00"/>
    <w:rsid w:val="00C4746E"/>
    <w:rsid w:val="00C5187D"/>
    <w:rsid w:val="00C52281"/>
    <w:rsid w:val="00C529CA"/>
    <w:rsid w:val="00C52F95"/>
    <w:rsid w:val="00C53D12"/>
    <w:rsid w:val="00C5621A"/>
    <w:rsid w:val="00C564C3"/>
    <w:rsid w:val="00C569F7"/>
    <w:rsid w:val="00C60F34"/>
    <w:rsid w:val="00C610B7"/>
    <w:rsid w:val="00C64921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4165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3851"/>
    <w:rsid w:val="00C945DC"/>
    <w:rsid w:val="00C95738"/>
    <w:rsid w:val="00C97477"/>
    <w:rsid w:val="00C979C1"/>
    <w:rsid w:val="00CA0519"/>
    <w:rsid w:val="00CA0958"/>
    <w:rsid w:val="00CA09B2"/>
    <w:rsid w:val="00CA0DAD"/>
    <w:rsid w:val="00CA17AE"/>
    <w:rsid w:val="00CA49C2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50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4493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2CB8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E91"/>
    <w:rsid w:val="00D57142"/>
    <w:rsid w:val="00D571B3"/>
    <w:rsid w:val="00D576EC"/>
    <w:rsid w:val="00D57E5E"/>
    <w:rsid w:val="00D600DB"/>
    <w:rsid w:val="00D6127C"/>
    <w:rsid w:val="00D6176E"/>
    <w:rsid w:val="00D62E3C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7063B"/>
    <w:rsid w:val="00D72041"/>
    <w:rsid w:val="00D73A32"/>
    <w:rsid w:val="00D74AE8"/>
    <w:rsid w:val="00D75365"/>
    <w:rsid w:val="00D75396"/>
    <w:rsid w:val="00D769C7"/>
    <w:rsid w:val="00D800CF"/>
    <w:rsid w:val="00D80CCD"/>
    <w:rsid w:val="00D82F45"/>
    <w:rsid w:val="00D83076"/>
    <w:rsid w:val="00D8395B"/>
    <w:rsid w:val="00D84E87"/>
    <w:rsid w:val="00D851E6"/>
    <w:rsid w:val="00D8559B"/>
    <w:rsid w:val="00D856E5"/>
    <w:rsid w:val="00D900F1"/>
    <w:rsid w:val="00D90A61"/>
    <w:rsid w:val="00D91935"/>
    <w:rsid w:val="00D91E77"/>
    <w:rsid w:val="00D93102"/>
    <w:rsid w:val="00D94B9A"/>
    <w:rsid w:val="00D94C8E"/>
    <w:rsid w:val="00D955D2"/>
    <w:rsid w:val="00D95825"/>
    <w:rsid w:val="00D96EE3"/>
    <w:rsid w:val="00DA08B1"/>
    <w:rsid w:val="00DA0D3B"/>
    <w:rsid w:val="00DA2157"/>
    <w:rsid w:val="00DA25DB"/>
    <w:rsid w:val="00DA28FD"/>
    <w:rsid w:val="00DA2CE7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02D0"/>
    <w:rsid w:val="00DC190F"/>
    <w:rsid w:val="00DC3D0A"/>
    <w:rsid w:val="00DC4157"/>
    <w:rsid w:val="00DC5FFE"/>
    <w:rsid w:val="00DC625F"/>
    <w:rsid w:val="00DC7050"/>
    <w:rsid w:val="00DC76AC"/>
    <w:rsid w:val="00DC7BA7"/>
    <w:rsid w:val="00DD02C5"/>
    <w:rsid w:val="00DD18C1"/>
    <w:rsid w:val="00DD1980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7A3E"/>
    <w:rsid w:val="00DF11B2"/>
    <w:rsid w:val="00DF1E08"/>
    <w:rsid w:val="00DF3AE0"/>
    <w:rsid w:val="00DF3CA8"/>
    <w:rsid w:val="00DF4910"/>
    <w:rsid w:val="00DF4DA1"/>
    <w:rsid w:val="00DF578B"/>
    <w:rsid w:val="00DF597C"/>
    <w:rsid w:val="00DF6352"/>
    <w:rsid w:val="00DF6915"/>
    <w:rsid w:val="00DF69DF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5B5E"/>
    <w:rsid w:val="00E17105"/>
    <w:rsid w:val="00E17124"/>
    <w:rsid w:val="00E20609"/>
    <w:rsid w:val="00E21334"/>
    <w:rsid w:val="00E21855"/>
    <w:rsid w:val="00E21DB4"/>
    <w:rsid w:val="00E21E85"/>
    <w:rsid w:val="00E21EDF"/>
    <w:rsid w:val="00E2227A"/>
    <w:rsid w:val="00E22351"/>
    <w:rsid w:val="00E22670"/>
    <w:rsid w:val="00E2282F"/>
    <w:rsid w:val="00E22BCF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601A"/>
    <w:rsid w:val="00E471C0"/>
    <w:rsid w:val="00E47EC5"/>
    <w:rsid w:val="00E5303C"/>
    <w:rsid w:val="00E53AE4"/>
    <w:rsid w:val="00E554E6"/>
    <w:rsid w:val="00E561E6"/>
    <w:rsid w:val="00E610AA"/>
    <w:rsid w:val="00E61C4B"/>
    <w:rsid w:val="00E630CA"/>
    <w:rsid w:val="00E664B4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E69"/>
    <w:rsid w:val="00E80571"/>
    <w:rsid w:val="00E80961"/>
    <w:rsid w:val="00E80D6F"/>
    <w:rsid w:val="00E8129D"/>
    <w:rsid w:val="00E82A30"/>
    <w:rsid w:val="00E82A3E"/>
    <w:rsid w:val="00E83471"/>
    <w:rsid w:val="00E835D0"/>
    <w:rsid w:val="00E83F17"/>
    <w:rsid w:val="00E84E37"/>
    <w:rsid w:val="00E85228"/>
    <w:rsid w:val="00E852AF"/>
    <w:rsid w:val="00E8636B"/>
    <w:rsid w:val="00E8717B"/>
    <w:rsid w:val="00E90042"/>
    <w:rsid w:val="00E90599"/>
    <w:rsid w:val="00E91796"/>
    <w:rsid w:val="00E91CAC"/>
    <w:rsid w:val="00E92CED"/>
    <w:rsid w:val="00E93087"/>
    <w:rsid w:val="00E93F3C"/>
    <w:rsid w:val="00E93F52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B0775"/>
    <w:rsid w:val="00EB1F7E"/>
    <w:rsid w:val="00EB4089"/>
    <w:rsid w:val="00EB4495"/>
    <w:rsid w:val="00EB59BD"/>
    <w:rsid w:val="00EB6B04"/>
    <w:rsid w:val="00EC1245"/>
    <w:rsid w:val="00EC21D4"/>
    <w:rsid w:val="00EC226E"/>
    <w:rsid w:val="00EC472A"/>
    <w:rsid w:val="00EC4997"/>
    <w:rsid w:val="00EC4EE3"/>
    <w:rsid w:val="00EC52E5"/>
    <w:rsid w:val="00EC5C9F"/>
    <w:rsid w:val="00EC76B9"/>
    <w:rsid w:val="00EC7789"/>
    <w:rsid w:val="00ED0CF8"/>
    <w:rsid w:val="00ED312E"/>
    <w:rsid w:val="00ED3CA2"/>
    <w:rsid w:val="00ED3D6A"/>
    <w:rsid w:val="00ED5739"/>
    <w:rsid w:val="00ED6363"/>
    <w:rsid w:val="00EE0453"/>
    <w:rsid w:val="00EE0954"/>
    <w:rsid w:val="00EE1468"/>
    <w:rsid w:val="00EE14BF"/>
    <w:rsid w:val="00EE4FE3"/>
    <w:rsid w:val="00EE652E"/>
    <w:rsid w:val="00EE66F4"/>
    <w:rsid w:val="00EE6A0D"/>
    <w:rsid w:val="00EF0422"/>
    <w:rsid w:val="00EF0902"/>
    <w:rsid w:val="00EF1107"/>
    <w:rsid w:val="00EF1882"/>
    <w:rsid w:val="00EF1C27"/>
    <w:rsid w:val="00EF2CD0"/>
    <w:rsid w:val="00EF2F86"/>
    <w:rsid w:val="00EF4B29"/>
    <w:rsid w:val="00EF6E2D"/>
    <w:rsid w:val="00EF6F03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205E4"/>
    <w:rsid w:val="00F2093A"/>
    <w:rsid w:val="00F20E59"/>
    <w:rsid w:val="00F215C4"/>
    <w:rsid w:val="00F23905"/>
    <w:rsid w:val="00F2441B"/>
    <w:rsid w:val="00F24851"/>
    <w:rsid w:val="00F24DA4"/>
    <w:rsid w:val="00F2582C"/>
    <w:rsid w:val="00F2585D"/>
    <w:rsid w:val="00F25906"/>
    <w:rsid w:val="00F26A77"/>
    <w:rsid w:val="00F27B52"/>
    <w:rsid w:val="00F30570"/>
    <w:rsid w:val="00F314A5"/>
    <w:rsid w:val="00F31820"/>
    <w:rsid w:val="00F3370B"/>
    <w:rsid w:val="00F33D42"/>
    <w:rsid w:val="00F35A36"/>
    <w:rsid w:val="00F3709C"/>
    <w:rsid w:val="00F373B9"/>
    <w:rsid w:val="00F4098F"/>
    <w:rsid w:val="00F409F3"/>
    <w:rsid w:val="00F4125D"/>
    <w:rsid w:val="00F419D3"/>
    <w:rsid w:val="00F4213E"/>
    <w:rsid w:val="00F46335"/>
    <w:rsid w:val="00F46480"/>
    <w:rsid w:val="00F46F21"/>
    <w:rsid w:val="00F501B5"/>
    <w:rsid w:val="00F50F68"/>
    <w:rsid w:val="00F529F5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D13"/>
    <w:rsid w:val="00F64664"/>
    <w:rsid w:val="00F64F28"/>
    <w:rsid w:val="00F65A16"/>
    <w:rsid w:val="00F71314"/>
    <w:rsid w:val="00F7372D"/>
    <w:rsid w:val="00F73BBE"/>
    <w:rsid w:val="00F76221"/>
    <w:rsid w:val="00F764F6"/>
    <w:rsid w:val="00F81B62"/>
    <w:rsid w:val="00F8385E"/>
    <w:rsid w:val="00F83EBA"/>
    <w:rsid w:val="00F84D8E"/>
    <w:rsid w:val="00F86E01"/>
    <w:rsid w:val="00F876BF"/>
    <w:rsid w:val="00F91E53"/>
    <w:rsid w:val="00F92AB8"/>
    <w:rsid w:val="00F9429C"/>
    <w:rsid w:val="00F961B6"/>
    <w:rsid w:val="00F970BA"/>
    <w:rsid w:val="00FA00DB"/>
    <w:rsid w:val="00FA036C"/>
    <w:rsid w:val="00FA1FA8"/>
    <w:rsid w:val="00FA2348"/>
    <w:rsid w:val="00FA257F"/>
    <w:rsid w:val="00FA379C"/>
    <w:rsid w:val="00FA37D4"/>
    <w:rsid w:val="00FA472F"/>
    <w:rsid w:val="00FA4FBC"/>
    <w:rsid w:val="00FA7521"/>
    <w:rsid w:val="00FA783D"/>
    <w:rsid w:val="00FA7A6E"/>
    <w:rsid w:val="00FA7C41"/>
    <w:rsid w:val="00FA7F6D"/>
    <w:rsid w:val="00FB1C4C"/>
    <w:rsid w:val="00FB221F"/>
    <w:rsid w:val="00FB2574"/>
    <w:rsid w:val="00FB2B84"/>
    <w:rsid w:val="00FB3D91"/>
    <w:rsid w:val="00FB49C5"/>
    <w:rsid w:val="00FB4CA0"/>
    <w:rsid w:val="00FB68CC"/>
    <w:rsid w:val="00FC073D"/>
    <w:rsid w:val="00FC1AE6"/>
    <w:rsid w:val="00FC1D2B"/>
    <w:rsid w:val="00FC4B77"/>
    <w:rsid w:val="00FC58D3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7B78"/>
    <w:rsid w:val="00FD7BB5"/>
    <w:rsid w:val="00FE141D"/>
    <w:rsid w:val="00FE1C60"/>
    <w:rsid w:val="00FE30DB"/>
    <w:rsid w:val="00FE480F"/>
    <w:rsid w:val="00FE58FA"/>
    <w:rsid w:val="00FE5C85"/>
    <w:rsid w:val="00FE6089"/>
    <w:rsid w:val="00FE61F3"/>
    <w:rsid w:val="00FE7BA9"/>
    <w:rsid w:val="00FE7F8A"/>
    <w:rsid w:val="00FF0342"/>
    <w:rsid w:val="00FF0E16"/>
    <w:rsid w:val="00FF1A52"/>
    <w:rsid w:val="00FF1BD9"/>
    <w:rsid w:val="00FF34E2"/>
    <w:rsid w:val="00FF4468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6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5876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Stacey, Robert</cp:lastModifiedBy>
  <cp:revision>4</cp:revision>
  <dcterms:created xsi:type="dcterms:W3CDTF">2022-07-12T13:01:00Z</dcterms:created>
  <dcterms:modified xsi:type="dcterms:W3CDTF">2022-07-12T13:03:00Z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