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A986D3" w:rsidR="00CA09B2" w:rsidRDefault="00A35B52" w:rsidP="00907CAC">
            <w:pPr>
              <w:pStyle w:val="T2"/>
            </w:pPr>
            <w:r>
              <w:t>TG</w:t>
            </w:r>
            <w:r w:rsidR="00F657FF">
              <w:t>be</w:t>
            </w:r>
            <w:r>
              <w:t xml:space="preserve"> </w:t>
            </w:r>
            <w:r w:rsidR="00891E6D">
              <w:t>May</w:t>
            </w:r>
            <w:r w:rsidR="00721CF7">
              <w:t xml:space="preserve"> </w:t>
            </w:r>
            <w:r w:rsidR="000902B7">
              <w:t xml:space="preserve">to </w:t>
            </w:r>
            <w:r w:rsidR="00891E6D">
              <w:t>July</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C5AF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7E7351">
              <w:rPr>
                <w:b w:val="0"/>
                <w:sz w:val="20"/>
              </w:rPr>
              <w:t>0</w:t>
            </w:r>
            <w:r w:rsidR="00891E6D">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5B561D6" w:rsidR="00DE1257" w:rsidRDefault="00DE1257">
                            <w:pPr>
                              <w:jc w:val="both"/>
                            </w:pPr>
                            <w:r>
                              <w:t xml:space="preserve">This document contains the draft agenda for </w:t>
                            </w:r>
                            <w:r w:rsidR="00891E6D">
                              <w:t>May</w:t>
                            </w:r>
                            <w:r w:rsidR="000902B7">
                              <w:t xml:space="preserve"> to </w:t>
                            </w:r>
                            <w:r w:rsidR="00891E6D">
                              <w:t>July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3512DBC6" w:rsidR="00513877" w:rsidRPr="00891E6D"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5B561D6" w:rsidR="00DE1257" w:rsidRDefault="00DE1257">
                      <w:pPr>
                        <w:jc w:val="both"/>
                      </w:pPr>
                      <w:r>
                        <w:t xml:space="preserve">This document contains the draft agenda for </w:t>
                      </w:r>
                      <w:r w:rsidR="00891E6D">
                        <w:t>May</w:t>
                      </w:r>
                      <w:r w:rsidR="000902B7">
                        <w:t xml:space="preserve"> to </w:t>
                      </w:r>
                      <w:r w:rsidR="00891E6D">
                        <w:t>July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3512DBC6" w:rsidR="00513877" w:rsidRPr="00891E6D"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4E4653AB" w:rsidR="006D6124" w:rsidRPr="00B12D7C" w:rsidRDefault="008A7896" w:rsidP="00B12D7C">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B12D7C">
        <w:t>July</w:t>
      </w:r>
      <w:r w:rsidR="00461892">
        <w:t xml:space="preserve"> </w:t>
      </w:r>
      <w:r w:rsidR="001C6DDF">
        <w:t>0</w:t>
      </w:r>
      <w:r w:rsidR="00341E0B">
        <w:t>8</w:t>
      </w:r>
      <w:r w:rsidR="00461892" w:rsidRPr="00461892">
        <w:rPr>
          <w:vertAlign w:val="superscript"/>
        </w:rPr>
        <w:t>th</w:t>
      </w:r>
      <w:r w:rsidR="00461892">
        <w:t>:</w:t>
      </w:r>
    </w:p>
    <w:p w14:paraId="59EBDF8A" w14:textId="2EC5BEBE" w:rsidR="0006354C" w:rsidRPr="007E4B4F" w:rsidRDefault="0006354C" w:rsidP="0006354C">
      <w:pPr>
        <w:pStyle w:val="Heading2"/>
      </w:pPr>
      <w:bookmarkStart w:id="0" w:name="_Ref101787942"/>
      <w:r w:rsidRPr="00341E0B">
        <w:t>Teleconferences Plan for May to July</w:t>
      </w:r>
      <w:bookmarkEnd w:id="0"/>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3D6AA444"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3</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D0BC10B" w14:textId="5B508135"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5</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76F9AD3E" w14:textId="4308831D"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378133D" w14:textId="0ED5D466"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3</w:t>
      </w:r>
      <w:r w:rsidR="00DF1619" w:rsidRPr="00341E0B">
        <w:rPr>
          <w:b/>
          <w:bCs/>
          <w:color w:val="FF0000"/>
          <w:szCs w:val="22"/>
          <w:highlight w:val="cyan"/>
        </w:rPr>
        <w:t>0</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No Conf Call</w:t>
      </w:r>
      <w:r w:rsidRPr="00341E0B">
        <w:rPr>
          <w:b/>
          <w:bCs/>
          <w:color w:val="FF0000"/>
          <w:szCs w:val="22"/>
          <w:highlight w:val="cyan"/>
        </w:rPr>
        <w:tab/>
        <w:t>Holiday</w:t>
      </w:r>
    </w:p>
    <w:p w14:paraId="108704C6" w14:textId="231141C3"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1</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26CECBD7" w14:textId="771E3782"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2</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66EBB83" w14:textId="25947650"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411C8A93" w14:textId="49883503"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8</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t>(Motions)</w:t>
      </w:r>
      <w:r w:rsidRPr="00341E0B">
        <w:rPr>
          <w:b/>
          <w:bCs/>
          <w:color w:val="FF0000"/>
          <w:szCs w:val="22"/>
          <w:highlight w:val="cyan"/>
        </w:rPr>
        <w:tab/>
      </w:r>
      <w:r w:rsidR="00341E0B" w:rsidRPr="00341E0B">
        <w:rPr>
          <w:b/>
          <w:bCs/>
          <w:color w:val="FF0000"/>
          <w:szCs w:val="22"/>
          <w:highlight w:val="cyan"/>
        </w:rPr>
        <w:t>Cancelled</w:t>
      </w:r>
    </w:p>
    <w:p w14:paraId="7EFCF826" w14:textId="3F59C9E2"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09</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51EEFA56" w14:textId="662932E3" w:rsidR="000346A8" w:rsidRPr="00341E0B" w:rsidRDefault="006E3D3D" w:rsidP="00C5095F">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13</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r>
      <w:r w:rsidR="009C6AA1" w:rsidRPr="00341E0B">
        <w:rPr>
          <w:b/>
          <w:bCs/>
          <w:color w:val="FF0000"/>
          <w:szCs w:val="22"/>
          <w:highlight w:val="cyan"/>
        </w:rPr>
        <w:t>– MAC/PHY</w:t>
      </w:r>
      <w:r w:rsidR="009C6AA1" w:rsidRPr="00341E0B">
        <w:rPr>
          <w:b/>
          <w:bCs/>
          <w:color w:val="FF0000"/>
          <w:szCs w:val="22"/>
          <w:highlight w:val="cyan"/>
        </w:rPr>
        <w:tab/>
      </w:r>
      <w:r w:rsidR="009C6AA1" w:rsidRPr="00341E0B">
        <w:rPr>
          <w:b/>
          <w:bCs/>
          <w:color w:val="FF0000"/>
          <w:szCs w:val="22"/>
          <w:highlight w:val="cyan"/>
        </w:rPr>
        <w:tab/>
      </w:r>
      <w:r w:rsidR="00341E0B" w:rsidRPr="00341E0B">
        <w:rPr>
          <w:b/>
          <w:bCs/>
          <w:color w:val="FF0000"/>
          <w:szCs w:val="22"/>
          <w:highlight w:val="cyan"/>
        </w:rPr>
        <w:t>Cancelled</w:t>
      </w:r>
    </w:p>
    <w:p w14:paraId="366DA6E3" w14:textId="620FBF12" w:rsidR="006E3D3D" w:rsidRPr="00341E0B" w:rsidRDefault="006E3D3D" w:rsidP="00C5095F">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1</w:t>
      </w:r>
      <w:r w:rsidR="001A76DF" w:rsidRPr="00341E0B">
        <w:rPr>
          <w:b/>
          <w:bCs/>
          <w:color w:val="FF0000"/>
          <w:szCs w:val="22"/>
          <w:highlight w:val="cyan"/>
        </w:rPr>
        <w:t>5</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xml:space="preserve">– </w:t>
      </w:r>
      <w:r w:rsidR="000346A8" w:rsidRPr="00341E0B">
        <w:rPr>
          <w:b/>
          <w:bCs/>
          <w:color w:val="FF0000"/>
          <w:szCs w:val="22"/>
          <w:highlight w:val="cyan"/>
        </w:rPr>
        <w:t>Joint</w:t>
      </w:r>
      <w:r w:rsidR="000346A8" w:rsidRPr="00341E0B">
        <w:rPr>
          <w:b/>
          <w:bCs/>
          <w:color w:val="FF0000"/>
          <w:szCs w:val="22"/>
          <w:highlight w:val="cyan"/>
        </w:rPr>
        <w:tab/>
      </w:r>
      <w:r w:rsidR="006D39B0" w:rsidRPr="00341E0B">
        <w:rPr>
          <w:b/>
          <w:bCs/>
          <w:color w:val="FF0000"/>
          <w:szCs w:val="22"/>
          <w:highlight w:val="cyan"/>
        </w:rPr>
        <w:tab/>
      </w:r>
      <w:r w:rsidR="000346A8" w:rsidRPr="00341E0B">
        <w:rPr>
          <w:b/>
          <w:bCs/>
          <w:color w:val="FF0000"/>
          <w:szCs w:val="22"/>
          <w:highlight w:val="cyan"/>
        </w:rPr>
        <w:tab/>
      </w:r>
      <w:r w:rsidR="00341E0B" w:rsidRPr="00341E0B">
        <w:rPr>
          <w:b/>
          <w:bCs/>
          <w:color w:val="FF0000"/>
          <w:szCs w:val="22"/>
          <w:highlight w:val="cyan"/>
        </w:rPr>
        <w:t>Cancelled</w:t>
      </w:r>
    </w:p>
    <w:p w14:paraId="27A81D8B" w14:textId="5FC65871"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1</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7782377B" w14:textId="2B49B228"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0</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59976FA7" w14:textId="6CCF3046"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2</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296D7157" w14:textId="2041E0AD" w:rsidR="007D30FA" w:rsidRPr="00341E0B" w:rsidRDefault="006E3D3D" w:rsidP="00133F2D">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3</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116E20B0" w14:textId="4B89CFD9" w:rsidR="006E3D3D" w:rsidRPr="00341E0B" w:rsidRDefault="007D30FA" w:rsidP="00133F2D">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w:t>
      </w:r>
      <w:r w:rsidR="006E3D3D" w:rsidRPr="00341E0B">
        <w:rPr>
          <w:b/>
          <w:bCs/>
          <w:color w:val="FF0000"/>
          <w:szCs w:val="22"/>
          <w:highlight w:val="cyan"/>
        </w:rPr>
        <w:t>une 2</w:t>
      </w:r>
      <w:r w:rsidR="001A76DF" w:rsidRPr="00341E0B">
        <w:rPr>
          <w:b/>
          <w:bCs/>
          <w:color w:val="FF0000"/>
          <w:szCs w:val="22"/>
          <w:highlight w:val="cyan"/>
        </w:rPr>
        <w:t>7</w:t>
      </w:r>
      <w:r w:rsidR="006E3D3D" w:rsidRPr="00341E0B">
        <w:rPr>
          <w:b/>
          <w:bCs/>
          <w:color w:val="FF0000"/>
          <w:szCs w:val="22"/>
          <w:highlight w:val="cyan"/>
        </w:rPr>
        <w:tab/>
      </w:r>
      <w:r w:rsidR="006E3D3D" w:rsidRPr="00341E0B">
        <w:rPr>
          <w:b/>
          <w:bCs/>
          <w:color w:val="FF0000"/>
          <w:szCs w:val="22"/>
          <w:highlight w:val="cyan"/>
        </w:rPr>
        <w:tab/>
        <w:t xml:space="preserve">Monday </w:t>
      </w:r>
      <w:r w:rsidR="006E3D3D" w:rsidRPr="00341E0B">
        <w:rPr>
          <w:b/>
          <w:bCs/>
          <w:color w:val="FF0000"/>
          <w:szCs w:val="22"/>
          <w:highlight w:val="cyan"/>
        </w:rPr>
        <w:tab/>
        <w:t>– MAC/PHY</w:t>
      </w:r>
      <w:r w:rsidR="006E3D3D" w:rsidRPr="00341E0B">
        <w:rPr>
          <w:b/>
          <w:bCs/>
          <w:color w:val="FF0000"/>
          <w:szCs w:val="22"/>
          <w:highlight w:val="cyan"/>
        </w:rPr>
        <w:tab/>
      </w:r>
      <w:r w:rsidR="006E3D3D" w:rsidRPr="00341E0B">
        <w:rPr>
          <w:b/>
          <w:bCs/>
          <w:color w:val="FF0000"/>
          <w:szCs w:val="22"/>
          <w:highlight w:val="cyan"/>
        </w:rPr>
        <w:tab/>
      </w:r>
      <w:r w:rsidR="00341E0B" w:rsidRPr="00341E0B">
        <w:rPr>
          <w:b/>
          <w:bCs/>
          <w:color w:val="FF0000"/>
          <w:szCs w:val="22"/>
          <w:highlight w:val="cyan"/>
        </w:rPr>
        <w:t>Cancelled</w:t>
      </w:r>
    </w:p>
    <w:p w14:paraId="48E8C4A6" w14:textId="34EFA168"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29</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t>(Motions)</w:t>
      </w:r>
      <w:r w:rsidRPr="00341E0B">
        <w:rPr>
          <w:b/>
          <w:bCs/>
          <w:color w:val="FF0000"/>
          <w:szCs w:val="22"/>
          <w:highlight w:val="cyan"/>
        </w:rPr>
        <w:tab/>
      </w:r>
      <w:r w:rsidR="00341E0B" w:rsidRPr="00341E0B">
        <w:rPr>
          <w:b/>
          <w:bCs/>
          <w:color w:val="FF0000"/>
          <w:szCs w:val="22"/>
          <w:highlight w:val="cyan"/>
        </w:rPr>
        <w:t>Cancelled</w:t>
      </w:r>
    </w:p>
    <w:p w14:paraId="50407825" w14:textId="453A9557" w:rsidR="00081B91" w:rsidRPr="00341E0B" w:rsidRDefault="00081B91" w:rsidP="00081B91">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30</w:t>
      </w:r>
      <w:r w:rsidRPr="00341E0B">
        <w:rPr>
          <w:b/>
          <w:bCs/>
          <w:color w:val="FF0000"/>
          <w:szCs w:val="22"/>
          <w:highlight w:val="cyan"/>
        </w:rPr>
        <w:tab/>
      </w:r>
      <w:r w:rsidRPr="00341E0B">
        <w:rPr>
          <w:b/>
          <w:bCs/>
          <w:color w:val="FF0000"/>
          <w:szCs w:val="22"/>
          <w:highlight w:val="cyan"/>
        </w:rPr>
        <w:tab/>
        <w:t>Thurs</w:t>
      </w:r>
      <w:r w:rsidR="00730DEC" w:rsidRPr="00341E0B">
        <w:rPr>
          <w:b/>
          <w:bCs/>
          <w:color w:val="FF0000"/>
          <w:szCs w:val="22"/>
          <w:highlight w:val="cyan"/>
        </w:rPr>
        <w:t>d</w:t>
      </w:r>
      <w:r w:rsidRPr="00341E0B">
        <w:rPr>
          <w:b/>
          <w:bCs/>
          <w:color w:val="FF0000"/>
          <w:szCs w:val="22"/>
          <w:highlight w:val="cyan"/>
        </w:rPr>
        <w:t xml:space="preserve">ay </w:t>
      </w:r>
      <w:r w:rsidRPr="00341E0B">
        <w:rPr>
          <w:b/>
          <w:bCs/>
          <w:color w:val="FF0000"/>
          <w:szCs w:val="22"/>
          <w:highlight w:val="cyan"/>
        </w:rPr>
        <w:tab/>
        <w:t xml:space="preserve">– </w:t>
      </w:r>
      <w:r w:rsidR="00211C4F" w:rsidRPr="00341E0B">
        <w:rPr>
          <w:b/>
          <w:bCs/>
          <w:color w:val="FF0000"/>
          <w:szCs w:val="22"/>
          <w:highlight w:val="cyan"/>
        </w:rPr>
        <w:t>MAC</w:t>
      </w:r>
      <w:r w:rsidR="00211C4F"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0F89CD9B"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00341E0B" w:rsidRPr="0051066D">
        <w:rPr>
          <w:b/>
          <w:bCs/>
          <w:szCs w:val="22"/>
          <w:u w:val="single"/>
        </w:rPr>
        <w:t>/PHY</w:t>
      </w:r>
      <w:r w:rsidRPr="006E3D3D">
        <w:rPr>
          <w:b/>
          <w:bCs/>
          <w:szCs w:val="22"/>
        </w:rPr>
        <w:tab/>
      </w:r>
      <w:r w:rsidRPr="006E3D3D">
        <w:rPr>
          <w:b/>
          <w:bCs/>
          <w:szCs w:val="22"/>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F41C187" w:rsidR="00EE7B05" w:rsidRDefault="00EE7B05" w:rsidP="00EE7B05">
      <w:pPr>
        <w:pStyle w:val="Heading2"/>
      </w:pPr>
      <w:bookmarkStart w:id="1" w:name="_Ref101857118"/>
      <w:r>
        <w:t>Comment Resolution Progress</w:t>
      </w:r>
      <w:bookmarkEnd w:id="1"/>
    </w:p>
    <w:p w14:paraId="1E46DEAF" w14:textId="14F203A3"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 xml:space="preserve">CAD Ballot-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44257BFA"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EE7B05" w:rsidRPr="005443B3">
        <w:rPr>
          <w:b/>
          <w:bCs/>
          <w:sz w:val="20"/>
          <w:szCs w:val="20"/>
          <w:highlight w:val="yellow"/>
        </w:rPr>
        <w:t>-</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Pr>
          <w:b/>
          <w:bCs/>
          <w:sz w:val="20"/>
          <w:szCs w:val="20"/>
          <w:highlight w:val="yellow"/>
          <w:u w:val="single"/>
        </w:rPr>
        <w:t>July</w:t>
      </w:r>
      <w:r w:rsidR="000C15CF">
        <w:rPr>
          <w:b/>
          <w:bCs/>
          <w:sz w:val="20"/>
          <w:szCs w:val="20"/>
          <w:highlight w:val="yellow"/>
          <w:u w:val="single"/>
        </w:rPr>
        <w:t xml:space="preserve"> </w:t>
      </w:r>
      <w:r>
        <w:rPr>
          <w:b/>
          <w:bCs/>
          <w:sz w:val="20"/>
          <w:szCs w:val="20"/>
          <w:highlight w:val="yellow"/>
          <w:u w:val="single"/>
        </w:rPr>
        <w:t>05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1FFA9841" w:rsidR="002A6B7F" w:rsidRPr="002A6B7F" w:rsidRDefault="002A6B7F" w:rsidP="002A6B7F">
      <w:pPr>
        <w:ind w:left="720"/>
        <w:rPr>
          <w:sz w:val="20"/>
        </w:rPr>
      </w:pPr>
    </w:p>
    <w:p w14:paraId="49C7339D" w14:textId="63648357" w:rsidR="00EE7B05" w:rsidRDefault="00EE7B05" w:rsidP="00EE7B05">
      <w:pPr>
        <w:jc w:val="center"/>
      </w:pPr>
    </w:p>
    <w:p w14:paraId="5281AD0A" w14:textId="6BAFC8B5" w:rsidR="000F5476" w:rsidRDefault="000F5476" w:rsidP="00EE7B05">
      <w:pPr>
        <w:jc w:val="center"/>
      </w:pPr>
    </w:p>
    <w:p w14:paraId="7A13EFD0" w14:textId="45DEFED9" w:rsidR="00EE7B05" w:rsidRDefault="000F47D2" w:rsidP="00EE7B05">
      <w:pPr>
        <w:pStyle w:val="Heading2"/>
      </w:pPr>
      <w:r>
        <w:t>LB266</w:t>
      </w:r>
      <w:r w:rsidR="00EE7B05">
        <w:t xml:space="preserve">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49F386C8" w:rsidR="00C353B2" w:rsidRPr="00972103" w:rsidRDefault="00C353B2" w:rsidP="00C353B2">
            <w:pPr>
              <w:jc w:val="center"/>
              <w:rPr>
                <w:i/>
                <w:iCs/>
                <w:color w:val="4472C4" w:themeColor="accent5"/>
                <w:sz w:val="20"/>
              </w:rPr>
            </w:pPr>
            <w:bookmarkStart w:id="2" w:name="_Hlk99611780"/>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6A87FA27" w:rsidR="00C353B2" w:rsidRPr="00972103" w:rsidRDefault="00C353B2" w:rsidP="00C353B2">
            <w:pPr>
              <w:rPr>
                <w:i/>
                <w:iCs/>
                <w:color w:val="4472C4" w:themeColor="accent5"/>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5DB4C98B" w:rsidR="00C353B2" w:rsidRPr="00972103" w:rsidRDefault="00C353B2" w:rsidP="00C353B2">
            <w:pPr>
              <w:rPr>
                <w:i/>
                <w:iCs/>
                <w:color w:val="4472C4" w:themeColor="accent5"/>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F2735" w14:textId="7BA4C9BC" w:rsidR="00C353B2" w:rsidRPr="00972103" w:rsidRDefault="00C353B2" w:rsidP="00C353B2">
            <w:pPr>
              <w:jc w:val="center"/>
              <w:rPr>
                <w:i/>
                <w:iCs/>
                <w:color w:val="4472C4" w:themeColor="accent5"/>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7BDC353E" w:rsidR="00C353B2" w:rsidRPr="00972103" w:rsidRDefault="00C353B2" w:rsidP="00C353B2">
            <w:pPr>
              <w:jc w:val="center"/>
              <w:rPr>
                <w:i/>
                <w:iCs/>
                <w:color w:val="4472C4" w:themeColor="accent5"/>
                <w:sz w:val="20"/>
              </w:rPr>
            </w:pP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72103" w:rsidRDefault="00C353B2" w:rsidP="00C353B2">
            <w:pPr>
              <w:jc w:val="center"/>
              <w:rPr>
                <w:i/>
                <w:iCs/>
                <w:color w:val="4472C4" w:themeColor="accent5"/>
                <w:sz w:val="20"/>
              </w:rPr>
            </w:pPr>
            <w:r w:rsidRPr="00972103">
              <w:rPr>
                <w:i/>
                <w:iCs/>
                <w:color w:val="4472C4" w:themeColor="accent5"/>
                <w:sz w:val="20"/>
              </w:rPr>
              <w:t>Joint</w:t>
            </w:r>
          </w:p>
        </w:tc>
      </w:tr>
      <w:bookmarkEnd w:id="2"/>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7C813AC8" w:rsidR="001A3985" w:rsidRPr="00726C6E" w:rsidRDefault="001A3985" w:rsidP="001A3985">
            <w:pPr>
              <w:jc w:val="center"/>
              <w:rPr>
                <w:color w:val="4472C4" w:themeColor="accent5"/>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69910BDE" w:rsidR="001A3985" w:rsidRPr="00726C6E" w:rsidRDefault="001A3985" w:rsidP="001A3985">
            <w:pPr>
              <w:rPr>
                <w:color w:val="4472C4" w:themeColor="accent5"/>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04B90385" w:rsidR="001A3985" w:rsidRPr="00726C6E" w:rsidRDefault="001A3985" w:rsidP="001A3985">
            <w:pPr>
              <w:rPr>
                <w:color w:val="4472C4" w:themeColor="accent5"/>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72C16C07" w:rsidR="001A3985" w:rsidRPr="00992D25" w:rsidRDefault="001A3985" w:rsidP="00C06DF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668D7E89" w:rsidR="001A3985" w:rsidRPr="00726C6E" w:rsidRDefault="001A3985" w:rsidP="001A3985">
            <w:pPr>
              <w:jc w:val="center"/>
              <w:rPr>
                <w:color w:val="4472C4" w:themeColor="accent5"/>
                <w:sz w:val="20"/>
              </w:rPr>
            </w:pP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726C6E" w:rsidRDefault="001A3985" w:rsidP="001A3985">
            <w:pPr>
              <w:jc w:val="center"/>
              <w:rPr>
                <w:color w:val="4472C4" w:themeColor="accent5"/>
                <w:sz w:val="20"/>
              </w:rPr>
            </w:pPr>
            <w:r w:rsidRPr="00726C6E">
              <w:rPr>
                <w:color w:val="4472C4" w:themeColor="accent5"/>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04081F15" w:rsidR="009C5EE9" w:rsidRPr="006231EE" w:rsidRDefault="009C5EE9" w:rsidP="009C5EE9">
            <w:pPr>
              <w:jc w:val="center"/>
              <w:rPr>
                <w:i/>
                <w:iCs/>
                <w:color w:val="0070C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C7372CE" w:rsidR="009C5EE9" w:rsidRPr="006231EE" w:rsidRDefault="009C5EE9" w:rsidP="009C5EE9">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469D1EBA" w:rsidR="009C5EE9" w:rsidRPr="006231EE" w:rsidRDefault="009C5EE9" w:rsidP="009C5EE9">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14B0A4F5" w:rsidR="009C5EE9" w:rsidRPr="006231EE" w:rsidRDefault="009C5EE9" w:rsidP="009C5EE9">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7B5073F" w:rsidR="009C5EE9" w:rsidRPr="006231EE" w:rsidRDefault="009C5EE9" w:rsidP="009C5EE9">
            <w:pPr>
              <w:jc w:val="center"/>
              <w:rPr>
                <w:i/>
                <w:iCs/>
                <w:color w:val="0070C0"/>
                <w:sz w:val="20"/>
              </w:rPr>
            </w:pP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9C5EE9" w:rsidRPr="00503B1A" w:rsidRDefault="009C5EE9" w:rsidP="009C5EE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sidR="00503B1A">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503B1A">
              <w:rPr>
                <w:i/>
                <w:iCs/>
                <w:sz w:val="20"/>
              </w:rPr>
              <w:t xml:space="preserve">W: </w:t>
            </w:r>
            <w:r w:rsidR="00E8350E" w:rsidRPr="00503B1A">
              <w:rPr>
                <w:i/>
                <w:iCs/>
                <w:sz w:val="20"/>
              </w:rPr>
              <w:t>C</w:t>
            </w:r>
            <w:r w:rsidR="000A38D4" w:rsidRPr="00503B1A">
              <w:rPr>
                <w:i/>
                <w:iCs/>
                <w:sz w:val="20"/>
              </w:rPr>
              <w:t>omment</w:t>
            </w:r>
            <w:r w:rsidR="00C57801" w:rsidRPr="00503B1A">
              <w:rPr>
                <w:i/>
                <w:iCs/>
                <w:sz w:val="20"/>
              </w:rPr>
              <w:t xml:space="preserve"> </w:t>
            </w:r>
            <w:proofErr w:type="spellStart"/>
            <w:r w:rsidR="00E8350E" w:rsidRPr="00503B1A">
              <w:rPr>
                <w:i/>
                <w:iCs/>
                <w:sz w:val="20"/>
              </w:rPr>
              <w:t>W</w:t>
            </w:r>
            <w:r w:rsidR="00C57801" w:rsidRPr="00503B1A">
              <w:rPr>
                <w:i/>
                <w:iCs/>
                <w:sz w:val="20"/>
              </w:rPr>
              <w:t>ithdrawed</w:t>
            </w:r>
            <w:proofErr w:type="spellEnd"/>
            <w:r w:rsidR="00EB6173"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402CFEAA" w:rsidR="00BC592C" w:rsidRPr="00BF0021" w:rsidRDefault="000300BB" w:rsidP="00BC592C">
      <w:pPr>
        <w:pStyle w:val="Heading3"/>
      </w:pPr>
      <w:r w:rsidRPr="000300BB">
        <w:rPr>
          <w:highlight w:val="yellow"/>
        </w:rPr>
        <w:t>18</w:t>
      </w:r>
      <w:r w:rsidR="00C03E26" w:rsidRPr="000300BB">
        <w:rPr>
          <w:highlight w:val="yellow"/>
          <w:vertAlign w:val="superscript"/>
        </w:rPr>
        <w:t>th</w:t>
      </w:r>
      <w:r w:rsidR="00C03E26" w:rsidRPr="000300BB">
        <w:rPr>
          <w:highlight w:val="yellow"/>
        </w:rPr>
        <w:t xml:space="preserve"> </w:t>
      </w:r>
      <w:r w:rsidR="00BC592C" w:rsidRPr="000300BB">
        <w:rPr>
          <w:highlight w:val="yellow"/>
        </w:rPr>
        <w:t xml:space="preserve">Conf. Call: </w:t>
      </w:r>
      <w:r>
        <w:rPr>
          <w:highlight w:val="yellow"/>
        </w:rPr>
        <w:t>Jul</w:t>
      </w:r>
      <w:r w:rsidR="00765804">
        <w:rPr>
          <w:highlight w:val="yellow"/>
        </w:rPr>
        <w:t>y</w:t>
      </w:r>
      <w:r w:rsidR="00BC592C" w:rsidRPr="000300BB">
        <w:rPr>
          <w:highlight w:val="yellow"/>
        </w:rPr>
        <w:t xml:space="preserve"> </w:t>
      </w:r>
      <w:r w:rsidR="00765804">
        <w:rPr>
          <w:highlight w:val="yellow"/>
        </w:rPr>
        <w:t>06</w:t>
      </w:r>
      <w:r w:rsidR="00BC592C" w:rsidRPr="000300BB">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lease send an e-mail to Dennis Sundman (</w:t>
      </w:r>
      <w:hyperlink r:id="rId17"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38F32E13" w:rsidR="003E2AB7" w:rsidRPr="005E13A8" w:rsidRDefault="00BC592C" w:rsidP="003E2AB7">
      <w:pPr>
        <w:pStyle w:val="ListParagraph"/>
        <w:numPr>
          <w:ilvl w:val="0"/>
          <w:numId w:val="3"/>
        </w:numPr>
        <w:rPr>
          <w:b/>
          <w:bCs/>
        </w:rPr>
      </w:pPr>
      <w:r w:rsidRPr="005E13A8">
        <w:rPr>
          <w:b/>
          <w:bCs/>
        </w:rPr>
        <w:t>Announcements:</w:t>
      </w:r>
      <w:r w:rsidR="004776D8" w:rsidRPr="005E13A8">
        <w:rPr>
          <w:b/>
          <w:bCs/>
        </w:rPr>
        <w:t xml:space="preserve"> </w:t>
      </w:r>
    </w:p>
    <w:p w14:paraId="505DA137" w14:textId="3D867781" w:rsidR="00BC1861" w:rsidRDefault="00313E28" w:rsidP="00BC1861">
      <w:pPr>
        <w:pStyle w:val="ListParagraph"/>
        <w:numPr>
          <w:ilvl w:val="1"/>
          <w:numId w:val="3"/>
        </w:numPr>
      </w:pPr>
      <w:r>
        <w:t>IEEE802.11 WG ballot results on the approval of TGbe D2.0</w:t>
      </w:r>
      <w:r w:rsidR="00BC1861">
        <w:t>: 228Y, 127N, 11A. The ballot failed with an approval rate of 6</w:t>
      </w:r>
      <w:r w:rsidR="008F0BD0">
        <w:t>4.23% (at least 75% is needed to pass). 4120 comments were received.</w:t>
      </w:r>
    </w:p>
    <w:p w14:paraId="2C3DC96A" w14:textId="157596F4" w:rsidR="00112D82" w:rsidRDefault="004776D8" w:rsidP="00553F3B">
      <w:pPr>
        <w:pStyle w:val="ListParagraph"/>
        <w:numPr>
          <w:ilvl w:val="1"/>
          <w:numId w:val="3"/>
        </w:numPr>
      </w:pPr>
      <w:r>
        <w:t>IEEE802.19</w:t>
      </w:r>
      <w:r w:rsidR="003E2AB7">
        <w:t xml:space="preserve"> ballot </w:t>
      </w:r>
      <w:r w:rsidR="00553F3B">
        <w:t xml:space="preserve">results </w:t>
      </w:r>
      <w:r w:rsidR="003E2AB7">
        <w:t>on the approval of TGbe CA document</w:t>
      </w:r>
      <w:r w:rsidR="00553F3B">
        <w:t xml:space="preserve">: 26Y, 2N, 0A. The TGbe CA document was approved. Nine comments </w:t>
      </w:r>
      <w:r w:rsidR="0036246E">
        <w:t xml:space="preserve">were </w:t>
      </w:r>
      <w:r w:rsidR="00553F3B">
        <w:t xml:space="preserve">received. </w:t>
      </w:r>
    </w:p>
    <w:p w14:paraId="5B2CDAEB" w14:textId="16800B76" w:rsidR="003E2053" w:rsidRDefault="003E2053" w:rsidP="00553F3B">
      <w:pPr>
        <w:pStyle w:val="ListParagraph"/>
        <w:numPr>
          <w:ilvl w:val="1"/>
          <w:numId w:val="3"/>
        </w:numPr>
      </w:pPr>
      <w:r>
        <w:t>Final Call for TGbe Secretary.</w:t>
      </w:r>
    </w:p>
    <w:p w14:paraId="3A1F994D" w14:textId="792A39A8" w:rsidR="006A41E1" w:rsidRDefault="00A23554" w:rsidP="00BC592C">
      <w:pPr>
        <w:pStyle w:val="ListParagraph"/>
        <w:numPr>
          <w:ilvl w:val="0"/>
          <w:numId w:val="3"/>
        </w:numPr>
      </w:pPr>
      <w:r w:rsidRPr="005E13A8">
        <w:rPr>
          <w:b/>
          <w:bCs/>
        </w:rPr>
        <w:t>TGbe Editor’s Report:</w:t>
      </w:r>
      <w:r>
        <w:t xml:space="preserve"> </w:t>
      </w:r>
      <w:r w:rsidR="000342BD">
        <w:t>11-22/</w:t>
      </w:r>
      <w:r w:rsidR="00827A9B">
        <w:t>972r0</w:t>
      </w:r>
    </w:p>
    <w:p w14:paraId="63F2ECDF" w14:textId="1B3F9907" w:rsidR="006A6B20" w:rsidRPr="005E13A8" w:rsidRDefault="006A6B20" w:rsidP="00BC592C">
      <w:pPr>
        <w:pStyle w:val="ListParagraph"/>
        <w:numPr>
          <w:ilvl w:val="0"/>
          <w:numId w:val="3"/>
        </w:numPr>
        <w:rPr>
          <w:b/>
          <w:bCs/>
        </w:rPr>
      </w:pPr>
      <w:r w:rsidRPr="005E13A8">
        <w:rPr>
          <w:b/>
          <w:bCs/>
        </w:rPr>
        <w:t>Upcoming July Hybrid meeting</w:t>
      </w:r>
      <w:r w:rsidR="00473DD3" w:rsidRPr="005E13A8">
        <w:rPr>
          <w:b/>
          <w:bCs/>
        </w:rPr>
        <w:t xml:space="preserve"> and guidelines</w:t>
      </w:r>
      <w:r w:rsidRPr="005E13A8">
        <w:rPr>
          <w:b/>
          <w:bCs/>
        </w:rPr>
        <w:t>:</w:t>
      </w:r>
    </w:p>
    <w:p w14:paraId="1E72DF6F" w14:textId="43559103" w:rsidR="006A6B20" w:rsidRDefault="00A65B4B" w:rsidP="006A6B20">
      <w:pPr>
        <w:pStyle w:val="ListParagraph"/>
        <w:numPr>
          <w:ilvl w:val="1"/>
          <w:numId w:val="3"/>
        </w:numPr>
      </w:pPr>
      <w:r>
        <w:t xml:space="preserve">Scheduled </w:t>
      </w:r>
      <w:r w:rsidR="002E226E">
        <w:t xml:space="preserve">5 Joint sessions, and </w:t>
      </w:r>
      <w:r>
        <w:t>5 PHY/MAC slots</w:t>
      </w:r>
    </w:p>
    <w:p w14:paraId="0409EBA2" w14:textId="49A5F491" w:rsidR="000512D2" w:rsidRDefault="00A65B4B" w:rsidP="006A6B20">
      <w:pPr>
        <w:pStyle w:val="ListParagraph"/>
        <w:numPr>
          <w:ilvl w:val="1"/>
          <w:numId w:val="3"/>
        </w:numPr>
      </w:pPr>
      <w:r>
        <w:t xml:space="preserve">Target resolving comments </w:t>
      </w:r>
      <w:r w:rsidR="00205A01">
        <w:t>received during</w:t>
      </w:r>
      <w:r>
        <w:t xml:space="preserve"> LB266</w:t>
      </w:r>
    </w:p>
    <w:p w14:paraId="44A902D8" w14:textId="7EA428B4" w:rsidR="00A65B4B" w:rsidRDefault="000512D2" w:rsidP="006A6B20">
      <w:pPr>
        <w:pStyle w:val="ListParagraph"/>
        <w:numPr>
          <w:ilvl w:val="1"/>
          <w:numId w:val="3"/>
        </w:numPr>
      </w:pPr>
      <w:r>
        <w:t xml:space="preserve">Deadline to request time for </w:t>
      </w:r>
      <w:r w:rsidR="001941C6">
        <w:t xml:space="preserve">CR documents: Sunday </w:t>
      </w:r>
      <w:r w:rsidR="00D5111E">
        <w:t>10</w:t>
      </w:r>
      <w:r w:rsidR="00D5111E" w:rsidRPr="00D5111E">
        <w:rPr>
          <w:vertAlign w:val="superscript"/>
        </w:rPr>
        <w:t>th</w:t>
      </w:r>
      <w:r w:rsidR="00D5111E">
        <w:t xml:space="preserve"> of July (EOB ET)</w:t>
      </w:r>
    </w:p>
    <w:p w14:paraId="50F714B7" w14:textId="54154CCD" w:rsidR="00AC4799" w:rsidRDefault="00AC4799" w:rsidP="009348FF">
      <w:pPr>
        <w:pStyle w:val="ListParagraph"/>
        <w:numPr>
          <w:ilvl w:val="2"/>
          <w:numId w:val="3"/>
        </w:numPr>
      </w:pPr>
      <w:r>
        <w:t>Helps with organizing the slots/assignments</w:t>
      </w:r>
    </w:p>
    <w:p w14:paraId="7D68C6F8" w14:textId="00EE4C70" w:rsidR="009348FF" w:rsidRDefault="009348FF" w:rsidP="009348FF">
      <w:pPr>
        <w:pStyle w:val="ListParagraph"/>
        <w:numPr>
          <w:ilvl w:val="2"/>
          <w:numId w:val="3"/>
        </w:numPr>
      </w:pPr>
      <w:r>
        <w:t xml:space="preserve">Document is recommended but not required to be posted before the deadline. </w:t>
      </w:r>
    </w:p>
    <w:p w14:paraId="54A5383F" w14:textId="2014658E" w:rsidR="00952EB3" w:rsidRDefault="00952EB3" w:rsidP="006A6B20">
      <w:pPr>
        <w:pStyle w:val="ListParagraph"/>
        <w:numPr>
          <w:ilvl w:val="1"/>
          <w:numId w:val="3"/>
        </w:numPr>
      </w:pPr>
      <w:r>
        <w:t xml:space="preserve">Complete assignments (POCs by end of this week, and TTTs by </w:t>
      </w:r>
      <w:r w:rsidR="008D7431">
        <w:t xml:space="preserve">end of </w:t>
      </w:r>
      <w:r>
        <w:t>next week.</w:t>
      </w:r>
      <w:r w:rsidR="006D1362">
        <w:t>)</w:t>
      </w:r>
    </w:p>
    <w:p w14:paraId="5BF7CD52" w14:textId="63B6D021" w:rsidR="00E56E5C" w:rsidRDefault="00E56E5C" w:rsidP="008D7431">
      <w:pPr>
        <w:pStyle w:val="ListParagraph"/>
        <w:numPr>
          <w:ilvl w:val="2"/>
          <w:numId w:val="3"/>
        </w:numPr>
      </w:pPr>
      <w:r>
        <w:t xml:space="preserve">Preliminary assignment of </w:t>
      </w:r>
      <w:r w:rsidR="008D7431">
        <w:t>POCs</w:t>
      </w:r>
      <w:r>
        <w:t xml:space="preserve"> reflected in the spreadsheet, and refinements during today’s call and tomorrow</w:t>
      </w:r>
      <w:r w:rsidR="00CC743A">
        <w:t>’</w:t>
      </w:r>
      <w:r>
        <w:t>s PHY/MAC</w:t>
      </w:r>
      <w:r w:rsidR="00CC743A">
        <w:t xml:space="preserve"> call</w:t>
      </w:r>
    </w:p>
    <w:p w14:paraId="775B7453" w14:textId="4E3AA56F" w:rsidR="00A6041B" w:rsidRDefault="00A6041B" w:rsidP="00A6041B">
      <w:pPr>
        <w:pStyle w:val="ListParagraph"/>
        <w:numPr>
          <w:ilvl w:val="2"/>
          <w:numId w:val="3"/>
        </w:numPr>
      </w:pPr>
      <w:r>
        <w:t>Feel free to contact POCs if any comment is misplaced, or you are interested in resolving it.</w:t>
      </w:r>
    </w:p>
    <w:p w14:paraId="13326FD8" w14:textId="783458A8" w:rsidR="008D7431" w:rsidRDefault="00E56E5C" w:rsidP="008D7431">
      <w:pPr>
        <w:pStyle w:val="ListParagraph"/>
        <w:numPr>
          <w:ilvl w:val="2"/>
          <w:numId w:val="3"/>
        </w:numPr>
      </w:pPr>
      <w:r>
        <w:t xml:space="preserve">Any leftovers or re-assignments by </w:t>
      </w:r>
      <w:r w:rsidR="001D56CF">
        <w:t>end of this week.</w:t>
      </w:r>
    </w:p>
    <w:p w14:paraId="321C19FF" w14:textId="150FB229" w:rsidR="00822E1D" w:rsidRDefault="00822E1D" w:rsidP="00822E1D">
      <w:pPr>
        <w:pStyle w:val="ListParagraph"/>
        <w:numPr>
          <w:ilvl w:val="1"/>
          <w:numId w:val="3"/>
        </w:numPr>
      </w:pPr>
      <w:r>
        <w:t xml:space="preserve">Otherwise, members to follow existing CR guidelines (see latest </w:t>
      </w:r>
      <w:hyperlink r:id="rId18" w:history="1">
        <w:r w:rsidRPr="00473DD3">
          <w:rPr>
            <w:rStyle w:val="Hyperlink"/>
          </w:rPr>
          <w:t>version</w:t>
        </w:r>
      </w:hyperlink>
      <w:r w:rsidR="00473DD3">
        <w:t>)</w:t>
      </w:r>
      <w:r w:rsidR="00F013C6">
        <w:t>.</w:t>
      </w:r>
    </w:p>
    <w:p w14:paraId="19A07A8C" w14:textId="6842F388" w:rsidR="00202FF1" w:rsidRDefault="0091371A" w:rsidP="00202FF1">
      <w:pPr>
        <w:pStyle w:val="ListParagraph"/>
        <w:numPr>
          <w:ilvl w:val="0"/>
          <w:numId w:val="3"/>
        </w:numPr>
      </w:pPr>
      <w:r w:rsidRPr="005E13A8">
        <w:rPr>
          <w:b/>
          <w:bCs/>
        </w:rPr>
        <w:t>LB266 Comment Assignment</w:t>
      </w:r>
      <w:r w:rsidR="00CC4ABD" w:rsidRPr="005E13A8">
        <w:rPr>
          <w:b/>
          <w:bCs/>
        </w:rPr>
        <w:t xml:space="preserve"> (Joint</w:t>
      </w:r>
      <w:r w:rsidR="00BA0179" w:rsidRPr="005E13A8">
        <w:rPr>
          <w:b/>
          <w:bCs/>
        </w:rPr>
        <w:t xml:space="preserve"> tab</w:t>
      </w:r>
      <w:r w:rsidR="00CC4ABD" w:rsidRPr="005E13A8">
        <w:rPr>
          <w:b/>
          <w:bCs/>
        </w:rPr>
        <w:t>):</w:t>
      </w:r>
      <w:r w:rsidR="00CC4ABD">
        <w:t xml:space="preserve"> </w:t>
      </w:r>
      <w:r w:rsidR="000342BD">
        <w:t>11-22/</w:t>
      </w:r>
      <w:r w:rsidR="00CC4ABD">
        <w:t>971r1</w:t>
      </w:r>
    </w:p>
    <w:p w14:paraId="48CE93D5" w14:textId="6CE07C28" w:rsidR="0091371A" w:rsidRPr="008679DE" w:rsidRDefault="0091371A" w:rsidP="0091371A">
      <w:pPr>
        <w:pStyle w:val="ListParagraph"/>
        <w:numPr>
          <w:ilvl w:val="0"/>
          <w:numId w:val="3"/>
        </w:numPr>
      </w:pPr>
      <w:r w:rsidRPr="00546C15">
        <w:t>Technical Submissions</w:t>
      </w:r>
      <w:r w:rsidRPr="00546C15">
        <w:rPr>
          <w:b/>
          <w:bCs/>
        </w:rPr>
        <w:t xml:space="preserve">: </w:t>
      </w:r>
      <w:r>
        <w:rPr>
          <w:b/>
          <w:bCs/>
        </w:rPr>
        <w:t>CRs</w:t>
      </w:r>
      <w:r w:rsidR="008679DE">
        <w:rPr>
          <w:b/>
          <w:bCs/>
        </w:rPr>
        <w:t xml:space="preserve"> </w:t>
      </w:r>
      <w:r w:rsidR="008679DE" w:rsidRPr="008679DE">
        <w:t>(if time permits)</w:t>
      </w:r>
    </w:p>
    <w:p w14:paraId="09229AF4" w14:textId="791D2684" w:rsidR="008B25AF" w:rsidRDefault="005E13A8" w:rsidP="008679DE">
      <w:pPr>
        <w:pStyle w:val="ListParagraph"/>
        <w:numPr>
          <w:ilvl w:val="1"/>
          <w:numId w:val="3"/>
        </w:numPr>
      </w:pPr>
      <w:hyperlink r:id="rId19" w:history="1">
        <w:r w:rsidR="008B25AF" w:rsidRPr="00DC054E">
          <w:rPr>
            <w:rStyle w:val="Hyperlink"/>
          </w:rPr>
          <w:t>1887r0</w:t>
        </w:r>
      </w:hyperlink>
      <w:r w:rsidR="008B25AF">
        <w:t xml:space="preserve"> </w:t>
      </w:r>
      <w:r w:rsidR="008B25AF" w:rsidRPr="008B25AF">
        <w:t>Conditional STR</w:t>
      </w:r>
      <w:r w:rsidR="008B25AF">
        <w:tab/>
      </w:r>
      <w:r w:rsidR="008B25AF">
        <w:tab/>
      </w:r>
      <w:r w:rsidR="008B25AF">
        <w:tab/>
      </w:r>
      <w:proofErr w:type="spellStart"/>
      <w:r w:rsidR="008B25AF">
        <w:t>Evgeny</w:t>
      </w:r>
      <w:proofErr w:type="spellEnd"/>
      <w:r w:rsidR="008B25AF">
        <w:t xml:space="preserve"> </w:t>
      </w:r>
      <w:proofErr w:type="spellStart"/>
      <w:r w:rsidR="008B25AF">
        <w:t>Khorov</w:t>
      </w:r>
      <w:proofErr w:type="spellEnd"/>
    </w:p>
    <w:p w14:paraId="68221164" w14:textId="7F5324D6" w:rsidR="008679DE" w:rsidRDefault="005E13A8" w:rsidP="008679DE">
      <w:pPr>
        <w:pStyle w:val="ListParagraph"/>
        <w:numPr>
          <w:ilvl w:val="1"/>
          <w:numId w:val="3"/>
        </w:numPr>
      </w:pPr>
      <w:hyperlink r:id="rId20" w:history="1">
        <w:r w:rsidR="00CB4975" w:rsidRPr="00DC054E">
          <w:rPr>
            <w:rStyle w:val="Hyperlink"/>
          </w:rPr>
          <w:t>887r0</w:t>
        </w:r>
      </w:hyperlink>
      <w:r w:rsidR="00CB4975">
        <w:t xml:space="preserve"> </w:t>
      </w:r>
      <w:r w:rsidR="00CB4975" w:rsidRPr="00CB4975">
        <w:t>Enhancements for massive TSN</w:t>
      </w:r>
      <w:r w:rsidR="00CB4975">
        <w:t xml:space="preserve"> </w:t>
      </w:r>
      <w:r w:rsidR="00CB4975">
        <w:tab/>
      </w:r>
      <w:proofErr w:type="spellStart"/>
      <w:r w:rsidR="00CB4975">
        <w:t>Evgeny</w:t>
      </w:r>
      <w:proofErr w:type="spellEnd"/>
      <w:r w:rsidR="00CB4975">
        <w:t xml:space="preserve"> </w:t>
      </w:r>
      <w:proofErr w:type="spellStart"/>
      <w:r w:rsidR="00CB4975">
        <w:t>Khorov</w:t>
      </w:r>
      <w:proofErr w:type="spellEnd"/>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4D5336AF" w14:textId="52C7C3E8" w:rsidR="00BF5854" w:rsidRPr="00BF0021" w:rsidRDefault="00BF5854" w:rsidP="00BF5854">
      <w:pPr>
        <w:pStyle w:val="Heading3"/>
      </w:pPr>
      <w:r w:rsidRPr="00BF5854">
        <w:rPr>
          <w:highlight w:val="yellow"/>
        </w:rPr>
        <w:t>1</w:t>
      </w:r>
      <w:r>
        <w:rPr>
          <w:highlight w:val="yellow"/>
        </w:rPr>
        <w:t>9</w:t>
      </w:r>
      <w:r w:rsidRPr="00BF5854">
        <w:rPr>
          <w:highlight w:val="yellow"/>
          <w:vertAlign w:val="superscript"/>
        </w:rPr>
        <w:t>th</w:t>
      </w:r>
      <w:r w:rsidRPr="00BF5854">
        <w:rPr>
          <w:highlight w:val="yellow"/>
        </w:rPr>
        <w:t xml:space="preserve"> Conf. Call: </w:t>
      </w:r>
      <w:r>
        <w:rPr>
          <w:highlight w:val="yellow"/>
        </w:rPr>
        <w:t>July</w:t>
      </w:r>
      <w:r w:rsidRPr="00BF5854">
        <w:rPr>
          <w:highlight w:val="yellow"/>
        </w:rPr>
        <w:t xml:space="preserve"> </w:t>
      </w:r>
      <w:r>
        <w:rPr>
          <w:highlight w:val="yellow"/>
        </w:rPr>
        <w:t>07</w:t>
      </w:r>
      <w:r w:rsidRPr="00BF5854">
        <w:rPr>
          <w:highlight w:val="yellow"/>
        </w:rPr>
        <w:t xml:space="preserve"> (1</w:t>
      </w:r>
      <w:r>
        <w:rPr>
          <w:highlight w:val="yellow"/>
        </w:rPr>
        <w:t>0</w:t>
      </w:r>
      <w:r w:rsidRPr="00BF5854">
        <w:rPr>
          <w:highlight w:val="yellow"/>
        </w:rPr>
        <w:t>:00–</w:t>
      </w:r>
      <w:r>
        <w:rPr>
          <w:highlight w:val="yellow"/>
        </w:rPr>
        <w:t>12</w:t>
      </w:r>
      <w:r w:rsidRPr="00BF5854">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77777777"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2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 w:history="1">
        <w:r w:rsidRPr="003B4B35">
          <w:rPr>
            <w:rStyle w:val="Hyperlink"/>
            <w:sz w:val="22"/>
            <w:szCs w:val="22"/>
          </w:rPr>
          <w:t>sschelstraete@maxlinear.com</w:t>
        </w:r>
      </w:hyperlink>
      <w:r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374ED50D" w14:textId="01465FFF" w:rsidR="00BA0179" w:rsidRPr="00450553" w:rsidRDefault="00BA0179" w:rsidP="00BA0179">
      <w:pPr>
        <w:pStyle w:val="ListParagraph"/>
        <w:numPr>
          <w:ilvl w:val="0"/>
          <w:numId w:val="3"/>
        </w:numPr>
      </w:pPr>
      <w:r w:rsidRPr="00450553">
        <w:t xml:space="preserve">LB266 Comment Assignment (PHY tab): 11-22/971r1 </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342511F0" w14:textId="7B2EB6A3" w:rsidR="0075583B" w:rsidRPr="00BF0021" w:rsidRDefault="0075583B" w:rsidP="0075583B">
      <w:pPr>
        <w:pStyle w:val="Heading3"/>
      </w:pPr>
      <w:r w:rsidRPr="0075583B">
        <w:rPr>
          <w:highlight w:val="yellow"/>
        </w:rPr>
        <w:t>19</w:t>
      </w:r>
      <w:r w:rsidRPr="0075583B">
        <w:rPr>
          <w:highlight w:val="yellow"/>
          <w:vertAlign w:val="superscript"/>
        </w:rPr>
        <w:t>th</w:t>
      </w:r>
      <w:r w:rsidRPr="0075583B">
        <w:rPr>
          <w:highlight w:val="yellow"/>
        </w:rPr>
        <w:t xml:space="preserve"> Conf. Call: July 07 (10:00–12:00 ET)–MAC</w:t>
      </w:r>
    </w:p>
    <w:p w14:paraId="4469D8C4" w14:textId="77777777" w:rsidR="00BF5854" w:rsidRPr="003046F3" w:rsidRDefault="00BF5854" w:rsidP="00BF5854">
      <w:pPr>
        <w:pStyle w:val="ListParagraph"/>
        <w:numPr>
          <w:ilvl w:val="0"/>
          <w:numId w:val="3"/>
        </w:numPr>
        <w:rPr>
          <w:lang w:val="en-US"/>
        </w:rPr>
      </w:pPr>
      <w:r w:rsidRPr="003046F3">
        <w:t>Call the meeting to order</w:t>
      </w:r>
    </w:p>
    <w:p w14:paraId="2BADB491" w14:textId="77777777" w:rsidR="00BF5854" w:rsidRDefault="00BF5854" w:rsidP="00BF5854">
      <w:pPr>
        <w:pStyle w:val="ListParagraph"/>
        <w:numPr>
          <w:ilvl w:val="0"/>
          <w:numId w:val="3"/>
        </w:numPr>
      </w:pPr>
      <w:r w:rsidRPr="003046F3">
        <w:t>IEEE 802 and 802.11 IPR policy and procedure</w:t>
      </w:r>
    </w:p>
    <w:p w14:paraId="41F4DE97"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6A0C1E5F"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6DF60258" w14:textId="77777777" w:rsidR="00BF5854" w:rsidRPr="003046F3" w:rsidRDefault="00BF5854" w:rsidP="00BF5854">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1C4D006"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6D38F1"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2E4952"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BFAB79"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30" w:anchor="7" w:history="1">
        <w:r w:rsidRPr="0032579B">
          <w:rPr>
            <w:rStyle w:val="Hyperlink"/>
            <w:sz w:val="22"/>
            <w:szCs w:val="22"/>
          </w:rPr>
          <w:t>Clause 7</w:t>
        </w:r>
      </w:hyperlink>
      <w:r w:rsidRPr="0032579B">
        <w:rPr>
          <w:sz w:val="22"/>
          <w:szCs w:val="22"/>
        </w:rPr>
        <w:t xml:space="preserve"> of the IEEE SA Standards Board Bylaws and </w:t>
      </w:r>
      <w:hyperlink r:id="rId31" w:history="1">
        <w:r w:rsidRPr="0032579B">
          <w:rPr>
            <w:rStyle w:val="Hyperlink"/>
            <w:sz w:val="22"/>
            <w:szCs w:val="22"/>
          </w:rPr>
          <w:t>Clause 6.1</w:t>
        </w:r>
      </w:hyperlink>
      <w:r w:rsidRPr="0032579B">
        <w:rPr>
          <w:sz w:val="22"/>
          <w:szCs w:val="22"/>
        </w:rPr>
        <w:t xml:space="preserve"> of the IEEE SA Standards Board Operations Manual;</w:t>
      </w:r>
    </w:p>
    <w:p w14:paraId="5522353F"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618822"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B03673" w14:textId="77777777" w:rsidR="00BF5854" w:rsidRDefault="00BF5854" w:rsidP="00BF5854">
      <w:pPr>
        <w:pStyle w:val="ListParagraph"/>
        <w:numPr>
          <w:ilvl w:val="0"/>
          <w:numId w:val="3"/>
        </w:numPr>
      </w:pPr>
      <w:r w:rsidRPr="003046F3">
        <w:t>Attendance reminder.</w:t>
      </w:r>
    </w:p>
    <w:p w14:paraId="5725B929" w14:textId="77777777" w:rsidR="00BF5854" w:rsidRPr="003046F3" w:rsidRDefault="00BF5854" w:rsidP="00BF5854">
      <w:pPr>
        <w:pStyle w:val="ListParagraph"/>
        <w:numPr>
          <w:ilvl w:val="1"/>
          <w:numId w:val="3"/>
        </w:numPr>
      </w:pPr>
      <w:r>
        <w:rPr>
          <w:sz w:val="22"/>
          <w:szCs w:val="22"/>
        </w:rPr>
        <w:t xml:space="preserve">Participation slide: </w:t>
      </w:r>
      <w:hyperlink r:id="rId32" w:tgtFrame="_blank" w:history="1">
        <w:r w:rsidRPr="00EE0424">
          <w:rPr>
            <w:rStyle w:val="Hyperlink"/>
            <w:sz w:val="22"/>
            <w:szCs w:val="22"/>
            <w:lang w:val="en-US"/>
          </w:rPr>
          <w:t>https://mentor.ieee.org/802-ec/dcn/16/ec-16-0180-05-00EC-ieee-802-participation-slide.pptx</w:t>
        </w:r>
      </w:hyperlink>
    </w:p>
    <w:p w14:paraId="5D3D3C80"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1146D5D7" w14:textId="77777777" w:rsidR="00BF5854" w:rsidRDefault="00BF5854" w:rsidP="00BF5854">
      <w:pPr>
        <w:pStyle w:val="ListParagraph"/>
        <w:numPr>
          <w:ilvl w:val="2"/>
          <w:numId w:val="3"/>
        </w:numPr>
        <w:rPr>
          <w:sz w:val="22"/>
        </w:rPr>
      </w:pPr>
      <w:r>
        <w:rPr>
          <w:sz w:val="22"/>
        </w:rPr>
        <w:t xml:space="preserve">1) login to </w:t>
      </w:r>
      <w:hyperlink r:id="rId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865CB0" w14:textId="77777777" w:rsidR="00BF5854" w:rsidRPr="000B6FC2" w:rsidRDefault="00BF5854" w:rsidP="00BF5854">
      <w:pPr>
        <w:pStyle w:val="ListParagraph"/>
        <w:numPr>
          <w:ilvl w:val="1"/>
          <w:numId w:val="3"/>
        </w:numPr>
        <w:rPr>
          <w:sz w:val="22"/>
        </w:rPr>
      </w:pPr>
      <w:r w:rsidRPr="000B6FC2">
        <w:rPr>
          <w:sz w:val="22"/>
        </w:rPr>
        <w:t xml:space="preserve">If you are unable to record the attendance via </w:t>
      </w:r>
      <w:hyperlink r:id="rId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5" w:history="1">
        <w:r w:rsidRPr="00242806">
          <w:rPr>
            <w:rStyle w:val="Hyperlink"/>
          </w:rPr>
          <w:t>jeongki.kim.ieee@gmail.com</w:t>
        </w:r>
      </w:hyperlink>
      <w:r w:rsidRPr="000B6FC2">
        <w:rPr>
          <w:sz w:val="22"/>
          <w:szCs w:val="22"/>
        </w:rPr>
        <w:t>) and Liwen Chu (</w:t>
      </w:r>
      <w:hyperlink r:id="rId36" w:history="1">
        <w:r w:rsidRPr="000B6FC2">
          <w:rPr>
            <w:rStyle w:val="Hyperlink"/>
            <w:sz w:val="22"/>
            <w:szCs w:val="22"/>
          </w:rPr>
          <w:t>liwen.chu@nxp.com</w:t>
        </w:r>
      </w:hyperlink>
      <w:r w:rsidRPr="000B6FC2">
        <w:rPr>
          <w:sz w:val="22"/>
          <w:szCs w:val="22"/>
        </w:rPr>
        <w:t>)</w:t>
      </w:r>
    </w:p>
    <w:p w14:paraId="6E9EC5FE"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5C1E9D5A"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877E1C" w14:textId="77777777" w:rsidR="00BF5854" w:rsidRPr="00450553" w:rsidRDefault="00BF5854" w:rsidP="00BF5854">
      <w:pPr>
        <w:pStyle w:val="ListParagraph"/>
        <w:numPr>
          <w:ilvl w:val="0"/>
          <w:numId w:val="3"/>
        </w:numPr>
      </w:pPr>
      <w:r w:rsidRPr="00450553">
        <w:t>Announcements:</w:t>
      </w:r>
    </w:p>
    <w:p w14:paraId="1D78920A" w14:textId="49CBE317" w:rsidR="00BA0179" w:rsidRPr="00450553" w:rsidRDefault="00BA0179" w:rsidP="00BA0179">
      <w:pPr>
        <w:pStyle w:val="ListParagraph"/>
        <w:numPr>
          <w:ilvl w:val="0"/>
          <w:numId w:val="3"/>
        </w:numPr>
      </w:pPr>
      <w:r w:rsidRPr="00450553">
        <w:t xml:space="preserve">LB266 Comment Assignment (MAC tab): 11-22/971r1 </w:t>
      </w:r>
    </w:p>
    <w:p w14:paraId="2A358E0C" w14:textId="77777777" w:rsidR="00BF5854" w:rsidRPr="00450553" w:rsidRDefault="00BF5854" w:rsidP="00BF5854">
      <w:pPr>
        <w:pStyle w:val="ListParagraph"/>
        <w:numPr>
          <w:ilvl w:val="0"/>
          <w:numId w:val="3"/>
        </w:numPr>
      </w:pPr>
      <w:proofErr w:type="spellStart"/>
      <w:r w:rsidRPr="00450553">
        <w:t>AoB</w:t>
      </w:r>
      <w:proofErr w:type="spellEnd"/>
      <w:r w:rsidRPr="00450553">
        <w:t>:</w:t>
      </w:r>
      <w:r w:rsidRPr="00450553">
        <w:tab/>
      </w:r>
      <w:r w:rsidRPr="00450553">
        <w:tab/>
      </w:r>
    </w:p>
    <w:p w14:paraId="63973CF2" w14:textId="77777777" w:rsidR="00BF5854" w:rsidRPr="00450553" w:rsidRDefault="00BF5854" w:rsidP="00BF5854">
      <w:pPr>
        <w:pStyle w:val="ListParagraph"/>
        <w:numPr>
          <w:ilvl w:val="0"/>
          <w:numId w:val="3"/>
        </w:numPr>
      </w:pPr>
      <w:r w:rsidRPr="00450553">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4" w:history="1">
        <w:r w:rsidRPr="001B007D">
          <w:rPr>
            <w:rStyle w:val="Hyperlink"/>
            <w:szCs w:val="22"/>
          </w:rPr>
          <w:t>http://www.ieee802.org/devdocs.shtml</w:t>
        </w:r>
      </w:hyperlink>
      <w:r w:rsidRPr="001B007D">
        <w:rPr>
          <w:szCs w:val="22"/>
        </w:rPr>
        <w:t xml:space="preserve"> and Participation slide: </w:t>
      </w:r>
      <w:hyperlink r:id="rId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7" w:history="1">
        <w:r w:rsidRPr="008B7C22">
          <w:rPr>
            <w:rStyle w:val="Hyperlink"/>
            <w:lang w:val="en-US"/>
          </w:rPr>
          <w:t>https</w:t>
        </w:r>
      </w:hyperlink>
      <w:hyperlink r:id="rId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 w:history="1">
        <w:r w:rsidRPr="008B7C22">
          <w:rPr>
            <w:rStyle w:val="Hyperlink"/>
            <w:lang w:val="en-US"/>
          </w:rPr>
          <w:t>https://</w:t>
        </w:r>
      </w:hyperlink>
      <w:hyperlink r:id="rId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E13A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E13A8" w:rsidP="00320F37">
      <w:pPr>
        <w:numPr>
          <w:ilvl w:val="0"/>
          <w:numId w:val="16"/>
        </w:numPr>
        <w:spacing w:before="100" w:beforeAutospacing="1" w:after="100" w:afterAutospacing="1"/>
        <w:rPr>
          <w:lang w:val="en-US"/>
        </w:rPr>
      </w:pPr>
      <w:hyperlink r:id="rId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E13A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E13A8" w:rsidP="00320F37">
      <w:pPr>
        <w:numPr>
          <w:ilvl w:val="0"/>
          <w:numId w:val="16"/>
        </w:numPr>
        <w:spacing w:before="100" w:beforeAutospacing="1" w:after="100" w:afterAutospacing="1"/>
        <w:rPr>
          <w:lang w:val="en-US"/>
        </w:rPr>
      </w:pPr>
      <w:hyperlink r:id="rId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E13A8" w:rsidP="00024E05">
      <w:pPr>
        <w:spacing w:after="160" w:line="252" w:lineRule="auto"/>
        <w:ind w:left="720"/>
        <w:rPr>
          <w:sz w:val="20"/>
        </w:rPr>
      </w:pPr>
      <w:hyperlink r:id="rId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E13A8" w:rsidP="00024E05">
      <w:pPr>
        <w:spacing w:after="160" w:line="252" w:lineRule="auto"/>
        <w:ind w:left="720"/>
        <w:rPr>
          <w:sz w:val="20"/>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E13A8" w:rsidP="00024E05">
      <w:pPr>
        <w:spacing w:after="160" w:line="252" w:lineRule="auto"/>
        <w:ind w:left="720"/>
        <w:rPr>
          <w:sz w:val="20"/>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w:t>
        </w:r>
      </w:hyperlink>
      <w:hyperlink r:id="rId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E13A8" w:rsidP="00024E05">
      <w:pPr>
        <w:spacing w:after="160" w:line="252" w:lineRule="auto"/>
        <w:ind w:left="720"/>
        <w:rPr>
          <w:sz w:val="20"/>
        </w:rPr>
      </w:pPr>
      <w:hyperlink r:id="rId62" w:history="1">
        <w:r w:rsidR="00024E05" w:rsidRPr="00BA5FED">
          <w:rPr>
            <w:rStyle w:val="Hyperlink"/>
            <w:sz w:val="20"/>
            <w:lang w:val="en-US"/>
          </w:rPr>
          <w:t>http://</w:t>
        </w:r>
      </w:hyperlink>
      <w:hyperlink r:id="rId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E13A8" w:rsidP="00024E05">
      <w:pPr>
        <w:spacing w:after="160" w:line="252" w:lineRule="auto"/>
        <w:ind w:left="720"/>
        <w:rPr>
          <w:sz w:val="20"/>
        </w:rPr>
      </w:pPr>
      <w:hyperlink r:id="rId64" w:history="1">
        <w:r w:rsidR="00024E05" w:rsidRPr="00BA5FED">
          <w:rPr>
            <w:rStyle w:val="Hyperlink"/>
            <w:sz w:val="20"/>
            <w:lang w:val="en-US"/>
          </w:rPr>
          <w:t>https</w:t>
        </w:r>
      </w:hyperlink>
      <w:hyperlink r:id="rId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E13A8" w:rsidP="00024E05">
      <w:pPr>
        <w:spacing w:after="160" w:line="252" w:lineRule="auto"/>
        <w:ind w:left="720"/>
        <w:rPr>
          <w:sz w:val="20"/>
          <w:lang w:val="en-US"/>
        </w:rPr>
      </w:pPr>
      <w:hyperlink r:id="rId66" w:history="1">
        <w:r w:rsidR="00024E05" w:rsidRPr="00BA5FED">
          <w:rPr>
            <w:rStyle w:val="Hyperlink"/>
            <w:sz w:val="20"/>
            <w:lang w:val="en-US"/>
          </w:rPr>
          <w:t>http</w:t>
        </w:r>
      </w:hyperlink>
      <w:hyperlink r:id="rId67" w:history="1">
        <w:r w:rsidR="00024E05" w:rsidRPr="00BA5FED">
          <w:rPr>
            <w:rStyle w:val="Hyperlink"/>
            <w:sz w:val="20"/>
            <w:lang w:val="en-US"/>
          </w:rPr>
          <w:t>://</w:t>
        </w:r>
      </w:hyperlink>
      <w:hyperlink r:id="rId68" w:history="1">
        <w:r w:rsidR="00024E05" w:rsidRPr="00BA5FED">
          <w:rPr>
            <w:rStyle w:val="Hyperlink"/>
            <w:sz w:val="20"/>
            <w:lang w:val="en-US"/>
          </w:rPr>
          <w:t>standards.ieee.org/board/pat/faq.pdf</w:t>
        </w:r>
      </w:hyperlink>
      <w:r w:rsidR="00024E05" w:rsidRPr="00BA5FED">
        <w:rPr>
          <w:sz w:val="20"/>
          <w:lang w:val="en-US"/>
        </w:rPr>
        <w:t xml:space="preserve"> and </w:t>
      </w:r>
      <w:hyperlink r:id="rId69" w:history="1">
        <w:r w:rsidR="00024E05" w:rsidRPr="00BA5FED">
          <w:rPr>
            <w:rStyle w:val="Hyperlink"/>
            <w:sz w:val="20"/>
            <w:lang w:val="en-US"/>
          </w:rPr>
          <w:t>http</w:t>
        </w:r>
      </w:hyperlink>
      <w:hyperlink r:id="rId70" w:history="1">
        <w:r w:rsidR="00024E05" w:rsidRPr="00BA5FED">
          <w:rPr>
            <w:rStyle w:val="Hyperlink"/>
            <w:sz w:val="20"/>
            <w:lang w:val="en-US"/>
          </w:rPr>
          <w:t>://</w:t>
        </w:r>
      </w:hyperlink>
      <w:hyperlink r:id="rId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5E13A8" w:rsidP="00024E05">
      <w:pPr>
        <w:spacing w:after="160" w:line="252" w:lineRule="auto"/>
        <w:ind w:left="720"/>
        <w:rPr>
          <w:sz w:val="20"/>
        </w:rPr>
      </w:pPr>
      <w:hyperlink r:id="rId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E13A8" w:rsidP="00024E05">
      <w:pPr>
        <w:spacing w:after="160" w:line="252" w:lineRule="auto"/>
        <w:ind w:left="720"/>
        <w:rPr>
          <w:sz w:val="20"/>
          <w:lang w:val="en-US"/>
        </w:rPr>
      </w:pPr>
      <w:hyperlink r:id="rId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E13A8" w:rsidP="00024E05">
      <w:pPr>
        <w:spacing w:after="160" w:line="252" w:lineRule="auto"/>
        <w:ind w:left="720"/>
        <w:rPr>
          <w:sz w:val="20"/>
        </w:rPr>
      </w:pPr>
      <w:hyperlink r:id="rId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E13A8" w:rsidP="00024E05">
      <w:pPr>
        <w:spacing w:after="160" w:line="252" w:lineRule="auto"/>
        <w:ind w:left="720"/>
        <w:rPr>
          <w:sz w:val="20"/>
        </w:rPr>
      </w:pPr>
      <w:hyperlink r:id="rId75" w:history="1">
        <w:r w:rsidR="00024E05" w:rsidRPr="00BA5FED">
          <w:rPr>
            <w:rStyle w:val="Hyperlink"/>
            <w:sz w:val="20"/>
            <w:lang w:val="en-US"/>
          </w:rPr>
          <w:t>https://</w:t>
        </w:r>
      </w:hyperlink>
      <w:hyperlink r:id="rId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E13A8" w:rsidP="00024E05">
      <w:pPr>
        <w:spacing w:after="160" w:line="252" w:lineRule="auto"/>
        <w:ind w:left="720"/>
        <w:rPr>
          <w:sz w:val="20"/>
        </w:rPr>
      </w:pPr>
      <w:hyperlink r:id="rId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E13A8" w:rsidP="00024E05">
      <w:pPr>
        <w:spacing w:after="160" w:line="252" w:lineRule="auto"/>
        <w:ind w:left="720"/>
        <w:rPr>
          <w:sz w:val="20"/>
        </w:rPr>
      </w:pPr>
      <w:hyperlink r:id="rId78" w:history="1">
        <w:r w:rsidR="00024E05" w:rsidRPr="00BA5FED">
          <w:rPr>
            <w:rStyle w:val="Hyperlink"/>
            <w:sz w:val="20"/>
            <w:lang w:val="en-US"/>
          </w:rPr>
          <w:t>https://</w:t>
        </w:r>
      </w:hyperlink>
      <w:hyperlink r:id="rId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E13A8" w:rsidP="00024E05">
      <w:pPr>
        <w:spacing w:after="160" w:line="252" w:lineRule="auto"/>
        <w:ind w:left="720"/>
        <w:rPr>
          <w:sz w:val="20"/>
        </w:rPr>
      </w:pPr>
      <w:hyperlink r:id="rId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E13A8" w:rsidP="003E2A63">
      <w:pPr>
        <w:ind w:firstLine="720"/>
        <w:rPr>
          <w:sz w:val="20"/>
        </w:rPr>
      </w:pPr>
      <w:hyperlink r:id="rId81" w:history="1">
        <w:r w:rsidR="00024E05" w:rsidRPr="00BA5FED">
          <w:rPr>
            <w:rStyle w:val="Hyperlink"/>
            <w:sz w:val="20"/>
            <w:lang w:val="en-US"/>
          </w:rPr>
          <w:t>https://</w:t>
        </w:r>
      </w:hyperlink>
      <w:hyperlink r:id="rId8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B1F9" w14:textId="77777777" w:rsidR="009F4C2F" w:rsidRDefault="009F4C2F">
      <w:r>
        <w:separator/>
      </w:r>
    </w:p>
  </w:endnote>
  <w:endnote w:type="continuationSeparator" w:id="0">
    <w:p w14:paraId="4CF70FE5" w14:textId="77777777" w:rsidR="009F4C2F" w:rsidRDefault="009F4C2F">
      <w:r>
        <w:continuationSeparator/>
      </w:r>
    </w:p>
  </w:endnote>
  <w:endnote w:type="continuationNotice" w:id="1">
    <w:p w14:paraId="7EB7C08F" w14:textId="77777777" w:rsidR="009F4C2F" w:rsidRDefault="009F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7E1C" w14:textId="77777777" w:rsidR="009F4C2F" w:rsidRDefault="009F4C2F">
      <w:r>
        <w:separator/>
      </w:r>
    </w:p>
  </w:footnote>
  <w:footnote w:type="continuationSeparator" w:id="0">
    <w:p w14:paraId="182A5E36" w14:textId="77777777" w:rsidR="009F4C2F" w:rsidRDefault="009F4C2F">
      <w:r>
        <w:continuationSeparator/>
      </w:r>
    </w:p>
  </w:footnote>
  <w:footnote w:type="continuationNotice" w:id="1">
    <w:p w14:paraId="6EE4E3C9" w14:textId="77777777" w:rsidR="009F4C2F" w:rsidRDefault="009F4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423A619" w:rsidR="00DE1257" w:rsidRDefault="00E72CCB">
    <w:pPr>
      <w:pStyle w:val="Header"/>
      <w:tabs>
        <w:tab w:val="clear" w:pos="6480"/>
        <w:tab w:val="center" w:pos="4680"/>
        <w:tab w:val="right" w:pos="9360"/>
      </w:tabs>
    </w:pPr>
    <w:r>
      <w:t>July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t>974</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EF9"/>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patcom@ieee.org" TargetMode="External"/><Relationship Id="rId42" Type="http://schemas.openxmlformats.org/officeDocument/2006/relationships/hyperlink" Target="https://standards.ieee.org/develop/policies/bylaws/sb_bylaws.pdfsection%205.2.1"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84" Type="http://schemas.openxmlformats.org/officeDocument/2006/relationships/footer" Target="footer1.xm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984-13-00be-tgbe-teleconference-guidelines.docx" TargetMode="External"/><Relationship Id="rId53" Type="http://schemas.openxmlformats.org/officeDocument/2006/relationships/hyperlink" Target="http://standards.ieee.org/develop/policies/best_practices_for_ieee_standards_development_051215.pdf" TargetMode="External"/><Relationship Id="rId58" Type="http://schemas.openxmlformats.org/officeDocument/2006/relationships/hyperlink" Target="http://standards.ieee.org/faqs/affiliation.html" TargetMode="External"/><Relationship Id="rId74" Type="http://schemas.openxmlformats.org/officeDocument/2006/relationships/hyperlink" Target="http://standards.ieee.org/board/aud/LMSC.pdf" TargetMode="External"/><Relationship Id="rId7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19" Type="http://schemas.openxmlformats.org/officeDocument/2006/relationships/hyperlink" Target="https://mentor.ieee.org/802.11/dcn/21/11-21-1887-00-00be-conditional-str.ppt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tianyu@apple.com"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jeongki.kim.ieee@gmail.com" TargetMode="External"/><Relationship Id="rId43" Type="http://schemas.openxmlformats.org/officeDocument/2006/relationships/hyperlink" Target="https://standards.ieee.org/develop/policies/bylaws/sb_bylaws.pdf" TargetMode="External"/><Relationship Id="rId48" Type="http://schemas.openxmlformats.org/officeDocument/2006/relationships/hyperlink" Target="https://standards.ieee.org/about/policies/bylaws/sect6-7.html" TargetMode="External"/><Relationship Id="rId56" Type="http://schemas.openxmlformats.org/officeDocument/2006/relationships/hyperlink" Target="http://standards.ieee.org/faqs/affiliation.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51" Type="http://schemas.openxmlformats.org/officeDocument/2006/relationships/hyperlink" Target="https://standards.ieee.org/content/dam/ieee-standards/standards/web/documents/other/permissionltrs.zip" TargetMode="External"/><Relationship Id="rId72" Type="http://schemas.openxmlformats.org/officeDocument/2006/relationships/hyperlink" Target="http://standards.ieee.org/develop/policies/bylaws/sb_bylaws.pdf"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dennis.sundman@ericsson.com" TargetMode="External"/><Relationship Id="rId25" Type="http://schemas.openxmlformats.org/officeDocument/2006/relationships/hyperlink" Target="https://imat.ieee.org/attendance" TargetMode="External"/><Relationship Id="rId33" Type="http://schemas.openxmlformats.org/officeDocument/2006/relationships/hyperlink" Target="https://imat.ieee.org/attendance"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develop/policies/antitrust.pdf" TargetMode="External"/><Relationship Id="rId59" Type="http://schemas.openxmlformats.org/officeDocument/2006/relationships/hyperlink" Target="http://standards.ieee.org/resources/antitrust-guidelines.pdf"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22/11-22-0887-00-00be-enhancements-for-massive-tsn.pptx" TargetMode="External"/><Relationship Id="rId41" Type="http://schemas.openxmlformats.org/officeDocument/2006/relationships/hyperlink" Target="mailto:patcom@ieee.org"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develop/policies/bylaws/sect6-7.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mentor.ieee.org/802-ec/dcn/17/ec-17-0090-22-0PNP-ieee-802-lmsc-operations-manual.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mailto:sschelstraete@maxlinear.com" TargetMode="External"/><Relationship Id="rId36" Type="http://schemas.openxmlformats.org/officeDocument/2006/relationships/hyperlink" Target="mailto:liwen.chu@nxp.com"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standards.ieee.org/about/policies/opman/sect6.html" TargetMode="External"/><Relationship Id="rId44" Type="http://schemas.openxmlformats.org/officeDocument/2006/relationships/hyperlink" Target="http://www.ieee802.org/devdocs.shtml" TargetMode="External"/><Relationship Id="rId52" Type="http://schemas.openxmlformats.org/officeDocument/2006/relationships/hyperlink" Target="http://standards.ieee.org/faqs/copyrights.html/"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opman/sb_om.pdf" TargetMode="External"/><Relationship Id="rId7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14/11-14-0629-22-0000-802-11-operations-manual.docx"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8226;%09%20https:/mentor.ieee.org/802.11/dcn/20/11-20-0984-13-00be-tgbe-teleconference-guidelines.docx" TargetMode="External"/><Relationship Id="rId39" Type="http://schemas.openxmlformats.org/officeDocument/2006/relationships/hyperlink" Target="http://standards.ieee.org/develop/policies/opman/sect6.html" TargetMode="External"/><Relationship Id="rId34" Type="http://schemas.openxmlformats.org/officeDocument/2006/relationships/hyperlink" Target="https://imat.ieee.org/attendance"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http://www.ieee.org/about/corporate/governance/p7-8.html" TargetMode="External"/><Relationship Id="rId7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tandards.ieee.org/about/sasb/patcom/materials.html" TargetMode="External"/><Relationship Id="rId45" Type="http://schemas.openxmlformats.org/officeDocument/2006/relationships/hyperlink" Target="https://mentor.ieee.org/802-ec/dcn/16/ec-16-0180-03-00EC-ieee-802-participation-slide.ppt" TargetMode="External"/><Relationship Id="rId66" Type="http://schemas.openxmlformats.org/officeDocument/2006/relationships/hyperlink" Target="http://standards.ieee.org/board/pat/faq.pdf" TargetMode="Externa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35574</TotalTime>
  <Pages>9</Pages>
  <Words>2372</Words>
  <Characters>20759</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2781</cp:revision>
  <cp:lastPrinted>2021-07-16T17:38:00Z</cp:lastPrinted>
  <dcterms:created xsi:type="dcterms:W3CDTF">2022-03-03T01:11:00Z</dcterms:created>
  <dcterms:modified xsi:type="dcterms:W3CDTF">2022-07-06T02:13:00Z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