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6D29D67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0639CF">
              <w:t>071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D2A538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0639CF">
              <w:rPr>
                <w:b w:val="0"/>
                <w:sz w:val="20"/>
              </w:rPr>
              <w:t>7</w:t>
            </w:r>
            <w:r w:rsidR="00F84CBE">
              <w:rPr>
                <w:b w:val="0"/>
                <w:sz w:val="20"/>
              </w:rPr>
              <w:t>-</w:t>
            </w:r>
            <w:r w:rsidR="000639CF">
              <w:rPr>
                <w:b w:val="0"/>
                <w:sz w:val="20"/>
              </w:rPr>
              <w:t>05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CE730B7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0639CF">
                              <w:t>071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CE730B7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0639CF">
                        <w:t>071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lastRenderedPageBreak/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2715E1D5" w:rsidR="00E42474" w:rsidRPr="00ED6E95" w:rsidRDefault="00C0207F" w:rsidP="00E42474">
      <w:pPr>
        <w:pStyle w:val="3"/>
      </w:pPr>
      <w:r>
        <w:rPr>
          <w:lang w:val="en-US" w:eastAsia="ja-JP"/>
        </w:rPr>
        <w:t>9.4.2.296</w:t>
      </w:r>
      <w:r w:rsidR="00E42474">
        <w:rPr>
          <w:rFonts w:hint="eastAsia"/>
          <w:lang w:eastAsia="ja-JP"/>
        </w:rPr>
        <w:t xml:space="preserve"> </w:t>
      </w:r>
      <w:r w:rsidR="00B619BF" w:rsidRPr="00B619BF">
        <w:t xml:space="preserve">EBCS </w:t>
      </w:r>
      <w:r>
        <w:t>Parameters element</w:t>
      </w:r>
    </w:p>
    <w:p w14:paraId="37D9C69B" w14:textId="6BDC5AEE" w:rsidR="00E42474" w:rsidRDefault="00E42474" w:rsidP="00E42474">
      <w:pPr>
        <w:pStyle w:val="main"/>
      </w:pPr>
    </w:p>
    <w:p w14:paraId="3562E719" w14:textId="77777777" w:rsidR="00521AF8" w:rsidRDefault="00521AF8" w:rsidP="00521AF8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7F994116" w14:textId="77777777" w:rsidR="00521AF8" w:rsidRDefault="00521AF8" w:rsidP="00E42474">
      <w:pPr>
        <w:pStyle w:val="main"/>
        <w:rPr>
          <w:rFonts w:hint="eastAsia"/>
        </w:rPr>
      </w:pPr>
    </w:p>
    <w:p w14:paraId="6A77A5D8" w14:textId="5F3E7F71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 w:rsidR="00AA21C8">
        <w:rPr>
          <w:b/>
          <w:bCs/>
          <w:i/>
          <w:iCs/>
          <w:color w:val="FF0000"/>
          <w:highlight w:val="yellow"/>
        </w:rPr>
        <w:t>Figure 9-788ee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0D8563CD" w:rsidR="00AC34D3" w:rsidRDefault="00AC34D3" w:rsidP="00E42474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115"/>
        <w:gridCol w:w="1077"/>
        <w:gridCol w:w="1160"/>
        <w:gridCol w:w="1279"/>
        <w:gridCol w:w="1087"/>
        <w:gridCol w:w="1407"/>
        <w:gridCol w:w="1146"/>
      </w:tblGrid>
      <w:tr w:rsidR="00C0207F" w:rsidRPr="00AA21C8" w14:paraId="0C098657" w14:textId="77777777" w:rsidTr="00AA21C8">
        <w:tc>
          <w:tcPr>
            <w:tcW w:w="1168" w:type="dxa"/>
            <w:tcBorders>
              <w:right w:val="single" w:sz="4" w:space="0" w:color="auto"/>
            </w:tcBorders>
          </w:tcPr>
          <w:p w14:paraId="6D40E496" w14:textId="77777777" w:rsidR="00C0207F" w:rsidRPr="00AA21C8" w:rsidRDefault="00C0207F" w:rsidP="00E42474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90A" w14:textId="54A3BEEC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Element ID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9DD" w14:textId="352B1EA9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Length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60C" w14:textId="1ADF1F36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Element ID Extension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E20" w14:textId="6BD12434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EBCS Info Frame TX Countdown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4AD" w14:textId="697D8BF9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Group ID Control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ED9" w14:textId="3B16513D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Compressed Certificate Group ID</w:t>
            </w:r>
            <w:r w:rsidR="00CB7A69">
              <w:rPr>
                <w:rFonts w:ascii="Arial" w:hAnsi="Arial" w:cs="Arial"/>
                <w:color w:val="FF0000"/>
                <w:u w:val="single"/>
              </w:rPr>
              <w:t xml:space="preserve"> (optional)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80B" w14:textId="1258D876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EBCS AP Group ID</w:t>
            </w:r>
            <w:r w:rsidR="00CB7A69">
              <w:rPr>
                <w:rFonts w:ascii="Arial" w:hAnsi="Arial" w:cs="Arial"/>
                <w:color w:val="FF0000"/>
                <w:u w:val="single"/>
              </w:rPr>
              <w:t xml:space="preserve"> (optional)</w:t>
            </w:r>
          </w:p>
        </w:tc>
      </w:tr>
      <w:tr w:rsidR="00C0207F" w:rsidRPr="00AA21C8" w14:paraId="46F2BEA9" w14:textId="77777777" w:rsidTr="00AA21C8">
        <w:tc>
          <w:tcPr>
            <w:tcW w:w="1168" w:type="dxa"/>
          </w:tcPr>
          <w:p w14:paraId="64737100" w14:textId="37F5DA9E" w:rsidR="00C0207F" w:rsidRPr="00AA21C8" w:rsidRDefault="00C0207F" w:rsidP="00AA21C8">
            <w:pPr>
              <w:pStyle w:val="main"/>
              <w:jc w:val="right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Octets: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BC2EC16" w14:textId="272B88B3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FE7CEBA" w14:textId="4C2808F4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AF27B08" w14:textId="36EC4EE2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0366A3FF" w14:textId="229B1091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3AE290F" w14:textId="31D743B3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B69D980" w14:textId="5014B5CE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0 or 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6C9CE0E" w14:textId="2934710B" w:rsidR="00C0207F" w:rsidRPr="00AA21C8" w:rsidRDefault="00C0207F" w:rsidP="00AA21C8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0 or 2</w:t>
            </w:r>
          </w:p>
        </w:tc>
      </w:tr>
    </w:tbl>
    <w:p w14:paraId="51526485" w14:textId="60E7333B" w:rsidR="00C0207F" w:rsidRDefault="00C0207F" w:rsidP="00E42474">
      <w:pPr>
        <w:pStyle w:val="main"/>
      </w:pPr>
    </w:p>
    <w:p w14:paraId="20A5545F" w14:textId="59F6547C" w:rsidR="00C0207F" w:rsidRPr="00AA21C8" w:rsidRDefault="00AA21C8" w:rsidP="00AA21C8">
      <w:pPr>
        <w:pStyle w:val="main"/>
        <w:jc w:val="center"/>
        <w:rPr>
          <w:rFonts w:ascii="Arial" w:hAnsi="Arial" w:cs="Arial"/>
          <w:b/>
          <w:bCs/>
        </w:rPr>
      </w:pPr>
      <w:r w:rsidRPr="00AA21C8">
        <w:rPr>
          <w:rFonts w:ascii="Arial" w:hAnsi="Arial" w:cs="Arial"/>
          <w:b/>
          <w:bCs/>
        </w:rPr>
        <w:t>Figure 9-788ee—EBCS Parameters element format</w:t>
      </w:r>
    </w:p>
    <w:p w14:paraId="557886D5" w14:textId="0BD98102" w:rsidR="00C0207F" w:rsidRDefault="00C0207F" w:rsidP="00E42474">
      <w:pPr>
        <w:pStyle w:val="main"/>
      </w:pPr>
    </w:p>
    <w:p w14:paraId="4DF1CD52" w14:textId="7638943E" w:rsidR="006F04A3" w:rsidRPr="0076571C" w:rsidRDefault="006F04A3" w:rsidP="006F04A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Add the following text at the end of this subclause</w:t>
      </w:r>
      <w:r w:rsidRPr="0076571C">
        <w:rPr>
          <w:b/>
          <w:bCs/>
          <w:i/>
          <w:iCs/>
          <w:color w:val="FF0000"/>
          <w:highlight w:val="yellow"/>
        </w:rPr>
        <w:t>:</w:t>
      </w:r>
    </w:p>
    <w:p w14:paraId="3236F0AF" w14:textId="00BC43F1" w:rsidR="00C0207F" w:rsidRPr="006F04A3" w:rsidRDefault="00C0207F" w:rsidP="00E42474">
      <w:pPr>
        <w:pStyle w:val="main"/>
      </w:pPr>
    </w:p>
    <w:p w14:paraId="51872A46" w14:textId="23536E78" w:rsidR="00C0207F" w:rsidRPr="00DC0D54" w:rsidRDefault="006F04A3" w:rsidP="00E42474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 xml:space="preserve">The </w:t>
      </w:r>
      <w:r w:rsidR="00CB7A69" w:rsidRPr="00DC0D54">
        <w:rPr>
          <w:color w:val="FF0000"/>
          <w:u w:val="single"/>
        </w:rPr>
        <w:t xml:space="preserve">format of the </w:t>
      </w:r>
      <w:r w:rsidRPr="00DC0D54">
        <w:rPr>
          <w:color w:val="FF0000"/>
          <w:u w:val="single"/>
        </w:rPr>
        <w:t>Group ID Control field is shown in Figure 9-xxx (Group ID Control field format).</w:t>
      </w:r>
    </w:p>
    <w:p w14:paraId="1C0C7FF8" w14:textId="26961D45" w:rsidR="006F04A3" w:rsidRPr="00DC0D54" w:rsidRDefault="006F04A3" w:rsidP="00E42474">
      <w:pPr>
        <w:pStyle w:val="main"/>
        <w:rPr>
          <w:color w:val="FF0000"/>
          <w:u w:val="single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1836"/>
        <w:gridCol w:w="1701"/>
        <w:gridCol w:w="3476"/>
      </w:tblGrid>
      <w:tr w:rsidR="00DC0D54" w:rsidRPr="00DC0D54" w14:paraId="73D71D70" w14:textId="77777777" w:rsidTr="006F04A3">
        <w:trPr>
          <w:jc w:val="center"/>
        </w:trPr>
        <w:tc>
          <w:tcPr>
            <w:tcW w:w="858" w:type="dxa"/>
          </w:tcPr>
          <w:p w14:paraId="18D531BD" w14:textId="77777777" w:rsidR="006F04A3" w:rsidRPr="00DC0D54" w:rsidRDefault="006F04A3" w:rsidP="00E42474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5E1DCCD" w14:textId="790F69AE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E086B5" w14:textId="0B4BBA69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B1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349C8640" w14:textId="7786B0B7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B2                                        B7</w:t>
            </w:r>
          </w:p>
        </w:tc>
      </w:tr>
      <w:tr w:rsidR="00DC0D54" w:rsidRPr="00DC0D54" w14:paraId="5630E15B" w14:textId="77777777" w:rsidTr="006F04A3">
        <w:trPr>
          <w:jc w:val="center"/>
        </w:trPr>
        <w:tc>
          <w:tcPr>
            <w:tcW w:w="858" w:type="dxa"/>
            <w:tcBorders>
              <w:right w:val="single" w:sz="4" w:space="0" w:color="auto"/>
            </w:tcBorders>
          </w:tcPr>
          <w:p w14:paraId="1E9149E0" w14:textId="77777777" w:rsidR="006F04A3" w:rsidRPr="00DC0D54" w:rsidRDefault="006F04A3" w:rsidP="00E42474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6" w14:textId="39BFC5D3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Compressed Certificate Group ID Present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A97" w14:textId="138EF5FA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EBCS AP Group ID Present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F5B" w14:textId="3C828339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Reserved</w:t>
            </w:r>
          </w:p>
        </w:tc>
      </w:tr>
      <w:tr w:rsidR="00DC0D54" w:rsidRPr="00DC0D54" w14:paraId="1AA03A23" w14:textId="77777777" w:rsidTr="006F04A3">
        <w:trPr>
          <w:jc w:val="center"/>
        </w:trPr>
        <w:tc>
          <w:tcPr>
            <w:tcW w:w="858" w:type="dxa"/>
          </w:tcPr>
          <w:p w14:paraId="2C423E18" w14:textId="144BE49B" w:rsidR="006F04A3" w:rsidRPr="00DC0D54" w:rsidRDefault="006F04A3" w:rsidP="006F04A3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Bits: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0454F6FD" w14:textId="75F0FC4B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93FA56" w14:textId="390BBA3D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</w:tcBorders>
          </w:tcPr>
          <w:p w14:paraId="29F79873" w14:textId="11F48CB5" w:rsidR="006F04A3" w:rsidRPr="00DC0D54" w:rsidRDefault="006F04A3" w:rsidP="006F04A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6</w:t>
            </w:r>
          </w:p>
        </w:tc>
      </w:tr>
    </w:tbl>
    <w:p w14:paraId="67EDA12D" w14:textId="77777777" w:rsidR="006F04A3" w:rsidRPr="00DC0D54" w:rsidRDefault="006F04A3" w:rsidP="00E42474">
      <w:pPr>
        <w:pStyle w:val="main"/>
        <w:rPr>
          <w:rFonts w:hint="eastAsia"/>
          <w:color w:val="FF0000"/>
          <w:u w:val="single"/>
        </w:rPr>
      </w:pPr>
    </w:p>
    <w:p w14:paraId="12DBE853" w14:textId="4DA2062E" w:rsidR="006F04A3" w:rsidRPr="00DC0D54" w:rsidRDefault="006F04A3" w:rsidP="006F04A3">
      <w:pPr>
        <w:pStyle w:val="main"/>
        <w:jc w:val="center"/>
        <w:rPr>
          <w:rFonts w:ascii="Arial" w:hAnsi="Arial" w:cs="Arial"/>
          <w:b/>
          <w:bCs/>
          <w:color w:val="FF0000"/>
          <w:u w:val="single"/>
        </w:rPr>
      </w:pPr>
      <w:r w:rsidRPr="00DC0D54">
        <w:rPr>
          <w:rFonts w:ascii="Arial" w:hAnsi="Arial" w:cs="Arial"/>
          <w:b/>
          <w:bCs/>
          <w:color w:val="FF0000"/>
          <w:u w:val="single"/>
        </w:rPr>
        <w:t>Figure 9-</w:t>
      </w:r>
      <w:r w:rsidRPr="00DC0D54">
        <w:rPr>
          <w:rFonts w:ascii="Arial" w:hAnsi="Arial" w:cs="Arial"/>
          <w:b/>
          <w:bCs/>
          <w:color w:val="FF0000"/>
          <w:u w:val="single"/>
        </w:rPr>
        <w:t>xxx</w:t>
      </w:r>
      <w:r w:rsidRPr="00DC0D54">
        <w:rPr>
          <w:rFonts w:ascii="Arial" w:hAnsi="Arial" w:cs="Arial"/>
          <w:b/>
          <w:bCs/>
          <w:color w:val="FF0000"/>
          <w:u w:val="single"/>
        </w:rPr>
        <w:t>—</w:t>
      </w:r>
      <w:r w:rsidRPr="00DC0D54">
        <w:rPr>
          <w:rFonts w:ascii="Arial" w:hAnsi="Arial" w:cs="Arial"/>
          <w:b/>
          <w:bCs/>
          <w:color w:val="FF0000"/>
          <w:u w:val="single"/>
        </w:rPr>
        <w:t>Group ID Control field</w:t>
      </w:r>
      <w:r w:rsidRPr="00DC0D54">
        <w:rPr>
          <w:rFonts w:ascii="Arial" w:hAnsi="Arial" w:cs="Arial"/>
          <w:b/>
          <w:bCs/>
          <w:color w:val="FF0000"/>
          <w:u w:val="single"/>
        </w:rPr>
        <w:t xml:space="preserve"> format</w:t>
      </w:r>
    </w:p>
    <w:p w14:paraId="0DF9998F" w14:textId="3B84AE09" w:rsidR="00C0207F" w:rsidRPr="00DC0D54" w:rsidRDefault="00C0207F" w:rsidP="00E42474">
      <w:pPr>
        <w:pStyle w:val="main"/>
        <w:rPr>
          <w:color w:val="FF0000"/>
          <w:u w:val="single"/>
        </w:rPr>
      </w:pPr>
    </w:p>
    <w:p w14:paraId="6C1553C0" w14:textId="03ABC296" w:rsidR="00C0207F" w:rsidRPr="00DC0D54" w:rsidRDefault="00CB7A69" w:rsidP="00E42474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 xml:space="preserve">The </w:t>
      </w:r>
      <w:proofErr w:type="spellStart"/>
      <w:r w:rsidRPr="00DC0D54">
        <w:rPr>
          <w:color w:val="FF0000"/>
          <w:u w:val="single"/>
        </w:rPr>
        <w:t>Conpressed</w:t>
      </w:r>
      <w:proofErr w:type="spellEnd"/>
      <w:r w:rsidRPr="00DC0D54">
        <w:rPr>
          <w:color w:val="FF0000"/>
          <w:u w:val="single"/>
        </w:rPr>
        <w:t xml:space="preserve"> Certificate Group ID Present subfield is set to 1 if the </w:t>
      </w:r>
      <w:proofErr w:type="spellStart"/>
      <w:r w:rsidRPr="00DC0D54">
        <w:rPr>
          <w:color w:val="FF0000"/>
          <w:u w:val="single"/>
        </w:rPr>
        <w:t>Conpressed</w:t>
      </w:r>
      <w:proofErr w:type="spellEnd"/>
      <w:r w:rsidRPr="00DC0D54">
        <w:rPr>
          <w:color w:val="FF0000"/>
          <w:u w:val="single"/>
        </w:rPr>
        <w:t xml:space="preserve"> Certificate Group ID is present and is set to 0 otherwise.</w:t>
      </w:r>
    </w:p>
    <w:p w14:paraId="34BDDD18" w14:textId="72D7BF3A" w:rsidR="00C0207F" w:rsidRPr="00DC0D54" w:rsidRDefault="00C0207F" w:rsidP="00E42474">
      <w:pPr>
        <w:pStyle w:val="main"/>
        <w:rPr>
          <w:color w:val="FF0000"/>
          <w:u w:val="single"/>
        </w:rPr>
      </w:pPr>
    </w:p>
    <w:p w14:paraId="18330B32" w14:textId="1E64EECE" w:rsidR="00CB7A69" w:rsidRPr="00DC0D54" w:rsidRDefault="00CB7A69" w:rsidP="00CB7A69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 xml:space="preserve">The </w:t>
      </w:r>
      <w:r w:rsidRPr="00DC0D54">
        <w:rPr>
          <w:color w:val="FF0000"/>
          <w:u w:val="single"/>
        </w:rPr>
        <w:t>EBCS AP</w:t>
      </w:r>
      <w:r w:rsidRPr="00DC0D54">
        <w:rPr>
          <w:color w:val="FF0000"/>
          <w:u w:val="single"/>
        </w:rPr>
        <w:t xml:space="preserve"> Group ID Present subfield is set to 1 if the </w:t>
      </w:r>
      <w:r w:rsidRPr="00DC0D54">
        <w:rPr>
          <w:color w:val="FF0000"/>
          <w:u w:val="single"/>
        </w:rPr>
        <w:t>EBCS AP</w:t>
      </w:r>
      <w:r w:rsidRPr="00DC0D54">
        <w:rPr>
          <w:color w:val="FF0000"/>
          <w:u w:val="single"/>
        </w:rPr>
        <w:t xml:space="preserve"> Group ID is present and is set to 0 otherwise.</w:t>
      </w:r>
    </w:p>
    <w:p w14:paraId="79414ED5" w14:textId="77777777" w:rsidR="00CB7A69" w:rsidRPr="00DC0D54" w:rsidRDefault="00CB7A69" w:rsidP="00CB7A69">
      <w:pPr>
        <w:pStyle w:val="main"/>
        <w:rPr>
          <w:color w:val="FF0000"/>
          <w:u w:val="single"/>
        </w:rPr>
      </w:pPr>
    </w:p>
    <w:p w14:paraId="59D00848" w14:textId="48C08E21" w:rsidR="00C0207F" w:rsidRPr="00DC0D54" w:rsidRDefault="00CB7A69" w:rsidP="00E42474">
      <w:pPr>
        <w:pStyle w:val="main"/>
        <w:rPr>
          <w:color w:val="FF0000"/>
          <w:u w:val="single"/>
        </w:rPr>
      </w:pPr>
      <w:r w:rsidRPr="00DC0D54">
        <w:rPr>
          <w:rFonts w:hint="eastAsia"/>
          <w:color w:val="FF0000"/>
          <w:u w:val="single"/>
        </w:rPr>
        <w:t>T</w:t>
      </w:r>
      <w:r w:rsidRPr="00DC0D54">
        <w:rPr>
          <w:color w:val="FF0000"/>
          <w:u w:val="single"/>
        </w:rPr>
        <w:t>he Compressed</w:t>
      </w:r>
      <w:r w:rsidR="00DC0D54" w:rsidRPr="00DC0D54">
        <w:rPr>
          <w:color w:val="FF0000"/>
          <w:u w:val="single"/>
        </w:rPr>
        <w:t xml:space="preserve"> Certificate Group ID field indicates a 32-bit CRC calculated over the certificate of the AP.</w:t>
      </w:r>
    </w:p>
    <w:p w14:paraId="1E196401" w14:textId="4F1E2FF0" w:rsidR="00DC0D54" w:rsidRPr="00DC0D54" w:rsidRDefault="00DC0D54" w:rsidP="00E42474">
      <w:pPr>
        <w:pStyle w:val="main"/>
        <w:rPr>
          <w:color w:val="FF0000"/>
          <w:u w:val="single"/>
        </w:rPr>
      </w:pPr>
    </w:p>
    <w:p w14:paraId="5421DF28" w14:textId="6B2CE81D" w:rsidR="00DC0D54" w:rsidRPr="00DC0D54" w:rsidRDefault="00DC0D54" w:rsidP="00E42474">
      <w:pPr>
        <w:pStyle w:val="main"/>
        <w:rPr>
          <w:rFonts w:hint="eastAsia"/>
          <w:color w:val="FF0000"/>
          <w:u w:val="single"/>
        </w:rPr>
      </w:pPr>
      <w:r w:rsidRPr="00DC0D54">
        <w:rPr>
          <w:rFonts w:hint="eastAsia"/>
          <w:color w:val="FF0000"/>
          <w:u w:val="single"/>
        </w:rPr>
        <w:t>T</w:t>
      </w:r>
      <w:r w:rsidRPr="00DC0D54">
        <w:rPr>
          <w:color w:val="FF0000"/>
          <w:u w:val="single"/>
        </w:rPr>
        <w:t>he EBCS AP Group ID field contains the EBCS AP Group ID of the AP.</w:t>
      </w:r>
    </w:p>
    <w:p w14:paraId="422183A7" w14:textId="1AC47064" w:rsidR="00CB7A69" w:rsidRDefault="00CB7A69" w:rsidP="00E42474">
      <w:pPr>
        <w:pStyle w:val="main"/>
      </w:pPr>
    </w:p>
    <w:p w14:paraId="3E3D7BE8" w14:textId="4831B323" w:rsidR="00F50FF8" w:rsidRDefault="00F50FF8" w:rsidP="00A56E96">
      <w:pPr>
        <w:pStyle w:val="main"/>
      </w:pPr>
    </w:p>
    <w:p w14:paraId="443C91E2" w14:textId="51C0A3F7" w:rsidR="00521AF8" w:rsidRPr="00ED6E95" w:rsidRDefault="00521AF8" w:rsidP="00521AF8">
      <w:pPr>
        <w:pStyle w:val="3"/>
      </w:pPr>
      <w:r>
        <w:rPr>
          <w:lang w:val="en-US" w:eastAsia="ja-JP"/>
        </w:rPr>
        <w:t>11.55.3.2</w:t>
      </w:r>
      <w:r>
        <w:rPr>
          <w:rFonts w:hint="eastAsia"/>
          <w:lang w:eastAsia="ja-JP"/>
        </w:rPr>
        <w:t xml:space="preserve"> </w:t>
      </w:r>
      <w:r w:rsidRPr="00B619BF">
        <w:t xml:space="preserve">EBCS </w:t>
      </w:r>
      <w:r>
        <w:t>DL operation at an EBCS AP</w:t>
      </w:r>
    </w:p>
    <w:p w14:paraId="35B2295F" w14:textId="0EE9EB52" w:rsidR="00521AF8" w:rsidRPr="00521AF8" w:rsidRDefault="00521AF8" w:rsidP="00A56E96">
      <w:pPr>
        <w:pStyle w:val="main"/>
        <w:rPr>
          <w:lang w:val="en-GB"/>
        </w:rPr>
      </w:pPr>
    </w:p>
    <w:p w14:paraId="456E7DCA" w14:textId="5FE50477" w:rsidR="00521AF8" w:rsidRDefault="00521AF8" w:rsidP="00521AF8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 xml:space="preserve">The baseline is 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11-22/746r5</w:t>
      </w:r>
      <w:r w:rsidR="00491B2D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 xml:space="preserve"> (already approved)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DC9064" w14:textId="77777777" w:rsidR="00521AF8" w:rsidRPr="00491B2D" w:rsidRDefault="00521AF8" w:rsidP="00521AF8">
      <w:pPr>
        <w:pStyle w:val="main"/>
        <w:rPr>
          <w:rFonts w:hint="eastAsia"/>
          <w:lang w:val="en-GB"/>
        </w:rPr>
      </w:pPr>
    </w:p>
    <w:p w14:paraId="6807E5DB" w14:textId="3422DABE" w:rsidR="00521AF8" w:rsidRPr="0076571C" w:rsidRDefault="00521AF8" w:rsidP="00521AF8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>
        <w:rPr>
          <w:b/>
          <w:bCs/>
          <w:i/>
          <w:iCs/>
          <w:color w:val="FF0000"/>
          <w:highlight w:val="yellow"/>
        </w:rPr>
        <w:t>the 4</w:t>
      </w:r>
      <w:r w:rsidRPr="00521AF8">
        <w:rPr>
          <w:b/>
          <w:bCs/>
          <w:i/>
          <w:iCs/>
          <w:color w:val="FF0000"/>
          <w:highlight w:val="yellow"/>
          <w:vertAlign w:val="superscript"/>
        </w:rPr>
        <w:t>th</w:t>
      </w:r>
      <w:r>
        <w:rPr>
          <w:b/>
          <w:bCs/>
          <w:i/>
          <w:iCs/>
          <w:color w:val="FF0000"/>
          <w:highlight w:val="yellow"/>
        </w:rPr>
        <w:t xml:space="preserve"> paragraph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EF5590B" w14:textId="6565D3EF" w:rsidR="00521AF8" w:rsidRPr="00521AF8" w:rsidRDefault="00521AF8" w:rsidP="00A56E96">
      <w:pPr>
        <w:pStyle w:val="main"/>
      </w:pPr>
    </w:p>
    <w:p w14:paraId="68C74EE9" w14:textId="0F4CBE4A" w:rsidR="00521AF8" w:rsidRDefault="00521AF8" w:rsidP="00521AF8">
      <w:pPr>
        <w:pStyle w:val="main"/>
      </w:pPr>
      <w:r>
        <w:t>An EBCS AP shall advertise its EBCS capabilities in the EBCS Support field in the Extended Capabilities</w:t>
      </w:r>
      <w:r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>
        <w:rPr>
          <w:rFonts w:hint="eastAsia"/>
        </w:rPr>
        <w:t xml:space="preserve"> </w:t>
      </w:r>
      <w:r>
        <w:t>EBCS Info frames periodically. The</w:t>
      </w:r>
      <w:r>
        <w:rPr>
          <w:rFonts w:hint="eastAsia"/>
        </w:rPr>
        <w:t xml:space="preserve"> </w:t>
      </w:r>
      <w:r>
        <w:t>interval between two consecutive EBC</w:t>
      </w:r>
      <w:r w:rsidRPr="00521AF8">
        <w:t>S</w:t>
      </w:r>
      <w:r>
        <w:t xml:space="preserve"> Info frames is specified by dot11EBCSInfoInterval. An EBCS AP</w:t>
      </w:r>
      <w:r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>
        <w:rPr>
          <w:rFonts w:hint="eastAsia"/>
        </w:rPr>
        <w:t xml:space="preserve"> </w:t>
      </w:r>
      <w:r>
        <w:t xml:space="preserve">(see 9.4.2.5 (TIM element)) in Beacon frames. </w:t>
      </w:r>
      <w:r w:rsidR="00EE50B0" w:rsidRPr="00EE50B0">
        <w:rPr>
          <w:color w:val="FF0000"/>
          <w:u w:val="single"/>
        </w:rPr>
        <w:t>An EBCS AP shall advertise the certificate group by the Compressed Certificate Group ID field in the EBCS Parameters element if the EBCS AP belongs to an EBCS certificate group</w:t>
      </w:r>
      <w:r w:rsidR="004337E1">
        <w:rPr>
          <w:color w:val="FF0000"/>
          <w:u w:val="single"/>
        </w:rPr>
        <w:t xml:space="preserve"> in Beacon frames</w:t>
      </w:r>
      <w:r w:rsidR="00EE50B0" w:rsidRPr="00EE50B0">
        <w:rPr>
          <w:color w:val="FF0000"/>
          <w:u w:val="single"/>
        </w:rPr>
        <w:t xml:space="preserve">. An EBCS AP shall advertise the </w:t>
      </w:r>
      <w:r w:rsidR="00EE50B0" w:rsidRPr="00EE50B0">
        <w:rPr>
          <w:color w:val="FF0000"/>
          <w:u w:val="single"/>
        </w:rPr>
        <w:lastRenderedPageBreak/>
        <w:t>EBCS AP group by the EBCS AP Group ID field in the EBCS Parameters element in Beacon frames</w:t>
      </w:r>
      <w:r w:rsidR="004337E1">
        <w:rPr>
          <w:color w:val="FF0000"/>
          <w:u w:val="single"/>
        </w:rPr>
        <w:t xml:space="preserve"> if the EBCS AP belongs to an EBCS AP Group</w:t>
      </w:r>
      <w:r w:rsidR="00EE50B0" w:rsidRPr="00EE50B0">
        <w:rPr>
          <w:color w:val="FF0000"/>
          <w:u w:val="single"/>
        </w:rPr>
        <w:t>.</w:t>
      </w:r>
      <w:r w:rsidR="00EE50B0">
        <w:t xml:space="preserve"> </w:t>
      </w:r>
      <w:r>
        <w:t>The EBCS Info frame shall be transmitted among the set of</w:t>
      </w:r>
      <w:r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>
        <w:rPr>
          <w:rFonts w:hint="eastAsia"/>
        </w:rPr>
        <w:t xml:space="preserve"> </w:t>
      </w:r>
      <w:r>
        <w:t>are described in 11.55.3.4 (EBCS Info frame generation and usage).</w:t>
      </w:r>
    </w:p>
    <w:p w14:paraId="0E8068F8" w14:textId="6F47B035" w:rsidR="00521AF8" w:rsidRPr="00521AF8" w:rsidRDefault="00521AF8" w:rsidP="00A56E96">
      <w:pPr>
        <w:pStyle w:val="main"/>
      </w:pPr>
    </w:p>
    <w:p w14:paraId="2C3FD159" w14:textId="274F12FC" w:rsidR="00521AF8" w:rsidRDefault="00521AF8" w:rsidP="00A56E96">
      <w:pPr>
        <w:pStyle w:val="main"/>
      </w:pPr>
    </w:p>
    <w:p w14:paraId="1F98043F" w14:textId="77777777" w:rsidR="00521AF8" w:rsidRPr="00635271" w:rsidRDefault="00521AF8" w:rsidP="00A56E96">
      <w:pPr>
        <w:pStyle w:val="main"/>
        <w:rPr>
          <w:rFonts w:hint="eastAsia"/>
        </w:rPr>
      </w:pPr>
    </w:p>
    <w:sectPr w:rsidR="00521AF8" w:rsidRPr="0063527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01A2A21B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639CF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491B2D">
      <w:fldChar w:fldCharType="begin"/>
    </w:r>
    <w:r w:rsidR="00491B2D">
      <w:instrText xml:space="preserve"> TITLE  \* MERGEFORMAT </w:instrText>
    </w:r>
    <w:r w:rsidR="00491B2D">
      <w:fldChar w:fldCharType="separate"/>
    </w:r>
    <w:r w:rsidR="00F96112">
      <w:t>doc.: IEEE 802.11-2</w:t>
    </w:r>
    <w:r w:rsidR="00D72752">
      <w:t>2</w:t>
    </w:r>
    <w:r w:rsidR="00F96112">
      <w:t>/</w:t>
    </w:r>
    <w:r w:rsidR="00491B2D">
      <w:fldChar w:fldCharType="end"/>
    </w:r>
    <w:r w:rsidR="009F2EC9">
      <w:t>0</w:t>
    </w:r>
    <w:r w:rsidR="000639CF">
      <w:t>954</w:t>
    </w:r>
    <w:r w:rsidR="009F2EC9">
      <w:t>r</w:t>
    </w:r>
    <w:r w:rsidR="000639C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44</TotalTime>
  <Pages>3</Pages>
  <Words>457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2758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6</cp:revision>
  <cp:lastPrinted>1899-12-31T15:00:00Z</cp:lastPrinted>
  <dcterms:created xsi:type="dcterms:W3CDTF">2022-07-01T14:13:00Z</dcterms:created>
  <dcterms:modified xsi:type="dcterms:W3CDTF">2022-07-05T08:49:00Z</dcterms:modified>
  <cp:category/>
</cp:coreProperties>
</file>