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0A967A0B" w:rsidR="00CA09B2" w:rsidRDefault="004A6053">
            <w:pPr>
              <w:pStyle w:val="T2"/>
            </w:pPr>
            <w:proofErr w:type="spellStart"/>
            <w:r>
              <w:t>TG</w:t>
            </w:r>
            <w:r w:rsidR="00344798">
              <w:t>me</w:t>
            </w:r>
            <w:proofErr w:type="spellEnd"/>
            <w:r>
              <w:t xml:space="preserve"> </w:t>
            </w:r>
            <w:r w:rsidR="00344798">
              <w:t>LB258</w:t>
            </w:r>
            <w:r w:rsidR="00002CAE">
              <w:t xml:space="preserve"> </w:t>
            </w:r>
            <w:r w:rsidR="006D18CD">
              <w:t xml:space="preserve">Miscellaneous </w:t>
            </w:r>
            <w:r w:rsidR="00344798">
              <w:t xml:space="preserve">GEN </w:t>
            </w:r>
            <w:r w:rsidR="006D18CD">
              <w:t>Comment Resolutions</w:t>
            </w:r>
          </w:p>
        </w:tc>
      </w:tr>
      <w:tr w:rsidR="00CA09B2" w14:paraId="76ED5BCC" w14:textId="77777777" w:rsidTr="007E12F6">
        <w:trPr>
          <w:trHeight w:val="359"/>
          <w:jc w:val="center"/>
        </w:trPr>
        <w:tc>
          <w:tcPr>
            <w:tcW w:w="9576" w:type="dxa"/>
            <w:gridSpan w:val="5"/>
            <w:vAlign w:val="center"/>
          </w:tcPr>
          <w:p w14:paraId="3207F922" w14:textId="717E0C62" w:rsidR="00CA09B2" w:rsidRDefault="00CA09B2">
            <w:pPr>
              <w:pStyle w:val="T2"/>
              <w:ind w:left="0"/>
              <w:rPr>
                <w:sz w:val="20"/>
              </w:rPr>
            </w:pPr>
            <w:r>
              <w:rPr>
                <w:sz w:val="20"/>
              </w:rPr>
              <w:t>Date:</w:t>
            </w:r>
            <w:r>
              <w:rPr>
                <w:b w:val="0"/>
                <w:sz w:val="20"/>
              </w:rPr>
              <w:t xml:space="preserve">  </w:t>
            </w:r>
            <w:r w:rsidR="00AB1E2A">
              <w:rPr>
                <w:b w:val="0"/>
                <w:sz w:val="20"/>
              </w:rPr>
              <w:t>2022-06-0</w:t>
            </w:r>
            <w:r w:rsidR="004D506A">
              <w:rPr>
                <w:b w:val="0"/>
                <w:sz w:val="20"/>
              </w:rPr>
              <w:t>3</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C91938">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0614826A" w:rsidR="00A34156" w:rsidRDefault="00A34156" w:rsidP="00FE6AC8">
                            <w:r>
                              <w:t xml:space="preserve">This contribution proposes comment resolutions to </w:t>
                            </w:r>
                            <w:r w:rsidR="00AB1E2A">
                              <w:t xml:space="preserve">GEN </w:t>
                            </w:r>
                            <w:proofErr w:type="spellStart"/>
                            <w:r w:rsidR="00AB1E2A">
                              <w:t>adhoc</w:t>
                            </w:r>
                            <w:proofErr w:type="spellEnd"/>
                            <w:r w:rsidR="00AB1E2A">
                              <w:t xml:space="preserve"> </w:t>
                            </w:r>
                            <w:r>
                              <w:t xml:space="preserve">comments received in </w:t>
                            </w:r>
                            <w:r w:rsidR="00AB1E2A">
                              <w:t>LB258</w:t>
                            </w:r>
                            <w:r>
                              <w:t xml:space="preserve"> on </w:t>
                            </w:r>
                            <w:proofErr w:type="spellStart"/>
                            <w:r w:rsidR="00AB1E2A">
                              <w:t>REVme</w:t>
                            </w:r>
                            <w:proofErr w:type="spellEnd"/>
                            <w:r>
                              <w:t xml:space="preserve"> </w:t>
                            </w:r>
                            <w:r w:rsidR="00002CAE">
                              <w:t>D1.0. The resolutions will be shown relative to D1.</w:t>
                            </w:r>
                            <w:r w:rsidR="00737226">
                              <w:t>0</w:t>
                            </w:r>
                            <w:r w:rsidR="00AB1E2A">
                              <w:t>.</w:t>
                            </w:r>
                          </w:p>
                          <w:p w14:paraId="53B0FA96" w14:textId="478A24C2" w:rsidR="00040EF7" w:rsidRDefault="00040EF7" w:rsidP="00FE6AC8"/>
                          <w:p w14:paraId="19B0FF45" w14:textId="596ACD38" w:rsidR="00040EF7" w:rsidRDefault="00040EF7" w:rsidP="00FE6AC8">
                            <w:r>
                              <w:t xml:space="preserve">CIDs </w:t>
                            </w:r>
                            <w:r w:rsidR="00EB3246" w:rsidRPr="00EB3246">
                              <w:t>2212, 2213, 1379, 1389, 1039, 1432, 1657, 1661, 1739, 2255. 1281, 1869</w:t>
                            </w:r>
                            <w:r w:rsidR="00CC1F1F">
                              <w:t>, 1083</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5FB964F9" w14:textId="0614826A" w:rsidR="00A34156" w:rsidRDefault="00A34156" w:rsidP="00FE6AC8">
                      <w:r>
                        <w:t xml:space="preserve">This contribution proposes comment resolutions to </w:t>
                      </w:r>
                      <w:r w:rsidR="00AB1E2A">
                        <w:t xml:space="preserve">GEN </w:t>
                      </w:r>
                      <w:proofErr w:type="spellStart"/>
                      <w:r w:rsidR="00AB1E2A">
                        <w:t>adhoc</w:t>
                      </w:r>
                      <w:proofErr w:type="spellEnd"/>
                      <w:r w:rsidR="00AB1E2A">
                        <w:t xml:space="preserve"> </w:t>
                      </w:r>
                      <w:r>
                        <w:t xml:space="preserve">comments received in </w:t>
                      </w:r>
                      <w:r w:rsidR="00AB1E2A">
                        <w:t>LB258</w:t>
                      </w:r>
                      <w:r>
                        <w:t xml:space="preserve"> on </w:t>
                      </w:r>
                      <w:proofErr w:type="spellStart"/>
                      <w:r w:rsidR="00AB1E2A">
                        <w:t>REVme</w:t>
                      </w:r>
                      <w:proofErr w:type="spellEnd"/>
                      <w:r>
                        <w:t xml:space="preserve"> </w:t>
                      </w:r>
                      <w:r w:rsidR="00002CAE">
                        <w:t>D1.0. The resolutions will be shown relative to D1.</w:t>
                      </w:r>
                      <w:r w:rsidR="00737226">
                        <w:t>0</w:t>
                      </w:r>
                      <w:r w:rsidR="00AB1E2A">
                        <w:t>.</w:t>
                      </w:r>
                    </w:p>
                    <w:p w14:paraId="53B0FA96" w14:textId="478A24C2" w:rsidR="00040EF7" w:rsidRDefault="00040EF7" w:rsidP="00FE6AC8"/>
                    <w:p w14:paraId="19B0FF45" w14:textId="596ACD38" w:rsidR="00040EF7" w:rsidRDefault="00040EF7" w:rsidP="00FE6AC8">
                      <w:r>
                        <w:t xml:space="preserve">CIDs </w:t>
                      </w:r>
                      <w:r w:rsidR="00EB3246" w:rsidRPr="00EB3246">
                        <w:t>2212, 2213, 1379, 1389, 1039, 1432, 1657, 1661, 1739, 2255. 1281, 1869</w:t>
                      </w:r>
                      <w:r w:rsidR="00CC1F1F">
                        <w:t>, 1083</w:t>
                      </w:r>
                    </w:p>
                    <w:p w14:paraId="53DB0598" w14:textId="44D01F67" w:rsidR="00CA74E9" w:rsidRDefault="00CA74E9" w:rsidP="00FE6AC8"/>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1108B4" w14:paraId="48B273C6" w14:textId="77777777" w:rsidTr="001108B4">
        <w:trPr>
          <w:trHeight w:val="765"/>
        </w:trPr>
        <w:tc>
          <w:tcPr>
            <w:tcW w:w="662" w:type="dxa"/>
            <w:hideMark/>
          </w:tcPr>
          <w:p w14:paraId="565AFDD3" w14:textId="77777777" w:rsidR="001108B4" w:rsidRDefault="001108B4">
            <w:pPr>
              <w:rPr>
                <w:rFonts w:ascii="Arial" w:hAnsi="Arial" w:cs="Arial"/>
                <w:b/>
                <w:bCs/>
                <w:sz w:val="20"/>
                <w:szCs w:val="20"/>
              </w:rPr>
            </w:pPr>
            <w:r>
              <w:rPr>
                <w:rFonts w:ascii="Arial" w:hAnsi="Arial" w:cs="Arial"/>
                <w:b/>
                <w:bCs/>
                <w:sz w:val="20"/>
                <w:szCs w:val="20"/>
              </w:rPr>
              <w:t>CID</w:t>
            </w:r>
          </w:p>
        </w:tc>
        <w:tc>
          <w:tcPr>
            <w:tcW w:w="911" w:type="dxa"/>
            <w:hideMark/>
          </w:tcPr>
          <w:p w14:paraId="7BC8592C" w14:textId="77777777" w:rsidR="001108B4" w:rsidRDefault="001108B4">
            <w:pPr>
              <w:rPr>
                <w:rFonts w:ascii="Arial" w:hAnsi="Arial" w:cs="Arial"/>
                <w:b/>
                <w:bCs/>
                <w:sz w:val="20"/>
                <w:szCs w:val="20"/>
              </w:rPr>
            </w:pPr>
            <w:r>
              <w:rPr>
                <w:rFonts w:ascii="Arial" w:hAnsi="Arial" w:cs="Arial"/>
                <w:b/>
                <w:bCs/>
                <w:sz w:val="20"/>
                <w:szCs w:val="20"/>
              </w:rPr>
              <w:t>Page</w:t>
            </w:r>
          </w:p>
        </w:tc>
        <w:tc>
          <w:tcPr>
            <w:tcW w:w="995" w:type="dxa"/>
            <w:hideMark/>
          </w:tcPr>
          <w:p w14:paraId="5011DECD" w14:textId="77777777" w:rsidR="001108B4" w:rsidRDefault="001108B4">
            <w:pPr>
              <w:rPr>
                <w:rFonts w:ascii="Arial" w:hAnsi="Arial" w:cs="Arial"/>
                <w:b/>
                <w:bCs/>
                <w:sz w:val="20"/>
                <w:szCs w:val="20"/>
              </w:rPr>
            </w:pPr>
            <w:r>
              <w:rPr>
                <w:rFonts w:ascii="Arial" w:hAnsi="Arial" w:cs="Arial"/>
                <w:b/>
                <w:bCs/>
                <w:sz w:val="20"/>
                <w:szCs w:val="20"/>
              </w:rPr>
              <w:t>Clause</w:t>
            </w:r>
          </w:p>
        </w:tc>
        <w:tc>
          <w:tcPr>
            <w:tcW w:w="1120" w:type="dxa"/>
            <w:hideMark/>
          </w:tcPr>
          <w:p w14:paraId="589D3503" w14:textId="77777777" w:rsidR="001108B4" w:rsidRDefault="001108B4">
            <w:pPr>
              <w:rPr>
                <w:rFonts w:ascii="Arial" w:hAnsi="Arial" w:cs="Arial"/>
                <w:b/>
                <w:bCs/>
                <w:sz w:val="20"/>
                <w:szCs w:val="20"/>
              </w:rPr>
            </w:pPr>
            <w:r>
              <w:rPr>
                <w:rFonts w:ascii="Arial" w:hAnsi="Arial" w:cs="Arial"/>
                <w:b/>
                <w:bCs/>
                <w:sz w:val="20"/>
                <w:szCs w:val="20"/>
              </w:rPr>
              <w:t>Duplicate of CID</w:t>
            </w:r>
          </w:p>
        </w:tc>
        <w:tc>
          <w:tcPr>
            <w:tcW w:w="828" w:type="dxa"/>
            <w:hideMark/>
          </w:tcPr>
          <w:p w14:paraId="2207AC6D" w14:textId="77777777" w:rsidR="001108B4" w:rsidRDefault="001108B4">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1B6EA080" w14:textId="77777777" w:rsidR="001108B4" w:rsidRDefault="001108B4">
            <w:pPr>
              <w:rPr>
                <w:rFonts w:ascii="Arial" w:hAnsi="Arial" w:cs="Arial"/>
                <w:b/>
                <w:bCs/>
                <w:sz w:val="20"/>
                <w:szCs w:val="20"/>
              </w:rPr>
            </w:pPr>
            <w:r>
              <w:rPr>
                <w:rFonts w:ascii="Arial" w:hAnsi="Arial" w:cs="Arial"/>
                <w:b/>
                <w:bCs/>
                <w:sz w:val="20"/>
                <w:szCs w:val="20"/>
              </w:rPr>
              <w:t>Comment</w:t>
            </w:r>
          </w:p>
        </w:tc>
        <w:tc>
          <w:tcPr>
            <w:tcW w:w="2554" w:type="dxa"/>
            <w:hideMark/>
          </w:tcPr>
          <w:p w14:paraId="7E100C3D" w14:textId="77777777" w:rsidR="001108B4" w:rsidRDefault="001108B4">
            <w:pPr>
              <w:rPr>
                <w:rFonts w:ascii="Arial" w:hAnsi="Arial" w:cs="Arial"/>
                <w:b/>
                <w:bCs/>
                <w:sz w:val="20"/>
                <w:szCs w:val="20"/>
              </w:rPr>
            </w:pPr>
            <w:r>
              <w:rPr>
                <w:rFonts w:ascii="Arial" w:hAnsi="Arial" w:cs="Arial"/>
                <w:b/>
                <w:bCs/>
                <w:sz w:val="20"/>
                <w:szCs w:val="20"/>
              </w:rPr>
              <w:t>Proposed Change</w:t>
            </w:r>
          </w:p>
        </w:tc>
      </w:tr>
      <w:tr w:rsidR="001108B4" w14:paraId="776C3BFE" w14:textId="77777777" w:rsidTr="001108B4">
        <w:trPr>
          <w:trHeight w:val="3060"/>
        </w:trPr>
        <w:tc>
          <w:tcPr>
            <w:tcW w:w="662" w:type="dxa"/>
            <w:hideMark/>
          </w:tcPr>
          <w:p w14:paraId="01105743" w14:textId="77777777" w:rsidR="001108B4" w:rsidRDefault="001108B4">
            <w:pPr>
              <w:jc w:val="right"/>
              <w:rPr>
                <w:rFonts w:ascii="Arial" w:hAnsi="Arial" w:cs="Arial"/>
                <w:sz w:val="20"/>
                <w:szCs w:val="20"/>
              </w:rPr>
            </w:pPr>
            <w:r>
              <w:rPr>
                <w:rFonts w:ascii="Arial" w:hAnsi="Arial" w:cs="Arial"/>
                <w:sz w:val="20"/>
                <w:szCs w:val="20"/>
              </w:rPr>
              <w:t>1039</w:t>
            </w:r>
          </w:p>
        </w:tc>
        <w:tc>
          <w:tcPr>
            <w:tcW w:w="911" w:type="dxa"/>
            <w:hideMark/>
          </w:tcPr>
          <w:p w14:paraId="6AF06121" w14:textId="77777777" w:rsidR="001108B4" w:rsidRDefault="001108B4">
            <w:pPr>
              <w:jc w:val="right"/>
              <w:rPr>
                <w:rFonts w:ascii="Arial" w:hAnsi="Arial" w:cs="Arial"/>
                <w:sz w:val="20"/>
                <w:szCs w:val="20"/>
              </w:rPr>
            </w:pPr>
            <w:r>
              <w:rPr>
                <w:rFonts w:ascii="Arial" w:hAnsi="Arial" w:cs="Arial"/>
                <w:sz w:val="20"/>
                <w:szCs w:val="20"/>
              </w:rPr>
              <w:t>411.00</w:t>
            </w:r>
          </w:p>
        </w:tc>
        <w:tc>
          <w:tcPr>
            <w:tcW w:w="995" w:type="dxa"/>
            <w:hideMark/>
          </w:tcPr>
          <w:p w14:paraId="22CB2D3F" w14:textId="77777777" w:rsidR="001108B4" w:rsidRDefault="001108B4">
            <w:pPr>
              <w:rPr>
                <w:rFonts w:ascii="Arial" w:hAnsi="Arial" w:cs="Arial"/>
                <w:sz w:val="20"/>
                <w:szCs w:val="20"/>
              </w:rPr>
            </w:pPr>
            <w:r>
              <w:rPr>
                <w:rFonts w:ascii="Arial" w:hAnsi="Arial" w:cs="Arial"/>
                <w:sz w:val="20"/>
                <w:szCs w:val="20"/>
              </w:rPr>
              <w:t>6.3.7.2.2</w:t>
            </w:r>
          </w:p>
        </w:tc>
        <w:tc>
          <w:tcPr>
            <w:tcW w:w="1120" w:type="dxa"/>
            <w:hideMark/>
          </w:tcPr>
          <w:p w14:paraId="67938B72" w14:textId="77777777" w:rsidR="001108B4" w:rsidRDefault="001108B4">
            <w:pPr>
              <w:rPr>
                <w:rFonts w:ascii="Arial" w:hAnsi="Arial" w:cs="Arial"/>
                <w:sz w:val="20"/>
                <w:szCs w:val="20"/>
              </w:rPr>
            </w:pPr>
          </w:p>
        </w:tc>
        <w:tc>
          <w:tcPr>
            <w:tcW w:w="828" w:type="dxa"/>
            <w:hideMark/>
          </w:tcPr>
          <w:p w14:paraId="22599225" w14:textId="77777777" w:rsidR="001108B4" w:rsidRDefault="001108B4">
            <w:pPr>
              <w:rPr>
                <w:sz w:val="20"/>
                <w:szCs w:val="20"/>
              </w:rPr>
            </w:pPr>
          </w:p>
        </w:tc>
        <w:tc>
          <w:tcPr>
            <w:tcW w:w="2590" w:type="dxa"/>
            <w:hideMark/>
          </w:tcPr>
          <w:p w14:paraId="61486756" w14:textId="77777777" w:rsidR="001108B4" w:rsidRDefault="001108B4">
            <w:pPr>
              <w:rPr>
                <w:rFonts w:ascii="Arial" w:hAnsi="Arial" w:cs="Arial"/>
                <w:sz w:val="20"/>
                <w:szCs w:val="20"/>
              </w:rPr>
            </w:pPr>
            <w:r>
              <w:rPr>
                <w:rFonts w:ascii="Arial" w:hAnsi="Arial" w:cs="Arial"/>
                <w:sz w:val="20"/>
                <w:szCs w:val="20"/>
              </w:rPr>
              <w:t>Supported channels element should (at least optionally) be present even where there is no regulatory requirement for DFS, to enable better client steering during association. If accepted, the comment would have follow-on effects in other parts of the document relating to (re)association request frames.</w:t>
            </w:r>
          </w:p>
        </w:tc>
        <w:tc>
          <w:tcPr>
            <w:tcW w:w="2554" w:type="dxa"/>
            <w:hideMark/>
          </w:tcPr>
          <w:p w14:paraId="31B13C8A" w14:textId="77777777" w:rsidR="001108B4" w:rsidRDefault="001108B4">
            <w:pPr>
              <w:rPr>
                <w:rFonts w:ascii="Arial" w:hAnsi="Arial" w:cs="Arial"/>
                <w:sz w:val="20"/>
                <w:szCs w:val="20"/>
              </w:rPr>
            </w:pPr>
            <w:r>
              <w:rPr>
                <w:rFonts w:ascii="Arial" w:hAnsi="Arial" w:cs="Arial"/>
                <w:sz w:val="20"/>
                <w:szCs w:val="20"/>
              </w:rPr>
              <w:t>Change "otherwise not present" to "otherwise optionally present".</w:t>
            </w:r>
          </w:p>
        </w:tc>
      </w:tr>
    </w:tbl>
    <w:p w14:paraId="31ED5255" w14:textId="77777777" w:rsidR="00A7288F" w:rsidRDefault="00A7288F" w:rsidP="00A7288F">
      <w:pPr>
        <w:pStyle w:val="Heading3"/>
      </w:pPr>
      <w:r>
        <w:t>Discussion:</w:t>
      </w:r>
    </w:p>
    <w:p w14:paraId="7B670543" w14:textId="77777777" w:rsidR="00F97250" w:rsidRDefault="008F3F8E" w:rsidP="005A05F8">
      <w:pPr>
        <w:pStyle w:val="ListParagraph"/>
        <w:numPr>
          <w:ilvl w:val="0"/>
          <w:numId w:val="33"/>
        </w:numPr>
        <w:rPr>
          <w:lang w:val="en-GB"/>
        </w:rPr>
      </w:pPr>
      <w:r>
        <w:rPr>
          <w:lang w:val="en-GB"/>
        </w:rPr>
        <w:t>The cited text is in the MLME-</w:t>
      </w:r>
      <w:proofErr w:type="spellStart"/>
      <w:r>
        <w:rPr>
          <w:lang w:val="en-GB"/>
        </w:rPr>
        <w:t>ASSOCIATE.request</w:t>
      </w:r>
      <w:proofErr w:type="spellEnd"/>
      <w:r>
        <w:rPr>
          <w:lang w:val="en-GB"/>
        </w:rPr>
        <w:t xml:space="preserve"> </w:t>
      </w:r>
      <w:r w:rsidR="00DF1B10">
        <w:rPr>
          <w:lang w:val="en-GB"/>
        </w:rPr>
        <w:t>parameter list.</w:t>
      </w:r>
    </w:p>
    <w:p w14:paraId="26FA32F3" w14:textId="341A98DC" w:rsidR="00A951EC" w:rsidRPr="007A04D0" w:rsidRDefault="00D81A79" w:rsidP="00F97250">
      <w:pPr>
        <w:pStyle w:val="ListParagraph"/>
        <w:rPr>
          <w:lang w:val="en-GB"/>
        </w:rPr>
      </w:pPr>
      <w:r>
        <w:rPr>
          <w:lang w:val="en-GB"/>
        </w:rPr>
        <w:t xml:space="preserve"> </w:t>
      </w:r>
    </w:p>
    <w:p w14:paraId="202CD3CD" w14:textId="1FA3DAE4" w:rsidR="003B202C" w:rsidRDefault="004E2414" w:rsidP="003B202C">
      <w:pPr>
        <w:rPr>
          <w:lang w:val="en-GB"/>
        </w:rPr>
      </w:pPr>
      <w:r w:rsidRPr="004E2414">
        <w:rPr>
          <w:noProof/>
          <w:lang w:val="en-GB"/>
        </w:rPr>
        <w:drawing>
          <wp:inline distT="0" distB="0" distL="0" distR="0" wp14:anchorId="6C111E17" wp14:editId="7B9F90AB">
            <wp:extent cx="5652331" cy="714375"/>
            <wp:effectExtent l="0" t="0" r="571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stretch>
                      <a:fillRect/>
                    </a:stretch>
                  </pic:blipFill>
                  <pic:spPr>
                    <a:xfrm>
                      <a:off x="0" y="0"/>
                      <a:ext cx="5682270" cy="718159"/>
                    </a:xfrm>
                    <a:prstGeom prst="rect">
                      <a:avLst/>
                    </a:prstGeom>
                  </pic:spPr>
                </pic:pic>
              </a:graphicData>
            </a:graphic>
          </wp:inline>
        </w:drawing>
      </w:r>
    </w:p>
    <w:p w14:paraId="01D84D90" w14:textId="77777777" w:rsidR="004E2414" w:rsidRDefault="004E2414" w:rsidP="003B202C">
      <w:pPr>
        <w:rPr>
          <w:lang w:val="en-GB"/>
        </w:rPr>
      </w:pPr>
    </w:p>
    <w:p w14:paraId="6F14A239" w14:textId="3877C4D4" w:rsidR="00020830" w:rsidRDefault="00FE244A" w:rsidP="003D4F32">
      <w:pPr>
        <w:pStyle w:val="ListParagraph"/>
        <w:numPr>
          <w:ilvl w:val="0"/>
          <w:numId w:val="33"/>
        </w:numPr>
        <w:rPr>
          <w:lang w:val="en-GB"/>
        </w:rPr>
      </w:pPr>
      <w:r>
        <w:rPr>
          <w:lang w:val="en-GB"/>
        </w:rPr>
        <w:t xml:space="preserve">The </w:t>
      </w:r>
      <w:r w:rsidR="008A3DA6">
        <w:rPr>
          <w:lang w:val="en-GB"/>
        </w:rPr>
        <w:t xml:space="preserve">suggests including this parameter to better client steering. However the only </w:t>
      </w:r>
      <w:proofErr w:type="spellStart"/>
      <w:r w:rsidR="008A3DA6">
        <w:rPr>
          <w:lang w:val="en-GB"/>
        </w:rPr>
        <w:t>behavior</w:t>
      </w:r>
      <w:proofErr w:type="spellEnd"/>
      <w:r w:rsidR="008A3DA6">
        <w:rPr>
          <w:lang w:val="en-GB"/>
        </w:rPr>
        <w:t xml:space="preserve"> in the standard </w:t>
      </w:r>
      <w:r w:rsidR="004C0568">
        <w:rPr>
          <w:lang w:val="en-GB"/>
        </w:rPr>
        <w:t xml:space="preserve">tied to this parameter is in clause </w:t>
      </w:r>
      <w:r w:rsidR="00020830">
        <w:rPr>
          <w:lang w:val="en-GB"/>
        </w:rPr>
        <w:t xml:space="preserve">11.8, DFS procedures. </w:t>
      </w:r>
    </w:p>
    <w:p w14:paraId="5114CFBF" w14:textId="57E707FB" w:rsidR="00E1112A" w:rsidRDefault="00E1112A" w:rsidP="003D4F32">
      <w:pPr>
        <w:pStyle w:val="ListParagraph"/>
        <w:numPr>
          <w:ilvl w:val="0"/>
          <w:numId w:val="33"/>
        </w:numPr>
        <w:rPr>
          <w:lang w:val="en-GB"/>
        </w:rPr>
      </w:pPr>
      <w:r>
        <w:rPr>
          <w:lang w:val="en-GB"/>
        </w:rPr>
        <w:t xml:space="preserve">If the Supported Channels element </w:t>
      </w:r>
      <w:proofErr w:type="spellStart"/>
      <w:r>
        <w:rPr>
          <w:lang w:val="en-GB"/>
        </w:rPr>
        <w:t>behavior</w:t>
      </w:r>
      <w:proofErr w:type="spellEnd"/>
      <w:r>
        <w:rPr>
          <w:lang w:val="en-GB"/>
        </w:rPr>
        <w:t xml:space="preserve"> was to be extended to support client steering, there would at least need to be </w:t>
      </w:r>
      <w:proofErr w:type="spellStart"/>
      <w:r>
        <w:rPr>
          <w:lang w:val="en-GB"/>
        </w:rPr>
        <w:t>behavioral</w:t>
      </w:r>
      <w:proofErr w:type="spellEnd"/>
      <w:r>
        <w:rPr>
          <w:lang w:val="en-GB"/>
        </w:rPr>
        <w:t xml:space="preserve"> text to describe </w:t>
      </w:r>
      <w:r w:rsidR="00464BB7">
        <w:rPr>
          <w:lang w:val="en-GB"/>
        </w:rPr>
        <w:t>the conditions for when it is included and how an AP might use it.</w:t>
      </w:r>
    </w:p>
    <w:p w14:paraId="1574A5AD" w14:textId="357E8082" w:rsidR="003D4F32" w:rsidRDefault="003D4F32" w:rsidP="003D4F32">
      <w:pPr>
        <w:pStyle w:val="ListParagraph"/>
        <w:numPr>
          <w:ilvl w:val="0"/>
          <w:numId w:val="33"/>
        </w:numPr>
        <w:rPr>
          <w:lang w:val="en-GB"/>
        </w:rPr>
      </w:pPr>
      <w:r>
        <w:rPr>
          <w:lang w:val="en-GB"/>
        </w:rPr>
        <w:t xml:space="preserve">Including the supported channels in the Association Request frame might be too late to facilitate client steering given that the non-AP STA has already selected the AP. </w:t>
      </w:r>
    </w:p>
    <w:p w14:paraId="13E6D3FD" w14:textId="777E1840" w:rsidR="000F29A4" w:rsidRPr="00547D39" w:rsidRDefault="000F29A4" w:rsidP="00547D39">
      <w:pPr>
        <w:pStyle w:val="ListParagraph"/>
        <w:numPr>
          <w:ilvl w:val="0"/>
          <w:numId w:val="33"/>
        </w:numPr>
        <w:rPr>
          <w:lang w:val="en-GB"/>
        </w:rPr>
      </w:pPr>
      <w:r>
        <w:rPr>
          <w:lang w:val="en-GB"/>
        </w:rPr>
        <w:t xml:space="preserve">After consultation with the commenter, she indicated </w:t>
      </w:r>
      <w:r w:rsidR="00B705D5">
        <w:rPr>
          <w:lang w:val="en-GB"/>
        </w:rPr>
        <w:t xml:space="preserve">that </w:t>
      </w:r>
      <w:r w:rsidR="00547D39" w:rsidRPr="00547D39">
        <w:rPr>
          <w:lang w:val="en-GB"/>
        </w:rPr>
        <w:t>the</w:t>
      </w:r>
      <w:r w:rsidR="00547D39">
        <w:rPr>
          <w:lang w:val="en-GB"/>
        </w:rPr>
        <w:t xml:space="preserve"> </w:t>
      </w:r>
      <w:r w:rsidR="00547D39" w:rsidRPr="00547D39">
        <w:rPr>
          <w:lang w:val="en-GB"/>
        </w:rPr>
        <w:t>situations where supported channels element wouldn't be present</w:t>
      </w:r>
      <w:r w:rsidR="00547D39">
        <w:rPr>
          <w:lang w:val="en-GB"/>
        </w:rPr>
        <w:t xml:space="preserve"> </w:t>
      </w:r>
      <w:r w:rsidR="00547D39" w:rsidRPr="00547D39">
        <w:rPr>
          <w:lang w:val="en-GB"/>
        </w:rPr>
        <w:t>shouldn't arise that much</w:t>
      </w:r>
      <w:r w:rsidR="00547D39">
        <w:rPr>
          <w:lang w:val="en-GB"/>
        </w:rPr>
        <w:t xml:space="preserve"> so there wasn’t much valu</w:t>
      </w:r>
      <w:r w:rsidR="006C5AAA">
        <w:rPr>
          <w:lang w:val="en-GB"/>
        </w:rPr>
        <w:t>e in making the change</w:t>
      </w:r>
      <w:r w:rsidR="00547D39" w:rsidRPr="00547D39">
        <w:rPr>
          <w:lang w:val="en-GB"/>
        </w:rPr>
        <w:t xml:space="preserve">. </w:t>
      </w:r>
    </w:p>
    <w:p w14:paraId="54D3F8D2" w14:textId="3B140B0D" w:rsidR="00A7288F" w:rsidRDefault="00A7288F" w:rsidP="00A7288F">
      <w:pPr>
        <w:pStyle w:val="Heading3"/>
      </w:pPr>
      <w:r>
        <w:t>Proposed Resolution: (</w:t>
      </w:r>
      <w:r w:rsidR="00055283">
        <w:t>1039</w:t>
      </w:r>
      <w:r>
        <w:t>)</w:t>
      </w:r>
    </w:p>
    <w:p w14:paraId="2C65AD0A" w14:textId="68F07779" w:rsidR="006C5AAA" w:rsidRPr="006C5AAA" w:rsidRDefault="006C5AAA" w:rsidP="006C5AAA">
      <w:pPr>
        <w:rPr>
          <w:lang w:val="en-GB"/>
        </w:rPr>
      </w:pPr>
      <w:r>
        <w:rPr>
          <w:lang w:val="en-GB"/>
        </w:rPr>
        <w:t>REJECTED.</w:t>
      </w:r>
      <w:r w:rsidR="000C6E83">
        <w:rPr>
          <w:lang w:val="en-GB"/>
        </w:rPr>
        <w:t xml:space="preserve"> </w:t>
      </w:r>
      <w:r w:rsidR="009477C2">
        <w:rPr>
          <w:lang w:val="en-GB"/>
        </w:rPr>
        <w:t>The commenter has withdrawn the comment.</w:t>
      </w:r>
    </w:p>
    <w:bookmarkEnd w:id="0"/>
    <w:p w14:paraId="0D096A12" w14:textId="2E7D3BF2" w:rsidR="001108B4" w:rsidRDefault="00EF700F" w:rsidP="001108B4">
      <w:pPr>
        <w:pStyle w:val="Heading3"/>
      </w:pPr>
      <w:r>
        <w:br w:type="page"/>
      </w:r>
      <w:r w:rsidR="001108B4"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1108B4" w14:paraId="50855723" w14:textId="77777777" w:rsidTr="00DE282F">
        <w:trPr>
          <w:trHeight w:val="577"/>
        </w:trPr>
        <w:tc>
          <w:tcPr>
            <w:tcW w:w="662" w:type="dxa"/>
            <w:hideMark/>
          </w:tcPr>
          <w:p w14:paraId="3D36F487" w14:textId="77777777" w:rsidR="001108B4" w:rsidRDefault="001108B4" w:rsidP="00DC2CB3">
            <w:pPr>
              <w:rPr>
                <w:rFonts w:ascii="Arial" w:hAnsi="Arial" w:cs="Arial"/>
                <w:b/>
                <w:bCs/>
                <w:sz w:val="20"/>
                <w:szCs w:val="20"/>
              </w:rPr>
            </w:pPr>
            <w:r>
              <w:rPr>
                <w:rFonts w:ascii="Arial" w:hAnsi="Arial" w:cs="Arial"/>
                <w:b/>
                <w:bCs/>
                <w:sz w:val="20"/>
                <w:szCs w:val="20"/>
              </w:rPr>
              <w:t>CID</w:t>
            </w:r>
          </w:p>
        </w:tc>
        <w:tc>
          <w:tcPr>
            <w:tcW w:w="911" w:type="dxa"/>
            <w:hideMark/>
          </w:tcPr>
          <w:p w14:paraId="004FBD88" w14:textId="77777777" w:rsidR="001108B4" w:rsidRDefault="001108B4" w:rsidP="00DC2CB3">
            <w:pPr>
              <w:rPr>
                <w:rFonts w:ascii="Arial" w:hAnsi="Arial" w:cs="Arial"/>
                <w:b/>
                <w:bCs/>
                <w:sz w:val="20"/>
                <w:szCs w:val="20"/>
              </w:rPr>
            </w:pPr>
            <w:r>
              <w:rPr>
                <w:rFonts w:ascii="Arial" w:hAnsi="Arial" w:cs="Arial"/>
                <w:b/>
                <w:bCs/>
                <w:sz w:val="20"/>
                <w:szCs w:val="20"/>
              </w:rPr>
              <w:t>Page</w:t>
            </w:r>
          </w:p>
        </w:tc>
        <w:tc>
          <w:tcPr>
            <w:tcW w:w="995" w:type="dxa"/>
            <w:hideMark/>
          </w:tcPr>
          <w:p w14:paraId="0E26BFC2" w14:textId="77777777" w:rsidR="001108B4" w:rsidRDefault="001108B4" w:rsidP="00DC2CB3">
            <w:pPr>
              <w:rPr>
                <w:rFonts w:ascii="Arial" w:hAnsi="Arial" w:cs="Arial"/>
                <w:b/>
                <w:bCs/>
                <w:sz w:val="20"/>
                <w:szCs w:val="20"/>
              </w:rPr>
            </w:pPr>
            <w:r>
              <w:rPr>
                <w:rFonts w:ascii="Arial" w:hAnsi="Arial" w:cs="Arial"/>
                <w:b/>
                <w:bCs/>
                <w:sz w:val="20"/>
                <w:szCs w:val="20"/>
              </w:rPr>
              <w:t>Clause</w:t>
            </w:r>
          </w:p>
        </w:tc>
        <w:tc>
          <w:tcPr>
            <w:tcW w:w="1120" w:type="dxa"/>
            <w:hideMark/>
          </w:tcPr>
          <w:p w14:paraId="7F97358A" w14:textId="77777777" w:rsidR="001108B4" w:rsidRDefault="001108B4"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6EDE2F4" w14:textId="77777777" w:rsidR="001108B4" w:rsidRDefault="001108B4"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4F288561" w14:textId="77777777" w:rsidR="001108B4" w:rsidRDefault="001108B4" w:rsidP="00DC2CB3">
            <w:pPr>
              <w:rPr>
                <w:rFonts w:ascii="Arial" w:hAnsi="Arial" w:cs="Arial"/>
                <w:b/>
                <w:bCs/>
                <w:sz w:val="20"/>
                <w:szCs w:val="20"/>
              </w:rPr>
            </w:pPr>
            <w:r>
              <w:rPr>
                <w:rFonts w:ascii="Arial" w:hAnsi="Arial" w:cs="Arial"/>
                <w:b/>
                <w:bCs/>
                <w:sz w:val="20"/>
                <w:szCs w:val="20"/>
              </w:rPr>
              <w:t>Comment</w:t>
            </w:r>
          </w:p>
        </w:tc>
        <w:tc>
          <w:tcPr>
            <w:tcW w:w="2554" w:type="dxa"/>
            <w:hideMark/>
          </w:tcPr>
          <w:p w14:paraId="6091B2CD" w14:textId="77777777" w:rsidR="001108B4" w:rsidRDefault="001108B4" w:rsidP="00DC2CB3">
            <w:pPr>
              <w:rPr>
                <w:rFonts w:ascii="Arial" w:hAnsi="Arial" w:cs="Arial"/>
                <w:b/>
                <w:bCs/>
                <w:sz w:val="20"/>
                <w:szCs w:val="20"/>
              </w:rPr>
            </w:pPr>
            <w:r>
              <w:rPr>
                <w:rFonts w:ascii="Arial" w:hAnsi="Arial" w:cs="Arial"/>
                <w:b/>
                <w:bCs/>
                <w:sz w:val="20"/>
                <w:szCs w:val="20"/>
              </w:rPr>
              <w:t>Proposed Change</w:t>
            </w:r>
          </w:p>
        </w:tc>
      </w:tr>
      <w:tr w:rsidR="00055283" w14:paraId="36728E83" w14:textId="77777777" w:rsidTr="00AF4749">
        <w:trPr>
          <w:trHeight w:val="787"/>
        </w:trPr>
        <w:tc>
          <w:tcPr>
            <w:tcW w:w="662" w:type="dxa"/>
            <w:hideMark/>
          </w:tcPr>
          <w:p w14:paraId="266CAC70" w14:textId="76FD9915" w:rsidR="00055283" w:rsidRDefault="00055283" w:rsidP="00055283">
            <w:pPr>
              <w:jc w:val="right"/>
              <w:rPr>
                <w:rFonts w:ascii="Arial" w:hAnsi="Arial" w:cs="Arial"/>
                <w:sz w:val="20"/>
                <w:szCs w:val="20"/>
              </w:rPr>
            </w:pPr>
            <w:r>
              <w:rPr>
                <w:rFonts w:ascii="Arial" w:hAnsi="Arial" w:cs="Arial"/>
                <w:sz w:val="20"/>
                <w:szCs w:val="20"/>
              </w:rPr>
              <w:t>1281</w:t>
            </w:r>
          </w:p>
        </w:tc>
        <w:tc>
          <w:tcPr>
            <w:tcW w:w="911" w:type="dxa"/>
            <w:hideMark/>
          </w:tcPr>
          <w:p w14:paraId="32200C8B" w14:textId="21DFA30B" w:rsidR="00055283" w:rsidRDefault="00055283" w:rsidP="00055283">
            <w:pPr>
              <w:jc w:val="right"/>
              <w:rPr>
                <w:rFonts w:ascii="Arial" w:hAnsi="Arial" w:cs="Arial"/>
                <w:sz w:val="20"/>
                <w:szCs w:val="20"/>
              </w:rPr>
            </w:pPr>
            <w:r>
              <w:rPr>
                <w:rFonts w:ascii="Arial" w:hAnsi="Arial" w:cs="Arial"/>
                <w:sz w:val="20"/>
                <w:szCs w:val="20"/>
              </w:rPr>
              <w:t>202.00</w:t>
            </w:r>
          </w:p>
        </w:tc>
        <w:tc>
          <w:tcPr>
            <w:tcW w:w="995" w:type="dxa"/>
            <w:hideMark/>
          </w:tcPr>
          <w:p w14:paraId="128E11C2" w14:textId="6595544B" w:rsidR="00055283" w:rsidRDefault="00055283" w:rsidP="00055283">
            <w:pPr>
              <w:rPr>
                <w:rFonts w:ascii="Arial" w:hAnsi="Arial" w:cs="Arial"/>
                <w:sz w:val="20"/>
                <w:szCs w:val="20"/>
              </w:rPr>
            </w:pPr>
            <w:r>
              <w:rPr>
                <w:rFonts w:ascii="Arial" w:hAnsi="Arial" w:cs="Arial"/>
                <w:sz w:val="20"/>
                <w:szCs w:val="20"/>
              </w:rPr>
              <w:t>3.1</w:t>
            </w:r>
          </w:p>
        </w:tc>
        <w:tc>
          <w:tcPr>
            <w:tcW w:w="1120" w:type="dxa"/>
            <w:hideMark/>
          </w:tcPr>
          <w:p w14:paraId="6F4BEA1C" w14:textId="77777777" w:rsidR="00055283" w:rsidRDefault="00055283" w:rsidP="00055283">
            <w:pPr>
              <w:rPr>
                <w:rFonts w:ascii="Arial" w:hAnsi="Arial" w:cs="Arial"/>
                <w:sz w:val="20"/>
                <w:szCs w:val="20"/>
              </w:rPr>
            </w:pPr>
          </w:p>
        </w:tc>
        <w:tc>
          <w:tcPr>
            <w:tcW w:w="828" w:type="dxa"/>
            <w:hideMark/>
          </w:tcPr>
          <w:p w14:paraId="4E611B93" w14:textId="77777777" w:rsidR="00055283" w:rsidRDefault="00055283" w:rsidP="00055283">
            <w:pPr>
              <w:rPr>
                <w:sz w:val="20"/>
                <w:szCs w:val="20"/>
              </w:rPr>
            </w:pPr>
          </w:p>
        </w:tc>
        <w:tc>
          <w:tcPr>
            <w:tcW w:w="2590" w:type="dxa"/>
            <w:hideMark/>
          </w:tcPr>
          <w:p w14:paraId="7E6BA35A" w14:textId="375A402D" w:rsidR="00055283" w:rsidRDefault="00055283" w:rsidP="00055283">
            <w:pPr>
              <w:rPr>
                <w:rFonts w:ascii="Arial" w:hAnsi="Arial" w:cs="Arial"/>
                <w:sz w:val="20"/>
                <w:szCs w:val="20"/>
              </w:rPr>
            </w:pPr>
            <w:r>
              <w:rPr>
                <w:rFonts w:ascii="Arial" w:hAnsi="Arial" w:cs="Arial"/>
                <w:sz w:val="20"/>
                <w:szCs w:val="20"/>
              </w:rPr>
              <w:t>"Single input, single output (SISO)" is double-defined. This is confusing.</w:t>
            </w:r>
          </w:p>
        </w:tc>
        <w:tc>
          <w:tcPr>
            <w:tcW w:w="2554" w:type="dxa"/>
            <w:hideMark/>
          </w:tcPr>
          <w:p w14:paraId="0266A272" w14:textId="311238C8" w:rsidR="00055283" w:rsidRDefault="00055283" w:rsidP="00055283">
            <w:pPr>
              <w:rPr>
                <w:rFonts w:ascii="Arial" w:hAnsi="Arial" w:cs="Arial"/>
                <w:sz w:val="20"/>
                <w:szCs w:val="20"/>
              </w:rPr>
            </w:pPr>
            <w:r>
              <w:rPr>
                <w:rFonts w:ascii="Arial" w:hAnsi="Arial" w:cs="Arial"/>
                <w:sz w:val="20"/>
                <w:szCs w:val="20"/>
              </w:rPr>
              <w:t>Please rephrase at least one of them.</w:t>
            </w:r>
          </w:p>
        </w:tc>
      </w:tr>
      <w:tr w:rsidR="00931DF7" w14:paraId="3D761D56" w14:textId="77777777" w:rsidTr="00DE282F">
        <w:trPr>
          <w:trHeight w:val="273"/>
        </w:trPr>
        <w:tc>
          <w:tcPr>
            <w:tcW w:w="662" w:type="dxa"/>
          </w:tcPr>
          <w:p w14:paraId="1106D64D" w14:textId="3523309A" w:rsidR="00931DF7" w:rsidRDefault="00931DF7" w:rsidP="00931DF7">
            <w:pPr>
              <w:jc w:val="right"/>
              <w:rPr>
                <w:rFonts w:ascii="Arial" w:hAnsi="Arial" w:cs="Arial"/>
                <w:sz w:val="20"/>
                <w:szCs w:val="20"/>
              </w:rPr>
            </w:pPr>
            <w:r>
              <w:rPr>
                <w:rFonts w:ascii="Arial" w:hAnsi="Arial" w:cs="Arial"/>
                <w:sz w:val="20"/>
                <w:szCs w:val="20"/>
              </w:rPr>
              <w:t>1869</w:t>
            </w:r>
          </w:p>
        </w:tc>
        <w:tc>
          <w:tcPr>
            <w:tcW w:w="911" w:type="dxa"/>
          </w:tcPr>
          <w:p w14:paraId="4E58068A" w14:textId="220C4416" w:rsidR="00931DF7" w:rsidRDefault="00931DF7" w:rsidP="00931DF7">
            <w:pPr>
              <w:jc w:val="right"/>
              <w:rPr>
                <w:rFonts w:ascii="Arial" w:hAnsi="Arial" w:cs="Arial"/>
                <w:sz w:val="20"/>
                <w:szCs w:val="20"/>
              </w:rPr>
            </w:pPr>
            <w:r>
              <w:rPr>
                <w:rFonts w:ascii="Arial" w:hAnsi="Arial" w:cs="Arial"/>
                <w:sz w:val="20"/>
                <w:szCs w:val="20"/>
              </w:rPr>
              <w:t>202.00</w:t>
            </w:r>
          </w:p>
        </w:tc>
        <w:tc>
          <w:tcPr>
            <w:tcW w:w="995" w:type="dxa"/>
          </w:tcPr>
          <w:p w14:paraId="21FFA950" w14:textId="4B9CC60D" w:rsidR="00931DF7" w:rsidRDefault="00931DF7" w:rsidP="00931DF7">
            <w:pPr>
              <w:rPr>
                <w:rFonts w:ascii="Arial" w:hAnsi="Arial" w:cs="Arial"/>
                <w:sz w:val="20"/>
                <w:szCs w:val="20"/>
              </w:rPr>
            </w:pPr>
            <w:r>
              <w:rPr>
                <w:rFonts w:ascii="Arial" w:hAnsi="Arial" w:cs="Arial"/>
                <w:sz w:val="20"/>
                <w:szCs w:val="20"/>
              </w:rPr>
              <w:t>3.2</w:t>
            </w:r>
          </w:p>
        </w:tc>
        <w:tc>
          <w:tcPr>
            <w:tcW w:w="1120" w:type="dxa"/>
          </w:tcPr>
          <w:p w14:paraId="680F18FC" w14:textId="77777777" w:rsidR="00931DF7" w:rsidRDefault="00931DF7" w:rsidP="00931DF7">
            <w:pPr>
              <w:rPr>
                <w:rFonts w:ascii="Arial" w:hAnsi="Arial" w:cs="Arial"/>
                <w:sz w:val="20"/>
                <w:szCs w:val="20"/>
              </w:rPr>
            </w:pPr>
          </w:p>
        </w:tc>
        <w:tc>
          <w:tcPr>
            <w:tcW w:w="828" w:type="dxa"/>
          </w:tcPr>
          <w:p w14:paraId="263E5ADC" w14:textId="77777777" w:rsidR="00931DF7" w:rsidRDefault="00931DF7" w:rsidP="00931DF7">
            <w:pPr>
              <w:rPr>
                <w:sz w:val="20"/>
                <w:szCs w:val="20"/>
              </w:rPr>
            </w:pPr>
          </w:p>
        </w:tc>
        <w:tc>
          <w:tcPr>
            <w:tcW w:w="2590" w:type="dxa"/>
          </w:tcPr>
          <w:p w14:paraId="41305F32" w14:textId="5866B431" w:rsidR="00931DF7" w:rsidRDefault="00931DF7" w:rsidP="00931DF7">
            <w:pPr>
              <w:rPr>
                <w:rFonts w:ascii="Arial" w:hAnsi="Arial" w:cs="Arial"/>
                <w:sz w:val="20"/>
                <w:szCs w:val="20"/>
              </w:rPr>
            </w:pPr>
            <w:r>
              <w:rPr>
                <w:rFonts w:ascii="Arial" w:hAnsi="Arial" w:cs="Arial"/>
                <w:sz w:val="20"/>
                <w:szCs w:val="20"/>
              </w:rPr>
              <w:t>Two SISO definitions</w:t>
            </w:r>
          </w:p>
        </w:tc>
        <w:tc>
          <w:tcPr>
            <w:tcW w:w="2554" w:type="dxa"/>
          </w:tcPr>
          <w:p w14:paraId="77C0E09F" w14:textId="771BA2F9" w:rsidR="00931DF7" w:rsidRDefault="00931DF7" w:rsidP="00931DF7">
            <w:pPr>
              <w:rPr>
                <w:rFonts w:ascii="Arial" w:hAnsi="Arial" w:cs="Arial"/>
                <w:sz w:val="20"/>
                <w:szCs w:val="20"/>
              </w:rPr>
            </w:pPr>
            <w:r>
              <w:rPr>
                <w:rFonts w:ascii="Arial" w:hAnsi="Arial" w:cs="Arial"/>
                <w:sz w:val="20"/>
                <w:szCs w:val="20"/>
              </w:rPr>
              <w:t>Delete the second one</w:t>
            </w:r>
          </w:p>
        </w:tc>
      </w:tr>
      <w:tr w:rsidR="00AF4749" w14:paraId="023F7D42" w14:textId="77777777" w:rsidTr="00DC2CB3">
        <w:trPr>
          <w:trHeight w:val="3060"/>
        </w:trPr>
        <w:tc>
          <w:tcPr>
            <w:tcW w:w="662" w:type="dxa"/>
          </w:tcPr>
          <w:p w14:paraId="03180C3A" w14:textId="1069B8F4" w:rsidR="00AF4749" w:rsidRDefault="00AF4749" w:rsidP="00AF4749">
            <w:pPr>
              <w:jc w:val="right"/>
              <w:rPr>
                <w:rFonts w:ascii="Arial" w:hAnsi="Arial" w:cs="Arial"/>
                <w:sz w:val="20"/>
                <w:szCs w:val="20"/>
              </w:rPr>
            </w:pPr>
            <w:r>
              <w:rPr>
                <w:rFonts w:ascii="Arial" w:hAnsi="Arial" w:cs="Arial"/>
                <w:sz w:val="20"/>
                <w:szCs w:val="20"/>
              </w:rPr>
              <w:t>2255</w:t>
            </w:r>
          </w:p>
        </w:tc>
        <w:tc>
          <w:tcPr>
            <w:tcW w:w="911" w:type="dxa"/>
          </w:tcPr>
          <w:p w14:paraId="4C99D095" w14:textId="42E9142D" w:rsidR="00AF4749" w:rsidRDefault="00AF4749" w:rsidP="00AF4749">
            <w:pPr>
              <w:jc w:val="right"/>
              <w:rPr>
                <w:rFonts w:ascii="Arial" w:hAnsi="Arial" w:cs="Arial"/>
                <w:sz w:val="20"/>
                <w:szCs w:val="20"/>
              </w:rPr>
            </w:pPr>
            <w:r>
              <w:rPr>
                <w:rFonts w:ascii="Arial" w:hAnsi="Arial" w:cs="Arial"/>
                <w:sz w:val="20"/>
                <w:szCs w:val="20"/>
              </w:rPr>
              <w:t>202.00</w:t>
            </w:r>
          </w:p>
        </w:tc>
        <w:tc>
          <w:tcPr>
            <w:tcW w:w="995" w:type="dxa"/>
          </w:tcPr>
          <w:p w14:paraId="43E3B0DC" w14:textId="02B7CA48" w:rsidR="00AF4749" w:rsidRDefault="00AF4749" w:rsidP="00AF4749">
            <w:pPr>
              <w:rPr>
                <w:rFonts w:ascii="Arial" w:hAnsi="Arial" w:cs="Arial"/>
                <w:sz w:val="20"/>
                <w:szCs w:val="20"/>
              </w:rPr>
            </w:pPr>
            <w:r>
              <w:rPr>
                <w:rFonts w:ascii="Arial" w:hAnsi="Arial" w:cs="Arial"/>
                <w:sz w:val="20"/>
                <w:szCs w:val="20"/>
              </w:rPr>
              <w:t>3.1</w:t>
            </w:r>
          </w:p>
        </w:tc>
        <w:tc>
          <w:tcPr>
            <w:tcW w:w="1120" w:type="dxa"/>
          </w:tcPr>
          <w:p w14:paraId="1104B267" w14:textId="77777777" w:rsidR="00AF4749" w:rsidRDefault="00AF4749" w:rsidP="00AF4749">
            <w:pPr>
              <w:rPr>
                <w:rFonts w:ascii="Arial" w:hAnsi="Arial" w:cs="Arial"/>
                <w:sz w:val="20"/>
                <w:szCs w:val="20"/>
              </w:rPr>
            </w:pPr>
          </w:p>
        </w:tc>
        <w:tc>
          <w:tcPr>
            <w:tcW w:w="828" w:type="dxa"/>
          </w:tcPr>
          <w:p w14:paraId="7C3CE205" w14:textId="77777777" w:rsidR="00AF4749" w:rsidRDefault="00AF4749" w:rsidP="00AF4749">
            <w:pPr>
              <w:rPr>
                <w:sz w:val="20"/>
                <w:szCs w:val="20"/>
              </w:rPr>
            </w:pPr>
          </w:p>
        </w:tc>
        <w:tc>
          <w:tcPr>
            <w:tcW w:w="2590" w:type="dxa"/>
          </w:tcPr>
          <w:p w14:paraId="46B7DA65" w14:textId="5FD7EE04" w:rsidR="00AF4749" w:rsidRDefault="00AF4749" w:rsidP="00AF4749">
            <w:pPr>
              <w:rPr>
                <w:rFonts w:ascii="Arial" w:hAnsi="Arial" w:cs="Arial"/>
                <w:sz w:val="20"/>
                <w:szCs w:val="20"/>
              </w:rPr>
            </w:pPr>
            <w:r>
              <w:rPr>
                <w:rFonts w:ascii="Arial" w:hAnsi="Arial" w:cs="Arial"/>
                <w:sz w:val="20"/>
                <w:szCs w:val="20"/>
              </w:rPr>
              <w:t xml:space="preserve">There are two SISO definitions in subclause 3.1. Only one definition should be used. When </w:t>
            </w:r>
            <w:proofErr w:type="spellStart"/>
            <w:r>
              <w:rPr>
                <w:rFonts w:ascii="Arial" w:hAnsi="Arial" w:cs="Arial"/>
                <w:sz w:val="20"/>
                <w:szCs w:val="20"/>
              </w:rPr>
              <w:t>revieiwing</w:t>
            </w:r>
            <w:proofErr w:type="spellEnd"/>
            <w:r>
              <w:rPr>
                <w:rFonts w:ascii="Arial" w:hAnsi="Arial" w:cs="Arial"/>
                <w:sz w:val="20"/>
                <w:szCs w:val="20"/>
              </w:rPr>
              <w:t xml:space="preserve"> the definitions and the use of SISO in 11ax and 11ay, SISO is only used twice in in 11ax (in the </w:t>
            </w:r>
            <w:proofErr w:type="spellStart"/>
            <w:r>
              <w:rPr>
                <w:rFonts w:ascii="Arial" w:hAnsi="Arial" w:cs="Arial"/>
                <w:sz w:val="20"/>
                <w:szCs w:val="20"/>
              </w:rPr>
              <w:t>definiton</w:t>
            </w:r>
            <w:proofErr w:type="spellEnd"/>
            <w:r>
              <w:rPr>
                <w:rFonts w:ascii="Arial" w:hAnsi="Arial" w:cs="Arial"/>
                <w:sz w:val="20"/>
                <w:szCs w:val="20"/>
              </w:rPr>
              <w:t xml:space="preserve"> of 3.1 and in subclause 27.3.1.1) and 161-times in 11ay.</w:t>
            </w:r>
            <w:r>
              <w:rPr>
                <w:rFonts w:ascii="Arial" w:hAnsi="Arial" w:cs="Arial"/>
                <w:sz w:val="20"/>
                <w:szCs w:val="20"/>
              </w:rPr>
              <w:br/>
              <w:t>Hence the proposal is to use the definition of 11ay and remove the one from 11ax.</w:t>
            </w:r>
          </w:p>
        </w:tc>
        <w:tc>
          <w:tcPr>
            <w:tcW w:w="2554" w:type="dxa"/>
          </w:tcPr>
          <w:p w14:paraId="164222D8" w14:textId="79D302B1" w:rsidR="00AF4749" w:rsidRDefault="00AF4749" w:rsidP="00AF4749">
            <w:pPr>
              <w:rPr>
                <w:rFonts w:ascii="Arial" w:hAnsi="Arial" w:cs="Arial"/>
                <w:sz w:val="20"/>
                <w:szCs w:val="20"/>
              </w:rPr>
            </w:pPr>
            <w:r>
              <w:rPr>
                <w:rFonts w:ascii="Arial" w:hAnsi="Arial" w:cs="Arial"/>
                <w:sz w:val="20"/>
                <w:szCs w:val="20"/>
              </w:rPr>
              <w:t xml:space="preserve">As proposed in the comment remove the "SISO" definition of 11ax and keep the one of 11ay. Further remove the "(SISO)" on P4318L32 as it may not be </w:t>
            </w:r>
            <w:proofErr w:type="spellStart"/>
            <w:r>
              <w:rPr>
                <w:rFonts w:ascii="Arial" w:hAnsi="Arial" w:cs="Arial"/>
                <w:sz w:val="20"/>
                <w:szCs w:val="20"/>
              </w:rPr>
              <w:t>inline</w:t>
            </w:r>
            <w:proofErr w:type="spellEnd"/>
            <w:r>
              <w:rPr>
                <w:rFonts w:ascii="Arial" w:hAnsi="Arial" w:cs="Arial"/>
                <w:sz w:val="20"/>
                <w:szCs w:val="20"/>
              </w:rPr>
              <w:t xml:space="preserve"> with the definition of 11ay and may be unnecessary here.</w:t>
            </w:r>
          </w:p>
        </w:tc>
      </w:tr>
    </w:tbl>
    <w:p w14:paraId="63D1F9AD" w14:textId="77777777" w:rsidR="001108B4" w:rsidRDefault="001108B4" w:rsidP="001108B4">
      <w:pPr>
        <w:pStyle w:val="Heading3"/>
      </w:pPr>
      <w:r>
        <w:t>Discussion:</w:t>
      </w:r>
    </w:p>
    <w:p w14:paraId="09645AA3" w14:textId="3B2394DC" w:rsidR="001108B4" w:rsidRDefault="001D02BA" w:rsidP="001108B4">
      <w:pPr>
        <w:pStyle w:val="ListParagraph"/>
        <w:numPr>
          <w:ilvl w:val="0"/>
          <w:numId w:val="33"/>
        </w:numPr>
        <w:rPr>
          <w:lang w:val="en-GB"/>
        </w:rPr>
      </w:pPr>
      <w:r>
        <w:rPr>
          <w:lang w:val="en-GB"/>
        </w:rPr>
        <w:t xml:space="preserve">Cited text in </w:t>
      </w:r>
      <w:r w:rsidR="003306C3">
        <w:rPr>
          <w:lang w:val="en-GB"/>
        </w:rPr>
        <w:t>3.1 on 202.60</w:t>
      </w:r>
      <w:r w:rsidR="00246C92">
        <w:rPr>
          <w:lang w:val="en-GB"/>
        </w:rPr>
        <w:t>:</w:t>
      </w:r>
    </w:p>
    <w:p w14:paraId="501684C7" w14:textId="77777777" w:rsidR="00DB7A48" w:rsidRPr="00DB7A48" w:rsidRDefault="00246C92" w:rsidP="00DB7A48">
      <w:pPr>
        <w:autoSpaceDE w:val="0"/>
        <w:autoSpaceDN w:val="0"/>
        <w:adjustRightInd w:val="0"/>
        <w:rPr>
          <w:rFonts w:eastAsia="TimesNewRoman"/>
          <w:color w:val="000000"/>
          <w:sz w:val="20"/>
          <w:szCs w:val="20"/>
          <w:lang w:val="en-CA"/>
        </w:rPr>
      </w:pPr>
      <w:r w:rsidRPr="00DB7A48">
        <w:rPr>
          <w:lang w:val="en-GB"/>
        </w:rPr>
        <w:t>“</w:t>
      </w:r>
      <w:r w:rsidR="00DB7A48" w:rsidRPr="00DB7A48">
        <w:rPr>
          <w:rFonts w:eastAsia="TimesNewRoman,Bold"/>
          <w:b/>
          <w:bCs/>
          <w:color w:val="000000"/>
          <w:sz w:val="20"/>
          <w:szCs w:val="20"/>
          <w:lang w:val="en-CA"/>
        </w:rPr>
        <w:t xml:space="preserve">single input, single output (SISO): </w:t>
      </w:r>
      <w:r w:rsidR="00DB7A48" w:rsidRPr="00DB7A48">
        <w:rPr>
          <w:rFonts w:eastAsia="TimesNewRoman"/>
          <w:color w:val="000000"/>
          <w:sz w:val="20"/>
          <w:szCs w:val="20"/>
          <w:lang w:val="en-CA"/>
        </w:rPr>
        <w:t>A technique by which a station (STA) transmits to or receives from a</w:t>
      </w:r>
    </w:p>
    <w:p w14:paraId="0AF09EA3" w14:textId="77777777" w:rsidR="00DB7A48" w:rsidRDefault="00DB7A48" w:rsidP="00DB7A48">
      <w:pPr>
        <w:autoSpaceDE w:val="0"/>
        <w:autoSpaceDN w:val="0"/>
        <w:adjustRightInd w:val="0"/>
        <w:rPr>
          <w:rFonts w:eastAsia="TimesNewRoman"/>
          <w:color w:val="218A21"/>
          <w:sz w:val="20"/>
          <w:szCs w:val="20"/>
          <w:lang w:val="en-CA"/>
        </w:rPr>
      </w:pPr>
      <w:r w:rsidRPr="00DB7A48">
        <w:rPr>
          <w:rFonts w:eastAsia="TimesNewRoman"/>
          <w:color w:val="000000"/>
          <w:sz w:val="20"/>
          <w:szCs w:val="20"/>
          <w:lang w:val="en-CA"/>
        </w:rPr>
        <w:t>single STA a single space-time stream.</w:t>
      </w:r>
      <w:r w:rsidRPr="00DB7A48">
        <w:rPr>
          <w:rFonts w:eastAsia="TimesNewRoman"/>
          <w:color w:val="218A21"/>
          <w:sz w:val="20"/>
          <w:szCs w:val="20"/>
          <w:lang w:val="en-CA"/>
        </w:rPr>
        <w:t>(11ax)</w:t>
      </w:r>
    </w:p>
    <w:p w14:paraId="7CC4153D" w14:textId="77777777" w:rsidR="00DB7A48" w:rsidRPr="00DB7A48" w:rsidRDefault="00DB7A48" w:rsidP="00DB7A48">
      <w:pPr>
        <w:autoSpaceDE w:val="0"/>
        <w:autoSpaceDN w:val="0"/>
        <w:adjustRightInd w:val="0"/>
        <w:rPr>
          <w:rFonts w:eastAsia="TimesNewRoman"/>
          <w:color w:val="218A21"/>
          <w:sz w:val="20"/>
          <w:szCs w:val="20"/>
          <w:lang w:val="en-CA"/>
        </w:rPr>
      </w:pPr>
    </w:p>
    <w:p w14:paraId="4C028C9C" w14:textId="77777777" w:rsidR="00DB7A48" w:rsidRPr="00DB7A48" w:rsidRDefault="00DB7A48" w:rsidP="00DB7A48">
      <w:pPr>
        <w:autoSpaceDE w:val="0"/>
        <w:autoSpaceDN w:val="0"/>
        <w:adjustRightInd w:val="0"/>
        <w:rPr>
          <w:rFonts w:eastAsia="TimesNewRoman"/>
          <w:color w:val="000000"/>
          <w:sz w:val="20"/>
          <w:szCs w:val="20"/>
          <w:lang w:val="en-CA"/>
        </w:rPr>
      </w:pPr>
      <w:r w:rsidRPr="00DB7A48">
        <w:rPr>
          <w:rFonts w:eastAsia="TimesNewRoman,Bold"/>
          <w:b/>
          <w:bCs/>
          <w:color w:val="218A21"/>
          <w:sz w:val="20"/>
          <w:szCs w:val="20"/>
          <w:lang w:val="en-CA"/>
        </w:rPr>
        <w:t>(11ay)</w:t>
      </w:r>
      <w:r w:rsidRPr="00DB7A48">
        <w:rPr>
          <w:rFonts w:eastAsia="TimesNewRoman,Bold"/>
          <w:b/>
          <w:bCs/>
          <w:color w:val="000000"/>
          <w:sz w:val="20"/>
          <w:szCs w:val="20"/>
          <w:lang w:val="en-CA"/>
        </w:rPr>
        <w:t xml:space="preserve">single input, single output (SISO): </w:t>
      </w:r>
      <w:r w:rsidRPr="00DB7A48">
        <w:rPr>
          <w:rFonts w:eastAsia="TimesNewRoman"/>
          <w:color w:val="000000"/>
          <w:sz w:val="20"/>
          <w:szCs w:val="20"/>
          <w:lang w:val="en-CA"/>
        </w:rPr>
        <w:t>A physical layer (PHY) configuration in which both transmitter</w:t>
      </w:r>
    </w:p>
    <w:p w14:paraId="2E405340" w14:textId="7597F119" w:rsidR="00246C92" w:rsidRDefault="00DB7A48" w:rsidP="00DB7A48">
      <w:pPr>
        <w:autoSpaceDE w:val="0"/>
        <w:autoSpaceDN w:val="0"/>
        <w:adjustRightInd w:val="0"/>
        <w:rPr>
          <w:rFonts w:eastAsia="TimesNewRoman"/>
          <w:color w:val="218A21"/>
          <w:sz w:val="20"/>
          <w:szCs w:val="20"/>
          <w:lang w:val="en-CA"/>
        </w:rPr>
      </w:pPr>
      <w:r w:rsidRPr="00DB7A48">
        <w:rPr>
          <w:rFonts w:eastAsia="TimesNewRoman"/>
          <w:color w:val="000000"/>
          <w:sz w:val="20"/>
          <w:szCs w:val="20"/>
          <w:lang w:val="en-CA"/>
        </w:rPr>
        <w:t>and receiver use a single antenna.</w:t>
      </w:r>
      <w:r w:rsidR="00246C92" w:rsidRPr="00DB7A48">
        <w:rPr>
          <w:rFonts w:eastAsia="TimesNewRoman"/>
          <w:color w:val="218A21"/>
          <w:sz w:val="20"/>
          <w:szCs w:val="20"/>
          <w:lang w:val="en-CA"/>
        </w:rPr>
        <w:t>”</w:t>
      </w:r>
    </w:p>
    <w:p w14:paraId="560EB4A4" w14:textId="3E588749" w:rsidR="007F131B" w:rsidRDefault="007F131B" w:rsidP="00DB7A48">
      <w:pPr>
        <w:autoSpaceDE w:val="0"/>
        <w:autoSpaceDN w:val="0"/>
        <w:adjustRightInd w:val="0"/>
        <w:rPr>
          <w:rFonts w:eastAsia="TimesNewRoman"/>
          <w:color w:val="218A21"/>
          <w:sz w:val="20"/>
          <w:szCs w:val="20"/>
          <w:lang w:val="en-CA"/>
        </w:rPr>
      </w:pPr>
    </w:p>
    <w:p w14:paraId="019A8B1A" w14:textId="7731E64A" w:rsidR="007F131B" w:rsidRPr="00EF3C38" w:rsidRDefault="0093308E" w:rsidP="0093308E">
      <w:pPr>
        <w:pStyle w:val="ListParagraph"/>
        <w:numPr>
          <w:ilvl w:val="0"/>
          <w:numId w:val="33"/>
        </w:numPr>
        <w:autoSpaceDE w:val="0"/>
        <w:autoSpaceDN w:val="0"/>
        <w:adjustRightInd w:val="0"/>
        <w:rPr>
          <w:rFonts w:eastAsia="TimesNewRoman"/>
          <w:lang w:val="en-CA"/>
        </w:rPr>
      </w:pPr>
      <w:r w:rsidRPr="00EF3C38">
        <w:rPr>
          <w:rFonts w:eastAsia="TimesNewRoman"/>
          <w:lang w:val="en-CA"/>
        </w:rPr>
        <w:t>Quoted text at P4318.32</w:t>
      </w:r>
      <w:r w:rsidR="00EF3C38" w:rsidRPr="00EF3C38">
        <w:rPr>
          <w:rFonts w:eastAsia="TimesNewRoman"/>
          <w:lang w:val="en-CA"/>
        </w:rPr>
        <w:t xml:space="preserve"> is</w:t>
      </w:r>
    </w:p>
    <w:p w14:paraId="2EED0AC1" w14:textId="77777777" w:rsidR="00EF3C38" w:rsidRDefault="00EF3C38" w:rsidP="00EF3C38">
      <w:pPr>
        <w:autoSpaceDE w:val="0"/>
        <w:autoSpaceDN w:val="0"/>
        <w:adjustRightInd w:val="0"/>
        <w:rPr>
          <w:rFonts w:eastAsia="TimesNewRoman"/>
          <w:sz w:val="20"/>
          <w:szCs w:val="20"/>
          <w:lang w:val="en-CA"/>
        </w:rPr>
      </w:pPr>
    </w:p>
    <w:p w14:paraId="4FD0B958" w14:textId="36532974" w:rsidR="00EF3C38" w:rsidRPr="00EF3C38" w:rsidRDefault="002A2EE8" w:rsidP="00EF3C38">
      <w:pPr>
        <w:autoSpaceDE w:val="0"/>
        <w:autoSpaceDN w:val="0"/>
        <w:adjustRightInd w:val="0"/>
        <w:rPr>
          <w:rFonts w:eastAsia="TimesNewRoman"/>
          <w:sz w:val="20"/>
          <w:szCs w:val="20"/>
          <w:lang w:val="en-CA"/>
        </w:rPr>
      </w:pPr>
      <w:r>
        <w:rPr>
          <w:rFonts w:eastAsia="TimesNewRoman"/>
          <w:sz w:val="20"/>
          <w:szCs w:val="20"/>
          <w:lang w:val="en-CA"/>
        </w:rPr>
        <w:t>“</w:t>
      </w:r>
      <w:r w:rsidR="00EF3C38" w:rsidRPr="00EF3C38">
        <w:rPr>
          <w:rFonts w:eastAsia="TimesNewRoman"/>
          <w:sz w:val="20"/>
          <w:szCs w:val="20"/>
          <w:lang w:val="en-CA"/>
        </w:rPr>
        <w:t>The HE PHY supports OFDMA transmissions, in both the DL and the UL where different users can occupy</w:t>
      </w:r>
    </w:p>
    <w:p w14:paraId="15634DA6" w14:textId="77777777" w:rsidR="00EF3C38" w:rsidRPr="00EF3C38" w:rsidRDefault="00EF3C38" w:rsidP="00EF3C38">
      <w:pPr>
        <w:autoSpaceDE w:val="0"/>
        <w:autoSpaceDN w:val="0"/>
        <w:adjustRightInd w:val="0"/>
        <w:rPr>
          <w:rFonts w:eastAsia="TimesNewRoman"/>
          <w:sz w:val="20"/>
          <w:szCs w:val="20"/>
          <w:lang w:val="en-CA"/>
        </w:rPr>
      </w:pPr>
      <w:r w:rsidRPr="00EF3C38">
        <w:rPr>
          <w:rFonts w:eastAsia="TimesNewRoman"/>
          <w:sz w:val="20"/>
          <w:szCs w:val="20"/>
          <w:lang w:val="en-CA"/>
        </w:rPr>
        <w:t>different RUs in a PPDU (see 27.3.10 (Mathematical description of signals)). The transmission within an</w:t>
      </w:r>
    </w:p>
    <w:p w14:paraId="1DA68344" w14:textId="77777777" w:rsidR="00EF3C38" w:rsidRPr="00EF3C38" w:rsidRDefault="00EF3C38" w:rsidP="00EF3C38">
      <w:pPr>
        <w:autoSpaceDE w:val="0"/>
        <w:autoSpaceDN w:val="0"/>
        <w:adjustRightInd w:val="0"/>
        <w:rPr>
          <w:rFonts w:eastAsia="TimesNewRoman"/>
          <w:sz w:val="20"/>
          <w:szCs w:val="20"/>
          <w:lang w:val="en-CA"/>
        </w:rPr>
      </w:pPr>
      <w:r w:rsidRPr="00EF3C38">
        <w:rPr>
          <w:rFonts w:eastAsia="TimesNewRoman"/>
          <w:sz w:val="20"/>
          <w:szCs w:val="20"/>
          <w:lang w:val="en-CA"/>
        </w:rPr>
        <w:t>RU in a PPDU may be a single stream to one user (SISO), multiple streams spatially multiplexed to one user</w:t>
      </w:r>
    </w:p>
    <w:p w14:paraId="09117578" w14:textId="7EBE9145" w:rsidR="00EF3C38" w:rsidRPr="00EF3C38" w:rsidRDefault="00EF3C38" w:rsidP="00EF3C38">
      <w:pPr>
        <w:autoSpaceDE w:val="0"/>
        <w:autoSpaceDN w:val="0"/>
        <w:adjustRightInd w:val="0"/>
        <w:rPr>
          <w:rFonts w:eastAsia="TimesNewRoman"/>
          <w:sz w:val="20"/>
          <w:szCs w:val="20"/>
          <w:lang w:val="en-CA"/>
        </w:rPr>
      </w:pPr>
      <w:r w:rsidRPr="00EF3C38">
        <w:rPr>
          <w:rFonts w:eastAsia="TimesNewRoman"/>
          <w:sz w:val="20"/>
          <w:szCs w:val="20"/>
          <w:lang w:val="en-CA"/>
        </w:rPr>
        <w:t>(SU-MIMO), or multiple streams spatially multiplexed to multiple users (MU-MIMO).</w:t>
      </w:r>
      <w:r w:rsidR="002A2EE8">
        <w:rPr>
          <w:rFonts w:eastAsia="TimesNewRoman"/>
          <w:sz w:val="20"/>
          <w:szCs w:val="20"/>
          <w:lang w:val="en-CA"/>
        </w:rPr>
        <w:t>”</w:t>
      </w:r>
    </w:p>
    <w:p w14:paraId="69F5CB32" w14:textId="77777777" w:rsidR="001108B4" w:rsidRDefault="001108B4" w:rsidP="001108B4">
      <w:pPr>
        <w:rPr>
          <w:lang w:val="en-GB"/>
        </w:rPr>
      </w:pPr>
    </w:p>
    <w:p w14:paraId="6842255E" w14:textId="482274B3" w:rsidR="00126BB3" w:rsidRDefault="00126BB3" w:rsidP="00126BB3">
      <w:pPr>
        <w:pStyle w:val="ListParagraph"/>
        <w:numPr>
          <w:ilvl w:val="0"/>
          <w:numId w:val="33"/>
        </w:numPr>
        <w:rPr>
          <w:lang w:val="en-GB"/>
        </w:rPr>
      </w:pPr>
      <w:r>
        <w:rPr>
          <w:lang w:val="en-GB"/>
        </w:rPr>
        <w:t>The definition of MIMO is:</w:t>
      </w:r>
    </w:p>
    <w:p w14:paraId="36DF942A" w14:textId="77777777" w:rsidR="002A2EE8" w:rsidRDefault="002A2EE8" w:rsidP="002A2EE8">
      <w:pPr>
        <w:autoSpaceDE w:val="0"/>
        <w:autoSpaceDN w:val="0"/>
        <w:adjustRightInd w:val="0"/>
        <w:rPr>
          <w:rFonts w:eastAsia="TimesNewRoman,Bold"/>
          <w:b/>
          <w:bCs/>
          <w:sz w:val="20"/>
          <w:szCs w:val="20"/>
          <w:lang w:val="en-CA"/>
        </w:rPr>
      </w:pPr>
    </w:p>
    <w:p w14:paraId="0DDE0CA1" w14:textId="210E2649" w:rsidR="002A2EE8" w:rsidRPr="002A2EE8" w:rsidRDefault="002A2EE8" w:rsidP="002A2EE8">
      <w:pPr>
        <w:autoSpaceDE w:val="0"/>
        <w:autoSpaceDN w:val="0"/>
        <w:adjustRightInd w:val="0"/>
        <w:rPr>
          <w:rFonts w:eastAsia="TimesNewRoman"/>
          <w:sz w:val="20"/>
          <w:szCs w:val="20"/>
          <w:lang w:val="en-CA"/>
        </w:rPr>
      </w:pPr>
      <w:r>
        <w:rPr>
          <w:rFonts w:eastAsia="TimesNewRoman,Bold"/>
          <w:b/>
          <w:bCs/>
          <w:sz w:val="20"/>
          <w:szCs w:val="20"/>
          <w:lang w:val="en-CA"/>
        </w:rPr>
        <w:t>“</w:t>
      </w:r>
      <w:r w:rsidRPr="002A2EE8">
        <w:rPr>
          <w:rFonts w:eastAsia="TimesNewRoman,Bold"/>
          <w:b/>
          <w:bCs/>
          <w:sz w:val="20"/>
          <w:szCs w:val="20"/>
          <w:lang w:val="en-CA"/>
        </w:rPr>
        <w:t xml:space="preserve">multiple input, multiple output (MIMO): </w:t>
      </w:r>
      <w:r w:rsidRPr="002A2EE8">
        <w:rPr>
          <w:rFonts w:eastAsia="TimesNewRoman"/>
          <w:sz w:val="20"/>
          <w:szCs w:val="20"/>
          <w:lang w:val="en-CA"/>
        </w:rPr>
        <w:t>A physical layer (PHY) configuration in which both transmitter</w:t>
      </w:r>
    </w:p>
    <w:p w14:paraId="7966769D" w14:textId="42B58A0B" w:rsidR="00126BB3" w:rsidRDefault="002A2EE8" w:rsidP="002A2EE8">
      <w:pPr>
        <w:rPr>
          <w:rFonts w:eastAsia="TimesNewRoman"/>
          <w:sz w:val="20"/>
          <w:szCs w:val="20"/>
          <w:lang w:val="en-CA"/>
        </w:rPr>
      </w:pPr>
      <w:r w:rsidRPr="002A2EE8">
        <w:rPr>
          <w:rFonts w:eastAsia="TimesNewRoman"/>
          <w:sz w:val="20"/>
          <w:szCs w:val="20"/>
          <w:lang w:val="en-CA"/>
        </w:rPr>
        <w:t>and receiver use multiple antennas.</w:t>
      </w:r>
      <w:r>
        <w:rPr>
          <w:rFonts w:eastAsia="TimesNewRoman"/>
          <w:sz w:val="20"/>
          <w:szCs w:val="20"/>
          <w:lang w:val="en-CA"/>
        </w:rPr>
        <w:t>”</w:t>
      </w:r>
    </w:p>
    <w:p w14:paraId="48F2A3FA" w14:textId="77777777" w:rsidR="00A36036" w:rsidRDefault="00A36036" w:rsidP="002A2EE8">
      <w:pPr>
        <w:rPr>
          <w:rFonts w:eastAsia="TimesNewRoman"/>
          <w:sz w:val="20"/>
          <w:szCs w:val="20"/>
          <w:lang w:val="en-CA"/>
        </w:rPr>
      </w:pPr>
    </w:p>
    <w:p w14:paraId="61661FB8" w14:textId="77777777" w:rsidR="00A20DB8" w:rsidRDefault="00A36036" w:rsidP="00A36036">
      <w:pPr>
        <w:pStyle w:val="ListParagraph"/>
        <w:numPr>
          <w:ilvl w:val="0"/>
          <w:numId w:val="33"/>
        </w:numPr>
        <w:rPr>
          <w:lang w:val="en-GB"/>
        </w:rPr>
      </w:pPr>
      <w:r>
        <w:rPr>
          <w:lang w:val="en-GB"/>
        </w:rPr>
        <w:t xml:space="preserve">To remain consistent with the MIMO definition, it would make sense to remove </w:t>
      </w:r>
      <w:r w:rsidR="00CD4588">
        <w:rPr>
          <w:lang w:val="en-GB"/>
        </w:rPr>
        <w:t xml:space="preserve">the </w:t>
      </w:r>
      <w:r w:rsidR="00B30839">
        <w:rPr>
          <w:lang w:val="en-GB"/>
        </w:rPr>
        <w:t xml:space="preserve">parenthetical SISO from the text on </w:t>
      </w:r>
      <w:r w:rsidR="00CD2476">
        <w:rPr>
          <w:lang w:val="en-GB"/>
        </w:rPr>
        <w:t>p</w:t>
      </w:r>
      <w:r w:rsidR="00B30839">
        <w:rPr>
          <w:lang w:val="en-GB"/>
        </w:rPr>
        <w:t xml:space="preserve">4318. </w:t>
      </w:r>
    </w:p>
    <w:p w14:paraId="78F57DC6" w14:textId="0FD6F676" w:rsidR="00A36036" w:rsidRPr="00A36036" w:rsidRDefault="008354BE" w:rsidP="00A36036">
      <w:pPr>
        <w:pStyle w:val="ListParagraph"/>
        <w:numPr>
          <w:ilvl w:val="0"/>
          <w:numId w:val="33"/>
        </w:numPr>
        <w:rPr>
          <w:lang w:val="en-GB"/>
        </w:rPr>
      </w:pPr>
      <w:r>
        <w:rPr>
          <w:lang w:val="en-GB"/>
        </w:rPr>
        <w:t>In th</w:t>
      </w:r>
      <w:r w:rsidR="00A20DB8">
        <w:rPr>
          <w:lang w:val="en-GB"/>
        </w:rPr>
        <w:t>e</w:t>
      </w:r>
      <w:r>
        <w:rPr>
          <w:lang w:val="en-GB"/>
        </w:rPr>
        <w:t xml:space="preserve"> text</w:t>
      </w:r>
      <w:r w:rsidR="00A20DB8">
        <w:rPr>
          <w:lang w:val="en-GB"/>
        </w:rPr>
        <w:t xml:space="preserve"> on p4318</w:t>
      </w:r>
      <w:r>
        <w:rPr>
          <w:lang w:val="en-GB"/>
        </w:rPr>
        <w:t>, the parenthetical is not required becaus</w:t>
      </w:r>
      <w:r w:rsidR="002A77BA">
        <w:rPr>
          <w:lang w:val="en-GB"/>
        </w:rPr>
        <w:t xml:space="preserve">e the text refers to a single stream, not a single antenna configuration. </w:t>
      </w:r>
    </w:p>
    <w:p w14:paraId="15812EE8" w14:textId="653DA332" w:rsidR="001108B4" w:rsidRDefault="001108B4" w:rsidP="001108B4">
      <w:pPr>
        <w:pStyle w:val="Heading3"/>
      </w:pPr>
      <w:r>
        <w:t>Proposed Resolution: (</w:t>
      </w:r>
      <w:r w:rsidR="00055283">
        <w:t xml:space="preserve">1281, </w:t>
      </w:r>
      <w:r w:rsidR="00C7144C">
        <w:t>2255, 1869</w:t>
      </w:r>
      <w:r>
        <w:t>)</w:t>
      </w:r>
    </w:p>
    <w:p w14:paraId="16E23E8C" w14:textId="28F80E4B" w:rsidR="009B3649" w:rsidRDefault="00CD2476" w:rsidP="001108B4">
      <w:pPr>
        <w:rPr>
          <w:lang w:val="en-GB"/>
        </w:rPr>
      </w:pPr>
      <w:r>
        <w:rPr>
          <w:lang w:val="en-GB"/>
        </w:rPr>
        <w:t>CID 2255: ACCEPTED.</w:t>
      </w:r>
    </w:p>
    <w:p w14:paraId="4062AF91" w14:textId="77777777" w:rsidR="00CD2476" w:rsidRDefault="00CD2476" w:rsidP="001108B4">
      <w:pPr>
        <w:rPr>
          <w:lang w:val="en-GB"/>
        </w:rPr>
      </w:pPr>
    </w:p>
    <w:p w14:paraId="01A156FE" w14:textId="589570BF" w:rsidR="00F57EA6" w:rsidRDefault="00CD2476">
      <w:pPr>
        <w:rPr>
          <w:lang w:val="en-GB"/>
        </w:rPr>
      </w:pPr>
      <w:r w:rsidRPr="00DE282F">
        <w:rPr>
          <w:lang w:val="en-GB"/>
        </w:rPr>
        <w:t xml:space="preserve">CIDs 1281 and 1869: REVISED. </w:t>
      </w:r>
      <w:r w:rsidRPr="00DE282F">
        <w:t xml:space="preserve">Remove the "SISO" definition at 202.60. </w:t>
      </w:r>
      <w:r w:rsidR="006E07ED">
        <w:t>R</w:t>
      </w:r>
      <w:r w:rsidRPr="00DE282F">
        <w:t>emove the "(SISO)" on P4318L32.</w:t>
      </w:r>
      <w:r w:rsidR="00F57EA6">
        <w:rPr>
          <w:lang w:val="en-GB"/>
        </w:rPr>
        <w:t xml:space="preserve"> Note to editor. The resolution to this CID is </w:t>
      </w:r>
      <w:r w:rsidR="00DE282F">
        <w:rPr>
          <w:lang w:val="en-GB"/>
        </w:rPr>
        <w:t>the same as CID 2255.</w:t>
      </w:r>
    </w:p>
    <w:p w14:paraId="5C8C7F6F" w14:textId="77777777" w:rsidR="00C7144C" w:rsidRDefault="00C7144C" w:rsidP="00C7144C">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C7144C" w14:paraId="20897752" w14:textId="77777777" w:rsidTr="00DC2CB3">
        <w:trPr>
          <w:trHeight w:val="765"/>
        </w:trPr>
        <w:tc>
          <w:tcPr>
            <w:tcW w:w="662" w:type="dxa"/>
            <w:hideMark/>
          </w:tcPr>
          <w:p w14:paraId="1501A10A" w14:textId="77777777" w:rsidR="00C7144C" w:rsidRDefault="00C7144C" w:rsidP="00DC2CB3">
            <w:pPr>
              <w:rPr>
                <w:rFonts w:ascii="Arial" w:hAnsi="Arial" w:cs="Arial"/>
                <w:b/>
                <w:bCs/>
                <w:sz w:val="20"/>
                <w:szCs w:val="20"/>
              </w:rPr>
            </w:pPr>
            <w:r>
              <w:rPr>
                <w:rFonts w:ascii="Arial" w:hAnsi="Arial" w:cs="Arial"/>
                <w:b/>
                <w:bCs/>
                <w:sz w:val="20"/>
                <w:szCs w:val="20"/>
              </w:rPr>
              <w:t>CID</w:t>
            </w:r>
          </w:p>
        </w:tc>
        <w:tc>
          <w:tcPr>
            <w:tcW w:w="911" w:type="dxa"/>
            <w:hideMark/>
          </w:tcPr>
          <w:p w14:paraId="7A8BBCB1" w14:textId="77777777" w:rsidR="00C7144C" w:rsidRDefault="00C7144C" w:rsidP="00DC2CB3">
            <w:pPr>
              <w:rPr>
                <w:rFonts w:ascii="Arial" w:hAnsi="Arial" w:cs="Arial"/>
                <w:b/>
                <w:bCs/>
                <w:sz w:val="20"/>
                <w:szCs w:val="20"/>
              </w:rPr>
            </w:pPr>
            <w:r>
              <w:rPr>
                <w:rFonts w:ascii="Arial" w:hAnsi="Arial" w:cs="Arial"/>
                <w:b/>
                <w:bCs/>
                <w:sz w:val="20"/>
                <w:szCs w:val="20"/>
              </w:rPr>
              <w:t>Page</w:t>
            </w:r>
          </w:p>
        </w:tc>
        <w:tc>
          <w:tcPr>
            <w:tcW w:w="995" w:type="dxa"/>
            <w:hideMark/>
          </w:tcPr>
          <w:p w14:paraId="5DD2DE1E" w14:textId="77777777" w:rsidR="00C7144C" w:rsidRDefault="00C7144C" w:rsidP="00DC2CB3">
            <w:pPr>
              <w:rPr>
                <w:rFonts w:ascii="Arial" w:hAnsi="Arial" w:cs="Arial"/>
                <w:b/>
                <w:bCs/>
                <w:sz w:val="20"/>
                <w:szCs w:val="20"/>
              </w:rPr>
            </w:pPr>
            <w:r>
              <w:rPr>
                <w:rFonts w:ascii="Arial" w:hAnsi="Arial" w:cs="Arial"/>
                <w:b/>
                <w:bCs/>
                <w:sz w:val="20"/>
                <w:szCs w:val="20"/>
              </w:rPr>
              <w:t>Clause</w:t>
            </w:r>
          </w:p>
        </w:tc>
        <w:tc>
          <w:tcPr>
            <w:tcW w:w="1120" w:type="dxa"/>
            <w:hideMark/>
          </w:tcPr>
          <w:p w14:paraId="7D9FFCA3" w14:textId="77777777" w:rsidR="00C7144C" w:rsidRDefault="00C7144C"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7DABEDF3" w14:textId="77777777" w:rsidR="00C7144C" w:rsidRDefault="00C7144C"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47D4837B" w14:textId="77777777" w:rsidR="00C7144C" w:rsidRDefault="00C7144C" w:rsidP="00DC2CB3">
            <w:pPr>
              <w:rPr>
                <w:rFonts w:ascii="Arial" w:hAnsi="Arial" w:cs="Arial"/>
                <w:b/>
                <w:bCs/>
                <w:sz w:val="20"/>
                <w:szCs w:val="20"/>
              </w:rPr>
            </w:pPr>
            <w:r>
              <w:rPr>
                <w:rFonts w:ascii="Arial" w:hAnsi="Arial" w:cs="Arial"/>
                <w:b/>
                <w:bCs/>
                <w:sz w:val="20"/>
                <w:szCs w:val="20"/>
              </w:rPr>
              <w:t>Comment</w:t>
            </w:r>
          </w:p>
        </w:tc>
        <w:tc>
          <w:tcPr>
            <w:tcW w:w="2554" w:type="dxa"/>
            <w:hideMark/>
          </w:tcPr>
          <w:p w14:paraId="3EC4D76E" w14:textId="77777777" w:rsidR="00C7144C" w:rsidRDefault="00C7144C" w:rsidP="00DC2CB3">
            <w:pPr>
              <w:rPr>
                <w:rFonts w:ascii="Arial" w:hAnsi="Arial" w:cs="Arial"/>
                <w:b/>
                <w:bCs/>
                <w:sz w:val="20"/>
                <w:szCs w:val="20"/>
              </w:rPr>
            </w:pPr>
            <w:r>
              <w:rPr>
                <w:rFonts w:ascii="Arial" w:hAnsi="Arial" w:cs="Arial"/>
                <w:b/>
                <w:bCs/>
                <w:sz w:val="20"/>
                <w:szCs w:val="20"/>
              </w:rPr>
              <w:t>Proposed Change</w:t>
            </w:r>
          </w:p>
        </w:tc>
      </w:tr>
      <w:tr w:rsidR="005420EC" w14:paraId="10AC70EA" w14:textId="77777777" w:rsidTr="00DC2CB3">
        <w:trPr>
          <w:trHeight w:val="3060"/>
        </w:trPr>
        <w:tc>
          <w:tcPr>
            <w:tcW w:w="662" w:type="dxa"/>
            <w:hideMark/>
          </w:tcPr>
          <w:p w14:paraId="54B34EE4" w14:textId="5D1E6F70" w:rsidR="005420EC" w:rsidRDefault="005420EC" w:rsidP="005420EC">
            <w:pPr>
              <w:jc w:val="right"/>
              <w:rPr>
                <w:rFonts w:ascii="Arial" w:hAnsi="Arial" w:cs="Arial"/>
                <w:sz w:val="20"/>
                <w:szCs w:val="20"/>
              </w:rPr>
            </w:pPr>
            <w:r>
              <w:rPr>
                <w:rFonts w:ascii="Arial" w:hAnsi="Arial" w:cs="Arial"/>
                <w:sz w:val="20"/>
                <w:szCs w:val="20"/>
              </w:rPr>
              <w:t>1379</w:t>
            </w:r>
          </w:p>
        </w:tc>
        <w:tc>
          <w:tcPr>
            <w:tcW w:w="911" w:type="dxa"/>
            <w:hideMark/>
          </w:tcPr>
          <w:p w14:paraId="7DE67351" w14:textId="416166DC" w:rsidR="005420EC" w:rsidRDefault="005420EC" w:rsidP="005420EC">
            <w:pPr>
              <w:jc w:val="right"/>
              <w:rPr>
                <w:rFonts w:ascii="Arial" w:hAnsi="Arial" w:cs="Arial"/>
                <w:sz w:val="20"/>
                <w:szCs w:val="20"/>
              </w:rPr>
            </w:pPr>
            <w:r>
              <w:rPr>
                <w:rFonts w:ascii="Arial" w:hAnsi="Arial" w:cs="Arial"/>
                <w:sz w:val="20"/>
                <w:szCs w:val="20"/>
              </w:rPr>
              <w:t>226.00</w:t>
            </w:r>
          </w:p>
        </w:tc>
        <w:tc>
          <w:tcPr>
            <w:tcW w:w="995" w:type="dxa"/>
            <w:hideMark/>
          </w:tcPr>
          <w:p w14:paraId="0CE2D940" w14:textId="2150F9DB" w:rsidR="005420EC" w:rsidRDefault="005420EC" w:rsidP="005420EC">
            <w:pPr>
              <w:rPr>
                <w:rFonts w:ascii="Arial" w:hAnsi="Arial" w:cs="Arial"/>
                <w:sz w:val="20"/>
                <w:szCs w:val="20"/>
              </w:rPr>
            </w:pPr>
            <w:r>
              <w:rPr>
                <w:rFonts w:ascii="Arial" w:hAnsi="Arial" w:cs="Arial"/>
                <w:sz w:val="20"/>
                <w:szCs w:val="20"/>
              </w:rPr>
              <w:t>3.2</w:t>
            </w:r>
          </w:p>
        </w:tc>
        <w:tc>
          <w:tcPr>
            <w:tcW w:w="1120" w:type="dxa"/>
            <w:hideMark/>
          </w:tcPr>
          <w:p w14:paraId="75B5123C" w14:textId="77777777" w:rsidR="005420EC" w:rsidRDefault="005420EC" w:rsidP="005420EC">
            <w:pPr>
              <w:rPr>
                <w:rFonts w:ascii="Arial" w:hAnsi="Arial" w:cs="Arial"/>
                <w:sz w:val="20"/>
                <w:szCs w:val="20"/>
              </w:rPr>
            </w:pPr>
          </w:p>
        </w:tc>
        <w:tc>
          <w:tcPr>
            <w:tcW w:w="828" w:type="dxa"/>
            <w:hideMark/>
          </w:tcPr>
          <w:p w14:paraId="3E898B85" w14:textId="77777777" w:rsidR="005420EC" w:rsidRDefault="005420EC" w:rsidP="005420EC">
            <w:pPr>
              <w:rPr>
                <w:sz w:val="20"/>
                <w:szCs w:val="20"/>
              </w:rPr>
            </w:pPr>
          </w:p>
        </w:tc>
        <w:tc>
          <w:tcPr>
            <w:tcW w:w="2590" w:type="dxa"/>
            <w:hideMark/>
          </w:tcPr>
          <w:p w14:paraId="3DBA53BE" w14:textId="7789913A" w:rsidR="005420EC" w:rsidRDefault="005420EC" w:rsidP="005420EC">
            <w:pPr>
              <w:rPr>
                <w:rFonts w:ascii="Arial" w:hAnsi="Arial" w:cs="Arial"/>
                <w:sz w:val="20"/>
                <w:szCs w:val="20"/>
              </w:rPr>
            </w:pPr>
            <w:r>
              <w:rPr>
                <w:rFonts w:ascii="Arial" w:hAnsi="Arial" w:cs="Arial"/>
                <w:sz w:val="20"/>
                <w:szCs w:val="20"/>
              </w:rPr>
              <w:t>"link: In the context of an IEEE 802.11 medium access control (MAC) entity, a physical path consisting of</w:t>
            </w:r>
            <w:r>
              <w:rPr>
                <w:rFonts w:ascii="Arial" w:hAnsi="Arial" w:cs="Arial"/>
                <w:sz w:val="20"/>
                <w:szCs w:val="20"/>
              </w:rPr>
              <w:br/>
              <w:t>exactly one traversal of the wireless medium (WM) that is usable to transfer MAC service data units</w:t>
            </w:r>
            <w:r>
              <w:rPr>
                <w:rFonts w:ascii="Arial" w:hAnsi="Arial" w:cs="Arial"/>
                <w:sz w:val="20"/>
                <w:szCs w:val="20"/>
              </w:rPr>
              <w:br/>
              <w:t>(MSDUs) between two stations (STAs)." -- so if you reassociate to the same AP, is it the same link?  If you disassociate and then associate to the same AP, is it the same link?  I think a link has to have some state, at least in an infrastructure or mesh BSS</w:t>
            </w:r>
          </w:p>
        </w:tc>
        <w:tc>
          <w:tcPr>
            <w:tcW w:w="2554" w:type="dxa"/>
            <w:hideMark/>
          </w:tcPr>
          <w:p w14:paraId="302B857A" w14:textId="42770A63" w:rsidR="005420EC" w:rsidRDefault="005420EC" w:rsidP="005420EC">
            <w:pPr>
              <w:rPr>
                <w:rFonts w:ascii="Arial" w:hAnsi="Arial" w:cs="Arial"/>
                <w:sz w:val="20"/>
                <w:szCs w:val="20"/>
              </w:rPr>
            </w:pPr>
            <w:r>
              <w:rPr>
                <w:rFonts w:ascii="Arial" w:hAnsi="Arial" w:cs="Arial"/>
                <w:sz w:val="20"/>
                <w:szCs w:val="20"/>
              </w:rPr>
              <w:t>Change to "link: In the context of an IEEE 802.11 medium access control (MAC) entity, a physical path consisting of</w:t>
            </w:r>
            <w:r>
              <w:rPr>
                <w:rFonts w:ascii="Arial" w:hAnsi="Arial" w:cs="Arial"/>
                <w:sz w:val="20"/>
                <w:szCs w:val="20"/>
              </w:rPr>
              <w:br/>
              <w:t>exactly one traversal of the wireless medium (WM) that is usable to transfer MAC service data units</w:t>
            </w:r>
            <w:r>
              <w:rPr>
                <w:rFonts w:ascii="Arial" w:hAnsi="Arial" w:cs="Arial"/>
                <w:sz w:val="20"/>
                <w:szCs w:val="20"/>
              </w:rPr>
              <w:br/>
              <w:t>(MSDUs) between two stations (STAs) that have established a relationship."</w:t>
            </w:r>
          </w:p>
        </w:tc>
      </w:tr>
    </w:tbl>
    <w:p w14:paraId="42748172" w14:textId="77777777" w:rsidR="00C7144C" w:rsidRDefault="00C7144C" w:rsidP="00C7144C">
      <w:pPr>
        <w:pStyle w:val="Heading3"/>
      </w:pPr>
      <w:r>
        <w:t>Discussion:</w:t>
      </w:r>
    </w:p>
    <w:p w14:paraId="0A96D459" w14:textId="508DF2B5" w:rsidR="00C7144C" w:rsidRDefault="00FD464B" w:rsidP="00C7144C">
      <w:pPr>
        <w:pStyle w:val="ListParagraph"/>
        <w:numPr>
          <w:ilvl w:val="0"/>
          <w:numId w:val="33"/>
        </w:numPr>
        <w:rPr>
          <w:lang w:val="en-GB"/>
        </w:rPr>
      </w:pPr>
      <w:r>
        <w:rPr>
          <w:lang w:val="en-GB"/>
        </w:rPr>
        <w:t>Cited text:</w:t>
      </w:r>
    </w:p>
    <w:p w14:paraId="25E68D28" w14:textId="7F73557E" w:rsidR="00BA1E5F" w:rsidRPr="00BA1E5F" w:rsidRDefault="009124A7" w:rsidP="003446F5">
      <w:pPr>
        <w:ind w:left="720"/>
        <w:rPr>
          <w:lang w:val="en-GB"/>
        </w:rPr>
      </w:pPr>
      <w:r>
        <w:rPr>
          <w:lang w:val="en-GB"/>
        </w:rPr>
        <w:t>“</w:t>
      </w:r>
      <w:r w:rsidRPr="009124A7">
        <w:rPr>
          <w:lang w:val="en-GB"/>
        </w:rPr>
        <w:t>link: In the context of an IEEE 802.11 medium access control (MAC) entity, a physical path consisting of</w:t>
      </w:r>
      <w:r>
        <w:rPr>
          <w:lang w:val="en-GB"/>
        </w:rPr>
        <w:t xml:space="preserve"> </w:t>
      </w:r>
      <w:r w:rsidRPr="009124A7">
        <w:rPr>
          <w:lang w:val="en-GB"/>
        </w:rPr>
        <w:t>exactly one traversal of the wireless medium (WM) that is usable to transfer</w:t>
      </w:r>
      <w:r>
        <w:rPr>
          <w:lang w:val="en-GB"/>
        </w:rPr>
        <w:t xml:space="preserve"> </w:t>
      </w:r>
      <w:r w:rsidRPr="009124A7">
        <w:rPr>
          <w:lang w:val="en-GB"/>
        </w:rPr>
        <w:t>MAC service data units</w:t>
      </w:r>
      <w:r>
        <w:rPr>
          <w:lang w:val="en-GB"/>
        </w:rPr>
        <w:t xml:space="preserve"> </w:t>
      </w:r>
      <w:r w:rsidRPr="009124A7">
        <w:rPr>
          <w:lang w:val="en-GB"/>
        </w:rPr>
        <w:t>(MSDUs) between two stations (STAs).</w:t>
      </w:r>
      <w:r w:rsidR="00DD7760">
        <w:rPr>
          <w:lang w:val="en-GB"/>
        </w:rPr>
        <w:t>”</w:t>
      </w:r>
    </w:p>
    <w:p w14:paraId="00485D1E" w14:textId="100378E6" w:rsidR="00FD464B" w:rsidRDefault="00BA1E5F" w:rsidP="00C7144C">
      <w:pPr>
        <w:pStyle w:val="ListParagraph"/>
        <w:numPr>
          <w:ilvl w:val="0"/>
          <w:numId w:val="33"/>
        </w:numPr>
        <w:rPr>
          <w:lang w:val="en-GB"/>
        </w:rPr>
      </w:pPr>
      <w:r>
        <w:rPr>
          <w:lang w:val="en-GB"/>
        </w:rPr>
        <w:t>Proposed text change:</w:t>
      </w:r>
    </w:p>
    <w:p w14:paraId="24402E76" w14:textId="29BAC7C5" w:rsidR="00BA1E5F" w:rsidRDefault="00DD7760" w:rsidP="003446F5">
      <w:pPr>
        <w:ind w:left="720"/>
        <w:rPr>
          <w:lang w:val="en-GB"/>
        </w:rPr>
      </w:pPr>
      <w:r w:rsidRPr="00DD7760">
        <w:rPr>
          <w:lang w:val="en-GB"/>
        </w:rPr>
        <w:t>"link: In the context of an IEEE 802.11 medium access control (MAC) entity, a physical path consisting of</w:t>
      </w:r>
      <w:r>
        <w:rPr>
          <w:lang w:val="en-GB"/>
        </w:rPr>
        <w:t xml:space="preserve"> </w:t>
      </w:r>
      <w:r w:rsidRPr="00DD7760">
        <w:rPr>
          <w:lang w:val="en-GB"/>
        </w:rPr>
        <w:t>exactly one traversal of the wireless medium (WM) that is usable to transfer MAC service data units</w:t>
      </w:r>
      <w:r>
        <w:rPr>
          <w:lang w:val="en-GB"/>
        </w:rPr>
        <w:t xml:space="preserve"> </w:t>
      </w:r>
      <w:r w:rsidRPr="00DD7760">
        <w:rPr>
          <w:lang w:val="en-GB"/>
        </w:rPr>
        <w:t xml:space="preserve">(MSDUs) between two stations (STAs) </w:t>
      </w:r>
      <w:r w:rsidRPr="003446F5">
        <w:rPr>
          <w:u w:val="single"/>
          <w:lang w:val="en-GB"/>
        </w:rPr>
        <w:t>that have established a relationship</w:t>
      </w:r>
      <w:r w:rsidRPr="00DD7760">
        <w:rPr>
          <w:lang w:val="en-GB"/>
        </w:rPr>
        <w:t>."</w:t>
      </w:r>
    </w:p>
    <w:p w14:paraId="571BAF24" w14:textId="0A318957" w:rsidR="003446F5" w:rsidRPr="003446F5" w:rsidRDefault="00177955" w:rsidP="003446F5">
      <w:pPr>
        <w:pStyle w:val="ListParagraph"/>
        <w:numPr>
          <w:ilvl w:val="0"/>
          <w:numId w:val="33"/>
        </w:numPr>
        <w:rPr>
          <w:lang w:val="en-GB"/>
        </w:rPr>
      </w:pPr>
      <w:r>
        <w:rPr>
          <w:lang w:val="en-GB"/>
        </w:rPr>
        <w:t xml:space="preserve">In all cases, state is required to </w:t>
      </w:r>
      <w:r w:rsidR="002C1CC7">
        <w:rPr>
          <w:lang w:val="en-GB"/>
        </w:rPr>
        <w:t>exchange MSDUs.</w:t>
      </w:r>
    </w:p>
    <w:p w14:paraId="575D1D51" w14:textId="77777777" w:rsidR="00C7144C" w:rsidRPr="003B202C" w:rsidRDefault="00C7144C" w:rsidP="00C7144C">
      <w:pPr>
        <w:rPr>
          <w:lang w:val="en-GB"/>
        </w:rPr>
      </w:pPr>
    </w:p>
    <w:p w14:paraId="2A3A951A" w14:textId="1FBDC8B3" w:rsidR="00C7144C" w:rsidRDefault="00C7144C" w:rsidP="00C7144C">
      <w:pPr>
        <w:pStyle w:val="Heading3"/>
      </w:pPr>
      <w:r>
        <w:t>Proposed Resolution: (</w:t>
      </w:r>
      <w:r w:rsidR="00A209A6">
        <w:t>1379</w:t>
      </w:r>
      <w:r>
        <w:t>)</w:t>
      </w:r>
    </w:p>
    <w:p w14:paraId="3ABFEF10" w14:textId="3F456A51" w:rsidR="00C7144C" w:rsidRDefault="002C1CC7" w:rsidP="00C7144C">
      <w:pPr>
        <w:rPr>
          <w:lang w:val="en-GB"/>
        </w:rPr>
      </w:pPr>
      <w:r>
        <w:rPr>
          <w:lang w:val="en-GB"/>
        </w:rPr>
        <w:t>ACCEPTED</w:t>
      </w:r>
    </w:p>
    <w:p w14:paraId="40958BC5" w14:textId="77777777" w:rsidR="005420EC" w:rsidRDefault="005420EC" w:rsidP="005420EC">
      <w:pPr>
        <w:rPr>
          <w:lang w:val="en-GB"/>
        </w:rPr>
      </w:pPr>
      <w:r>
        <w:rPr>
          <w:lang w:val="en-GB"/>
        </w:rPr>
        <w:br w:type="page"/>
      </w:r>
    </w:p>
    <w:p w14:paraId="441FD4BD" w14:textId="77777777" w:rsidR="005420EC" w:rsidRDefault="005420EC" w:rsidP="005420EC">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5420EC" w14:paraId="3B5EE1AC" w14:textId="77777777" w:rsidTr="00DC2CB3">
        <w:trPr>
          <w:trHeight w:val="765"/>
        </w:trPr>
        <w:tc>
          <w:tcPr>
            <w:tcW w:w="662" w:type="dxa"/>
            <w:hideMark/>
          </w:tcPr>
          <w:p w14:paraId="14313E24" w14:textId="77777777" w:rsidR="005420EC" w:rsidRDefault="005420EC" w:rsidP="00DC2CB3">
            <w:pPr>
              <w:rPr>
                <w:rFonts w:ascii="Arial" w:hAnsi="Arial" w:cs="Arial"/>
                <w:b/>
                <w:bCs/>
                <w:sz w:val="20"/>
                <w:szCs w:val="20"/>
              </w:rPr>
            </w:pPr>
            <w:r>
              <w:rPr>
                <w:rFonts w:ascii="Arial" w:hAnsi="Arial" w:cs="Arial"/>
                <w:b/>
                <w:bCs/>
                <w:sz w:val="20"/>
                <w:szCs w:val="20"/>
              </w:rPr>
              <w:t>CID</w:t>
            </w:r>
          </w:p>
        </w:tc>
        <w:tc>
          <w:tcPr>
            <w:tcW w:w="911" w:type="dxa"/>
            <w:hideMark/>
          </w:tcPr>
          <w:p w14:paraId="402998A3" w14:textId="77777777" w:rsidR="005420EC" w:rsidRDefault="005420EC" w:rsidP="00DC2CB3">
            <w:pPr>
              <w:rPr>
                <w:rFonts w:ascii="Arial" w:hAnsi="Arial" w:cs="Arial"/>
                <w:b/>
                <w:bCs/>
                <w:sz w:val="20"/>
                <w:szCs w:val="20"/>
              </w:rPr>
            </w:pPr>
            <w:r>
              <w:rPr>
                <w:rFonts w:ascii="Arial" w:hAnsi="Arial" w:cs="Arial"/>
                <w:b/>
                <w:bCs/>
                <w:sz w:val="20"/>
                <w:szCs w:val="20"/>
              </w:rPr>
              <w:t>Page</w:t>
            </w:r>
          </w:p>
        </w:tc>
        <w:tc>
          <w:tcPr>
            <w:tcW w:w="995" w:type="dxa"/>
            <w:hideMark/>
          </w:tcPr>
          <w:p w14:paraId="16D1697A" w14:textId="77777777" w:rsidR="005420EC" w:rsidRDefault="005420EC" w:rsidP="00DC2CB3">
            <w:pPr>
              <w:rPr>
                <w:rFonts w:ascii="Arial" w:hAnsi="Arial" w:cs="Arial"/>
                <w:b/>
                <w:bCs/>
                <w:sz w:val="20"/>
                <w:szCs w:val="20"/>
              </w:rPr>
            </w:pPr>
            <w:r>
              <w:rPr>
                <w:rFonts w:ascii="Arial" w:hAnsi="Arial" w:cs="Arial"/>
                <w:b/>
                <w:bCs/>
                <w:sz w:val="20"/>
                <w:szCs w:val="20"/>
              </w:rPr>
              <w:t>Clause</w:t>
            </w:r>
          </w:p>
        </w:tc>
        <w:tc>
          <w:tcPr>
            <w:tcW w:w="1120" w:type="dxa"/>
            <w:hideMark/>
          </w:tcPr>
          <w:p w14:paraId="7AC83300" w14:textId="77777777" w:rsidR="005420EC" w:rsidRDefault="005420EC"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D59845A" w14:textId="77777777" w:rsidR="005420EC" w:rsidRDefault="005420EC"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1E376C8E" w14:textId="77777777" w:rsidR="005420EC" w:rsidRDefault="005420EC" w:rsidP="00DC2CB3">
            <w:pPr>
              <w:rPr>
                <w:rFonts w:ascii="Arial" w:hAnsi="Arial" w:cs="Arial"/>
                <w:b/>
                <w:bCs/>
                <w:sz w:val="20"/>
                <w:szCs w:val="20"/>
              </w:rPr>
            </w:pPr>
            <w:r>
              <w:rPr>
                <w:rFonts w:ascii="Arial" w:hAnsi="Arial" w:cs="Arial"/>
                <w:b/>
                <w:bCs/>
                <w:sz w:val="20"/>
                <w:szCs w:val="20"/>
              </w:rPr>
              <w:t>Comment</w:t>
            </w:r>
          </w:p>
        </w:tc>
        <w:tc>
          <w:tcPr>
            <w:tcW w:w="2554" w:type="dxa"/>
            <w:hideMark/>
          </w:tcPr>
          <w:p w14:paraId="4F4C40CD" w14:textId="77777777" w:rsidR="005420EC" w:rsidRDefault="005420EC" w:rsidP="00DC2CB3">
            <w:pPr>
              <w:rPr>
                <w:rFonts w:ascii="Arial" w:hAnsi="Arial" w:cs="Arial"/>
                <w:b/>
                <w:bCs/>
                <w:sz w:val="20"/>
                <w:szCs w:val="20"/>
              </w:rPr>
            </w:pPr>
            <w:r>
              <w:rPr>
                <w:rFonts w:ascii="Arial" w:hAnsi="Arial" w:cs="Arial"/>
                <w:b/>
                <w:bCs/>
                <w:sz w:val="20"/>
                <w:szCs w:val="20"/>
              </w:rPr>
              <w:t>Proposed Change</w:t>
            </w:r>
          </w:p>
        </w:tc>
      </w:tr>
      <w:tr w:rsidR="001E7BAB" w14:paraId="187C7477" w14:textId="77777777" w:rsidTr="00DC2CB3">
        <w:trPr>
          <w:trHeight w:val="3060"/>
        </w:trPr>
        <w:tc>
          <w:tcPr>
            <w:tcW w:w="662" w:type="dxa"/>
            <w:hideMark/>
          </w:tcPr>
          <w:p w14:paraId="42045E39" w14:textId="2197DB94" w:rsidR="001E7BAB" w:rsidRDefault="001E7BAB" w:rsidP="001E7BAB">
            <w:pPr>
              <w:jc w:val="right"/>
              <w:rPr>
                <w:rFonts w:ascii="Arial" w:hAnsi="Arial" w:cs="Arial"/>
                <w:sz w:val="20"/>
                <w:szCs w:val="20"/>
              </w:rPr>
            </w:pPr>
            <w:r>
              <w:rPr>
                <w:rFonts w:ascii="Arial" w:hAnsi="Arial" w:cs="Arial"/>
                <w:sz w:val="20"/>
                <w:szCs w:val="20"/>
              </w:rPr>
              <w:t>1389</w:t>
            </w:r>
          </w:p>
        </w:tc>
        <w:tc>
          <w:tcPr>
            <w:tcW w:w="911" w:type="dxa"/>
            <w:hideMark/>
          </w:tcPr>
          <w:p w14:paraId="3C9F8946" w14:textId="59CF84EC" w:rsidR="001E7BAB" w:rsidRDefault="001E7BAB" w:rsidP="001E7BAB">
            <w:pPr>
              <w:jc w:val="right"/>
              <w:rPr>
                <w:rFonts w:ascii="Arial" w:hAnsi="Arial" w:cs="Arial"/>
                <w:sz w:val="20"/>
                <w:szCs w:val="20"/>
              </w:rPr>
            </w:pPr>
          </w:p>
        </w:tc>
        <w:tc>
          <w:tcPr>
            <w:tcW w:w="995" w:type="dxa"/>
            <w:hideMark/>
          </w:tcPr>
          <w:p w14:paraId="4F6210BB" w14:textId="57BD9D60" w:rsidR="001E7BAB" w:rsidRDefault="001E7BAB" w:rsidP="001E7BAB">
            <w:pPr>
              <w:rPr>
                <w:rFonts w:ascii="Arial" w:hAnsi="Arial" w:cs="Arial"/>
                <w:sz w:val="20"/>
                <w:szCs w:val="20"/>
              </w:rPr>
            </w:pPr>
            <w:r>
              <w:rPr>
                <w:rFonts w:ascii="Arial" w:hAnsi="Arial" w:cs="Arial"/>
                <w:sz w:val="20"/>
                <w:szCs w:val="20"/>
              </w:rPr>
              <w:t>4.5.4.2</w:t>
            </w:r>
          </w:p>
        </w:tc>
        <w:tc>
          <w:tcPr>
            <w:tcW w:w="1120" w:type="dxa"/>
            <w:hideMark/>
          </w:tcPr>
          <w:p w14:paraId="0028A8A9" w14:textId="77777777" w:rsidR="001E7BAB" w:rsidRDefault="001E7BAB" w:rsidP="001E7BAB">
            <w:pPr>
              <w:rPr>
                <w:rFonts w:ascii="Arial" w:hAnsi="Arial" w:cs="Arial"/>
                <w:sz w:val="20"/>
                <w:szCs w:val="20"/>
              </w:rPr>
            </w:pPr>
          </w:p>
        </w:tc>
        <w:tc>
          <w:tcPr>
            <w:tcW w:w="828" w:type="dxa"/>
            <w:hideMark/>
          </w:tcPr>
          <w:p w14:paraId="32DAFCE3" w14:textId="77777777" w:rsidR="001E7BAB" w:rsidRDefault="001E7BAB" w:rsidP="001E7BAB">
            <w:pPr>
              <w:rPr>
                <w:sz w:val="20"/>
                <w:szCs w:val="20"/>
              </w:rPr>
            </w:pPr>
          </w:p>
        </w:tc>
        <w:tc>
          <w:tcPr>
            <w:tcW w:w="2590" w:type="dxa"/>
            <w:hideMark/>
          </w:tcPr>
          <w:p w14:paraId="162471BA" w14:textId="05001529" w:rsidR="001E7BAB" w:rsidRDefault="001E7BAB" w:rsidP="001E7BAB">
            <w:pPr>
              <w:rPr>
                <w:rFonts w:ascii="Arial" w:hAnsi="Arial" w:cs="Arial"/>
                <w:sz w:val="20"/>
                <w:szCs w:val="20"/>
              </w:rPr>
            </w:pPr>
            <w:r>
              <w:rPr>
                <w:rFonts w:ascii="Arial" w:hAnsi="Arial" w:cs="Arial"/>
                <w:sz w:val="20"/>
                <w:szCs w:val="20"/>
              </w:rPr>
              <w:t xml:space="preserve">Does multicast traffic go through the controlled port or through the uncontrolled port (Mike MONTEMURRO suggested on 2021-05-25 in </w:t>
            </w:r>
            <w:proofErr w:type="spellStart"/>
            <w:r>
              <w:rPr>
                <w:rFonts w:ascii="Arial" w:hAnsi="Arial" w:cs="Arial"/>
                <w:sz w:val="20"/>
                <w:szCs w:val="20"/>
              </w:rPr>
              <w:t>TGbc</w:t>
            </w:r>
            <w:proofErr w:type="spellEnd"/>
            <w:r>
              <w:rPr>
                <w:rFonts w:ascii="Arial" w:hAnsi="Arial" w:cs="Arial"/>
                <w:sz w:val="20"/>
                <w:szCs w:val="20"/>
              </w:rPr>
              <w:t xml:space="preserve"> that multicast traffic is not blocked)?</w:t>
            </w:r>
          </w:p>
        </w:tc>
        <w:tc>
          <w:tcPr>
            <w:tcW w:w="2554" w:type="dxa"/>
            <w:hideMark/>
          </w:tcPr>
          <w:p w14:paraId="0F2BA598" w14:textId="66DC88EE" w:rsidR="001E7BAB" w:rsidRDefault="001E7BAB" w:rsidP="001E7BAB">
            <w:pPr>
              <w:rPr>
                <w:rFonts w:ascii="Arial" w:hAnsi="Arial" w:cs="Arial"/>
                <w:sz w:val="20"/>
                <w:szCs w:val="20"/>
              </w:rPr>
            </w:pPr>
            <w:r>
              <w:rPr>
                <w:rFonts w:ascii="Arial" w:hAnsi="Arial" w:cs="Arial"/>
                <w:sz w:val="20"/>
                <w:szCs w:val="20"/>
              </w:rPr>
              <w:t>At 320.11 add "NOTE---Group addressed traffic goes through the 802.1X Uncontrolled Port."</w:t>
            </w:r>
          </w:p>
        </w:tc>
      </w:tr>
    </w:tbl>
    <w:p w14:paraId="798CAE34" w14:textId="77777777" w:rsidR="005420EC" w:rsidRDefault="005420EC" w:rsidP="005420EC">
      <w:pPr>
        <w:pStyle w:val="Heading3"/>
      </w:pPr>
      <w:r>
        <w:t>Discussion:</w:t>
      </w:r>
    </w:p>
    <w:p w14:paraId="2503EAD7" w14:textId="2831EA17" w:rsidR="005420EC" w:rsidRDefault="00BA58F4" w:rsidP="005420EC">
      <w:pPr>
        <w:pStyle w:val="ListParagraph"/>
        <w:numPr>
          <w:ilvl w:val="0"/>
          <w:numId w:val="33"/>
        </w:numPr>
        <w:rPr>
          <w:lang w:val="en-GB"/>
        </w:rPr>
      </w:pPr>
      <w:r>
        <w:rPr>
          <w:lang w:val="en-GB"/>
        </w:rPr>
        <w:t>From IEEE 802.1X-2010, section 1.3:</w:t>
      </w:r>
    </w:p>
    <w:p w14:paraId="5AF779C0" w14:textId="77777777" w:rsidR="00BA58F4" w:rsidRPr="00BA58F4" w:rsidRDefault="00BA58F4" w:rsidP="00BA58F4">
      <w:pPr>
        <w:ind w:left="720"/>
        <w:rPr>
          <w:lang w:val="en-GB"/>
        </w:rPr>
      </w:pPr>
      <w:r w:rsidRPr="00BA58F4">
        <w:rPr>
          <w:lang w:val="en-GB"/>
        </w:rPr>
        <w:t>“Port-based network access control specifies a common architecture comprising cooperative functional elements and protocols that</w:t>
      </w:r>
    </w:p>
    <w:p w14:paraId="54BA2534" w14:textId="691FDD75" w:rsidR="00BA58F4" w:rsidRPr="00582F84" w:rsidRDefault="00BA58F4" w:rsidP="00582F84">
      <w:pPr>
        <w:pStyle w:val="ListParagraph"/>
        <w:numPr>
          <w:ilvl w:val="0"/>
          <w:numId w:val="34"/>
        </w:numPr>
        <w:rPr>
          <w:lang w:val="en-GB"/>
        </w:rPr>
      </w:pPr>
      <w:r w:rsidRPr="00582F84">
        <w:rPr>
          <w:lang w:val="en-GB"/>
        </w:rPr>
        <w:t>Use the service provided by the LAN MAC, at a common service access point, to support a Controlled Port that provides secure access-controlled communication and an Uncontrolled Port that supports protocols that initiate the secure communication or do not require protection.”</w:t>
      </w:r>
    </w:p>
    <w:p w14:paraId="22550DF4" w14:textId="72B5C403" w:rsidR="005420EC" w:rsidRDefault="003E668C" w:rsidP="008C5A52">
      <w:pPr>
        <w:pStyle w:val="ListParagraph"/>
        <w:numPr>
          <w:ilvl w:val="0"/>
          <w:numId w:val="33"/>
        </w:numPr>
        <w:rPr>
          <w:lang w:val="en-GB"/>
        </w:rPr>
      </w:pPr>
      <w:r>
        <w:rPr>
          <w:lang w:val="en-GB"/>
        </w:rPr>
        <w:t>An 802.11</w:t>
      </w:r>
      <w:r w:rsidR="006D7CEF">
        <w:rPr>
          <w:lang w:val="en-GB"/>
        </w:rPr>
        <w:t xml:space="preserve"> RSN SA includes the cryptographic encapsulation </w:t>
      </w:r>
      <w:r w:rsidR="00F55DF7">
        <w:rPr>
          <w:lang w:val="en-GB"/>
        </w:rPr>
        <w:t>for</w:t>
      </w:r>
      <w:r w:rsidR="006D7CEF">
        <w:rPr>
          <w:lang w:val="en-GB"/>
        </w:rPr>
        <w:t xml:space="preserve"> group-addressed traffic</w:t>
      </w:r>
      <w:r w:rsidR="00F55DF7">
        <w:rPr>
          <w:lang w:val="en-GB"/>
        </w:rPr>
        <w:t>,</w:t>
      </w:r>
      <w:r>
        <w:rPr>
          <w:lang w:val="en-GB"/>
        </w:rPr>
        <w:t xml:space="preserve"> so </w:t>
      </w:r>
      <w:r w:rsidR="00576B1B">
        <w:rPr>
          <w:lang w:val="en-GB"/>
        </w:rPr>
        <w:t>to</w:t>
      </w:r>
      <w:r>
        <w:rPr>
          <w:lang w:val="en-GB"/>
        </w:rPr>
        <w:t xml:space="preserve"> receive</w:t>
      </w:r>
      <w:r w:rsidR="00F55DF7">
        <w:rPr>
          <w:lang w:val="en-GB"/>
        </w:rPr>
        <w:t xml:space="preserve"> group-addressed traffic, the STA needs to successfully negotiate an SA </w:t>
      </w:r>
      <w:r w:rsidR="00576B1B">
        <w:rPr>
          <w:lang w:val="en-GB"/>
        </w:rPr>
        <w:t>to</w:t>
      </w:r>
      <w:r w:rsidR="00853C85">
        <w:rPr>
          <w:lang w:val="en-GB"/>
        </w:rPr>
        <w:t xml:space="preserve"> </w:t>
      </w:r>
      <w:r w:rsidR="00576B1B">
        <w:rPr>
          <w:lang w:val="en-GB"/>
        </w:rPr>
        <w:t>install</w:t>
      </w:r>
      <w:r w:rsidR="00853C85">
        <w:rPr>
          <w:lang w:val="en-GB"/>
        </w:rPr>
        <w:t xml:space="preserve"> the </w:t>
      </w:r>
      <w:r w:rsidR="00D70176">
        <w:rPr>
          <w:lang w:val="en-GB"/>
        </w:rPr>
        <w:t xml:space="preserve">GTK </w:t>
      </w:r>
      <w:r w:rsidR="00853C85">
        <w:rPr>
          <w:lang w:val="en-GB"/>
        </w:rPr>
        <w:t xml:space="preserve">to receive </w:t>
      </w:r>
      <w:r w:rsidR="0068779F">
        <w:rPr>
          <w:lang w:val="en-GB"/>
        </w:rPr>
        <w:t xml:space="preserve">protected </w:t>
      </w:r>
      <w:r w:rsidR="00853C85">
        <w:rPr>
          <w:lang w:val="en-GB"/>
        </w:rPr>
        <w:t>group-addressed traffic.</w:t>
      </w:r>
    </w:p>
    <w:p w14:paraId="69C8B8D3" w14:textId="3207D9B6" w:rsidR="008C5A52" w:rsidRDefault="008C5A52" w:rsidP="008C5A52">
      <w:pPr>
        <w:pStyle w:val="ListParagraph"/>
        <w:numPr>
          <w:ilvl w:val="0"/>
          <w:numId w:val="33"/>
        </w:numPr>
        <w:rPr>
          <w:lang w:val="en-GB"/>
        </w:rPr>
      </w:pPr>
      <w:r>
        <w:rPr>
          <w:lang w:val="en-GB"/>
        </w:rPr>
        <w:t>Therefore the note above is not required.</w:t>
      </w:r>
    </w:p>
    <w:p w14:paraId="69671423" w14:textId="03962B26" w:rsidR="001C6B40" w:rsidRPr="008C5A52" w:rsidRDefault="001C6B40" w:rsidP="008C5A52">
      <w:pPr>
        <w:pStyle w:val="ListParagraph"/>
        <w:numPr>
          <w:ilvl w:val="0"/>
          <w:numId w:val="33"/>
        </w:numPr>
        <w:rPr>
          <w:lang w:val="en-GB"/>
        </w:rPr>
      </w:pPr>
      <w:r>
        <w:rPr>
          <w:lang w:val="en-GB"/>
        </w:rPr>
        <w:t xml:space="preserve">An AP </w:t>
      </w:r>
      <w:r w:rsidR="00B64303">
        <w:rPr>
          <w:lang w:val="en-GB"/>
        </w:rPr>
        <w:t xml:space="preserve">will transmit group-addressed traffic protected with the GTK </w:t>
      </w:r>
      <w:r w:rsidR="00663933">
        <w:rPr>
          <w:lang w:val="en-GB"/>
        </w:rPr>
        <w:t>though the controlled port</w:t>
      </w:r>
      <w:r w:rsidR="0084656E">
        <w:rPr>
          <w:lang w:val="en-GB"/>
        </w:rPr>
        <w:t>.</w:t>
      </w:r>
    </w:p>
    <w:p w14:paraId="340506EF" w14:textId="757B5F59" w:rsidR="005420EC" w:rsidRDefault="005420EC" w:rsidP="005420EC">
      <w:pPr>
        <w:pStyle w:val="Heading3"/>
      </w:pPr>
      <w:r>
        <w:t>Proposed Resolution: (</w:t>
      </w:r>
      <w:r w:rsidR="00A209A6">
        <w:t>1389</w:t>
      </w:r>
      <w:r>
        <w:t>)</w:t>
      </w:r>
    </w:p>
    <w:p w14:paraId="67B76CEF" w14:textId="77777777" w:rsidR="008C5A52" w:rsidRPr="008C5A52" w:rsidRDefault="008C5A52" w:rsidP="008C5A52">
      <w:pPr>
        <w:rPr>
          <w:lang w:val="en-GB"/>
        </w:rPr>
      </w:pPr>
    </w:p>
    <w:p w14:paraId="3FE7C8A1" w14:textId="50900409" w:rsidR="005420EC" w:rsidRDefault="00CC1F1F" w:rsidP="005420EC">
      <w:pPr>
        <w:rPr>
          <w:lang w:val="en-GB"/>
        </w:rPr>
      </w:pPr>
      <w:r>
        <w:rPr>
          <w:lang w:val="en-GB"/>
        </w:rPr>
        <w:t xml:space="preserve">REJECTED. </w:t>
      </w:r>
      <w:r w:rsidR="008C5A52">
        <w:rPr>
          <w:lang w:val="en-GB"/>
        </w:rPr>
        <w:t xml:space="preserve"> Multicast traffic does</w:t>
      </w:r>
      <w:r w:rsidR="00CE2AF6">
        <w:rPr>
          <w:lang w:val="en-GB"/>
        </w:rPr>
        <w:t xml:space="preserve"> pass</w:t>
      </w:r>
      <w:r w:rsidR="001C6B40">
        <w:rPr>
          <w:lang w:val="en-GB"/>
        </w:rPr>
        <w:t xml:space="preserve"> through the controlled port and requires a negotiated GTKSA</w:t>
      </w:r>
      <w:r w:rsidR="0084656E">
        <w:rPr>
          <w:lang w:val="en-GB"/>
        </w:rPr>
        <w:t xml:space="preserve">. The note is neither correct </w:t>
      </w:r>
      <w:r w:rsidR="007F4267">
        <w:rPr>
          <w:lang w:val="en-GB"/>
        </w:rPr>
        <w:t>n</w:t>
      </w:r>
      <w:r w:rsidR="0084656E">
        <w:rPr>
          <w:lang w:val="en-GB"/>
        </w:rPr>
        <w:t>or required.</w:t>
      </w:r>
    </w:p>
    <w:p w14:paraId="4A0C96AE" w14:textId="5FFD71A4" w:rsidR="001E7BAB" w:rsidRDefault="001E7BAB">
      <w:pPr>
        <w:rPr>
          <w:lang w:val="en-GB"/>
        </w:rPr>
      </w:pPr>
      <w:r>
        <w:rPr>
          <w:lang w:val="en-GB"/>
        </w:rPr>
        <w:br w:type="page"/>
      </w:r>
    </w:p>
    <w:p w14:paraId="18FD9804" w14:textId="77777777" w:rsidR="001E7BAB" w:rsidRPr="002B0825" w:rsidRDefault="001E7BAB" w:rsidP="005420EC">
      <w:pPr>
        <w:rPr>
          <w:lang w:val="en-GB"/>
        </w:rPr>
      </w:pPr>
    </w:p>
    <w:p w14:paraId="7F0A5D73" w14:textId="77777777" w:rsidR="00A86D20" w:rsidRDefault="00A86D20" w:rsidP="00A86D20">
      <w:pPr>
        <w:pStyle w:val="Heading3"/>
      </w:pPr>
      <w:r w:rsidRPr="00586C60">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A86D20" w14:paraId="6264B6FF" w14:textId="77777777" w:rsidTr="00DC2CB3">
        <w:trPr>
          <w:trHeight w:val="765"/>
        </w:trPr>
        <w:tc>
          <w:tcPr>
            <w:tcW w:w="662" w:type="dxa"/>
            <w:hideMark/>
          </w:tcPr>
          <w:p w14:paraId="4BB00C19" w14:textId="77777777" w:rsidR="00A86D20" w:rsidRDefault="00A86D20" w:rsidP="00DC2CB3">
            <w:pPr>
              <w:rPr>
                <w:rFonts w:ascii="Arial" w:hAnsi="Arial" w:cs="Arial"/>
                <w:b/>
                <w:bCs/>
                <w:sz w:val="20"/>
                <w:szCs w:val="20"/>
              </w:rPr>
            </w:pPr>
            <w:r>
              <w:rPr>
                <w:rFonts w:ascii="Arial" w:hAnsi="Arial" w:cs="Arial"/>
                <w:b/>
                <w:bCs/>
                <w:sz w:val="20"/>
                <w:szCs w:val="20"/>
              </w:rPr>
              <w:t>CID</w:t>
            </w:r>
          </w:p>
        </w:tc>
        <w:tc>
          <w:tcPr>
            <w:tcW w:w="911" w:type="dxa"/>
            <w:hideMark/>
          </w:tcPr>
          <w:p w14:paraId="3BCCF6B8" w14:textId="77777777" w:rsidR="00A86D20" w:rsidRDefault="00A86D20" w:rsidP="00DC2CB3">
            <w:pPr>
              <w:rPr>
                <w:rFonts w:ascii="Arial" w:hAnsi="Arial" w:cs="Arial"/>
                <w:b/>
                <w:bCs/>
                <w:sz w:val="20"/>
                <w:szCs w:val="20"/>
              </w:rPr>
            </w:pPr>
            <w:r>
              <w:rPr>
                <w:rFonts w:ascii="Arial" w:hAnsi="Arial" w:cs="Arial"/>
                <w:b/>
                <w:bCs/>
                <w:sz w:val="20"/>
                <w:szCs w:val="20"/>
              </w:rPr>
              <w:t>Page</w:t>
            </w:r>
          </w:p>
        </w:tc>
        <w:tc>
          <w:tcPr>
            <w:tcW w:w="995" w:type="dxa"/>
            <w:hideMark/>
          </w:tcPr>
          <w:p w14:paraId="4121D04D" w14:textId="77777777" w:rsidR="00A86D20" w:rsidRDefault="00A86D20" w:rsidP="00DC2CB3">
            <w:pPr>
              <w:rPr>
                <w:rFonts w:ascii="Arial" w:hAnsi="Arial" w:cs="Arial"/>
                <w:b/>
                <w:bCs/>
                <w:sz w:val="20"/>
                <w:szCs w:val="20"/>
              </w:rPr>
            </w:pPr>
            <w:r>
              <w:rPr>
                <w:rFonts w:ascii="Arial" w:hAnsi="Arial" w:cs="Arial"/>
                <w:b/>
                <w:bCs/>
                <w:sz w:val="20"/>
                <w:szCs w:val="20"/>
              </w:rPr>
              <w:t>Clause</w:t>
            </w:r>
          </w:p>
        </w:tc>
        <w:tc>
          <w:tcPr>
            <w:tcW w:w="1120" w:type="dxa"/>
            <w:hideMark/>
          </w:tcPr>
          <w:p w14:paraId="4941038C" w14:textId="77777777" w:rsidR="00A86D20" w:rsidRDefault="00A86D20"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5E31E913" w14:textId="77777777" w:rsidR="00A86D20" w:rsidRDefault="00A86D20"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3BC7683A" w14:textId="77777777" w:rsidR="00A86D20" w:rsidRDefault="00A86D20" w:rsidP="00DC2CB3">
            <w:pPr>
              <w:rPr>
                <w:rFonts w:ascii="Arial" w:hAnsi="Arial" w:cs="Arial"/>
                <w:b/>
                <w:bCs/>
                <w:sz w:val="20"/>
                <w:szCs w:val="20"/>
              </w:rPr>
            </w:pPr>
            <w:r>
              <w:rPr>
                <w:rFonts w:ascii="Arial" w:hAnsi="Arial" w:cs="Arial"/>
                <w:b/>
                <w:bCs/>
                <w:sz w:val="20"/>
                <w:szCs w:val="20"/>
              </w:rPr>
              <w:t>Comment</w:t>
            </w:r>
          </w:p>
        </w:tc>
        <w:tc>
          <w:tcPr>
            <w:tcW w:w="2554" w:type="dxa"/>
            <w:hideMark/>
          </w:tcPr>
          <w:p w14:paraId="6BF6493E" w14:textId="77777777" w:rsidR="00A86D20" w:rsidRDefault="00A86D20" w:rsidP="00DC2CB3">
            <w:pPr>
              <w:rPr>
                <w:rFonts w:ascii="Arial" w:hAnsi="Arial" w:cs="Arial"/>
                <w:b/>
                <w:bCs/>
                <w:sz w:val="20"/>
                <w:szCs w:val="20"/>
              </w:rPr>
            </w:pPr>
            <w:r>
              <w:rPr>
                <w:rFonts w:ascii="Arial" w:hAnsi="Arial" w:cs="Arial"/>
                <w:b/>
                <w:bCs/>
                <w:sz w:val="20"/>
                <w:szCs w:val="20"/>
              </w:rPr>
              <w:t>Proposed Change</w:t>
            </w:r>
          </w:p>
        </w:tc>
      </w:tr>
      <w:tr w:rsidR="0003495B" w14:paraId="0650A36A" w14:textId="77777777" w:rsidTr="00DC2CB3">
        <w:trPr>
          <w:trHeight w:val="3060"/>
        </w:trPr>
        <w:tc>
          <w:tcPr>
            <w:tcW w:w="662" w:type="dxa"/>
            <w:hideMark/>
          </w:tcPr>
          <w:p w14:paraId="4CCD4EFF" w14:textId="5A9FDF50" w:rsidR="0003495B" w:rsidRDefault="0003495B" w:rsidP="0003495B">
            <w:pPr>
              <w:jc w:val="right"/>
              <w:rPr>
                <w:rFonts w:ascii="Arial" w:hAnsi="Arial" w:cs="Arial"/>
                <w:sz w:val="20"/>
                <w:szCs w:val="20"/>
              </w:rPr>
            </w:pPr>
            <w:r>
              <w:rPr>
                <w:rFonts w:ascii="Arial" w:hAnsi="Arial" w:cs="Arial"/>
                <w:sz w:val="20"/>
                <w:szCs w:val="20"/>
              </w:rPr>
              <w:t>1432</w:t>
            </w:r>
          </w:p>
        </w:tc>
        <w:tc>
          <w:tcPr>
            <w:tcW w:w="911" w:type="dxa"/>
            <w:hideMark/>
          </w:tcPr>
          <w:p w14:paraId="7B5C57DD" w14:textId="77777777" w:rsidR="0003495B" w:rsidRDefault="0003495B" w:rsidP="0003495B">
            <w:pPr>
              <w:jc w:val="right"/>
              <w:rPr>
                <w:rFonts w:ascii="Arial" w:hAnsi="Arial" w:cs="Arial"/>
                <w:sz w:val="20"/>
                <w:szCs w:val="20"/>
              </w:rPr>
            </w:pPr>
          </w:p>
        </w:tc>
        <w:tc>
          <w:tcPr>
            <w:tcW w:w="995" w:type="dxa"/>
            <w:hideMark/>
          </w:tcPr>
          <w:p w14:paraId="20A3A137" w14:textId="4246EFA2" w:rsidR="0003495B" w:rsidRDefault="0003495B" w:rsidP="0003495B">
            <w:pPr>
              <w:rPr>
                <w:rFonts w:ascii="Arial" w:hAnsi="Arial" w:cs="Arial"/>
                <w:sz w:val="20"/>
                <w:szCs w:val="20"/>
              </w:rPr>
            </w:pPr>
          </w:p>
        </w:tc>
        <w:tc>
          <w:tcPr>
            <w:tcW w:w="1120" w:type="dxa"/>
            <w:hideMark/>
          </w:tcPr>
          <w:p w14:paraId="406C6C0F" w14:textId="77777777" w:rsidR="0003495B" w:rsidRDefault="0003495B" w:rsidP="0003495B">
            <w:pPr>
              <w:rPr>
                <w:rFonts w:ascii="Arial" w:hAnsi="Arial" w:cs="Arial"/>
                <w:sz w:val="20"/>
                <w:szCs w:val="20"/>
              </w:rPr>
            </w:pPr>
          </w:p>
        </w:tc>
        <w:tc>
          <w:tcPr>
            <w:tcW w:w="828" w:type="dxa"/>
            <w:hideMark/>
          </w:tcPr>
          <w:p w14:paraId="1A7A5451" w14:textId="77777777" w:rsidR="0003495B" w:rsidRDefault="0003495B" w:rsidP="0003495B">
            <w:pPr>
              <w:rPr>
                <w:sz w:val="20"/>
                <w:szCs w:val="20"/>
              </w:rPr>
            </w:pPr>
          </w:p>
        </w:tc>
        <w:tc>
          <w:tcPr>
            <w:tcW w:w="2590" w:type="dxa"/>
            <w:hideMark/>
          </w:tcPr>
          <w:p w14:paraId="62016B3C" w14:textId="3072228A" w:rsidR="0003495B" w:rsidRDefault="0003495B" w:rsidP="0003495B">
            <w:pPr>
              <w:rPr>
                <w:rFonts w:ascii="Arial" w:hAnsi="Arial" w:cs="Arial"/>
                <w:sz w:val="20"/>
                <w:szCs w:val="20"/>
              </w:rPr>
            </w:pPr>
            <w:r>
              <w:rPr>
                <w:rFonts w:ascii="Arial" w:hAnsi="Arial" w:cs="Arial"/>
                <w:sz w:val="20"/>
                <w:szCs w:val="20"/>
              </w:rPr>
              <w:t>If there are multiple notes within a leaf subclause, sometimes they are numbered sequentially within the subclause as a whole, sometimes they are numbered sequentially only when immediately adjacent</w:t>
            </w:r>
          </w:p>
        </w:tc>
        <w:tc>
          <w:tcPr>
            <w:tcW w:w="2554" w:type="dxa"/>
            <w:hideMark/>
          </w:tcPr>
          <w:p w14:paraId="6B7BC565" w14:textId="186C1E4D" w:rsidR="0003495B" w:rsidRDefault="0003495B" w:rsidP="0003495B">
            <w:pPr>
              <w:rPr>
                <w:rFonts w:ascii="Arial" w:hAnsi="Arial" w:cs="Arial"/>
                <w:sz w:val="20"/>
                <w:szCs w:val="20"/>
              </w:rPr>
            </w:pPr>
            <w:r>
              <w:rPr>
                <w:rFonts w:ascii="Arial" w:hAnsi="Arial" w:cs="Arial"/>
                <w:sz w:val="20"/>
                <w:szCs w:val="20"/>
              </w:rPr>
              <w:t xml:space="preserve">Remove all numbers immediately after "NOTE " and before an </w:t>
            </w:r>
            <w:proofErr w:type="spellStart"/>
            <w:r>
              <w:rPr>
                <w:rFonts w:ascii="Arial" w:hAnsi="Arial" w:cs="Arial"/>
                <w:sz w:val="20"/>
                <w:szCs w:val="20"/>
              </w:rPr>
              <w:t>em</w:t>
            </w:r>
            <w:proofErr w:type="spellEnd"/>
            <w:r>
              <w:rPr>
                <w:rFonts w:ascii="Arial" w:hAnsi="Arial" w:cs="Arial"/>
                <w:sz w:val="20"/>
                <w:szCs w:val="20"/>
              </w:rPr>
              <w:t xml:space="preserve"> dash</w:t>
            </w:r>
          </w:p>
        </w:tc>
      </w:tr>
    </w:tbl>
    <w:p w14:paraId="5E99C663" w14:textId="77777777" w:rsidR="00A86D20" w:rsidRDefault="00A86D20" w:rsidP="00A86D20">
      <w:pPr>
        <w:pStyle w:val="Heading3"/>
      </w:pPr>
      <w:r>
        <w:t>Discussion:</w:t>
      </w:r>
    </w:p>
    <w:p w14:paraId="1CBC245B" w14:textId="55A7313B" w:rsidR="00A86D20" w:rsidRPr="00C45E44" w:rsidRDefault="00A63792" w:rsidP="00A86D20">
      <w:pPr>
        <w:pStyle w:val="ListParagraph"/>
        <w:numPr>
          <w:ilvl w:val="0"/>
          <w:numId w:val="33"/>
        </w:numPr>
        <w:rPr>
          <w:lang w:val="en-GB"/>
        </w:rPr>
      </w:pPr>
      <w:r>
        <w:rPr>
          <w:lang w:val="en-GB"/>
        </w:rPr>
        <w:t xml:space="preserve">According to the </w:t>
      </w:r>
      <w:r w:rsidR="0080698C">
        <w:rPr>
          <w:lang w:val="en-GB"/>
        </w:rPr>
        <w:t xml:space="preserve">IEEE Standards Style Manual, see </w:t>
      </w:r>
      <w:hyperlink r:id="rId9" w:history="1">
        <w:r w:rsidR="0080698C" w:rsidRPr="00491F98">
          <w:rPr>
            <w:rStyle w:val="Hyperlink"/>
            <w:lang w:val="en-GB"/>
          </w:rPr>
          <w:t>https://mentor.ieee.org/myproject/Public/mytools/draft/styleman.pdf</w:t>
        </w:r>
      </w:hyperlink>
      <w:r w:rsidR="00A318B9">
        <w:rPr>
          <w:lang w:val="en-GB"/>
        </w:rPr>
        <w:t>, section 18.1, “</w:t>
      </w:r>
      <w:r w:rsidR="00A318B9" w:rsidRPr="00A318B9">
        <w:rPr>
          <w:lang w:val="en-GB"/>
        </w:rPr>
        <w:t>Within each subclause, notes should be numbered sequentially, i.e., “NOTE 1—”, “NOTE 2—”, etc. The one exception is when notes appear in the definitions clause. Notes in the definitions clause should only be numbered if there are multiple notes that apply to a single definition. That is, each definition is treated as if it were its own subclause.</w:t>
      </w:r>
    </w:p>
    <w:p w14:paraId="78CB8AAD" w14:textId="13BDC111" w:rsidR="00A86D20" w:rsidRDefault="00A86D20" w:rsidP="00A86D20">
      <w:pPr>
        <w:pStyle w:val="Heading3"/>
      </w:pPr>
      <w:r>
        <w:t>Proposed Resolution: (</w:t>
      </w:r>
      <w:r w:rsidR="00DB68F4">
        <w:t>1432</w:t>
      </w:r>
      <w:r>
        <w:t>)</w:t>
      </w:r>
    </w:p>
    <w:p w14:paraId="339403F6" w14:textId="5CED607A" w:rsidR="00A86D20" w:rsidRDefault="00CD18B2" w:rsidP="00A86D20">
      <w:pPr>
        <w:rPr>
          <w:lang w:val="en-GB"/>
        </w:rPr>
      </w:pPr>
      <w:r>
        <w:rPr>
          <w:lang w:val="en-GB"/>
        </w:rPr>
        <w:t xml:space="preserve">REJECTED. </w:t>
      </w:r>
      <w:r w:rsidR="00C45E44">
        <w:rPr>
          <w:lang w:val="en-GB"/>
        </w:rPr>
        <w:t xml:space="preserve">The convention used in </w:t>
      </w:r>
      <w:r>
        <w:rPr>
          <w:lang w:val="en-GB"/>
        </w:rPr>
        <w:t xml:space="preserve">this specification is consistent with the IEEE Standards Style Manual, see </w:t>
      </w:r>
      <w:hyperlink r:id="rId10" w:history="1">
        <w:r w:rsidRPr="00491F98">
          <w:rPr>
            <w:rStyle w:val="Hyperlink"/>
            <w:lang w:val="en-GB"/>
          </w:rPr>
          <w:t>https://mentor.ieee.org/myproject/Public/mytools/draft/styleman.pdf</w:t>
        </w:r>
      </w:hyperlink>
    </w:p>
    <w:p w14:paraId="6FD8D14A" w14:textId="2931F2C7" w:rsidR="0003495B" w:rsidRDefault="0003495B">
      <w:pPr>
        <w:rPr>
          <w:lang w:val="en-GB"/>
        </w:rPr>
      </w:pPr>
      <w:r>
        <w:rPr>
          <w:lang w:val="en-GB"/>
        </w:rPr>
        <w:br w:type="page"/>
      </w:r>
    </w:p>
    <w:p w14:paraId="0B7B3215" w14:textId="77777777" w:rsidR="0003495B" w:rsidRDefault="0003495B" w:rsidP="0003495B">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03495B" w14:paraId="06DF457A" w14:textId="77777777" w:rsidTr="00DC2CB3">
        <w:trPr>
          <w:trHeight w:val="765"/>
        </w:trPr>
        <w:tc>
          <w:tcPr>
            <w:tcW w:w="662" w:type="dxa"/>
            <w:hideMark/>
          </w:tcPr>
          <w:p w14:paraId="103D0FEC" w14:textId="77777777" w:rsidR="0003495B" w:rsidRDefault="0003495B" w:rsidP="00DC2CB3">
            <w:pPr>
              <w:rPr>
                <w:rFonts w:ascii="Arial" w:hAnsi="Arial" w:cs="Arial"/>
                <w:b/>
                <w:bCs/>
                <w:sz w:val="20"/>
                <w:szCs w:val="20"/>
              </w:rPr>
            </w:pPr>
            <w:r>
              <w:rPr>
                <w:rFonts w:ascii="Arial" w:hAnsi="Arial" w:cs="Arial"/>
                <w:b/>
                <w:bCs/>
                <w:sz w:val="20"/>
                <w:szCs w:val="20"/>
              </w:rPr>
              <w:t>CID</w:t>
            </w:r>
          </w:p>
        </w:tc>
        <w:tc>
          <w:tcPr>
            <w:tcW w:w="911" w:type="dxa"/>
            <w:hideMark/>
          </w:tcPr>
          <w:p w14:paraId="11987E5E" w14:textId="77777777" w:rsidR="0003495B" w:rsidRDefault="0003495B" w:rsidP="00DC2CB3">
            <w:pPr>
              <w:rPr>
                <w:rFonts w:ascii="Arial" w:hAnsi="Arial" w:cs="Arial"/>
                <w:b/>
                <w:bCs/>
                <w:sz w:val="20"/>
                <w:szCs w:val="20"/>
              </w:rPr>
            </w:pPr>
            <w:r>
              <w:rPr>
                <w:rFonts w:ascii="Arial" w:hAnsi="Arial" w:cs="Arial"/>
                <w:b/>
                <w:bCs/>
                <w:sz w:val="20"/>
                <w:szCs w:val="20"/>
              </w:rPr>
              <w:t>Page</w:t>
            </w:r>
          </w:p>
        </w:tc>
        <w:tc>
          <w:tcPr>
            <w:tcW w:w="995" w:type="dxa"/>
            <w:hideMark/>
          </w:tcPr>
          <w:p w14:paraId="2234A761" w14:textId="77777777" w:rsidR="0003495B" w:rsidRDefault="0003495B" w:rsidP="00DC2CB3">
            <w:pPr>
              <w:rPr>
                <w:rFonts w:ascii="Arial" w:hAnsi="Arial" w:cs="Arial"/>
                <w:b/>
                <w:bCs/>
                <w:sz w:val="20"/>
                <w:szCs w:val="20"/>
              </w:rPr>
            </w:pPr>
            <w:r>
              <w:rPr>
                <w:rFonts w:ascii="Arial" w:hAnsi="Arial" w:cs="Arial"/>
                <w:b/>
                <w:bCs/>
                <w:sz w:val="20"/>
                <w:szCs w:val="20"/>
              </w:rPr>
              <w:t>Clause</w:t>
            </w:r>
          </w:p>
        </w:tc>
        <w:tc>
          <w:tcPr>
            <w:tcW w:w="1120" w:type="dxa"/>
            <w:hideMark/>
          </w:tcPr>
          <w:p w14:paraId="5905F5CD" w14:textId="77777777" w:rsidR="0003495B" w:rsidRDefault="0003495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54B390D7" w14:textId="77777777" w:rsidR="0003495B" w:rsidRDefault="0003495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07C85A01" w14:textId="77777777" w:rsidR="0003495B" w:rsidRDefault="0003495B" w:rsidP="00DC2CB3">
            <w:pPr>
              <w:rPr>
                <w:rFonts w:ascii="Arial" w:hAnsi="Arial" w:cs="Arial"/>
                <w:b/>
                <w:bCs/>
                <w:sz w:val="20"/>
                <w:szCs w:val="20"/>
              </w:rPr>
            </w:pPr>
            <w:r>
              <w:rPr>
                <w:rFonts w:ascii="Arial" w:hAnsi="Arial" w:cs="Arial"/>
                <w:b/>
                <w:bCs/>
                <w:sz w:val="20"/>
                <w:szCs w:val="20"/>
              </w:rPr>
              <w:t>Comment</w:t>
            </w:r>
          </w:p>
        </w:tc>
        <w:tc>
          <w:tcPr>
            <w:tcW w:w="2554" w:type="dxa"/>
            <w:hideMark/>
          </w:tcPr>
          <w:p w14:paraId="2C31A04C" w14:textId="77777777" w:rsidR="0003495B" w:rsidRDefault="0003495B" w:rsidP="00DC2CB3">
            <w:pPr>
              <w:rPr>
                <w:rFonts w:ascii="Arial" w:hAnsi="Arial" w:cs="Arial"/>
                <w:b/>
                <w:bCs/>
                <w:sz w:val="20"/>
                <w:szCs w:val="20"/>
              </w:rPr>
            </w:pPr>
            <w:r>
              <w:rPr>
                <w:rFonts w:ascii="Arial" w:hAnsi="Arial" w:cs="Arial"/>
                <w:b/>
                <w:bCs/>
                <w:sz w:val="20"/>
                <w:szCs w:val="20"/>
              </w:rPr>
              <w:t>Proposed Change</w:t>
            </w:r>
          </w:p>
        </w:tc>
      </w:tr>
      <w:tr w:rsidR="00B5098B" w14:paraId="30ABCABE" w14:textId="77777777" w:rsidTr="00DC2CB3">
        <w:trPr>
          <w:trHeight w:val="3060"/>
        </w:trPr>
        <w:tc>
          <w:tcPr>
            <w:tcW w:w="662" w:type="dxa"/>
            <w:hideMark/>
          </w:tcPr>
          <w:p w14:paraId="3E78FFD5" w14:textId="1304F9CF" w:rsidR="00B5098B" w:rsidRDefault="00B5098B" w:rsidP="00B5098B">
            <w:pPr>
              <w:jc w:val="right"/>
              <w:rPr>
                <w:rFonts w:ascii="Arial" w:hAnsi="Arial" w:cs="Arial"/>
                <w:sz w:val="20"/>
                <w:szCs w:val="20"/>
              </w:rPr>
            </w:pPr>
            <w:r>
              <w:rPr>
                <w:rFonts w:ascii="Arial" w:hAnsi="Arial" w:cs="Arial"/>
                <w:sz w:val="20"/>
                <w:szCs w:val="20"/>
              </w:rPr>
              <w:t>1657</w:t>
            </w:r>
          </w:p>
        </w:tc>
        <w:tc>
          <w:tcPr>
            <w:tcW w:w="911" w:type="dxa"/>
            <w:hideMark/>
          </w:tcPr>
          <w:p w14:paraId="42FB7628" w14:textId="77777777" w:rsidR="00B5098B" w:rsidRDefault="00B5098B" w:rsidP="00B5098B">
            <w:pPr>
              <w:jc w:val="right"/>
              <w:rPr>
                <w:rFonts w:ascii="Arial" w:hAnsi="Arial" w:cs="Arial"/>
                <w:sz w:val="20"/>
                <w:szCs w:val="20"/>
              </w:rPr>
            </w:pPr>
          </w:p>
        </w:tc>
        <w:tc>
          <w:tcPr>
            <w:tcW w:w="995" w:type="dxa"/>
            <w:hideMark/>
          </w:tcPr>
          <w:p w14:paraId="43F0A5F6" w14:textId="40F03B2A" w:rsidR="00B5098B" w:rsidRDefault="00B5098B" w:rsidP="00B5098B">
            <w:pPr>
              <w:rPr>
                <w:rFonts w:ascii="Arial" w:hAnsi="Arial" w:cs="Arial"/>
                <w:sz w:val="20"/>
                <w:szCs w:val="20"/>
              </w:rPr>
            </w:pPr>
            <w:r>
              <w:rPr>
                <w:rFonts w:ascii="Arial" w:hAnsi="Arial" w:cs="Arial"/>
                <w:sz w:val="20"/>
                <w:szCs w:val="20"/>
              </w:rPr>
              <w:t>4.3.10</w:t>
            </w:r>
          </w:p>
        </w:tc>
        <w:tc>
          <w:tcPr>
            <w:tcW w:w="1120" w:type="dxa"/>
            <w:hideMark/>
          </w:tcPr>
          <w:p w14:paraId="021BA883" w14:textId="77777777" w:rsidR="00B5098B" w:rsidRDefault="00B5098B" w:rsidP="00B5098B">
            <w:pPr>
              <w:rPr>
                <w:rFonts w:ascii="Arial" w:hAnsi="Arial" w:cs="Arial"/>
                <w:sz w:val="20"/>
                <w:szCs w:val="20"/>
              </w:rPr>
            </w:pPr>
          </w:p>
        </w:tc>
        <w:tc>
          <w:tcPr>
            <w:tcW w:w="828" w:type="dxa"/>
            <w:hideMark/>
          </w:tcPr>
          <w:p w14:paraId="7A1C4A68" w14:textId="77777777" w:rsidR="00B5098B" w:rsidRDefault="00B5098B" w:rsidP="00B5098B">
            <w:pPr>
              <w:rPr>
                <w:sz w:val="20"/>
                <w:szCs w:val="20"/>
              </w:rPr>
            </w:pPr>
          </w:p>
        </w:tc>
        <w:tc>
          <w:tcPr>
            <w:tcW w:w="2590" w:type="dxa"/>
            <w:hideMark/>
          </w:tcPr>
          <w:p w14:paraId="2A5F670E" w14:textId="22B69707" w:rsidR="00B5098B" w:rsidRDefault="00B5098B" w:rsidP="00B5098B">
            <w:pPr>
              <w:rPr>
                <w:rFonts w:ascii="Arial" w:hAnsi="Arial" w:cs="Arial"/>
                <w:sz w:val="20"/>
                <w:szCs w:val="20"/>
              </w:rPr>
            </w:pPr>
            <w:r>
              <w:rPr>
                <w:rFonts w:ascii="Arial" w:hAnsi="Arial" w:cs="Arial"/>
                <w:sz w:val="20"/>
                <w:szCs w:val="20"/>
              </w:rPr>
              <w:t>Can TDLS be used with DMG?  If so, then why is the (Extended) Supported Rates And BSS Membership Selector element allowed for TDLS Action frames?  It's not normally allowed for DMG.  Ditto mesh and DMG</w:t>
            </w:r>
          </w:p>
        </w:tc>
        <w:tc>
          <w:tcPr>
            <w:tcW w:w="2554" w:type="dxa"/>
            <w:hideMark/>
          </w:tcPr>
          <w:p w14:paraId="29014473" w14:textId="3401A25B" w:rsidR="00B5098B" w:rsidRDefault="00B5098B" w:rsidP="00B5098B">
            <w:pPr>
              <w:rPr>
                <w:rFonts w:ascii="Arial" w:hAnsi="Arial" w:cs="Arial"/>
                <w:sz w:val="20"/>
                <w:szCs w:val="20"/>
              </w:rPr>
            </w:pPr>
            <w:r>
              <w:rPr>
                <w:rFonts w:ascii="Arial" w:hAnsi="Arial" w:cs="Arial"/>
                <w:sz w:val="20"/>
                <w:szCs w:val="20"/>
              </w:rPr>
              <w:t>At 274.62 append "A DMG STA is not a TDLS STA.  A DMG STA is not a mesh STA."</w:t>
            </w:r>
          </w:p>
        </w:tc>
      </w:tr>
    </w:tbl>
    <w:p w14:paraId="498DA221" w14:textId="77777777" w:rsidR="0003495B" w:rsidRDefault="0003495B" w:rsidP="0003495B">
      <w:pPr>
        <w:pStyle w:val="Heading3"/>
      </w:pPr>
      <w:r>
        <w:t>Discussion:</w:t>
      </w:r>
    </w:p>
    <w:p w14:paraId="580F7054" w14:textId="2FE716D9" w:rsidR="0049750A" w:rsidRDefault="0049750A" w:rsidP="0049750A">
      <w:pPr>
        <w:pStyle w:val="ListParagraph"/>
        <w:numPr>
          <w:ilvl w:val="0"/>
          <w:numId w:val="33"/>
        </w:numPr>
        <w:rPr>
          <w:lang w:val="en-GB"/>
        </w:rPr>
      </w:pPr>
      <w:r>
        <w:rPr>
          <w:lang w:val="en-GB"/>
        </w:rPr>
        <w:t>The cited clause refers to a QoS BSS. Not TDLS which is described in 4.3.20.</w:t>
      </w:r>
      <w:r w:rsidR="00F05409">
        <w:rPr>
          <w:lang w:val="en-GB"/>
        </w:rPr>
        <w:t xml:space="preserve"> </w:t>
      </w:r>
    </w:p>
    <w:p w14:paraId="5804C700" w14:textId="0261893A" w:rsidR="00F05409" w:rsidRDefault="00F05409" w:rsidP="0049750A">
      <w:pPr>
        <w:pStyle w:val="ListParagraph"/>
        <w:numPr>
          <w:ilvl w:val="0"/>
          <w:numId w:val="33"/>
        </w:numPr>
        <w:rPr>
          <w:lang w:val="en-GB"/>
        </w:rPr>
      </w:pPr>
      <w:r>
        <w:rPr>
          <w:lang w:val="en-GB"/>
        </w:rPr>
        <w:t xml:space="preserve">The cited location where the proposed change is requested </w:t>
      </w:r>
      <w:r w:rsidR="002B577B">
        <w:rPr>
          <w:lang w:val="en-GB"/>
        </w:rPr>
        <w:t>says:</w:t>
      </w:r>
    </w:p>
    <w:p w14:paraId="38B4B7CC" w14:textId="692536C9" w:rsidR="002B577B" w:rsidRPr="002B577B" w:rsidRDefault="002B577B" w:rsidP="002B577B">
      <w:pPr>
        <w:ind w:left="1440"/>
        <w:rPr>
          <w:lang w:val="en-GB"/>
        </w:rPr>
      </w:pPr>
      <w:r>
        <w:rPr>
          <w:lang w:val="en-GB"/>
        </w:rPr>
        <w:t>“</w:t>
      </w:r>
      <w:r w:rsidRPr="002B577B">
        <w:rPr>
          <w:lang w:val="en-GB"/>
        </w:rPr>
        <w:t>A DMG STA is a QoS STA. A DMG BSS is a QoS BSS.</w:t>
      </w:r>
      <w:r>
        <w:rPr>
          <w:lang w:val="en-GB"/>
        </w:rPr>
        <w:t>”</w:t>
      </w:r>
    </w:p>
    <w:p w14:paraId="5991B44A" w14:textId="0126B447" w:rsidR="0003495B" w:rsidRDefault="00E3093B" w:rsidP="0003495B">
      <w:pPr>
        <w:pStyle w:val="ListParagraph"/>
        <w:numPr>
          <w:ilvl w:val="0"/>
          <w:numId w:val="33"/>
        </w:numPr>
        <w:rPr>
          <w:lang w:val="en-GB"/>
        </w:rPr>
      </w:pPr>
      <w:r>
        <w:rPr>
          <w:lang w:val="en-GB"/>
        </w:rPr>
        <w:t xml:space="preserve">The general clause </w:t>
      </w:r>
      <w:r w:rsidR="00FE7F57">
        <w:rPr>
          <w:lang w:val="en-GB"/>
        </w:rPr>
        <w:t>for TD</w:t>
      </w:r>
      <w:r w:rsidR="003C465D">
        <w:rPr>
          <w:lang w:val="en-GB"/>
        </w:rPr>
        <w:t>L</w:t>
      </w:r>
      <w:r w:rsidR="00FE7F57">
        <w:rPr>
          <w:lang w:val="en-GB"/>
        </w:rPr>
        <w:t xml:space="preserve">S describes requirements for when TDLS </w:t>
      </w:r>
      <w:r w:rsidR="00211499">
        <w:rPr>
          <w:lang w:val="en-GB"/>
        </w:rPr>
        <w:t>can be</w:t>
      </w:r>
      <w:r w:rsidR="00FE7F57">
        <w:rPr>
          <w:lang w:val="en-GB"/>
        </w:rPr>
        <w:t xml:space="preserve"> used. </w:t>
      </w:r>
      <w:r w:rsidR="00692E68">
        <w:rPr>
          <w:lang w:val="en-GB"/>
        </w:rPr>
        <w:t>From 11.20.1</w:t>
      </w:r>
      <w:r w:rsidR="001C3217">
        <w:rPr>
          <w:lang w:val="en-GB"/>
        </w:rPr>
        <w:t xml:space="preserve">, the General clause for </w:t>
      </w:r>
      <w:proofErr w:type="spellStart"/>
      <w:r w:rsidR="001C3217">
        <w:rPr>
          <w:lang w:val="en-GB"/>
        </w:rPr>
        <w:t>Tunneled</w:t>
      </w:r>
      <w:proofErr w:type="spellEnd"/>
      <w:r w:rsidR="001C3217">
        <w:rPr>
          <w:lang w:val="en-GB"/>
        </w:rPr>
        <w:t xml:space="preserve"> </w:t>
      </w:r>
      <w:r w:rsidR="00947C8E">
        <w:rPr>
          <w:lang w:val="en-GB"/>
        </w:rPr>
        <w:t>Direct-Link Setup:</w:t>
      </w:r>
    </w:p>
    <w:p w14:paraId="639699EC" w14:textId="695EF764" w:rsidR="00947C8E" w:rsidRPr="002B577B" w:rsidRDefault="00FE7F57" w:rsidP="002B577B">
      <w:pPr>
        <w:ind w:left="1080"/>
        <w:rPr>
          <w:lang w:val="en-GB"/>
        </w:rPr>
      </w:pPr>
      <w:r w:rsidRPr="002B577B">
        <w:rPr>
          <w:lang w:val="en-GB"/>
        </w:rPr>
        <w:t>“</w:t>
      </w:r>
      <w:r w:rsidR="001F4739" w:rsidRPr="002B577B">
        <w:rPr>
          <w:lang w:val="en-GB"/>
        </w:rPr>
        <w:t>A DMG STA shall not use the TDLS protocol.</w:t>
      </w:r>
      <w:r w:rsidRPr="002B577B">
        <w:rPr>
          <w:lang w:val="en-GB"/>
        </w:rPr>
        <w:t>”</w:t>
      </w:r>
    </w:p>
    <w:p w14:paraId="070835F1" w14:textId="17741133" w:rsidR="001F4739" w:rsidRPr="002B577B" w:rsidRDefault="00FE7F57" w:rsidP="002B577B">
      <w:pPr>
        <w:ind w:left="1080"/>
        <w:rPr>
          <w:lang w:val="en-GB"/>
        </w:rPr>
      </w:pPr>
      <w:r w:rsidRPr="002B577B">
        <w:rPr>
          <w:lang w:val="en-GB"/>
        </w:rPr>
        <w:t>“</w:t>
      </w:r>
      <w:r w:rsidR="001F4739" w:rsidRPr="002B577B">
        <w:rPr>
          <w:lang w:val="en-GB"/>
        </w:rPr>
        <w:t>TDLS shall not be used in an IBSS.</w:t>
      </w:r>
      <w:r w:rsidRPr="002B577B">
        <w:rPr>
          <w:lang w:val="en-GB"/>
        </w:rPr>
        <w:t>”</w:t>
      </w:r>
    </w:p>
    <w:p w14:paraId="238D7B50" w14:textId="09ACE63C" w:rsidR="00436270" w:rsidRDefault="00FE7F57" w:rsidP="00436270">
      <w:pPr>
        <w:ind w:left="1080"/>
        <w:rPr>
          <w:lang w:val="en-GB"/>
        </w:rPr>
      </w:pPr>
      <w:r w:rsidRPr="002B577B">
        <w:rPr>
          <w:lang w:val="en-GB"/>
        </w:rPr>
        <w:t>“</w:t>
      </w:r>
      <w:r w:rsidR="001F4739" w:rsidRPr="002B577B">
        <w:rPr>
          <w:lang w:val="en-GB"/>
        </w:rPr>
        <w:t>TDLS shall not be used in an MBSS.</w:t>
      </w:r>
      <w:r w:rsidRPr="002B577B">
        <w:rPr>
          <w:lang w:val="en-GB"/>
        </w:rPr>
        <w:t>”</w:t>
      </w:r>
    </w:p>
    <w:p w14:paraId="3C1F6CF2" w14:textId="77777777" w:rsidR="003B246E" w:rsidRDefault="009F796C" w:rsidP="00436270">
      <w:pPr>
        <w:pStyle w:val="ListParagraph"/>
        <w:numPr>
          <w:ilvl w:val="0"/>
          <w:numId w:val="33"/>
        </w:numPr>
        <w:rPr>
          <w:lang w:val="en-GB"/>
        </w:rPr>
      </w:pPr>
      <w:r>
        <w:rPr>
          <w:lang w:val="en-GB"/>
        </w:rPr>
        <w:t>In 4.3.24</w:t>
      </w:r>
      <w:r w:rsidR="00944971">
        <w:rPr>
          <w:lang w:val="en-GB"/>
        </w:rPr>
        <w:t xml:space="preserve"> </w:t>
      </w:r>
      <w:r w:rsidR="0059093C">
        <w:rPr>
          <w:lang w:val="en-GB"/>
        </w:rPr>
        <w:t xml:space="preserve">(DMG STA) </w:t>
      </w:r>
      <w:r w:rsidR="00944971">
        <w:rPr>
          <w:lang w:val="en-GB"/>
        </w:rPr>
        <w:t xml:space="preserve">at 298.49, </w:t>
      </w:r>
      <w:r w:rsidR="00436270">
        <w:rPr>
          <w:lang w:val="en-GB"/>
        </w:rPr>
        <w:t xml:space="preserve"> </w:t>
      </w:r>
      <w:r w:rsidR="003B246E">
        <w:rPr>
          <w:lang w:val="en-GB"/>
        </w:rPr>
        <w:t xml:space="preserve">there is a sentence </w:t>
      </w:r>
    </w:p>
    <w:p w14:paraId="44AA7D27" w14:textId="4B0C90E5" w:rsidR="00436270" w:rsidRPr="003B246E" w:rsidRDefault="003B246E" w:rsidP="003B246E">
      <w:pPr>
        <w:ind w:left="1080"/>
        <w:rPr>
          <w:lang w:val="en-GB"/>
        </w:rPr>
      </w:pPr>
      <w:r w:rsidRPr="003B246E">
        <w:rPr>
          <w:lang w:val="en-GB"/>
        </w:rPr>
        <w:t>“A DMG STA is not a mesh STA.”</w:t>
      </w:r>
    </w:p>
    <w:p w14:paraId="45540E04" w14:textId="77777777" w:rsidR="00436270" w:rsidRPr="00436270" w:rsidRDefault="00436270" w:rsidP="00436270">
      <w:pPr>
        <w:ind w:left="1080"/>
        <w:rPr>
          <w:lang w:val="en-GB"/>
        </w:rPr>
      </w:pPr>
    </w:p>
    <w:p w14:paraId="30DF193A" w14:textId="1FE4E76B" w:rsidR="0003495B" w:rsidRDefault="0003495B" w:rsidP="0003495B">
      <w:pPr>
        <w:pStyle w:val="Heading3"/>
      </w:pPr>
      <w:r>
        <w:t>Proposed Resolution: (</w:t>
      </w:r>
      <w:r w:rsidR="00DB68F4">
        <w:t>1657</w:t>
      </w:r>
      <w:r>
        <w:t>)</w:t>
      </w:r>
    </w:p>
    <w:p w14:paraId="79D78FDF" w14:textId="002041FA" w:rsidR="0003495B" w:rsidRDefault="003B246E" w:rsidP="0003495B">
      <w:pPr>
        <w:rPr>
          <w:lang w:val="en-GB"/>
        </w:rPr>
      </w:pPr>
      <w:r>
        <w:rPr>
          <w:lang w:val="en-GB"/>
        </w:rPr>
        <w:t xml:space="preserve">REJECTED. </w:t>
      </w:r>
      <w:r w:rsidR="00CA50A0">
        <w:rPr>
          <w:lang w:val="en-GB"/>
        </w:rPr>
        <w:t>The proposed changes are already included in other parts of the specification. See clause</w:t>
      </w:r>
      <w:r w:rsidR="009B1F48">
        <w:rPr>
          <w:lang w:val="en-GB"/>
        </w:rPr>
        <w:t>s</w:t>
      </w:r>
      <w:r w:rsidR="00CA50A0">
        <w:rPr>
          <w:lang w:val="en-GB"/>
        </w:rPr>
        <w:t xml:space="preserve"> 11.20.1 and </w:t>
      </w:r>
      <w:r w:rsidR="009B1F48">
        <w:rPr>
          <w:lang w:val="en-GB"/>
        </w:rPr>
        <w:t>4.3.24.</w:t>
      </w:r>
      <w:r w:rsidR="00344798">
        <w:rPr>
          <w:lang w:val="en-GB"/>
        </w:rPr>
        <w:t xml:space="preserve"> No changes are required at the cited location.</w:t>
      </w:r>
    </w:p>
    <w:p w14:paraId="5B6799D5" w14:textId="77777777" w:rsidR="00B5098B" w:rsidRDefault="00B5098B" w:rsidP="00B5098B">
      <w:pPr>
        <w:rPr>
          <w:lang w:val="en-GB"/>
        </w:rPr>
      </w:pPr>
      <w:r>
        <w:rPr>
          <w:lang w:val="en-GB"/>
        </w:rPr>
        <w:br w:type="page"/>
      </w:r>
    </w:p>
    <w:p w14:paraId="30855E44"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08"/>
        <w:gridCol w:w="1106"/>
        <w:gridCol w:w="1120"/>
        <w:gridCol w:w="828"/>
        <w:gridCol w:w="2536"/>
        <w:gridCol w:w="2500"/>
      </w:tblGrid>
      <w:tr w:rsidR="00B5098B" w14:paraId="3F183ABA" w14:textId="77777777" w:rsidTr="00DC2CB3">
        <w:trPr>
          <w:trHeight w:val="765"/>
        </w:trPr>
        <w:tc>
          <w:tcPr>
            <w:tcW w:w="662" w:type="dxa"/>
            <w:hideMark/>
          </w:tcPr>
          <w:p w14:paraId="077E2109"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11" w:type="dxa"/>
            <w:hideMark/>
          </w:tcPr>
          <w:p w14:paraId="0CC610F1"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995" w:type="dxa"/>
            <w:hideMark/>
          </w:tcPr>
          <w:p w14:paraId="2584A9A5"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6D6CEC57"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06B3B7CD"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379EE00E"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54" w:type="dxa"/>
            <w:hideMark/>
          </w:tcPr>
          <w:p w14:paraId="650655D8"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373F56" w14:paraId="40DCB117" w14:textId="77777777" w:rsidTr="00DC2CB3">
        <w:trPr>
          <w:trHeight w:val="3060"/>
        </w:trPr>
        <w:tc>
          <w:tcPr>
            <w:tcW w:w="662" w:type="dxa"/>
            <w:hideMark/>
          </w:tcPr>
          <w:p w14:paraId="1F91C3B2" w14:textId="756A5EB4" w:rsidR="00373F56" w:rsidRDefault="00373F56" w:rsidP="00373F56">
            <w:pPr>
              <w:jc w:val="right"/>
              <w:rPr>
                <w:rFonts w:ascii="Arial" w:hAnsi="Arial" w:cs="Arial"/>
                <w:sz w:val="20"/>
                <w:szCs w:val="20"/>
              </w:rPr>
            </w:pPr>
            <w:r>
              <w:rPr>
                <w:rFonts w:ascii="Arial" w:hAnsi="Arial" w:cs="Arial"/>
                <w:sz w:val="20"/>
                <w:szCs w:val="20"/>
              </w:rPr>
              <w:t>1661</w:t>
            </w:r>
          </w:p>
        </w:tc>
        <w:tc>
          <w:tcPr>
            <w:tcW w:w="911" w:type="dxa"/>
            <w:hideMark/>
          </w:tcPr>
          <w:p w14:paraId="360D3A23" w14:textId="0CC0218B" w:rsidR="00373F56" w:rsidRDefault="00373F56" w:rsidP="00373F56">
            <w:pPr>
              <w:jc w:val="right"/>
              <w:rPr>
                <w:rFonts w:ascii="Arial" w:hAnsi="Arial" w:cs="Arial"/>
                <w:sz w:val="20"/>
                <w:szCs w:val="20"/>
              </w:rPr>
            </w:pPr>
            <w:r>
              <w:rPr>
                <w:rFonts w:ascii="Arial" w:hAnsi="Arial" w:cs="Arial"/>
                <w:sz w:val="20"/>
                <w:szCs w:val="20"/>
              </w:rPr>
              <w:t>490.00</w:t>
            </w:r>
          </w:p>
        </w:tc>
        <w:tc>
          <w:tcPr>
            <w:tcW w:w="995" w:type="dxa"/>
            <w:hideMark/>
          </w:tcPr>
          <w:p w14:paraId="347C2C94" w14:textId="6D92343E" w:rsidR="00373F56" w:rsidRDefault="00373F56" w:rsidP="00373F56">
            <w:pPr>
              <w:rPr>
                <w:rFonts w:ascii="Arial" w:hAnsi="Arial" w:cs="Arial"/>
                <w:sz w:val="20"/>
                <w:szCs w:val="20"/>
              </w:rPr>
            </w:pPr>
            <w:r>
              <w:rPr>
                <w:rFonts w:ascii="Arial" w:hAnsi="Arial" w:cs="Arial"/>
                <w:sz w:val="20"/>
                <w:szCs w:val="20"/>
              </w:rPr>
              <w:t>6.3.19.1.4</w:t>
            </w:r>
          </w:p>
        </w:tc>
        <w:tc>
          <w:tcPr>
            <w:tcW w:w="1120" w:type="dxa"/>
            <w:hideMark/>
          </w:tcPr>
          <w:p w14:paraId="1AC6F7C5" w14:textId="77777777" w:rsidR="00373F56" w:rsidRDefault="00373F56" w:rsidP="00373F56">
            <w:pPr>
              <w:rPr>
                <w:rFonts w:ascii="Arial" w:hAnsi="Arial" w:cs="Arial"/>
                <w:sz w:val="20"/>
                <w:szCs w:val="20"/>
              </w:rPr>
            </w:pPr>
          </w:p>
        </w:tc>
        <w:tc>
          <w:tcPr>
            <w:tcW w:w="828" w:type="dxa"/>
            <w:hideMark/>
          </w:tcPr>
          <w:p w14:paraId="5E1BF76A" w14:textId="77777777" w:rsidR="00373F56" w:rsidRDefault="00373F56" w:rsidP="00373F56">
            <w:pPr>
              <w:rPr>
                <w:sz w:val="20"/>
                <w:szCs w:val="20"/>
              </w:rPr>
            </w:pPr>
          </w:p>
        </w:tc>
        <w:tc>
          <w:tcPr>
            <w:tcW w:w="2590" w:type="dxa"/>
            <w:hideMark/>
          </w:tcPr>
          <w:p w14:paraId="71EF75D8" w14:textId="048671AB" w:rsidR="00373F56" w:rsidRDefault="00373F56" w:rsidP="00373F56">
            <w:pPr>
              <w:rPr>
                <w:rFonts w:ascii="Arial" w:hAnsi="Arial" w:cs="Arial"/>
                <w:sz w:val="20"/>
                <w:szCs w:val="20"/>
              </w:rPr>
            </w:pPr>
            <w:r>
              <w:rPr>
                <w:rFonts w:ascii="Arial" w:hAnsi="Arial" w:cs="Arial"/>
                <w:sz w:val="20"/>
                <w:szCs w:val="20"/>
              </w:rPr>
              <w:t>", subject to validation based on the Receive Sequence Count, if</w:t>
            </w:r>
            <w:r>
              <w:rPr>
                <w:rFonts w:ascii="Arial" w:hAnsi="Arial" w:cs="Arial"/>
                <w:sz w:val="20"/>
                <w:szCs w:val="20"/>
              </w:rPr>
              <w:br/>
              <w:t>applicable" -- not clear.  If this is saying that replay detection is performed, then that's true, but it's not based on the RSC, except for the first frame received, and for pairwise there's validation too</w:t>
            </w:r>
          </w:p>
        </w:tc>
        <w:tc>
          <w:tcPr>
            <w:tcW w:w="2554" w:type="dxa"/>
            <w:hideMark/>
          </w:tcPr>
          <w:p w14:paraId="0A88E598" w14:textId="4501CEE7" w:rsidR="00373F56" w:rsidRDefault="00373F56" w:rsidP="00373F56">
            <w:pPr>
              <w:rPr>
                <w:rFonts w:ascii="Arial" w:hAnsi="Arial" w:cs="Arial"/>
                <w:sz w:val="20"/>
                <w:szCs w:val="20"/>
              </w:rPr>
            </w:pPr>
            <w:r>
              <w:rPr>
                <w:rFonts w:ascii="Arial" w:hAnsi="Arial" w:cs="Arial"/>
                <w:sz w:val="20"/>
                <w:szCs w:val="20"/>
              </w:rPr>
              <w:t>Delete the cited text</w:t>
            </w:r>
          </w:p>
        </w:tc>
      </w:tr>
    </w:tbl>
    <w:p w14:paraId="6D829406" w14:textId="77777777" w:rsidR="00B5098B" w:rsidRDefault="00B5098B" w:rsidP="00B5098B">
      <w:pPr>
        <w:pStyle w:val="Heading3"/>
      </w:pPr>
      <w:r>
        <w:t>Discussion:</w:t>
      </w:r>
    </w:p>
    <w:p w14:paraId="0DA229A6" w14:textId="77777777" w:rsidR="00FE0319" w:rsidRDefault="008A1595" w:rsidP="00B5098B">
      <w:pPr>
        <w:pStyle w:val="ListParagraph"/>
        <w:numPr>
          <w:ilvl w:val="0"/>
          <w:numId w:val="33"/>
        </w:numPr>
        <w:rPr>
          <w:lang w:val="en-GB"/>
        </w:rPr>
      </w:pPr>
      <w:r>
        <w:rPr>
          <w:lang w:val="en-GB"/>
        </w:rPr>
        <w:t xml:space="preserve">The cited text is: </w:t>
      </w:r>
    </w:p>
    <w:p w14:paraId="45758DC2" w14:textId="597E82CA" w:rsidR="00B5098B" w:rsidRDefault="00FE0319" w:rsidP="00FE0319">
      <w:pPr>
        <w:autoSpaceDE w:val="0"/>
        <w:autoSpaceDN w:val="0"/>
        <w:adjustRightInd w:val="0"/>
        <w:ind w:left="720"/>
        <w:rPr>
          <w:rFonts w:eastAsia="TimesNewRoman"/>
          <w:lang w:val="en-CA"/>
        </w:rPr>
      </w:pPr>
      <w:r>
        <w:rPr>
          <w:rFonts w:eastAsia="TimesNewRoman"/>
          <w:lang w:val="en-CA"/>
        </w:rPr>
        <w:t>“</w:t>
      </w:r>
      <w:r w:rsidRPr="00FE0319">
        <w:rPr>
          <w:rFonts w:eastAsia="TimesNewRoman"/>
          <w:lang w:val="en-CA"/>
        </w:rPr>
        <w:t>The MAC installs the key with the associated Key ID such that received frames for that cipher, of</w:t>
      </w:r>
      <w:r w:rsidRPr="00FE0319">
        <w:rPr>
          <w:rFonts w:eastAsia="TimesNewRoman"/>
          <w:lang w:val="en-CA"/>
        </w:rPr>
        <w:t xml:space="preserve"> </w:t>
      </w:r>
      <w:r w:rsidRPr="00FE0319">
        <w:rPr>
          <w:rFonts w:eastAsia="TimesNewRoman"/>
          <w:lang w:val="en-CA"/>
        </w:rPr>
        <w:t>the appropriate type, and containing the matching Key ID are processed using that key and its</w:t>
      </w:r>
      <w:r w:rsidRPr="00FE0319">
        <w:rPr>
          <w:rFonts w:eastAsia="TimesNewRoman"/>
          <w:lang w:val="en-CA"/>
        </w:rPr>
        <w:t xml:space="preserve"> </w:t>
      </w:r>
      <w:r w:rsidRPr="00FE0319">
        <w:rPr>
          <w:rFonts w:eastAsia="TimesNewRoman"/>
          <w:lang w:val="en-CA"/>
        </w:rPr>
        <w:t>associated state information, subject to validation based on the Receive Sequence Count, if</w:t>
      </w:r>
      <w:r w:rsidRPr="00FE0319">
        <w:rPr>
          <w:rFonts w:eastAsia="TimesNewRoman"/>
          <w:lang w:val="en-CA"/>
        </w:rPr>
        <w:t xml:space="preserve"> </w:t>
      </w:r>
      <w:r w:rsidRPr="00FE0319">
        <w:rPr>
          <w:rFonts w:eastAsia="TimesNewRoman"/>
          <w:lang w:val="en-CA"/>
        </w:rPr>
        <w:t>applicable</w:t>
      </w:r>
      <w:r w:rsidRPr="00FE0319">
        <w:t xml:space="preserve"> </w:t>
      </w:r>
      <w:r w:rsidRPr="00FE0319">
        <w:rPr>
          <w:rFonts w:eastAsia="TimesNewRoman"/>
          <w:lang w:val="en-CA"/>
        </w:rPr>
        <w:t>The MAC installs the key with the associated Key ID such that received frames for that cipher, o</w:t>
      </w:r>
      <w:r w:rsidRPr="00FE0319">
        <w:rPr>
          <w:rFonts w:eastAsia="TimesNewRoman"/>
          <w:lang w:val="en-CA"/>
        </w:rPr>
        <w:t xml:space="preserve">f </w:t>
      </w:r>
      <w:r w:rsidRPr="00FE0319">
        <w:rPr>
          <w:rFonts w:eastAsia="TimesNewRoman"/>
          <w:lang w:val="en-CA"/>
        </w:rPr>
        <w:t>the appropriate type, and containing the matching Key ID are processed using that key and its</w:t>
      </w:r>
      <w:r w:rsidRPr="00FE0319">
        <w:rPr>
          <w:rFonts w:eastAsia="TimesNewRoman"/>
          <w:lang w:val="en-CA"/>
        </w:rPr>
        <w:t xml:space="preserve"> </w:t>
      </w:r>
      <w:r w:rsidRPr="00FE0319">
        <w:rPr>
          <w:rFonts w:eastAsia="TimesNewRoman"/>
          <w:lang w:val="en-CA"/>
        </w:rPr>
        <w:t>associated state information</w:t>
      </w:r>
      <w:r w:rsidRPr="007C0C91">
        <w:rPr>
          <w:rFonts w:eastAsia="TimesNewRoman"/>
          <w:highlight w:val="yellow"/>
          <w:lang w:val="en-CA"/>
        </w:rPr>
        <w:t>, subject to validation based on the Receive Sequence Count, if</w:t>
      </w:r>
      <w:r w:rsidRPr="007C0C91">
        <w:rPr>
          <w:rFonts w:eastAsia="TimesNewRoman"/>
          <w:highlight w:val="yellow"/>
          <w:lang w:val="en-CA"/>
        </w:rPr>
        <w:t xml:space="preserve"> </w:t>
      </w:r>
      <w:r w:rsidRPr="007C0C91">
        <w:rPr>
          <w:rFonts w:eastAsia="TimesNewRoman"/>
          <w:highlight w:val="yellow"/>
          <w:lang w:val="en-CA"/>
        </w:rPr>
        <w:t>applicable</w:t>
      </w:r>
      <w:r w:rsidRPr="00FE0319">
        <w:rPr>
          <w:rFonts w:eastAsia="TimesNewRoman"/>
          <w:lang w:val="en-CA"/>
        </w:rPr>
        <w:t>.</w:t>
      </w:r>
      <w:r>
        <w:rPr>
          <w:rFonts w:eastAsia="TimesNewRoman"/>
          <w:lang w:val="en-CA"/>
        </w:rPr>
        <w:t>”</w:t>
      </w:r>
    </w:p>
    <w:p w14:paraId="07A7DCE5" w14:textId="5C348879" w:rsidR="00FE0319" w:rsidRPr="00FE0319" w:rsidRDefault="00FE0319" w:rsidP="00FE0319">
      <w:pPr>
        <w:pStyle w:val="ListParagraph"/>
        <w:numPr>
          <w:ilvl w:val="0"/>
          <w:numId w:val="33"/>
        </w:numPr>
        <w:autoSpaceDE w:val="0"/>
        <w:autoSpaceDN w:val="0"/>
        <w:adjustRightInd w:val="0"/>
        <w:rPr>
          <w:rFonts w:eastAsia="TimesNewRoman"/>
          <w:lang w:val="en-CA"/>
        </w:rPr>
      </w:pPr>
      <w:r>
        <w:rPr>
          <w:rFonts w:eastAsia="TimesNewRoman"/>
          <w:lang w:val="en-CA"/>
        </w:rPr>
        <w:t>Given that the context is the MLME-</w:t>
      </w:r>
      <w:proofErr w:type="spellStart"/>
      <w:r>
        <w:rPr>
          <w:rFonts w:eastAsia="TimesNewRoman"/>
          <w:lang w:val="en-CA"/>
        </w:rPr>
        <w:t>SetKeys</w:t>
      </w:r>
      <w:proofErr w:type="spellEnd"/>
      <w:r>
        <w:rPr>
          <w:rFonts w:eastAsia="TimesNewRoman"/>
          <w:lang w:val="en-CA"/>
        </w:rPr>
        <w:t xml:space="preserve"> primitive, </w:t>
      </w:r>
      <w:r w:rsidR="00C923F8">
        <w:rPr>
          <w:rFonts w:eastAsia="TimesNewRoman"/>
          <w:lang w:val="en-CA"/>
        </w:rPr>
        <w:t>the validation of RSC is a condition for calling the primitive, not an effect of receipt.</w:t>
      </w:r>
      <w:r w:rsidR="007C0C91">
        <w:rPr>
          <w:rFonts w:eastAsia="TimesNewRoman"/>
          <w:lang w:val="en-CA"/>
        </w:rPr>
        <w:t xml:space="preserve"> Therefore the cited text can be </w:t>
      </w:r>
      <w:r w:rsidR="001D03A9">
        <w:rPr>
          <w:rFonts w:eastAsia="TimesNewRoman"/>
          <w:lang w:val="en-CA"/>
        </w:rPr>
        <w:t>deleted.</w:t>
      </w:r>
    </w:p>
    <w:p w14:paraId="49CC34C0" w14:textId="77777777" w:rsidR="00B5098B" w:rsidRPr="003B202C" w:rsidRDefault="00B5098B" w:rsidP="00B5098B">
      <w:pPr>
        <w:rPr>
          <w:lang w:val="en-GB"/>
        </w:rPr>
      </w:pPr>
    </w:p>
    <w:p w14:paraId="3A108B75" w14:textId="4648C790" w:rsidR="00B5098B" w:rsidRDefault="00B5098B" w:rsidP="00B5098B">
      <w:pPr>
        <w:pStyle w:val="Heading3"/>
      </w:pPr>
      <w:r>
        <w:t>Proposed Resolution: (</w:t>
      </w:r>
      <w:r w:rsidR="00DB68F4">
        <w:t>1661</w:t>
      </w:r>
      <w:r>
        <w:t>)</w:t>
      </w:r>
    </w:p>
    <w:p w14:paraId="27C2DBF3" w14:textId="4CBD77C0" w:rsidR="00B5098B" w:rsidRDefault="001D03A9" w:rsidP="00B5098B">
      <w:pPr>
        <w:rPr>
          <w:lang w:val="en-GB"/>
        </w:rPr>
      </w:pPr>
      <w:r>
        <w:rPr>
          <w:lang w:val="en-GB"/>
        </w:rPr>
        <w:t>ACCEPTED</w:t>
      </w:r>
      <w:r w:rsidR="00B5098B" w:rsidRPr="002B0825">
        <w:rPr>
          <w:lang w:val="en-GB"/>
        </w:rPr>
        <w:t>.</w:t>
      </w:r>
    </w:p>
    <w:p w14:paraId="797CC7F3" w14:textId="77777777" w:rsidR="00B5098B" w:rsidRDefault="00B5098B" w:rsidP="00B5098B">
      <w:pPr>
        <w:rPr>
          <w:lang w:val="en-GB"/>
        </w:rPr>
      </w:pPr>
      <w:r>
        <w:rPr>
          <w:lang w:val="en-GB"/>
        </w:rPr>
        <w:br w:type="page"/>
      </w:r>
    </w:p>
    <w:p w14:paraId="430FAAD7"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B5098B" w14:paraId="0EA02E2D" w14:textId="77777777" w:rsidTr="00DC2CB3">
        <w:trPr>
          <w:trHeight w:val="765"/>
        </w:trPr>
        <w:tc>
          <w:tcPr>
            <w:tcW w:w="662" w:type="dxa"/>
            <w:hideMark/>
          </w:tcPr>
          <w:p w14:paraId="4B19D3CB"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11" w:type="dxa"/>
            <w:hideMark/>
          </w:tcPr>
          <w:p w14:paraId="38DEFCD8"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995" w:type="dxa"/>
            <w:hideMark/>
          </w:tcPr>
          <w:p w14:paraId="5D96CC19"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7D20CEEB"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EAF0687"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4B9A5E4E"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54" w:type="dxa"/>
            <w:hideMark/>
          </w:tcPr>
          <w:p w14:paraId="7C20BA83"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373F56" w14:paraId="2E20B626" w14:textId="77777777" w:rsidTr="00DC2CB3">
        <w:trPr>
          <w:trHeight w:val="3060"/>
        </w:trPr>
        <w:tc>
          <w:tcPr>
            <w:tcW w:w="662" w:type="dxa"/>
            <w:hideMark/>
          </w:tcPr>
          <w:p w14:paraId="32182E1E" w14:textId="3E3996CD" w:rsidR="00373F56" w:rsidRDefault="00373F56" w:rsidP="00373F56">
            <w:pPr>
              <w:jc w:val="right"/>
              <w:rPr>
                <w:rFonts w:ascii="Arial" w:hAnsi="Arial" w:cs="Arial"/>
                <w:sz w:val="20"/>
                <w:szCs w:val="20"/>
              </w:rPr>
            </w:pPr>
            <w:r>
              <w:rPr>
                <w:rFonts w:ascii="Arial" w:hAnsi="Arial" w:cs="Arial"/>
                <w:sz w:val="20"/>
                <w:szCs w:val="20"/>
              </w:rPr>
              <w:t>1739</w:t>
            </w:r>
          </w:p>
        </w:tc>
        <w:tc>
          <w:tcPr>
            <w:tcW w:w="911" w:type="dxa"/>
            <w:hideMark/>
          </w:tcPr>
          <w:p w14:paraId="64AE1075" w14:textId="425B12C9" w:rsidR="00373F56" w:rsidRDefault="00373F56" w:rsidP="00373F56">
            <w:pPr>
              <w:jc w:val="right"/>
              <w:rPr>
                <w:rFonts w:ascii="Arial" w:hAnsi="Arial" w:cs="Arial"/>
                <w:sz w:val="20"/>
                <w:szCs w:val="20"/>
              </w:rPr>
            </w:pPr>
            <w:r>
              <w:rPr>
                <w:rFonts w:ascii="Arial" w:hAnsi="Arial" w:cs="Arial"/>
                <w:sz w:val="20"/>
                <w:szCs w:val="20"/>
              </w:rPr>
              <w:t>193.00</w:t>
            </w:r>
          </w:p>
        </w:tc>
        <w:tc>
          <w:tcPr>
            <w:tcW w:w="995" w:type="dxa"/>
            <w:hideMark/>
          </w:tcPr>
          <w:p w14:paraId="04BA575D" w14:textId="1D231215" w:rsidR="00373F56" w:rsidRDefault="00373F56" w:rsidP="00373F56">
            <w:pPr>
              <w:rPr>
                <w:rFonts w:ascii="Arial" w:hAnsi="Arial" w:cs="Arial"/>
                <w:sz w:val="20"/>
                <w:szCs w:val="20"/>
              </w:rPr>
            </w:pPr>
            <w:r>
              <w:rPr>
                <w:rFonts w:ascii="Arial" w:hAnsi="Arial" w:cs="Arial"/>
                <w:sz w:val="20"/>
                <w:szCs w:val="20"/>
              </w:rPr>
              <w:t>3.2</w:t>
            </w:r>
          </w:p>
        </w:tc>
        <w:tc>
          <w:tcPr>
            <w:tcW w:w="1120" w:type="dxa"/>
            <w:hideMark/>
          </w:tcPr>
          <w:p w14:paraId="7BB62BC0" w14:textId="77777777" w:rsidR="00373F56" w:rsidRDefault="00373F56" w:rsidP="00373F56">
            <w:pPr>
              <w:rPr>
                <w:rFonts w:ascii="Arial" w:hAnsi="Arial" w:cs="Arial"/>
                <w:sz w:val="20"/>
                <w:szCs w:val="20"/>
              </w:rPr>
            </w:pPr>
          </w:p>
        </w:tc>
        <w:tc>
          <w:tcPr>
            <w:tcW w:w="828" w:type="dxa"/>
            <w:hideMark/>
          </w:tcPr>
          <w:p w14:paraId="16B961F5" w14:textId="77777777" w:rsidR="00373F56" w:rsidRDefault="00373F56" w:rsidP="00373F56">
            <w:pPr>
              <w:rPr>
                <w:sz w:val="20"/>
                <w:szCs w:val="20"/>
              </w:rPr>
            </w:pPr>
          </w:p>
        </w:tc>
        <w:tc>
          <w:tcPr>
            <w:tcW w:w="2590" w:type="dxa"/>
            <w:hideMark/>
          </w:tcPr>
          <w:p w14:paraId="60EFBB8F" w14:textId="7CF8932F" w:rsidR="00373F56" w:rsidRDefault="00373F56" w:rsidP="00373F56">
            <w:pPr>
              <w:rPr>
                <w:rFonts w:ascii="Arial" w:hAnsi="Arial" w:cs="Arial"/>
                <w:sz w:val="20"/>
                <w:szCs w:val="20"/>
              </w:rPr>
            </w:pPr>
            <w:r>
              <w:rPr>
                <w:rFonts w:ascii="Arial" w:hAnsi="Arial" w:cs="Arial"/>
                <w:sz w:val="20"/>
                <w:szCs w:val="20"/>
              </w:rPr>
              <w:t>"direct link: A bidirectional link from one quality-of-service (QoS) station (STA) to another QoS STA</w:t>
            </w:r>
            <w:r>
              <w:rPr>
                <w:rFonts w:ascii="Arial" w:hAnsi="Arial" w:cs="Arial"/>
                <w:sz w:val="20"/>
                <w:szCs w:val="20"/>
              </w:rPr>
              <w:br/>
              <w:t>operating in the same infrastructure QoS basic service set (BSS) that does not pass through a QoS access</w:t>
            </w:r>
            <w:r>
              <w:rPr>
                <w:rFonts w:ascii="Arial" w:hAnsi="Arial" w:cs="Arial"/>
                <w:sz w:val="20"/>
                <w:szCs w:val="20"/>
              </w:rPr>
              <w:br/>
              <w:t>point (AP)." -- you can have a direct link in an IBSS or PBSS or MBSS, and at least in an IBSS it need not be a QBSS.  Note TDLS direct link has its own more specific definition</w:t>
            </w:r>
          </w:p>
        </w:tc>
        <w:tc>
          <w:tcPr>
            <w:tcW w:w="2554" w:type="dxa"/>
            <w:hideMark/>
          </w:tcPr>
          <w:p w14:paraId="67FB48B2" w14:textId="3B35653B" w:rsidR="00373F56" w:rsidRDefault="00373F56" w:rsidP="00373F56">
            <w:pPr>
              <w:rPr>
                <w:rFonts w:ascii="Arial" w:hAnsi="Arial" w:cs="Arial"/>
                <w:sz w:val="20"/>
                <w:szCs w:val="20"/>
              </w:rPr>
            </w:pPr>
            <w:r>
              <w:rPr>
                <w:rFonts w:ascii="Arial" w:hAnsi="Arial" w:cs="Arial"/>
                <w:sz w:val="20"/>
                <w:szCs w:val="20"/>
              </w:rPr>
              <w:t>Change to "direct link: A bidirectional link from one station (STA) to another STA</w:t>
            </w:r>
            <w:r>
              <w:rPr>
                <w:rFonts w:ascii="Arial" w:hAnsi="Arial" w:cs="Arial"/>
                <w:sz w:val="20"/>
                <w:szCs w:val="20"/>
              </w:rPr>
              <w:br/>
              <w:t>operating in the same basic service set (BSS) that does not pass through an access</w:t>
            </w:r>
            <w:r>
              <w:rPr>
                <w:rFonts w:ascii="Arial" w:hAnsi="Arial" w:cs="Arial"/>
                <w:sz w:val="20"/>
                <w:szCs w:val="20"/>
              </w:rPr>
              <w:br/>
              <w:t>point (AP) or personal basic service</w:t>
            </w:r>
            <w:r>
              <w:rPr>
                <w:rFonts w:ascii="Arial" w:hAnsi="Arial" w:cs="Arial"/>
                <w:sz w:val="20"/>
                <w:szCs w:val="20"/>
              </w:rPr>
              <w:br/>
              <w:t>set (PBSS) control point (PCP)."</w:t>
            </w:r>
          </w:p>
        </w:tc>
      </w:tr>
    </w:tbl>
    <w:p w14:paraId="37F88F58" w14:textId="77777777" w:rsidR="00B5098B" w:rsidRDefault="00B5098B" w:rsidP="00B5098B">
      <w:pPr>
        <w:pStyle w:val="Heading3"/>
      </w:pPr>
      <w:r>
        <w:t>Discussion:</w:t>
      </w:r>
    </w:p>
    <w:p w14:paraId="559FFE01" w14:textId="45FEFA24" w:rsidR="00B5098B" w:rsidRDefault="00337E7F" w:rsidP="00B5098B">
      <w:pPr>
        <w:pStyle w:val="ListParagraph"/>
        <w:numPr>
          <w:ilvl w:val="0"/>
          <w:numId w:val="33"/>
        </w:numPr>
        <w:rPr>
          <w:lang w:val="en-GB"/>
        </w:rPr>
      </w:pPr>
      <w:r>
        <w:rPr>
          <w:lang w:val="en-GB"/>
        </w:rPr>
        <w:t>Cited text:</w:t>
      </w:r>
    </w:p>
    <w:p w14:paraId="607DF0E5" w14:textId="3C3F9708" w:rsidR="00337E7F" w:rsidRDefault="007C5E92" w:rsidP="007C5E92">
      <w:pPr>
        <w:ind w:left="1080"/>
        <w:rPr>
          <w:lang w:val="en-GB"/>
        </w:rPr>
      </w:pPr>
      <w:r w:rsidRPr="007C5E92">
        <w:rPr>
          <w:lang w:val="en-GB"/>
        </w:rPr>
        <w:t>“</w:t>
      </w:r>
      <w:r w:rsidRPr="00FA229A">
        <w:rPr>
          <w:b/>
          <w:bCs/>
          <w:lang w:val="en-GB"/>
        </w:rPr>
        <w:t>direct link</w:t>
      </w:r>
      <w:r w:rsidRPr="007C5E92">
        <w:rPr>
          <w:lang w:val="en-GB"/>
        </w:rPr>
        <w:t>: A bidirectional link from one quality-of-service (QoS) station (STA) to another QoS STA</w:t>
      </w:r>
      <w:r w:rsidRPr="007C5E92">
        <w:rPr>
          <w:lang w:val="en-GB"/>
        </w:rPr>
        <w:t xml:space="preserve"> </w:t>
      </w:r>
      <w:r w:rsidRPr="007C5E92">
        <w:rPr>
          <w:lang w:val="en-GB"/>
        </w:rPr>
        <w:t>operating in the same infrastructure QoS basic service set (BSS) that does not pass through a QoS acces</w:t>
      </w:r>
      <w:r w:rsidRPr="007C5E92">
        <w:rPr>
          <w:lang w:val="en-GB"/>
        </w:rPr>
        <w:t xml:space="preserve">s </w:t>
      </w:r>
      <w:r w:rsidRPr="007C5E92">
        <w:rPr>
          <w:lang w:val="en-GB"/>
        </w:rPr>
        <w:t>point (AP).</w:t>
      </w:r>
      <w:r w:rsidRPr="007C5E92">
        <w:rPr>
          <w:lang w:val="en-GB"/>
        </w:rPr>
        <w:t>”</w:t>
      </w:r>
    </w:p>
    <w:p w14:paraId="46990A06" w14:textId="1186ABD8" w:rsidR="007C5E92" w:rsidRPr="00525532" w:rsidRDefault="00525532" w:rsidP="00525532">
      <w:pPr>
        <w:pStyle w:val="ListParagraph"/>
        <w:numPr>
          <w:ilvl w:val="0"/>
          <w:numId w:val="33"/>
        </w:numPr>
        <w:rPr>
          <w:lang w:val="en-GB"/>
        </w:rPr>
      </w:pPr>
      <w:r>
        <w:rPr>
          <w:lang w:val="en-GB"/>
        </w:rPr>
        <w:t xml:space="preserve">Based on a search on “Direct Link” in the specification, </w:t>
      </w:r>
      <w:r w:rsidR="00201F83">
        <w:rPr>
          <w:lang w:val="en-GB"/>
        </w:rPr>
        <w:t xml:space="preserve">the only indication </w:t>
      </w:r>
      <w:r w:rsidR="00FA229A">
        <w:rPr>
          <w:lang w:val="en-GB"/>
        </w:rPr>
        <w:t>of support for direct link is IBSS or BSS. Not PBSS. Therefore we could update the definition to cover IBSS.</w:t>
      </w:r>
    </w:p>
    <w:p w14:paraId="75E060CD" w14:textId="77777777" w:rsidR="00B5098B" w:rsidRPr="003B202C" w:rsidRDefault="00B5098B" w:rsidP="00B5098B">
      <w:pPr>
        <w:rPr>
          <w:lang w:val="en-GB"/>
        </w:rPr>
      </w:pPr>
    </w:p>
    <w:p w14:paraId="3BEE7CA7" w14:textId="789B6072" w:rsidR="00B5098B" w:rsidRDefault="00B5098B" w:rsidP="00B5098B">
      <w:pPr>
        <w:pStyle w:val="Heading3"/>
      </w:pPr>
      <w:r>
        <w:t>Proposed Resolution: (1</w:t>
      </w:r>
      <w:r w:rsidR="00DB68F4">
        <w:t>7</w:t>
      </w:r>
      <w:r>
        <w:t>39)</w:t>
      </w:r>
    </w:p>
    <w:p w14:paraId="4730E6F6" w14:textId="5067E26B" w:rsidR="00B5098B" w:rsidRDefault="00FA229A" w:rsidP="00B5098B">
      <w:pPr>
        <w:rPr>
          <w:lang w:val="en-GB"/>
        </w:rPr>
      </w:pPr>
      <w:r>
        <w:rPr>
          <w:lang w:val="en-GB"/>
        </w:rPr>
        <w:t xml:space="preserve">REVISED. Change the </w:t>
      </w:r>
      <w:r w:rsidR="00BA6525">
        <w:rPr>
          <w:lang w:val="en-GB"/>
        </w:rPr>
        <w:t>definition of direct link to cover an IBSS.</w:t>
      </w:r>
    </w:p>
    <w:p w14:paraId="314EB043" w14:textId="150EA99E" w:rsidR="00BA6525" w:rsidRDefault="00BA6525" w:rsidP="00B5098B">
      <w:pPr>
        <w:rPr>
          <w:lang w:val="en-GB"/>
        </w:rPr>
      </w:pPr>
      <w:r>
        <w:rPr>
          <w:lang w:val="en-GB"/>
        </w:rPr>
        <w:t>At the cited location, change</w:t>
      </w:r>
    </w:p>
    <w:p w14:paraId="1F4946D8" w14:textId="65023661" w:rsidR="00BA6525" w:rsidRDefault="00BA6525" w:rsidP="00B5098B">
      <w:pPr>
        <w:rPr>
          <w:lang w:val="en-GB"/>
        </w:rPr>
      </w:pPr>
      <w:r>
        <w:rPr>
          <w:lang w:val="en-GB"/>
        </w:rPr>
        <w:t>“</w:t>
      </w:r>
      <w:r w:rsidRPr="00BA6525">
        <w:rPr>
          <w:lang w:val="en-GB"/>
        </w:rPr>
        <w:t>direct link: A bidirectional link from one quality-of-service (QoS) station (STA) to another QoS STA operating in the same infrastructure QoS basic service set (BSS) that does not pass through a QoS access point (AP).”</w:t>
      </w:r>
    </w:p>
    <w:p w14:paraId="4143576F" w14:textId="26573C18" w:rsidR="00BA6525" w:rsidRDefault="00BA6525" w:rsidP="00B5098B">
      <w:pPr>
        <w:rPr>
          <w:lang w:val="en-GB"/>
        </w:rPr>
      </w:pPr>
      <w:r>
        <w:rPr>
          <w:lang w:val="en-GB"/>
        </w:rPr>
        <w:t xml:space="preserve">to </w:t>
      </w:r>
    </w:p>
    <w:p w14:paraId="215FA459" w14:textId="5AE3B014" w:rsidR="00BA6525" w:rsidRDefault="00BA6525" w:rsidP="005F229B">
      <w:pPr>
        <w:rPr>
          <w:lang w:val="en-GB"/>
        </w:rPr>
      </w:pPr>
      <w:r>
        <w:rPr>
          <w:lang w:val="en-GB"/>
        </w:rPr>
        <w:t>“</w:t>
      </w:r>
      <w:r w:rsidRPr="00BA6525">
        <w:rPr>
          <w:lang w:val="en-GB"/>
        </w:rPr>
        <w:t xml:space="preserve">direct link: A bidirectional link from one quality-of-service (QoS) station (STA) to another QoS STA operating </w:t>
      </w:r>
      <w:r w:rsidR="00F804AA">
        <w:rPr>
          <w:lang w:val="en-GB"/>
        </w:rPr>
        <w:t>in the same</w:t>
      </w:r>
      <w:r w:rsidR="00A03A77">
        <w:rPr>
          <w:lang w:val="en-GB"/>
        </w:rPr>
        <w:t xml:space="preserve"> </w:t>
      </w:r>
      <w:r w:rsidR="00935322">
        <w:rPr>
          <w:lang w:val="en-GB"/>
        </w:rPr>
        <w:t xml:space="preserve">QoS </w:t>
      </w:r>
      <w:r w:rsidR="005F229B" w:rsidRPr="005F229B">
        <w:rPr>
          <w:lang w:val="en-GB"/>
        </w:rPr>
        <w:t>independent basic</w:t>
      </w:r>
      <w:r w:rsidR="005F229B">
        <w:rPr>
          <w:lang w:val="en-GB"/>
        </w:rPr>
        <w:t xml:space="preserve"> </w:t>
      </w:r>
      <w:r w:rsidR="005F229B" w:rsidRPr="005F229B">
        <w:rPr>
          <w:lang w:val="en-GB"/>
        </w:rPr>
        <w:t>service set (IBSS)</w:t>
      </w:r>
      <w:r w:rsidR="00935322">
        <w:rPr>
          <w:lang w:val="en-GB"/>
        </w:rPr>
        <w:t>,</w:t>
      </w:r>
      <w:r w:rsidRPr="00BA6525">
        <w:rPr>
          <w:lang w:val="en-GB"/>
        </w:rPr>
        <w:t xml:space="preserve"> </w:t>
      </w:r>
      <w:r w:rsidR="007B2B1B">
        <w:rPr>
          <w:lang w:val="en-GB"/>
        </w:rPr>
        <w:t xml:space="preserve">or </w:t>
      </w:r>
      <w:r w:rsidRPr="00BA6525">
        <w:rPr>
          <w:lang w:val="en-GB"/>
        </w:rPr>
        <w:t>infrastructure QoS basic service set (BSS) that does not pass through a QoS access point (AP).”</w:t>
      </w:r>
    </w:p>
    <w:p w14:paraId="3A195278" w14:textId="77777777" w:rsidR="00B5098B" w:rsidRDefault="00B5098B" w:rsidP="00B5098B">
      <w:pPr>
        <w:rPr>
          <w:lang w:val="en-GB"/>
        </w:rPr>
      </w:pPr>
      <w:r>
        <w:rPr>
          <w:lang w:val="en-GB"/>
        </w:rPr>
        <w:br w:type="page"/>
      </w:r>
    </w:p>
    <w:p w14:paraId="787D9D08"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B5098B" w14:paraId="7CB57828" w14:textId="77777777" w:rsidTr="00DC2CB3">
        <w:trPr>
          <w:trHeight w:val="765"/>
        </w:trPr>
        <w:tc>
          <w:tcPr>
            <w:tcW w:w="662" w:type="dxa"/>
            <w:hideMark/>
          </w:tcPr>
          <w:p w14:paraId="05FE3B23"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11" w:type="dxa"/>
            <w:hideMark/>
          </w:tcPr>
          <w:p w14:paraId="052F71AE"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995" w:type="dxa"/>
            <w:hideMark/>
          </w:tcPr>
          <w:p w14:paraId="0828CA06"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1FDB094B"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3100562B"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74F673E1"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54" w:type="dxa"/>
            <w:hideMark/>
          </w:tcPr>
          <w:p w14:paraId="2DC86AC9"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214DB8" w14:paraId="5F6BD85F" w14:textId="77777777" w:rsidTr="00DC2CB3">
        <w:trPr>
          <w:trHeight w:val="3060"/>
        </w:trPr>
        <w:tc>
          <w:tcPr>
            <w:tcW w:w="662" w:type="dxa"/>
            <w:hideMark/>
          </w:tcPr>
          <w:p w14:paraId="58CFA040" w14:textId="2D3EA393" w:rsidR="00214DB8" w:rsidRDefault="00214DB8" w:rsidP="00214DB8">
            <w:pPr>
              <w:jc w:val="right"/>
              <w:rPr>
                <w:rFonts w:ascii="Arial" w:hAnsi="Arial" w:cs="Arial"/>
                <w:sz w:val="20"/>
                <w:szCs w:val="20"/>
              </w:rPr>
            </w:pPr>
            <w:r>
              <w:rPr>
                <w:rFonts w:ascii="Arial" w:hAnsi="Arial" w:cs="Arial"/>
                <w:sz w:val="20"/>
                <w:szCs w:val="20"/>
              </w:rPr>
              <w:t>2212</w:t>
            </w:r>
          </w:p>
        </w:tc>
        <w:tc>
          <w:tcPr>
            <w:tcW w:w="911" w:type="dxa"/>
            <w:hideMark/>
          </w:tcPr>
          <w:p w14:paraId="30438BB2" w14:textId="5715F7D5" w:rsidR="00214DB8" w:rsidRDefault="00214DB8" w:rsidP="00214DB8">
            <w:pPr>
              <w:jc w:val="right"/>
              <w:rPr>
                <w:rFonts w:ascii="Arial" w:hAnsi="Arial" w:cs="Arial"/>
                <w:sz w:val="20"/>
                <w:szCs w:val="20"/>
              </w:rPr>
            </w:pPr>
            <w:r>
              <w:rPr>
                <w:rFonts w:ascii="Arial" w:hAnsi="Arial" w:cs="Arial"/>
                <w:sz w:val="20"/>
                <w:szCs w:val="20"/>
              </w:rPr>
              <w:t>242.00</w:t>
            </w:r>
          </w:p>
        </w:tc>
        <w:tc>
          <w:tcPr>
            <w:tcW w:w="995" w:type="dxa"/>
            <w:hideMark/>
          </w:tcPr>
          <w:p w14:paraId="2A52FA57" w14:textId="045F75CF" w:rsidR="00214DB8" w:rsidRDefault="00214DB8" w:rsidP="00214DB8">
            <w:pPr>
              <w:rPr>
                <w:rFonts w:ascii="Arial" w:hAnsi="Arial" w:cs="Arial"/>
                <w:sz w:val="20"/>
                <w:szCs w:val="20"/>
              </w:rPr>
            </w:pPr>
            <w:r>
              <w:rPr>
                <w:rFonts w:ascii="Arial" w:hAnsi="Arial" w:cs="Arial"/>
                <w:sz w:val="20"/>
                <w:szCs w:val="20"/>
              </w:rPr>
              <w:t>3.2</w:t>
            </w:r>
          </w:p>
        </w:tc>
        <w:tc>
          <w:tcPr>
            <w:tcW w:w="1120" w:type="dxa"/>
            <w:hideMark/>
          </w:tcPr>
          <w:p w14:paraId="4C5AAACE" w14:textId="77777777" w:rsidR="00214DB8" w:rsidRDefault="00214DB8" w:rsidP="00214DB8">
            <w:pPr>
              <w:rPr>
                <w:rFonts w:ascii="Arial" w:hAnsi="Arial" w:cs="Arial"/>
                <w:sz w:val="20"/>
                <w:szCs w:val="20"/>
              </w:rPr>
            </w:pPr>
          </w:p>
        </w:tc>
        <w:tc>
          <w:tcPr>
            <w:tcW w:w="828" w:type="dxa"/>
            <w:hideMark/>
          </w:tcPr>
          <w:p w14:paraId="4D577A73" w14:textId="77777777" w:rsidR="00214DB8" w:rsidRDefault="00214DB8" w:rsidP="00214DB8">
            <w:pPr>
              <w:rPr>
                <w:sz w:val="20"/>
                <w:szCs w:val="20"/>
              </w:rPr>
            </w:pPr>
          </w:p>
        </w:tc>
        <w:tc>
          <w:tcPr>
            <w:tcW w:w="2590" w:type="dxa"/>
            <w:hideMark/>
          </w:tcPr>
          <w:p w14:paraId="300170E9" w14:textId="2A0006C7" w:rsidR="00214DB8" w:rsidRDefault="00214DB8" w:rsidP="00214DB8">
            <w:pPr>
              <w:rPr>
                <w:rFonts w:ascii="Arial" w:hAnsi="Arial" w:cs="Arial"/>
                <w:sz w:val="20"/>
                <w:szCs w:val="20"/>
              </w:rPr>
            </w:pPr>
            <w:r>
              <w:rPr>
                <w:rFonts w:ascii="Arial" w:hAnsi="Arial" w:cs="Arial"/>
                <w:sz w:val="20"/>
                <w:szCs w:val="20"/>
              </w:rPr>
              <w:t>Definition of target wake time (TWT) service period (SP) relies on an awaken period of a STA (not sure all periods of activity of a STA is called TWT SP?), whereas it seems to be a period announced by TWT and wherein it is expected that the STA would be awake.</w:t>
            </w:r>
          </w:p>
        </w:tc>
        <w:tc>
          <w:tcPr>
            <w:tcW w:w="2554" w:type="dxa"/>
            <w:hideMark/>
          </w:tcPr>
          <w:p w14:paraId="42555A09" w14:textId="4559B55F" w:rsidR="00214DB8" w:rsidRDefault="00214DB8" w:rsidP="00214DB8">
            <w:pPr>
              <w:rPr>
                <w:rFonts w:ascii="Arial" w:hAnsi="Arial" w:cs="Arial"/>
                <w:sz w:val="20"/>
                <w:szCs w:val="20"/>
              </w:rPr>
            </w:pPr>
            <w:r>
              <w:rPr>
                <w:rFonts w:ascii="Arial" w:hAnsi="Arial" w:cs="Arial"/>
                <w:sz w:val="20"/>
                <w:szCs w:val="20"/>
              </w:rPr>
              <w:t>please clarify, at least by amending such that "...during which a TWT station (STA) is expected to be awake to transmit and/or receive frames..."</w:t>
            </w:r>
          </w:p>
        </w:tc>
      </w:tr>
    </w:tbl>
    <w:p w14:paraId="47588AD4" w14:textId="77777777" w:rsidR="00B5098B" w:rsidRDefault="00B5098B" w:rsidP="00B5098B">
      <w:pPr>
        <w:pStyle w:val="Heading3"/>
      </w:pPr>
      <w:r>
        <w:t>Discussion:</w:t>
      </w:r>
    </w:p>
    <w:p w14:paraId="1DE0550C" w14:textId="77777777" w:rsidR="00670E17" w:rsidRDefault="00670E17" w:rsidP="00B5098B">
      <w:pPr>
        <w:pStyle w:val="ListParagraph"/>
        <w:numPr>
          <w:ilvl w:val="0"/>
          <w:numId w:val="33"/>
        </w:numPr>
        <w:rPr>
          <w:lang w:val="en-GB"/>
        </w:rPr>
      </w:pPr>
      <w:r>
        <w:rPr>
          <w:lang w:val="en-GB"/>
        </w:rPr>
        <w:t>Cited text:</w:t>
      </w:r>
    </w:p>
    <w:p w14:paraId="2AD2CA72" w14:textId="7D3D607D" w:rsidR="00B5098B" w:rsidRDefault="00B5098B" w:rsidP="00670E17">
      <w:pPr>
        <w:ind w:left="720"/>
        <w:rPr>
          <w:lang w:val="en-GB"/>
        </w:rPr>
      </w:pPr>
      <w:r w:rsidRPr="00670E17">
        <w:rPr>
          <w:lang w:val="en-GB"/>
        </w:rPr>
        <w:t xml:space="preserve"> </w:t>
      </w:r>
      <w:r w:rsidR="00670E17" w:rsidRPr="00BC43B5">
        <w:rPr>
          <w:b/>
          <w:bCs/>
          <w:lang w:val="en-GB"/>
        </w:rPr>
        <w:t>target wake time (TWT) service period (SP)</w:t>
      </w:r>
      <w:r w:rsidR="00670E17" w:rsidRPr="00670E17">
        <w:rPr>
          <w:lang w:val="en-GB"/>
        </w:rPr>
        <w:t>: A period of time during which a TWT</w:t>
      </w:r>
      <w:r w:rsidR="00670E17">
        <w:rPr>
          <w:lang w:val="en-GB"/>
        </w:rPr>
        <w:t xml:space="preserve"> </w:t>
      </w:r>
      <w:r w:rsidR="00670E17" w:rsidRPr="00670E17">
        <w:rPr>
          <w:lang w:val="en-GB"/>
        </w:rPr>
        <w:t>station (STA) is</w:t>
      </w:r>
      <w:r w:rsidR="00670E17">
        <w:rPr>
          <w:lang w:val="en-GB"/>
        </w:rPr>
        <w:t xml:space="preserve"> </w:t>
      </w:r>
      <w:r w:rsidR="00670E17" w:rsidRPr="00670E17">
        <w:rPr>
          <w:lang w:val="en-GB"/>
        </w:rPr>
        <w:t>awake to transmit and/or receive frames.</w:t>
      </w:r>
    </w:p>
    <w:p w14:paraId="7DB2224E" w14:textId="3D8C66C3" w:rsidR="00BC43B5" w:rsidRDefault="009E4945" w:rsidP="00BC43B5">
      <w:pPr>
        <w:pStyle w:val="ListParagraph"/>
        <w:numPr>
          <w:ilvl w:val="0"/>
          <w:numId w:val="33"/>
        </w:numPr>
        <w:rPr>
          <w:lang w:val="en-GB"/>
        </w:rPr>
      </w:pPr>
      <w:r>
        <w:rPr>
          <w:lang w:val="en-GB"/>
        </w:rPr>
        <w:t>The proposed change is:</w:t>
      </w:r>
    </w:p>
    <w:p w14:paraId="318B2B5E" w14:textId="2B8B2ED3" w:rsidR="009E4945" w:rsidRDefault="009E4945" w:rsidP="009E4945">
      <w:pPr>
        <w:ind w:left="720"/>
        <w:rPr>
          <w:lang w:val="en-GB"/>
        </w:rPr>
      </w:pPr>
      <w:r w:rsidRPr="009E4945">
        <w:rPr>
          <w:lang w:val="en-GB"/>
        </w:rPr>
        <w:t>“</w:t>
      </w:r>
      <w:r w:rsidRPr="00BC43B5">
        <w:rPr>
          <w:b/>
          <w:bCs/>
          <w:lang w:val="en-GB"/>
        </w:rPr>
        <w:t>target wake time (TWT) service period (SP)</w:t>
      </w:r>
      <w:r w:rsidRPr="00670E17">
        <w:rPr>
          <w:lang w:val="en-GB"/>
        </w:rPr>
        <w:t>: A period of time during which a TWT</w:t>
      </w:r>
      <w:r>
        <w:rPr>
          <w:lang w:val="en-GB"/>
        </w:rPr>
        <w:t xml:space="preserve"> </w:t>
      </w:r>
      <w:r w:rsidRPr="00670E17">
        <w:rPr>
          <w:lang w:val="en-GB"/>
        </w:rPr>
        <w:t>station (STA) is</w:t>
      </w:r>
      <w:r>
        <w:rPr>
          <w:lang w:val="en-GB"/>
        </w:rPr>
        <w:t xml:space="preserve"> </w:t>
      </w:r>
      <w:r>
        <w:rPr>
          <w:rFonts w:ascii="Arial" w:hAnsi="Arial" w:cs="Arial"/>
          <w:sz w:val="20"/>
          <w:szCs w:val="20"/>
        </w:rPr>
        <w:t>during which a TWT station (STA) is expected to be awake to transmit and/or receive frames</w:t>
      </w:r>
      <w:r w:rsidRPr="00670E17">
        <w:rPr>
          <w:lang w:val="en-GB"/>
        </w:rPr>
        <w:t>.</w:t>
      </w:r>
    </w:p>
    <w:p w14:paraId="564BF558" w14:textId="353BA28D" w:rsidR="009E4945" w:rsidRPr="009E4945" w:rsidRDefault="009E4945" w:rsidP="009E4945">
      <w:pPr>
        <w:pStyle w:val="ListParagraph"/>
        <w:numPr>
          <w:ilvl w:val="0"/>
          <w:numId w:val="33"/>
        </w:numPr>
        <w:rPr>
          <w:lang w:val="en-GB"/>
        </w:rPr>
      </w:pPr>
      <w:r>
        <w:rPr>
          <w:lang w:val="en-GB"/>
        </w:rPr>
        <w:t xml:space="preserve">The proposed change looks OK. </w:t>
      </w:r>
    </w:p>
    <w:p w14:paraId="4DA27980" w14:textId="430B7DD4" w:rsidR="009E4945" w:rsidRPr="009E4945" w:rsidRDefault="009E4945" w:rsidP="009E4945">
      <w:pPr>
        <w:ind w:left="360"/>
        <w:rPr>
          <w:lang w:val="en-GB"/>
        </w:rPr>
      </w:pPr>
    </w:p>
    <w:p w14:paraId="73AD52AD" w14:textId="77777777" w:rsidR="00B5098B" w:rsidRPr="003B202C" w:rsidRDefault="00B5098B" w:rsidP="00B5098B">
      <w:pPr>
        <w:rPr>
          <w:lang w:val="en-GB"/>
        </w:rPr>
      </w:pPr>
    </w:p>
    <w:p w14:paraId="5B4999D4" w14:textId="4796A2C2" w:rsidR="00B5098B" w:rsidRDefault="00B5098B" w:rsidP="00B5098B">
      <w:pPr>
        <w:pStyle w:val="Heading3"/>
      </w:pPr>
      <w:r>
        <w:t>Proposed Resolution: (</w:t>
      </w:r>
      <w:r w:rsidR="00DB68F4">
        <w:t>2212</w:t>
      </w:r>
      <w:r>
        <w:t>)</w:t>
      </w:r>
    </w:p>
    <w:p w14:paraId="319F31E8" w14:textId="43EB976C" w:rsidR="00B5098B" w:rsidRDefault="009E4945" w:rsidP="00B5098B">
      <w:pPr>
        <w:rPr>
          <w:lang w:val="en-GB"/>
        </w:rPr>
      </w:pPr>
      <w:r>
        <w:rPr>
          <w:lang w:val="en-GB"/>
        </w:rPr>
        <w:t>ACCEPTED</w:t>
      </w:r>
      <w:r w:rsidR="00B5098B" w:rsidRPr="002B0825">
        <w:rPr>
          <w:lang w:val="en-GB"/>
        </w:rPr>
        <w:t>.</w:t>
      </w:r>
    </w:p>
    <w:p w14:paraId="434A6D98" w14:textId="77777777" w:rsidR="00B5098B" w:rsidRDefault="00B5098B" w:rsidP="00B5098B">
      <w:pPr>
        <w:rPr>
          <w:lang w:val="en-GB"/>
        </w:rPr>
      </w:pPr>
      <w:r>
        <w:rPr>
          <w:lang w:val="en-GB"/>
        </w:rPr>
        <w:br w:type="page"/>
      </w:r>
    </w:p>
    <w:p w14:paraId="195B31AB"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11"/>
        <w:gridCol w:w="995"/>
        <w:gridCol w:w="1120"/>
        <w:gridCol w:w="828"/>
        <w:gridCol w:w="2590"/>
        <w:gridCol w:w="2554"/>
      </w:tblGrid>
      <w:tr w:rsidR="00B5098B" w14:paraId="30FC465F" w14:textId="77777777" w:rsidTr="00DC2CB3">
        <w:trPr>
          <w:trHeight w:val="765"/>
        </w:trPr>
        <w:tc>
          <w:tcPr>
            <w:tcW w:w="662" w:type="dxa"/>
            <w:hideMark/>
          </w:tcPr>
          <w:p w14:paraId="5A8D319B"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11" w:type="dxa"/>
            <w:hideMark/>
          </w:tcPr>
          <w:p w14:paraId="75B4E1E5"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995" w:type="dxa"/>
            <w:hideMark/>
          </w:tcPr>
          <w:p w14:paraId="374AFF2F"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532C849E"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DE8735E"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099ED26A"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54" w:type="dxa"/>
            <w:hideMark/>
          </w:tcPr>
          <w:p w14:paraId="2CFAEA53"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51091B" w14:paraId="1534D618" w14:textId="77777777" w:rsidTr="00DC2CB3">
        <w:trPr>
          <w:trHeight w:val="3060"/>
        </w:trPr>
        <w:tc>
          <w:tcPr>
            <w:tcW w:w="662" w:type="dxa"/>
            <w:hideMark/>
          </w:tcPr>
          <w:p w14:paraId="59248AA5" w14:textId="59F00A44" w:rsidR="0051091B" w:rsidRDefault="0051091B" w:rsidP="0051091B">
            <w:pPr>
              <w:jc w:val="right"/>
              <w:rPr>
                <w:rFonts w:ascii="Arial" w:hAnsi="Arial" w:cs="Arial"/>
                <w:sz w:val="20"/>
                <w:szCs w:val="20"/>
              </w:rPr>
            </w:pPr>
            <w:r>
              <w:rPr>
                <w:rFonts w:ascii="Arial" w:hAnsi="Arial" w:cs="Arial"/>
                <w:sz w:val="20"/>
                <w:szCs w:val="20"/>
              </w:rPr>
              <w:t>2213</w:t>
            </w:r>
          </w:p>
        </w:tc>
        <w:tc>
          <w:tcPr>
            <w:tcW w:w="911" w:type="dxa"/>
            <w:hideMark/>
          </w:tcPr>
          <w:p w14:paraId="69E7B780" w14:textId="68C6C2A5" w:rsidR="0051091B" w:rsidRDefault="0051091B" w:rsidP="0051091B">
            <w:pPr>
              <w:jc w:val="right"/>
              <w:rPr>
                <w:rFonts w:ascii="Arial" w:hAnsi="Arial" w:cs="Arial"/>
                <w:sz w:val="20"/>
                <w:szCs w:val="20"/>
              </w:rPr>
            </w:pPr>
            <w:r>
              <w:rPr>
                <w:rFonts w:ascii="Arial" w:hAnsi="Arial" w:cs="Arial"/>
                <w:sz w:val="20"/>
                <w:szCs w:val="20"/>
              </w:rPr>
              <w:t>243.00</w:t>
            </w:r>
          </w:p>
        </w:tc>
        <w:tc>
          <w:tcPr>
            <w:tcW w:w="995" w:type="dxa"/>
            <w:hideMark/>
          </w:tcPr>
          <w:p w14:paraId="7977A85A" w14:textId="4D0DAAC1" w:rsidR="0051091B" w:rsidRDefault="0051091B" w:rsidP="0051091B">
            <w:pPr>
              <w:rPr>
                <w:rFonts w:ascii="Arial" w:hAnsi="Arial" w:cs="Arial"/>
                <w:sz w:val="20"/>
                <w:szCs w:val="20"/>
              </w:rPr>
            </w:pPr>
            <w:r>
              <w:rPr>
                <w:rFonts w:ascii="Arial" w:hAnsi="Arial" w:cs="Arial"/>
                <w:sz w:val="20"/>
                <w:szCs w:val="20"/>
              </w:rPr>
              <w:t>3.2</w:t>
            </w:r>
          </w:p>
        </w:tc>
        <w:tc>
          <w:tcPr>
            <w:tcW w:w="1120" w:type="dxa"/>
            <w:hideMark/>
          </w:tcPr>
          <w:p w14:paraId="7E827263" w14:textId="77777777" w:rsidR="0051091B" w:rsidRDefault="0051091B" w:rsidP="0051091B">
            <w:pPr>
              <w:rPr>
                <w:rFonts w:ascii="Arial" w:hAnsi="Arial" w:cs="Arial"/>
                <w:sz w:val="20"/>
                <w:szCs w:val="20"/>
              </w:rPr>
            </w:pPr>
          </w:p>
        </w:tc>
        <w:tc>
          <w:tcPr>
            <w:tcW w:w="828" w:type="dxa"/>
            <w:hideMark/>
          </w:tcPr>
          <w:p w14:paraId="6D6B3D2B" w14:textId="77777777" w:rsidR="0051091B" w:rsidRDefault="0051091B" w:rsidP="0051091B">
            <w:pPr>
              <w:rPr>
                <w:sz w:val="20"/>
                <w:szCs w:val="20"/>
              </w:rPr>
            </w:pPr>
          </w:p>
        </w:tc>
        <w:tc>
          <w:tcPr>
            <w:tcW w:w="2590" w:type="dxa"/>
            <w:hideMark/>
          </w:tcPr>
          <w:p w14:paraId="4616888A" w14:textId="1C2B4709" w:rsidR="0051091B" w:rsidRDefault="0051091B" w:rsidP="0051091B">
            <w:pPr>
              <w:rPr>
                <w:rFonts w:ascii="Arial" w:hAnsi="Arial" w:cs="Arial"/>
                <w:sz w:val="20"/>
                <w:szCs w:val="20"/>
              </w:rPr>
            </w:pPr>
            <w:r>
              <w:rPr>
                <w:rFonts w:ascii="Arial" w:hAnsi="Arial" w:cs="Arial"/>
                <w:sz w:val="20"/>
                <w:szCs w:val="20"/>
              </w:rPr>
              <w:t>Definition of trigger frame is not clear (A frame type or a frame transmission occurrence within a specific context). What is such a specific context ?</w:t>
            </w:r>
          </w:p>
        </w:tc>
        <w:tc>
          <w:tcPr>
            <w:tcW w:w="2554" w:type="dxa"/>
            <w:hideMark/>
          </w:tcPr>
          <w:p w14:paraId="698101F4" w14:textId="108B3F63" w:rsidR="0051091B" w:rsidRDefault="0051091B" w:rsidP="0051091B">
            <w:pPr>
              <w:rPr>
                <w:rFonts w:ascii="Arial" w:hAnsi="Arial" w:cs="Arial"/>
                <w:sz w:val="20"/>
                <w:szCs w:val="20"/>
              </w:rPr>
            </w:pPr>
            <w:r>
              <w:rPr>
                <w:rFonts w:ascii="Arial" w:hAnsi="Arial" w:cs="Arial"/>
                <w:sz w:val="20"/>
                <w:szCs w:val="20"/>
              </w:rPr>
              <w:t>as comment</w:t>
            </w:r>
          </w:p>
        </w:tc>
      </w:tr>
    </w:tbl>
    <w:p w14:paraId="27061224" w14:textId="77777777" w:rsidR="00B5098B" w:rsidRDefault="00B5098B" w:rsidP="00B5098B">
      <w:pPr>
        <w:pStyle w:val="Heading3"/>
      </w:pPr>
      <w:r>
        <w:t>Discussion:</w:t>
      </w:r>
    </w:p>
    <w:p w14:paraId="2EF2A421" w14:textId="07F73AC4" w:rsidR="00B5098B" w:rsidRDefault="00BA233A" w:rsidP="00B5098B">
      <w:pPr>
        <w:pStyle w:val="ListParagraph"/>
        <w:numPr>
          <w:ilvl w:val="0"/>
          <w:numId w:val="33"/>
        </w:numPr>
        <w:rPr>
          <w:lang w:val="en-GB"/>
        </w:rPr>
      </w:pPr>
      <w:r>
        <w:rPr>
          <w:lang w:val="en-GB"/>
        </w:rPr>
        <w:t>The cited text</w:t>
      </w:r>
      <w:r w:rsidR="00D951D8">
        <w:rPr>
          <w:lang w:val="en-GB"/>
        </w:rPr>
        <w:t xml:space="preserve"> is</w:t>
      </w:r>
    </w:p>
    <w:p w14:paraId="7B9C84A0" w14:textId="0EDBF4DB" w:rsidR="00D951D8" w:rsidRDefault="00D951D8" w:rsidP="00D951D8">
      <w:pPr>
        <w:ind w:left="720"/>
        <w:rPr>
          <w:lang w:val="en-GB"/>
        </w:rPr>
      </w:pPr>
      <w:r w:rsidRPr="00D951D8">
        <w:rPr>
          <w:b/>
          <w:bCs/>
          <w:lang w:val="en-GB"/>
        </w:rPr>
        <w:t>trigger frame</w:t>
      </w:r>
      <w:r w:rsidRPr="00D951D8">
        <w:rPr>
          <w:lang w:val="en-GB"/>
        </w:rPr>
        <w:t>: A frame type or a frame transmission occurrence within a specific context, intended to</w:t>
      </w:r>
      <w:r w:rsidRPr="00D951D8">
        <w:rPr>
          <w:lang w:val="en-GB"/>
        </w:rPr>
        <w:t xml:space="preserve"> </w:t>
      </w:r>
      <w:r w:rsidRPr="00D951D8">
        <w:rPr>
          <w:lang w:val="en-GB"/>
        </w:rPr>
        <w:t>solicit the peer entity into a responding action.</w:t>
      </w:r>
    </w:p>
    <w:p w14:paraId="2D8F508B" w14:textId="7041800B" w:rsidR="00B5098B" w:rsidRPr="006F68C5" w:rsidRDefault="00D951D8" w:rsidP="00B5098B">
      <w:pPr>
        <w:pStyle w:val="ListParagraph"/>
        <w:numPr>
          <w:ilvl w:val="0"/>
          <w:numId w:val="33"/>
        </w:numPr>
        <w:rPr>
          <w:lang w:val="en-GB"/>
        </w:rPr>
      </w:pPr>
      <w:r>
        <w:rPr>
          <w:lang w:val="en-GB"/>
        </w:rPr>
        <w:t xml:space="preserve">There are multiple types of trigger frames </w:t>
      </w:r>
      <w:r w:rsidR="00610F76">
        <w:rPr>
          <w:lang w:val="en-GB"/>
        </w:rPr>
        <w:t xml:space="preserve">that are transmitted under different conditions. It might be better to simplify the definition and </w:t>
      </w:r>
      <w:r w:rsidR="006F68C5">
        <w:rPr>
          <w:lang w:val="en-GB"/>
        </w:rPr>
        <w:t>remove the cited text.</w:t>
      </w:r>
    </w:p>
    <w:p w14:paraId="6E11B411" w14:textId="0D6181A9" w:rsidR="00B5098B" w:rsidRDefault="00B5098B" w:rsidP="00B5098B">
      <w:pPr>
        <w:pStyle w:val="Heading3"/>
      </w:pPr>
      <w:r>
        <w:t>Proposed Resolution: (</w:t>
      </w:r>
      <w:r w:rsidR="00DB68F4">
        <w:t>2213)</w:t>
      </w:r>
    </w:p>
    <w:p w14:paraId="3835ECA2" w14:textId="234B0CF7" w:rsidR="00B5098B" w:rsidRDefault="006F68C5" w:rsidP="00B5098B">
      <w:pPr>
        <w:rPr>
          <w:lang w:val="en-GB"/>
        </w:rPr>
      </w:pPr>
      <w:r>
        <w:rPr>
          <w:lang w:val="en-GB"/>
        </w:rPr>
        <w:t>REVISED</w:t>
      </w:r>
      <w:r w:rsidR="00B5098B" w:rsidRPr="002B0825">
        <w:rPr>
          <w:lang w:val="en-GB"/>
        </w:rPr>
        <w:t>.</w:t>
      </w:r>
      <w:r>
        <w:rPr>
          <w:lang w:val="en-GB"/>
        </w:rPr>
        <w:t xml:space="preserve"> The “specific context” in the definition of the trigger frame </w:t>
      </w:r>
      <w:r w:rsidR="000A2BEE">
        <w:rPr>
          <w:lang w:val="en-GB"/>
        </w:rPr>
        <w:t>is not required.</w:t>
      </w:r>
    </w:p>
    <w:p w14:paraId="72CB3F3F" w14:textId="17710E1C" w:rsidR="000A2BEE" w:rsidRDefault="000A2BEE" w:rsidP="00B5098B">
      <w:pPr>
        <w:rPr>
          <w:lang w:val="en-GB"/>
        </w:rPr>
      </w:pPr>
      <w:r>
        <w:rPr>
          <w:lang w:val="en-GB"/>
        </w:rPr>
        <w:t>At cited location, change:</w:t>
      </w:r>
    </w:p>
    <w:p w14:paraId="50DD70BE" w14:textId="77777777" w:rsidR="000A2BEE" w:rsidRDefault="000A2BEE" w:rsidP="000A2BEE">
      <w:pPr>
        <w:rPr>
          <w:lang w:val="en-GB"/>
        </w:rPr>
      </w:pPr>
      <w:r>
        <w:rPr>
          <w:lang w:val="en-GB"/>
        </w:rPr>
        <w:t>“</w:t>
      </w:r>
      <w:r w:rsidRPr="00D951D8">
        <w:rPr>
          <w:b/>
          <w:bCs/>
          <w:lang w:val="en-GB"/>
        </w:rPr>
        <w:t>trigger frame</w:t>
      </w:r>
      <w:r w:rsidRPr="00D951D8">
        <w:rPr>
          <w:lang w:val="en-GB"/>
        </w:rPr>
        <w:t>: A frame type or a frame transmission occurrence within a specific context, intended to solicit the peer entity into a responding action.</w:t>
      </w:r>
    </w:p>
    <w:p w14:paraId="4BD2070A" w14:textId="31640DA6" w:rsidR="000A2BEE" w:rsidRDefault="000A2BEE" w:rsidP="000A2BEE">
      <w:pPr>
        <w:rPr>
          <w:lang w:val="en-GB"/>
        </w:rPr>
      </w:pPr>
      <w:r>
        <w:rPr>
          <w:lang w:val="en-GB"/>
        </w:rPr>
        <w:t>to</w:t>
      </w:r>
    </w:p>
    <w:p w14:paraId="1C349664" w14:textId="7110C85C" w:rsidR="000A2BEE" w:rsidRDefault="000A2BEE" w:rsidP="000A2BEE">
      <w:pPr>
        <w:rPr>
          <w:lang w:val="en-GB"/>
        </w:rPr>
      </w:pPr>
      <w:r>
        <w:rPr>
          <w:lang w:val="en-GB"/>
        </w:rPr>
        <w:t>“</w:t>
      </w:r>
      <w:r w:rsidRPr="00D951D8">
        <w:rPr>
          <w:b/>
          <w:bCs/>
          <w:lang w:val="en-GB"/>
        </w:rPr>
        <w:t>trigger frame</w:t>
      </w:r>
      <w:r w:rsidRPr="00D951D8">
        <w:rPr>
          <w:lang w:val="en-GB"/>
        </w:rPr>
        <w:t>: A frame type or a frame transmission intended to solicit the peer entity into a responding action</w:t>
      </w:r>
      <w:r w:rsidR="00FA2472">
        <w:rPr>
          <w:lang w:val="en-GB"/>
        </w:rPr>
        <w:t>.”</w:t>
      </w:r>
    </w:p>
    <w:p w14:paraId="4740945C" w14:textId="5A3B167E" w:rsidR="000A2BEE" w:rsidRDefault="000A2BEE" w:rsidP="000A2BEE">
      <w:pPr>
        <w:rPr>
          <w:lang w:val="en-GB"/>
        </w:rPr>
      </w:pPr>
    </w:p>
    <w:p w14:paraId="7099ADEB" w14:textId="77777777" w:rsidR="00B21866" w:rsidRDefault="00B21866" w:rsidP="00B21866">
      <w:pPr>
        <w:rPr>
          <w:lang w:val="en-GB"/>
        </w:rPr>
      </w:pPr>
      <w:r>
        <w:rPr>
          <w:lang w:val="en-GB"/>
        </w:rPr>
        <w:br w:type="page"/>
      </w:r>
    </w:p>
    <w:p w14:paraId="52B2101F" w14:textId="77777777" w:rsidR="00B21866" w:rsidRDefault="00B21866" w:rsidP="00B21866">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39"/>
        <w:gridCol w:w="994"/>
        <w:gridCol w:w="1120"/>
        <w:gridCol w:w="828"/>
        <w:gridCol w:w="2576"/>
        <w:gridCol w:w="2541"/>
      </w:tblGrid>
      <w:tr w:rsidR="00B21866" w14:paraId="7D992369" w14:textId="77777777" w:rsidTr="001543AA">
        <w:trPr>
          <w:trHeight w:val="765"/>
        </w:trPr>
        <w:tc>
          <w:tcPr>
            <w:tcW w:w="662" w:type="dxa"/>
            <w:hideMark/>
          </w:tcPr>
          <w:p w14:paraId="142169EE" w14:textId="77777777" w:rsidR="00B21866" w:rsidRDefault="00B21866" w:rsidP="001543AA">
            <w:pPr>
              <w:rPr>
                <w:rFonts w:ascii="Arial" w:hAnsi="Arial" w:cs="Arial"/>
                <w:b/>
                <w:bCs/>
                <w:sz w:val="20"/>
                <w:szCs w:val="20"/>
              </w:rPr>
            </w:pPr>
            <w:r>
              <w:rPr>
                <w:rFonts w:ascii="Arial" w:hAnsi="Arial" w:cs="Arial"/>
                <w:b/>
                <w:bCs/>
                <w:sz w:val="20"/>
                <w:szCs w:val="20"/>
              </w:rPr>
              <w:t>CID</w:t>
            </w:r>
          </w:p>
        </w:tc>
        <w:tc>
          <w:tcPr>
            <w:tcW w:w="911" w:type="dxa"/>
            <w:hideMark/>
          </w:tcPr>
          <w:p w14:paraId="60E97BD1" w14:textId="77777777" w:rsidR="00B21866" w:rsidRDefault="00B21866" w:rsidP="001543AA">
            <w:pPr>
              <w:rPr>
                <w:rFonts w:ascii="Arial" w:hAnsi="Arial" w:cs="Arial"/>
                <w:b/>
                <w:bCs/>
                <w:sz w:val="20"/>
                <w:szCs w:val="20"/>
              </w:rPr>
            </w:pPr>
            <w:r>
              <w:rPr>
                <w:rFonts w:ascii="Arial" w:hAnsi="Arial" w:cs="Arial"/>
                <w:b/>
                <w:bCs/>
                <w:sz w:val="20"/>
                <w:szCs w:val="20"/>
              </w:rPr>
              <w:t>Page</w:t>
            </w:r>
          </w:p>
        </w:tc>
        <w:tc>
          <w:tcPr>
            <w:tcW w:w="995" w:type="dxa"/>
            <w:hideMark/>
          </w:tcPr>
          <w:p w14:paraId="783FEF24" w14:textId="77777777" w:rsidR="00B21866" w:rsidRDefault="00B21866" w:rsidP="001543AA">
            <w:pPr>
              <w:rPr>
                <w:rFonts w:ascii="Arial" w:hAnsi="Arial" w:cs="Arial"/>
                <w:b/>
                <w:bCs/>
                <w:sz w:val="20"/>
                <w:szCs w:val="20"/>
              </w:rPr>
            </w:pPr>
            <w:r>
              <w:rPr>
                <w:rFonts w:ascii="Arial" w:hAnsi="Arial" w:cs="Arial"/>
                <w:b/>
                <w:bCs/>
                <w:sz w:val="20"/>
                <w:szCs w:val="20"/>
              </w:rPr>
              <w:t>Clause</w:t>
            </w:r>
          </w:p>
        </w:tc>
        <w:tc>
          <w:tcPr>
            <w:tcW w:w="1120" w:type="dxa"/>
            <w:hideMark/>
          </w:tcPr>
          <w:p w14:paraId="47C63FB3" w14:textId="77777777" w:rsidR="00B21866" w:rsidRDefault="00B21866" w:rsidP="001543AA">
            <w:pPr>
              <w:rPr>
                <w:rFonts w:ascii="Arial" w:hAnsi="Arial" w:cs="Arial"/>
                <w:b/>
                <w:bCs/>
                <w:sz w:val="20"/>
                <w:szCs w:val="20"/>
              </w:rPr>
            </w:pPr>
            <w:r>
              <w:rPr>
                <w:rFonts w:ascii="Arial" w:hAnsi="Arial" w:cs="Arial"/>
                <w:b/>
                <w:bCs/>
                <w:sz w:val="20"/>
                <w:szCs w:val="20"/>
              </w:rPr>
              <w:t>Duplicate of CID</w:t>
            </w:r>
          </w:p>
        </w:tc>
        <w:tc>
          <w:tcPr>
            <w:tcW w:w="828" w:type="dxa"/>
            <w:hideMark/>
          </w:tcPr>
          <w:p w14:paraId="1B86872D" w14:textId="77777777" w:rsidR="00B21866" w:rsidRDefault="00B21866" w:rsidP="001543AA">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12FC9853" w14:textId="77777777" w:rsidR="00B21866" w:rsidRDefault="00B21866" w:rsidP="001543AA">
            <w:pPr>
              <w:rPr>
                <w:rFonts w:ascii="Arial" w:hAnsi="Arial" w:cs="Arial"/>
                <w:b/>
                <w:bCs/>
                <w:sz w:val="20"/>
                <w:szCs w:val="20"/>
              </w:rPr>
            </w:pPr>
            <w:r>
              <w:rPr>
                <w:rFonts w:ascii="Arial" w:hAnsi="Arial" w:cs="Arial"/>
                <w:b/>
                <w:bCs/>
                <w:sz w:val="20"/>
                <w:szCs w:val="20"/>
              </w:rPr>
              <w:t>Comment</w:t>
            </w:r>
          </w:p>
        </w:tc>
        <w:tc>
          <w:tcPr>
            <w:tcW w:w="2554" w:type="dxa"/>
            <w:hideMark/>
          </w:tcPr>
          <w:p w14:paraId="7F6C6CDC" w14:textId="77777777" w:rsidR="00B21866" w:rsidRDefault="00B21866" w:rsidP="001543AA">
            <w:pPr>
              <w:rPr>
                <w:rFonts w:ascii="Arial" w:hAnsi="Arial" w:cs="Arial"/>
                <w:b/>
                <w:bCs/>
                <w:sz w:val="20"/>
                <w:szCs w:val="20"/>
              </w:rPr>
            </w:pPr>
            <w:r>
              <w:rPr>
                <w:rFonts w:ascii="Arial" w:hAnsi="Arial" w:cs="Arial"/>
                <w:b/>
                <w:bCs/>
                <w:sz w:val="20"/>
                <w:szCs w:val="20"/>
              </w:rPr>
              <w:t>Proposed Change</w:t>
            </w:r>
          </w:p>
        </w:tc>
      </w:tr>
      <w:tr w:rsidR="00A15E68" w14:paraId="2D9290F2" w14:textId="77777777" w:rsidTr="001543AA">
        <w:trPr>
          <w:trHeight w:val="3060"/>
        </w:trPr>
        <w:tc>
          <w:tcPr>
            <w:tcW w:w="662" w:type="dxa"/>
            <w:hideMark/>
          </w:tcPr>
          <w:p w14:paraId="76F07E22" w14:textId="3C98A7C4" w:rsidR="00A15E68" w:rsidRDefault="00A15E68" w:rsidP="00A15E68">
            <w:pPr>
              <w:jc w:val="right"/>
              <w:rPr>
                <w:rFonts w:ascii="Arial" w:hAnsi="Arial" w:cs="Arial"/>
                <w:sz w:val="20"/>
                <w:szCs w:val="20"/>
              </w:rPr>
            </w:pPr>
            <w:r>
              <w:rPr>
                <w:rFonts w:ascii="Arial" w:hAnsi="Arial" w:cs="Arial"/>
                <w:sz w:val="20"/>
                <w:szCs w:val="20"/>
              </w:rPr>
              <w:t>1083</w:t>
            </w:r>
          </w:p>
        </w:tc>
        <w:tc>
          <w:tcPr>
            <w:tcW w:w="911" w:type="dxa"/>
            <w:hideMark/>
          </w:tcPr>
          <w:p w14:paraId="0323DC76" w14:textId="1F79DABB" w:rsidR="00A15E68" w:rsidRDefault="00A15E68" w:rsidP="00A15E68">
            <w:pPr>
              <w:jc w:val="right"/>
              <w:rPr>
                <w:rFonts w:ascii="Arial" w:hAnsi="Arial" w:cs="Arial"/>
                <w:sz w:val="20"/>
                <w:szCs w:val="20"/>
              </w:rPr>
            </w:pPr>
            <w:r>
              <w:rPr>
                <w:rFonts w:ascii="Arial" w:hAnsi="Arial" w:cs="Arial"/>
                <w:sz w:val="20"/>
                <w:szCs w:val="20"/>
              </w:rPr>
              <w:t>3206.00</w:t>
            </w:r>
          </w:p>
        </w:tc>
        <w:tc>
          <w:tcPr>
            <w:tcW w:w="995" w:type="dxa"/>
            <w:hideMark/>
          </w:tcPr>
          <w:p w14:paraId="11CD42F5" w14:textId="56805260" w:rsidR="00A15E68" w:rsidRDefault="00A15E68" w:rsidP="00A15E68">
            <w:pPr>
              <w:rPr>
                <w:rFonts w:ascii="Arial" w:hAnsi="Arial" w:cs="Arial"/>
                <w:sz w:val="20"/>
                <w:szCs w:val="20"/>
              </w:rPr>
            </w:pPr>
            <w:r>
              <w:rPr>
                <w:rFonts w:ascii="Arial" w:hAnsi="Arial" w:cs="Arial"/>
                <w:sz w:val="20"/>
                <w:szCs w:val="20"/>
              </w:rPr>
              <w:t>12.7.2</w:t>
            </w:r>
          </w:p>
        </w:tc>
        <w:tc>
          <w:tcPr>
            <w:tcW w:w="1120" w:type="dxa"/>
            <w:hideMark/>
          </w:tcPr>
          <w:p w14:paraId="0A8E6B4E" w14:textId="77777777" w:rsidR="00A15E68" w:rsidRDefault="00A15E68" w:rsidP="00A15E68">
            <w:pPr>
              <w:rPr>
                <w:rFonts w:ascii="Arial" w:hAnsi="Arial" w:cs="Arial"/>
                <w:sz w:val="20"/>
                <w:szCs w:val="20"/>
              </w:rPr>
            </w:pPr>
          </w:p>
        </w:tc>
        <w:tc>
          <w:tcPr>
            <w:tcW w:w="828" w:type="dxa"/>
            <w:hideMark/>
          </w:tcPr>
          <w:p w14:paraId="14B73F98" w14:textId="77777777" w:rsidR="00A15E68" w:rsidRDefault="00A15E68" w:rsidP="00A15E68">
            <w:pPr>
              <w:rPr>
                <w:sz w:val="20"/>
                <w:szCs w:val="20"/>
              </w:rPr>
            </w:pPr>
          </w:p>
        </w:tc>
        <w:tc>
          <w:tcPr>
            <w:tcW w:w="2590" w:type="dxa"/>
            <w:hideMark/>
          </w:tcPr>
          <w:p w14:paraId="550F5CCB" w14:textId="57BD63EE" w:rsidR="00A15E68" w:rsidRDefault="00A15E68" w:rsidP="00A15E68">
            <w:pPr>
              <w:rPr>
                <w:rFonts w:ascii="Arial" w:hAnsi="Arial" w:cs="Arial"/>
                <w:sz w:val="20"/>
                <w:szCs w:val="20"/>
              </w:rPr>
            </w:pPr>
            <w:r>
              <w:rPr>
                <w:rFonts w:ascii="Arial" w:hAnsi="Arial" w:cs="Arial"/>
                <w:sz w:val="20"/>
                <w:szCs w:val="20"/>
              </w:rPr>
              <w:t>remove deprecated and obsolete ciphers</w:t>
            </w:r>
          </w:p>
        </w:tc>
        <w:tc>
          <w:tcPr>
            <w:tcW w:w="2554" w:type="dxa"/>
            <w:hideMark/>
          </w:tcPr>
          <w:p w14:paraId="4967C8E3" w14:textId="456FC43C" w:rsidR="00A15E68" w:rsidRDefault="00A15E68" w:rsidP="00A15E68">
            <w:pPr>
              <w:rPr>
                <w:rFonts w:ascii="Arial" w:hAnsi="Arial" w:cs="Arial"/>
                <w:sz w:val="20"/>
                <w:szCs w:val="20"/>
              </w:rPr>
            </w:pPr>
            <w:r>
              <w:rPr>
                <w:rFonts w:ascii="Arial" w:hAnsi="Arial" w:cs="Arial"/>
                <w:sz w:val="20"/>
                <w:szCs w:val="20"/>
              </w:rPr>
              <w:t>remove the first three rows of the rows of table 12-8 (note how the proposed resolution doesn't say "as in comment"?)</w:t>
            </w:r>
          </w:p>
        </w:tc>
      </w:tr>
    </w:tbl>
    <w:p w14:paraId="6ACF5DA4" w14:textId="77777777" w:rsidR="00B21866" w:rsidRDefault="00B21866" w:rsidP="00B21866">
      <w:pPr>
        <w:pStyle w:val="Heading3"/>
      </w:pPr>
      <w:r>
        <w:t>Discussion:</w:t>
      </w:r>
    </w:p>
    <w:p w14:paraId="619547FD" w14:textId="444D31DC" w:rsidR="00B21866" w:rsidRDefault="0088784C" w:rsidP="0088784C">
      <w:pPr>
        <w:pStyle w:val="ListParagraph"/>
        <w:numPr>
          <w:ilvl w:val="0"/>
          <w:numId w:val="33"/>
        </w:numPr>
        <w:rPr>
          <w:lang w:val="en-GB"/>
        </w:rPr>
      </w:pPr>
      <w:r>
        <w:rPr>
          <w:lang w:val="en-GB"/>
        </w:rPr>
        <w:t xml:space="preserve">WEP is marked obsolete and </w:t>
      </w:r>
      <w:r w:rsidR="00AC386A">
        <w:rPr>
          <w:lang w:val="en-GB"/>
        </w:rPr>
        <w:t>TKIP is marked deprecated. By definition, these features could be removed in a subsequent version of the standard.</w:t>
      </w:r>
    </w:p>
    <w:p w14:paraId="0F656021" w14:textId="081D09A3" w:rsidR="00315B07" w:rsidRDefault="00315B07" w:rsidP="0088784C">
      <w:pPr>
        <w:pStyle w:val="ListParagraph"/>
        <w:numPr>
          <w:ilvl w:val="0"/>
          <w:numId w:val="33"/>
        </w:numPr>
        <w:rPr>
          <w:lang w:val="en-GB"/>
        </w:rPr>
      </w:pPr>
      <w:r>
        <w:rPr>
          <w:lang w:val="en-GB"/>
        </w:rPr>
        <w:t>Table 12-8</w:t>
      </w:r>
      <w:r w:rsidR="008062EA">
        <w:rPr>
          <w:lang w:val="en-GB"/>
        </w:rPr>
        <w:t xml:space="preserve"> which indicates cipher suite key </w:t>
      </w:r>
      <w:r w:rsidR="004A657A">
        <w:rPr>
          <w:lang w:val="en-GB"/>
        </w:rPr>
        <w:t>lengths, is</w:t>
      </w:r>
      <w:r>
        <w:rPr>
          <w:lang w:val="en-GB"/>
        </w:rPr>
        <w:t xml:space="preserve"> just one location where these cipher suites are </w:t>
      </w:r>
      <w:r w:rsidR="004A657A">
        <w:rPr>
          <w:lang w:val="en-GB"/>
        </w:rPr>
        <w:t xml:space="preserve">referenced. </w:t>
      </w:r>
      <w:r w:rsidR="00BE7F5B">
        <w:rPr>
          <w:lang w:val="en-GB"/>
        </w:rPr>
        <w:t>If these rows were removed, additional changes to the standard would be required to remove them consistently.</w:t>
      </w:r>
    </w:p>
    <w:p w14:paraId="0D3C3789" w14:textId="27096ADA" w:rsidR="00C81781" w:rsidRDefault="00C81781" w:rsidP="0088784C">
      <w:pPr>
        <w:pStyle w:val="ListParagraph"/>
        <w:numPr>
          <w:ilvl w:val="0"/>
          <w:numId w:val="33"/>
        </w:numPr>
        <w:rPr>
          <w:lang w:val="en-GB"/>
        </w:rPr>
      </w:pPr>
      <w:r>
        <w:rPr>
          <w:lang w:val="en-GB"/>
        </w:rPr>
        <w:t>Furthermore, the convention within this revision PAR is to no</w:t>
      </w:r>
      <w:r w:rsidR="00A414E1">
        <w:rPr>
          <w:lang w:val="en-GB"/>
        </w:rPr>
        <w:t xml:space="preserve">t maintain text that is associated </w:t>
      </w:r>
    </w:p>
    <w:p w14:paraId="524733F8" w14:textId="29384259" w:rsidR="00186972" w:rsidRDefault="00186972" w:rsidP="0088784C">
      <w:pPr>
        <w:pStyle w:val="ListParagraph"/>
        <w:numPr>
          <w:ilvl w:val="0"/>
          <w:numId w:val="33"/>
        </w:numPr>
        <w:rPr>
          <w:lang w:val="en-GB"/>
        </w:rPr>
      </w:pPr>
      <w:r>
        <w:rPr>
          <w:lang w:val="en-GB"/>
        </w:rPr>
        <w:t xml:space="preserve">Note that this proposed change is </w:t>
      </w:r>
      <w:r w:rsidR="00503CE3">
        <w:rPr>
          <w:lang w:val="en-GB"/>
        </w:rPr>
        <w:t xml:space="preserve">implemented in a </w:t>
      </w:r>
      <w:r w:rsidR="0094618F">
        <w:rPr>
          <w:lang w:val="en-GB"/>
        </w:rPr>
        <w:t xml:space="preserve">more comprehensive </w:t>
      </w:r>
      <w:r w:rsidR="00503CE3">
        <w:rPr>
          <w:lang w:val="en-GB"/>
        </w:rPr>
        <w:t>contribution</w:t>
      </w:r>
      <w:r w:rsidR="0094618F">
        <w:rPr>
          <w:lang w:val="en-GB"/>
        </w:rPr>
        <w:t xml:space="preserve">: </w:t>
      </w:r>
      <w:hyperlink r:id="rId11" w:history="1">
        <w:r w:rsidR="0094618F" w:rsidRPr="00A97584">
          <w:rPr>
            <w:rStyle w:val="Hyperlink"/>
            <w:lang w:val="en-GB"/>
          </w:rPr>
          <w:t>https://mentor.ieee.org/802.11/dcn/18/11-18-0652-01-000m-resolution-for-wep-tkip-removal-cids.docx</w:t>
        </w:r>
      </w:hyperlink>
      <w:r w:rsidR="0094618F">
        <w:rPr>
          <w:lang w:val="en-GB"/>
        </w:rPr>
        <w:t xml:space="preserve"> </w:t>
      </w:r>
      <w:r w:rsidR="00670BF4">
        <w:rPr>
          <w:lang w:val="en-GB"/>
        </w:rPr>
        <w:t>that propose</w:t>
      </w:r>
      <w:r w:rsidR="00FF1A4D">
        <w:rPr>
          <w:lang w:val="en-GB"/>
        </w:rPr>
        <w:t>d</w:t>
      </w:r>
      <w:r w:rsidR="00670BF4">
        <w:rPr>
          <w:lang w:val="en-GB"/>
        </w:rPr>
        <w:t xml:space="preserve"> to remove all of WEP and TKIP.</w:t>
      </w:r>
      <w:r w:rsidR="00503CE3">
        <w:rPr>
          <w:lang w:val="en-GB"/>
        </w:rPr>
        <w:t xml:space="preserve"> </w:t>
      </w:r>
    </w:p>
    <w:p w14:paraId="43295AD1" w14:textId="3E1EDD3B" w:rsidR="00B64CB0" w:rsidRDefault="00B64CB0" w:rsidP="0088784C">
      <w:pPr>
        <w:pStyle w:val="ListParagraph"/>
        <w:numPr>
          <w:ilvl w:val="0"/>
          <w:numId w:val="33"/>
        </w:numPr>
        <w:rPr>
          <w:lang w:val="en-GB"/>
        </w:rPr>
      </w:pPr>
      <w:r>
        <w:rPr>
          <w:lang w:val="en-GB"/>
        </w:rPr>
        <w:t xml:space="preserve">This CID should be resolved along with </w:t>
      </w:r>
      <w:r w:rsidR="00634614">
        <w:rPr>
          <w:lang w:val="en-GB"/>
        </w:rPr>
        <w:t>other</w:t>
      </w:r>
      <w:r>
        <w:rPr>
          <w:lang w:val="en-GB"/>
        </w:rPr>
        <w:t xml:space="preserve"> CIDs </w:t>
      </w:r>
      <w:r w:rsidR="00FF1A4D">
        <w:rPr>
          <w:lang w:val="en-GB"/>
        </w:rPr>
        <w:t>that propose to remove WEP and TKIP.</w:t>
      </w:r>
    </w:p>
    <w:p w14:paraId="6C4ACD8A" w14:textId="77777777" w:rsidR="004C1ABC" w:rsidRPr="004C1ABC" w:rsidRDefault="004C1ABC" w:rsidP="004C1ABC">
      <w:pPr>
        <w:pStyle w:val="ListParagraph"/>
        <w:numPr>
          <w:ilvl w:val="0"/>
          <w:numId w:val="33"/>
        </w:numPr>
        <w:rPr>
          <w:lang w:val="en-GB"/>
        </w:rPr>
      </w:pPr>
      <w:r>
        <w:rPr>
          <w:lang w:val="en-GB"/>
        </w:rPr>
        <w:t xml:space="preserve">Removal of TKIP and WEP were considered in </w:t>
      </w:r>
      <w:proofErr w:type="spellStart"/>
      <w:r>
        <w:rPr>
          <w:lang w:val="en-GB"/>
        </w:rPr>
        <w:t>REVmd</w:t>
      </w:r>
      <w:proofErr w:type="spellEnd"/>
      <w:r>
        <w:rPr>
          <w:lang w:val="en-GB"/>
        </w:rPr>
        <w:t xml:space="preserve"> and the comments were resolved with </w:t>
      </w:r>
      <w:r w:rsidRPr="004C1ABC">
        <w:rPr>
          <w:lang w:val="en-GB"/>
        </w:rPr>
        <w:t>REJECTED (PHY: 2019-03-12 21:07:33Z)</w:t>
      </w:r>
    </w:p>
    <w:p w14:paraId="30AC527A" w14:textId="644B9A5A" w:rsidR="004C1ABC" w:rsidRPr="0088784C" w:rsidRDefault="004C1ABC" w:rsidP="004C1ABC">
      <w:pPr>
        <w:pStyle w:val="ListParagraph"/>
        <w:rPr>
          <w:lang w:val="en-GB"/>
        </w:rPr>
      </w:pPr>
      <w:r>
        <w:rPr>
          <w:lang w:val="en-GB"/>
        </w:rPr>
        <w:t>“</w:t>
      </w:r>
      <w:r w:rsidRPr="004C1ABC">
        <w:rPr>
          <w:lang w:val="en-GB"/>
        </w:rPr>
        <w:t xml:space="preserve">The task group discussed removal of WEP and/or TKIP from the standard and decided to not change the standard based on </w:t>
      </w:r>
      <w:proofErr w:type="spellStart"/>
      <w:r w:rsidRPr="004C1ABC">
        <w:rPr>
          <w:lang w:val="en-GB"/>
        </w:rPr>
        <w:t>strawpolls</w:t>
      </w:r>
      <w:proofErr w:type="spellEnd"/>
      <w:r w:rsidRPr="004C1ABC">
        <w:rPr>
          <w:lang w:val="en-GB"/>
        </w:rPr>
        <w:t xml:space="preserve"> in    the direction for the resolution. The </w:t>
      </w:r>
      <w:proofErr w:type="spellStart"/>
      <w:r w:rsidRPr="004C1ABC">
        <w:rPr>
          <w:lang w:val="en-GB"/>
        </w:rPr>
        <w:t>strawpolls</w:t>
      </w:r>
      <w:proofErr w:type="spellEnd"/>
      <w:r w:rsidRPr="004C1ABC">
        <w:rPr>
          <w:lang w:val="en-GB"/>
        </w:rPr>
        <w:t xml:space="preserve"> were held during the Warsaw meeting (2018-05-08) and the option to keep WEP and TKIP text as-is received most support. See https://mentor.ieee.org/802.11/dcn/18/11-18-0616-00-000m-minutes-revmd-may-2018-warsaw.docx</w:t>
      </w:r>
      <w:r>
        <w:rPr>
          <w:lang w:val="en-GB"/>
        </w:rPr>
        <w:t>”</w:t>
      </w:r>
    </w:p>
    <w:p w14:paraId="36F7ACA5" w14:textId="55C21299" w:rsidR="00B21866" w:rsidRDefault="00B21866" w:rsidP="00B21866">
      <w:pPr>
        <w:pStyle w:val="Heading3"/>
      </w:pPr>
      <w:r>
        <w:t>Proposed Resolution: (</w:t>
      </w:r>
      <w:r w:rsidR="00A15E68">
        <w:t>1083</w:t>
      </w:r>
      <w:r>
        <w:t>)</w:t>
      </w:r>
    </w:p>
    <w:p w14:paraId="63966BFF" w14:textId="77777777" w:rsidR="00B21866" w:rsidRDefault="00B21866" w:rsidP="00B21866">
      <w:pPr>
        <w:rPr>
          <w:lang w:val="en-GB"/>
        </w:rPr>
      </w:pPr>
    </w:p>
    <w:p w14:paraId="07C3D175" w14:textId="457750BF" w:rsidR="00B5098B" w:rsidRDefault="00B5098B" w:rsidP="00B5098B">
      <w:pPr>
        <w:rPr>
          <w:lang w:val="en-GB"/>
        </w:rPr>
      </w:pPr>
    </w:p>
    <w:sectPr w:rsidR="00B5098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7450" w14:textId="77777777" w:rsidR="00C91938" w:rsidRDefault="00C91938">
      <w:r>
        <w:separator/>
      </w:r>
    </w:p>
  </w:endnote>
  <w:endnote w:type="continuationSeparator" w:id="0">
    <w:p w14:paraId="17553F69" w14:textId="77777777" w:rsidR="00C91938" w:rsidRDefault="00C9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C91938">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7A16" w14:textId="77777777" w:rsidR="00C91938" w:rsidRDefault="00C91938">
      <w:r>
        <w:separator/>
      </w:r>
    </w:p>
  </w:footnote>
  <w:footnote w:type="continuationSeparator" w:id="0">
    <w:p w14:paraId="69AB27C1" w14:textId="77777777" w:rsidR="00C91938" w:rsidRDefault="00C9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17699C54" w:rsidR="00A34156" w:rsidRDefault="00C91938">
    <w:pPr>
      <w:pStyle w:val="Header"/>
      <w:tabs>
        <w:tab w:val="clear" w:pos="6480"/>
        <w:tab w:val="center" w:pos="4680"/>
        <w:tab w:val="right" w:pos="9360"/>
      </w:tabs>
    </w:pPr>
    <w:r>
      <w:fldChar w:fldCharType="begin"/>
    </w:r>
    <w:r>
      <w:instrText xml:space="preserve"> KEYWORDS  \* MERGEFORMAT </w:instrText>
    </w:r>
    <w:r>
      <w:fldChar w:fldCharType="separate"/>
    </w:r>
    <w:r w:rsidR="004D506A">
      <w:t>June 2022</w:t>
    </w:r>
    <w:r>
      <w:fldChar w:fldCharType="end"/>
    </w:r>
    <w:r w:rsidR="00A34156">
      <w:tab/>
    </w:r>
    <w:r w:rsidR="00A34156">
      <w:tab/>
    </w:r>
    <w:r>
      <w:fldChar w:fldCharType="begin"/>
    </w:r>
    <w:r>
      <w:instrText xml:space="preserve"> TITLE  \* MERGEFORMAT </w:instrText>
    </w:r>
    <w:r>
      <w:fldChar w:fldCharType="separate"/>
    </w:r>
    <w:r w:rsidR="004D506A">
      <w:t>doc.: IEEE 802.11-22/839r0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E33D94"/>
    <w:multiLevelType w:val="hybridMultilevel"/>
    <w:tmpl w:val="45042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35356920">
    <w:abstractNumId w:val="2"/>
  </w:num>
  <w:num w:numId="2" w16cid:durableId="607394909">
    <w:abstractNumId w:val="6"/>
  </w:num>
  <w:num w:numId="3" w16cid:durableId="1333600697">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602958316">
    <w:abstractNumId w:val="1"/>
  </w:num>
  <w:num w:numId="5" w16cid:durableId="931085455">
    <w:abstractNumId w:val="7"/>
  </w:num>
  <w:num w:numId="6" w16cid:durableId="34972092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105743519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139770519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78534707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18519467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85160136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396362643">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496969338">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832142300">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52325247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213617293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0361893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5167011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28511892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471051764">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758016605">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4325115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412823422">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44272421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2079545925">
    <w:abstractNumId w:val="12"/>
  </w:num>
  <w:num w:numId="26" w16cid:durableId="145587816">
    <w:abstractNumId w:val="4"/>
  </w:num>
  <w:num w:numId="27" w16cid:durableId="517623498">
    <w:abstractNumId w:val="10"/>
  </w:num>
  <w:num w:numId="28" w16cid:durableId="13653022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340889312">
    <w:abstractNumId w:val="13"/>
  </w:num>
  <w:num w:numId="30" w16cid:durableId="632715863">
    <w:abstractNumId w:val="8"/>
  </w:num>
  <w:num w:numId="31" w16cid:durableId="698890950">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949318554">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66023805">
    <w:abstractNumId w:val="5"/>
  </w:num>
  <w:num w:numId="34" w16cid:durableId="452213483">
    <w:abstractNumId w:val="9"/>
  </w:num>
  <w:num w:numId="35" w16cid:durableId="1415321424">
    <w:abstractNumId w:val="3"/>
  </w:num>
  <w:num w:numId="36" w16cid:durableId="159817">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CAE"/>
    <w:rsid w:val="00002FDE"/>
    <w:rsid w:val="00003C8A"/>
    <w:rsid w:val="00004679"/>
    <w:rsid w:val="00006020"/>
    <w:rsid w:val="00007BCC"/>
    <w:rsid w:val="000111E2"/>
    <w:rsid w:val="00011266"/>
    <w:rsid w:val="0001177B"/>
    <w:rsid w:val="00013E32"/>
    <w:rsid w:val="00016107"/>
    <w:rsid w:val="000162FA"/>
    <w:rsid w:val="00017EF9"/>
    <w:rsid w:val="00020830"/>
    <w:rsid w:val="00020AB3"/>
    <w:rsid w:val="00020FEB"/>
    <w:rsid w:val="00021C35"/>
    <w:rsid w:val="00022238"/>
    <w:rsid w:val="000227CF"/>
    <w:rsid w:val="000228DF"/>
    <w:rsid w:val="00022B01"/>
    <w:rsid w:val="000242E4"/>
    <w:rsid w:val="00025A44"/>
    <w:rsid w:val="00026CA2"/>
    <w:rsid w:val="00030DAD"/>
    <w:rsid w:val="00032902"/>
    <w:rsid w:val="00032C55"/>
    <w:rsid w:val="00034429"/>
    <w:rsid w:val="0003495B"/>
    <w:rsid w:val="00034CA3"/>
    <w:rsid w:val="00035944"/>
    <w:rsid w:val="00036555"/>
    <w:rsid w:val="0003664C"/>
    <w:rsid w:val="00036707"/>
    <w:rsid w:val="00036CBA"/>
    <w:rsid w:val="000373B5"/>
    <w:rsid w:val="0003789D"/>
    <w:rsid w:val="00040E31"/>
    <w:rsid w:val="00040EF7"/>
    <w:rsid w:val="00041DA8"/>
    <w:rsid w:val="00041FCA"/>
    <w:rsid w:val="00042120"/>
    <w:rsid w:val="0004213E"/>
    <w:rsid w:val="0004283C"/>
    <w:rsid w:val="00042906"/>
    <w:rsid w:val="000467FE"/>
    <w:rsid w:val="000503FB"/>
    <w:rsid w:val="00050AB4"/>
    <w:rsid w:val="00051CF5"/>
    <w:rsid w:val="00052835"/>
    <w:rsid w:val="00052AB3"/>
    <w:rsid w:val="000533A2"/>
    <w:rsid w:val="00053F61"/>
    <w:rsid w:val="00055283"/>
    <w:rsid w:val="00056419"/>
    <w:rsid w:val="000565F9"/>
    <w:rsid w:val="0005708B"/>
    <w:rsid w:val="00057773"/>
    <w:rsid w:val="0006076C"/>
    <w:rsid w:val="00061C19"/>
    <w:rsid w:val="00061C27"/>
    <w:rsid w:val="00061CB3"/>
    <w:rsid w:val="00062996"/>
    <w:rsid w:val="00062A6F"/>
    <w:rsid w:val="00062FE3"/>
    <w:rsid w:val="0006355F"/>
    <w:rsid w:val="00064730"/>
    <w:rsid w:val="00064CD9"/>
    <w:rsid w:val="00065BAD"/>
    <w:rsid w:val="00067E31"/>
    <w:rsid w:val="00070CEA"/>
    <w:rsid w:val="00072038"/>
    <w:rsid w:val="000728DE"/>
    <w:rsid w:val="00072E40"/>
    <w:rsid w:val="00072EF3"/>
    <w:rsid w:val="00072FF5"/>
    <w:rsid w:val="00073CB0"/>
    <w:rsid w:val="00074692"/>
    <w:rsid w:val="00076893"/>
    <w:rsid w:val="00082511"/>
    <w:rsid w:val="000837C1"/>
    <w:rsid w:val="00083ADF"/>
    <w:rsid w:val="00083B88"/>
    <w:rsid w:val="000847E2"/>
    <w:rsid w:val="00084877"/>
    <w:rsid w:val="00085A02"/>
    <w:rsid w:val="00085C0B"/>
    <w:rsid w:val="000862D0"/>
    <w:rsid w:val="00086D21"/>
    <w:rsid w:val="00086ED1"/>
    <w:rsid w:val="000909FD"/>
    <w:rsid w:val="000917C6"/>
    <w:rsid w:val="000933DE"/>
    <w:rsid w:val="00094140"/>
    <w:rsid w:val="00094275"/>
    <w:rsid w:val="00094961"/>
    <w:rsid w:val="00094980"/>
    <w:rsid w:val="00096C00"/>
    <w:rsid w:val="0009775B"/>
    <w:rsid w:val="00097A01"/>
    <w:rsid w:val="00097BDC"/>
    <w:rsid w:val="000A0812"/>
    <w:rsid w:val="000A2BEE"/>
    <w:rsid w:val="000A3161"/>
    <w:rsid w:val="000A36FB"/>
    <w:rsid w:val="000A3977"/>
    <w:rsid w:val="000A3C6A"/>
    <w:rsid w:val="000A4C9C"/>
    <w:rsid w:val="000A4E09"/>
    <w:rsid w:val="000A5500"/>
    <w:rsid w:val="000A6C0D"/>
    <w:rsid w:val="000A74D4"/>
    <w:rsid w:val="000B1140"/>
    <w:rsid w:val="000B1BFA"/>
    <w:rsid w:val="000B1DB2"/>
    <w:rsid w:val="000B2070"/>
    <w:rsid w:val="000B3E97"/>
    <w:rsid w:val="000B3EE4"/>
    <w:rsid w:val="000B4273"/>
    <w:rsid w:val="000B42C7"/>
    <w:rsid w:val="000B4C5C"/>
    <w:rsid w:val="000B54AE"/>
    <w:rsid w:val="000B703A"/>
    <w:rsid w:val="000B73E0"/>
    <w:rsid w:val="000C09B3"/>
    <w:rsid w:val="000C09EA"/>
    <w:rsid w:val="000C1397"/>
    <w:rsid w:val="000C17C4"/>
    <w:rsid w:val="000C189F"/>
    <w:rsid w:val="000C3194"/>
    <w:rsid w:val="000C3EFA"/>
    <w:rsid w:val="000C3F53"/>
    <w:rsid w:val="000C4595"/>
    <w:rsid w:val="000C4FD3"/>
    <w:rsid w:val="000C5283"/>
    <w:rsid w:val="000C6E83"/>
    <w:rsid w:val="000C708E"/>
    <w:rsid w:val="000C723A"/>
    <w:rsid w:val="000D11A0"/>
    <w:rsid w:val="000D11C6"/>
    <w:rsid w:val="000D1939"/>
    <w:rsid w:val="000D1E20"/>
    <w:rsid w:val="000D25F2"/>
    <w:rsid w:val="000D457F"/>
    <w:rsid w:val="000D6AAE"/>
    <w:rsid w:val="000D6ABE"/>
    <w:rsid w:val="000D7B9D"/>
    <w:rsid w:val="000E11A6"/>
    <w:rsid w:val="000E38F5"/>
    <w:rsid w:val="000E3E73"/>
    <w:rsid w:val="000E693F"/>
    <w:rsid w:val="000E7F85"/>
    <w:rsid w:val="000F01D7"/>
    <w:rsid w:val="000F0692"/>
    <w:rsid w:val="000F1064"/>
    <w:rsid w:val="000F29A4"/>
    <w:rsid w:val="000F2CE9"/>
    <w:rsid w:val="000F32EA"/>
    <w:rsid w:val="000F3391"/>
    <w:rsid w:val="000F38EA"/>
    <w:rsid w:val="000F3DD6"/>
    <w:rsid w:val="000F4291"/>
    <w:rsid w:val="000F4926"/>
    <w:rsid w:val="00101461"/>
    <w:rsid w:val="00101897"/>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101D"/>
    <w:rsid w:val="0011367C"/>
    <w:rsid w:val="00113CC7"/>
    <w:rsid w:val="001148E9"/>
    <w:rsid w:val="00116E64"/>
    <w:rsid w:val="00117A9E"/>
    <w:rsid w:val="0012017F"/>
    <w:rsid w:val="00120802"/>
    <w:rsid w:val="001217C6"/>
    <w:rsid w:val="001229A5"/>
    <w:rsid w:val="00124E1B"/>
    <w:rsid w:val="00126BB3"/>
    <w:rsid w:val="00130A0A"/>
    <w:rsid w:val="001336A2"/>
    <w:rsid w:val="00135092"/>
    <w:rsid w:val="00135796"/>
    <w:rsid w:val="0013581D"/>
    <w:rsid w:val="00135E9F"/>
    <w:rsid w:val="00136811"/>
    <w:rsid w:val="00137BF4"/>
    <w:rsid w:val="001407FB"/>
    <w:rsid w:val="00141B9A"/>
    <w:rsid w:val="00141CA7"/>
    <w:rsid w:val="001422E1"/>
    <w:rsid w:val="00146055"/>
    <w:rsid w:val="00150FF4"/>
    <w:rsid w:val="0015119B"/>
    <w:rsid w:val="001523B6"/>
    <w:rsid w:val="00153EFF"/>
    <w:rsid w:val="001546EE"/>
    <w:rsid w:val="00154D51"/>
    <w:rsid w:val="001555A8"/>
    <w:rsid w:val="00157CA5"/>
    <w:rsid w:val="00157DC3"/>
    <w:rsid w:val="00160883"/>
    <w:rsid w:val="00163A3F"/>
    <w:rsid w:val="00163B60"/>
    <w:rsid w:val="00163DC9"/>
    <w:rsid w:val="0016405F"/>
    <w:rsid w:val="00164E09"/>
    <w:rsid w:val="00164E6F"/>
    <w:rsid w:val="0016704E"/>
    <w:rsid w:val="00167C22"/>
    <w:rsid w:val="0017004E"/>
    <w:rsid w:val="001728C6"/>
    <w:rsid w:val="00173C4F"/>
    <w:rsid w:val="00174B19"/>
    <w:rsid w:val="00175960"/>
    <w:rsid w:val="00175AF5"/>
    <w:rsid w:val="00176D5D"/>
    <w:rsid w:val="001776FF"/>
    <w:rsid w:val="00177955"/>
    <w:rsid w:val="00180AC5"/>
    <w:rsid w:val="0018317D"/>
    <w:rsid w:val="0018375B"/>
    <w:rsid w:val="0018434D"/>
    <w:rsid w:val="00184AA6"/>
    <w:rsid w:val="00184CE4"/>
    <w:rsid w:val="0018535B"/>
    <w:rsid w:val="0018565C"/>
    <w:rsid w:val="00185C03"/>
    <w:rsid w:val="00186972"/>
    <w:rsid w:val="00191B17"/>
    <w:rsid w:val="001926B5"/>
    <w:rsid w:val="0019288E"/>
    <w:rsid w:val="00193CC5"/>
    <w:rsid w:val="00194CCC"/>
    <w:rsid w:val="00194F73"/>
    <w:rsid w:val="00197533"/>
    <w:rsid w:val="001A5BDA"/>
    <w:rsid w:val="001A6B87"/>
    <w:rsid w:val="001B0316"/>
    <w:rsid w:val="001B06D1"/>
    <w:rsid w:val="001B195B"/>
    <w:rsid w:val="001B1FEE"/>
    <w:rsid w:val="001B2736"/>
    <w:rsid w:val="001B3721"/>
    <w:rsid w:val="001B56DA"/>
    <w:rsid w:val="001B69D4"/>
    <w:rsid w:val="001B7195"/>
    <w:rsid w:val="001C02D7"/>
    <w:rsid w:val="001C08B2"/>
    <w:rsid w:val="001C0C3B"/>
    <w:rsid w:val="001C1B64"/>
    <w:rsid w:val="001C1D5F"/>
    <w:rsid w:val="001C1DC0"/>
    <w:rsid w:val="001C256A"/>
    <w:rsid w:val="001C3217"/>
    <w:rsid w:val="001C446D"/>
    <w:rsid w:val="001C47D4"/>
    <w:rsid w:val="001C4B8B"/>
    <w:rsid w:val="001C602B"/>
    <w:rsid w:val="001C62AC"/>
    <w:rsid w:val="001C6B40"/>
    <w:rsid w:val="001C78C9"/>
    <w:rsid w:val="001C7AB6"/>
    <w:rsid w:val="001D02BA"/>
    <w:rsid w:val="001D03A9"/>
    <w:rsid w:val="001D4D56"/>
    <w:rsid w:val="001D538D"/>
    <w:rsid w:val="001D5509"/>
    <w:rsid w:val="001D70F4"/>
    <w:rsid w:val="001D723B"/>
    <w:rsid w:val="001D738C"/>
    <w:rsid w:val="001D7712"/>
    <w:rsid w:val="001E0535"/>
    <w:rsid w:val="001E0883"/>
    <w:rsid w:val="001E5686"/>
    <w:rsid w:val="001E7BAB"/>
    <w:rsid w:val="001F1AFD"/>
    <w:rsid w:val="001F38E3"/>
    <w:rsid w:val="001F3D4B"/>
    <w:rsid w:val="001F4739"/>
    <w:rsid w:val="001F5EAA"/>
    <w:rsid w:val="001F64DA"/>
    <w:rsid w:val="001F7219"/>
    <w:rsid w:val="00200BFD"/>
    <w:rsid w:val="00200C2F"/>
    <w:rsid w:val="00200EE6"/>
    <w:rsid w:val="002011A9"/>
    <w:rsid w:val="00201E33"/>
    <w:rsid w:val="00201F83"/>
    <w:rsid w:val="0020363D"/>
    <w:rsid w:val="002039CE"/>
    <w:rsid w:val="00203F4D"/>
    <w:rsid w:val="00205EA1"/>
    <w:rsid w:val="00211499"/>
    <w:rsid w:val="00212077"/>
    <w:rsid w:val="002122B1"/>
    <w:rsid w:val="0021252F"/>
    <w:rsid w:val="00212C23"/>
    <w:rsid w:val="00214080"/>
    <w:rsid w:val="002142EA"/>
    <w:rsid w:val="00214B5E"/>
    <w:rsid w:val="00214DB8"/>
    <w:rsid w:val="00215331"/>
    <w:rsid w:val="002166B0"/>
    <w:rsid w:val="0021777F"/>
    <w:rsid w:val="00217BD8"/>
    <w:rsid w:val="0022061D"/>
    <w:rsid w:val="002211E2"/>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4007E"/>
    <w:rsid w:val="002412FB"/>
    <w:rsid w:val="002419E5"/>
    <w:rsid w:val="00241D09"/>
    <w:rsid w:val="002423EC"/>
    <w:rsid w:val="00242862"/>
    <w:rsid w:val="0024309A"/>
    <w:rsid w:val="002447C0"/>
    <w:rsid w:val="00246C92"/>
    <w:rsid w:val="00246E70"/>
    <w:rsid w:val="00247D22"/>
    <w:rsid w:val="00252823"/>
    <w:rsid w:val="00252827"/>
    <w:rsid w:val="00252BB4"/>
    <w:rsid w:val="00252CD7"/>
    <w:rsid w:val="00252DC2"/>
    <w:rsid w:val="00253534"/>
    <w:rsid w:val="00254B6D"/>
    <w:rsid w:val="002607A3"/>
    <w:rsid w:val="00260E38"/>
    <w:rsid w:val="00261C11"/>
    <w:rsid w:val="00261F02"/>
    <w:rsid w:val="002627B1"/>
    <w:rsid w:val="00262863"/>
    <w:rsid w:val="002667AF"/>
    <w:rsid w:val="00271587"/>
    <w:rsid w:val="002728F0"/>
    <w:rsid w:val="00272C3E"/>
    <w:rsid w:val="00273AC6"/>
    <w:rsid w:val="00273E19"/>
    <w:rsid w:val="002756B4"/>
    <w:rsid w:val="00275A40"/>
    <w:rsid w:val="00275B05"/>
    <w:rsid w:val="0027639B"/>
    <w:rsid w:val="002769CD"/>
    <w:rsid w:val="00276A3E"/>
    <w:rsid w:val="00276CDD"/>
    <w:rsid w:val="002816A0"/>
    <w:rsid w:val="0028201A"/>
    <w:rsid w:val="002824B6"/>
    <w:rsid w:val="0028514F"/>
    <w:rsid w:val="00286791"/>
    <w:rsid w:val="00286D48"/>
    <w:rsid w:val="00287016"/>
    <w:rsid w:val="002870AB"/>
    <w:rsid w:val="0029020B"/>
    <w:rsid w:val="002916D9"/>
    <w:rsid w:val="00292129"/>
    <w:rsid w:val="0029385E"/>
    <w:rsid w:val="0029549A"/>
    <w:rsid w:val="00295F57"/>
    <w:rsid w:val="002968FD"/>
    <w:rsid w:val="002970DC"/>
    <w:rsid w:val="00297326"/>
    <w:rsid w:val="00297A8B"/>
    <w:rsid w:val="00297B90"/>
    <w:rsid w:val="002A0E23"/>
    <w:rsid w:val="002A2EE8"/>
    <w:rsid w:val="002A31CC"/>
    <w:rsid w:val="002A3C25"/>
    <w:rsid w:val="002A63BE"/>
    <w:rsid w:val="002A6826"/>
    <w:rsid w:val="002A6D6C"/>
    <w:rsid w:val="002A77BA"/>
    <w:rsid w:val="002B0825"/>
    <w:rsid w:val="002B34E0"/>
    <w:rsid w:val="002B4A39"/>
    <w:rsid w:val="002B530E"/>
    <w:rsid w:val="002B577B"/>
    <w:rsid w:val="002B7146"/>
    <w:rsid w:val="002B7609"/>
    <w:rsid w:val="002B7A5F"/>
    <w:rsid w:val="002C14C3"/>
    <w:rsid w:val="002C19CF"/>
    <w:rsid w:val="002C1CC7"/>
    <w:rsid w:val="002C2AC7"/>
    <w:rsid w:val="002C3918"/>
    <w:rsid w:val="002C3ABC"/>
    <w:rsid w:val="002C435E"/>
    <w:rsid w:val="002C4A2F"/>
    <w:rsid w:val="002C4CA5"/>
    <w:rsid w:val="002C50AD"/>
    <w:rsid w:val="002C7B4E"/>
    <w:rsid w:val="002D07B0"/>
    <w:rsid w:val="002D2781"/>
    <w:rsid w:val="002D27C6"/>
    <w:rsid w:val="002D44BE"/>
    <w:rsid w:val="002D4DCA"/>
    <w:rsid w:val="002D54D5"/>
    <w:rsid w:val="002D5CC0"/>
    <w:rsid w:val="002D6103"/>
    <w:rsid w:val="002D6D65"/>
    <w:rsid w:val="002D6E60"/>
    <w:rsid w:val="002E0683"/>
    <w:rsid w:val="002E2557"/>
    <w:rsid w:val="002E2AD8"/>
    <w:rsid w:val="002E3C67"/>
    <w:rsid w:val="002E582D"/>
    <w:rsid w:val="002E7EBB"/>
    <w:rsid w:val="002F0177"/>
    <w:rsid w:val="002F02B6"/>
    <w:rsid w:val="002F0851"/>
    <w:rsid w:val="002F2200"/>
    <w:rsid w:val="002F23D0"/>
    <w:rsid w:val="002F3BB7"/>
    <w:rsid w:val="002F4410"/>
    <w:rsid w:val="002F4616"/>
    <w:rsid w:val="002F5212"/>
    <w:rsid w:val="002F6CD9"/>
    <w:rsid w:val="002F6DF2"/>
    <w:rsid w:val="002F74E3"/>
    <w:rsid w:val="00301EA5"/>
    <w:rsid w:val="003027AF"/>
    <w:rsid w:val="0030282F"/>
    <w:rsid w:val="00303904"/>
    <w:rsid w:val="003047FA"/>
    <w:rsid w:val="00304ED4"/>
    <w:rsid w:val="003054FC"/>
    <w:rsid w:val="003055BA"/>
    <w:rsid w:val="0030736C"/>
    <w:rsid w:val="00307D84"/>
    <w:rsid w:val="00310022"/>
    <w:rsid w:val="00312DF0"/>
    <w:rsid w:val="00313FDB"/>
    <w:rsid w:val="00314355"/>
    <w:rsid w:val="00314F22"/>
    <w:rsid w:val="00315B07"/>
    <w:rsid w:val="003206B5"/>
    <w:rsid w:val="00322E93"/>
    <w:rsid w:val="0032674E"/>
    <w:rsid w:val="00326CB8"/>
    <w:rsid w:val="0032794C"/>
    <w:rsid w:val="00330391"/>
    <w:rsid w:val="003306C3"/>
    <w:rsid w:val="00330AB1"/>
    <w:rsid w:val="00330F4D"/>
    <w:rsid w:val="00331BE6"/>
    <w:rsid w:val="0033248A"/>
    <w:rsid w:val="003326A4"/>
    <w:rsid w:val="00334BBA"/>
    <w:rsid w:val="00334C5F"/>
    <w:rsid w:val="00334D6D"/>
    <w:rsid w:val="00335CC5"/>
    <w:rsid w:val="0033624D"/>
    <w:rsid w:val="00336568"/>
    <w:rsid w:val="00336967"/>
    <w:rsid w:val="00337956"/>
    <w:rsid w:val="00337C3C"/>
    <w:rsid w:val="00337E7F"/>
    <w:rsid w:val="00337F67"/>
    <w:rsid w:val="0034042E"/>
    <w:rsid w:val="0034061F"/>
    <w:rsid w:val="00340E26"/>
    <w:rsid w:val="003437B3"/>
    <w:rsid w:val="0034386C"/>
    <w:rsid w:val="00343C25"/>
    <w:rsid w:val="00343CB8"/>
    <w:rsid w:val="003446F5"/>
    <w:rsid w:val="00344798"/>
    <w:rsid w:val="00347C18"/>
    <w:rsid w:val="00350001"/>
    <w:rsid w:val="00350400"/>
    <w:rsid w:val="00350FEF"/>
    <w:rsid w:val="0035100D"/>
    <w:rsid w:val="00354D74"/>
    <w:rsid w:val="00354D92"/>
    <w:rsid w:val="00354E2F"/>
    <w:rsid w:val="00355261"/>
    <w:rsid w:val="00355E06"/>
    <w:rsid w:val="0035698B"/>
    <w:rsid w:val="00356F4D"/>
    <w:rsid w:val="00362D25"/>
    <w:rsid w:val="00363739"/>
    <w:rsid w:val="00370181"/>
    <w:rsid w:val="00370348"/>
    <w:rsid w:val="00370544"/>
    <w:rsid w:val="00370E72"/>
    <w:rsid w:val="00371060"/>
    <w:rsid w:val="00371579"/>
    <w:rsid w:val="003726CD"/>
    <w:rsid w:val="00373F56"/>
    <w:rsid w:val="00374060"/>
    <w:rsid w:val="0037564C"/>
    <w:rsid w:val="003757F8"/>
    <w:rsid w:val="00376E34"/>
    <w:rsid w:val="00377711"/>
    <w:rsid w:val="0037782E"/>
    <w:rsid w:val="003802DB"/>
    <w:rsid w:val="00380887"/>
    <w:rsid w:val="0038187F"/>
    <w:rsid w:val="00381A87"/>
    <w:rsid w:val="00381B4E"/>
    <w:rsid w:val="003822E1"/>
    <w:rsid w:val="003826AC"/>
    <w:rsid w:val="00382C44"/>
    <w:rsid w:val="00382EDF"/>
    <w:rsid w:val="00383BFB"/>
    <w:rsid w:val="00385101"/>
    <w:rsid w:val="00385C70"/>
    <w:rsid w:val="00387FC8"/>
    <w:rsid w:val="003918B5"/>
    <w:rsid w:val="00391ED7"/>
    <w:rsid w:val="00391F5A"/>
    <w:rsid w:val="00392306"/>
    <w:rsid w:val="00394635"/>
    <w:rsid w:val="00394D7F"/>
    <w:rsid w:val="003959F9"/>
    <w:rsid w:val="0039652E"/>
    <w:rsid w:val="003A0471"/>
    <w:rsid w:val="003A0866"/>
    <w:rsid w:val="003A0F20"/>
    <w:rsid w:val="003A0FA9"/>
    <w:rsid w:val="003A13A3"/>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325"/>
    <w:rsid w:val="003B4612"/>
    <w:rsid w:val="003C3689"/>
    <w:rsid w:val="003C3732"/>
    <w:rsid w:val="003C3987"/>
    <w:rsid w:val="003C465D"/>
    <w:rsid w:val="003C6CA8"/>
    <w:rsid w:val="003C72EF"/>
    <w:rsid w:val="003D1FC6"/>
    <w:rsid w:val="003D291D"/>
    <w:rsid w:val="003D4F32"/>
    <w:rsid w:val="003D671E"/>
    <w:rsid w:val="003D6CAE"/>
    <w:rsid w:val="003D701D"/>
    <w:rsid w:val="003E06A8"/>
    <w:rsid w:val="003E18CB"/>
    <w:rsid w:val="003E1961"/>
    <w:rsid w:val="003E1B56"/>
    <w:rsid w:val="003E2DEA"/>
    <w:rsid w:val="003E36C5"/>
    <w:rsid w:val="003E62BE"/>
    <w:rsid w:val="003E668C"/>
    <w:rsid w:val="003E77FE"/>
    <w:rsid w:val="003F0273"/>
    <w:rsid w:val="003F1BA1"/>
    <w:rsid w:val="003F2DCC"/>
    <w:rsid w:val="003F45C3"/>
    <w:rsid w:val="003F482F"/>
    <w:rsid w:val="003F55BC"/>
    <w:rsid w:val="003F59C4"/>
    <w:rsid w:val="003F59DA"/>
    <w:rsid w:val="003F5AE1"/>
    <w:rsid w:val="003F5C5B"/>
    <w:rsid w:val="003F5E48"/>
    <w:rsid w:val="003F6408"/>
    <w:rsid w:val="00400019"/>
    <w:rsid w:val="00400187"/>
    <w:rsid w:val="00400E67"/>
    <w:rsid w:val="00400F9C"/>
    <w:rsid w:val="004021D0"/>
    <w:rsid w:val="004039C6"/>
    <w:rsid w:val="004045DB"/>
    <w:rsid w:val="00405E8C"/>
    <w:rsid w:val="00405F93"/>
    <w:rsid w:val="004067FC"/>
    <w:rsid w:val="00406837"/>
    <w:rsid w:val="00406DFC"/>
    <w:rsid w:val="00407204"/>
    <w:rsid w:val="00407236"/>
    <w:rsid w:val="0041026B"/>
    <w:rsid w:val="00411149"/>
    <w:rsid w:val="00411674"/>
    <w:rsid w:val="00412F2F"/>
    <w:rsid w:val="0041347B"/>
    <w:rsid w:val="004134CA"/>
    <w:rsid w:val="00413B96"/>
    <w:rsid w:val="00414350"/>
    <w:rsid w:val="00416CE2"/>
    <w:rsid w:val="00420CFB"/>
    <w:rsid w:val="00421D74"/>
    <w:rsid w:val="00422901"/>
    <w:rsid w:val="00422CFF"/>
    <w:rsid w:val="00423C5A"/>
    <w:rsid w:val="004244A5"/>
    <w:rsid w:val="00424B09"/>
    <w:rsid w:val="00427684"/>
    <w:rsid w:val="00427738"/>
    <w:rsid w:val="00431862"/>
    <w:rsid w:val="004319C7"/>
    <w:rsid w:val="0043211D"/>
    <w:rsid w:val="00432C29"/>
    <w:rsid w:val="0043313C"/>
    <w:rsid w:val="004337D5"/>
    <w:rsid w:val="00433BAB"/>
    <w:rsid w:val="00436270"/>
    <w:rsid w:val="00436290"/>
    <w:rsid w:val="00437491"/>
    <w:rsid w:val="00440164"/>
    <w:rsid w:val="00442037"/>
    <w:rsid w:val="004424F8"/>
    <w:rsid w:val="00445043"/>
    <w:rsid w:val="0044561B"/>
    <w:rsid w:val="00446AD2"/>
    <w:rsid w:val="0044732C"/>
    <w:rsid w:val="004473F1"/>
    <w:rsid w:val="00447565"/>
    <w:rsid w:val="00447720"/>
    <w:rsid w:val="004505BF"/>
    <w:rsid w:val="00450EF3"/>
    <w:rsid w:val="00451996"/>
    <w:rsid w:val="00451A47"/>
    <w:rsid w:val="0045531B"/>
    <w:rsid w:val="00455404"/>
    <w:rsid w:val="00455563"/>
    <w:rsid w:val="0045718E"/>
    <w:rsid w:val="004604C9"/>
    <w:rsid w:val="004610D2"/>
    <w:rsid w:val="004612C3"/>
    <w:rsid w:val="00461381"/>
    <w:rsid w:val="00461A93"/>
    <w:rsid w:val="00463D63"/>
    <w:rsid w:val="00463E43"/>
    <w:rsid w:val="00464BB7"/>
    <w:rsid w:val="00464F90"/>
    <w:rsid w:val="00466A50"/>
    <w:rsid w:val="00466BCE"/>
    <w:rsid w:val="00470516"/>
    <w:rsid w:val="004709E0"/>
    <w:rsid w:val="00470A43"/>
    <w:rsid w:val="00473695"/>
    <w:rsid w:val="004740AA"/>
    <w:rsid w:val="0047421E"/>
    <w:rsid w:val="00475178"/>
    <w:rsid w:val="00475C6E"/>
    <w:rsid w:val="00476544"/>
    <w:rsid w:val="004768A2"/>
    <w:rsid w:val="0048018D"/>
    <w:rsid w:val="00480B5A"/>
    <w:rsid w:val="00481F66"/>
    <w:rsid w:val="004825B5"/>
    <w:rsid w:val="00483DF4"/>
    <w:rsid w:val="0048420E"/>
    <w:rsid w:val="00485C07"/>
    <w:rsid w:val="00485FD5"/>
    <w:rsid w:val="00487B34"/>
    <w:rsid w:val="00487E41"/>
    <w:rsid w:val="00487EB7"/>
    <w:rsid w:val="00490417"/>
    <w:rsid w:val="00490AAC"/>
    <w:rsid w:val="00493C58"/>
    <w:rsid w:val="0049480E"/>
    <w:rsid w:val="00494E42"/>
    <w:rsid w:val="004969E6"/>
    <w:rsid w:val="004970C8"/>
    <w:rsid w:val="0049750A"/>
    <w:rsid w:val="004976C5"/>
    <w:rsid w:val="004A0572"/>
    <w:rsid w:val="004A0859"/>
    <w:rsid w:val="004A0EF6"/>
    <w:rsid w:val="004A1F0A"/>
    <w:rsid w:val="004A26AA"/>
    <w:rsid w:val="004A2DD0"/>
    <w:rsid w:val="004A35B1"/>
    <w:rsid w:val="004A363E"/>
    <w:rsid w:val="004A6053"/>
    <w:rsid w:val="004A657A"/>
    <w:rsid w:val="004B064B"/>
    <w:rsid w:val="004B0BD8"/>
    <w:rsid w:val="004B1B1F"/>
    <w:rsid w:val="004B21D2"/>
    <w:rsid w:val="004B2531"/>
    <w:rsid w:val="004B2AC5"/>
    <w:rsid w:val="004B2FD2"/>
    <w:rsid w:val="004B7893"/>
    <w:rsid w:val="004C010D"/>
    <w:rsid w:val="004C0568"/>
    <w:rsid w:val="004C1027"/>
    <w:rsid w:val="004C104D"/>
    <w:rsid w:val="004C1ABC"/>
    <w:rsid w:val="004C40F5"/>
    <w:rsid w:val="004C4AC3"/>
    <w:rsid w:val="004C5EE7"/>
    <w:rsid w:val="004D1F92"/>
    <w:rsid w:val="004D2E62"/>
    <w:rsid w:val="004D3BA4"/>
    <w:rsid w:val="004D44E2"/>
    <w:rsid w:val="004D506A"/>
    <w:rsid w:val="004D5B2F"/>
    <w:rsid w:val="004D6506"/>
    <w:rsid w:val="004D7BDC"/>
    <w:rsid w:val="004E0412"/>
    <w:rsid w:val="004E2414"/>
    <w:rsid w:val="004E244F"/>
    <w:rsid w:val="004E35E0"/>
    <w:rsid w:val="004E49B0"/>
    <w:rsid w:val="004E4C53"/>
    <w:rsid w:val="004E4F0C"/>
    <w:rsid w:val="004E5DB2"/>
    <w:rsid w:val="004E719D"/>
    <w:rsid w:val="004E75BD"/>
    <w:rsid w:val="004F38A1"/>
    <w:rsid w:val="004F3DF8"/>
    <w:rsid w:val="004F633C"/>
    <w:rsid w:val="004F7D86"/>
    <w:rsid w:val="0050036B"/>
    <w:rsid w:val="0050113A"/>
    <w:rsid w:val="0050152F"/>
    <w:rsid w:val="00501DB8"/>
    <w:rsid w:val="0050299E"/>
    <w:rsid w:val="00502D94"/>
    <w:rsid w:val="00503CE3"/>
    <w:rsid w:val="00503EE7"/>
    <w:rsid w:val="0050539E"/>
    <w:rsid w:val="0050657F"/>
    <w:rsid w:val="00506FE6"/>
    <w:rsid w:val="00507166"/>
    <w:rsid w:val="00507688"/>
    <w:rsid w:val="00510583"/>
    <w:rsid w:val="0051091B"/>
    <w:rsid w:val="00512731"/>
    <w:rsid w:val="0051400E"/>
    <w:rsid w:val="00514630"/>
    <w:rsid w:val="005146B2"/>
    <w:rsid w:val="00514B60"/>
    <w:rsid w:val="00514E51"/>
    <w:rsid w:val="00515295"/>
    <w:rsid w:val="00515998"/>
    <w:rsid w:val="005159B8"/>
    <w:rsid w:val="00515A76"/>
    <w:rsid w:val="00515CEB"/>
    <w:rsid w:val="0052012F"/>
    <w:rsid w:val="005208B3"/>
    <w:rsid w:val="0052329E"/>
    <w:rsid w:val="005250BF"/>
    <w:rsid w:val="00525532"/>
    <w:rsid w:val="0052606F"/>
    <w:rsid w:val="00526379"/>
    <w:rsid w:val="00532413"/>
    <w:rsid w:val="0053275B"/>
    <w:rsid w:val="0053382A"/>
    <w:rsid w:val="00533A12"/>
    <w:rsid w:val="0053695D"/>
    <w:rsid w:val="00536BB9"/>
    <w:rsid w:val="00536FD4"/>
    <w:rsid w:val="00537F5B"/>
    <w:rsid w:val="005408B3"/>
    <w:rsid w:val="00540B70"/>
    <w:rsid w:val="00542057"/>
    <w:rsid w:val="005420EC"/>
    <w:rsid w:val="00542828"/>
    <w:rsid w:val="0054309E"/>
    <w:rsid w:val="00544D59"/>
    <w:rsid w:val="00545F92"/>
    <w:rsid w:val="00547444"/>
    <w:rsid w:val="00547D39"/>
    <w:rsid w:val="00550E2D"/>
    <w:rsid w:val="00551903"/>
    <w:rsid w:val="00552DDE"/>
    <w:rsid w:val="00555CD8"/>
    <w:rsid w:val="00555D52"/>
    <w:rsid w:val="005607BA"/>
    <w:rsid w:val="005615DD"/>
    <w:rsid w:val="0056219E"/>
    <w:rsid w:val="00562CE2"/>
    <w:rsid w:val="00563B6B"/>
    <w:rsid w:val="00564A29"/>
    <w:rsid w:val="00565FF8"/>
    <w:rsid w:val="0056625F"/>
    <w:rsid w:val="005663EE"/>
    <w:rsid w:val="00571863"/>
    <w:rsid w:val="00572584"/>
    <w:rsid w:val="00572E80"/>
    <w:rsid w:val="00574B99"/>
    <w:rsid w:val="00575022"/>
    <w:rsid w:val="00575DDD"/>
    <w:rsid w:val="0057682B"/>
    <w:rsid w:val="00576B1B"/>
    <w:rsid w:val="00576EC7"/>
    <w:rsid w:val="0057763B"/>
    <w:rsid w:val="00577879"/>
    <w:rsid w:val="00577CB2"/>
    <w:rsid w:val="00580123"/>
    <w:rsid w:val="00580673"/>
    <w:rsid w:val="005809BA"/>
    <w:rsid w:val="00580D28"/>
    <w:rsid w:val="00581835"/>
    <w:rsid w:val="00581F76"/>
    <w:rsid w:val="00582684"/>
    <w:rsid w:val="00582717"/>
    <w:rsid w:val="00582A18"/>
    <w:rsid w:val="00582F84"/>
    <w:rsid w:val="005847C3"/>
    <w:rsid w:val="00585BDF"/>
    <w:rsid w:val="00586C60"/>
    <w:rsid w:val="005872C0"/>
    <w:rsid w:val="00590913"/>
    <w:rsid w:val="0059093C"/>
    <w:rsid w:val="0059315C"/>
    <w:rsid w:val="0059476D"/>
    <w:rsid w:val="00595869"/>
    <w:rsid w:val="00596DBE"/>
    <w:rsid w:val="00596F92"/>
    <w:rsid w:val="00597698"/>
    <w:rsid w:val="005A046B"/>
    <w:rsid w:val="005A1DB7"/>
    <w:rsid w:val="005A3411"/>
    <w:rsid w:val="005A3F77"/>
    <w:rsid w:val="005A49C4"/>
    <w:rsid w:val="005A545E"/>
    <w:rsid w:val="005A72E3"/>
    <w:rsid w:val="005A73FF"/>
    <w:rsid w:val="005A781D"/>
    <w:rsid w:val="005A782B"/>
    <w:rsid w:val="005B0717"/>
    <w:rsid w:val="005B10FD"/>
    <w:rsid w:val="005B1A9D"/>
    <w:rsid w:val="005B21CE"/>
    <w:rsid w:val="005B2E06"/>
    <w:rsid w:val="005B309F"/>
    <w:rsid w:val="005B3BD5"/>
    <w:rsid w:val="005B4103"/>
    <w:rsid w:val="005B49B8"/>
    <w:rsid w:val="005B5645"/>
    <w:rsid w:val="005B6F2D"/>
    <w:rsid w:val="005C07C8"/>
    <w:rsid w:val="005C0CCF"/>
    <w:rsid w:val="005C3F10"/>
    <w:rsid w:val="005C4F57"/>
    <w:rsid w:val="005C5C7F"/>
    <w:rsid w:val="005C67DF"/>
    <w:rsid w:val="005C7A0B"/>
    <w:rsid w:val="005C7C50"/>
    <w:rsid w:val="005D17FA"/>
    <w:rsid w:val="005D2260"/>
    <w:rsid w:val="005D262D"/>
    <w:rsid w:val="005D3055"/>
    <w:rsid w:val="005D3346"/>
    <w:rsid w:val="005D36D6"/>
    <w:rsid w:val="005E0539"/>
    <w:rsid w:val="005E0882"/>
    <w:rsid w:val="005E2727"/>
    <w:rsid w:val="005E2887"/>
    <w:rsid w:val="005E2978"/>
    <w:rsid w:val="005E2FD0"/>
    <w:rsid w:val="005E3550"/>
    <w:rsid w:val="005E3EF4"/>
    <w:rsid w:val="005E4667"/>
    <w:rsid w:val="005E5CF8"/>
    <w:rsid w:val="005E7648"/>
    <w:rsid w:val="005E77A7"/>
    <w:rsid w:val="005F229B"/>
    <w:rsid w:val="005F3327"/>
    <w:rsid w:val="005F3A7A"/>
    <w:rsid w:val="005F5B58"/>
    <w:rsid w:val="005F6253"/>
    <w:rsid w:val="005F6DD2"/>
    <w:rsid w:val="00600914"/>
    <w:rsid w:val="00600F59"/>
    <w:rsid w:val="0060132E"/>
    <w:rsid w:val="00601473"/>
    <w:rsid w:val="006036D9"/>
    <w:rsid w:val="00605D74"/>
    <w:rsid w:val="006072BE"/>
    <w:rsid w:val="00610F76"/>
    <w:rsid w:val="00612335"/>
    <w:rsid w:val="00612A45"/>
    <w:rsid w:val="00612E1B"/>
    <w:rsid w:val="00612EB8"/>
    <w:rsid w:val="006134A0"/>
    <w:rsid w:val="0061440A"/>
    <w:rsid w:val="006144F5"/>
    <w:rsid w:val="00614ABF"/>
    <w:rsid w:val="00615949"/>
    <w:rsid w:val="0061648D"/>
    <w:rsid w:val="006164B8"/>
    <w:rsid w:val="00616EC0"/>
    <w:rsid w:val="006179A1"/>
    <w:rsid w:val="006219A9"/>
    <w:rsid w:val="00623071"/>
    <w:rsid w:val="00623110"/>
    <w:rsid w:val="0062440B"/>
    <w:rsid w:val="006249C1"/>
    <w:rsid w:val="00624CC3"/>
    <w:rsid w:val="00630BA0"/>
    <w:rsid w:val="00630D74"/>
    <w:rsid w:val="0063298C"/>
    <w:rsid w:val="00634614"/>
    <w:rsid w:val="00635AE1"/>
    <w:rsid w:val="00636405"/>
    <w:rsid w:val="00636BAF"/>
    <w:rsid w:val="00637269"/>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A0D"/>
    <w:rsid w:val="00652252"/>
    <w:rsid w:val="006522F2"/>
    <w:rsid w:val="006536FE"/>
    <w:rsid w:val="0065395E"/>
    <w:rsid w:val="0065399A"/>
    <w:rsid w:val="00654817"/>
    <w:rsid w:val="006559A0"/>
    <w:rsid w:val="00655A7A"/>
    <w:rsid w:val="00655DC3"/>
    <w:rsid w:val="00655DCB"/>
    <w:rsid w:val="00656C8B"/>
    <w:rsid w:val="0065716C"/>
    <w:rsid w:val="00657B33"/>
    <w:rsid w:val="006604F3"/>
    <w:rsid w:val="006620F0"/>
    <w:rsid w:val="00663933"/>
    <w:rsid w:val="006646FF"/>
    <w:rsid w:val="00670BF4"/>
    <w:rsid w:val="00670E17"/>
    <w:rsid w:val="0067121F"/>
    <w:rsid w:val="00671250"/>
    <w:rsid w:val="00672D1C"/>
    <w:rsid w:val="006733C7"/>
    <w:rsid w:val="00673664"/>
    <w:rsid w:val="00673D0E"/>
    <w:rsid w:val="00674D6A"/>
    <w:rsid w:val="00675B09"/>
    <w:rsid w:val="0067665C"/>
    <w:rsid w:val="006767CD"/>
    <w:rsid w:val="006772CE"/>
    <w:rsid w:val="0068050A"/>
    <w:rsid w:val="00680E2F"/>
    <w:rsid w:val="00682179"/>
    <w:rsid w:val="00682312"/>
    <w:rsid w:val="006825E2"/>
    <w:rsid w:val="006843CF"/>
    <w:rsid w:val="00684CBA"/>
    <w:rsid w:val="00685171"/>
    <w:rsid w:val="006854C9"/>
    <w:rsid w:val="006873B8"/>
    <w:rsid w:val="0068779F"/>
    <w:rsid w:val="00692E68"/>
    <w:rsid w:val="00694E9B"/>
    <w:rsid w:val="00696259"/>
    <w:rsid w:val="006962D0"/>
    <w:rsid w:val="006977A5"/>
    <w:rsid w:val="006A0E0A"/>
    <w:rsid w:val="006A19E6"/>
    <w:rsid w:val="006A367E"/>
    <w:rsid w:val="006A3930"/>
    <w:rsid w:val="006A3D3F"/>
    <w:rsid w:val="006A54BE"/>
    <w:rsid w:val="006A5C3B"/>
    <w:rsid w:val="006A6351"/>
    <w:rsid w:val="006A63A7"/>
    <w:rsid w:val="006A78EE"/>
    <w:rsid w:val="006B0EB6"/>
    <w:rsid w:val="006B30D9"/>
    <w:rsid w:val="006B3DD6"/>
    <w:rsid w:val="006B4121"/>
    <w:rsid w:val="006B4413"/>
    <w:rsid w:val="006B4666"/>
    <w:rsid w:val="006C0727"/>
    <w:rsid w:val="006C14B5"/>
    <w:rsid w:val="006C3AF6"/>
    <w:rsid w:val="006C486B"/>
    <w:rsid w:val="006C5AAA"/>
    <w:rsid w:val="006C5D10"/>
    <w:rsid w:val="006D0004"/>
    <w:rsid w:val="006D0F96"/>
    <w:rsid w:val="006D18CD"/>
    <w:rsid w:val="006D23D7"/>
    <w:rsid w:val="006D2569"/>
    <w:rsid w:val="006D42B0"/>
    <w:rsid w:val="006D44E6"/>
    <w:rsid w:val="006D53A7"/>
    <w:rsid w:val="006D5FF2"/>
    <w:rsid w:val="006D6422"/>
    <w:rsid w:val="006D6AC7"/>
    <w:rsid w:val="006D790E"/>
    <w:rsid w:val="006D7CEF"/>
    <w:rsid w:val="006E07ED"/>
    <w:rsid w:val="006E0DEE"/>
    <w:rsid w:val="006E145F"/>
    <w:rsid w:val="006E3BF9"/>
    <w:rsid w:val="006E3ECE"/>
    <w:rsid w:val="006E41FB"/>
    <w:rsid w:val="006E5594"/>
    <w:rsid w:val="006E6166"/>
    <w:rsid w:val="006E63C5"/>
    <w:rsid w:val="006E694B"/>
    <w:rsid w:val="006E6B20"/>
    <w:rsid w:val="006F08BF"/>
    <w:rsid w:val="006F1C86"/>
    <w:rsid w:val="006F2EC1"/>
    <w:rsid w:val="006F3B7D"/>
    <w:rsid w:val="006F3EAD"/>
    <w:rsid w:val="006F5263"/>
    <w:rsid w:val="006F53C6"/>
    <w:rsid w:val="006F56AD"/>
    <w:rsid w:val="006F57BD"/>
    <w:rsid w:val="006F68C5"/>
    <w:rsid w:val="0070078E"/>
    <w:rsid w:val="007014D7"/>
    <w:rsid w:val="00701BD3"/>
    <w:rsid w:val="00702507"/>
    <w:rsid w:val="00702FC4"/>
    <w:rsid w:val="00704817"/>
    <w:rsid w:val="007049D2"/>
    <w:rsid w:val="00705C94"/>
    <w:rsid w:val="007061E2"/>
    <w:rsid w:val="00706E58"/>
    <w:rsid w:val="00711277"/>
    <w:rsid w:val="00712A12"/>
    <w:rsid w:val="00713EA8"/>
    <w:rsid w:val="00713EE1"/>
    <w:rsid w:val="007147BE"/>
    <w:rsid w:val="00715303"/>
    <w:rsid w:val="007155FD"/>
    <w:rsid w:val="00716548"/>
    <w:rsid w:val="00716C9B"/>
    <w:rsid w:val="00716F69"/>
    <w:rsid w:val="007178A7"/>
    <w:rsid w:val="007213E4"/>
    <w:rsid w:val="007214DA"/>
    <w:rsid w:val="007216E5"/>
    <w:rsid w:val="007223C4"/>
    <w:rsid w:val="00722406"/>
    <w:rsid w:val="0072247A"/>
    <w:rsid w:val="00722692"/>
    <w:rsid w:val="00722B9E"/>
    <w:rsid w:val="00723A71"/>
    <w:rsid w:val="00724618"/>
    <w:rsid w:val="00724B3C"/>
    <w:rsid w:val="0072545E"/>
    <w:rsid w:val="0072579E"/>
    <w:rsid w:val="007313CF"/>
    <w:rsid w:val="00731962"/>
    <w:rsid w:val="00732073"/>
    <w:rsid w:val="0073221E"/>
    <w:rsid w:val="0073262D"/>
    <w:rsid w:val="00732FF8"/>
    <w:rsid w:val="007347D8"/>
    <w:rsid w:val="00737226"/>
    <w:rsid w:val="00737489"/>
    <w:rsid w:val="00737B2C"/>
    <w:rsid w:val="007431F0"/>
    <w:rsid w:val="00743274"/>
    <w:rsid w:val="00745383"/>
    <w:rsid w:val="00745A2E"/>
    <w:rsid w:val="00751267"/>
    <w:rsid w:val="00751AE4"/>
    <w:rsid w:val="00754A01"/>
    <w:rsid w:val="00756723"/>
    <w:rsid w:val="00761FF6"/>
    <w:rsid w:val="00762966"/>
    <w:rsid w:val="00763563"/>
    <w:rsid w:val="0076567A"/>
    <w:rsid w:val="007660A8"/>
    <w:rsid w:val="007665C6"/>
    <w:rsid w:val="00767AEB"/>
    <w:rsid w:val="00770572"/>
    <w:rsid w:val="00771170"/>
    <w:rsid w:val="00771824"/>
    <w:rsid w:val="007747DC"/>
    <w:rsid w:val="007757FA"/>
    <w:rsid w:val="00775EFA"/>
    <w:rsid w:val="00776043"/>
    <w:rsid w:val="007809D5"/>
    <w:rsid w:val="00781C8E"/>
    <w:rsid w:val="00782F4E"/>
    <w:rsid w:val="007835CF"/>
    <w:rsid w:val="00783EC9"/>
    <w:rsid w:val="00783FF6"/>
    <w:rsid w:val="00785E47"/>
    <w:rsid w:val="00786D9B"/>
    <w:rsid w:val="007900B0"/>
    <w:rsid w:val="0079041B"/>
    <w:rsid w:val="00792045"/>
    <w:rsid w:val="007935BF"/>
    <w:rsid w:val="00794C8B"/>
    <w:rsid w:val="007954D7"/>
    <w:rsid w:val="007967E4"/>
    <w:rsid w:val="007970E8"/>
    <w:rsid w:val="007A04D0"/>
    <w:rsid w:val="007A122E"/>
    <w:rsid w:val="007A21A4"/>
    <w:rsid w:val="007A2C60"/>
    <w:rsid w:val="007A3078"/>
    <w:rsid w:val="007A4330"/>
    <w:rsid w:val="007A4E2B"/>
    <w:rsid w:val="007A5120"/>
    <w:rsid w:val="007A5CA3"/>
    <w:rsid w:val="007A5ECD"/>
    <w:rsid w:val="007A7E92"/>
    <w:rsid w:val="007B02CF"/>
    <w:rsid w:val="007B0835"/>
    <w:rsid w:val="007B13F3"/>
    <w:rsid w:val="007B2948"/>
    <w:rsid w:val="007B2B1B"/>
    <w:rsid w:val="007B2C9F"/>
    <w:rsid w:val="007B444C"/>
    <w:rsid w:val="007B45B5"/>
    <w:rsid w:val="007B4A32"/>
    <w:rsid w:val="007B7200"/>
    <w:rsid w:val="007C0C91"/>
    <w:rsid w:val="007C0FFE"/>
    <w:rsid w:val="007C46A6"/>
    <w:rsid w:val="007C4BDA"/>
    <w:rsid w:val="007C4DA3"/>
    <w:rsid w:val="007C5E92"/>
    <w:rsid w:val="007C6D57"/>
    <w:rsid w:val="007D123F"/>
    <w:rsid w:val="007D27F5"/>
    <w:rsid w:val="007D3324"/>
    <w:rsid w:val="007D34CC"/>
    <w:rsid w:val="007D36EA"/>
    <w:rsid w:val="007D371B"/>
    <w:rsid w:val="007D3ACA"/>
    <w:rsid w:val="007D46E9"/>
    <w:rsid w:val="007D65C1"/>
    <w:rsid w:val="007D6AC2"/>
    <w:rsid w:val="007E016F"/>
    <w:rsid w:val="007E01BF"/>
    <w:rsid w:val="007E0B97"/>
    <w:rsid w:val="007E0C6B"/>
    <w:rsid w:val="007E12F6"/>
    <w:rsid w:val="007E13C3"/>
    <w:rsid w:val="007E1BB7"/>
    <w:rsid w:val="007E4ABA"/>
    <w:rsid w:val="007E764A"/>
    <w:rsid w:val="007E7E30"/>
    <w:rsid w:val="007F0529"/>
    <w:rsid w:val="007F131B"/>
    <w:rsid w:val="007F1E89"/>
    <w:rsid w:val="007F28E4"/>
    <w:rsid w:val="007F2BB8"/>
    <w:rsid w:val="007F35F3"/>
    <w:rsid w:val="007F4267"/>
    <w:rsid w:val="007F465B"/>
    <w:rsid w:val="007F4FB2"/>
    <w:rsid w:val="007F7016"/>
    <w:rsid w:val="008020C5"/>
    <w:rsid w:val="00803033"/>
    <w:rsid w:val="0080317A"/>
    <w:rsid w:val="008038AA"/>
    <w:rsid w:val="008062EA"/>
    <w:rsid w:val="0080698C"/>
    <w:rsid w:val="0080763C"/>
    <w:rsid w:val="00807C6B"/>
    <w:rsid w:val="00810448"/>
    <w:rsid w:val="0081075B"/>
    <w:rsid w:val="008130A6"/>
    <w:rsid w:val="008131D8"/>
    <w:rsid w:val="008152E6"/>
    <w:rsid w:val="00815A3C"/>
    <w:rsid w:val="00816946"/>
    <w:rsid w:val="00816D7E"/>
    <w:rsid w:val="00821DA4"/>
    <w:rsid w:val="00821DC1"/>
    <w:rsid w:val="00822932"/>
    <w:rsid w:val="00823294"/>
    <w:rsid w:val="00823CDE"/>
    <w:rsid w:val="00823EDD"/>
    <w:rsid w:val="00827B93"/>
    <w:rsid w:val="00827E92"/>
    <w:rsid w:val="00831FAA"/>
    <w:rsid w:val="00833E97"/>
    <w:rsid w:val="00833FC8"/>
    <w:rsid w:val="008354A5"/>
    <w:rsid w:val="008354BE"/>
    <w:rsid w:val="008355C8"/>
    <w:rsid w:val="00835BD3"/>
    <w:rsid w:val="00835FC2"/>
    <w:rsid w:val="0083697A"/>
    <w:rsid w:val="00840803"/>
    <w:rsid w:val="00841513"/>
    <w:rsid w:val="00841E5A"/>
    <w:rsid w:val="0084242E"/>
    <w:rsid w:val="00843013"/>
    <w:rsid w:val="00843148"/>
    <w:rsid w:val="008445AE"/>
    <w:rsid w:val="008453D9"/>
    <w:rsid w:val="0084545B"/>
    <w:rsid w:val="008454EF"/>
    <w:rsid w:val="00845DAB"/>
    <w:rsid w:val="0084656E"/>
    <w:rsid w:val="00852285"/>
    <w:rsid w:val="008522E8"/>
    <w:rsid w:val="00853C85"/>
    <w:rsid w:val="008542F2"/>
    <w:rsid w:val="008544FE"/>
    <w:rsid w:val="008546A3"/>
    <w:rsid w:val="00855138"/>
    <w:rsid w:val="00855520"/>
    <w:rsid w:val="008560CA"/>
    <w:rsid w:val="0086026B"/>
    <w:rsid w:val="00861656"/>
    <w:rsid w:val="00862628"/>
    <w:rsid w:val="008630DE"/>
    <w:rsid w:val="008633AE"/>
    <w:rsid w:val="00863846"/>
    <w:rsid w:val="00863A16"/>
    <w:rsid w:val="00864B33"/>
    <w:rsid w:val="008655C7"/>
    <w:rsid w:val="00865AE9"/>
    <w:rsid w:val="00866714"/>
    <w:rsid w:val="00866C6B"/>
    <w:rsid w:val="008673EA"/>
    <w:rsid w:val="0086747D"/>
    <w:rsid w:val="00867A4C"/>
    <w:rsid w:val="00867CBE"/>
    <w:rsid w:val="008701AE"/>
    <w:rsid w:val="00870288"/>
    <w:rsid w:val="008710E0"/>
    <w:rsid w:val="00872321"/>
    <w:rsid w:val="00872AEC"/>
    <w:rsid w:val="0087434D"/>
    <w:rsid w:val="00875C42"/>
    <w:rsid w:val="00880A78"/>
    <w:rsid w:val="00884F31"/>
    <w:rsid w:val="008877DA"/>
    <w:rsid w:val="0088784C"/>
    <w:rsid w:val="0089235B"/>
    <w:rsid w:val="00893089"/>
    <w:rsid w:val="00894D48"/>
    <w:rsid w:val="0089654B"/>
    <w:rsid w:val="00896E5E"/>
    <w:rsid w:val="00897007"/>
    <w:rsid w:val="00897637"/>
    <w:rsid w:val="0089764B"/>
    <w:rsid w:val="008A1595"/>
    <w:rsid w:val="008A3DA6"/>
    <w:rsid w:val="008A4BB4"/>
    <w:rsid w:val="008A5BBB"/>
    <w:rsid w:val="008A67EA"/>
    <w:rsid w:val="008A6979"/>
    <w:rsid w:val="008A7B95"/>
    <w:rsid w:val="008B23AA"/>
    <w:rsid w:val="008B2E75"/>
    <w:rsid w:val="008C079B"/>
    <w:rsid w:val="008C09F2"/>
    <w:rsid w:val="008C1595"/>
    <w:rsid w:val="008C160D"/>
    <w:rsid w:val="008C1B05"/>
    <w:rsid w:val="008C1B61"/>
    <w:rsid w:val="008C225F"/>
    <w:rsid w:val="008C271F"/>
    <w:rsid w:val="008C533B"/>
    <w:rsid w:val="008C5A52"/>
    <w:rsid w:val="008C6D22"/>
    <w:rsid w:val="008C7417"/>
    <w:rsid w:val="008C7D9D"/>
    <w:rsid w:val="008D1AF1"/>
    <w:rsid w:val="008D2402"/>
    <w:rsid w:val="008D3B2C"/>
    <w:rsid w:val="008D44FD"/>
    <w:rsid w:val="008D6F1F"/>
    <w:rsid w:val="008E3B4A"/>
    <w:rsid w:val="008E3D29"/>
    <w:rsid w:val="008E4EBD"/>
    <w:rsid w:val="008E545C"/>
    <w:rsid w:val="008E54FB"/>
    <w:rsid w:val="008E6418"/>
    <w:rsid w:val="008E67DA"/>
    <w:rsid w:val="008E6A1E"/>
    <w:rsid w:val="008E6E69"/>
    <w:rsid w:val="008E77E6"/>
    <w:rsid w:val="008E7F3A"/>
    <w:rsid w:val="008F069E"/>
    <w:rsid w:val="008F11D9"/>
    <w:rsid w:val="008F20A1"/>
    <w:rsid w:val="008F241A"/>
    <w:rsid w:val="008F287D"/>
    <w:rsid w:val="008F2B96"/>
    <w:rsid w:val="008F3011"/>
    <w:rsid w:val="008F3F8E"/>
    <w:rsid w:val="008F405C"/>
    <w:rsid w:val="008F5037"/>
    <w:rsid w:val="008F7643"/>
    <w:rsid w:val="008F7CBA"/>
    <w:rsid w:val="008F7F02"/>
    <w:rsid w:val="00901B48"/>
    <w:rsid w:val="0090230D"/>
    <w:rsid w:val="00902CD5"/>
    <w:rsid w:val="00902DBF"/>
    <w:rsid w:val="0090308F"/>
    <w:rsid w:val="0090324C"/>
    <w:rsid w:val="0090460F"/>
    <w:rsid w:val="00906A64"/>
    <w:rsid w:val="00907883"/>
    <w:rsid w:val="00910F68"/>
    <w:rsid w:val="009124A7"/>
    <w:rsid w:val="00912D48"/>
    <w:rsid w:val="00912D79"/>
    <w:rsid w:val="00913F78"/>
    <w:rsid w:val="0091496D"/>
    <w:rsid w:val="009152EB"/>
    <w:rsid w:val="00916ABC"/>
    <w:rsid w:val="009211DD"/>
    <w:rsid w:val="00921C83"/>
    <w:rsid w:val="00921DE1"/>
    <w:rsid w:val="00923297"/>
    <w:rsid w:val="00923357"/>
    <w:rsid w:val="0092365D"/>
    <w:rsid w:val="00923DFB"/>
    <w:rsid w:val="00924A07"/>
    <w:rsid w:val="009253B3"/>
    <w:rsid w:val="009253F3"/>
    <w:rsid w:val="009265B2"/>
    <w:rsid w:val="00926C5A"/>
    <w:rsid w:val="00927962"/>
    <w:rsid w:val="00930399"/>
    <w:rsid w:val="00930B8C"/>
    <w:rsid w:val="00931B6A"/>
    <w:rsid w:val="00931D02"/>
    <w:rsid w:val="00931DB3"/>
    <w:rsid w:val="00931DF7"/>
    <w:rsid w:val="00932C35"/>
    <w:rsid w:val="00932E5D"/>
    <w:rsid w:val="0093308E"/>
    <w:rsid w:val="00934CFC"/>
    <w:rsid w:val="00935322"/>
    <w:rsid w:val="009415FC"/>
    <w:rsid w:val="00941B46"/>
    <w:rsid w:val="00942A20"/>
    <w:rsid w:val="00942CA5"/>
    <w:rsid w:val="00942CD8"/>
    <w:rsid w:val="00944971"/>
    <w:rsid w:val="0094513A"/>
    <w:rsid w:val="00945340"/>
    <w:rsid w:val="0094618F"/>
    <w:rsid w:val="00946B9F"/>
    <w:rsid w:val="00946E23"/>
    <w:rsid w:val="009477C2"/>
    <w:rsid w:val="00947C8E"/>
    <w:rsid w:val="00950520"/>
    <w:rsid w:val="009528E8"/>
    <w:rsid w:val="00952ADC"/>
    <w:rsid w:val="009533E4"/>
    <w:rsid w:val="0095435C"/>
    <w:rsid w:val="00957566"/>
    <w:rsid w:val="00962201"/>
    <w:rsid w:val="00962ADD"/>
    <w:rsid w:val="00962D02"/>
    <w:rsid w:val="00962F0C"/>
    <w:rsid w:val="0096302A"/>
    <w:rsid w:val="0096350D"/>
    <w:rsid w:val="00964922"/>
    <w:rsid w:val="00965367"/>
    <w:rsid w:val="00965CA6"/>
    <w:rsid w:val="00966F65"/>
    <w:rsid w:val="00970391"/>
    <w:rsid w:val="00971B66"/>
    <w:rsid w:val="009726FC"/>
    <w:rsid w:val="00974280"/>
    <w:rsid w:val="0097464D"/>
    <w:rsid w:val="009754D7"/>
    <w:rsid w:val="00983AFD"/>
    <w:rsid w:val="00984166"/>
    <w:rsid w:val="0098471D"/>
    <w:rsid w:val="00985319"/>
    <w:rsid w:val="009862AE"/>
    <w:rsid w:val="009870D9"/>
    <w:rsid w:val="009872AF"/>
    <w:rsid w:val="00990090"/>
    <w:rsid w:val="00990328"/>
    <w:rsid w:val="009905FD"/>
    <w:rsid w:val="00992AF5"/>
    <w:rsid w:val="009931A0"/>
    <w:rsid w:val="00993D45"/>
    <w:rsid w:val="00996C87"/>
    <w:rsid w:val="009A0849"/>
    <w:rsid w:val="009A09CA"/>
    <w:rsid w:val="009A2434"/>
    <w:rsid w:val="009A31EB"/>
    <w:rsid w:val="009A489C"/>
    <w:rsid w:val="009A489E"/>
    <w:rsid w:val="009A522C"/>
    <w:rsid w:val="009A5E1A"/>
    <w:rsid w:val="009A6695"/>
    <w:rsid w:val="009A6F84"/>
    <w:rsid w:val="009A77DC"/>
    <w:rsid w:val="009B06B0"/>
    <w:rsid w:val="009B083B"/>
    <w:rsid w:val="009B1763"/>
    <w:rsid w:val="009B1F48"/>
    <w:rsid w:val="009B2347"/>
    <w:rsid w:val="009B353E"/>
    <w:rsid w:val="009B3649"/>
    <w:rsid w:val="009B3FA9"/>
    <w:rsid w:val="009B4630"/>
    <w:rsid w:val="009B4741"/>
    <w:rsid w:val="009B6115"/>
    <w:rsid w:val="009B62CF"/>
    <w:rsid w:val="009B72E4"/>
    <w:rsid w:val="009B7C32"/>
    <w:rsid w:val="009C24D4"/>
    <w:rsid w:val="009C2944"/>
    <w:rsid w:val="009C3363"/>
    <w:rsid w:val="009C4614"/>
    <w:rsid w:val="009C4958"/>
    <w:rsid w:val="009C49BF"/>
    <w:rsid w:val="009C4AA5"/>
    <w:rsid w:val="009C7F7D"/>
    <w:rsid w:val="009D0EAB"/>
    <w:rsid w:val="009D111A"/>
    <w:rsid w:val="009D1A62"/>
    <w:rsid w:val="009D46E3"/>
    <w:rsid w:val="009D5D5B"/>
    <w:rsid w:val="009D641B"/>
    <w:rsid w:val="009D669D"/>
    <w:rsid w:val="009D6C0E"/>
    <w:rsid w:val="009D735B"/>
    <w:rsid w:val="009D7DCE"/>
    <w:rsid w:val="009E1C07"/>
    <w:rsid w:val="009E2221"/>
    <w:rsid w:val="009E26F7"/>
    <w:rsid w:val="009E3678"/>
    <w:rsid w:val="009E36E3"/>
    <w:rsid w:val="009E373E"/>
    <w:rsid w:val="009E4945"/>
    <w:rsid w:val="009E6003"/>
    <w:rsid w:val="009E62C6"/>
    <w:rsid w:val="009E6709"/>
    <w:rsid w:val="009E7390"/>
    <w:rsid w:val="009F0A86"/>
    <w:rsid w:val="009F17AF"/>
    <w:rsid w:val="009F1863"/>
    <w:rsid w:val="009F2FBC"/>
    <w:rsid w:val="009F3E8D"/>
    <w:rsid w:val="009F561A"/>
    <w:rsid w:val="009F6652"/>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A13"/>
    <w:rsid w:val="00A06DA9"/>
    <w:rsid w:val="00A07A2C"/>
    <w:rsid w:val="00A144C2"/>
    <w:rsid w:val="00A1505F"/>
    <w:rsid w:val="00A15E68"/>
    <w:rsid w:val="00A16735"/>
    <w:rsid w:val="00A1677C"/>
    <w:rsid w:val="00A17900"/>
    <w:rsid w:val="00A17904"/>
    <w:rsid w:val="00A209A6"/>
    <w:rsid w:val="00A20DB8"/>
    <w:rsid w:val="00A216B6"/>
    <w:rsid w:val="00A2276A"/>
    <w:rsid w:val="00A246A9"/>
    <w:rsid w:val="00A24C52"/>
    <w:rsid w:val="00A27289"/>
    <w:rsid w:val="00A30D44"/>
    <w:rsid w:val="00A30DA8"/>
    <w:rsid w:val="00A318B9"/>
    <w:rsid w:val="00A32F7D"/>
    <w:rsid w:val="00A34156"/>
    <w:rsid w:val="00A3501A"/>
    <w:rsid w:val="00A35056"/>
    <w:rsid w:val="00A35D90"/>
    <w:rsid w:val="00A35EF1"/>
    <w:rsid w:val="00A35F2F"/>
    <w:rsid w:val="00A36036"/>
    <w:rsid w:val="00A37681"/>
    <w:rsid w:val="00A414E1"/>
    <w:rsid w:val="00A41EC6"/>
    <w:rsid w:val="00A41F54"/>
    <w:rsid w:val="00A4203E"/>
    <w:rsid w:val="00A42699"/>
    <w:rsid w:val="00A43956"/>
    <w:rsid w:val="00A454B9"/>
    <w:rsid w:val="00A46A97"/>
    <w:rsid w:val="00A4711D"/>
    <w:rsid w:val="00A47590"/>
    <w:rsid w:val="00A50542"/>
    <w:rsid w:val="00A51832"/>
    <w:rsid w:val="00A52182"/>
    <w:rsid w:val="00A532EE"/>
    <w:rsid w:val="00A55736"/>
    <w:rsid w:val="00A567B4"/>
    <w:rsid w:val="00A60480"/>
    <w:rsid w:val="00A6137D"/>
    <w:rsid w:val="00A62196"/>
    <w:rsid w:val="00A63792"/>
    <w:rsid w:val="00A65C49"/>
    <w:rsid w:val="00A67247"/>
    <w:rsid w:val="00A67CF1"/>
    <w:rsid w:val="00A70D32"/>
    <w:rsid w:val="00A71BDE"/>
    <w:rsid w:val="00A7288F"/>
    <w:rsid w:val="00A74234"/>
    <w:rsid w:val="00A80D4D"/>
    <w:rsid w:val="00A82F6A"/>
    <w:rsid w:val="00A838CE"/>
    <w:rsid w:val="00A851E5"/>
    <w:rsid w:val="00A85355"/>
    <w:rsid w:val="00A86D20"/>
    <w:rsid w:val="00A87BE7"/>
    <w:rsid w:val="00A91B75"/>
    <w:rsid w:val="00A91F06"/>
    <w:rsid w:val="00A93B3E"/>
    <w:rsid w:val="00A93FDA"/>
    <w:rsid w:val="00A94F79"/>
    <w:rsid w:val="00A951EC"/>
    <w:rsid w:val="00A9526D"/>
    <w:rsid w:val="00A9633D"/>
    <w:rsid w:val="00A9706C"/>
    <w:rsid w:val="00A97880"/>
    <w:rsid w:val="00AA076D"/>
    <w:rsid w:val="00AA20E2"/>
    <w:rsid w:val="00AA314C"/>
    <w:rsid w:val="00AA427C"/>
    <w:rsid w:val="00AA4BEF"/>
    <w:rsid w:val="00AA4F3B"/>
    <w:rsid w:val="00AA5177"/>
    <w:rsid w:val="00AA5823"/>
    <w:rsid w:val="00AA6755"/>
    <w:rsid w:val="00AA68C8"/>
    <w:rsid w:val="00AA6BAA"/>
    <w:rsid w:val="00AA7251"/>
    <w:rsid w:val="00AB12F9"/>
    <w:rsid w:val="00AB15DB"/>
    <w:rsid w:val="00AB1E2A"/>
    <w:rsid w:val="00AB28DE"/>
    <w:rsid w:val="00AB2B84"/>
    <w:rsid w:val="00AB449D"/>
    <w:rsid w:val="00AB7100"/>
    <w:rsid w:val="00AC129D"/>
    <w:rsid w:val="00AC386A"/>
    <w:rsid w:val="00AC5755"/>
    <w:rsid w:val="00AC5A81"/>
    <w:rsid w:val="00AC5D7A"/>
    <w:rsid w:val="00AD0299"/>
    <w:rsid w:val="00AD02BC"/>
    <w:rsid w:val="00AD1ADF"/>
    <w:rsid w:val="00AD2005"/>
    <w:rsid w:val="00AD30CD"/>
    <w:rsid w:val="00AD3951"/>
    <w:rsid w:val="00AD4A47"/>
    <w:rsid w:val="00AD5EED"/>
    <w:rsid w:val="00AD7D91"/>
    <w:rsid w:val="00AE1A10"/>
    <w:rsid w:val="00AE3B46"/>
    <w:rsid w:val="00AE43E6"/>
    <w:rsid w:val="00AE4459"/>
    <w:rsid w:val="00AE4B9D"/>
    <w:rsid w:val="00AE4EE4"/>
    <w:rsid w:val="00AE6AB0"/>
    <w:rsid w:val="00AE6BE6"/>
    <w:rsid w:val="00AE7B83"/>
    <w:rsid w:val="00AE7E0A"/>
    <w:rsid w:val="00AF12E6"/>
    <w:rsid w:val="00AF2303"/>
    <w:rsid w:val="00AF2891"/>
    <w:rsid w:val="00AF2ADF"/>
    <w:rsid w:val="00AF4749"/>
    <w:rsid w:val="00AF5B5F"/>
    <w:rsid w:val="00AF65EA"/>
    <w:rsid w:val="00AF67FB"/>
    <w:rsid w:val="00AF7175"/>
    <w:rsid w:val="00AF7E59"/>
    <w:rsid w:val="00AF7FDD"/>
    <w:rsid w:val="00B0071E"/>
    <w:rsid w:val="00B01834"/>
    <w:rsid w:val="00B02510"/>
    <w:rsid w:val="00B041C1"/>
    <w:rsid w:val="00B04639"/>
    <w:rsid w:val="00B047C0"/>
    <w:rsid w:val="00B04F69"/>
    <w:rsid w:val="00B05BC6"/>
    <w:rsid w:val="00B05E79"/>
    <w:rsid w:val="00B074E7"/>
    <w:rsid w:val="00B11A48"/>
    <w:rsid w:val="00B11BE0"/>
    <w:rsid w:val="00B13132"/>
    <w:rsid w:val="00B132FA"/>
    <w:rsid w:val="00B13D84"/>
    <w:rsid w:val="00B142A0"/>
    <w:rsid w:val="00B14CD3"/>
    <w:rsid w:val="00B150E8"/>
    <w:rsid w:val="00B156C5"/>
    <w:rsid w:val="00B16470"/>
    <w:rsid w:val="00B16E5F"/>
    <w:rsid w:val="00B214BD"/>
    <w:rsid w:val="00B214CE"/>
    <w:rsid w:val="00B21866"/>
    <w:rsid w:val="00B21D1C"/>
    <w:rsid w:val="00B2202F"/>
    <w:rsid w:val="00B224AD"/>
    <w:rsid w:val="00B23DE6"/>
    <w:rsid w:val="00B243A1"/>
    <w:rsid w:val="00B246EE"/>
    <w:rsid w:val="00B24EC9"/>
    <w:rsid w:val="00B27BEC"/>
    <w:rsid w:val="00B27CD6"/>
    <w:rsid w:val="00B30839"/>
    <w:rsid w:val="00B30949"/>
    <w:rsid w:val="00B30D0B"/>
    <w:rsid w:val="00B31FCD"/>
    <w:rsid w:val="00B3424D"/>
    <w:rsid w:val="00B34C45"/>
    <w:rsid w:val="00B352D6"/>
    <w:rsid w:val="00B352EA"/>
    <w:rsid w:val="00B36368"/>
    <w:rsid w:val="00B36C24"/>
    <w:rsid w:val="00B37644"/>
    <w:rsid w:val="00B37DD7"/>
    <w:rsid w:val="00B41338"/>
    <w:rsid w:val="00B417D6"/>
    <w:rsid w:val="00B43BF5"/>
    <w:rsid w:val="00B44068"/>
    <w:rsid w:val="00B4478F"/>
    <w:rsid w:val="00B447EB"/>
    <w:rsid w:val="00B45055"/>
    <w:rsid w:val="00B45238"/>
    <w:rsid w:val="00B458BB"/>
    <w:rsid w:val="00B46521"/>
    <w:rsid w:val="00B478B4"/>
    <w:rsid w:val="00B47951"/>
    <w:rsid w:val="00B501DA"/>
    <w:rsid w:val="00B5098B"/>
    <w:rsid w:val="00B513B1"/>
    <w:rsid w:val="00B52611"/>
    <w:rsid w:val="00B534E4"/>
    <w:rsid w:val="00B56725"/>
    <w:rsid w:val="00B605A1"/>
    <w:rsid w:val="00B61CFC"/>
    <w:rsid w:val="00B627B1"/>
    <w:rsid w:val="00B62B5F"/>
    <w:rsid w:val="00B63B6C"/>
    <w:rsid w:val="00B63F1E"/>
    <w:rsid w:val="00B64303"/>
    <w:rsid w:val="00B64CB0"/>
    <w:rsid w:val="00B64DE4"/>
    <w:rsid w:val="00B65EBF"/>
    <w:rsid w:val="00B705D5"/>
    <w:rsid w:val="00B70CC3"/>
    <w:rsid w:val="00B71ED0"/>
    <w:rsid w:val="00B72449"/>
    <w:rsid w:val="00B729B9"/>
    <w:rsid w:val="00B72B75"/>
    <w:rsid w:val="00B7326F"/>
    <w:rsid w:val="00B7624F"/>
    <w:rsid w:val="00B76A37"/>
    <w:rsid w:val="00B77657"/>
    <w:rsid w:val="00B82D11"/>
    <w:rsid w:val="00B82E41"/>
    <w:rsid w:val="00B8468C"/>
    <w:rsid w:val="00B852CA"/>
    <w:rsid w:val="00B86903"/>
    <w:rsid w:val="00B87142"/>
    <w:rsid w:val="00B90A5D"/>
    <w:rsid w:val="00B9282C"/>
    <w:rsid w:val="00B936B1"/>
    <w:rsid w:val="00B938CD"/>
    <w:rsid w:val="00B94103"/>
    <w:rsid w:val="00B949B9"/>
    <w:rsid w:val="00B94FCB"/>
    <w:rsid w:val="00B96EC5"/>
    <w:rsid w:val="00BA0CDF"/>
    <w:rsid w:val="00BA10C1"/>
    <w:rsid w:val="00BA181E"/>
    <w:rsid w:val="00BA1E5F"/>
    <w:rsid w:val="00BA202E"/>
    <w:rsid w:val="00BA233A"/>
    <w:rsid w:val="00BA2817"/>
    <w:rsid w:val="00BA2882"/>
    <w:rsid w:val="00BA299E"/>
    <w:rsid w:val="00BA37E6"/>
    <w:rsid w:val="00BA3ACC"/>
    <w:rsid w:val="00BA58F4"/>
    <w:rsid w:val="00BA6425"/>
    <w:rsid w:val="00BA6525"/>
    <w:rsid w:val="00BA65CA"/>
    <w:rsid w:val="00BB029B"/>
    <w:rsid w:val="00BB1F4F"/>
    <w:rsid w:val="00BB206A"/>
    <w:rsid w:val="00BB2E97"/>
    <w:rsid w:val="00BB3FA2"/>
    <w:rsid w:val="00BB4327"/>
    <w:rsid w:val="00BB4F2D"/>
    <w:rsid w:val="00BB5AAE"/>
    <w:rsid w:val="00BB6E71"/>
    <w:rsid w:val="00BB735A"/>
    <w:rsid w:val="00BB7911"/>
    <w:rsid w:val="00BB7E16"/>
    <w:rsid w:val="00BC1391"/>
    <w:rsid w:val="00BC28E0"/>
    <w:rsid w:val="00BC2CD2"/>
    <w:rsid w:val="00BC404F"/>
    <w:rsid w:val="00BC43B5"/>
    <w:rsid w:val="00BC45C8"/>
    <w:rsid w:val="00BC4634"/>
    <w:rsid w:val="00BC51EC"/>
    <w:rsid w:val="00BC5519"/>
    <w:rsid w:val="00BC5CE3"/>
    <w:rsid w:val="00BC638C"/>
    <w:rsid w:val="00BD3094"/>
    <w:rsid w:val="00BD30E6"/>
    <w:rsid w:val="00BD3ED9"/>
    <w:rsid w:val="00BD43D1"/>
    <w:rsid w:val="00BD43E1"/>
    <w:rsid w:val="00BD446B"/>
    <w:rsid w:val="00BD4A42"/>
    <w:rsid w:val="00BD7EC9"/>
    <w:rsid w:val="00BD7EEB"/>
    <w:rsid w:val="00BE0BCA"/>
    <w:rsid w:val="00BE1329"/>
    <w:rsid w:val="00BE17EA"/>
    <w:rsid w:val="00BE2C79"/>
    <w:rsid w:val="00BE2CB4"/>
    <w:rsid w:val="00BE39BE"/>
    <w:rsid w:val="00BE3B8A"/>
    <w:rsid w:val="00BE4943"/>
    <w:rsid w:val="00BE4E85"/>
    <w:rsid w:val="00BE5E45"/>
    <w:rsid w:val="00BE68C2"/>
    <w:rsid w:val="00BE7261"/>
    <w:rsid w:val="00BE7D7C"/>
    <w:rsid w:val="00BE7F5B"/>
    <w:rsid w:val="00BF0549"/>
    <w:rsid w:val="00BF12A3"/>
    <w:rsid w:val="00BF1C5E"/>
    <w:rsid w:val="00BF3404"/>
    <w:rsid w:val="00BF36BB"/>
    <w:rsid w:val="00BF3E4A"/>
    <w:rsid w:val="00BF4630"/>
    <w:rsid w:val="00BF4C16"/>
    <w:rsid w:val="00BF4F11"/>
    <w:rsid w:val="00BF50A5"/>
    <w:rsid w:val="00BF674A"/>
    <w:rsid w:val="00C006C8"/>
    <w:rsid w:val="00C0110D"/>
    <w:rsid w:val="00C01289"/>
    <w:rsid w:val="00C016C7"/>
    <w:rsid w:val="00C018C9"/>
    <w:rsid w:val="00C021FD"/>
    <w:rsid w:val="00C03592"/>
    <w:rsid w:val="00C03E09"/>
    <w:rsid w:val="00C04A14"/>
    <w:rsid w:val="00C04C59"/>
    <w:rsid w:val="00C0565C"/>
    <w:rsid w:val="00C05B6B"/>
    <w:rsid w:val="00C073C9"/>
    <w:rsid w:val="00C10610"/>
    <w:rsid w:val="00C10836"/>
    <w:rsid w:val="00C117A6"/>
    <w:rsid w:val="00C11DF6"/>
    <w:rsid w:val="00C1242F"/>
    <w:rsid w:val="00C12E26"/>
    <w:rsid w:val="00C16203"/>
    <w:rsid w:val="00C164C5"/>
    <w:rsid w:val="00C1673B"/>
    <w:rsid w:val="00C16C73"/>
    <w:rsid w:val="00C17A6E"/>
    <w:rsid w:val="00C202E2"/>
    <w:rsid w:val="00C20322"/>
    <w:rsid w:val="00C20B6F"/>
    <w:rsid w:val="00C2111C"/>
    <w:rsid w:val="00C223DA"/>
    <w:rsid w:val="00C239CA"/>
    <w:rsid w:val="00C248A2"/>
    <w:rsid w:val="00C24AAC"/>
    <w:rsid w:val="00C25188"/>
    <w:rsid w:val="00C25338"/>
    <w:rsid w:val="00C2544B"/>
    <w:rsid w:val="00C259EB"/>
    <w:rsid w:val="00C25C6D"/>
    <w:rsid w:val="00C26425"/>
    <w:rsid w:val="00C26969"/>
    <w:rsid w:val="00C26E2B"/>
    <w:rsid w:val="00C27113"/>
    <w:rsid w:val="00C30229"/>
    <w:rsid w:val="00C31804"/>
    <w:rsid w:val="00C31D8B"/>
    <w:rsid w:val="00C36E86"/>
    <w:rsid w:val="00C373F7"/>
    <w:rsid w:val="00C40BC7"/>
    <w:rsid w:val="00C42BBB"/>
    <w:rsid w:val="00C433C8"/>
    <w:rsid w:val="00C4347A"/>
    <w:rsid w:val="00C4357C"/>
    <w:rsid w:val="00C43A81"/>
    <w:rsid w:val="00C45548"/>
    <w:rsid w:val="00C45E44"/>
    <w:rsid w:val="00C46229"/>
    <w:rsid w:val="00C46B45"/>
    <w:rsid w:val="00C46BC3"/>
    <w:rsid w:val="00C473BF"/>
    <w:rsid w:val="00C50435"/>
    <w:rsid w:val="00C50B42"/>
    <w:rsid w:val="00C51610"/>
    <w:rsid w:val="00C52B84"/>
    <w:rsid w:val="00C5582B"/>
    <w:rsid w:val="00C56B83"/>
    <w:rsid w:val="00C600F0"/>
    <w:rsid w:val="00C60585"/>
    <w:rsid w:val="00C60689"/>
    <w:rsid w:val="00C62E9C"/>
    <w:rsid w:val="00C63598"/>
    <w:rsid w:val="00C63602"/>
    <w:rsid w:val="00C67F4F"/>
    <w:rsid w:val="00C70209"/>
    <w:rsid w:val="00C70831"/>
    <w:rsid w:val="00C70B60"/>
    <w:rsid w:val="00C7144C"/>
    <w:rsid w:val="00C721A6"/>
    <w:rsid w:val="00C7245C"/>
    <w:rsid w:val="00C77DA2"/>
    <w:rsid w:val="00C811D5"/>
    <w:rsid w:val="00C81781"/>
    <w:rsid w:val="00C81AC2"/>
    <w:rsid w:val="00C81DD8"/>
    <w:rsid w:val="00C824B8"/>
    <w:rsid w:val="00C83F63"/>
    <w:rsid w:val="00C852B3"/>
    <w:rsid w:val="00C853FD"/>
    <w:rsid w:val="00C873F0"/>
    <w:rsid w:val="00C87437"/>
    <w:rsid w:val="00C8773D"/>
    <w:rsid w:val="00C87740"/>
    <w:rsid w:val="00C90A63"/>
    <w:rsid w:val="00C91938"/>
    <w:rsid w:val="00C923F8"/>
    <w:rsid w:val="00C92528"/>
    <w:rsid w:val="00C9292C"/>
    <w:rsid w:val="00C93E19"/>
    <w:rsid w:val="00C97ADE"/>
    <w:rsid w:val="00CA09B2"/>
    <w:rsid w:val="00CA1463"/>
    <w:rsid w:val="00CA1666"/>
    <w:rsid w:val="00CA3C33"/>
    <w:rsid w:val="00CA3E57"/>
    <w:rsid w:val="00CA4698"/>
    <w:rsid w:val="00CA4707"/>
    <w:rsid w:val="00CA50A0"/>
    <w:rsid w:val="00CA5D95"/>
    <w:rsid w:val="00CA6A14"/>
    <w:rsid w:val="00CA6E25"/>
    <w:rsid w:val="00CA74E9"/>
    <w:rsid w:val="00CA7FA0"/>
    <w:rsid w:val="00CB32DF"/>
    <w:rsid w:val="00CB3DB7"/>
    <w:rsid w:val="00CB5220"/>
    <w:rsid w:val="00CB59FB"/>
    <w:rsid w:val="00CB5A8D"/>
    <w:rsid w:val="00CB5DC9"/>
    <w:rsid w:val="00CB5DFA"/>
    <w:rsid w:val="00CB7490"/>
    <w:rsid w:val="00CB75F8"/>
    <w:rsid w:val="00CC0B44"/>
    <w:rsid w:val="00CC1F1F"/>
    <w:rsid w:val="00CC2916"/>
    <w:rsid w:val="00CC348E"/>
    <w:rsid w:val="00CC3594"/>
    <w:rsid w:val="00CC5561"/>
    <w:rsid w:val="00CC6A46"/>
    <w:rsid w:val="00CC7866"/>
    <w:rsid w:val="00CC79B2"/>
    <w:rsid w:val="00CD18B2"/>
    <w:rsid w:val="00CD23D7"/>
    <w:rsid w:val="00CD2476"/>
    <w:rsid w:val="00CD4588"/>
    <w:rsid w:val="00CD4760"/>
    <w:rsid w:val="00CD479B"/>
    <w:rsid w:val="00CE1280"/>
    <w:rsid w:val="00CE2AF6"/>
    <w:rsid w:val="00CE3F31"/>
    <w:rsid w:val="00CE56AC"/>
    <w:rsid w:val="00CE60A2"/>
    <w:rsid w:val="00CE7240"/>
    <w:rsid w:val="00CE7454"/>
    <w:rsid w:val="00CE7ECB"/>
    <w:rsid w:val="00CF0034"/>
    <w:rsid w:val="00CF059E"/>
    <w:rsid w:val="00CF0F9D"/>
    <w:rsid w:val="00CF2379"/>
    <w:rsid w:val="00CF2802"/>
    <w:rsid w:val="00CF3E6C"/>
    <w:rsid w:val="00CF4A5E"/>
    <w:rsid w:val="00CF4C75"/>
    <w:rsid w:val="00CF6326"/>
    <w:rsid w:val="00CF65E1"/>
    <w:rsid w:val="00CF6C42"/>
    <w:rsid w:val="00D014DD"/>
    <w:rsid w:val="00D01DA8"/>
    <w:rsid w:val="00D01FC8"/>
    <w:rsid w:val="00D024A4"/>
    <w:rsid w:val="00D0276F"/>
    <w:rsid w:val="00D03403"/>
    <w:rsid w:val="00D04020"/>
    <w:rsid w:val="00D04AD1"/>
    <w:rsid w:val="00D05807"/>
    <w:rsid w:val="00D05CF6"/>
    <w:rsid w:val="00D06093"/>
    <w:rsid w:val="00D06C36"/>
    <w:rsid w:val="00D1088D"/>
    <w:rsid w:val="00D10945"/>
    <w:rsid w:val="00D10EE0"/>
    <w:rsid w:val="00D1164F"/>
    <w:rsid w:val="00D11685"/>
    <w:rsid w:val="00D11920"/>
    <w:rsid w:val="00D11CD3"/>
    <w:rsid w:val="00D11EF4"/>
    <w:rsid w:val="00D1252F"/>
    <w:rsid w:val="00D12F42"/>
    <w:rsid w:val="00D13A41"/>
    <w:rsid w:val="00D13BFF"/>
    <w:rsid w:val="00D17BDB"/>
    <w:rsid w:val="00D208E1"/>
    <w:rsid w:val="00D20D8B"/>
    <w:rsid w:val="00D23887"/>
    <w:rsid w:val="00D23DDB"/>
    <w:rsid w:val="00D24B1C"/>
    <w:rsid w:val="00D25530"/>
    <w:rsid w:val="00D2648C"/>
    <w:rsid w:val="00D26895"/>
    <w:rsid w:val="00D26DED"/>
    <w:rsid w:val="00D27597"/>
    <w:rsid w:val="00D275BC"/>
    <w:rsid w:val="00D27E52"/>
    <w:rsid w:val="00D27FD8"/>
    <w:rsid w:val="00D30522"/>
    <w:rsid w:val="00D30C34"/>
    <w:rsid w:val="00D3389B"/>
    <w:rsid w:val="00D33913"/>
    <w:rsid w:val="00D356FB"/>
    <w:rsid w:val="00D360BF"/>
    <w:rsid w:val="00D369C8"/>
    <w:rsid w:val="00D371FC"/>
    <w:rsid w:val="00D373E1"/>
    <w:rsid w:val="00D37E40"/>
    <w:rsid w:val="00D37F39"/>
    <w:rsid w:val="00D40162"/>
    <w:rsid w:val="00D41E8A"/>
    <w:rsid w:val="00D42F27"/>
    <w:rsid w:val="00D43EE1"/>
    <w:rsid w:val="00D447D2"/>
    <w:rsid w:val="00D4534B"/>
    <w:rsid w:val="00D453DB"/>
    <w:rsid w:val="00D45E7D"/>
    <w:rsid w:val="00D46FC2"/>
    <w:rsid w:val="00D47D50"/>
    <w:rsid w:val="00D5180E"/>
    <w:rsid w:val="00D518C8"/>
    <w:rsid w:val="00D51BF0"/>
    <w:rsid w:val="00D52099"/>
    <w:rsid w:val="00D524B6"/>
    <w:rsid w:val="00D53459"/>
    <w:rsid w:val="00D5359F"/>
    <w:rsid w:val="00D537BD"/>
    <w:rsid w:val="00D54904"/>
    <w:rsid w:val="00D553B5"/>
    <w:rsid w:val="00D609E6"/>
    <w:rsid w:val="00D60F06"/>
    <w:rsid w:val="00D62888"/>
    <w:rsid w:val="00D63551"/>
    <w:rsid w:val="00D63F21"/>
    <w:rsid w:val="00D640AE"/>
    <w:rsid w:val="00D64A85"/>
    <w:rsid w:val="00D66DB4"/>
    <w:rsid w:val="00D670F7"/>
    <w:rsid w:val="00D70176"/>
    <w:rsid w:val="00D7077E"/>
    <w:rsid w:val="00D70A68"/>
    <w:rsid w:val="00D71CF5"/>
    <w:rsid w:val="00D72BDF"/>
    <w:rsid w:val="00D73983"/>
    <w:rsid w:val="00D7670D"/>
    <w:rsid w:val="00D7739A"/>
    <w:rsid w:val="00D806E0"/>
    <w:rsid w:val="00D80CFF"/>
    <w:rsid w:val="00D81104"/>
    <w:rsid w:val="00D817A3"/>
    <w:rsid w:val="00D81A79"/>
    <w:rsid w:val="00D820C1"/>
    <w:rsid w:val="00D86595"/>
    <w:rsid w:val="00D870DE"/>
    <w:rsid w:val="00D905CD"/>
    <w:rsid w:val="00D90C81"/>
    <w:rsid w:val="00D90E4E"/>
    <w:rsid w:val="00D91225"/>
    <w:rsid w:val="00D93483"/>
    <w:rsid w:val="00D93D8E"/>
    <w:rsid w:val="00D9514F"/>
    <w:rsid w:val="00D951D8"/>
    <w:rsid w:val="00D951E8"/>
    <w:rsid w:val="00D95DDC"/>
    <w:rsid w:val="00D95F1E"/>
    <w:rsid w:val="00D96DF6"/>
    <w:rsid w:val="00D971E9"/>
    <w:rsid w:val="00D97DCD"/>
    <w:rsid w:val="00DA153C"/>
    <w:rsid w:val="00DA1787"/>
    <w:rsid w:val="00DA1A66"/>
    <w:rsid w:val="00DA2865"/>
    <w:rsid w:val="00DA46B8"/>
    <w:rsid w:val="00DA5915"/>
    <w:rsid w:val="00DA66B7"/>
    <w:rsid w:val="00DB0136"/>
    <w:rsid w:val="00DB1198"/>
    <w:rsid w:val="00DB2D11"/>
    <w:rsid w:val="00DB31FA"/>
    <w:rsid w:val="00DB4536"/>
    <w:rsid w:val="00DB5F4F"/>
    <w:rsid w:val="00DB68F4"/>
    <w:rsid w:val="00DB78C8"/>
    <w:rsid w:val="00DB7A48"/>
    <w:rsid w:val="00DB7D09"/>
    <w:rsid w:val="00DC1B9D"/>
    <w:rsid w:val="00DC4477"/>
    <w:rsid w:val="00DC5184"/>
    <w:rsid w:val="00DC5A7B"/>
    <w:rsid w:val="00DC5BB3"/>
    <w:rsid w:val="00DC6156"/>
    <w:rsid w:val="00DC6FC8"/>
    <w:rsid w:val="00DC7FC4"/>
    <w:rsid w:val="00DD0BDD"/>
    <w:rsid w:val="00DD151B"/>
    <w:rsid w:val="00DD1EA8"/>
    <w:rsid w:val="00DD341D"/>
    <w:rsid w:val="00DD472B"/>
    <w:rsid w:val="00DD4BCF"/>
    <w:rsid w:val="00DD517E"/>
    <w:rsid w:val="00DD5B1D"/>
    <w:rsid w:val="00DD6AFF"/>
    <w:rsid w:val="00DD7760"/>
    <w:rsid w:val="00DE089D"/>
    <w:rsid w:val="00DE0FBD"/>
    <w:rsid w:val="00DE2156"/>
    <w:rsid w:val="00DE282F"/>
    <w:rsid w:val="00DE2FFC"/>
    <w:rsid w:val="00DE376F"/>
    <w:rsid w:val="00DE3C40"/>
    <w:rsid w:val="00DE50C8"/>
    <w:rsid w:val="00DE531F"/>
    <w:rsid w:val="00DE5849"/>
    <w:rsid w:val="00DF00FC"/>
    <w:rsid w:val="00DF04E3"/>
    <w:rsid w:val="00DF0974"/>
    <w:rsid w:val="00DF1773"/>
    <w:rsid w:val="00DF19D7"/>
    <w:rsid w:val="00DF1B10"/>
    <w:rsid w:val="00DF4049"/>
    <w:rsid w:val="00DF40F4"/>
    <w:rsid w:val="00DF4517"/>
    <w:rsid w:val="00DF6A60"/>
    <w:rsid w:val="00DF7A99"/>
    <w:rsid w:val="00DF7B64"/>
    <w:rsid w:val="00E02DF0"/>
    <w:rsid w:val="00E039E2"/>
    <w:rsid w:val="00E03CC2"/>
    <w:rsid w:val="00E05317"/>
    <w:rsid w:val="00E05EA8"/>
    <w:rsid w:val="00E0612C"/>
    <w:rsid w:val="00E067D2"/>
    <w:rsid w:val="00E06A38"/>
    <w:rsid w:val="00E070EB"/>
    <w:rsid w:val="00E07549"/>
    <w:rsid w:val="00E07B49"/>
    <w:rsid w:val="00E07D54"/>
    <w:rsid w:val="00E10853"/>
    <w:rsid w:val="00E1112A"/>
    <w:rsid w:val="00E117C1"/>
    <w:rsid w:val="00E11A28"/>
    <w:rsid w:val="00E12212"/>
    <w:rsid w:val="00E12AEC"/>
    <w:rsid w:val="00E20664"/>
    <w:rsid w:val="00E20C1F"/>
    <w:rsid w:val="00E22DDD"/>
    <w:rsid w:val="00E234CD"/>
    <w:rsid w:val="00E23C7E"/>
    <w:rsid w:val="00E27085"/>
    <w:rsid w:val="00E2717E"/>
    <w:rsid w:val="00E2789F"/>
    <w:rsid w:val="00E27B21"/>
    <w:rsid w:val="00E3093B"/>
    <w:rsid w:val="00E30D5D"/>
    <w:rsid w:val="00E31661"/>
    <w:rsid w:val="00E31F22"/>
    <w:rsid w:val="00E3518B"/>
    <w:rsid w:val="00E3796E"/>
    <w:rsid w:val="00E37EE5"/>
    <w:rsid w:val="00E40228"/>
    <w:rsid w:val="00E402DE"/>
    <w:rsid w:val="00E4076C"/>
    <w:rsid w:val="00E4108C"/>
    <w:rsid w:val="00E42300"/>
    <w:rsid w:val="00E428AA"/>
    <w:rsid w:val="00E43252"/>
    <w:rsid w:val="00E451D1"/>
    <w:rsid w:val="00E458BC"/>
    <w:rsid w:val="00E460C6"/>
    <w:rsid w:val="00E46E34"/>
    <w:rsid w:val="00E47E73"/>
    <w:rsid w:val="00E5173F"/>
    <w:rsid w:val="00E518A1"/>
    <w:rsid w:val="00E5266A"/>
    <w:rsid w:val="00E52A2C"/>
    <w:rsid w:val="00E52C4E"/>
    <w:rsid w:val="00E532DC"/>
    <w:rsid w:val="00E53CBA"/>
    <w:rsid w:val="00E54F31"/>
    <w:rsid w:val="00E558E7"/>
    <w:rsid w:val="00E56CE1"/>
    <w:rsid w:val="00E60072"/>
    <w:rsid w:val="00E60E5E"/>
    <w:rsid w:val="00E61A69"/>
    <w:rsid w:val="00E64387"/>
    <w:rsid w:val="00E650B0"/>
    <w:rsid w:val="00E65BDA"/>
    <w:rsid w:val="00E67179"/>
    <w:rsid w:val="00E678EF"/>
    <w:rsid w:val="00E70086"/>
    <w:rsid w:val="00E718DC"/>
    <w:rsid w:val="00E727A9"/>
    <w:rsid w:val="00E73638"/>
    <w:rsid w:val="00E7583D"/>
    <w:rsid w:val="00E7585D"/>
    <w:rsid w:val="00E768F8"/>
    <w:rsid w:val="00E76E88"/>
    <w:rsid w:val="00E7758B"/>
    <w:rsid w:val="00E77F16"/>
    <w:rsid w:val="00E81185"/>
    <w:rsid w:val="00E811F4"/>
    <w:rsid w:val="00E81240"/>
    <w:rsid w:val="00E82265"/>
    <w:rsid w:val="00E82EAE"/>
    <w:rsid w:val="00E8385F"/>
    <w:rsid w:val="00E8444A"/>
    <w:rsid w:val="00E844F6"/>
    <w:rsid w:val="00E84E06"/>
    <w:rsid w:val="00E85EB6"/>
    <w:rsid w:val="00E85FEE"/>
    <w:rsid w:val="00E91C2C"/>
    <w:rsid w:val="00E92457"/>
    <w:rsid w:val="00E927E7"/>
    <w:rsid w:val="00E93056"/>
    <w:rsid w:val="00E93D64"/>
    <w:rsid w:val="00E9453A"/>
    <w:rsid w:val="00E9681B"/>
    <w:rsid w:val="00E975A0"/>
    <w:rsid w:val="00EA2919"/>
    <w:rsid w:val="00EA3B2B"/>
    <w:rsid w:val="00EA71FB"/>
    <w:rsid w:val="00EB03F5"/>
    <w:rsid w:val="00EB2013"/>
    <w:rsid w:val="00EB2961"/>
    <w:rsid w:val="00EB2F46"/>
    <w:rsid w:val="00EB3246"/>
    <w:rsid w:val="00EB3887"/>
    <w:rsid w:val="00EB3929"/>
    <w:rsid w:val="00EB4CAC"/>
    <w:rsid w:val="00EB4E31"/>
    <w:rsid w:val="00EB6E1A"/>
    <w:rsid w:val="00EC0F32"/>
    <w:rsid w:val="00EC0F49"/>
    <w:rsid w:val="00EC1680"/>
    <w:rsid w:val="00EC21F8"/>
    <w:rsid w:val="00EC310C"/>
    <w:rsid w:val="00EC397E"/>
    <w:rsid w:val="00EC4033"/>
    <w:rsid w:val="00EC5097"/>
    <w:rsid w:val="00EC6259"/>
    <w:rsid w:val="00EC641C"/>
    <w:rsid w:val="00EC7F1C"/>
    <w:rsid w:val="00ED0A9E"/>
    <w:rsid w:val="00ED118A"/>
    <w:rsid w:val="00ED5BBF"/>
    <w:rsid w:val="00ED5FE4"/>
    <w:rsid w:val="00ED669E"/>
    <w:rsid w:val="00ED6FB8"/>
    <w:rsid w:val="00EE0F44"/>
    <w:rsid w:val="00EE2368"/>
    <w:rsid w:val="00EE34FE"/>
    <w:rsid w:val="00EE516F"/>
    <w:rsid w:val="00EE5B39"/>
    <w:rsid w:val="00EE621C"/>
    <w:rsid w:val="00EE7B14"/>
    <w:rsid w:val="00EF3C38"/>
    <w:rsid w:val="00EF672D"/>
    <w:rsid w:val="00EF6C39"/>
    <w:rsid w:val="00EF700F"/>
    <w:rsid w:val="00EF7E25"/>
    <w:rsid w:val="00F00408"/>
    <w:rsid w:val="00F00607"/>
    <w:rsid w:val="00F01B47"/>
    <w:rsid w:val="00F01E07"/>
    <w:rsid w:val="00F05409"/>
    <w:rsid w:val="00F06097"/>
    <w:rsid w:val="00F07BCB"/>
    <w:rsid w:val="00F11091"/>
    <w:rsid w:val="00F11F8D"/>
    <w:rsid w:val="00F13925"/>
    <w:rsid w:val="00F156EE"/>
    <w:rsid w:val="00F160CC"/>
    <w:rsid w:val="00F212F3"/>
    <w:rsid w:val="00F22B78"/>
    <w:rsid w:val="00F22E6F"/>
    <w:rsid w:val="00F23452"/>
    <w:rsid w:val="00F23704"/>
    <w:rsid w:val="00F23890"/>
    <w:rsid w:val="00F2768D"/>
    <w:rsid w:val="00F27AFE"/>
    <w:rsid w:val="00F32477"/>
    <w:rsid w:val="00F326E0"/>
    <w:rsid w:val="00F33354"/>
    <w:rsid w:val="00F33B59"/>
    <w:rsid w:val="00F344DA"/>
    <w:rsid w:val="00F34BD6"/>
    <w:rsid w:val="00F355C3"/>
    <w:rsid w:val="00F35685"/>
    <w:rsid w:val="00F358DB"/>
    <w:rsid w:val="00F369F7"/>
    <w:rsid w:val="00F40DA7"/>
    <w:rsid w:val="00F4263C"/>
    <w:rsid w:val="00F42BF8"/>
    <w:rsid w:val="00F43EBF"/>
    <w:rsid w:val="00F45704"/>
    <w:rsid w:val="00F45E69"/>
    <w:rsid w:val="00F479D6"/>
    <w:rsid w:val="00F51D50"/>
    <w:rsid w:val="00F52756"/>
    <w:rsid w:val="00F54809"/>
    <w:rsid w:val="00F55DF7"/>
    <w:rsid w:val="00F57680"/>
    <w:rsid w:val="00F57CDA"/>
    <w:rsid w:val="00F57EA6"/>
    <w:rsid w:val="00F6129B"/>
    <w:rsid w:val="00F61576"/>
    <w:rsid w:val="00F61BAE"/>
    <w:rsid w:val="00F61BC5"/>
    <w:rsid w:val="00F63A7F"/>
    <w:rsid w:val="00F65A16"/>
    <w:rsid w:val="00F65F01"/>
    <w:rsid w:val="00F66C18"/>
    <w:rsid w:val="00F70886"/>
    <w:rsid w:val="00F71756"/>
    <w:rsid w:val="00F72201"/>
    <w:rsid w:val="00F72299"/>
    <w:rsid w:val="00F72ED0"/>
    <w:rsid w:val="00F73C39"/>
    <w:rsid w:val="00F74A22"/>
    <w:rsid w:val="00F756FC"/>
    <w:rsid w:val="00F77122"/>
    <w:rsid w:val="00F77B52"/>
    <w:rsid w:val="00F77C5B"/>
    <w:rsid w:val="00F804AA"/>
    <w:rsid w:val="00F821CB"/>
    <w:rsid w:val="00F8462D"/>
    <w:rsid w:val="00F8591E"/>
    <w:rsid w:val="00F86644"/>
    <w:rsid w:val="00F86DDE"/>
    <w:rsid w:val="00F91399"/>
    <w:rsid w:val="00F91BB8"/>
    <w:rsid w:val="00F91E04"/>
    <w:rsid w:val="00F93701"/>
    <w:rsid w:val="00F965E2"/>
    <w:rsid w:val="00F969F8"/>
    <w:rsid w:val="00F97250"/>
    <w:rsid w:val="00FA03B7"/>
    <w:rsid w:val="00FA0EBB"/>
    <w:rsid w:val="00FA229A"/>
    <w:rsid w:val="00FA2472"/>
    <w:rsid w:val="00FA2C5A"/>
    <w:rsid w:val="00FA2E7C"/>
    <w:rsid w:val="00FA3466"/>
    <w:rsid w:val="00FA3D79"/>
    <w:rsid w:val="00FA4381"/>
    <w:rsid w:val="00FA482A"/>
    <w:rsid w:val="00FA48B4"/>
    <w:rsid w:val="00FA673D"/>
    <w:rsid w:val="00FB064D"/>
    <w:rsid w:val="00FB1320"/>
    <w:rsid w:val="00FB1CF5"/>
    <w:rsid w:val="00FB2021"/>
    <w:rsid w:val="00FB3026"/>
    <w:rsid w:val="00FB35D2"/>
    <w:rsid w:val="00FB3B26"/>
    <w:rsid w:val="00FB3CFF"/>
    <w:rsid w:val="00FB3D2A"/>
    <w:rsid w:val="00FB5603"/>
    <w:rsid w:val="00FB59F1"/>
    <w:rsid w:val="00FB60A9"/>
    <w:rsid w:val="00FB6C25"/>
    <w:rsid w:val="00FB6E92"/>
    <w:rsid w:val="00FC0D60"/>
    <w:rsid w:val="00FC20D0"/>
    <w:rsid w:val="00FC34AA"/>
    <w:rsid w:val="00FC5604"/>
    <w:rsid w:val="00FC61C2"/>
    <w:rsid w:val="00FC6B59"/>
    <w:rsid w:val="00FC6EE7"/>
    <w:rsid w:val="00FC7FF7"/>
    <w:rsid w:val="00FD0DCC"/>
    <w:rsid w:val="00FD1565"/>
    <w:rsid w:val="00FD1989"/>
    <w:rsid w:val="00FD1994"/>
    <w:rsid w:val="00FD4017"/>
    <w:rsid w:val="00FD464B"/>
    <w:rsid w:val="00FD7F19"/>
    <w:rsid w:val="00FE0319"/>
    <w:rsid w:val="00FE244A"/>
    <w:rsid w:val="00FE28EB"/>
    <w:rsid w:val="00FE34C5"/>
    <w:rsid w:val="00FE3BFD"/>
    <w:rsid w:val="00FE41FD"/>
    <w:rsid w:val="00FE5ADC"/>
    <w:rsid w:val="00FE6AC8"/>
    <w:rsid w:val="00FE7776"/>
    <w:rsid w:val="00FE7B55"/>
    <w:rsid w:val="00FE7F57"/>
    <w:rsid w:val="00FF0AE7"/>
    <w:rsid w:val="00FF0C95"/>
    <w:rsid w:val="00FF1A4D"/>
    <w:rsid w:val="00FF2B6B"/>
    <w:rsid w:val="00FF32A4"/>
    <w:rsid w:val="00FF35D9"/>
    <w:rsid w:val="00FF44A1"/>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0652-01-000m-resolution-for-wep-tkip-removal-cids.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myproject/Public/mytools/draft/styleman.pdf" TargetMode="External"/><Relationship Id="rId4" Type="http://schemas.openxmlformats.org/officeDocument/2006/relationships/webSettings" Target="webSettings.xml"/><Relationship Id="rId9" Type="http://schemas.openxmlformats.org/officeDocument/2006/relationships/hyperlink" Target="https://mentor.ieee.org/myproject/Public/mytools/draft/stylema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12</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802.11-21/1657r0</vt:lpstr>
    </vt:vector>
  </TitlesOfParts>
  <Manager/>
  <Company>BlackBerry</Company>
  <LinksUpToDate>false</LinksUpToDate>
  <CharactersWithSpaces>15823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802.11-22/839r0</dc:title>
  <dc:subject>Submission</dc:subject>
  <dc:creator>Michael Montemurro</dc:creator>
  <cp:keywords>June 2022</cp:keywords>
  <dc:description/>
  <cp:lastModifiedBy>Mike Montemurro</cp:lastModifiedBy>
  <cp:revision>169</cp:revision>
  <cp:lastPrinted>1900-01-01T08:00:00Z</cp:lastPrinted>
  <dcterms:created xsi:type="dcterms:W3CDTF">2022-05-31T17:54:00Z</dcterms:created>
  <dcterms:modified xsi:type="dcterms:W3CDTF">2022-06-03T18:49:00Z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