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0DAF" w14:textId="753BF4F9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802</w:t>
      </w:r>
      <w:r>
        <w:br/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2833"/>
        <w:gridCol w:w="3551"/>
      </w:tblGrid>
      <w:tr w:rsidR="00CA09B2" w14:paraId="51621493" w14:textId="77777777" w:rsidTr="007854C5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2D19C9DE" w14:textId="769231D9" w:rsidR="00CA09B2" w:rsidRDefault="00A30B6E">
            <w:pPr>
              <w:pStyle w:val="T2"/>
            </w:pPr>
            <w:r>
              <w:t>Response to comments on IEEE 802.</w:t>
            </w:r>
            <w:r w:rsidR="001E0598">
              <w:t>22</w:t>
            </w:r>
            <w:r>
              <w:t xml:space="preserve"> in </w:t>
            </w:r>
            <w:r w:rsidR="001E0598">
              <w:rPr>
                <w:i/>
                <w:iCs/>
              </w:rPr>
              <w:t>FDIS ballot</w:t>
            </w:r>
            <w:r w:rsidR="001E0598">
              <w:rPr>
                <w:i/>
                <w:iCs/>
              </w:rPr>
              <w:br/>
            </w:r>
            <w:r>
              <w:t xml:space="preserve"> using the ISO/IEEE PSDO agreement</w:t>
            </w:r>
          </w:p>
        </w:tc>
      </w:tr>
      <w:tr w:rsidR="00CA09B2" w14:paraId="629C62C6" w14:textId="77777777" w:rsidTr="007854C5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3ABC3DD2" w14:textId="2B18152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1657F">
              <w:rPr>
                <w:b w:val="0"/>
                <w:sz w:val="20"/>
              </w:rPr>
              <w:t>202</w:t>
            </w:r>
            <w:r w:rsidR="001E0598">
              <w:rPr>
                <w:b w:val="0"/>
                <w:sz w:val="20"/>
              </w:rPr>
              <w:t>2-05-11</w:t>
            </w:r>
          </w:p>
        </w:tc>
      </w:tr>
      <w:tr w:rsidR="00CA09B2" w14:paraId="4CD32851" w14:textId="77777777" w:rsidTr="007854C5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24863C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F23D9" w14:paraId="1CAB6467" w14:textId="77777777" w:rsidTr="00093A71">
        <w:trPr>
          <w:cantSplit/>
          <w:trHeight w:val="238"/>
          <w:jc w:val="center"/>
        </w:trPr>
        <w:tc>
          <w:tcPr>
            <w:tcW w:w="3192" w:type="dxa"/>
            <w:vAlign w:val="center"/>
          </w:tcPr>
          <w:p w14:paraId="25B64A17" w14:textId="149E9F89" w:rsidR="009F23D9" w:rsidRDefault="009F23D9" w:rsidP="009F23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833" w:type="dxa"/>
            <w:vAlign w:val="center"/>
          </w:tcPr>
          <w:p w14:paraId="5D452547" w14:textId="245B1553" w:rsidR="009F23D9" w:rsidRDefault="009F23D9" w:rsidP="009F23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551" w:type="dxa"/>
            <w:vAlign w:val="center"/>
          </w:tcPr>
          <w:p w14:paraId="6FBF65A5" w14:textId="554DE0BA" w:rsidR="009F23D9" w:rsidRDefault="009F23D9" w:rsidP="009F23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F23D9" w14:paraId="735C71A6" w14:textId="77777777" w:rsidTr="00093A71">
        <w:trPr>
          <w:cantSplit/>
          <w:trHeight w:val="236"/>
          <w:jc w:val="center"/>
        </w:trPr>
        <w:tc>
          <w:tcPr>
            <w:tcW w:w="3192" w:type="dxa"/>
            <w:vAlign w:val="center"/>
          </w:tcPr>
          <w:p w14:paraId="2632BB9E" w14:textId="27B315AA" w:rsidR="009F23D9" w:rsidRDefault="009F23D9" w:rsidP="009F23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Andrew Myles</w:t>
            </w:r>
          </w:p>
        </w:tc>
        <w:tc>
          <w:tcPr>
            <w:tcW w:w="2833" w:type="dxa"/>
            <w:vAlign w:val="center"/>
          </w:tcPr>
          <w:p w14:paraId="035462D6" w14:textId="1C52E949" w:rsidR="009F23D9" w:rsidRDefault="009F23D9" w:rsidP="009F23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3551" w:type="dxa"/>
            <w:vAlign w:val="center"/>
          </w:tcPr>
          <w:p w14:paraId="129EDBA1" w14:textId="362402BA" w:rsidR="009F23D9" w:rsidRPr="007854C5" w:rsidRDefault="007854C5" w:rsidP="009F23D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7854C5">
              <w:rPr>
                <w:b w:val="0"/>
                <w:bCs/>
                <w:sz w:val="20"/>
              </w:rPr>
              <w:t>amyles@cisco.com</w:t>
            </w:r>
          </w:p>
        </w:tc>
      </w:tr>
      <w:tr w:rsidR="001E0598" w14:paraId="1D1AC96C" w14:textId="77777777" w:rsidTr="00093A71">
        <w:trPr>
          <w:cantSplit/>
          <w:trHeight w:val="236"/>
          <w:jc w:val="center"/>
        </w:trPr>
        <w:tc>
          <w:tcPr>
            <w:tcW w:w="3192" w:type="dxa"/>
            <w:vAlign w:val="center"/>
          </w:tcPr>
          <w:p w14:paraId="29DB4A9E" w14:textId="4A2041E2" w:rsidR="001E0598" w:rsidRDefault="001E0598" w:rsidP="009F23D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Apurva </w:t>
            </w:r>
            <w:r w:rsidR="00F07630">
              <w:rPr>
                <w:b w:val="0"/>
                <w:sz w:val="20"/>
              </w:rPr>
              <w:t xml:space="preserve">N. </w:t>
            </w:r>
            <w:r>
              <w:rPr>
                <w:b w:val="0"/>
                <w:sz w:val="20"/>
              </w:rPr>
              <w:t>Mod</w:t>
            </w:r>
            <w:r w:rsidR="00093A71">
              <w:rPr>
                <w:b w:val="0"/>
                <w:sz w:val="20"/>
              </w:rPr>
              <w:t>y</w:t>
            </w:r>
          </w:p>
        </w:tc>
        <w:tc>
          <w:tcPr>
            <w:tcW w:w="2833" w:type="dxa"/>
            <w:vAlign w:val="center"/>
          </w:tcPr>
          <w:p w14:paraId="5CCA5F32" w14:textId="13E19ADE" w:rsidR="001E0598" w:rsidRDefault="00F07630" w:rsidP="009F23D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AiRANACULUS</w:t>
            </w:r>
            <w:proofErr w:type="spellEnd"/>
          </w:p>
        </w:tc>
        <w:tc>
          <w:tcPr>
            <w:tcW w:w="3551" w:type="dxa"/>
            <w:vAlign w:val="center"/>
          </w:tcPr>
          <w:p w14:paraId="5AB2EC29" w14:textId="4936822E" w:rsidR="001E0598" w:rsidRPr="007854C5" w:rsidRDefault="00093A71" w:rsidP="009F23D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apurva.mody@AiRANACULUS.com</w:t>
            </w:r>
          </w:p>
        </w:tc>
      </w:tr>
    </w:tbl>
    <w:p w14:paraId="0242716F" w14:textId="77777777" w:rsidR="00CA09B2" w:rsidRDefault="002A63E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147E96" wp14:editId="473F9335">
                <wp:simplePos x="0" y="0"/>
                <wp:positionH relativeFrom="column">
                  <wp:posOffset>-61595</wp:posOffset>
                </wp:positionH>
                <wp:positionV relativeFrom="paragraph">
                  <wp:posOffset>203200</wp:posOffset>
                </wp:positionV>
                <wp:extent cx="5943600" cy="61087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610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14B1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1D9BD4" w14:textId="777437CA" w:rsidR="00AB4DA4" w:rsidRPr="00FD34D5" w:rsidRDefault="001E0598" w:rsidP="001E0598">
                            <w:pPr>
                              <w:spacing w:before="240"/>
                              <w:jc w:val="both"/>
                              <w:rPr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2"/>
                              </w:rPr>
                              <w:t>The China</w:t>
                            </w:r>
                            <w:r w:rsidR="00A30B6E" w:rsidRPr="00FD34D5">
                              <w:rPr>
                                <w:sz w:val="24"/>
                                <w:szCs w:val="22"/>
                              </w:rPr>
                              <w:t xml:space="preserve"> NB provided 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 xml:space="preserve">a </w:t>
                            </w:r>
                            <w:r w:rsidR="00A30B6E" w:rsidRPr="00FD34D5">
                              <w:rPr>
                                <w:sz w:val="24"/>
                                <w:szCs w:val="22"/>
                              </w:rPr>
                              <w:t>comment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A30B6E" w:rsidRPr="00FD34D5">
                              <w:rPr>
                                <w:sz w:val="24"/>
                                <w:szCs w:val="22"/>
                              </w:rPr>
                              <w:t xml:space="preserve">during the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  <w:t>FDIS</w:t>
                            </w:r>
                            <w:r w:rsidR="00A30B6E" w:rsidRPr="003C04C8"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  <w:t xml:space="preserve"> ballot</w:t>
                            </w:r>
                            <w:r w:rsidR="00A30B6E" w:rsidRPr="00FD34D5">
                              <w:rPr>
                                <w:sz w:val="24"/>
                                <w:szCs w:val="22"/>
                              </w:rPr>
                              <w:t xml:space="preserve"> on IEEE 802.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>22-2019</w:t>
                            </w:r>
                            <w:r w:rsidR="00A30B6E" w:rsidRPr="00FD34D5">
                              <w:rPr>
                                <w:sz w:val="24"/>
                                <w:szCs w:val="22"/>
                              </w:rPr>
                              <w:t xml:space="preserve"> under the </w:t>
                            </w:r>
                            <w:r w:rsidR="00A30B6E" w:rsidRPr="00F646D7">
                              <w:rPr>
                                <w:sz w:val="24"/>
                                <w:szCs w:val="22"/>
                              </w:rPr>
                              <w:t>PSDO agreement</w:t>
                            </w:r>
                            <w:r w:rsidR="000D6841" w:rsidRPr="00F646D7">
                              <w:rPr>
                                <w:sz w:val="24"/>
                                <w:szCs w:val="22"/>
                              </w:rPr>
                              <w:t xml:space="preserve"> between IEEE and ISO</w:t>
                            </w:r>
                            <w:r w:rsidR="00A30B6E" w:rsidRPr="00FD34D5">
                              <w:rPr>
                                <w:sz w:val="24"/>
                                <w:szCs w:val="22"/>
                              </w:rPr>
                              <w:t xml:space="preserve">. This document proposes 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 xml:space="preserve">a </w:t>
                            </w:r>
                            <w:r w:rsidR="00A30B6E" w:rsidRPr="00FD34D5">
                              <w:rPr>
                                <w:sz w:val="24"/>
                                <w:szCs w:val="22"/>
                              </w:rPr>
                              <w:t xml:space="preserve">response to 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>the China NB</w:t>
                            </w:r>
                            <w:r w:rsidR="00A30B6E" w:rsidRPr="00FD34D5">
                              <w:rPr>
                                <w:sz w:val="24"/>
                                <w:szCs w:val="22"/>
                              </w:rPr>
                              <w:t xml:space="preserve"> comment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47E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pt;width:468pt;height:4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" o:allowincell="f" stroked="f">
                <v:path arrowok="t"/>
                <v:textbox>
                  <w:txbxContent>
                    <w:p w14:paraId="7B214B1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1D9BD4" w14:textId="777437CA" w:rsidR="00AB4DA4" w:rsidRPr="00FD34D5" w:rsidRDefault="001E0598" w:rsidP="001E0598">
                      <w:pPr>
                        <w:spacing w:before="240"/>
                        <w:jc w:val="both"/>
                        <w:rPr>
                          <w:sz w:val="24"/>
                          <w:szCs w:val="22"/>
                        </w:rPr>
                      </w:pPr>
                      <w:r>
                        <w:rPr>
                          <w:sz w:val="24"/>
                          <w:szCs w:val="22"/>
                        </w:rPr>
                        <w:t>The China</w:t>
                      </w:r>
                      <w:r w:rsidR="00A30B6E" w:rsidRPr="00FD34D5">
                        <w:rPr>
                          <w:sz w:val="24"/>
                          <w:szCs w:val="22"/>
                        </w:rPr>
                        <w:t xml:space="preserve"> NB provided </w:t>
                      </w:r>
                      <w:r>
                        <w:rPr>
                          <w:sz w:val="24"/>
                          <w:szCs w:val="22"/>
                        </w:rPr>
                        <w:t xml:space="preserve">a </w:t>
                      </w:r>
                      <w:r w:rsidR="00A30B6E" w:rsidRPr="00FD34D5">
                        <w:rPr>
                          <w:sz w:val="24"/>
                          <w:szCs w:val="22"/>
                        </w:rPr>
                        <w:t>comment</w:t>
                      </w:r>
                      <w:r>
                        <w:rPr>
                          <w:sz w:val="24"/>
                          <w:szCs w:val="22"/>
                        </w:rPr>
                        <w:t xml:space="preserve"> </w:t>
                      </w:r>
                      <w:r w:rsidR="00A30B6E" w:rsidRPr="00FD34D5">
                        <w:rPr>
                          <w:sz w:val="24"/>
                          <w:szCs w:val="22"/>
                        </w:rPr>
                        <w:t xml:space="preserve">during the </w:t>
                      </w:r>
                      <w:r>
                        <w:rPr>
                          <w:i/>
                          <w:iCs/>
                          <w:sz w:val="24"/>
                          <w:szCs w:val="22"/>
                        </w:rPr>
                        <w:t>FDIS</w:t>
                      </w:r>
                      <w:r w:rsidR="00A30B6E" w:rsidRPr="003C04C8">
                        <w:rPr>
                          <w:i/>
                          <w:iCs/>
                          <w:sz w:val="24"/>
                          <w:szCs w:val="22"/>
                        </w:rPr>
                        <w:t xml:space="preserve"> ballot</w:t>
                      </w:r>
                      <w:r w:rsidR="00A30B6E" w:rsidRPr="00FD34D5">
                        <w:rPr>
                          <w:sz w:val="24"/>
                          <w:szCs w:val="22"/>
                        </w:rPr>
                        <w:t xml:space="preserve"> on IEEE 802.</w:t>
                      </w:r>
                      <w:r>
                        <w:rPr>
                          <w:sz w:val="24"/>
                          <w:szCs w:val="22"/>
                        </w:rPr>
                        <w:t>22-2019</w:t>
                      </w:r>
                      <w:r w:rsidR="00A30B6E" w:rsidRPr="00FD34D5">
                        <w:rPr>
                          <w:sz w:val="24"/>
                          <w:szCs w:val="22"/>
                        </w:rPr>
                        <w:t xml:space="preserve"> under the </w:t>
                      </w:r>
                      <w:r w:rsidR="00A30B6E" w:rsidRPr="00F646D7">
                        <w:rPr>
                          <w:sz w:val="24"/>
                          <w:szCs w:val="22"/>
                        </w:rPr>
                        <w:t>PSDO agreement</w:t>
                      </w:r>
                      <w:r w:rsidR="000D6841" w:rsidRPr="00F646D7">
                        <w:rPr>
                          <w:sz w:val="24"/>
                          <w:szCs w:val="22"/>
                        </w:rPr>
                        <w:t xml:space="preserve"> between IEEE and ISO</w:t>
                      </w:r>
                      <w:r w:rsidR="00A30B6E" w:rsidRPr="00FD34D5">
                        <w:rPr>
                          <w:sz w:val="24"/>
                          <w:szCs w:val="22"/>
                        </w:rPr>
                        <w:t xml:space="preserve">. This document proposes </w:t>
                      </w:r>
                      <w:r>
                        <w:rPr>
                          <w:sz w:val="24"/>
                          <w:szCs w:val="22"/>
                        </w:rPr>
                        <w:t xml:space="preserve">a </w:t>
                      </w:r>
                      <w:r w:rsidR="00A30B6E" w:rsidRPr="00FD34D5">
                        <w:rPr>
                          <w:sz w:val="24"/>
                          <w:szCs w:val="22"/>
                        </w:rPr>
                        <w:t xml:space="preserve">response to </w:t>
                      </w:r>
                      <w:r>
                        <w:rPr>
                          <w:sz w:val="24"/>
                          <w:szCs w:val="22"/>
                        </w:rPr>
                        <w:t>the China NB</w:t>
                      </w:r>
                      <w:r w:rsidR="00A30B6E" w:rsidRPr="00FD34D5">
                        <w:rPr>
                          <w:sz w:val="24"/>
                          <w:szCs w:val="22"/>
                        </w:rPr>
                        <w:t xml:space="preserve"> comment</w:t>
                      </w:r>
                      <w:r>
                        <w:rPr>
                          <w:sz w:val="24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A066768" w14:textId="77777777" w:rsidR="00740925" w:rsidRPr="00470539" w:rsidRDefault="00CA09B2" w:rsidP="00740925">
      <w:pPr>
        <w:rPr>
          <w:b/>
          <w:bCs/>
        </w:rPr>
      </w:pPr>
      <w:r>
        <w:br w:type="page"/>
      </w:r>
    </w:p>
    <w:p w14:paraId="703A4CBC" w14:textId="6EE7CDC1" w:rsidR="005657D8" w:rsidRDefault="005657D8" w:rsidP="004B6148">
      <w:pPr>
        <w:pStyle w:val="Heading2"/>
      </w:pPr>
      <w:r>
        <w:lastRenderedPageBreak/>
        <w:t xml:space="preserve">This </w:t>
      </w:r>
      <w:r w:rsidR="00751D49">
        <w:t>Liaison</w:t>
      </w:r>
      <w:r w:rsidR="003C04C8">
        <w:t xml:space="preserve"> </w:t>
      </w:r>
      <w:r>
        <w:t>S</w:t>
      </w:r>
      <w:r w:rsidR="003C04C8">
        <w:t>tatement</w:t>
      </w:r>
      <w:r>
        <w:t xml:space="preserve"> responds to comments during </w:t>
      </w:r>
      <w:r w:rsidR="001E0598">
        <w:rPr>
          <w:i/>
          <w:iCs/>
        </w:rPr>
        <w:t>FDIS</w:t>
      </w:r>
      <w:r w:rsidRPr="003C04C8">
        <w:rPr>
          <w:i/>
          <w:iCs/>
        </w:rPr>
        <w:t xml:space="preserve"> ballot</w:t>
      </w:r>
      <w:r>
        <w:t xml:space="preserve"> on IEEE 802.</w:t>
      </w:r>
      <w:r w:rsidR="001E0598">
        <w:t>22-2019</w:t>
      </w:r>
    </w:p>
    <w:p w14:paraId="2D47574D" w14:textId="1815E462" w:rsidR="005657D8" w:rsidRDefault="00A30B6E" w:rsidP="00683B10">
      <w:pPr>
        <w:pStyle w:val="Paragraph"/>
      </w:pPr>
      <w:r w:rsidRPr="00FD34D5">
        <w:t>ISO/IEC JTC1/SC6 held a</w:t>
      </w:r>
      <w:r w:rsidR="006A583D">
        <w:t>n</w:t>
      </w:r>
      <w:r w:rsidRPr="00FD34D5">
        <w:t xml:space="preserve"> </w:t>
      </w:r>
      <w:r w:rsidR="001E0598">
        <w:rPr>
          <w:i/>
          <w:iCs/>
        </w:rPr>
        <w:t>FDI</w:t>
      </w:r>
      <w:r w:rsidR="006A583D">
        <w:rPr>
          <w:i/>
          <w:iCs/>
        </w:rPr>
        <w:t>S</w:t>
      </w:r>
      <w:r w:rsidRPr="00663153">
        <w:rPr>
          <w:i/>
          <w:iCs/>
        </w:rPr>
        <w:t xml:space="preserve"> ballot</w:t>
      </w:r>
      <w:r w:rsidRPr="00FD34D5">
        <w:t xml:space="preserve">, closing on </w:t>
      </w:r>
      <w:r w:rsidR="001E0598">
        <w:t>18 March 2022</w:t>
      </w:r>
      <w:r w:rsidRPr="00FD34D5">
        <w:t>, on IEEE 802.</w:t>
      </w:r>
      <w:r w:rsidR="001E0598">
        <w:t>22-2019</w:t>
      </w:r>
      <w:r w:rsidRPr="00FD34D5">
        <w:t xml:space="preserve"> as the first part of </w:t>
      </w:r>
      <w:r w:rsidR="007854C5" w:rsidRPr="00FD34D5">
        <w:t xml:space="preserve">an </w:t>
      </w:r>
      <w:r w:rsidRPr="00FD34D5">
        <w:t xml:space="preserve">approval process defined by the </w:t>
      </w:r>
      <w:r w:rsidR="0027434E" w:rsidRPr="0027434E">
        <w:t>P</w:t>
      </w:r>
      <w:r w:rsidR="0027434E">
        <w:t xml:space="preserve">artner Standards Development </w:t>
      </w:r>
      <w:r w:rsidR="00F646D7">
        <w:t>Organ</w:t>
      </w:r>
      <w:r w:rsidR="00F646D7" w:rsidRPr="00F646D7">
        <w:t>i</w:t>
      </w:r>
      <w:r w:rsidR="00F646D7">
        <w:t>zation</w:t>
      </w:r>
      <w:r w:rsidR="0027434E">
        <w:t xml:space="preserve"> (</w:t>
      </w:r>
      <w:r w:rsidR="0027434E" w:rsidRPr="0027434E">
        <w:t xml:space="preserve">PSDO) </w:t>
      </w:r>
      <w:r w:rsidR="0027434E">
        <w:t>Cooperation</w:t>
      </w:r>
      <w:r w:rsidR="0027434E" w:rsidRPr="0027434E">
        <w:t xml:space="preserve"> </w:t>
      </w:r>
      <w:r w:rsidR="0027434E">
        <w:t xml:space="preserve">Agreement </w:t>
      </w:r>
      <w:r w:rsidRPr="00FD34D5">
        <w:t xml:space="preserve">between </w:t>
      </w:r>
      <w:r w:rsidRPr="00F646D7">
        <w:t>IEEE</w:t>
      </w:r>
      <w:r w:rsidR="00FD34D5" w:rsidRPr="00F646D7">
        <w:t xml:space="preserve"> </w:t>
      </w:r>
      <w:r w:rsidRPr="00FD34D5">
        <w:t xml:space="preserve">and ISO. </w:t>
      </w:r>
      <w:r w:rsidR="001E0598">
        <w:t xml:space="preserve">The </w:t>
      </w:r>
      <w:r w:rsidR="001E0598" w:rsidRPr="00683B10">
        <w:rPr>
          <w:i/>
          <w:iCs/>
        </w:rPr>
        <w:t>FDIS ballot</w:t>
      </w:r>
      <w:r w:rsidR="001E0598">
        <w:t xml:space="preserve"> pass</w:t>
      </w:r>
      <w:r w:rsidR="00683B10">
        <w:t>e</w:t>
      </w:r>
      <w:r w:rsidR="001E0598">
        <w:t xml:space="preserve">d </w:t>
      </w:r>
      <w:r w:rsidR="00683B10">
        <w:t xml:space="preserve">9/19/9 </w:t>
      </w:r>
      <w:r w:rsidR="001E0598">
        <w:t xml:space="preserve">with </w:t>
      </w:r>
      <w:r w:rsidR="002B33F5">
        <w:t>one</w:t>
      </w:r>
      <w:r w:rsidR="001E0598">
        <w:t xml:space="preserve"> neg</w:t>
      </w:r>
      <w:r w:rsidR="00683B10">
        <w:t>ative vote and an associated comment from the China NB. T</w:t>
      </w:r>
      <w:r w:rsidR="005657D8" w:rsidRPr="004B6148">
        <w:t>his liaison statement from IEEE 802</w:t>
      </w:r>
      <w:r w:rsidR="00C37003">
        <w:t xml:space="preserve"> LAN/MAN Standards Committee</w:t>
      </w:r>
      <w:r w:rsidR="00243419">
        <w:rPr>
          <w:rStyle w:val="FootnoteReference"/>
        </w:rPr>
        <w:footnoteReference w:id="1"/>
      </w:r>
      <w:r w:rsidR="005657D8" w:rsidRPr="004B6148">
        <w:t xml:space="preserve"> </w:t>
      </w:r>
      <w:r w:rsidR="00C37003">
        <w:t>(IEEE 802)</w:t>
      </w:r>
      <w:r w:rsidR="00C37003">
        <w:rPr>
          <w:szCs w:val="24"/>
          <w:lang w:eastAsia="en-AU"/>
        </w:rPr>
        <w:t xml:space="preserve"> </w:t>
      </w:r>
      <w:r w:rsidR="005657D8" w:rsidRPr="004B6148">
        <w:t xml:space="preserve">to ISO/IEC JTC1/SC6 provides </w:t>
      </w:r>
      <w:r w:rsidR="00683B10">
        <w:t xml:space="preserve">a </w:t>
      </w:r>
      <w:r w:rsidR="0027434E">
        <w:t>response</w:t>
      </w:r>
      <w:r w:rsidR="0027434E" w:rsidRPr="004B6148">
        <w:t xml:space="preserve"> </w:t>
      </w:r>
      <w:r w:rsidR="005657D8" w:rsidRPr="004B6148">
        <w:t xml:space="preserve">to </w:t>
      </w:r>
      <w:r w:rsidR="00683B10">
        <w:t>the China NB comment.</w:t>
      </w:r>
    </w:p>
    <w:p w14:paraId="3C603367" w14:textId="68199A68" w:rsidR="004B6148" w:rsidRDefault="005657D8" w:rsidP="004B6148">
      <w:pPr>
        <w:pStyle w:val="Heading2"/>
      </w:pPr>
      <w:r>
        <w:t xml:space="preserve">Response </w:t>
      </w:r>
      <w:r w:rsidR="00636889">
        <w:t xml:space="preserve">to </w:t>
      </w:r>
      <w:r w:rsidR="00683B10">
        <w:t>China NB</w:t>
      </w:r>
    </w:p>
    <w:p w14:paraId="2236FC15" w14:textId="4AF75FC9" w:rsidR="004B6148" w:rsidRDefault="00683B10" w:rsidP="004B6148">
      <w:pPr>
        <w:pStyle w:val="Heading3"/>
      </w:pPr>
      <w:r>
        <w:t>China NB</w:t>
      </w:r>
      <w:r w:rsidR="004B6148">
        <w:t xml:space="preserve"> comment</w:t>
      </w:r>
    </w:p>
    <w:p w14:paraId="1D7A5958" w14:textId="3B292ED5" w:rsidR="004F53F2" w:rsidRPr="004F53F2" w:rsidRDefault="004F53F2" w:rsidP="004F53F2">
      <w:pPr>
        <w:pStyle w:val="Heading3"/>
        <w:rPr>
          <w:rFonts w:ascii="Times New Roman" w:hAnsi="Times New Roman"/>
          <w:b w:val="0"/>
          <w:bCs/>
          <w:i/>
          <w:iCs/>
          <w:lang w:val="en-AU"/>
        </w:rPr>
      </w:pPr>
      <w:r w:rsidRPr="004F53F2">
        <w:rPr>
          <w:rFonts w:ascii="Times New Roman" w:hAnsi="Times New Roman"/>
          <w:b w:val="0"/>
          <w:bCs/>
          <w:i/>
          <w:iCs/>
          <w:lang w:val="en-AU"/>
        </w:rPr>
        <w:t>China voted against on ISO/IEC/IEEE 8802-22 during</w:t>
      </w:r>
      <w:r>
        <w:rPr>
          <w:rFonts w:ascii="Times New Roman" w:hAnsi="Times New Roman"/>
          <w:b w:val="0"/>
          <w:bCs/>
          <w:i/>
          <w:iCs/>
          <w:lang w:val="en-AU"/>
        </w:rPr>
        <w:t xml:space="preserve"> </w:t>
      </w:r>
      <w:r w:rsidRPr="004F53F2">
        <w:rPr>
          <w:rFonts w:ascii="Times New Roman" w:hAnsi="Times New Roman"/>
          <w:b w:val="0"/>
          <w:bCs/>
          <w:i/>
          <w:iCs/>
          <w:lang w:val="en-AU"/>
        </w:rPr>
        <w:t>its 60-day ballot with comments. The IEEE 802.22 WG</w:t>
      </w:r>
      <w:r>
        <w:rPr>
          <w:rFonts w:ascii="Times New Roman" w:hAnsi="Times New Roman"/>
          <w:b w:val="0"/>
          <w:bCs/>
          <w:i/>
          <w:iCs/>
          <w:lang w:val="en-AU"/>
        </w:rPr>
        <w:t xml:space="preserve"> </w:t>
      </w:r>
      <w:r w:rsidRPr="004F53F2">
        <w:rPr>
          <w:rFonts w:ascii="Times New Roman" w:hAnsi="Times New Roman"/>
          <w:b w:val="0"/>
          <w:bCs/>
          <w:i/>
          <w:iCs/>
          <w:lang w:val="en-AU"/>
        </w:rPr>
        <w:t>responded to Chinese comments in 6N17405, did not</w:t>
      </w:r>
      <w:r>
        <w:rPr>
          <w:rFonts w:ascii="Times New Roman" w:hAnsi="Times New Roman"/>
          <w:b w:val="0"/>
          <w:bCs/>
          <w:i/>
          <w:iCs/>
          <w:lang w:val="en-AU"/>
        </w:rPr>
        <w:t xml:space="preserve"> </w:t>
      </w:r>
      <w:r w:rsidRPr="004F53F2">
        <w:rPr>
          <w:rFonts w:ascii="Times New Roman" w:hAnsi="Times New Roman"/>
          <w:b w:val="0"/>
          <w:bCs/>
          <w:i/>
          <w:iCs/>
          <w:lang w:val="en-AU"/>
        </w:rPr>
        <w:t>adopt Chinese comments and suggestions, and claimed</w:t>
      </w:r>
      <w:r>
        <w:rPr>
          <w:rFonts w:ascii="Times New Roman" w:hAnsi="Times New Roman"/>
          <w:b w:val="0"/>
          <w:bCs/>
          <w:i/>
          <w:iCs/>
          <w:lang w:val="en-AU"/>
        </w:rPr>
        <w:t xml:space="preserve"> </w:t>
      </w:r>
      <w:r w:rsidRPr="004F53F2">
        <w:rPr>
          <w:rFonts w:ascii="Times New Roman" w:hAnsi="Times New Roman"/>
          <w:b w:val="0"/>
          <w:bCs/>
          <w:i/>
          <w:iCs/>
          <w:lang w:val="en-AU"/>
        </w:rPr>
        <w:t xml:space="preserve">that it did not violate TMB Resolution 70/2018, and </w:t>
      </w:r>
      <w:proofErr w:type="gramStart"/>
      <w:r w:rsidRPr="004F53F2">
        <w:rPr>
          <w:rFonts w:ascii="Times New Roman" w:hAnsi="Times New Roman"/>
          <w:b w:val="0"/>
          <w:bCs/>
          <w:i/>
          <w:iCs/>
          <w:lang w:val="en-AU"/>
        </w:rPr>
        <w:t>it’s</w:t>
      </w:r>
      <w:proofErr w:type="gramEnd"/>
      <w:r>
        <w:rPr>
          <w:rFonts w:ascii="Times New Roman" w:hAnsi="Times New Roman"/>
          <w:b w:val="0"/>
          <w:bCs/>
          <w:i/>
          <w:iCs/>
          <w:lang w:val="en-AU"/>
        </w:rPr>
        <w:t xml:space="preserve"> </w:t>
      </w:r>
      <w:r w:rsidRPr="004F53F2">
        <w:rPr>
          <w:rFonts w:ascii="Times New Roman" w:hAnsi="Times New Roman"/>
          <w:b w:val="0"/>
          <w:bCs/>
          <w:i/>
          <w:iCs/>
          <w:lang w:val="en-AU"/>
        </w:rPr>
        <w:t>reasonable that cipher suites such as AEC-GCM,</w:t>
      </w:r>
      <w:r>
        <w:rPr>
          <w:rFonts w:ascii="Times New Roman" w:hAnsi="Times New Roman"/>
          <w:b w:val="0"/>
          <w:bCs/>
          <w:i/>
          <w:iCs/>
          <w:lang w:val="en-AU"/>
        </w:rPr>
        <w:t xml:space="preserve"> </w:t>
      </w:r>
      <w:r w:rsidRPr="004F53F2">
        <w:rPr>
          <w:rFonts w:ascii="Times New Roman" w:hAnsi="Times New Roman"/>
          <w:b w:val="0"/>
          <w:bCs/>
          <w:i/>
          <w:iCs/>
          <w:lang w:val="en-AU"/>
        </w:rPr>
        <w:t>SHA256 and ECC were mandatory in standard.</w:t>
      </w:r>
    </w:p>
    <w:p w14:paraId="63DD7DAD" w14:textId="2BAC7A3D" w:rsidR="004F53F2" w:rsidRPr="004F53F2" w:rsidRDefault="004F53F2" w:rsidP="004F53F2">
      <w:pPr>
        <w:pStyle w:val="Heading3"/>
        <w:rPr>
          <w:rFonts w:ascii="Times New Roman" w:hAnsi="Times New Roman"/>
          <w:b w:val="0"/>
          <w:bCs/>
          <w:i/>
          <w:iCs/>
          <w:lang w:val="en-AU"/>
        </w:rPr>
      </w:pPr>
      <w:r w:rsidRPr="004F53F2">
        <w:rPr>
          <w:rFonts w:ascii="Times New Roman" w:hAnsi="Times New Roman"/>
          <w:b w:val="0"/>
          <w:bCs/>
          <w:i/>
          <w:iCs/>
          <w:lang w:val="en-AU"/>
        </w:rPr>
        <w:t>The response is unreasonable, and not acceptable. China</w:t>
      </w:r>
      <w:r>
        <w:rPr>
          <w:rFonts w:ascii="Times New Roman" w:hAnsi="Times New Roman"/>
          <w:b w:val="0"/>
          <w:bCs/>
          <w:i/>
          <w:iCs/>
          <w:lang w:val="en-AU"/>
        </w:rPr>
        <w:t xml:space="preserve"> </w:t>
      </w:r>
      <w:r w:rsidRPr="004F53F2">
        <w:rPr>
          <w:rFonts w:ascii="Times New Roman" w:hAnsi="Times New Roman"/>
          <w:b w:val="0"/>
          <w:bCs/>
          <w:i/>
          <w:iCs/>
          <w:lang w:val="en-AU"/>
        </w:rPr>
        <w:t>will not support the standard becoming an international</w:t>
      </w:r>
      <w:r>
        <w:rPr>
          <w:rFonts w:ascii="Times New Roman" w:hAnsi="Times New Roman"/>
          <w:b w:val="0"/>
          <w:bCs/>
          <w:i/>
          <w:iCs/>
          <w:lang w:val="en-AU"/>
        </w:rPr>
        <w:t xml:space="preserve"> </w:t>
      </w:r>
      <w:r w:rsidRPr="004F53F2">
        <w:rPr>
          <w:rFonts w:ascii="Times New Roman" w:hAnsi="Times New Roman"/>
          <w:b w:val="0"/>
          <w:bCs/>
          <w:i/>
          <w:iCs/>
          <w:lang w:val="en-AU"/>
        </w:rPr>
        <w:t>standard, and Chinese comments will be still valid for</w:t>
      </w:r>
      <w:r>
        <w:rPr>
          <w:rFonts w:ascii="Times New Roman" w:hAnsi="Times New Roman"/>
          <w:b w:val="0"/>
          <w:bCs/>
          <w:i/>
          <w:iCs/>
          <w:lang w:val="en-AU"/>
        </w:rPr>
        <w:t xml:space="preserve"> </w:t>
      </w:r>
      <w:r w:rsidRPr="004F53F2">
        <w:rPr>
          <w:rFonts w:ascii="Times New Roman" w:hAnsi="Times New Roman"/>
          <w:b w:val="0"/>
          <w:bCs/>
          <w:i/>
          <w:iCs/>
          <w:lang w:val="en-AU"/>
        </w:rPr>
        <w:t>this FDIS ballot.</w:t>
      </w:r>
    </w:p>
    <w:p w14:paraId="36A7B7F6" w14:textId="599E1FCE" w:rsidR="00683B10" w:rsidRDefault="004F53F2" w:rsidP="004F53F2">
      <w:pPr>
        <w:pStyle w:val="Heading3"/>
        <w:rPr>
          <w:rFonts w:ascii="Times New Roman" w:hAnsi="Times New Roman"/>
          <w:b w:val="0"/>
          <w:bCs/>
          <w:i/>
          <w:iCs/>
          <w:lang w:val="en-AU"/>
        </w:rPr>
      </w:pPr>
      <w:r w:rsidRPr="004F53F2">
        <w:rPr>
          <w:rFonts w:ascii="Times New Roman" w:hAnsi="Times New Roman"/>
          <w:b w:val="0"/>
          <w:bCs/>
          <w:i/>
          <w:iCs/>
          <w:lang w:val="en-AU"/>
        </w:rPr>
        <w:t>This comment has been proposed in many ballots, but</w:t>
      </w:r>
      <w:r>
        <w:rPr>
          <w:rFonts w:ascii="Times New Roman" w:hAnsi="Times New Roman"/>
          <w:b w:val="0"/>
          <w:bCs/>
          <w:i/>
          <w:iCs/>
          <w:lang w:val="en-AU"/>
        </w:rPr>
        <w:t xml:space="preserve"> </w:t>
      </w:r>
      <w:r w:rsidRPr="004F53F2">
        <w:rPr>
          <w:rFonts w:ascii="Times New Roman" w:hAnsi="Times New Roman"/>
          <w:b w:val="0"/>
          <w:bCs/>
          <w:i/>
          <w:iCs/>
          <w:lang w:val="en-AU"/>
        </w:rPr>
        <w:t xml:space="preserve">the responses did not resolve this </w:t>
      </w:r>
      <w:proofErr w:type="gramStart"/>
      <w:r w:rsidRPr="004F53F2">
        <w:rPr>
          <w:rFonts w:ascii="Times New Roman" w:hAnsi="Times New Roman"/>
          <w:b w:val="0"/>
          <w:bCs/>
          <w:i/>
          <w:iCs/>
          <w:lang w:val="en-AU"/>
        </w:rPr>
        <w:t>issue.</w:t>
      </w:r>
      <w:r w:rsidR="00683B10" w:rsidRPr="00683B10">
        <w:rPr>
          <w:rFonts w:ascii="Times New Roman" w:hAnsi="Times New Roman"/>
          <w:b w:val="0"/>
          <w:bCs/>
          <w:i/>
          <w:iCs/>
          <w:lang w:val="en-AU"/>
        </w:rPr>
        <w:t>.</w:t>
      </w:r>
      <w:proofErr w:type="gramEnd"/>
    </w:p>
    <w:p w14:paraId="4863587A" w14:textId="1DFEBC22" w:rsidR="004B6148" w:rsidRDefault="00683B10" w:rsidP="00683B10">
      <w:pPr>
        <w:pStyle w:val="Heading3"/>
      </w:pPr>
      <w:r>
        <w:t xml:space="preserve">China NB </w:t>
      </w:r>
      <w:r w:rsidR="004B6148">
        <w:t>proposed change</w:t>
      </w:r>
    </w:p>
    <w:p w14:paraId="7AD5F7F1" w14:textId="77777777" w:rsidR="00A61CCA" w:rsidRDefault="004F53F2" w:rsidP="004F53F2">
      <w:pPr>
        <w:pStyle w:val="Paragraph"/>
        <w:rPr>
          <w:i/>
          <w:iCs/>
        </w:rPr>
      </w:pPr>
      <w:r w:rsidRPr="004F53F2">
        <w:rPr>
          <w:i/>
          <w:iCs/>
        </w:rPr>
        <w:t>Noting that in TMB Resolution 70/2018 (72nd meeting</w:t>
      </w:r>
      <w:r w:rsidR="00A61CCA">
        <w:rPr>
          <w:i/>
          <w:iCs/>
        </w:rPr>
        <w:t xml:space="preserve"> </w:t>
      </w:r>
      <w:r w:rsidRPr="004F53F2">
        <w:rPr>
          <w:i/>
          <w:iCs/>
        </w:rPr>
        <w:t>of the Technical Management Board) regarding Legal</w:t>
      </w:r>
      <w:r w:rsidR="00A61CCA">
        <w:rPr>
          <w:i/>
          <w:iCs/>
        </w:rPr>
        <w:t xml:space="preserve"> </w:t>
      </w:r>
      <w:r w:rsidRPr="004F53F2">
        <w:rPr>
          <w:i/>
          <w:iCs/>
        </w:rPr>
        <w:t>statements in ISO deliverables,</w:t>
      </w:r>
    </w:p>
    <w:p w14:paraId="291BCAAD" w14:textId="77777777" w:rsidR="00A61CCA" w:rsidRDefault="004F53F2" w:rsidP="004F53F2">
      <w:pPr>
        <w:pStyle w:val="Paragraph"/>
        <w:numPr>
          <w:ilvl w:val="0"/>
          <w:numId w:val="10"/>
        </w:numPr>
        <w:rPr>
          <w:i/>
          <w:iCs/>
        </w:rPr>
      </w:pPr>
      <w:r w:rsidRPr="004F53F2">
        <w:rPr>
          <w:i/>
          <w:iCs/>
        </w:rPr>
        <w:t>text relating to compliance with contractual</w:t>
      </w:r>
      <w:r w:rsidR="00A61CCA">
        <w:rPr>
          <w:i/>
          <w:iCs/>
        </w:rPr>
        <w:t xml:space="preserve"> </w:t>
      </w:r>
      <w:r w:rsidRPr="004F53F2">
        <w:rPr>
          <w:i/>
          <w:iCs/>
        </w:rPr>
        <w:t>obligations, legal requirements and government</w:t>
      </w:r>
      <w:r w:rsidR="00A61CCA">
        <w:rPr>
          <w:i/>
          <w:iCs/>
        </w:rPr>
        <w:t xml:space="preserve"> </w:t>
      </w:r>
      <w:r w:rsidRPr="004F53F2">
        <w:rPr>
          <w:i/>
          <w:iCs/>
        </w:rPr>
        <w:t>regulations exists in many ISO standards; and</w:t>
      </w:r>
    </w:p>
    <w:p w14:paraId="00C011D4" w14:textId="76B94F82" w:rsidR="004F53F2" w:rsidRPr="00A61CCA" w:rsidRDefault="004F53F2" w:rsidP="00212BA0">
      <w:pPr>
        <w:pStyle w:val="Paragraph"/>
        <w:numPr>
          <w:ilvl w:val="0"/>
          <w:numId w:val="10"/>
        </w:numPr>
        <w:rPr>
          <w:i/>
          <w:iCs/>
        </w:rPr>
      </w:pPr>
      <w:r w:rsidRPr="00A61CCA">
        <w:rPr>
          <w:i/>
          <w:iCs/>
        </w:rPr>
        <w:t>ISO deliverables can be used to complement such</w:t>
      </w:r>
      <w:r w:rsidR="00A61CCA" w:rsidRPr="00A61CCA">
        <w:rPr>
          <w:i/>
          <w:iCs/>
        </w:rPr>
        <w:t xml:space="preserve"> </w:t>
      </w:r>
      <w:r w:rsidRPr="00A61CCA">
        <w:rPr>
          <w:i/>
          <w:iCs/>
        </w:rPr>
        <w:t>requirements and serve as useful tools for all related</w:t>
      </w:r>
      <w:r w:rsidR="00A61CCA" w:rsidRPr="00A61CCA">
        <w:rPr>
          <w:i/>
          <w:iCs/>
        </w:rPr>
        <w:t xml:space="preserve"> </w:t>
      </w:r>
      <w:r w:rsidRPr="00A61CCA">
        <w:rPr>
          <w:i/>
          <w:iCs/>
        </w:rPr>
        <w:t>stakeholders (which can include government authorities</w:t>
      </w:r>
      <w:r w:rsidR="00A61CCA">
        <w:rPr>
          <w:i/>
          <w:iCs/>
        </w:rPr>
        <w:t xml:space="preserve"> </w:t>
      </w:r>
      <w:r w:rsidRPr="00A61CCA">
        <w:rPr>
          <w:i/>
          <w:iCs/>
        </w:rPr>
        <w:t>and industry players</w:t>
      </w:r>
      <w:proofErr w:type="gramStart"/>
      <w:r w:rsidRPr="00A61CCA">
        <w:rPr>
          <w:i/>
          <w:iCs/>
        </w:rPr>
        <w:t>);</w:t>
      </w:r>
      <w:proofErr w:type="gramEnd"/>
    </w:p>
    <w:p w14:paraId="599537AD" w14:textId="77777777" w:rsidR="00A61CCA" w:rsidRDefault="004F53F2" w:rsidP="004F53F2">
      <w:pPr>
        <w:pStyle w:val="Paragraph"/>
        <w:rPr>
          <w:i/>
          <w:iCs/>
        </w:rPr>
      </w:pPr>
      <w:r w:rsidRPr="004F53F2">
        <w:rPr>
          <w:i/>
          <w:iCs/>
        </w:rPr>
        <w:t>ISO clarifies that, for all ISO deliverables:</w:t>
      </w:r>
    </w:p>
    <w:p w14:paraId="0825B5B1" w14:textId="0DA430DA" w:rsidR="004F53F2" w:rsidRPr="004F53F2" w:rsidRDefault="004F53F2" w:rsidP="004F53F2">
      <w:pPr>
        <w:pStyle w:val="Paragraph"/>
        <w:rPr>
          <w:i/>
          <w:iCs/>
        </w:rPr>
      </w:pPr>
      <w:r w:rsidRPr="004F53F2">
        <w:rPr>
          <w:i/>
          <w:iCs/>
        </w:rPr>
        <w:t>a) Statements that include an explicit requirement or</w:t>
      </w:r>
      <w:r w:rsidR="00A61CCA">
        <w:rPr>
          <w:i/>
          <w:iCs/>
        </w:rPr>
        <w:t xml:space="preserve"> </w:t>
      </w:r>
      <w:r w:rsidRPr="004F53F2">
        <w:rPr>
          <w:i/>
          <w:iCs/>
        </w:rPr>
        <w:t>recommendation to comply with any specific law,</w:t>
      </w:r>
      <w:r w:rsidR="00A61CCA">
        <w:rPr>
          <w:i/>
          <w:iCs/>
        </w:rPr>
        <w:t xml:space="preserve"> </w:t>
      </w:r>
      <w:r w:rsidRPr="004F53F2">
        <w:rPr>
          <w:i/>
          <w:iCs/>
        </w:rPr>
        <w:t>regulation or contract (such as a normative reference</w:t>
      </w:r>
      <w:r w:rsidR="00A61CCA">
        <w:rPr>
          <w:i/>
          <w:iCs/>
        </w:rPr>
        <w:t xml:space="preserve"> </w:t>
      </w:r>
      <w:r w:rsidRPr="004F53F2">
        <w:rPr>
          <w:i/>
          <w:iCs/>
        </w:rPr>
        <w:t>to such requirements), or portion thereof, are not</w:t>
      </w:r>
      <w:r w:rsidR="00A61CCA">
        <w:rPr>
          <w:i/>
          <w:iCs/>
        </w:rPr>
        <w:t xml:space="preserve"> </w:t>
      </w:r>
      <w:proofErr w:type="gramStart"/>
      <w:r w:rsidRPr="004F53F2">
        <w:rPr>
          <w:i/>
          <w:iCs/>
        </w:rPr>
        <w:t>permitted;</w:t>
      </w:r>
      <w:proofErr w:type="gramEnd"/>
    </w:p>
    <w:p w14:paraId="1327C9F1" w14:textId="729C3D6A" w:rsidR="004F53F2" w:rsidRPr="004F53F2" w:rsidRDefault="004F53F2" w:rsidP="004F53F2">
      <w:pPr>
        <w:pStyle w:val="Paragraph"/>
        <w:rPr>
          <w:i/>
          <w:iCs/>
        </w:rPr>
      </w:pPr>
      <w:r w:rsidRPr="004F53F2">
        <w:rPr>
          <w:i/>
          <w:iCs/>
        </w:rPr>
        <w:t>b) Statements related to legal and regulatory</w:t>
      </w:r>
      <w:r w:rsidR="00A61CCA">
        <w:rPr>
          <w:i/>
          <w:iCs/>
        </w:rPr>
        <w:t xml:space="preserve"> </w:t>
      </w:r>
      <w:r w:rsidRPr="004F53F2">
        <w:rPr>
          <w:i/>
          <w:iCs/>
        </w:rPr>
        <w:t xml:space="preserve">requirements that do not violate point a) are </w:t>
      </w:r>
      <w:proofErr w:type="gramStart"/>
      <w:r w:rsidRPr="004F53F2">
        <w:rPr>
          <w:i/>
          <w:iCs/>
        </w:rPr>
        <w:t>permitted;</w:t>
      </w:r>
      <w:proofErr w:type="gramEnd"/>
    </w:p>
    <w:p w14:paraId="45287139" w14:textId="7C40A00B" w:rsidR="004B6148" w:rsidRPr="00FD34D5" w:rsidRDefault="004F53F2" w:rsidP="00A61CCA">
      <w:pPr>
        <w:pStyle w:val="Paragraph"/>
        <w:rPr>
          <w:i/>
          <w:iCs/>
        </w:rPr>
      </w:pPr>
      <w:r w:rsidRPr="004F53F2">
        <w:rPr>
          <w:i/>
          <w:iCs/>
        </w:rPr>
        <w:t>It is then suggested that the text shall make it clear that</w:t>
      </w:r>
      <w:r w:rsidR="00A61CCA">
        <w:rPr>
          <w:i/>
          <w:iCs/>
        </w:rPr>
        <w:t xml:space="preserve"> </w:t>
      </w:r>
      <w:r w:rsidRPr="004F53F2">
        <w:rPr>
          <w:i/>
          <w:iCs/>
        </w:rPr>
        <w:t>“</w:t>
      </w:r>
      <w:r w:rsidRPr="00A61CCA">
        <w:rPr>
          <w:i/>
          <w:iCs/>
          <w:u w:val="single"/>
        </w:rPr>
        <w:t>Cryptographic algorithms to be applied to informatio</w:t>
      </w:r>
      <w:r w:rsidR="00A61CCA" w:rsidRPr="00A61CCA">
        <w:rPr>
          <w:i/>
          <w:iCs/>
          <w:u w:val="single"/>
        </w:rPr>
        <w:t xml:space="preserve">n </w:t>
      </w:r>
      <w:r w:rsidRPr="00A61CCA">
        <w:rPr>
          <w:i/>
          <w:iCs/>
          <w:u w:val="single"/>
        </w:rPr>
        <w:t>security mechanism may be subject to national and</w:t>
      </w:r>
      <w:r w:rsidR="00A61CCA" w:rsidRPr="00A61CCA">
        <w:rPr>
          <w:i/>
          <w:iCs/>
          <w:u w:val="single"/>
        </w:rPr>
        <w:t xml:space="preserve"> </w:t>
      </w:r>
      <w:r w:rsidRPr="00A61CCA">
        <w:rPr>
          <w:i/>
          <w:iCs/>
          <w:u w:val="single"/>
        </w:rPr>
        <w:t>regional regulations. In this International Standard,</w:t>
      </w:r>
      <w:r w:rsidR="00A61CCA" w:rsidRPr="00A61CCA">
        <w:rPr>
          <w:i/>
          <w:iCs/>
          <w:u w:val="single"/>
        </w:rPr>
        <w:t xml:space="preserve"> </w:t>
      </w:r>
      <w:r w:rsidRPr="00A61CCA">
        <w:rPr>
          <w:i/>
          <w:iCs/>
          <w:u w:val="single"/>
        </w:rPr>
        <w:t>cryptographic algorithms are instantiated, and may be</w:t>
      </w:r>
      <w:r w:rsidR="00A61CCA" w:rsidRPr="00A61CCA">
        <w:rPr>
          <w:i/>
          <w:iCs/>
          <w:u w:val="single"/>
        </w:rPr>
        <w:t xml:space="preserve"> </w:t>
      </w:r>
      <w:r w:rsidRPr="00A61CCA">
        <w:rPr>
          <w:i/>
          <w:iCs/>
          <w:u w:val="single"/>
        </w:rPr>
        <w:t>chosen according to specific requirements in different</w:t>
      </w:r>
      <w:r w:rsidR="00A61CCA" w:rsidRPr="00A61CCA">
        <w:rPr>
          <w:i/>
          <w:iCs/>
          <w:u w:val="single"/>
        </w:rPr>
        <w:t xml:space="preserve"> </w:t>
      </w:r>
      <w:r w:rsidRPr="00A61CCA">
        <w:rPr>
          <w:i/>
          <w:iCs/>
          <w:u w:val="single"/>
        </w:rPr>
        <w:t>countries and regions.</w:t>
      </w:r>
      <w:r w:rsidRPr="004F53F2">
        <w:rPr>
          <w:i/>
          <w:iCs/>
        </w:rPr>
        <w:t>”</w:t>
      </w:r>
      <w:r w:rsidR="004B6148" w:rsidRPr="00FD34D5">
        <w:rPr>
          <w:i/>
          <w:iCs/>
        </w:rPr>
        <w:t>.</w:t>
      </w:r>
    </w:p>
    <w:p w14:paraId="03D116C7" w14:textId="3A0D30BC" w:rsidR="004B6148" w:rsidRDefault="004B6148" w:rsidP="004B6148">
      <w:pPr>
        <w:pStyle w:val="Heading3"/>
        <w:rPr>
          <w:lang w:val="en-AU"/>
        </w:rPr>
      </w:pPr>
      <w:r>
        <w:rPr>
          <w:lang w:val="en-AU"/>
        </w:rPr>
        <w:t xml:space="preserve">IEEE </w:t>
      </w:r>
      <w:r w:rsidR="00F054EF">
        <w:rPr>
          <w:lang w:val="en-AU"/>
        </w:rPr>
        <w:t xml:space="preserve">802 </w:t>
      </w:r>
      <w:r>
        <w:rPr>
          <w:lang w:val="en-AU"/>
        </w:rPr>
        <w:t xml:space="preserve">response to </w:t>
      </w:r>
      <w:r w:rsidR="00275E59">
        <w:rPr>
          <w:lang w:val="en-AU"/>
        </w:rPr>
        <w:t>China NB comment &amp; proposed change</w:t>
      </w:r>
    </w:p>
    <w:p w14:paraId="01A9B661" w14:textId="76F2B53D" w:rsidR="004B6148" w:rsidRPr="00FD34D5" w:rsidRDefault="004B6148" w:rsidP="0027434E">
      <w:pPr>
        <w:pStyle w:val="Paragraph"/>
      </w:pPr>
      <w:r w:rsidRPr="00FD34D5">
        <w:rPr>
          <w:i/>
          <w:iCs/>
        </w:rPr>
        <w:t>Reject</w:t>
      </w:r>
    </w:p>
    <w:p w14:paraId="3F0DEE12" w14:textId="0D82EABE" w:rsidR="00AB4DA4" w:rsidRPr="00AB4DA4" w:rsidRDefault="00275E59" w:rsidP="00FD34D5">
      <w:pPr>
        <w:pStyle w:val="Paragraph"/>
        <w:rPr>
          <w:szCs w:val="24"/>
        </w:rPr>
      </w:pPr>
      <w:r w:rsidRPr="00275E59">
        <w:rPr>
          <w:lang w:val="en-GB"/>
        </w:rPr>
        <w:t>IEEE 802 respectfully disagree</w:t>
      </w:r>
      <w:r w:rsidR="00093A71">
        <w:rPr>
          <w:lang w:val="en-GB"/>
        </w:rPr>
        <w:t>s</w:t>
      </w:r>
      <w:r w:rsidRPr="00275E59">
        <w:rPr>
          <w:lang w:val="en-GB"/>
        </w:rPr>
        <w:t xml:space="preserve"> with the China NB’s negative comment, and the associated proposed change, submitted during the FDIS ballot on ISO/IEC/IEEE 8802-22. The comment and proposed change are effectively the same as the China NB’s comment and proposed change during the 60-day ballot on the same document. The comment during the FDIS ballot provides no information justifying the proposed change beyond that provided during the 60-day ballot. Therefore, the response provided by IEEE 802 after the 60-day ballot (see N17405) is equally applicable as a response to the China NB’s comment during the FDIS ballot.</w:t>
      </w:r>
    </w:p>
    <w:sectPr w:rsidR="00AB4DA4" w:rsidRPr="00AB4DA4" w:rsidSect="00ED4C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4D758" w14:textId="77777777" w:rsidR="00FC0D12" w:rsidRDefault="00FC0D12">
      <w:r>
        <w:separator/>
      </w:r>
    </w:p>
  </w:endnote>
  <w:endnote w:type="continuationSeparator" w:id="0">
    <w:p w14:paraId="38179B0A" w14:textId="77777777" w:rsidR="00FC0D12" w:rsidRDefault="00F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5504" w14:textId="77777777" w:rsidR="001A6FC4" w:rsidRDefault="001A6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961B" w14:textId="47564413" w:rsidR="0029020B" w:rsidRDefault="00FC0D1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70539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EF018D">
      <w:rPr>
        <w:noProof/>
      </w:rPr>
      <w:t>4</w:t>
    </w:r>
    <w:r w:rsidR="0029020B">
      <w:fldChar w:fldCharType="end"/>
    </w:r>
    <w:r w:rsidR="0029020B">
      <w:tab/>
    </w:r>
    <w:r>
      <w:fldChar w:fldCharType="begin"/>
    </w:r>
    <w:r>
      <w:instrText xml:space="preserve"> C</w:instrText>
    </w:r>
    <w:r>
      <w:instrText xml:space="preserve">OMMENTS  \* MERGEFORMAT </w:instrText>
    </w:r>
    <w:r>
      <w:fldChar w:fldCharType="separate"/>
    </w:r>
    <w:r w:rsidR="007022A7">
      <w:t>Andrew My</w:t>
    </w:r>
    <w:r w:rsidR="003C04C8">
      <w:t>l</w:t>
    </w:r>
    <w:r w:rsidR="007022A7">
      <w:t>es, Cisco</w:t>
    </w:r>
    <w:r>
      <w:fldChar w:fldCharType="end"/>
    </w:r>
  </w:p>
  <w:p w14:paraId="724D7ED8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4454" w14:textId="77777777" w:rsidR="001A6FC4" w:rsidRDefault="001A6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842EB" w14:textId="77777777" w:rsidR="00FC0D12" w:rsidRDefault="00FC0D12">
      <w:r>
        <w:separator/>
      </w:r>
    </w:p>
  </w:footnote>
  <w:footnote w:type="continuationSeparator" w:id="0">
    <w:p w14:paraId="02F1C1C9" w14:textId="77777777" w:rsidR="00FC0D12" w:rsidRDefault="00FC0D12">
      <w:r>
        <w:continuationSeparator/>
      </w:r>
    </w:p>
  </w:footnote>
  <w:footnote w:id="1">
    <w:p w14:paraId="4F9376F1" w14:textId="694BE917" w:rsidR="00243419" w:rsidRPr="00243419" w:rsidRDefault="00243419">
      <w:pPr>
        <w:pStyle w:val="FootnoteText"/>
        <w:rPr>
          <w:sz w:val="14"/>
          <w:szCs w:val="14"/>
          <w:lang w:val="en-AU"/>
        </w:rPr>
      </w:pPr>
      <w:r w:rsidRPr="00243419">
        <w:rPr>
          <w:rStyle w:val="FootnoteReference"/>
          <w:sz w:val="14"/>
          <w:szCs w:val="14"/>
        </w:rPr>
        <w:footnoteRef/>
      </w:r>
      <w:r w:rsidRPr="00243419">
        <w:rPr>
          <w:sz w:val="14"/>
          <w:szCs w:val="14"/>
        </w:rPr>
        <w:t xml:space="preserve"> </w:t>
      </w:r>
      <w:r w:rsidRPr="00243419">
        <w:rPr>
          <w:color w:val="000000"/>
          <w:lang w:val="en-US"/>
        </w:rPr>
        <w:t xml:space="preserve">This </w:t>
      </w:r>
      <w:r w:rsidR="00924992">
        <w:rPr>
          <w:color w:val="000000"/>
          <w:lang w:val="en-US"/>
        </w:rPr>
        <w:t>Liaison Statement</w:t>
      </w:r>
      <w:r w:rsidR="00924992" w:rsidRPr="00243419">
        <w:rPr>
          <w:color w:val="000000"/>
          <w:lang w:val="en-US"/>
        </w:rPr>
        <w:t xml:space="preserve"> </w:t>
      </w:r>
      <w:r w:rsidRPr="00243419">
        <w:rPr>
          <w:color w:val="000000"/>
          <w:lang w:val="en-US"/>
        </w:rPr>
        <w:t xml:space="preserve">solely represents the views of the IEEE 802 </w:t>
      </w:r>
      <w:r w:rsidR="00C37003">
        <w:rPr>
          <w:lang w:val="en-AU"/>
        </w:rPr>
        <w:t>LAN/MAN Standards Committee</w:t>
      </w:r>
      <w:r w:rsidRPr="00243419">
        <w:rPr>
          <w:color w:val="000000"/>
          <w:lang w:val="en-US"/>
        </w:rPr>
        <w:t>, and does not necessarily represent a position of IEEE or IEEE Standards Association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1C09" w14:textId="77777777" w:rsidR="001A6FC4" w:rsidRDefault="001A6F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0D32" w14:textId="323E3FC7" w:rsidR="0029020B" w:rsidRDefault="0030301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E0598">
        <w:t>July 2</w:t>
      </w:r>
      <w:r w:rsidR="00275E59">
        <w:t>0</w:t>
      </w:r>
      <w:r w:rsidR="001E0598">
        <w:t>22</w:t>
      </w:r>
    </w:fldSimple>
    <w:r w:rsidR="0029020B">
      <w:tab/>
    </w:r>
    <w:r w:rsidR="0029020B">
      <w:tab/>
    </w:r>
    <w:r w:rsidR="00FC0D12">
      <w:fldChar w:fldCharType="begin"/>
    </w:r>
    <w:r w:rsidR="00FC0D12">
      <w:instrText xml:space="preserve"> TITLE  \* MERGEFORMAT </w:instrText>
    </w:r>
    <w:r w:rsidR="00FC0D12">
      <w:fldChar w:fldCharType="separate"/>
    </w:r>
    <w:r w:rsidR="00470539">
      <w:t>doc.: IEEE 802.11-</w:t>
    </w:r>
    <w:r w:rsidR="00740925">
      <w:t>2</w:t>
    </w:r>
    <w:r w:rsidR="001E0598">
      <w:t>2</w:t>
    </w:r>
    <w:r w:rsidR="00470539">
      <w:t>/</w:t>
    </w:r>
    <w:r w:rsidR="00095021">
      <w:t>0806</w:t>
    </w:r>
    <w:r w:rsidR="001E0598">
      <w:t>r</w:t>
    </w:r>
    <w:r w:rsidR="001A6FC4">
      <w:t>1</w:t>
    </w:r>
    <w:r w:rsidR="00FC0D12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1EC3" w14:textId="77777777" w:rsidR="001A6FC4" w:rsidRDefault="001A6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81A"/>
    <w:multiLevelType w:val="hybridMultilevel"/>
    <w:tmpl w:val="C0762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11128"/>
    <w:multiLevelType w:val="hybridMultilevel"/>
    <w:tmpl w:val="CF3CBC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97364"/>
    <w:multiLevelType w:val="hybridMultilevel"/>
    <w:tmpl w:val="2318C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F446E"/>
    <w:multiLevelType w:val="hybridMultilevel"/>
    <w:tmpl w:val="C2A0F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91EE4"/>
    <w:multiLevelType w:val="hybridMultilevel"/>
    <w:tmpl w:val="41A231DA"/>
    <w:lvl w:ilvl="0" w:tplc="50E27A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71A74"/>
    <w:multiLevelType w:val="hybridMultilevel"/>
    <w:tmpl w:val="296EC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B7C4D"/>
    <w:multiLevelType w:val="hybridMultilevel"/>
    <w:tmpl w:val="B89CB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74129"/>
    <w:multiLevelType w:val="hybridMultilevel"/>
    <w:tmpl w:val="FAE84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E1346"/>
    <w:multiLevelType w:val="hybridMultilevel"/>
    <w:tmpl w:val="0BB0DEB4"/>
    <w:lvl w:ilvl="0" w:tplc="9FD402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816E6"/>
    <w:multiLevelType w:val="hybridMultilevel"/>
    <w:tmpl w:val="D9D07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02779">
    <w:abstractNumId w:val="8"/>
  </w:num>
  <w:num w:numId="2" w16cid:durableId="2015649461">
    <w:abstractNumId w:val="1"/>
  </w:num>
  <w:num w:numId="3" w16cid:durableId="1526627866">
    <w:abstractNumId w:val="7"/>
  </w:num>
  <w:num w:numId="4" w16cid:durableId="1512137889">
    <w:abstractNumId w:val="9"/>
  </w:num>
  <w:num w:numId="5" w16cid:durableId="59405203">
    <w:abstractNumId w:val="0"/>
  </w:num>
  <w:num w:numId="6" w16cid:durableId="425077983">
    <w:abstractNumId w:val="2"/>
  </w:num>
  <w:num w:numId="7" w16cid:durableId="1431700485">
    <w:abstractNumId w:val="5"/>
  </w:num>
  <w:num w:numId="8" w16cid:durableId="2061198452">
    <w:abstractNumId w:val="3"/>
  </w:num>
  <w:num w:numId="9" w16cid:durableId="218128650">
    <w:abstractNumId w:val="6"/>
  </w:num>
  <w:num w:numId="10" w16cid:durableId="269163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539"/>
    <w:rsid w:val="00002C8F"/>
    <w:rsid w:val="00002DC9"/>
    <w:rsid w:val="00005188"/>
    <w:rsid w:val="00014402"/>
    <w:rsid w:val="0002542A"/>
    <w:rsid w:val="000302E0"/>
    <w:rsid w:val="000346A3"/>
    <w:rsid w:val="0004658C"/>
    <w:rsid w:val="00071555"/>
    <w:rsid w:val="00092F36"/>
    <w:rsid w:val="00093A71"/>
    <w:rsid w:val="00095021"/>
    <w:rsid w:val="000A0FB6"/>
    <w:rsid w:val="000B292B"/>
    <w:rsid w:val="000C38C6"/>
    <w:rsid w:val="000C6ECD"/>
    <w:rsid w:val="000D6841"/>
    <w:rsid w:val="000E236F"/>
    <w:rsid w:val="000E38A3"/>
    <w:rsid w:val="000E7EAE"/>
    <w:rsid w:val="00102DC7"/>
    <w:rsid w:val="00130D43"/>
    <w:rsid w:val="001340F3"/>
    <w:rsid w:val="001459B2"/>
    <w:rsid w:val="00150DAC"/>
    <w:rsid w:val="00155D16"/>
    <w:rsid w:val="00155DA6"/>
    <w:rsid w:val="001A1864"/>
    <w:rsid w:val="001A6FC4"/>
    <w:rsid w:val="001B6138"/>
    <w:rsid w:val="001D723B"/>
    <w:rsid w:val="001E0598"/>
    <w:rsid w:val="001E2042"/>
    <w:rsid w:val="001E3305"/>
    <w:rsid w:val="001F18D3"/>
    <w:rsid w:val="00205443"/>
    <w:rsid w:val="00234149"/>
    <w:rsid w:val="00234E66"/>
    <w:rsid w:val="00243419"/>
    <w:rsid w:val="00263349"/>
    <w:rsid w:val="00270779"/>
    <w:rsid w:val="002716FA"/>
    <w:rsid w:val="0027434E"/>
    <w:rsid w:val="00275E59"/>
    <w:rsid w:val="0029020B"/>
    <w:rsid w:val="002953C8"/>
    <w:rsid w:val="002A20D7"/>
    <w:rsid w:val="002A63E7"/>
    <w:rsid w:val="002B33F5"/>
    <w:rsid w:val="002D44BE"/>
    <w:rsid w:val="002D7728"/>
    <w:rsid w:val="002F021E"/>
    <w:rsid w:val="003010A5"/>
    <w:rsid w:val="00301D35"/>
    <w:rsid w:val="00303019"/>
    <w:rsid w:val="00307966"/>
    <w:rsid w:val="00313739"/>
    <w:rsid w:val="00332771"/>
    <w:rsid w:val="003507B2"/>
    <w:rsid w:val="0038438B"/>
    <w:rsid w:val="003903A1"/>
    <w:rsid w:val="00393EFC"/>
    <w:rsid w:val="003A240B"/>
    <w:rsid w:val="003A767D"/>
    <w:rsid w:val="003C04C8"/>
    <w:rsid w:val="003C5E3F"/>
    <w:rsid w:val="003E0258"/>
    <w:rsid w:val="003E28A2"/>
    <w:rsid w:val="003E48A8"/>
    <w:rsid w:val="003E5759"/>
    <w:rsid w:val="003F20C2"/>
    <w:rsid w:val="003F4F9D"/>
    <w:rsid w:val="00414900"/>
    <w:rsid w:val="00425B8C"/>
    <w:rsid w:val="00430804"/>
    <w:rsid w:val="004369FE"/>
    <w:rsid w:val="00442037"/>
    <w:rsid w:val="00446948"/>
    <w:rsid w:val="004477C5"/>
    <w:rsid w:val="00456B77"/>
    <w:rsid w:val="00470539"/>
    <w:rsid w:val="00492F4C"/>
    <w:rsid w:val="004B064B"/>
    <w:rsid w:val="004B219B"/>
    <w:rsid w:val="004B6148"/>
    <w:rsid w:val="004C3C25"/>
    <w:rsid w:val="004D75D3"/>
    <w:rsid w:val="004F1175"/>
    <w:rsid w:val="004F53F2"/>
    <w:rsid w:val="00500D1C"/>
    <w:rsid w:val="0051657F"/>
    <w:rsid w:val="0052227D"/>
    <w:rsid w:val="00526C2F"/>
    <w:rsid w:val="00530D14"/>
    <w:rsid w:val="00536AC1"/>
    <w:rsid w:val="00545791"/>
    <w:rsid w:val="00546C4F"/>
    <w:rsid w:val="00560D66"/>
    <w:rsid w:val="005611F1"/>
    <w:rsid w:val="00561FC7"/>
    <w:rsid w:val="00562A8F"/>
    <w:rsid w:val="005657D8"/>
    <w:rsid w:val="005750DC"/>
    <w:rsid w:val="00577B98"/>
    <w:rsid w:val="005A76AE"/>
    <w:rsid w:val="005D1334"/>
    <w:rsid w:val="005D6F66"/>
    <w:rsid w:val="005E1D4D"/>
    <w:rsid w:val="005E4A88"/>
    <w:rsid w:val="005F385E"/>
    <w:rsid w:val="006138DA"/>
    <w:rsid w:val="0062440B"/>
    <w:rsid w:val="006262FF"/>
    <w:rsid w:val="00636889"/>
    <w:rsid w:val="0064774C"/>
    <w:rsid w:val="0066099E"/>
    <w:rsid w:val="00663153"/>
    <w:rsid w:val="00676638"/>
    <w:rsid w:val="006815E0"/>
    <w:rsid w:val="00682ACA"/>
    <w:rsid w:val="00683B10"/>
    <w:rsid w:val="00684AB5"/>
    <w:rsid w:val="006A583D"/>
    <w:rsid w:val="006B33E0"/>
    <w:rsid w:val="006B3B0F"/>
    <w:rsid w:val="006C0727"/>
    <w:rsid w:val="006D0215"/>
    <w:rsid w:val="006E145F"/>
    <w:rsid w:val="007007A4"/>
    <w:rsid w:val="007022A7"/>
    <w:rsid w:val="00715334"/>
    <w:rsid w:val="007267C4"/>
    <w:rsid w:val="0072700D"/>
    <w:rsid w:val="00730B70"/>
    <w:rsid w:val="00740925"/>
    <w:rsid w:val="0074107B"/>
    <w:rsid w:val="00751D49"/>
    <w:rsid w:val="007649FD"/>
    <w:rsid w:val="00770572"/>
    <w:rsid w:val="0077362C"/>
    <w:rsid w:val="00773ED4"/>
    <w:rsid w:val="00783D85"/>
    <w:rsid w:val="007854C5"/>
    <w:rsid w:val="00786CF3"/>
    <w:rsid w:val="007A5C85"/>
    <w:rsid w:val="007C11E2"/>
    <w:rsid w:val="007C13AA"/>
    <w:rsid w:val="007D2843"/>
    <w:rsid w:val="007D2A39"/>
    <w:rsid w:val="007D6AED"/>
    <w:rsid w:val="007E1F27"/>
    <w:rsid w:val="008209DA"/>
    <w:rsid w:val="008225CB"/>
    <w:rsid w:val="00823F4D"/>
    <w:rsid w:val="00830DD5"/>
    <w:rsid w:val="00834BBA"/>
    <w:rsid w:val="00855138"/>
    <w:rsid w:val="008616AB"/>
    <w:rsid w:val="00863E73"/>
    <w:rsid w:val="008811BA"/>
    <w:rsid w:val="00884F61"/>
    <w:rsid w:val="00887A89"/>
    <w:rsid w:val="00896D84"/>
    <w:rsid w:val="008A4F2E"/>
    <w:rsid w:val="008C6907"/>
    <w:rsid w:val="009020C6"/>
    <w:rsid w:val="009071F9"/>
    <w:rsid w:val="009210D0"/>
    <w:rsid w:val="00924992"/>
    <w:rsid w:val="00932918"/>
    <w:rsid w:val="00933FBB"/>
    <w:rsid w:val="00967C62"/>
    <w:rsid w:val="00971803"/>
    <w:rsid w:val="00985697"/>
    <w:rsid w:val="009D4D59"/>
    <w:rsid w:val="009F23D9"/>
    <w:rsid w:val="009F2FBC"/>
    <w:rsid w:val="00A01EBF"/>
    <w:rsid w:val="00A06CEF"/>
    <w:rsid w:val="00A12228"/>
    <w:rsid w:val="00A15EAC"/>
    <w:rsid w:val="00A22514"/>
    <w:rsid w:val="00A30B6E"/>
    <w:rsid w:val="00A30D5B"/>
    <w:rsid w:val="00A56F4B"/>
    <w:rsid w:val="00A61CCA"/>
    <w:rsid w:val="00A90BFC"/>
    <w:rsid w:val="00A9166E"/>
    <w:rsid w:val="00A94479"/>
    <w:rsid w:val="00AA3B5D"/>
    <w:rsid w:val="00AA427C"/>
    <w:rsid w:val="00AB18C5"/>
    <w:rsid w:val="00AB4DA4"/>
    <w:rsid w:val="00AD2594"/>
    <w:rsid w:val="00AE3DD4"/>
    <w:rsid w:val="00AE4580"/>
    <w:rsid w:val="00B00AA0"/>
    <w:rsid w:val="00B03627"/>
    <w:rsid w:val="00B15307"/>
    <w:rsid w:val="00B3034F"/>
    <w:rsid w:val="00B67599"/>
    <w:rsid w:val="00B74663"/>
    <w:rsid w:val="00B76E02"/>
    <w:rsid w:val="00B83B8A"/>
    <w:rsid w:val="00B84F5F"/>
    <w:rsid w:val="00B919CC"/>
    <w:rsid w:val="00BB36F0"/>
    <w:rsid w:val="00BC012A"/>
    <w:rsid w:val="00BD74AA"/>
    <w:rsid w:val="00BE2A1A"/>
    <w:rsid w:val="00BE57EF"/>
    <w:rsid w:val="00BE68C2"/>
    <w:rsid w:val="00BF356B"/>
    <w:rsid w:val="00BF44C1"/>
    <w:rsid w:val="00BF65AA"/>
    <w:rsid w:val="00C02A5A"/>
    <w:rsid w:val="00C02DE4"/>
    <w:rsid w:val="00C37003"/>
    <w:rsid w:val="00C42BD9"/>
    <w:rsid w:val="00C520DC"/>
    <w:rsid w:val="00C5476A"/>
    <w:rsid w:val="00C618D5"/>
    <w:rsid w:val="00C63D9C"/>
    <w:rsid w:val="00C64C7A"/>
    <w:rsid w:val="00C72201"/>
    <w:rsid w:val="00C859A4"/>
    <w:rsid w:val="00C95BAE"/>
    <w:rsid w:val="00C9670D"/>
    <w:rsid w:val="00CA09B2"/>
    <w:rsid w:val="00CA4069"/>
    <w:rsid w:val="00CD24B1"/>
    <w:rsid w:val="00CD4AB5"/>
    <w:rsid w:val="00CD6B4E"/>
    <w:rsid w:val="00CD7207"/>
    <w:rsid w:val="00CE7346"/>
    <w:rsid w:val="00CF51AB"/>
    <w:rsid w:val="00CF7CF1"/>
    <w:rsid w:val="00D01215"/>
    <w:rsid w:val="00D179BD"/>
    <w:rsid w:val="00D23B17"/>
    <w:rsid w:val="00D30877"/>
    <w:rsid w:val="00D322F2"/>
    <w:rsid w:val="00D5623D"/>
    <w:rsid w:val="00D60036"/>
    <w:rsid w:val="00D66DEC"/>
    <w:rsid w:val="00D77E09"/>
    <w:rsid w:val="00D80CA6"/>
    <w:rsid w:val="00D8702A"/>
    <w:rsid w:val="00DA136F"/>
    <w:rsid w:val="00DA20E9"/>
    <w:rsid w:val="00DB498F"/>
    <w:rsid w:val="00DB5662"/>
    <w:rsid w:val="00DC2013"/>
    <w:rsid w:val="00DC5A7B"/>
    <w:rsid w:val="00DF1CD3"/>
    <w:rsid w:val="00DF6CC0"/>
    <w:rsid w:val="00E2257F"/>
    <w:rsid w:val="00E26A7C"/>
    <w:rsid w:val="00E319A3"/>
    <w:rsid w:val="00E34F76"/>
    <w:rsid w:val="00E57C47"/>
    <w:rsid w:val="00E66056"/>
    <w:rsid w:val="00E6667D"/>
    <w:rsid w:val="00E73179"/>
    <w:rsid w:val="00E86801"/>
    <w:rsid w:val="00E868B5"/>
    <w:rsid w:val="00E91FA5"/>
    <w:rsid w:val="00E94E58"/>
    <w:rsid w:val="00EA6ABD"/>
    <w:rsid w:val="00EB7365"/>
    <w:rsid w:val="00ED4CCD"/>
    <w:rsid w:val="00EE3148"/>
    <w:rsid w:val="00EE55C1"/>
    <w:rsid w:val="00EF018D"/>
    <w:rsid w:val="00EF1987"/>
    <w:rsid w:val="00F04FA3"/>
    <w:rsid w:val="00F054EF"/>
    <w:rsid w:val="00F06D47"/>
    <w:rsid w:val="00F07630"/>
    <w:rsid w:val="00F12703"/>
    <w:rsid w:val="00F44934"/>
    <w:rsid w:val="00F50F3C"/>
    <w:rsid w:val="00F52094"/>
    <w:rsid w:val="00F57A3D"/>
    <w:rsid w:val="00F646D7"/>
    <w:rsid w:val="00F6655C"/>
    <w:rsid w:val="00F844DC"/>
    <w:rsid w:val="00F87720"/>
    <w:rsid w:val="00F922DC"/>
    <w:rsid w:val="00F94E00"/>
    <w:rsid w:val="00FB3D47"/>
    <w:rsid w:val="00FC0D12"/>
    <w:rsid w:val="00FC72F8"/>
    <w:rsid w:val="00FC7FD5"/>
    <w:rsid w:val="00FD34D5"/>
    <w:rsid w:val="00FD4146"/>
    <w:rsid w:val="00FE07CD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AC2A2"/>
  <w15:chartTrackingRefBased/>
  <w15:docId w15:val="{DD6E8766-1DD3-5240-8A05-76328A02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SOChange">
    <w:name w:val="ISO_Change"/>
    <w:basedOn w:val="Normal"/>
    <w:rsid w:val="00470539"/>
    <w:pPr>
      <w:spacing w:before="210" w:line="210" w:lineRule="exact"/>
    </w:pPr>
    <w:rPr>
      <w:rFonts w:ascii="Arial" w:eastAsia="SimSun" w:hAnsi="Arial"/>
      <w:sz w:val="18"/>
    </w:rPr>
  </w:style>
  <w:style w:type="paragraph" w:customStyle="1" w:styleId="ISOComments">
    <w:name w:val="ISO_Comments"/>
    <w:basedOn w:val="Normal"/>
    <w:rsid w:val="00470539"/>
    <w:pPr>
      <w:spacing w:before="210" w:line="210" w:lineRule="exact"/>
    </w:pPr>
    <w:rPr>
      <w:rFonts w:ascii="Arial" w:eastAsia="SimSun" w:hAnsi="Arial"/>
      <w:sz w:val="18"/>
    </w:rPr>
  </w:style>
  <w:style w:type="paragraph" w:styleId="ListParagraph">
    <w:name w:val="List Paragraph"/>
    <w:basedOn w:val="Normal"/>
    <w:uiPriority w:val="34"/>
    <w:qFormat/>
    <w:rsid w:val="00CD7207"/>
    <w:pPr>
      <w:ind w:left="720"/>
      <w:contextualSpacing/>
    </w:pPr>
  </w:style>
  <w:style w:type="paragraph" w:customStyle="1" w:styleId="Paragraph">
    <w:name w:val="Paragraph"/>
    <w:basedOn w:val="Normal"/>
    <w:link w:val="ParagraphChar"/>
    <w:qFormat/>
    <w:rsid w:val="00FD34D5"/>
    <w:pPr>
      <w:keepNext/>
      <w:keepLines/>
      <w:spacing w:before="240"/>
    </w:pPr>
    <w:rPr>
      <w:bCs/>
      <w:sz w:val="24"/>
      <w:lang w:val="en-AU"/>
    </w:rPr>
  </w:style>
  <w:style w:type="character" w:customStyle="1" w:styleId="ParagraphChar">
    <w:name w:val="Paragraph Char"/>
    <w:basedOn w:val="DefaultParagraphFont"/>
    <w:link w:val="Paragraph"/>
    <w:rsid w:val="00FD34D5"/>
    <w:rPr>
      <w:bCs/>
      <w:sz w:val="24"/>
      <w:lang w:val="en-AU"/>
    </w:rPr>
  </w:style>
  <w:style w:type="character" w:styleId="CommentReference">
    <w:name w:val="annotation reference"/>
    <w:basedOn w:val="DefaultParagraphFont"/>
    <w:rsid w:val="008209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09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09D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20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09DA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4C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2251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F665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6655C"/>
    <w:rPr>
      <w:rFonts w:ascii="Segoe UI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rsid w:val="0024341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43419"/>
    <w:rPr>
      <w:lang w:val="en-GB"/>
    </w:rPr>
  </w:style>
  <w:style w:type="character" w:styleId="FootnoteReference">
    <w:name w:val="footnote reference"/>
    <w:basedOn w:val="DefaultParagraphFont"/>
    <w:rsid w:val="00243419"/>
    <w:rPr>
      <w:vertAlign w:val="superscript"/>
    </w:rPr>
  </w:style>
  <w:style w:type="paragraph" w:styleId="Revision">
    <w:name w:val="Revision"/>
    <w:hidden/>
    <w:uiPriority w:val="99"/>
    <w:semiHidden/>
    <w:rsid w:val="00EF1987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A7866-A293-4025-8DD1-1A8278CA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doc.: IEEE 802.11-21/1039r0</vt:lpstr>
      <vt:lpstr>    This Liaison Statement responds to comments during FDIS ballot on IEEE 802.22-20</vt:lpstr>
      <vt:lpstr>    Response to China NB</vt:lpstr>
      <vt:lpstr>        China NB comment</vt:lpstr>
      <vt:lpstr>        China voted against on ISO/IEC/IEEE 8802-22 during its 60-day ballot with commen</vt:lpstr>
      <vt:lpstr>        The response is unreasonable, and not acceptable. China will not support the sta</vt:lpstr>
      <vt:lpstr>        This comment has been proposed in many ballots, but the responses did not resolv</vt:lpstr>
      <vt:lpstr>        China NB proposed change</vt:lpstr>
      <vt:lpstr>        IEEE 802 response to CN1</vt:lpstr>
    </vt:vector>
  </TitlesOfParts>
  <Manager/>
  <Company>HPE</Company>
  <LinksUpToDate>false</LinksUpToDate>
  <CharactersWithSpaces>3351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802.11-21/1039r0</dc:title>
  <dc:subject>Resolution of CNB FDIS Comments</dc:subject>
  <dc:creator>Dan Harkins</dc:creator>
  <cp:keywords>July 2021</cp:keywords>
  <dc:description>Dan Harkins, HPE</dc:description>
  <cp:lastModifiedBy>Andrew Myles (amyles)</cp:lastModifiedBy>
  <cp:revision>2</cp:revision>
  <cp:lastPrinted>1900-01-01T08:00:00Z</cp:lastPrinted>
  <dcterms:created xsi:type="dcterms:W3CDTF">2022-06-24T06:53:00Z</dcterms:created>
  <dcterms:modified xsi:type="dcterms:W3CDTF">2022-06-24T06:53:00Z</dcterms:modified>
  <cp:category/>
</cp:coreProperties>
</file>