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53E3411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D32CB8">
              <w:t>c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2CDA1C1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D32CB8">
              <w:rPr>
                <w:b w:val="0"/>
                <w:sz w:val="20"/>
              </w:rPr>
              <w:t>5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09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7AFE95F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231CD4D2" w14:textId="061464EC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4AEE7C48" w:rsidR="00B01609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6663EBB7" w14:textId="1A9D6653" w:rsidR="00B01609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564A21B5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449B6B60" w14:textId="68F6BD6B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210B75D6" w:rsidR="00152BB0" w:rsidRP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Yongho </w:t>
            </w:r>
            <w:proofErr w:type="spellStart"/>
            <w:r>
              <w:rPr>
                <w:b w:val="0"/>
                <w:sz w:val="20"/>
              </w:rPr>
              <w:t>Soek</w:t>
            </w:r>
            <w:proofErr w:type="spellEnd"/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806D155" w:rsidR="00152BB0" w:rsidRDefault="00507933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0B9AF4C6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D32CB8">
                              <w:t>c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2E33368F" w:rsidR="003315FB" w:rsidRDefault="00507933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 w:rsidRPr="00507933">
                              <w:rPr>
                                <w:rFonts w:eastAsia="Batang"/>
                                <w:lang w:eastAsia="ko-KR"/>
                              </w:rPr>
                              <w:t>r1: volunteers added for most section</w:t>
                            </w:r>
                          </w:p>
                          <w:p w14:paraId="7DC0E5DC" w14:textId="015ED523" w:rsidR="00F94DF0" w:rsidRDefault="00F94DF0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r2: </w:t>
                            </w:r>
                            <w:r w:rsidR="00DA53DF">
                              <w:rPr>
                                <w:rFonts w:eastAsia="Batang"/>
                                <w:lang w:eastAsia="ko-KR"/>
                              </w:rPr>
                              <w:t xml:space="preserve">Jonathan Segev </w:t>
                            </w:r>
                            <w:r>
                              <w:rPr>
                                <w:rFonts w:eastAsia="Batang"/>
                                <w:lang w:eastAsia="ko-KR"/>
                              </w:rPr>
                              <w:t>update</w:t>
                            </w:r>
                          </w:p>
                          <w:p w14:paraId="7DAC37EE" w14:textId="081F0579" w:rsidR="00F94DF0" w:rsidRPr="00507933" w:rsidRDefault="00F94DF0" w:rsidP="0012606D">
                            <w:pPr>
                              <w:rPr>
                                <w:rFonts w:eastAsia="Batang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r3: Peter </w:t>
                            </w:r>
                            <w:proofErr w:type="spellStart"/>
                            <w:r>
                              <w:rPr>
                                <w:rFonts w:eastAsia="Batang"/>
                                <w:lang w:eastAsia="ko-KR"/>
                              </w:rPr>
                              <w:t>Eccleisne</w:t>
                            </w:r>
                            <w:proofErr w:type="spellEnd"/>
                            <w:r>
                              <w:rPr>
                                <w:rFonts w:eastAsia="Batang"/>
                                <w:lang w:eastAsia="ko-KR"/>
                              </w:rPr>
                              <w:t xml:space="preserve"> update</w:t>
                            </w: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0B9AF4C6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D32CB8">
                        <w:t>c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2E33368F" w:rsidR="003315FB" w:rsidRDefault="00507933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 w:rsidRPr="00507933">
                        <w:rPr>
                          <w:rFonts w:eastAsia="Batang"/>
                          <w:lang w:eastAsia="ko-KR"/>
                        </w:rPr>
                        <w:t>r1: volunteers added for most section</w:t>
                      </w:r>
                    </w:p>
                    <w:p w14:paraId="7DC0E5DC" w14:textId="015ED523" w:rsidR="00F94DF0" w:rsidRDefault="00F94DF0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>
                        <w:rPr>
                          <w:rFonts w:eastAsia="Batang"/>
                          <w:lang w:eastAsia="ko-KR"/>
                        </w:rPr>
                        <w:t xml:space="preserve">r2: </w:t>
                      </w:r>
                      <w:r w:rsidR="00DA53DF">
                        <w:rPr>
                          <w:rFonts w:eastAsia="Batang"/>
                          <w:lang w:eastAsia="ko-KR"/>
                        </w:rPr>
                        <w:t xml:space="preserve">Jonathan Segev </w:t>
                      </w:r>
                      <w:r>
                        <w:rPr>
                          <w:rFonts w:eastAsia="Batang"/>
                          <w:lang w:eastAsia="ko-KR"/>
                        </w:rPr>
                        <w:t>update</w:t>
                      </w:r>
                    </w:p>
                    <w:p w14:paraId="7DAC37EE" w14:textId="081F0579" w:rsidR="00F94DF0" w:rsidRPr="00507933" w:rsidRDefault="00F94DF0" w:rsidP="0012606D">
                      <w:pPr>
                        <w:rPr>
                          <w:rFonts w:eastAsia="Batang"/>
                          <w:lang w:eastAsia="ko-KR"/>
                        </w:rPr>
                      </w:pPr>
                      <w:r>
                        <w:rPr>
                          <w:rFonts w:eastAsia="Batang"/>
                          <w:lang w:eastAsia="ko-KR"/>
                        </w:rPr>
                        <w:t xml:space="preserve">r3: Peter </w:t>
                      </w:r>
                      <w:proofErr w:type="spellStart"/>
                      <w:r>
                        <w:rPr>
                          <w:rFonts w:eastAsia="Batang"/>
                          <w:lang w:eastAsia="ko-KR"/>
                        </w:rPr>
                        <w:t>Eccleisne</w:t>
                      </w:r>
                      <w:proofErr w:type="spellEnd"/>
                      <w:r>
                        <w:rPr>
                          <w:rFonts w:eastAsia="Batang"/>
                          <w:lang w:eastAsia="ko-KR"/>
                        </w:rPr>
                        <w:t xml:space="preserve"> update</w:t>
                      </w: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11DED5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D32CB8">
        <w:t>c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A23DEC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D32CB8">
        <w:t>c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D32CB8">
        <w:t>c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34BD6ABA" w:rsidR="00EC4997" w:rsidRDefault="00507933" w:rsidP="00825E13">
      <w:pPr>
        <w:numPr>
          <w:ilvl w:val="0"/>
          <w:numId w:val="3"/>
        </w:numPr>
      </w:pPr>
      <w:r>
        <w:t>Emily Qi</w:t>
      </w:r>
    </w:p>
    <w:p w14:paraId="61B427ED" w14:textId="5B0E37F7" w:rsidR="00507933" w:rsidRDefault="00507933" w:rsidP="00825E13">
      <w:pPr>
        <w:numPr>
          <w:ilvl w:val="0"/>
          <w:numId w:val="3"/>
        </w:numPr>
      </w:pPr>
      <w:r>
        <w:t>Edward Au</w:t>
      </w:r>
    </w:p>
    <w:p w14:paraId="4B85D8DE" w14:textId="0DE99827" w:rsidR="00507933" w:rsidRDefault="00507933" w:rsidP="00825E13">
      <w:pPr>
        <w:numPr>
          <w:ilvl w:val="0"/>
          <w:numId w:val="3"/>
        </w:numPr>
      </w:pPr>
      <w:r>
        <w:t>Jonathan Segev</w:t>
      </w:r>
    </w:p>
    <w:p w14:paraId="557EC165" w14:textId="0650BCC7" w:rsidR="00507933" w:rsidRDefault="00507933" w:rsidP="00825E13">
      <w:pPr>
        <w:numPr>
          <w:ilvl w:val="0"/>
          <w:numId w:val="3"/>
        </w:numPr>
      </w:pPr>
      <w:r>
        <w:t>Yongho Seok</w:t>
      </w:r>
    </w:p>
    <w:p w14:paraId="6266E40D" w14:textId="1FCB8D81" w:rsidR="00507933" w:rsidRDefault="00507933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4B9C727A" w:rsidR="0075127B" w:rsidRDefault="00AD3117" w:rsidP="0075127B">
      <w:r>
        <w:t>Emily</w:t>
      </w:r>
      <w:r w:rsidR="00507933">
        <w:t xml:space="preserve"> Qi</w:t>
      </w: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7FEC3EAB" w:rsidR="00A90C05" w:rsidRPr="009B7903" w:rsidRDefault="00AD3117" w:rsidP="00511570">
      <w:r>
        <w:t>Emily</w:t>
      </w:r>
      <w:r w:rsidR="00507933">
        <w:t xml:space="preserve"> Qi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76E640BF" w:rsidR="00731AD2" w:rsidRDefault="00AD3117" w:rsidP="00B400D4">
      <w:r>
        <w:t>Jonathan Segev</w:t>
      </w:r>
      <w:r>
        <w:tab/>
      </w:r>
    </w:p>
    <w:p w14:paraId="7A4ED313" w14:textId="40D7A787" w:rsidR="00247E4A" w:rsidRDefault="00247E4A" w:rsidP="00B400D4">
      <w:r>
        <w:lastRenderedPageBreak/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5AA11D3D" w:rsidR="00E30287" w:rsidRDefault="00AD3117" w:rsidP="00B400D4">
      <w:pPr>
        <w:rPr>
          <w:sz w:val="20"/>
        </w:rPr>
      </w:pPr>
      <w:r>
        <w:rPr>
          <w:sz w:val="20"/>
        </w:rPr>
        <w:t>Jonathan Segev</w:t>
      </w:r>
    </w:p>
    <w:p w14:paraId="08426567" w14:textId="21313727" w:rsidR="00E44DB9" w:rsidRPr="000C3850" w:rsidRDefault="000C3850" w:rsidP="00E44DB9">
      <w:pPr>
        <w:rPr>
          <w:i/>
          <w:iCs/>
          <w:sz w:val="20"/>
        </w:rPr>
      </w:pPr>
      <w:r>
        <w:rPr>
          <w:sz w:val="20"/>
        </w:rPr>
        <w:t>D3.0 P</w:t>
      </w:r>
      <w:r w:rsidR="006D4E0D">
        <w:rPr>
          <w:sz w:val="20"/>
        </w:rPr>
        <w:t>.</w:t>
      </w:r>
      <w:r>
        <w:rPr>
          <w:sz w:val="20"/>
        </w:rPr>
        <w:t xml:space="preserve">46 L.1 </w:t>
      </w:r>
      <w:r w:rsidR="00E44DB9" w:rsidRPr="000C3850">
        <w:rPr>
          <w:i/>
          <w:iCs/>
          <w:sz w:val="20"/>
        </w:rPr>
        <w:t>If the STA is an AP with dot11MultiBSSIDImplemented set to true and the Address 1 field is</w:t>
      </w:r>
    </w:p>
    <w:p w14:paraId="5AEED3C1" w14:textId="77777777" w:rsidR="000C3850" w:rsidRDefault="00E44DB9" w:rsidP="00E44DB9">
      <w:pPr>
        <w:rPr>
          <w:i/>
          <w:iCs/>
          <w:sz w:val="20"/>
        </w:rPr>
      </w:pPr>
      <w:r w:rsidRPr="000C3850">
        <w:rPr>
          <w:i/>
          <w:iCs/>
          <w:sz w:val="20"/>
        </w:rPr>
        <w:t>set 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4E476D8A" w14:textId="4B3454E3" w:rsidR="00A71741" w:rsidRDefault="00A71741" w:rsidP="000C3850">
      <w:pPr>
        <w:rPr>
          <w:i/>
          <w:iCs/>
          <w:sz w:val="20"/>
        </w:rPr>
      </w:pPr>
      <w:r>
        <w:rPr>
          <w:sz w:val="20"/>
        </w:rPr>
        <w:t>Change to:</w:t>
      </w:r>
    </w:p>
    <w:p w14:paraId="2FD8DF47" w14:textId="069647A6" w:rsidR="000C3850" w:rsidRPr="000C3850" w:rsidRDefault="000C3850" w:rsidP="000C3850">
      <w:pPr>
        <w:rPr>
          <w:i/>
          <w:iCs/>
          <w:sz w:val="20"/>
        </w:rPr>
      </w:pPr>
      <w:r w:rsidRPr="000C3850">
        <w:rPr>
          <w:i/>
          <w:iCs/>
          <w:sz w:val="20"/>
        </w:rPr>
        <w:t xml:space="preserve">If the STA is an AP with dot11MultiBSSIDImplemented </w:t>
      </w:r>
      <w:r w:rsidR="006B3009">
        <w:rPr>
          <w:i/>
          <w:iCs/>
          <w:sz w:val="20"/>
        </w:rPr>
        <w:t xml:space="preserve">is </w:t>
      </w:r>
      <w:r w:rsidR="006B3009" w:rsidRPr="006B3009">
        <w:rPr>
          <w:i/>
          <w:iCs/>
          <w:sz w:val="20"/>
          <w:highlight w:val="yellow"/>
        </w:rPr>
        <w:t>equal</w:t>
      </w:r>
      <w:r w:rsidRPr="000C3850">
        <w:rPr>
          <w:i/>
          <w:iCs/>
          <w:sz w:val="20"/>
        </w:rPr>
        <w:t xml:space="preserve"> to true and the Address 1 field is</w:t>
      </w:r>
    </w:p>
    <w:p w14:paraId="2DFA814F" w14:textId="48E4FC2C" w:rsidR="000C3850" w:rsidRDefault="006B3009" w:rsidP="000C3850">
      <w:pPr>
        <w:rPr>
          <w:i/>
          <w:iCs/>
          <w:sz w:val="20"/>
        </w:rPr>
      </w:pPr>
      <w:r w:rsidRPr="006B3009">
        <w:rPr>
          <w:i/>
          <w:iCs/>
          <w:sz w:val="20"/>
          <w:highlight w:val="yellow"/>
        </w:rPr>
        <w:t>equal</w:t>
      </w:r>
      <w:r>
        <w:rPr>
          <w:i/>
          <w:iCs/>
          <w:sz w:val="20"/>
        </w:rPr>
        <w:t xml:space="preserve"> </w:t>
      </w:r>
      <w:r w:rsidR="000C3850" w:rsidRPr="000C3850">
        <w:rPr>
          <w:i/>
          <w:iCs/>
          <w:sz w:val="20"/>
        </w:rPr>
        <w:t>to the broadcast address, then this address is the transmitted BSSID.</w:t>
      </w:r>
      <w:r w:rsidR="000C3850">
        <w:rPr>
          <w:i/>
          <w:iCs/>
          <w:sz w:val="20"/>
        </w:rPr>
        <w:t xml:space="preserve"> </w:t>
      </w:r>
    </w:p>
    <w:p w14:paraId="71EB9455" w14:textId="76047AEE" w:rsidR="00247E4A" w:rsidRDefault="00247E4A" w:rsidP="00E44DB9">
      <w:pPr>
        <w:rPr>
          <w:sz w:val="20"/>
        </w:rPr>
      </w:pPr>
    </w:p>
    <w:p w14:paraId="1C22D449" w14:textId="66DC87EC" w:rsidR="002963BA" w:rsidRPr="002963BA" w:rsidRDefault="009D6FE1" w:rsidP="002963BA">
      <w:pPr>
        <w:rPr>
          <w:i/>
          <w:iCs/>
          <w:sz w:val="20"/>
        </w:rPr>
      </w:pPr>
      <w:r>
        <w:rPr>
          <w:sz w:val="20"/>
        </w:rPr>
        <w:t xml:space="preserve">D3.0 </w:t>
      </w:r>
      <w:r w:rsidR="002963BA">
        <w:rPr>
          <w:sz w:val="20"/>
        </w:rPr>
        <w:t>P.</w:t>
      </w:r>
      <w:r>
        <w:rPr>
          <w:sz w:val="20"/>
        </w:rPr>
        <w:t xml:space="preserve">51 L.27 </w:t>
      </w:r>
      <w:r w:rsidR="002963BA"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7F36ACB6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9D6FE1">
        <w:rPr>
          <w:i/>
          <w:iCs/>
          <w:sz w:val="20"/>
          <w:highlight w:val="yellow"/>
        </w:rPr>
        <w:t>set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6F8CCB29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075AC647" w14:textId="77777777" w:rsidR="002963BA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24ECE6DC" w14:textId="4075584D" w:rsidR="009E407F" w:rsidRPr="002963BA" w:rsidRDefault="002963BA" w:rsidP="002963BA">
      <w:pPr>
        <w:rPr>
          <w:i/>
          <w:iCs/>
          <w:sz w:val="20"/>
        </w:rPr>
      </w:pPr>
      <w:r w:rsidRPr="002963BA">
        <w:rPr>
          <w:i/>
          <w:iCs/>
          <w:sz w:val="20"/>
        </w:rPr>
        <w:t>subfield set to 0).</w:t>
      </w:r>
    </w:p>
    <w:p w14:paraId="453C122B" w14:textId="3557475F" w:rsidR="009E407F" w:rsidRDefault="009E407F" w:rsidP="00E44DB9">
      <w:pPr>
        <w:rPr>
          <w:sz w:val="20"/>
        </w:rPr>
      </w:pPr>
    </w:p>
    <w:p w14:paraId="7059CACB" w14:textId="6881527B" w:rsidR="009D6FE1" w:rsidRDefault="00A37C2D" w:rsidP="00E44DB9">
      <w:pPr>
        <w:rPr>
          <w:sz w:val="20"/>
        </w:rPr>
      </w:pPr>
      <w:r>
        <w:rPr>
          <w:sz w:val="20"/>
        </w:rPr>
        <w:t>Change to:</w:t>
      </w:r>
    </w:p>
    <w:p w14:paraId="4DC6DED0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Field Type subfield identifies, together with the TBTT Information Length subfield,</w:t>
      </w:r>
    </w:p>
    <w:p w14:paraId="615EB909" w14:textId="01743792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 xml:space="preserve">the format of the TBTT Information field. It is </w:t>
      </w:r>
      <w:r w:rsidRPr="00A37C2D">
        <w:rPr>
          <w:i/>
          <w:iCs/>
          <w:sz w:val="20"/>
          <w:highlight w:val="yellow"/>
        </w:rPr>
        <w:t>equal</w:t>
      </w:r>
      <w:r w:rsidRPr="002963BA">
        <w:rPr>
          <w:i/>
          <w:iCs/>
          <w:sz w:val="20"/>
        </w:rPr>
        <w:t xml:space="preserve"> to 0 or 1. Values of 1, 2, and 3 are reserved.</w:t>
      </w:r>
    </w:p>
    <w:p w14:paraId="09ED888E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The TBTT Information Length subfield, when the TBTT Information Field Type subfield is set to 0, is</w:t>
      </w:r>
    </w:p>
    <w:p w14:paraId="789C73D8" w14:textId="77777777" w:rsidR="00A37C2D" w:rsidRPr="002963BA" w:rsidRDefault="00A37C2D" w:rsidP="00A37C2D">
      <w:pPr>
        <w:rPr>
          <w:i/>
          <w:iCs/>
          <w:sz w:val="20"/>
        </w:rPr>
      </w:pPr>
      <w:r w:rsidRPr="002963BA">
        <w:rPr>
          <w:i/>
          <w:iCs/>
          <w:sz w:val="20"/>
        </w:rPr>
        <w:t>interpreted as shown in Table 9-231 (TBTT Information field contents when TBTT Information Field Type</w:t>
      </w:r>
    </w:p>
    <w:p w14:paraId="44462C86" w14:textId="25151184" w:rsidR="00A37C2D" w:rsidRDefault="00A37C2D" w:rsidP="00A37C2D">
      <w:pPr>
        <w:rPr>
          <w:sz w:val="20"/>
        </w:rPr>
      </w:pPr>
      <w:r w:rsidRPr="002963BA">
        <w:rPr>
          <w:i/>
          <w:iCs/>
          <w:sz w:val="20"/>
        </w:rPr>
        <w:t>subfield set to 0).</w:t>
      </w:r>
    </w:p>
    <w:p w14:paraId="15F18E26" w14:textId="77777777" w:rsidR="00A37C2D" w:rsidRDefault="00A37C2D" w:rsidP="00E44DB9">
      <w:pPr>
        <w:rPr>
          <w:sz w:val="20"/>
        </w:rPr>
      </w:pPr>
    </w:p>
    <w:p w14:paraId="1F0CF0B1" w14:textId="0531071F" w:rsidR="00C14111" w:rsidRPr="00C14111" w:rsidRDefault="008C7EC8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D3.0 P.52 L.117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="00C14111"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 w:rsid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="00C14111"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3C796E46" w14:textId="4E7A6714" w:rsidR="00A37C2D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148DB518" w14:textId="44EAF280" w:rsidR="00A37C2D" w:rsidRDefault="00A37C2D" w:rsidP="00E44DB9">
      <w:pPr>
        <w:rPr>
          <w:sz w:val="20"/>
        </w:rPr>
      </w:pPr>
    </w:p>
    <w:p w14:paraId="2518690C" w14:textId="77777777" w:rsidR="00C14111" w:rsidRDefault="00C14111" w:rsidP="00C14111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Change to:</w:t>
      </w:r>
    </w:p>
    <w:p w14:paraId="640C40C2" w14:textId="55C79314" w:rsidR="00C14111" w:rsidRPr="00C14111" w:rsidRDefault="00C14111" w:rsidP="00C14111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TBTT Information Length subfield,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when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the TBTT Information Field Type subfield 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C1411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 xml:space="preserve"> 1, is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interpreted as shown in Table 9-231a (TBTT Information field contents when TBTT Information Field Type</w:t>
      </w:r>
    </w:p>
    <w:p w14:paraId="451D4C76" w14:textId="77777777" w:rsidR="00C14111" w:rsidRDefault="00C14111" w:rsidP="00C14111">
      <w:pPr>
        <w:rPr>
          <w:sz w:val="20"/>
        </w:rPr>
      </w:pPr>
      <w:r w:rsidRPr="00C14111">
        <w:rPr>
          <w:rFonts w:ascii="TimesNewRoman" w:hAnsi="TimesNewRoman" w:cs="TimesNewRoman"/>
          <w:i/>
          <w:iCs/>
          <w:sz w:val="20"/>
          <w:lang w:val="en-US" w:bidi="he-IL"/>
        </w:rPr>
        <w:t>subfield set to 1).</w:t>
      </w:r>
    </w:p>
    <w:p w14:paraId="0465E1DC" w14:textId="64624340" w:rsidR="00C14111" w:rsidRDefault="00C14111" w:rsidP="00E44DB9">
      <w:pPr>
        <w:rPr>
          <w:sz w:val="20"/>
        </w:rPr>
      </w:pPr>
    </w:p>
    <w:p w14:paraId="28BAD80D" w14:textId="05106B92" w:rsidR="00C14111" w:rsidRDefault="001C3BDF" w:rsidP="001C3BDF">
      <w:pPr>
        <w:autoSpaceDE w:val="0"/>
        <w:autoSpaceDN w:val="0"/>
        <w:adjustRightInd w:val="0"/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P.56 L.12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="00A36296"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4B300E3C" w14:textId="61FB8220" w:rsidR="00C14111" w:rsidRDefault="00C14111" w:rsidP="00E44DB9">
      <w:pPr>
        <w:rPr>
          <w:sz w:val="20"/>
        </w:rPr>
      </w:pPr>
    </w:p>
    <w:p w14:paraId="08BBE769" w14:textId="0E25F7E7" w:rsidR="001C3BDF" w:rsidRDefault="001C3BDF" w:rsidP="00E44DB9">
      <w:pPr>
        <w:rPr>
          <w:sz w:val="20"/>
        </w:rPr>
      </w:pPr>
      <w:r>
        <w:rPr>
          <w:sz w:val="20"/>
        </w:rPr>
        <w:t>Change to:</w:t>
      </w:r>
    </w:p>
    <w:p w14:paraId="1E66CC5F" w14:textId="01AF85F1" w:rsidR="001C3BDF" w:rsidRDefault="001C3BDF" w:rsidP="001C3BDF">
      <w:pPr>
        <w:autoSpaceDE w:val="0"/>
        <w:autoSpaceDN w:val="0"/>
        <w:adjustRightInd w:val="0"/>
        <w:rPr>
          <w:sz w:val="20"/>
        </w:rPr>
      </w:pP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In case the Association Required bit in the Control field included in the same Enhanced Broadcast Services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Tuple field 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 w:rsidR="00192214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equal</w:t>
      </w:r>
      <w:r w:rsidRPr="001C3BDF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, the only allowed request method is through EBCS Content Request/Response frames,</w:t>
      </w:r>
      <w:r>
        <w:rPr>
          <w:rFonts w:ascii="TimesNewRoman" w:hAnsi="TimesNewRoman" w:cs="TimesNewRoman"/>
          <w:i/>
          <w:iCs/>
          <w:sz w:val="20"/>
          <w:lang w:val="en-US" w:bidi="he-IL"/>
        </w:rPr>
        <w:t xml:space="preserve"> 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therefore the EBCS Content Request Frame bit </w:t>
      </w:r>
      <w:r w:rsidRPr="00192214">
        <w:rPr>
          <w:rFonts w:ascii="TimesNewRoman" w:hAnsi="TimesNewRoman" w:cs="TimesNewRoman"/>
          <w:i/>
          <w:iCs/>
          <w:sz w:val="20"/>
          <w:lang w:val="en-US" w:bidi="he-IL"/>
        </w:rPr>
        <w:t>is set to 1</w:t>
      </w:r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 xml:space="preserve"> and EBCS Request ANQP Element bit is set to </w:t>
      </w:r>
      <w:proofErr w:type="gramStart"/>
      <w:r w:rsidRPr="001C3BDF">
        <w:rPr>
          <w:rFonts w:ascii="TimesNewRoman" w:hAnsi="TimesNewRoman" w:cs="TimesNewRoman"/>
          <w:i/>
          <w:iCs/>
          <w:sz w:val="20"/>
          <w:lang w:val="en-US" w:bidi="he-IL"/>
        </w:rPr>
        <w:t>0.</w:t>
      </w:r>
      <w:r w:rsidRPr="00A36296">
        <w:rPr>
          <w:rFonts w:ascii="TimesNewRoman" w:hAnsi="TimesNewRoman" w:cs="TimesNewRoman"/>
          <w:i/>
          <w:iCs/>
          <w:sz w:val="20"/>
          <w:lang w:val="en-US" w:bidi="he-IL"/>
        </w:rPr>
        <w:t>.</w:t>
      </w:r>
      <w:proofErr w:type="gramEnd"/>
    </w:p>
    <w:p w14:paraId="1B42B4B8" w14:textId="29DC61A2" w:rsidR="001C3BDF" w:rsidRDefault="001C3BDF" w:rsidP="00E44DB9">
      <w:pPr>
        <w:rPr>
          <w:sz w:val="20"/>
        </w:rPr>
      </w:pPr>
    </w:p>
    <w:p w14:paraId="5F10B118" w14:textId="5BFDB624" w:rsidR="001C3BDF" w:rsidRPr="0061729C" w:rsidRDefault="00FF5990" w:rsidP="00E44DB9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>D3.0 P.</w:t>
      </w:r>
      <w:r w:rsidR="0061729C">
        <w:rPr>
          <w:rFonts w:ascii="TimesNewRoman" w:hAnsi="TimesNewRoman" w:cs="TimesNewRoman"/>
          <w:sz w:val="20"/>
          <w:lang w:val="en-US" w:bidi="he-IL"/>
        </w:rPr>
        <w:t>76</w:t>
      </w:r>
      <w:r>
        <w:rPr>
          <w:rFonts w:ascii="TimesNewRoman" w:hAnsi="TimesNewRoman" w:cs="TimesNewRoman"/>
          <w:sz w:val="20"/>
          <w:lang w:val="en-US" w:bidi="he-IL"/>
        </w:rPr>
        <w:t xml:space="preserve"> L.</w:t>
      </w:r>
      <w:r w:rsidR="0061729C">
        <w:rPr>
          <w:rFonts w:ascii="TimesNewRoman" w:hAnsi="TimesNewRoman" w:cs="TimesNewRoman"/>
          <w:sz w:val="20"/>
          <w:lang w:val="en-US" w:bidi="he-IL"/>
        </w:rPr>
        <w:t xml:space="preserve">64 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="0061729C"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 to</w:t>
      </w:r>
      <w:r w:rsidR="0061729C"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526010EE" w14:textId="77777777" w:rsidR="007A1246" w:rsidRDefault="0061729C" w:rsidP="0061729C">
      <w:pPr>
        <w:rPr>
          <w:sz w:val="20"/>
        </w:rPr>
      </w:pPr>
      <w:r>
        <w:rPr>
          <w:sz w:val="20"/>
        </w:rPr>
        <w:t xml:space="preserve">Change to: </w:t>
      </w:r>
    </w:p>
    <w:p w14:paraId="4301F872" w14:textId="7951CE30" w:rsidR="0061729C" w:rsidRPr="0061729C" w:rsidRDefault="0061729C" w:rsidP="0061729C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The Negotiation Address subfield contains a MAC address if the Negotiation Address Type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is </w:t>
      </w:r>
      <w:r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 xml:space="preserve">equal </w:t>
      </w:r>
      <w:r w:rsidRPr="0061729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to</w:t>
      </w:r>
      <w:r w:rsidRPr="0061729C">
        <w:rPr>
          <w:rFonts w:ascii="TimesNewRoman" w:hAnsi="TimesNewRoman" w:cs="TimesNewRoman"/>
          <w:i/>
          <w:iCs/>
          <w:sz w:val="20"/>
          <w:lang w:val="en-US" w:bidi="he-IL"/>
        </w:rPr>
        <w:t xml:space="preserve"> 0.</w:t>
      </w:r>
    </w:p>
    <w:p w14:paraId="36DAA0E9" w14:textId="3DA4F2A6" w:rsidR="0061729C" w:rsidRPr="0061729C" w:rsidRDefault="0061729C" w:rsidP="00E44DB9">
      <w:pPr>
        <w:rPr>
          <w:sz w:val="20"/>
          <w:lang w:val="en-US"/>
        </w:rPr>
      </w:pPr>
    </w:p>
    <w:p w14:paraId="57E884C8" w14:textId="514055DB" w:rsidR="0061729C" w:rsidRPr="00F14F31" w:rsidRDefault="00F14F31" w:rsidP="00F14F31">
      <w:pPr>
        <w:rPr>
          <w:i/>
          <w:iCs/>
          <w:sz w:val="20"/>
          <w:lang w:val="en-US"/>
        </w:rPr>
      </w:pPr>
      <w:r>
        <w:rPr>
          <w:sz w:val="20"/>
          <w:lang w:val="en-US"/>
        </w:rPr>
        <w:t xml:space="preserve">D3.0 P.77 L.1 </w:t>
      </w: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>is set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01F74FA1" w14:textId="3B5C9C38" w:rsidR="0061729C" w:rsidRPr="007A1246" w:rsidRDefault="007A1246" w:rsidP="00E44DB9">
      <w:pPr>
        <w:rPr>
          <w:sz w:val="20"/>
        </w:rPr>
      </w:pPr>
      <w:r>
        <w:rPr>
          <w:sz w:val="20"/>
        </w:rPr>
        <w:t xml:space="preserve">Change to: </w:t>
      </w:r>
    </w:p>
    <w:p w14:paraId="1A74E67B" w14:textId="60A069B6" w:rsidR="007A1246" w:rsidRPr="00F14F31" w:rsidRDefault="007A1246" w:rsidP="007A1246">
      <w:pPr>
        <w:rPr>
          <w:i/>
          <w:iCs/>
          <w:sz w:val="20"/>
          <w:lang w:val="en-US"/>
        </w:rPr>
      </w:pPr>
      <w:r w:rsidRPr="00F14F31">
        <w:rPr>
          <w:i/>
          <w:iCs/>
          <w:sz w:val="20"/>
          <w:lang w:val="en-US"/>
        </w:rPr>
        <w:t xml:space="preserve">The format of the Negotiation Address subfield when the Negotiation Address Type </w:t>
      </w:r>
      <w:r w:rsidRPr="00F14F31">
        <w:rPr>
          <w:i/>
          <w:iCs/>
          <w:sz w:val="20"/>
          <w:highlight w:val="yellow"/>
          <w:lang w:val="en-US"/>
        </w:rPr>
        <w:t xml:space="preserve">is </w:t>
      </w:r>
      <w:r>
        <w:rPr>
          <w:i/>
          <w:iCs/>
          <w:sz w:val="20"/>
          <w:highlight w:val="yellow"/>
          <w:lang w:val="en-US"/>
        </w:rPr>
        <w:t>equal</w:t>
      </w:r>
      <w:r w:rsidRPr="00F14F31">
        <w:rPr>
          <w:i/>
          <w:iCs/>
          <w:sz w:val="20"/>
          <w:highlight w:val="yellow"/>
          <w:lang w:val="en-US"/>
        </w:rPr>
        <w:t xml:space="preserve"> to 1</w:t>
      </w:r>
      <w:r w:rsidRPr="00F14F31">
        <w:rPr>
          <w:i/>
          <w:iCs/>
          <w:sz w:val="20"/>
          <w:lang w:val="en-US"/>
        </w:rPr>
        <w:t xml:space="preserve"> is shown in</w:t>
      </w:r>
      <w:r>
        <w:rPr>
          <w:i/>
          <w:iCs/>
          <w:sz w:val="20"/>
          <w:lang w:val="en-US"/>
        </w:rPr>
        <w:t xml:space="preserve"> </w:t>
      </w:r>
      <w:r w:rsidRPr="00F14F31">
        <w:rPr>
          <w:i/>
          <w:iCs/>
          <w:sz w:val="20"/>
          <w:lang w:val="en-US"/>
        </w:rPr>
        <w:t>Figure 9-909ax (Negotiation Address subfield format for a Negotiation Address Type of 1).</w:t>
      </w:r>
    </w:p>
    <w:p w14:paraId="496619D1" w14:textId="6CF93FA3" w:rsidR="007A1246" w:rsidRPr="007A1246" w:rsidRDefault="007A1246" w:rsidP="00E44DB9">
      <w:pPr>
        <w:rPr>
          <w:i/>
          <w:iCs/>
          <w:sz w:val="20"/>
          <w:lang w:val="en-US"/>
        </w:rPr>
      </w:pPr>
    </w:p>
    <w:p w14:paraId="07501AA3" w14:textId="77777777" w:rsidR="00D1529A" w:rsidRDefault="00D1529A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70531480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2C9A7885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69B1658A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435CAAED" w14:textId="77777777" w:rsidR="00F55A4C" w:rsidRDefault="00F55A4C" w:rsidP="000E43A8">
      <w:pPr>
        <w:autoSpaceDE w:val="0"/>
        <w:autoSpaceDN w:val="0"/>
        <w:adjustRightInd w:val="0"/>
        <w:rPr>
          <w:sz w:val="20"/>
          <w:lang w:val="en-US"/>
        </w:rPr>
      </w:pPr>
    </w:p>
    <w:p w14:paraId="50B757F2" w14:textId="55915452" w:rsidR="000E43A8" w:rsidRPr="00D1529A" w:rsidRDefault="000E43A8" w:rsidP="000E43A8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>
        <w:rPr>
          <w:sz w:val="20"/>
          <w:lang w:val="en-US"/>
        </w:rPr>
        <w:lastRenderedPageBreak/>
        <w:t xml:space="preserve">D3.0 P91 L33 </w:t>
      </w: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0C59EDCA" w14:textId="6281CFC8" w:rsidR="00EB6963" w:rsidRPr="00D1529A" w:rsidRDefault="000E43A8" w:rsidP="00D1529A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 w:rsidR="00D1529A"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42859571" w14:textId="080E9521" w:rsidR="00EB6963" w:rsidRDefault="00D1529A" w:rsidP="00E44DB9">
      <w:pPr>
        <w:rPr>
          <w:sz w:val="20"/>
          <w:lang w:val="en-US"/>
        </w:rPr>
      </w:pPr>
      <w:r>
        <w:rPr>
          <w:sz w:val="20"/>
          <w:lang w:val="en-US"/>
        </w:rPr>
        <w:t xml:space="preserve">Change to: </w:t>
      </w:r>
    </w:p>
    <w:p w14:paraId="073EE0F1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An EBCS non-AP STA should include the Frame Count field in an EBCS UL frame that it transmits to</w:t>
      </w:r>
    </w:p>
    <w:p w14:paraId="12483DC4" w14:textId="77777777" w:rsidR="00F55A4C" w:rsidRPr="00D1529A" w:rsidRDefault="00F55A4C" w:rsidP="00F55A4C">
      <w:pPr>
        <w:autoSpaceDE w:val="0"/>
        <w:autoSpaceDN w:val="0"/>
        <w:adjustRightInd w:val="0"/>
        <w:rPr>
          <w:i/>
          <w:iCs/>
          <w:sz w:val="20"/>
          <w:lang w:val="en-US"/>
        </w:rPr>
      </w:pPr>
      <w:r w:rsidRPr="00D1529A">
        <w:rPr>
          <w:i/>
          <w:iCs/>
          <w:sz w:val="20"/>
          <w:lang w:val="en-US"/>
        </w:rPr>
        <w:t>reduce the possibility of a successful replay attack. When the STA provides a frame count, the Frame Count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 xml:space="preserve">field shall carry a value that </w:t>
      </w:r>
      <w:r w:rsidRPr="00D1529A">
        <w:rPr>
          <w:i/>
          <w:iCs/>
          <w:sz w:val="20"/>
          <w:highlight w:val="yellow"/>
          <w:lang w:val="en-US"/>
        </w:rPr>
        <w:t>is set to 1</w:t>
      </w:r>
      <w:r w:rsidRPr="00D1529A">
        <w:rPr>
          <w:i/>
          <w:iCs/>
          <w:sz w:val="20"/>
          <w:lang w:val="en-US"/>
        </w:rPr>
        <w:t xml:space="preserve"> in the first EBCS UL frame that the STA transmits</w:t>
      </w:r>
      <w:r>
        <w:rPr>
          <w:i/>
          <w:iCs/>
          <w:sz w:val="20"/>
          <w:lang w:val="en-US"/>
        </w:rPr>
        <w:t xml:space="preserve"> </w:t>
      </w:r>
      <w:r w:rsidRPr="00D1529A">
        <w:rPr>
          <w:i/>
          <w:iCs/>
          <w:sz w:val="20"/>
          <w:lang w:val="en-US"/>
        </w:rPr>
        <w:t>and shall be incremented for each subsequent transmission of an EBCS UL frame.</w:t>
      </w:r>
    </w:p>
    <w:p w14:paraId="327BC6C4" w14:textId="7876553A" w:rsidR="00D1529A" w:rsidRDefault="00D1529A" w:rsidP="00E44DB9">
      <w:pPr>
        <w:rPr>
          <w:sz w:val="20"/>
          <w:lang w:val="en-US"/>
        </w:rPr>
      </w:pPr>
    </w:p>
    <w:p w14:paraId="696B3669" w14:textId="60011356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sz w:val="20"/>
          <w:lang w:val="en-US"/>
        </w:rPr>
        <w:t xml:space="preserve">D3.0 P.95 L.24 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set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 public key algorithms is used to generate the frame signature.</w:t>
      </w:r>
    </w:p>
    <w:p w14:paraId="51134823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6BC3596D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6EB087C8" w14:textId="404AAE52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4B8F3A79" w14:textId="1B3C5DAB" w:rsidR="00F55A4C" w:rsidRDefault="00F55A4C" w:rsidP="00E44DB9">
      <w:pPr>
        <w:rPr>
          <w:sz w:val="20"/>
          <w:lang w:val="en-US"/>
        </w:rPr>
      </w:pPr>
      <w:r>
        <w:rPr>
          <w:sz w:val="20"/>
          <w:lang w:val="en-US"/>
        </w:rPr>
        <w:t>Change to:</w:t>
      </w:r>
    </w:p>
    <w:p w14:paraId="1863A821" w14:textId="2CDA0FCA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if the Frame Signature Type subfield of the EBCS UL frame </w:t>
      </w:r>
      <w:r w:rsidRPr="00F55A4C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is equal</w:t>
      </w: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 xml:space="preserve"> to a nonzero value, then one of the following public key algorithms is used to generate the frame signature.</w:t>
      </w:r>
    </w:p>
    <w:p w14:paraId="4235ABD1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RSASSA-PSS</w:t>
      </w:r>
    </w:p>
    <w:p w14:paraId="200D42C0" w14:textId="77777777" w:rsidR="00F55A4C" w:rsidRPr="00F55A4C" w:rsidRDefault="00F55A4C" w:rsidP="00F55A4C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ECDSA</w:t>
      </w:r>
    </w:p>
    <w:p w14:paraId="37C680B7" w14:textId="77777777" w:rsidR="00F55A4C" w:rsidRPr="00F55A4C" w:rsidRDefault="00F55A4C" w:rsidP="00F55A4C">
      <w:pPr>
        <w:rPr>
          <w:i/>
          <w:iCs/>
          <w:sz w:val="20"/>
          <w:lang w:val="en-US"/>
        </w:rPr>
      </w:pPr>
      <w:r w:rsidRPr="00F55A4C">
        <w:rPr>
          <w:rFonts w:ascii="TimesNewRoman" w:hAnsi="TimesNewRoman" w:cs="TimesNewRoman"/>
          <w:i/>
          <w:iCs/>
          <w:sz w:val="20"/>
          <w:lang w:val="en-US" w:bidi="he-IL"/>
        </w:rPr>
        <w:t>— Ed25519</w:t>
      </w:r>
    </w:p>
    <w:p w14:paraId="75E22E34" w14:textId="77777777" w:rsidR="00F55A4C" w:rsidRDefault="00F55A4C" w:rsidP="00E44DB9">
      <w:pPr>
        <w:rPr>
          <w:sz w:val="20"/>
          <w:lang w:val="en-US"/>
        </w:rPr>
      </w:pPr>
    </w:p>
    <w:p w14:paraId="66AFF45F" w14:textId="77777777" w:rsidR="00F55A4C" w:rsidRPr="00EB6963" w:rsidRDefault="00F55A4C" w:rsidP="00E44DB9">
      <w:pPr>
        <w:rPr>
          <w:sz w:val="20"/>
          <w:lang w:val="en-US"/>
        </w:rPr>
      </w:pPr>
    </w:p>
    <w:p w14:paraId="7E0A9435" w14:textId="477F4BBB" w:rsidR="00A71741" w:rsidRDefault="00692210" w:rsidP="00FA7D60">
      <w:pPr>
        <w:rPr>
          <w:sz w:val="20"/>
        </w:rPr>
      </w:pPr>
      <w:r>
        <w:rPr>
          <w:sz w:val="20"/>
        </w:rPr>
        <w:t>Other (no</w:t>
      </w:r>
      <w:r w:rsidR="00F55A4C">
        <w:rPr>
          <w:sz w:val="20"/>
        </w:rPr>
        <w:t>t</w:t>
      </w:r>
      <w:r>
        <w:rPr>
          <w:sz w:val="20"/>
        </w:rPr>
        <w:t xml:space="preserve"> related to “is set to”</w:t>
      </w:r>
      <w:r w:rsidR="007A1246">
        <w:rPr>
          <w:sz w:val="20"/>
        </w:rPr>
        <w:t>):</w:t>
      </w:r>
    </w:p>
    <w:p w14:paraId="00AB4993" w14:textId="3284DAC3" w:rsidR="00692210" w:rsidRPr="00266A91" w:rsidRDefault="00266A91" w:rsidP="00692210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D3.0 P.46 L.53 the highlighted reference has a typo 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The HT Control field is defined in </w:t>
      </w:r>
      <w:r w:rsidR="00692210" w:rsidRPr="00266A91">
        <w:rPr>
          <w:rFonts w:ascii="TimesNewRoman" w:hAnsi="TimesNewRoman" w:cs="TimesNewRoman"/>
          <w:i/>
          <w:iCs/>
          <w:sz w:val="20"/>
          <w:highlight w:val="yellow"/>
          <w:lang w:val="en-US" w:bidi="he-IL"/>
        </w:rPr>
        <w:t>4.2.4.6</w:t>
      </w:r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(HT Control field</w:t>
      </w:r>
      <w:proofErr w:type="gramStart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>).The</w:t>
      </w:r>
      <w:proofErr w:type="gramEnd"/>
      <w:r w:rsidR="00692210" w:rsidRPr="00266A91">
        <w:rPr>
          <w:rFonts w:ascii="TimesNewRoman" w:hAnsi="TimesNewRoman" w:cs="TimesNewRoman"/>
          <w:i/>
          <w:iCs/>
          <w:sz w:val="20"/>
          <w:lang w:val="en-US" w:bidi="he-IL"/>
        </w:rPr>
        <w:t xml:space="preserve"> presence of the HT Control field is</w:t>
      </w:r>
    </w:p>
    <w:p w14:paraId="43EABA39" w14:textId="2DC929B5" w:rsidR="00692210" w:rsidRDefault="00692210" w:rsidP="00692210">
      <w:pPr>
        <w:rPr>
          <w:rFonts w:ascii="TimesNewRoman" w:hAnsi="TimesNewRoman" w:cs="TimesNewRoman"/>
          <w:i/>
          <w:iCs/>
          <w:sz w:val="20"/>
          <w:lang w:val="en-US" w:bidi="he-IL"/>
        </w:rPr>
      </w:pPr>
      <w:r w:rsidRPr="00266A91">
        <w:rPr>
          <w:rFonts w:ascii="TimesNewRoman" w:hAnsi="TimesNewRoman" w:cs="TimesNewRoman"/>
          <w:i/>
          <w:iCs/>
          <w:sz w:val="20"/>
          <w:lang w:val="en-US" w:bidi="he-IL"/>
        </w:rPr>
        <w:t>determined by the +HTC subfield of the Frame Control field, as specified in 9.2.4.1.10 (+HTC subfield).</w:t>
      </w:r>
    </w:p>
    <w:p w14:paraId="1951C771" w14:textId="33559A12" w:rsidR="009E407F" w:rsidRPr="009E407F" w:rsidRDefault="009E407F" w:rsidP="00692210">
      <w:pPr>
        <w:rPr>
          <w:sz w:val="20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Should be </w:t>
      </w:r>
      <w:r w:rsidRPr="009E407F">
        <w:rPr>
          <w:rFonts w:ascii="TimesNewRoman" w:hAnsi="TimesNewRoman" w:cs="TimesNewRoman"/>
          <w:sz w:val="20"/>
          <w:highlight w:val="yellow"/>
          <w:lang w:val="en-US" w:bidi="he-IL"/>
        </w:rPr>
        <w:t>9.2.4.6</w:t>
      </w:r>
      <w:r>
        <w:rPr>
          <w:rFonts w:ascii="TimesNewRoman" w:hAnsi="TimesNewRoman" w:cs="TimesNewRoman"/>
          <w:sz w:val="20"/>
          <w:lang w:val="en-US" w:bidi="he-IL"/>
        </w:rPr>
        <w:t>.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7A07E82A" w14:textId="007D0C52" w:rsidR="007C3E19" w:rsidRPr="00894C66" w:rsidRDefault="00AD3117" w:rsidP="00B400D4">
      <w:pPr>
        <w:rPr>
          <w:szCs w:val="22"/>
        </w:rPr>
      </w:pPr>
      <w:r>
        <w:rPr>
          <w:szCs w:val="22"/>
        </w:rPr>
        <w:t>Edward Au</w:t>
      </w: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77777777" w:rsidR="00D32CB8" w:rsidRDefault="00D32CB8" w:rsidP="00D32CB8">
      <w:pPr>
        <w:pStyle w:val="ListParagraph"/>
      </w:pP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40FAC743" w:rsidR="00560584" w:rsidRDefault="00AD3117" w:rsidP="00C031D9">
      <w:r>
        <w:t>Jonathan</w:t>
      </w:r>
      <w:r w:rsidR="00507933">
        <w:t xml:space="preserve"> Segev</w:t>
      </w:r>
    </w:p>
    <w:p w14:paraId="7CC2B5B9" w14:textId="77777777" w:rsidR="00626622" w:rsidRDefault="00626622" w:rsidP="00626622">
      <w:r>
        <w:t xml:space="preserve">Complies with style guide, no findings </w:t>
      </w:r>
      <w:proofErr w:type="spellStart"/>
      <w:r>
        <w:t>where</w:t>
      </w:r>
      <w:proofErr w:type="spellEnd"/>
      <w:r>
        <w:t xml:space="preserve"> identified.</w:t>
      </w:r>
    </w:p>
    <w:p w14:paraId="6FBB3A91" w14:textId="77777777" w:rsidR="00626622" w:rsidRDefault="00626622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4C042BC2" w:rsidR="00D02711" w:rsidRPr="00CB1C11" w:rsidRDefault="00AD3117" w:rsidP="00715486">
      <w:r>
        <w:t>Edward</w:t>
      </w:r>
      <w:r w:rsidR="00507933">
        <w:t xml:space="preserve"> Au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65DCF998" w:rsidR="00A13332" w:rsidRDefault="00AD3117" w:rsidP="00B06F5B">
      <w:r>
        <w:t>Edward</w:t>
      </w:r>
      <w:r w:rsidR="00507933">
        <w:t xml:space="preserve"> Au</w:t>
      </w:r>
    </w:p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361858C" w:rsidR="00D32CB8" w:rsidRPr="00D32CB8" w:rsidRDefault="00537816" w:rsidP="00D32CB8">
      <w:r>
        <w:t>Edward Au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r w:rsidRPr="002D2BC4">
        <w:t>Maths operators and relations</w:t>
      </w:r>
    </w:p>
    <w:p w14:paraId="688E7D3A" w14:textId="0E43532A" w:rsidR="00036BDA" w:rsidRDefault="00537816" w:rsidP="003E5CC7">
      <w:pPr>
        <w:jc w:val="both"/>
      </w:pPr>
      <w:r>
        <w:t>Edward Au</w:t>
      </w: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10D045E8" w:rsidR="00343C15" w:rsidRPr="00C031D9" w:rsidRDefault="00537816" w:rsidP="00D26FCC">
      <w:r>
        <w:t>Edward Au</w:t>
      </w:r>
    </w:p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5328ED0B" w:rsidR="00D26FCC" w:rsidRDefault="00537816" w:rsidP="00C031D9">
      <w:r>
        <w:t xml:space="preserve">Peter </w:t>
      </w:r>
      <w:proofErr w:type="spellStart"/>
      <w:r>
        <w:t>Eccelsine</w:t>
      </w:r>
      <w:proofErr w:type="spellEnd"/>
    </w:p>
    <w:p w14:paraId="641A905E" w14:textId="7B461088" w:rsidR="00265249" w:rsidRPr="00C031D9" w:rsidRDefault="00265249" w:rsidP="00C031D9">
      <w:r>
        <w:t>No issue found</w:t>
      </w:r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477F0E47" w:rsidR="00D26FCC" w:rsidRPr="00C031D9" w:rsidRDefault="00537816" w:rsidP="00091616">
      <w:r>
        <w:t>Emily Qi</w:t>
      </w:r>
    </w:p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4A2443C3" w:rsidR="00D32CB8" w:rsidRDefault="00092EE0" w:rsidP="00D32CB8">
      <w:r>
        <w:t>Jonathan Segev</w:t>
      </w:r>
    </w:p>
    <w:p w14:paraId="6C48687A" w14:textId="5034D735" w:rsidR="00534410" w:rsidRDefault="00534410" w:rsidP="00D32CB8">
      <w:pPr>
        <w:rPr>
          <w:i/>
          <w:iCs/>
        </w:rPr>
      </w:pPr>
      <w:r>
        <w:t>D3.0 P.109 L.</w:t>
      </w:r>
      <w:r w:rsidR="000243C1">
        <w:t xml:space="preserve">38 </w:t>
      </w:r>
      <w:r w:rsidR="000243C1" w:rsidRPr="000243C1">
        <w:rPr>
          <w:i/>
          <w:iCs/>
        </w:rPr>
        <w:t>dot11EBCSRelayingService</w:t>
      </w:r>
      <w:r w:rsidR="000243C1" w:rsidRPr="000243C1">
        <w:rPr>
          <w:i/>
          <w:iCs/>
          <w:highlight w:val="yellow"/>
        </w:rPr>
        <w:t>Supported</w:t>
      </w:r>
      <w:r w:rsidR="000243C1" w:rsidRPr="000243C1">
        <w:rPr>
          <w:i/>
          <w:iCs/>
        </w:rPr>
        <w:t xml:space="preserve"> </w:t>
      </w:r>
      <w:proofErr w:type="spellStart"/>
      <w:r w:rsidR="000243C1" w:rsidRPr="000243C1">
        <w:rPr>
          <w:i/>
          <w:iCs/>
        </w:rPr>
        <w:t>TruthValue</w:t>
      </w:r>
      <w:proofErr w:type="spellEnd"/>
      <w:r w:rsidR="000243C1" w:rsidRPr="000243C1">
        <w:rPr>
          <w:i/>
          <w:iCs/>
        </w:rPr>
        <w:t>,</w:t>
      </w:r>
    </w:p>
    <w:p w14:paraId="5427AB90" w14:textId="246D80DB" w:rsidR="000243C1" w:rsidRDefault="000243C1" w:rsidP="000243C1">
      <w:r>
        <w:t>Change to:</w:t>
      </w:r>
    </w:p>
    <w:p w14:paraId="17F508A2" w14:textId="68F201B9" w:rsidR="000243C1" w:rsidRDefault="00770F30" w:rsidP="000243C1">
      <w:r w:rsidRPr="000243C1">
        <w:rPr>
          <w:i/>
          <w:iCs/>
        </w:rPr>
        <w:t>dot11EBCSRelayingService</w:t>
      </w:r>
      <w:r w:rsidRPr="00770F30">
        <w:rPr>
          <w:i/>
          <w:iCs/>
          <w:highlight w:val="yellow"/>
        </w:rPr>
        <w:t>Implemented</w:t>
      </w:r>
      <w:r w:rsidRPr="000243C1">
        <w:rPr>
          <w:i/>
          <w:iCs/>
        </w:rPr>
        <w:t xml:space="preserve"> </w:t>
      </w:r>
      <w:proofErr w:type="spellStart"/>
      <w:r w:rsidRPr="000243C1">
        <w:rPr>
          <w:i/>
          <w:iCs/>
        </w:rPr>
        <w:t>TruthValue</w:t>
      </w:r>
      <w:proofErr w:type="spellEnd"/>
      <w:r w:rsidR="00A97F67">
        <w:rPr>
          <w:i/>
          <w:iCs/>
        </w:rPr>
        <w:t xml:space="preserve"> </w:t>
      </w:r>
      <w:r w:rsidR="00A97F67" w:rsidRPr="00A97F67">
        <w:t>and</w:t>
      </w:r>
      <w:r w:rsidR="00A97F67">
        <w:rPr>
          <w:i/>
          <w:iCs/>
        </w:rPr>
        <w:t xml:space="preserve"> </w:t>
      </w:r>
      <w:r w:rsidR="00A97F67">
        <w:t xml:space="preserve">all of usages of the MIB change to </w:t>
      </w:r>
      <w:proofErr w:type="gramStart"/>
      <w:r w:rsidR="00A97F67">
        <w:t>reflected</w:t>
      </w:r>
      <w:proofErr w:type="gramEnd"/>
      <w:r w:rsidR="00A97F67">
        <w:t xml:space="preserve"> the name modification refer to 11-15-0355 section </w:t>
      </w:r>
      <w:r w:rsidR="00E37E04">
        <w:t>3 patterns (3.1 dot11xxx implemented Static implementation capability.</w:t>
      </w:r>
      <w:r w:rsidR="00AA2442">
        <w:t xml:space="preserve"> Also consider </w:t>
      </w:r>
      <w:r w:rsidR="00AB49B6">
        <w:t xml:space="preserve">other option </w:t>
      </w:r>
      <w:r w:rsidR="00AB49B6" w:rsidRPr="000243C1">
        <w:rPr>
          <w:i/>
          <w:iCs/>
        </w:rPr>
        <w:t>dot11EBCSRelayingService</w:t>
      </w:r>
      <w:r w:rsidR="00AB49B6" w:rsidRPr="00AB49B6">
        <w:rPr>
          <w:i/>
          <w:iCs/>
          <w:highlight w:val="yellow"/>
        </w:rPr>
        <w:t>Activated</w:t>
      </w:r>
      <w:r w:rsidR="00AB49B6">
        <w:rPr>
          <w:i/>
          <w:iCs/>
        </w:rPr>
        <w:t xml:space="preserve"> </w:t>
      </w:r>
      <w:r w:rsidR="00AB49B6">
        <w:t>if the variable is intended to be dynamically changing.</w:t>
      </w:r>
    </w:p>
    <w:p w14:paraId="27391789" w14:textId="18315C00" w:rsidR="00AB49B6" w:rsidRDefault="00AB49B6" w:rsidP="000243C1"/>
    <w:p w14:paraId="488B7A4D" w14:textId="0275DFE3" w:rsidR="00F045A9" w:rsidRPr="00F045A9" w:rsidRDefault="00DE4947" w:rsidP="00EA3DA1">
      <w:pPr>
        <w:rPr>
          <w:i/>
          <w:iCs/>
        </w:rPr>
      </w:pPr>
      <w:r>
        <w:t>D3.0 P.</w:t>
      </w:r>
      <w:r w:rsidR="00B921F8">
        <w:t xml:space="preserve">111 L.65 </w:t>
      </w:r>
      <w:r w:rsidR="00B921F8" w:rsidRPr="00F045A9">
        <w:rPr>
          <w:i/>
          <w:iCs/>
        </w:rPr>
        <w:t xml:space="preserve">dot11EBCSTIMInBeacon </w:t>
      </w:r>
      <w:r w:rsidR="00F045A9" w:rsidRPr="00F045A9">
        <w:rPr>
          <w:i/>
          <w:iCs/>
        </w:rPr>
        <w:t>… This attribute when</w:t>
      </w:r>
      <w:r w:rsidR="00EA3DA1">
        <w:rPr>
          <w:i/>
          <w:iCs/>
        </w:rPr>
        <w:t xml:space="preserve"> </w:t>
      </w:r>
      <w:r w:rsidR="00F045A9" w:rsidRPr="00F045A9">
        <w:rPr>
          <w:i/>
          <w:iCs/>
        </w:rPr>
        <w:t>true, indicates that the EBCS TIM element is included in the Beacon</w:t>
      </w:r>
    </w:p>
    <w:p w14:paraId="79036605" w14:textId="270625E1" w:rsidR="00EA3DA1" w:rsidRDefault="00F045A9" w:rsidP="00EE02EE">
      <w:r w:rsidRPr="00F045A9">
        <w:rPr>
          <w:i/>
          <w:iCs/>
        </w:rPr>
        <w:t>frame.</w:t>
      </w:r>
      <w:r>
        <w:rPr>
          <w:i/>
          <w:iCs/>
        </w:rPr>
        <w:t xml:space="preserve"> </w:t>
      </w:r>
      <w:r w:rsidR="00EA3DA1">
        <w:t xml:space="preserve">– this is a dynamic capability control </w:t>
      </w:r>
      <w:proofErr w:type="spellStart"/>
      <w:r w:rsidR="00EA3DA1">
        <w:t>variabgle</w:t>
      </w:r>
      <w:proofErr w:type="spellEnd"/>
      <w:r w:rsidR="00EA3DA1">
        <w:t xml:space="preserve"> and hence name should include an Activated suffix</w:t>
      </w:r>
      <w:r w:rsidR="00EE02EE">
        <w:t>; refer to 11-15-355r13 clause 3.2 dot11xxxActivated Dynamically operational capability.</w:t>
      </w:r>
    </w:p>
    <w:p w14:paraId="06B22EF7" w14:textId="77777777" w:rsidR="00EE02EE" w:rsidRDefault="00EE02EE" w:rsidP="00F045A9"/>
    <w:p w14:paraId="34DDDF5C" w14:textId="60646637" w:rsidR="00EE02EE" w:rsidRDefault="00EE02EE" w:rsidP="00F045A9">
      <w:r>
        <w:t>Change to:</w:t>
      </w:r>
    </w:p>
    <w:p w14:paraId="2C309F84" w14:textId="1E114C18" w:rsidR="00EE02EE" w:rsidRDefault="00EE02EE" w:rsidP="00F045A9">
      <w:r w:rsidRPr="00F045A9">
        <w:rPr>
          <w:i/>
          <w:iCs/>
        </w:rPr>
        <w:t>dot11EBCSTIMInBeacon</w:t>
      </w:r>
      <w:r w:rsidRPr="00EE02EE">
        <w:rPr>
          <w:i/>
          <w:iCs/>
          <w:highlight w:val="yellow"/>
        </w:rPr>
        <w:t>Acitvated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18A0F383" w14:textId="71AAA44E" w:rsidR="00EE02EE" w:rsidRDefault="00EE02EE" w:rsidP="00F045A9"/>
    <w:p w14:paraId="3A6E3B9F" w14:textId="2644BB12" w:rsidR="00EE02EE" w:rsidRDefault="006025D7" w:rsidP="00F045A9">
      <w:r>
        <w:t xml:space="preserve">D3.0 P.112 L.63 </w:t>
      </w:r>
      <w:r w:rsidRPr="006025D7">
        <w:rPr>
          <w:i/>
          <w:iCs/>
        </w:rPr>
        <w:t>dot11EBCSTrafficStreamBufferable</w:t>
      </w:r>
      <w:r>
        <w:rPr>
          <w:i/>
          <w:iCs/>
        </w:rPr>
        <w:t xml:space="preserve"> </w:t>
      </w:r>
    </w:p>
    <w:p w14:paraId="4001F3BC" w14:textId="0FD75D5D" w:rsidR="00040A2A" w:rsidRPr="00040A2A" w:rsidRDefault="00040A2A" w:rsidP="00040A2A">
      <w:pPr>
        <w:rPr>
          <w:i/>
          <w:iCs/>
        </w:rPr>
      </w:pPr>
      <w:r>
        <w:t xml:space="preserve">According to its definition: </w:t>
      </w:r>
      <w:r w:rsidRPr="00040A2A">
        <w:rPr>
          <w:i/>
          <w:iCs/>
        </w:rPr>
        <w:t>This variable, when true, the EBCS traffic stream is buffered and transmitted</w:t>
      </w:r>
    </w:p>
    <w:p w14:paraId="35C97190" w14:textId="6AA38E4B" w:rsidR="00040A2A" w:rsidRDefault="00040A2A" w:rsidP="00040A2A">
      <w:r w:rsidRPr="00040A2A">
        <w:rPr>
          <w:i/>
          <w:iCs/>
        </w:rPr>
        <w:t>in EBCS DTIM period.</w:t>
      </w:r>
      <w:r w:rsidR="00282531">
        <w:t xml:space="preserve"> Hence this variable is a dynamic capability and should have an Activated suffix. </w:t>
      </w:r>
    </w:p>
    <w:p w14:paraId="1F96CC68" w14:textId="772C809A" w:rsidR="00282531" w:rsidRDefault="00282531" w:rsidP="00040A2A"/>
    <w:p w14:paraId="014E9773" w14:textId="7F4C96F1" w:rsidR="00282531" w:rsidRDefault="00282531" w:rsidP="00040A2A">
      <w:r>
        <w:t xml:space="preserve">Change to: </w:t>
      </w:r>
      <w:r w:rsidRPr="006025D7">
        <w:rPr>
          <w:i/>
          <w:iCs/>
        </w:rPr>
        <w:t>dot11EBCSTrafficStreamBufferable</w:t>
      </w:r>
      <w:r w:rsidRPr="00282531">
        <w:rPr>
          <w:i/>
          <w:iCs/>
          <w:highlight w:val="yellow"/>
        </w:rPr>
        <w:t>Activated</w:t>
      </w:r>
      <w:r>
        <w:rPr>
          <w:i/>
          <w:iCs/>
        </w:rPr>
        <w:t xml:space="preserve"> </w:t>
      </w:r>
      <w:r w:rsidRPr="00EE02EE">
        <w:t>and</w:t>
      </w:r>
      <w:r>
        <w:rPr>
          <w:i/>
          <w:iCs/>
        </w:rPr>
        <w:t xml:space="preserve"> </w:t>
      </w:r>
      <w:r w:rsidRPr="00EE02EE">
        <w:t>align</w:t>
      </w:r>
      <w:r>
        <w:t xml:space="preserve"> all uses of the variable in the draft accordingly.</w:t>
      </w:r>
    </w:p>
    <w:p w14:paraId="3847935D" w14:textId="2CED1B59" w:rsidR="0091037D" w:rsidRDefault="0091037D" w:rsidP="00040A2A"/>
    <w:p w14:paraId="1F3EE087" w14:textId="4CADED09" w:rsidR="0091037D" w:rsidRPr="0086288F" w:rsidRDefault="0086288F" w:rsidP="00040A2A">
      <w:pPr>
        <w:rPr>
          <w:i/>
          <w:iCs/>
        </w:rPr>
      </w:pPr>
      <w:r>
        <w:t xml:space="preserve">D3.0 P.112L.64 </w:t>
      </w:r>
      <w:r w:rsidRPr="0086288F">
        <w:rPr>
          <w:i/>
          <w:iCs/>
        </w:rPr>
        <w:t>dot11EBCSTrafficStream</w:t>
      </w:r>
      <w:r w:rsidRPr="00F25A76">
        <w:rPr>
          <w:i/>
          <w:iCs/>
          <w:highlight w:val="yellow"/>
        </w:rPr>
        <w:t>Enabled</w:t>
      </w:r>
    </w:p>
    <w:p w14:paraId="43E12932" w14:textId="77777777" w:rsidR="006F33C3" w:rsidRPr="006F33C3" w:rsidRDefault="0086288F" w:rsidP="006F33C3">
      <w:pPr>
        <w:rPr>
          <w:i/>
          <w:iCs/>
        </w:rPr>
      </w:pPr>
      <w:r>
        <w:t xml:space="preserve">According to its definition: </w:t>
      </w:r>
      <w:r w:rsidR="006F33C3" w:rsidRPr="006F33C3">
        <w:rPr>
          <w:i/>
          <w:iCs/>
        </w:rPr>
        <w:t>“This variable, when false, indicates that the EBCS receiver filters the</w:t>
      </w:r>
    </w:p>
    <w:p w14:paraId="7A786A5E" w14:textId="70EE7162" w:rsidR="00282531" w:rsidRDefault="006F33C3" w:rsidP="006F33C3">
      <w:r w:rsidRPr="006F33C3">
        <w:rPr>
          <w:i/>
          <w:iCs/>
        </w:rPr>
        <w:t>EBCS traffic stream.”</w:t>
      </w:r>
      <w:r>
        <w:rPr>
          <w:i/>
          <w:iCs/>
        </w:rPr>
        <w:t xml:space="preserve"> </w:t>
      </w:r>
      <w:r>
        <w:t>Hence this variable is a dynamic capability and should have an Activated suffix.</w:t>
      </w:r>
    </w:p>
    <w:p w14:paraId="0680A847" w14:textId="774B3600" w:rsidR="006F33C3" w:rsidRDefault="006F33C3" w:rsidP="006F33C3">
      <w:r>
        <w:t xml:space="preserve">Change to: </w:t>
      </w:r>
      <w:r w:rsidR="00F25A76" w:rsidRPr="0086288F">
        <w:rPr>
          <w:i/>
          <w:iCs/>
        </w:rPr>
        <w:t>dot11EBCSTrafficStream</w:t>
      </w:r>
      <w:r w:rsidR="00F25A76" w:rsidRPr="00F25A76">
        <w:rPr>
          <w:i/>
          <w:iCs/>
          <w:highlight w:val="yellow"/>
        </w:rPr>
        <w:t>Activated</w:t>
      </w:r>
      <w:r w:rsidR="00F25A76">
        <w:t xml:space="preserve"> and align all uses of the variable in the draft accordingly. </w:t>
      </w:r>
    </w:p>
    <w:p w14:paraId="1B63A6D2" w14:textId="590393D7" w:rsidR="00F25A76" w:rsidRDefault="00F25A76" w:rsidP="006F33C3"/>
    <w:p w14:paraId="6AD99995" w14:textId="664771D8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5DE7592A" w14:textId="005C2A5E" w:rsidR="00092EE0" w:rsidRPr="00092EE0" w:rsidRDefault="00092EE0" w:rsidP="00092EE0">
      <w:r>
        <w:t>Emily</w:t>
      </w:r>
      <w:r w:rsidR="00507933">
        <w:t xml:space="preserve"> Qi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75D73ED3" w:rsidR="00133B26" w:rsidRPr="00091616" w:rsidRDefault="00092EE0" w:rsidP="00D26FCC">
      <w:r>
        <w:t>Edward</w:t>
      </w:r>
      <w:r w:rsidR="00507933">
        <w:t xml:space="preserve"> Au</w:t>
      </w:r>
    </w:p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09D1EB24" w:rsidR="005E677D" w:rsidRPr="00416ADB" w:rsidRDefault="00092EE0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216D735A" w:rsidR="00460B5E" w:rsidRDefault="00092EE0" w:rsidP="002D2BC4">
      <w:r>
        <w:t>Peter</w:t>
      </w:r>
      <w:r w:rsidR="00CF14AA">
        <w:t xml:space="preserve"> Ecclesine</w:t>
      </w:r>
    </w:p>
    <w:p w14:paraId="6008F46B" w14:textId="49F77CB1" w:rsidR="00935900" w:rsidRDefault="00935900" w:rsidP="002D2BC4">
      <w:pPr>
        <w:rPr>
          <w:rFonts w:ascii="TimesNewRoman,Bold" w:hAnsi="TimesNewRoman,Bold" w:cs="TimesNewRoman,Bold"/>
          <w:b/>
          <w:bCs/>
          <w:sz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lang w:val="en-US"/>
        </w:rPr>
        <w:t>enhanced broadcast services (EBCS) Info MAC Address:</w:t>
      </w:r>
      <w:r w:rsidR="000A221F">
        <w:rPr>
          <w:rFonts w:ascii="TimesNewRoman,Bold" w:hAnsi="TimesNewRoman,Bold" w:cs="TimesNewRoman,Bold"/>
          <w:b/>
          <w:bCs/>
          <w:sz w:val="20"/>
          <w:lang w:val="en-US"/>
        </w:rPr>
        <w:t xml:space="preserve">   and</w:t>
      </w:r>
    </w:p>
    <w:p w14:paraId="367780AC" w14:textId="2EA85F2F" w:rsidR="000A221F" w:rsidRDefault="000A221F" w:rsidP="002D2BC4">
      <w:r>
        <w:rPr>
          <w:rFonts w:ascii="TimesNewRoman,Bold" w:hAnsi="TimesNewRoman,Bold" w:cs="TimesNewRoman,Bold"/>
          <w:b/>
          <w:bCs/>
          <w:sz w:val="20"/>
          <w:lang w:val="en-US"/>
        </w:rPr>
        <w:t>enhanced broadcast services (EBCS) Content MAC Address:</w:t>
      </w:r>
    </w:p>
    <w:p w14:paraId="0478AAD8" w14:textId="6E38FCDC" w:rsidR="000B3A1A" w:rsidRDefault="000F4637" w:rsidP="002D2BC4">
      <w:r>
        <w:t xml:space="preserve">MAC addressing should refer to </w:t>
      </w:r>
      <w:r w:rsidRPr="00CA7A7A">
        <w:rPr>
          <w:b/>
          <w:bCs/>
          <w:highlight w:val="yellow"/>
        </w:rPr>
        <w:t>11.55.2</w:t>
      </w:r>
      <w:r w:rsidRPr="00205CFF">
        <w:rPr>
          <w:highlight w:val="yellow"/>
        </w:rPr>
        <w:t xml:space="preserve"> </w:t>
      </w:r>
      <w:r w:rsidRPr="00205CFF">
        <w:rPr>
          <w:b/>
          <w:bCs/>
          <w:highlight w:val="yellow"/>
        </w:rPr>
        <w:t>EBCS Addressing</w:t>
      </w:r>
      <w:r w:rsidRPr="00A52660">
        <w:rPr>
          <w:b/>
          <w:bCs/>
        </w:rPr>
        <w:t>,</w:t>
      </w:r>
      <w:r>
        <w:t xml:space="preserve"> </w:t>
      </w:r>
      <w:r w:rsidR="00A52660">
        <w:t>not 11.55.1a</w:t>
      </w:r>
    </w:p>
    <w:p w14:paraId="748BB977" w14:textId="77777777" w:rsidR="00092EE0" w:rsidRDefault="00092EE0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1BEB94D2" w:rsidR="00460B5E" w:rsidRDefault="00092EE0" w:rsidP="00091616">
      <w:r>
        <w:t>Peter</w:t>
      </w:r>
      <w:r w:rsidR="00507933">
        <w:t xml:space="preserve"> Ecclesine</w:t>
      </w:r>
    </w:p>
    <w:p w14:paraId="662AA1C4" w14:textId="5081F1F2" w:rsidR="00092EE0" w:rsidRDefault="005F2CC6" w:rsidP="00091616">
      <w:r>
        <w:t>No issues noted</w:t>
      </w:r>
    </w:p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4D562A70" w:rsidR="009F7BEA" w:rsidRDefault="00507933" w:rsidP="00091616">
      <w:r>
        <w:t>Emil Qi</w:t>
      </w:r>
    </w:p>
    <w:p w14:paraId="7DA6FA7A" w14:textId="77777777" w:rsidR="00507933" w:rsidRDefault="00507933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33D9E8DC" w:rsidR="00E80571" w:rsidRDefault="00507933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Mark Hamilton</w:t>
      </w:r>
    </w:p>
    <w:p w14:paraId="49C70442" w14:textId="77777777" w:rsidR="00507933" w:rsidRDefault="00507933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lastRenderedPageBreak/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7833262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A396DB9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5FDFDD4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258E51A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7B69688D" w:rsidR="00D32CB8" w:rsidRPr="00B3417C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7C3C" w14:textId="77777777" w:rsidR="007A6CC1" w:rsidRDefault="007A6CC1">
      <w:r>
        <w:separator/>
      </w:r>
    </w:p>
  </w:endnote>
  <w:endnote w:type="continuationSeparator" w:id="0">
    <w:p w14:paraId="3BDC91AD" w14:textId="77777777" w:rsidR="007A6CC1" w:rsidRDefault="007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3AB" w14:textId="77777777" w:rsidR="0084366B" w:rsidRDefault="00843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3750" w14:textId="77777777" w:rsidR="0084366B" w:rsidRDefault="00843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9377" w14:textId="77777777" w:rsidR="007A6CC1" w:rsidRDefault="007A6CC1">
      <w:r>
        <w:separator/>
      </w:r>
    </w:p>
  </w:footnote>
  <w:footnote w:type="continuationSeparator" w:id="0">
    <w:p w14:paraId="0EFA5265" w14:textId="77777777" w:rsidR="007A6CC1" w:rsidRDefault="007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9D11" w14:textId="77777777" w:rsidR="0084366B" w:rsidRDefault="00843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2B56B0AC" w:rsidR="000C2AD7" w:rsidRDefault="00C375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2022</w:t>
    </w:r>
    <w:r w:rsidR="000C2AD7">
      <w:tab/>
    </w:r>
    <w:r w:rsidR="000C2AD7">
      <w:tab/>
    </w:r>
    <w:r w:rsidR="00DA53DF">
      <w:fldChar w:fldCharType="begin"/>
    </w:r>
    <w:r w:rsidR="00DA53DF">
      <w:instrText xml:space="preserve"> TITLE  \* MERGEFORMAT </w:instrText>
    </w:r>
    <w:r w:rsidR="00DA53DF">
      <w:fldChar w:fldCharType="separate"/>
    </w:r>
    <w:r w:rsidR="00EE1468">
      <w:t>doc.: IEEE 802.11-22/0</w:t>
    </w:r>
    <w:r>
      <w:t>699</w:t>
    </w:r>
    <w:r w:rsidR="00EE1468">
      <w:t>r</w:t>
    </w:r>
    <w:r w:rsidR="00DA53DF">
      <w:fldChar w:fldCharType="end"/>
    </w:r>
    <w:r w:rsidR="0084366B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2267" w14:textId="77777777" w:rsidR="0084366B" w:rsidRDefault="00843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4608248">
    <w:abstractNumId w:val="1"/>
  </w:num>
  <w:num w:numId="2" w16cid:durableId="353502692">
    <w:abstractNumId w:val="22"/>
  </w:num>
  <w:num w:numId="3" w16cid:durableId="2079939292">
    <w:abstractNumId w:val="19"/>
  </w:num>
  <w:num w:numId="4" w16cid:durableId="1680228686">
    <w:abstractNumId w:val="8"/>
  </w:num>
  <w:num w:numId="5" w16cid:durableId="2103529599">
    <w:abstractNumId w:val="18"/>
  </w:num>
  <w:num w:numId="6" w16cid:durableId="1812013253">
    <w:abstractNumId w:val="20"/>
  </w:num>
  <w:num w:numId="7" w16cid:durableId="396981968">
    <w:abstractNumId w:val="27"/>
  </w:num>
  <w:num w:numId="8" w16cid:durableId="792483117">
    <w:abstractNumId w:val="13"/>
  </w:num>
  <w:num w:numId="9" w16cid:durableId="569116097">
    <w:abstractNumId w:val="23"/>
  </w:num>
  <w:num w:numId="10" w16cid:durableId="1379936299">
    <w:abstractNumId w:val="24"/>
  </w:num>
  <w:num w:numId="11" w16cid:durableId="502624150">
    <w:abstractNumId w:val="4"/>
  </w:num>
  <w:num w:numId="12" w16cid:durableId="1870222395">
    <w:abstractNumId w:val="29"/>
  </w:num>
  <w:num w:numId="13" w16cid:durableId="528297136">
    <w:abstractNumId w:val="26"/>
  </w:num>
  <w:num w:numId="14" w16cid:durableId="84960319">
    <w:abstractNumId w:val="3"/>
  </w:num>
  <w:num w:numId="15" w16cid:durableId="2064864565">
    <w:abstractNumId w:val="31"/>
  </w:num>
  <w:num w:numId="16" w16cid:durableId="1309703800">
    <w:abstractNumId w:val="30"/>
  </w:num>
  <w:num w:numId="17" w16cid:durableId="665744008">
    <w:abstractNumId w:val="32"/>
  </w:num>
  <w:num w:numId="18" w16cid:durableId="522522605">
    <w:abstractNumId w:val="33"/>
  </w:num>
  <w:num w:numId="19" w16cid:durableId="822544300">
    <w:abstractNumId w:val="10"/>
  </w:num>
  <w:num w:numId="20" w16cid:durableId="640036007">
    <w:abstractNumId w:val="16"/>
  </w:num>
  <w:num w:numId="21" w16cid:durableId="1751265792">
    <w:abstractNumId w:val="28"/>
  </w:num>
  <w:num w:numId="22" w16cid:durableId="1528258015">
    <w:abstractNumId w:val="17"/>
  </w:num>
  <w:num w:numId="23" w16cid:durableId="23795910">
    <w:abstractNumId w:val="12"/>
  </w:num>
  <w:num w:numId="24" w16cid:durableId="666977493">
    <w:abstractNumId w:val="5"/>
  </w:num>
  <w:num w:numId="25" w16cid:durableId="289016754">
    <w:abstractNumId w:val="21"/>
  </w:num>
  <w:num w:numId="26" w16cid:durableId="1944459304">
    <w:abstractNumId w:val="15"/>
  </w:num>
  <w:num w:numId="27" w16cid:durableId="584149499">
    <w:abstractNumId w:val="25"/>
  </w:num>
  <w:num w:numId="28" w16cid:durableId="45380776">
    <w:abstractNumId w:val="11"/>
  </w:num>
  <w:num w:numId="29" w16cid:durableId="1188985351">
    <w:abstractNumId w:val="9"/>
  </w:num>
  <w:num w:numId="30" w16cid:durableId="653412506">
    <w:abstractNumId w:val="6"/>
  </w:num>
  <w:num w:numId="31" w16cid:durableId="1737582129">
    <w:abstractNumId w:val="7"/>
  </w:num>
  <w:num w:numId="32" w16cid:durableId="1621955918">
    <w:abstractNumId w:val="14"/>
  </w:num>
  <w:num w:numId="33" w16cid:durableId="409429064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470248165">
    <w:abstractNumId w:val="22"/>
  </w:num>
  <w:num w:numId="35" w16cid:durableId="509880861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085221203">
    <w:abstractNumId w:val="0"/>
  </w:num>
  <w:num w:numId="37" w16cid:durableId="1203787451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393655515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15D0"/>
    <w:rsid w:val="000229E8"/>
    <w:rsid w:val="000232F5"/>
    <w:rsid w:val="0002353C"/>
    <w:rsid w:val="00023DBD"/>
    <w:rsid w:val="000243C1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0A2A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2EE0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21F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3A1A"/>
    <w:rsid w:val="000B448C"/>
    <w:rsid w:val="000B6355"/>
    <w:rsid w:val="000B7B5C"/>
    <w:rsid w:val="000C0112"/>
    <w:rsid w:val="000C196C"/>
    <w:rsid w:val="000C1993"/>
    <w:rsid w:val="000C2AD7"/>
    <w:rsid w:val="000C3850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3A8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637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37E5F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214"/>
    <w:rsid w:val="00192F8C"/>
    <w:rsid w:val="001938A1"/>
    <w:rsid w:val="001951D5"/>
    <w:rsid w:val="001954EF"/>
    <w:rsid w:val="001957E7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3BDF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5CFF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47E4A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5249"/>
    <w:rsid w:val="00266612"/>
    <w:rsid w:val="00266A91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2531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3B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5F16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3E0A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933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410"/>
    <w:rsid w:val="00534724"/>
    <w:rsid w:val="00534728"/>
    <w:rsid w:val="00536589"/>
    <w:rsid w:val="0053661A"/>
    <w:rsid w:val="00537816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2CC6"/>
    <w:rsid w:val="005F3541"/>
    <w:rsid w:val="005F4214"/>
    <w:rsid w:val="005F7E49"/>
    <w:rsid w:val="00600187"/>
    <w:rsid w:val="00601AF2"/>
    <w:rsid w:val="006023AF"/>
    <w:rsid w:val="0060245D"/>
    <w:rsid w:val="006025D7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1729C"/>
    <w:rsid w:val="00620B03"/>
    <w:rsid w:val="00620F76"/>
    <w:rsid w:val="00620F8D"/>
    <w:rsid w:val="006223B3"/>
    <w:rsid w:val="0062531F"/>
    <w:rsid w:val="006255DF"/>
    <w:rsid w:val="00625C7A"/>
    <w:rsid w:val="00626622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F5A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2210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009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E0D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33C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0F30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246"/>
    <w:rsid w:val="007A1443"/>
    <w:rsid w:val="007A173E"/>
    <w:rsid w:val="007A1FF6"/>
    <w:rsid w:val="007A6CC1"/>
    <w:rsid w:val="007A77A3"/>
    <w:rsid w:val="007B2F79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C7F58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66B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288F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C7EC8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4C25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ECF"/>
    <w:rsid w:val="009042C9"/>
    <w:rsid w:val="00905E67"/>
    <w:rsid w:val="00905EB1"/>
    <w:rsid w:val="00906099"/>
    <w:rsid w:val="0090613A"/>
    <w:rsid w:val="00907BFE"/>
    <w:rsid w:val="0091037D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5900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5774A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59C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D6FE1"/>
    <w:rsid w:val="009E14E6"/>
    <w:rsid w:val="009E15DB"/>
    <w:rsid w:val="009E1E63"/>
    <w:rsid w:val="009E2BC9"/>
    <w:rsid w:val="009E407F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1688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296"/>
    <w:rsid w:val="00A365F5"/>
    <w:rsid w:val="00A36866"/>
    <w:rsid w:val="00A37C2D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660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1741"/>
    <w:rsid w:val="00A743FA"/>
    <w:rsid w:val="00A75D10"/>
    <w:rsid w:val="00A76EE9"/>
    <w:rsid w:val="00A7727F"/>
    <w:rsid w:val="00A803E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97F67"/>
    <w:rsid w:val="00AA003B"/>
    <w:rsid w:val="00AA0B8F"/>
    <w:rsid w:val="00AA2442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49B6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117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0C48"/>
    <w:rsid w:val="00AF1926"/>
    <w:rsid w:val="00AF2242"/>
    <w:rsid w:val="00AF318A"/>
    <w:rsid w:val="00AF3EDF"/>
    <w:rsid w:val="00AF448A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5C7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21F8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4111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A7A7A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4AA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529A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3DF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947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37E04"/>
    <w:rsid w:val="00E40DD0"/>
    <w:rsid w:val="00E42DB0"/>
    <w:rsid w:val="00E43358"/>
    <w:rsid w:val="00E434A8"/>
    <w:rsid w:val="00E44AFA"/>
    <w:rsid w:val="00E44DB9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3DA1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963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2EE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5A9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4F31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5A7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A4C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B94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4DF0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D60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5990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7</Pages>
  <Words>1588</Words>
  <Characters>8465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10033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Peter Ecclesine (pecclesi)</cp:lastModifiedBy>
  <cp:revision>11</cp:revision>
  <dcterms:created xsi:type="dcterms:W3CDTF">2022-07-07T16:26:00Z</dcterms:created>
  <dcterms:modified xsi:type="dcterms:W3CDTF">2022-07-07T16:41:00Z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