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5206AA6" w:rsidR="00A353D7" w:rsidRPr="00CC2C3C" w:rsidRDefault="0057701A" w:rsidP="0057701A">
            <w:pPr>
              <w:pStyle w:val="T2"/>
              <w:suppressAutoHyphens/>
              <w:spacing w:before="120" w:after="120"/>
              <w:ind w:left="0"/>
              <w:rPr>
                <w:b w:val="0"/>
              </w:rPr>
            </w:pPr>
            <w:r>
              <w:rPr>
                <w:b w:val="0"/>
              </w:rPr>
              <w:t>CR for CIDs 7662 and 78</w:t>
            </w:r>
            <w:bookmarkStart w:id="0" w:name="_GoBack"/>
            <w:bookmarkEnd w:id="0"/>
            <w:r>
              <w:rPr>
                <w:b w:val="0"/>
              </w:rPr>
              <w:t xml:space="preserve">72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272CF23B" w:rsidR="00A353D7" w:rsidRPr="00CC2C3C" w:rsidRDefault="00CA0CDA" w:rsidP="0057701A">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7701A">
              <w:rPr>
                <w:b w:val="0"/>
                <w:sz w:val="20"/>
              </w:rPr>
              <w:t>April 04</w:t>
            </w:r>
            <w:r w:rsidR="00B23AAA">
              <w:rPr>
                <w:b w:val="0"/>
                <w:sz w:val="20"/>
              </w:rPr>
              <w:t>, 20</w:t>
            </w:r>
            <w:r w:rsidR="00D11553">
              <w:rPr>
                <w:b w:val="0"/>
                <w:sz w:val="20"/>
              </w:rPr>
              <w:t>2</w:t>
            </w:r>
            <w:r w:rsidR="007E036A">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D62E3E" w:rsidRPr="00CC2C3C" w14:paraId="14952E9D" w14:textId="77777777" w:rsidTr="00132ABE">
        <w:trPr>
          <w:jc w:val="center"/>
        </w:trPr>
        <w:tc>
          <w:tcPr>
            <w:tcW w:w="1705" w:type="dxa"/>
            <w:vAlign w:val="center"/>
          </w:tcPr>
          <w:p w14:paraId="148DA94C" w14:textId="6EC814D2" w:rsidR="00D62E3E" w:rsidRPr="000A26E7" w:rsidRDefault="0057701A" w:rsidP="00D62E3E">
            <w:pPr>
              <w:pStyle w:val="T2"/>
              <w:suppressAutoHyphens/>
              <w:spacing w:after="0"/>
              <w:ind w:left="0" w:right="0"/>
              <w:jc w:val="left"/>
              <w:rPr>
                <w:b w:val="0"/>
                <w:sz w:val="18"/>
                <w:szCs w:val="18"/>
                <w:lang w:eastAsia="ko-KR"/>
              </w:rPr>
            </w:pPr>
            <w:r>
              <w:rPr>
                <w:b w:val="0"/>
                <w:sz w:val="18"/>
                <w:szCs w:val="18"/>
                <w:lang w:eastAsia="ko-KR"/>
              </w:rPr>
              <w:t xml:space="preserve">Peshal </w:t>
            </w:r>
            <w:proofErr w:type="spellStart"/>
            <w:r>
              <w:rPr>
                <w:b w:val="0"/>
                <w:sz w:val="18"/>
                <w:szCs w:val="18"/>
                <w:lang w:eastAsia="ko-KR"/>
              </w:rPr>
              <w:t>Nayak</w:t>
            </w:r>
            <w:proofErr w:type="spellEnd"/>
          </w:p>
        </w:tc>
        <w:tc>
          <w:tcPr>
            <w:tcW w:w="1695" w:type="dxa"/>
            <w:vMerge w:val="restart"/>
            <w:vAlign w:val="center"/>
          </w:tcPr>
          <w:p w14:paraId="19A490FE" w14:textId="0842678B" w:rsidR="00D62E3E" w:rsidRPr="000A26E7" w:rsidRDefault="00D62E3E" w:rsidP="00D62E3E">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D62E3E" w:rsidRPr="000A26E7" w:rsidRDefault="00D62E3E" w:rsidP="00D62E3E">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D62E3E" w:rsidRPr="000A26E7" w:rsidRDefault="00D62E3E" w:rsidP="00D62E3E">
            <w:pPr>
              <w:pStyle w:val="T2"/>
              <w:suppressAutoHyphens/>
              <w:spacing w:after="0"/>
              <w:ind w:left="0" w:right="0"/>
              <w:jc w:val="left"/>
              <w:rPr>
                <w:b w:val="0"/>
                <w:sz w:val="18"/>
                <w:szCs w:val="18"/>
                <w:lang w:eastAsia="ko-KR"/>
              </w:rPr>
            </w:pPr>
          </w:p>
        </w:tc>
        <w:tc>
          <w:tcPr>
            <w:tcW w:w="2291" w:type="dxa"/>
            <w:vAlign w:val="center"/>
          </w:tcPr>
          <w:p w14:paraId="3DA2409A" w14:textId="2A7BBDAA" w:rsidR="00D62E3E" w:rsidRPr="000A26E7" w:rsidRDefault="000F496F" w:rsidP="0057701A">
            <w:pPr>
              <w:pStyle w:val="T2"/>
              <w:suppressAutoHyphens/>
              <w:spacing w:after="0"/>
              <w:ind w:left="0" w:right="0"/>
              <w:jc w:val="left"/>
              <w:rPr>
                <w:b w:val="0"/>
                <w:sz w:val="16"/>
                <w:szCs w:val="18"/>
                <w:lang w:eastAsia="ko-KR"/>
              </w:rPr>
            </w:pPr>
            <w:hyperlink r:id="rId8" w:history="1">
              <w:r w:rsidR="0057701A" w:rsidRPr="00856F92">
                <w:rPr>
                  <w:rStyle w:val="Hyperlink"/>
                  <w:b w:val="0"/>
                  <w:sz w:val="16"/>
                  <w:szCs w:val="18"/>
                  <w:lang w:eastAsia="ko-KR"/>
                </w:rPr>
                <w:t>p.nayak@samsung.com</w:t>
              </w:r>
            </w:hyperlink>
          </w:p>
        </w:tc>
      </w:tr>
      <w:tr w:rsidR="0057701A" w:rsidRPr="00CC2C3C" w14:paraId="596ED9DB" w14:textId="77777777" w:rsidTr="00E547CE">
        <w:trPr>
          <w:jc w:val="center"/>
        </w:trPr>
        <w:tc>
          <w:tcPr>
            <w:tcW w:w="1705" w:type="dxa"/>
            <w:vAlign w:val="center"/>
          </w:tcPr>
          <w:p w14:paraId="008ECE2D" w14:textId="24947A62" w:rsidR="0057701A" w:rsidRPr="007200FC" w:rsidRDefault="0057701A" w:rsidP="0057701A">
            <w:pPr>
              <w:pStyle w:val="T2"/>
              <w:suppressAutoHyphens/>
              <w:spacing w:after="0"/>
              <w:ind w:left="0" w:right="0"/>
              <w:jc w:val="left"/>
              <w:rPr>
                <w:b w:val="0"/>
                <w:sz w:val="18"/>
                <w:szCs w:val="18"/>
                <w:lang w:eastAsia="ko-KR"/>
              </w:rPr>
            </w:pPr>
            <w:proofErr w:type="spellStart"/>
            <w:r>
              <w:rPr>
                <w:b w:val="0"/>
                <w:sz w:val="18"/>
                <w:szCs w:val="18"/>
                <w:lang w:eastAsia="ko-KR"/>
              </w:rPr>
              <w:t>Rubayet</w:t>
            </w:r>
            <w:proofErr w:type="spellEnd"/>
            <w:r>
              <w:rPr>
                <w:b w:val="0"/>
                <w:sz w:val="18"/>
                <w:szCs w:val="18"/>
                <w:lang w:eastAsia="ko-KR"/>
              </w:rPr>
              <w:t xml:space="preserve"> </w:t>
            </w:r>
            <w:proofErr w:type="spellStart"/>
            <w:r>
              <w:rPr>
                <w:b w:val="0"/>
                <w:sz w:val="18"/>
                <w:szCs w:val="18"/>
                <w:lang w:eastAsia="ko-KR"/>
              </w:rPr>
              <w:t>Shafin</w:t>
            </w:r>
            <w:proofErr w:type="spellEnd"/>
          </w:p>
        </w:tc>
        <w:tc>
          <w:tcPr>
            <w:tcW w:w="1695" w:type="dxa"/>
            <w:vMerge/>
            <w:vAlign w:val="center"/>
          </w:tcPr>
          <w:p w14:paraId="018848BA" w14:textId="53762F3B" w:rsidR="0057701A" w:rsidRPr="00CC2C3C" w:rsidRDefault="0057701A" w:rsidP="0057701A">
            <w:pPr>
              <w:pStyle w:val="T2"/>
              <w:suppressAutoHyphens/>
              <w:spacing w:after="0"/>
              <w:ind w:left="0" w:right="0"/>
              <w:jc w:val="left"/>
              <w:rPr>
                <w:b w:val="0"/>
                <w:sz w:val="20"/>
              </w:rPr>
            </w:pPr>
          </w:p>
        </w:tc>
        <w:tc>
          <w:tcPr>
            <w:tcW w:w="2175" w:type="dxa"/>
            <w:vMerge/>
          </w:tcPr>
          <w:p w14:paraId="0795BABC" w14:textId="02701AAB" w:rsidR="0057701A" w:rsidRPr="00CC2C3C" w:rsidRDefault="0057701A" w:rsidP="0057701A">
            <w:pPr>
              <w:pStyle w:val="T2"/>
              <w:suppressAutoHyphens/>
              <w:spacing w:after="0"/>
              <w:ind w:left="0" w:right="0"/>
              <w:jc w:val="left"/>
              <w:rPr>
                <w:b w:val="0"/>
                <w:sz w:val="20"/>
              </w:rPr>
            </w:pPr>
          </w:p>
        </w:tc>
        <w:tc>
          <w:tcPr>
            <w:tcW w:w="1710" w:type="dxa"/>
            <w:vAlign w:val="center"/>
          </w:tcPr>
          <w:p w14:paraId="16296257" w14:textId="49A2B7C0" w:rsidR="0057701A" w:rsidRPr="00CC2C3C" w:rsidRDefault="0057701A" w:rsidP="0057701A">
            <w:pPr>
              <w:pStyle w:val="T2"/>
              <w:suppressAutoHyphens/>
              <w:spacing w:after="0"/>
              <w:ind w:left="0" w:right="0"/>
              <w:jc w:val="left"/>
              <w:rPr>
                <w:b w:val="0"/>
                <w:sz w:val="20"/>
              </w:rPr>
            </w:pPr>
          </w:p>
        </w:tc>
        <w:tc>
          <w:tcPr>
            <w:tcW w:w="2291" w:type="dxa"/>
            <w:vAlign w:val="center"/>
          </w:tcPr>
          <w:p w14:paraId="4CAE653E" w14:textId="3D2FED31" w:rsidR="0057701A" w:rsidRPr="000A26E7" w:rsidRDefault="0057701A" w:rsidP="0057701A">
            <w:pPr>
              <w:pStyle w:val="T2"/>
              <w:suppressAutoHyphens/>
              <w:spacing w:after="0"/>
              <w:ind w:left="0" w:right="0"/>
              <w:jc w:val="left"/>
              <w:rPr>
                <w:b w:val="0"/>
                <w:sz w:val="16"/>
              </w:rPr>
            </w:pPr>
          </w:p>
        </w:tc>
      </w:tr>
      <w:tr w:rsidR="0057701A" w:rsidRPr="00CC2C3C" w14:paraId="7B454511" w14:textId="77777777" w:rsidTr="00E547CE">
        <w:trPr>
          <w:jc w:val="center"/>
        </w:trPr>
        <w:tc>
          <w:tcPr>
            <w:tcW w:w="1705" w:type="dxa"/>
            <w:vAlign w:val="center"/>
          </w:tcPr>
          <w:p w14:paraId="72E4C5DE" w14:textId="5D4F08AB" w:rsidR="0057701A" w:rsidRPr="000A26E7" w:rsidRDefault="0057701A" w:rsidP="0057701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4D87BD59" w14:textId="021E95BB" w:rsidR="0057701A" w:rsidRDefault="0057701A" w:rsidP="0057701A">
            <w:pPr>
              <w:pStyle w:val="T2"/>
              <w:suppressAutoHyphens/>
              <w:spacing w:after="0"/>
              <w:ind w:left="0" w:right="0"/>
              <w:jc w:val="left"/>
              <w:rPr>
                <w:b w:val="0"/>
                <w:sz w:val="18"/>
                <w:szCs w:val="18"/>
                <w:lang w:eastAsia="ko-KR"/>
              </w:rPr>
            </w:pPr>
          </w:p>
        </w:tc>
        <w:tc>
          <w:tcPr>
            <w:tcW w:w="2175" w:type="dxa"/>
            <w:vMerge/>
          </w:tcPr>
          <w:p w14:paraId="721224CA" w14:textId="3B6A5253"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D1A46B4" w14:textId="21BBC466"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341741D5" w14:textId="72AB4CCF"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2C023A30" w14:textId="77777777" w:rsidTr="00E547CE">
        <w:trPr>
          <w:jc w:val="center"/>
        </w:trPr>
        <w:tc>
          <w:tcPr>
            <w:tcW w:w="1705" w:type="dxa"/>
            <w:vAlign w:val="center"/>
          </w:tcPr>
          <w:p w14:paraId="6F6ED727" w14:textId="3C0C7943" w:rsidR="0057701A" w:rsidRDefault="0057701A" w:rsidP="0057701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0A40E4EA" w14:textId="7D2C86D9" w:rsidR="0057701A" w:rsidRDefault="0057701A" w:rsidP="0057701A">
            <w:pPr>
              <w:pStyle w:val="T2"/>
              <w:suppressAutoHyphens/>
              <w:spacing w:after="0"/>
              <w:ind w:left="0" w:right="0"/>
              <w:jc w:val="left"/>
              <w:rPr>
                <w:b w:val="0"/>
                <w:sz w:val="18"/>
                <w:szCs w:val="18"/>
                <w:lang w:eastAsia="ko-KR"/>
              </w:rPr>
            </w:pPr>
          </w:p>
        </w:tc>
        <w:tc>
          <w:tcPr>
            <w:tcW w:w="2175" w:type="dxa"/>
            <w:vMerge/>
          </w:tcPr>
          <w:p w14:paraId="769A8E4A" w14:textId="722A3B8D"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2251B04F"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32E59141"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395477A1" w14:textId="77777777" w:rsidTr="00E547CE">
        <w:trPr>
          <w:jc w:val="center"/>
        </w:trPr>
        <w:tc>
          <w:tcPr>
            <w:tcW w:w="1705" w:type="dxa"/>
            <w:vAlign w:val="center"/>
          </w:tcPr>
          <w:p w14:paraId="6561D501" w14:textId="2BBD3162" w:rsidR="0057701A" w:rsidRDefault="0057701A" w:rsidP="0057701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57701A" w:rsidRDefault="0057701A" w:rsidP="0057701A">
            <w:pPr>
              <w:pStyle w:val="T2"/>
              <w:suppressAutoHyphens/>
              <w:spacing w:after="0"/>
              <w:ind w:left="0" w:right="0"/>
              <w:jc w:val="left"/>
              <w:rPr>
                <w:b w:val="0"/>
                <w:sz w:val="18"/>
                <w:szCs w:val="18"/>
                <w:lang w:eastAsia="ko-KR"/>
              </w:rPr>
            </w:pPr>
          </w:p>
        </w:tc>
        <w:tc>
          <w:tcPr>
            <w:tcW w:w="2175" w:type="dxa"/>
            <w:vMerge/>
          </w:tcPr>
          <w:p w14:paraId="202EA7E7"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8EC18DE"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5482CF38"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45336C8E" w14:textId="77777777" w:rsidTr="00E547CE">
        <w:trPr>
          <w:jc w:val="center"/>
        </w:trPr>
        <w:tc>
          <w:tcPr>
            <w:tcW w:w="1705" w:type="dxa"/>
            <w:vAlign w:val="center"/>
          </w:tcPr>
          <w:p w14:paraId="0ADB3167" w14:textId="7A319A60"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1602F764" w14:textId="2E8B9A6D" w:rsidR="0057701A" w:rsidRDefault="0057701A" w:rsidP="0057701A">
            <w:pPr>
              <w:pStyle w:val="T2"/>
              <w:suppressAutoHyphens/>
              <w:spacing w:after="0"/>
              <w:ind w:left="0" w:right="0"/>
              <w:rPr>
                <w:b w:val="0"/>
                <w:sz w:val="18"/>
                <w:szCs w:val="18"/>
                <w:lang w:eastAsia="ko-KR"/>
              </w:rPr>
            </w:pPr>
          </w:p>
        </w:tc>
        <w:tc>
          <w:tcPr>
            <w:tcW w:w="2175" w:type="dxa"/>
          </w:tcPr>
          <w:p w14:paraId="0AD968EF"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519B55BD"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4F352759"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673943EB" w14:textId="77777777" w:rsidTr="00E547CE">
        <w:trPr>
          <w:jc w:val="center"/>
        </w:trPr>
        <w:tc>
          <w:tcPr>
            <w:tcW w:w="1705" w:type="dxa"/>
            <w:vAlign w:val="center"/>
          </w:tcPr>
          <w:p w14:paraId="34EBAA13" w14:textId="240D2A1D"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4FE866F4" w14:textId="4845424C" w:rsidR="0057701A" w:rsidRDefault="0057701A" w:rsidP="0057701A">
            <w:pPr>
              <w:pStyle w:val="T2"/>
              <w:suppressAutoHyphens/>
              <w:spacing w:after="0"/>
              <w:ind w:left="0" w:right="0"/>
              <w:rPr>
                <w:b w:val="0"/>
                <w:sz w:val="18"/>
                <w:szCs w:val="18"/>
                <w:lang w:eastAsia="ko-KR"/>
              </w:rPr>
            </w:pPr>
          </w:p>
        </w:tc>
        <w:tc>
          <w:tcPr>
            <w:tcW w:w="2175" w:type="dxa"/>
          </w:tcPr>
          <w:p w14:paraId="21C2867E"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EAE602C"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42AC4E01"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31B42A09" w14:textId="77777777" w:rsidTr="00E547CE">
        <w:trPr>
          <w:jc w:val="center"/>
        </w:trPr>
        <w:tc>
          <w:tcPr>
            <w:tcW w:w="1705" w:type="dxa"/>
            <w:vAlign w:val="center"/>
          </w:tcPr>
          <w:p w14:paraId="19F4A391" w14:textId="56FC5CA1"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5933A84C" w14:textId="28155F79" w:rsidR="0057701A" w:rsidRDefault="0057701A" w:rsidP="0057701A">
            <w:pPr>
              <w:pStyle w:val="T2"/>
              <w:suppressAutoHyphens/>
              <w:spacing w:after="0"/>
              <w:ind w:left="0" w:right="0"/>
              <w:rPr>
                <w:b w:val="0"/>
                <w:sz w:val="18"/>
                <w:szCs w:val="18"/>
                <w:lang w:eastAsia="ko-KR"/>
              </w:rPr>
            </w:pPr>
          </w:p>
        </w:tc>
        <w:tc>
          <w:tcPr>
            <w:tcW w:w="2175" w:type="dxa"/>
          </w:tcPr>
          <w:p w14:paraId="2DCC5569"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12F562E8"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6AE015E0"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4A3948D1" w14:textId="77777777" w:rsidTr="00E547CE">
        <w:trPr>
          <w:jc w:val="center"/>
        </w:trPr>
        <w:tc>
          <w:tcPr>
            <w:tcW w:w="1705" w:type="dxa"/>
            <w:vAlign w:val="center"/>
          </w:tcPr>
          <w:p w14:paraId="226D03F3" w14:textId="347818E8"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4B3D3F05" w14:textId="2A7A64C1" w:rsidR="0057701A" w:rsidRDefault="0057701A" w:rsidP="0057701A">
            <w:pPr>
              <w:pStyle w:val="T2"/>
              <w:suppressAutoHyphens/>
              <w:spacing w:after="0"/>
              <w:ind w:left="0" w:right="0"/>
              <w:rPr>
                <w:b w:val="0"/>
                <w:sz w:val="18"/>
                <w:szCs w:val="18"/>
                <w:lang w:eastAsia="ko-KR"/>
              </w:rPr>
            </w:pPr>
          </w:p>
        </w:tc>
        <w:tc>
          <w:tcPr>
            <w:tcW w:w="2175" w:type="dxa"/>
          </w:tcPr>
          <w:p w14:paraId="07A77012"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D83206E"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6A7FF725"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07037DD8" w14:textId="77777777" w:rsidTr="00E547CE">
        <w:trPr>
          <w:jc w:val="center"/>
        </w:trPr>
        <w:tc>
          <w:tcPr>
            <w:tcW w:w="1705" w:type="dxa"/>
            <w:vAlign w:val="center"/>
          </w:tcPr>
          <w:p w14:paraId="4982811C" w14:textId="4C7C46FB"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2E9FE378" w14:textId="7E60391F" w:rsidR="0057701A" w:rsidRDefault="0057701A" w:rsidP="0057701A">
            <w:pPr>
              <w:pStyle w:val="T2"/>
              <w:suppressAutoHyphens/>
              <w:spacing w:after="0"/>
              <w:ind w:left="0" w:right="0"/>
              <w:rPr>
                <w:b w:val="0"/>
                <w:sz w:val="18"/>
                <w:szCs w:val="18"/>
                <w:lang w:eastAsia="ko-KR"/>
              </w:rPr>
            </w:pPr>
          </w:p>
        </w:tc>
        <w:tc>
          <w:tcPr>
            <w:tcW w:w="2175" w:type="dxa"/>
          </w:tcPr>
          <w:p w14:paraId="46E63355"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084C1B53"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6AC0F1A7"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6AA2F2A0" w14:textId="77777777" w:rsidTr="00E547CE">
        <w:trPr>
          <w:jc w:val="center"/>
        </w:trPr>
        <w:tc>
          <w:tcPr>
            <w:tcW w:w="1705" w:type="dxa"/>
            <w:vAlign w:val="center"/>
          </w:tcPr>
          <w:p w14:paraId="648EB965" w14:textId="0489C39C" w:rsidR="0057701A" w:rsidRDefault="0057701A" w:rsidP="0057701A">
            <w:pPr>
              <w:pStyle w:val="T2"/>
              <w:suppressAutoHyphens/>
              <w:spacing w:after="0"/>
              <w:ind w:left="0" w:right="0"/>
              <w:jc w:val="left"/>
              <w:rPr>
                <w:b w:val="0"/>
                <w:sz w:val="18"/>
                <w:szCs w:val="18"/>
                <w:lang w:eastAsia="ko-KR"/>
              </w:rPr>
            </w:pPr>
          </w:p>
        </w:tc>
        <w:tc>
          <w:tcPr>
            <w:tcW w:w="1695" w:type="dxa"/>
            <w:vMerge w:val="restart"/>
            <w:vAlign w:val="center"/>
          </w:tcPr>
          <w:p w14:paraId="526B5066" w14:textId="56BBFA9A" w:rsidR="0057701A" w:rsidRDefault="0057701A" w:rsidP="0057701A">
            <w:pPr>
              <w:pStyle w:val="T2"/>
              <w:suppressAutoHyphens/>
              <w:spacing w:after="0"/>
              <w:ind w:left="0" w:right="0"/>
              <w:rPr>
                <w:b w:val="0"/>
                <w:sz w:val="18"/>
                <w:szCs w:val="18"/>
                <w:lang w:eastAsia="ko-KR"/>
              </w:rPr>
            </w:pPr>
          </w:p>
        </w:tc>
        <w:tc>
          <w:tcPr>
            <w:tcW w:w="2175" w:type="dxa"/>
          </w:tcPr>
          <w:p w14:paraId="79F84ACB"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455A439C"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32E086DF"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7628171B" w14:textId="77777777" w:rsidTr="00E547CE">
        <w:trPr>
          <w:jc w:val="center"/>
        </w:trPr>
        <w:tc>
          <w:tcPr>
            <w:tcW w:w="1705" w:type="dxa"/>
            <w:vAlign w:val="center"/>
          </w:tcPr>
          <w:p w14:paraId="6D119F12" w14:textId="3421ED19" w:rsidR="0057701A" w:rsidRDefault="0057701A" w:rsidP="0057701A">
            <w:pPr>
              <w:pStyle w:val="T2"/>
              <w:suppressAutoHyphens/>
              <w:spacing w:after="0"/>
              <w:ind w:left="0" w:right="0"/>
              <w:jc w:val="left"/>
              <w:rPr>
                <w:b w:val="0"/>
                <w:sz w:val="18"/>
                <w:szCs w:val="18"/>
                <w:lang w:eastAsia="ko-KR"/>
              </w:rPr>
            </w:pPr>
          </w:p>
        </w:tc>
        <w:tc>
          <w:tcPr>
            <w:tcW w:w="1695" w:type="dxa"/>
            <w:vMerge/>
            <w:vAlign w:val="center"/>
          </w:tcPr>
          <w:p w14:paraId="58105885" w14:textId="77777777" w:rsidR="0057701A" w:rsidRDefault="0057701A" w:rsidP="0057701A">
            <w:pPr>
              <w:pStyle w:val="T2"/>
              <w:suppressAutoHyphens/>
              <w:spacing w:after="0"/>
              <w:ind w:left="0" w:right="0"/>
              <w:rPr>
                <w:b w:val="0"/>
                <w:sz w:val="18"/>
                <w:szCs w:val="18"/>
                <w:lang w:eastAsia="ko-KR"/>
              </w:rPr>
            </w:pPr>
          </w:p>
        </w:tc>
        <w:tc>
          <w:tcPr>
            <w:tcW w:w="2175" w:type="dxa"/>
          </w:tcPr>
          <w:p w14:paraId="0620BE36"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12DD391"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461A331F"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137F73F6" w14:textId="77777777" w:rsidTr="00E547CE">
        <w:trPr>
          <w:jc w:val="center"/>
        </w:trPr>
        <w:tc>
          <w:tcPr>
            <w:tcW w:w="1705" w:type="dxa"/>
            <w:vAlign w:val="center"/>
          </w:tcPr>
          <w:p w14:paraId="2CA34C16" w14:textId="3191FCDE"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0FAAA5E3" w14:textId="14919F1E" w:rsidR="0057701A" w:rsidRDefault="0057701A" w:rsidP="0057701A">
            <w:pPr>
              <w:pStyle w:val="T2"/>
              <w:suppressAutoHyphens/>
              <w:spacing w:after="0"/>
              <w:ind w:left="0" w:right="0"/>
              <w:rPr>
                <w:b w:val="0"/>
                <w:sz w:val="18"/>
                <w:szCs w:val="18"/>
                <w:lang w:eastAsia="ko-KR"/>
              </w:rPr>
            </w:pPr>
          </w:p>
        </w:tc>
        <w:tc>
          <w:tcPr>
            <w:tcW w:w="2175" w:type="dxa"/>
          </w:tcPr>
          <w:p w14:paraId="20AAAA4B"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4E53B4E5"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7C4F9120"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165C9177" w14:textId="77777777" w:rsidTr="00E547CE">
        <w:trPr>
          <w:jc w:val="center"/>
        </w:trPr>
        <w:tc>
          <w:tcPr>
            <w:tcW w:w="1705" w:type="dxa"/>
            <w:vAlign w:val="center"/>
          </w:tcPr>
          <w:p w14:paraId="415FE0EB" w14:textId="09B77252"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16446287" w14:textId="489EA89D" w:rsidR="0057701A" w:rsidRDefault="0057701A" w:rsidP="0057701A">
            <w:pPr>
              <w:pStyle w:val="T2"/>
              <w:suppressAutoHyphens/>
              <w:spacing w:after="0"/>
              <w:ind w:left="0" w:right="0"/>
              <w:rPr>
                <w:b w:val="0"/>
                <w:sz w:val="18"/>
                <w:szCs w:val="18"/>
                <w:lang w:eastAsia="ko-KR"/>
              </w:rPr>
            </w:pPr>
          </w:p>
        </w:tc>
        <w:tc>
          <w:tcPr>
            <w:tcW w:w="2175" w:type="dxa"/>
          </w:tcPr>
          <w:p w14:paraId="58848FA3"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70873BB3"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0F0A39EA" w14:textId="77777777" w:rsidR="0057701A" w:rsidRPr="00BF7A21" w:rsidRDefault="0057701A" w:rsidP="0057701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A0D45A" w:rsidR="00467E8A" w:rsidRDefault="00467E8A" w:rsidP="001A6F4B">
      <w:pPr>
        <w:suppressAutoHyphens/>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7701A">
        <w:rPr>
          <w:rFonts w:cs="Times New Roman"/>
          <w:sz w:val="18"/>
          <w:szCs w:val="18"/>
          <w:lang w:eastAsia="ko-KR"/>
        </w:rPr>
        <w:t>2</w:t>
      </w:r>
      <w:r w:rsidR="0051073F">
        <w:rPr>
          <w:rFonts w:cs="Times New Roman"/>
          <w:sz w:val="18"/>
          <w:szCs w:val="18"/>
          <w:lang w:eastAsia="ko-KR"/>
        </w:rPr>
        <w:t xml:space="preserve"> comment</w:t>
      </w:r>
      <w:r w:rsidR="0057701A">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bookmarkEnd w:id="1"/>
    <w:p w14:paraId="7C948802" w14:textId="634A32DB" w:rsidR="00907AB3" w:rsidRPr="00B74C4D" w:rsidRDefault="0057701A" w:rsidP="00B74C4D">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CID: 7662, 7872</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48D86FC9"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B473C6">
        <w:rPr>
          <w:rFonts w:ascii="Times New Roman" w:eastAsia="Malgun Gothic" w:hAnsi="Times New Roman" w:cs="Times New Roman"/>
          <w:sz w:val="18"/>
          <w:szCs w:val="20"/>
          <w:lang w:val="en-GB"/>
        </w:rPr>
        <w:t>xx-xx/</w:t>
      </w:r>
      <w:proofErr w:type="spellStart"/>
      <w:r w:rsidR="00B473C6">
        <w:rPr>
          <w:rFonts w:ascii="Times New Roman" w:eastAsia="Malgun Gothic" w:hAnsi="Times New Roman" w:cs="Times New Roman"/>
          <w:sz w:val="18"/>
          <w:szCs w:val="20"/>
          <w:lang w:val="en-GB"/>
        </w:rPr>
        <w:t>xxxx</w:t>
      </w:r>
      <w:r w:rsidRPr="006F0210">
        <w:rPr>
          <w:rFonts w:ascii="Times New Roman" w:eastAsia="Malgun Gothic" w:hAnsi="Times New Roman" w:cs="Times New Roman"/>
          <w:sz w:val="18"/>
          <w:szCs w:val="20"/>
          <w:lang w:val="en-GB"/>
        </w:rPr>
        <w:t>r</w:t>
      </w:r>
      <w:r w:rsidR="00B473C6">
        <w:rPr>
          <w:rFonts w:ascii="Times New Roman" w:eastAsia="Malgun Gothic" w:hAnsi="Times New Roman" w:cs="Times New Roman"/>
          <w:sz w:val="18"/>
          <w:szCs w:val="20"/>
          <w:lang w:val="en-GB"/>
        </w:rPr>
        <w:t>x</w:t>
      </w:r>
      <w:proofErr w:type="spellEnd"/>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6CB415FF" w:rsidR="006F0210" w:rsidRDefault="00694011"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7662, 7872</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A87B9E2" w14:textId="77777777" w:rsidR="00223F2A" w:rsidRDefault="00223F2A" w:rsidP="00500ABA">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04BC337C" w:rsidR="00A8423E" w:rsidRDefault="00A8423E" w:rsidP="00A8423E">
      <w:pPr>
        <w:pStyle w:val="T"/>
        <w:spacing w:after="0" w:line="240" w:lineRule="auto"/>
        <w:rPr>
          <w:b/>
          <w:i/>
          <w:iCs/>
          <w:highlight w:val="yellow"/>
        </w:rPr>
      </w:pPr>
      <w:r>
        <w:rPr>
          <w:b/>
          <w:i/>
          <w:iCs/>
          <w:highlight w:val="yellow"/>
        </w:rPr>
        <w:t>TGbe editor: Please note Baseline is 11be D</w:t>
      </w:r>
      <w:r w:rsidR="0051073F">
        <w:rPr>
          <w:b/>
          <w:i/>
          <w:iCs/>
          <w:highlight w:val="yellow"/>
        </w:rPr>
        <w:t>1.</w:t>
      </w:r>
      <w:r w:rsidR="00E02EE3">
        <w:rPr>
          <w:b/>
          <w:i/>
          <w:iCs/>
          <w:highlight w:val="yellow"/>
        </w:rPr>
        <w:t>4</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p w14:paraId="475587E6" w14:textId="0FC8C43F" w:rsidR="00CD4D23" w:rsidRDefault="00CD4D23"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1080"/>
        <w:gridCol w:w="2250"/>
        <w:gridCol w:w="2520"/>
        <w:gridCol w:w="2520"/>
      </w:tblGrid>
      <w:tr w:rsidR="00821B4D" w:rsidRPr="007E587A" w14:paraId="04A90A7A" w14:textId="77777777" w:rsidTr="00AC4364">
        <w:trPr>
          <w:trHeight w:val="220"/>
          <w:jc w:val="center"/>
        </w:trPr>
        <w:tc>
          <w:tcPr>
            <w:tcW w:w="625" w:type="dxa"/>
            <w:shd w:val="clear" w:color="auto" w:fill="BFBFBF" w:themeFill="background1" w:themeFillShade="BF"/>
            <w:noWrap/>
            <w:vAlign w:val="center"/>
            <w:hideMark/>
          </w:tcPr>
          <w:p w14:paraId="4A4B3FE0"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3DE45E6"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900" w:type="dxa"/>
            <w:shd w:val="clear" w:color="auto" w:fill="BFBFBF" w:themeFill="background1" w:themeFillShade="BF"/>
            <w:noWrap/>
            <w:vAlign w:val="center"/>
          </w:tcPr>
          <w:p w14:paraId="412C5402"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1080" w:type="dxa"/>
            <w:shd w:val="clear" w:color="auto" w:fill="BFBFBF" w:themeFill="background1" w:themeFillShade="BF"/>
            <w:vAlign w:val="center"/>
          </w:tcPr>
          <w:p w14:paraId="5C9FA731"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Pg/Ln</w:t>
            </w:r>
          </w:p>
        </w:tc>
        <w:tc>
          <w:tcPr>
            <w:tcW w:w="2250" w:type="dxa"/>
            <w:shd w:val="clear" w:color="auto" w:fill="BFBFBF" w:themeFill="background1" w:themeFillShade="BF"/>
            <w:noWrap/>
            <w:vAlign w:val="bottom"/>
            <w:hideMark/>
          </w:tcPr>
          <w:p w14:paraId="73DDF42A"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2520" w:type="dxa"/>
            <w:shd w:val="clear" w:color="auto" w:fill="BFBFBF" w:themeFill="background1" w:themeFillShade="BF"/>
            <w:noWrap/>
            <w:vAlign w:val="bottom"/>
            <w:hideMark/>
          </w:tcPr>
          <w:p w14:paraId="24ECE8A5"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2FA5BF4F"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694011" w14:paraId="6BCDA9C7" w14:textId="77777777" w:rsidTr="00AC4364">
        <w:trPr>
          <w:trHeight w:val="2211"/>
          <w:jc w:val="center"/>
        </w:trPr>
        <w:tc>
          <w:tcPr>
            <w:tcW w:w="625" w:type="dxa"/>
            <w:shd w:val="clear" w:color="auto" w:fill="auto"/>
            <w:noWrap/>
          </w:tcPr>
          <w:p w14:paraId="5318DA7C" w14:textId="6DF599C8" w:rsidR="00694011" w:rsidRDefault="00694011" w:rsidP="005C5E32">
            <w:pPr>
              <w:suppressAutoHyphens/>
              <w:spacing w:before="60" w:after="60" w:line="60" w:lineRule="atLeast"/>
              <w:rPr>
                <w:sz w:val="16"/>
                <w:szCs w:val="16"/>
              </w:rPr>
            </w:pPr>
            <w:r>
              <w:rPr>
                <w:sz w:val="16"/>
                <w:szCs w:val="16"/>
              </w:rPr>
              <w:t>7662</w:t>
            </w:r>
          </w:p>
        </w:tc>
        <w:tc>
          <w:tcPr>
            <w:tcW w:w="1080" w:type="dxa"/>
          </w:tcPr>
          <w:p w14:paraId="7B829EA2" w14:textId="5B97851F" w:rsidR="00694011" w:rsidRDefault="00694011" w:rsidP="005C5E32">
            <w:pPr>
              <w:suppressAutoHyphens/>
              <w:spacing w:before="60" w:after="60" w:line="60" w:lineRule="atLeast"/>
              <w:rPr>
                <w:sz w:val="16"/>
                <w:szCs w:val="16"/>
              </w:rPr>
            </w:pPr>
            <w:r>
              <w:rPr>
                <w:sz w:val="16"/>
                <w:szCs w:val="16"/>
              </w:rPr>
              <w:t>Wookbong Lee</w:t>
            </w:r>
          </w:p>
        </w:tc>
        <w:tc>
          <w:tcPr>
            <w:tcW w:w="900" w:type="dxa"/>
            <w:shd w:val="clear" w:color="auto" w:fill="auto"/>
            <w:noWrap/>
          </w:tcPr>
          <w:p w14:paraId="5D0CBA04" w14:textId="231B27DD" w:rsidR="00694011" w:rsidRDefault="00694011" w:rsidP="005C5E32">
            <w:pPr>
              <w:suppressAutoHyphens/>
              <w:spacing w:before="60" w:after="60" w:line="60" w:lineRule="atLeast"/>
              <w:rPr>
                <w:sz w:val="16"/>
                <w:szCs w:val="16"/>
              </w:rPr>
            </w:pPr>
            <w:r>
              <w:rPr>
                <w:sz w:val="16"/>
                <w:szCs w:val="16"/>
              </w:rPr>
              <w:t>35.3.14.2</w:t>
            </w:r>
          </w:p>
        </w:tc>
        <w:tc>
          <w:tcPr>
            <w:tcW w:w="1080" w:type="dxa"/>
          </w:tcPr>
          <w:p w14:paraId="4C490D62" w14:textId="633E2F36" w:rsidR="00694011" w:rsidRDefault="00694011" w:rsidP="005C5E32">
            <w:pPr>
              <w:suppressAutoHyphens/>
              <w:spacing w:before="60" w:after="60" w:line="60" w:lineRule="atLeast"/>
              <w:rPr>
                <w:sz w:val="16"/>
                <w:szCs w:val="16"/>
              </w:rPr>
            </w:pPr>
            <w:r>
              <w:rPr>
                <w:sz w:val="16"/>
                <w:szCs w:val="16"/>
              </w:rPr>
              <w:t>274.58</w:t>
            </w:r>
          </w:p>
        </w:tc>
        <w:tc>
          <w:tcPr>
            <w:tcW w:w="2250" w:type="dxa"/>
            <w:shd w:val="clear" w:color="auto" w:fill="auto"/>
            <w:noWrap/>
          </w:tcPr>
          <w:p w14:paraId="299351F4" w14:textId="175808C2" w:rsidR="00694011" w:rsidRPr="0055089F" w:rsidRDefault="00694011" w:rsidP="0055089F">
            <w:pPr>
              <w:suppressAutoHyphens/>
              <w:spacing w:before="60" w:after="60" w:line="60" w:lineRule="atLeast"/>
              <w:rPr>
                <w:sz w:val="16"/>
                <w:szCs w:val="16"/>
              </w:rPr>
            </w:pPr>
            <w:r w:rsidRPr="00694011">
              <w:rPr>
                <w:sz w:val="16"/>
                <w:szCs w:val="16"/>
              </w:rPr>
              <w:t>In order to increase STR operation, it is recommended to add preferred link pair. Please refer 11-21/409r0.</w:t>
            </w:r>
          </w:p>
        </w:tc>
        <w:tc>
          <w:tcPr>
            <w:tcW w:w="2520" w:type="dxa"/>
            <w:shd w:val="clear" w:color="auto" w:fill="auto"/>
            <w:noWrap/>
          </w:tcPr>
          <w:p w14:paraId="741C194F" w14:textId="77777777" w:rsidR="00694011" w:rsidRPr="00694011" w:rsidRDefault="00694011" w:rsidP="00694011">
            <w:pPr>
              <w:suppressAutoHyphens/>
              <w:spacing w:before="60" w:after="60" w:line="60" w:lineRule="atLeast"/>
              <w:rPr>
                <w:sz w:val="16"/>
                <w:szCs w:val="16"/>
              </w:rPr>
            </w:pPr>
            <w:r w:rsidRPr="00694011">
              <w:rPr>
                <w:sz w:val="16"/>
                <w:szCs w:val="16"/>
              </w:rPr>
              <w:t>Add following notes at the end of section 35.3.14.2.</w:t>
            </w:r>
          </w:p>
          <w:p w14:paraId="7503E06F" w14:textId="77777777" w:rsidR="00694011" w:rsidRPr="00694011" w:rsidRDefault="00694011" w:rsidP="00694011">
            <w:pPr>
              <w:suppressAutoHyphens/>
              <w:spacing w:before="60" w:after="60" w:line="60" w:lineRule="atLeast"/>
              <w:rPr>
                <w:sz w:val="16"/>
                <w:szCs w:val="16"/>
              </w:rPr>
            </w:pPr>
            <w:r w:rsidRPr="00694011">
              <w:rPr>
                <w:sz w:val="16"/>
                <w:szCs w:val="16"/>
              </w:rPr>
              <w:t>"Note- It is desired to set links within preferred link pair. For example, under United States regulation, preferred link pairs are</w:t>
            </w:r>
          </w:p>
          <w:p w14:paraId="30C60287"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5L and the other using a channel in 6L</w:t>
            </w:r>
          </w:p>
          <w:p w14:paraId="375BC6CA"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5L and the other using a channel in 6U</w:t>
            </w:r>
          </w:p>
          <w:p w14:paraId="56E613BD"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5U and the other using a channel in 6U</w:t>
            </w:r>
          </w:p>
          <w:p w14:paraId="53902A20"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2.4 GHz and the other using a channel in one of 5L, 5U, 6L, and 6U</w:t>
            </w:r>
          </w:p>
          <w:p w14:paraId="13BBBFF5" w14:textId="5CAD001D" w:rsidR="00694011" w:rsidRPr="0055089F" w:rsidRDefault="00694011" w:rsidP="00694011">
            <w:pPr>
              <w:suppressAutoHyphens/>
              <w:spacing w:before="60" w:after="60" w:line="60" w:lineRule="atLeast"/>
              <w:rPr>
                <w:sz w:val="16"/>
                <w:szCs w:val="16"/>
              </w:rPr>
            </w:pPr>
            <w:r w:rsidRPr="00694011">
              <w:rPr>
                <w:sz w:val="16"/>
                <w:szCs w:val="16"/>
              </w:rPr>
              <w:t>where for 5L is U-NII-1 and U-NII-2A (from 5170 MHz to 5330 MHz), 5U is U-NII-2C, U-NII-3 and U-NII-4 (from 5470 MHz to 5895 MHz), 6L is U-NII-5 (5945 MHz to 6425 MHz), and 6U is U-NII-6 to U-NII-8 (6425 MHz to 7125 MHz)."</w:t>
            </w:r>
          </w:p>
        </w:tc>
        <w:tc>
          <w:tcPr>
            <w:tcW w:w="2520" w:type="dxa"/>
            <w:shd w:val="clear" w:color="auto" w:fill="auto"/>
          </w:tcPr>
          <w:p w14:paraId="41EAFE5A" w14:textId="77777777" w:rsidR="00694011" w:rsidRDefault="00694011" w:rsidP="005C5E32">
            <w:pPr>
              <w:suppressAutoHyphens/>
              <w:spacing w:before="60" w:after="60" w:line="60" w:lineRule="atLeast"/>
              <w:rPr>
                <w:sz w:val="16"/>
                <w:szCs w:val="16"/>
              </w:rPr>
            </w:pPr>
            <w:r>
              <w:rPr>
                <w:b/>
                <w:sz w:val="16"/>
                <w:szCs w:val="16"/>
              </w:rPr>
              <w:t>Reject</w:t>
            </w:r>
          </w:p>
          <w:p w14:paraId="24BFC3F7" w14:textId="1050420B" w:rsidR="00694011" w:rsidRPr="00694011" w:rsidRDefault="00FC19A0" w:rsidP="005C5E32">
            <w:pPr>
              <w:suppressAutoHyphens/>
              <w:spacing w:before="60" w:after="60" w:line="60" w:lineRule="atLeast"/>
              <w:rPr>
                <w:sz w:val="16"/>
                <w:szCs w:val="16"/>
              </w:rPr>
            </w:pPr>
            <w:r>
              <w:rPr>
                <w:sz w:val="16"/>
                <w:szCs w:val="16"/>
              </w:rPr>
              <w:t>The comment has been discussed in the past and also in offline discussions. Currently there is not enough support for the proposed change.</w:t>
            </w:r>
          </w:p>
        </w:tc>
      </w:tr>
      <w:tr w:rsidR="00821B4D" w14:paraId="2E8C0A8F" w14:textId="77777777" w:rsidTr="00AC4364">
        <w:trPr>
          <w:trHeight w:val="2211"/>
          <w:jc w:val="center"/>
        </w:trPr>
        <w:tc>
          <w:tcPr>
            <w:tcW w:w="625" w:type="dxa"/>
            <w:shd w:val="clear" w:color="auto" w:fill="auto"/>
            <w:noWrap/>
          </w:tcPr>
          <w:p w14:paraId="479D5F90" w14:textId="77D1A328" w:rsidR="00821B4D" w:rsidRPr="00E14254" w:rsidRDefault="00694011" w:rsidP="005C5E32">
            <w:pPr>
              <w:suppressAutoHyphens/>
              <w:spacing w:before="60" w:after="60" w:line="60" w:lineRule="atLeast"/>
              <w:rPr>
                <w:sz w:val="16"/>
                <w:szCs w:val="16"/>
                <w:highlight w:val="yellow"/>
              </w:rPr>
            </w:pPr>
            <w:r>
              <w:rPr>
                <w:sz w:val="16"/>
                <w:szCs w:val="16"/>
              </w:rPr>
              <w:t>7872</w:t>
            </w:r>
          </w:p>
        </w:tc>
        <w:tc>
          <w:tcPr>
            <w:tcW w:w="1080" w:type="dxa"/>
          </w:tcPr>
          <w:p w14:paraId="7B67F6FE" w14:textId="14DF32F4" w:rsidR="00821B4D" w:rsidRDefault="00694011" w:rsidP="005C5E32">
            <w:pPr>
              <w:suppressAutoHyphens/>
              <w:spacing w:before="60" w:after="60" w:line="60" w:lineRule="atLeast"/>
              <w:rPr>
                <w:sz w:val="16"/>
                <w:szCs w:val="16"/>
              </w:rPr>
            </w:pPr>
            <w:r>
              <w:rPr>
                <w:sz w:val="16"/>
                <w:szCs w:val="16"/>
              </w:rPr>
              <w:t>Yongho Kim</w:t>
            </w:r>
          </w:p>
        </w:tc>
        <w:tc>
          <w:tcPr>
            <w:tcW w:w="900" w:type="dxa"/>
            <w:shd w:val="clear" w:color="auto" w:fill="auto"/>
            <w:noWrap/>
          </w:tcPr>
          <w:p w14:paraId="5E7B6CC0" w14:textId="50B89EFF" w:rsidR="00821B4D" w:rsidRDefault="0055089F" w:rsidP="00694011">
            <w:pPr>
              <w:suppressAutoHyphens/>
              <w:spacing w:before="60" w:after="60" w:line="60" w:lineRule="atLeast"/>
              <w:rPr>
                <w:sz w:val="16"/>
                <w:szCs w:val="16"/>
              </w:rPr>
            </w:pPr>
            <w:r>
              <w:rPr>
                <w:sz w:val="16"/>
                <w:szCs w:val="16"/>
              </w:rPr>
              <w:t>35.3.</w:t>
            </w:r>
            <w:r w:rsidR="00694011">
              <w:rPr>
                <w:sz w:val="16"/>
                <w:szCs w:val="16"/>
              </w:rPr>
              <w:t>14.3</w:t>
            </w:r>
          </w:p>
        </w:tc>
        <w:tc>
          <w:tcPr>
            <w:tcW w:w="1080" w:type="dxa"/>
          </w:tcPr>
          <w:p w14:paraId="4007F2F8" w14:textId="4DA50189" w:rsidR="00821B4D" w:rsidRDefault="00694011" w:rsidP="005C5E32">
            <w:pPr>
              <w:suppressAutoHyphens/>
              <w:spacing w:before="60" w:after="60" w:line="60" w:lineRule="atLeast"/>
              <w:rPr>
                <w:sz w:val="16"/>
                <w:szCs w:val="16"/>
              </w:rPr>
            </w:pPr>
            <w:r>
              <w:rPr>
                <w:sz w:val="16"/>
                <w:szCs w:val="16"/>
              </w:rPr>
              <w:t>275.39</w:t>
            </w:r>
          </w:p>
        </w:tc>
        <w:tc>
          <w:tcPr>
            <w:tcW w:w="2250" w:type="dxa"/>
            <w:shd w:val="clear" w:color="auto" w:fill="auto"/>
            <w:noWrap/>
          </w:tcPr>
          <w:p w14:paraId="718FC0AE" w14:textId="77777777" w:rsidR="00694011" w:rsidRPr="00694011" w:rsidRDefault="00694011" w:rsidP="00694011">
            <w:pPr>
              <w:suppressAutoHyphens/>
              <w:spacing w:before="60" w:after="60" w:line="60" w:lineRule="atLeast"/>
              <w:rPr>
                <w:sz w:val="16"/>
                <w:szCs w:val="16"/>
              </w:rPr>
            </w:pPr>
            <w:r w:rsidRPr="00694011">
              <w:rPr>
                <w:sz w:val="16"/>
                <w:szCs w:val="16"/>
              </w:rPr>
              <w:t>In case of NSTR operation, when PPDUs of different ACs are transmitted using different links, start time or end time may not be synchronized due to different TXOP limit of different AC. TXOP limit shall be considered for NSTR operation. A procedure for synchronous multi-link transmission for different ACs with different TXOP limits need to be defined.</w:t>
            </w:r>
          </w:p>
          <w:p w14:paraId="0C00D92E" w14:textId="50E8D7E1" w:rsidR="00821B4D" w:rsidRPr="000A0442" w:rsidRDefault="00821B4D" w:rsidP="005C5E32">
            <w:pPr>
              <w:suppressAutoHyphens/>
              <w:spacing w:before="60" w:after="60" w:line="60" w:lineRule="atLeast"/>
              <w:rPr>
                <w:sz w:val="16"/>
                <w:szCs w:val="16"/>
              </w:rPr>
            </w:pPr>
          </w:p>
        </w:tc>
        <w:tc>
          <w:tcPr>
            <w:tcW w:w="2520" w:type="dxa"/>
            <w:shd w:val="clear" w:color="auto" w:fill="auto"/>
            <w:noWrap/>
          </w:tcPr>
          <w:p w14:paraId="2CD0BC35" w14:textId="0837B5CB" w:rsidR="0055089F" w:rsidRPr="0055089F" w:rsidRDefault="0055089F" w:rsidP="0055089F">
            <w:pPr>
              <w:suppressAutoHyphens/>
              <w:spacing w:before="60" w:after="60" w:line="60" w:lineRule="atLeast"/>
              <w:rPr>
                <w:sz w:val="16"/>
                <w:szCs w:val="16"/>
              </w:rPr>
            </w:pPr>
            <w:r w:rsidRPr="0055089F">
              <w:rPr>
                <w:sz w:val="16"/>
                <w:szCs w:val="16"/>
              </w:rPr>
              <w:t>As in the comment</w:t>
            </w:r>
          </w:p>
          <w:p w14:paraId="50593CD0" w14:textId="130E8C52" w:rsidR="00821B4D" w:rsidRPr="000A0442" w:rsidRDefault="00821B4D" w:rsidP="005C5E32">
            <w:pPr>
              <w:rPr>
                <w:sz w:val="16"/>
                <w:szCs w:val="16"/>
              </w:rPr>
            </w:pPr>
          </w:p>
          <w:p w14:paraId="0A7ED11B" w14:textId="77777777" w:rsidR="00821B4D" w:rsidRPr="000A0442" w:rsidRDefault="00821B4D" w:rsidP="005C5E32">
            <w:pPr>
              <w:rPr>
                <w:sz w:val="16"/>
                <w:szCs w:val="16"/>
              </w:rPr>
            </w:pPr>
          </w:p>
          <w:p w14:paraId="3E28AE9C" w14:textId="77777777" w:rsidR="00821B4D" w:rsidRDefault="00821B4D" w:rsidP="005C5E32">
            <w:pPr>
              <w:rPr>
                <w:sz w:val="16"/>
                <w:szCs w:val="16"/>
              </w:rPr>
            </w:pPr>
          </w:p>
          <w:p w14:paraId="39BF5A2F" w14:textId="77777777" w:rsidR="00821B4D" w:rsidRPr="000A0442" w:rsidRDefault="00821B4D" w:rsidP="005C5E32">
            <w:pPr>
              <w:jc w:val="center"/>
              <w:rPr>
                <w:sz w:val="16"/>
                <w:szCs w:val="16"/>
              </w:rPr>
            </w:pPr>
          </w:p>
        </w:tc>
        <w:tc>
          <w:tcPr>
            <w:tcW w:w="2520" w:type="dxa"/>
            <w:shd w:val="clear" w:color="auto" w:fill="auto"/>
          </w:tcPr>
          <w:p w14:paraId="0E0EDDC1" w14:textId="77777777" w:rsidR="00821B4D" w:rsidRDefault="00694011" w:rsidP="00AC4364">
            <w:pPr>
              <w:suppressAutoHyphens/>
              <w:spacing w:before="60" w:after="60" w:line="60" w:lineRule="atLeast"/>
              <w:rPr>
                <w:b/>
                <w:sz w:val="16"/>
                <w:szCs w:val="16"/>
              </w:rPr>
            </w:pPr>
            <w:r>
              <w:rPr>
                <w:b/>
                <w:sz w:val="16"/>
                <w:szCs w:val="16"/>
              </w:rPr>
              <w:t>Reject</w:t>
            </w:r>
          </w:p>
          <w:p w14:paraId="0FF469D0" w14:textId="1B735E00" w:rsidR="00694011" w:rsidRPr="00694011" w:rsidRDefault="00FC19A0" w:rsidP="00684E3F">
            <w:pPr>
              <w:suppressAutoHyphens/>
              <w:spacing w:before="60" w:after="60" w:line="60" w:lineRule="atLeast"/>
              <w:rPr>
                <w:sz w:val="16"/>
                <w:szCs w:val="16"/>
              </w:rPr>
            </w:pPr>
            <w:r>
              <w:rPr>
                <w:sz w:val="16"/>
                <w:szCs w:val="16"/>
              </w:rPr>
              <w:t xml:space="preserve">Based on offline discussion with members, the current consensus is that this problem </w:t>
            </w:r>
            <w:r w:rsidR="00684E3F">
              <w:rPr>
                <w:sz w:val="16"/>
                <w:szCs w:val="16"/>
              </w:rPr>
              <w:t>can</w:t>
            </w:r>
            <w:r>
              <w:rPr>
                <w:sz w:val="16"/>
                <w:szCs w:val="16"/>
              </w:rPr>
              <w:t xml:space="preserve"> be handled in implementation.</w:t>
            </w:r>
          </w:p>
        </w:tc>
      </w:tr>
    </w:tbl>
    <w:p w14:paraId="241D55AB" w14:textId="77777777" w:rsidR="00821B4D" w:rsidRDefault="00821B4D"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12F7F38F" w14:textId="77777777" w:rsidR="002A37AA" w:rsidRDefault="002A37AA" w:rsidP="002A37AA">
      <w:pPr>
        <w:autoSpaceDE w:val="0"/>
        <w:autoSpaceDN w:val="0"/>
        <w:rPr>
          <w:bCs/>
          <w:sz w:val="18"/>
          <w:szCs w:val="18"/>
        </w:rPr>
      </w:pPr>
    </w:p>
    <w:p w14:paraId="4B6130C2" w14:textId="77777777" w:rsidR="002A37AA" w:rsidRPr="002A37AA" w:rsidRDefault="002A37AA" w:rsidP="002A37AA">
      <w:pPr>
        <w:rPr>
          <w:b/>
          <w:bCs/>
          <w:color w:val="000000"/>
          <w:sz w:val="20"/>
          <w:szCs w:val="20"/>
        </w:rPr>
      </w:pPr>
    </w:p>
    <w:sectPr w:rsidR="002A37AA" w:rsidRPr="002A37AA"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4433" w16cex:dateUtc="2022-01-06T18:34:00Z"/>
  <w16cex:commentExtensible w16cex:durableId="25814562" w16cex:dateUtc="2022-01-06T18:39:00Z"/>
  <w16cex:commentExtensible w16cex:durableId="2581479D" w16cex:dateUtc="2022-01-06T18: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5DB75" w14:textId="77777777" w:rsidR="000F496F" w:rsidRDefault="000F496F">
      <w:pPr>
        <w:spacing w:after="0" w:line="240" w:lineRule="auto"/>
      </w:pPr>
      <w:r>
        <w:separator/>
      </w:r>
    </w:p>
  </w:endnote>
  <w:endnote w:type="continuationSeparator" w:id="0">
    <w:p w14:paraId="7A776321" w14:textId="77777777" w:rsidR="000F496F" w:rsidRDefault="000F496F">
      <w:pPr>
        <w:spacing w:after="0" w:line="240" w:lineRule="auto"/>
      </w:pPr>
      <w:r>
        <w:continuationSeparator/>
      </w:r>
    </w:p>
  </w:endnote>
  <w:endnote w:type="continuationNotice" w:id="1">
    <w:p w14:paraId="40117450" w14:textId="77777777" w:rsidR="000F496F" w:rsidRDefault="000F4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3D53B1F6"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F1336F">
      <w:rPr>
        <w:rFonts w:ascii="Times New Roman" w:eastAsia="Malgun Gothic" w:hAnsi="Times New Roman" w:cs="Times New Roman"/>
        <w:noProof/>
        <w:sz w:val="20"/>
        <w:szCs w:val="16"/>
        <w:lang w:val="en-GB"/>
      </w:rPr>
      <w:t>2</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sidR="00694011">
      <w:rPr>
        <w:rFonts w:ascii="Times New Roman" w:eastAsia="Malgun Gothic" w:hAnsi="Times New Roman" w:cs="Times New Roman"/>
        <w:sz w:val="20"/>
        <w:szCs w:val="16"/>
        <w:lang w:val="en-GB"/>
      </w:rPr>
      <w:t>Peshal</w:t>
    </w:r>
    <w:proofErr w:type="spellEnd"/>
    <w:r w:rsidR="00694011">
      <w:rPr>
        <w:rFonts w:ascii="Times New Roman" w:eastAsia="Malgun Gothic" w:hAnsi="Times New Roman" w:cs="Times New Roman"/>
        <w:sz w:val="20"/>
        <w:szCs w:val="16"/>
        <w:lang w:val="en-GB"/>
      </w:rPr>
      <w:t xml:space="preserve"> </w:t>
    </w:r>
    <w:proofErr w:type="spellStart"/>
    <w:r w:rsidR="00694011">
      <w:rPr>
        <w:rFonts w:ascii="Times New Roman" w:eastAsia="Malgun Gothic" w:hAnsi="Times New Roman" w:cs="Times New Roman"/>
        <w:sz w:val="20"/>
        <w:szCs w:val="16"/>
        <w:lang w:val="en-GB"/>
      </w:rPr>
      <w:t>Nayak</w:t>
    </w:r>
    <w:proofErr w:type="spellEnd"/>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CC772" w14:textId="77777777" w:rsidR="000F496F" w:rsidRDefault="000F496F">
      <w:pPr>
        <w:spacing w:after="0" w:line="240" w:lineRule="auto"/>
      </w:pPr>
      <w:r>
        <w:separator/>
      </w:r>
    </w:p>
  </w:footnote>
  <w:footnote w:type="continuationSeparator" w:id="0">
    <w:p w14:paraId="29D61995" w14:textId="77777777" w:rsidR="000F496F" w:rsidRDefault="000F496F">
      <w:pPr>
        <w:spacing w:after="0" w:line="240" w:lineRule="auto"/>
      </w:pPr>
      <w:r>
        <w:continuationSeparator/>
      </w:r>
    </w:p>
  </w:footnote>
  <w:footnote w:type="continuationNotice" w:id="1">
    <w:p w14:paraId="4044551F" w14:textId="77777777" w:rsidR="000F496F" w:rsidRDefault="000F4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6015E65F" w:rsidR="00AE2176" w:rsidRPr="00DE6B44" w:rsidRDefault="0057701A"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7E036A">
      <w:rPr>
        <w:rFonts w:ascii="Times New Roman" w:eastAsia="Malgun Gothic" w:hAnsi="Times New Roman" w:cs="Times New Roman"/>
        <w:b/>
        <w:sz w:val="28"/>
        <w:szCs w:val="20"/>
      </w:rPr>
      <w:t xml:space="preserve"> </w:t>
    </w:r>
    <w:r w:rsidR="00AE2176">
      <w:rPr>
        <w:rFonts w:ascii="Times New Roman" w:eastAsia="Malgun Gothic" w:hAnsi="Times New Roman" w:cs="Times New Roman"/>
        <w:b/>
        <w:sz w:val="28"/>
        <w:szCs w:val="20"/>
      </w:rPr>
      <w:t>202</w:t>
    </w:r>
    <w:r w:rsidR="007E036A">
      <w:rPr>
        <w:rFonts w:ascii="Times New Roman" w:eastAsia="Malgun Gothic" w:hAnsi="Times New Roman" w:cs="Times New Roman"/>
        <w:b/>
        <w:sz w:val="28"/>
        <w:szCs w:val="20"/>
      </w:rPr>
      <w:t>2</w:t>
    </w:r>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F1336F">
      <w:rPr>
        <w:rFonts w:ascii="Times New Roman" w:eastAsia="Malgun Gothic" w:hAnsi="Times New Roman" w:cs="Times New Roman"/>
        <w:b/>
        <w:sz w:val="28"/>
        <w:szCs w:val="20"/>
        <w:lang w:val="en-GB"/>
      </w:rPr>
      <w:t>22/0610</w:t>
    </w:r>
    <w:r w:rsidR="00584089">
      <w:rPr>
        <w:rFonts w:ascii="Times New Roman" w:eastAsia="Malgun Gothic" w:hAnsi="Times New Roman" w:cs="Times New Roman"/>
        <w:b/>
        <w:sz w:val="28"/>
        <w:szCs w:val="20"/>
        <w:lang w:val="en-GB"/>
      </w:rPr>
      <w:t>r</w:t>
    </w:r>
    <w:r w:rsidR="00D2265E">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3583B"/>
    <w:multiLevelType w:val="hybridMultilevel"/>
    <w:tmpl w:val="187CD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5"/>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0C"/>
    <w:rsid w:val="0000109D"/>
    <w:rsid w:val="0000137F"/>
    <w:rsid w:val="00001B0E"/>
    <w:rsid w:val="00001C13"/>
    <w:rsid w:val="000021B7"/>
    <w:rsid w:val="00002852"/>
    <w:rsid w:val="00002C83"/>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AA7"/>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57E"/>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E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55AD"/>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51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675"/>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96F"/>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245D"/>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65B"/>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6CA"/>
    <w:rsid w:val="001F572B"/>
    <w:rsid w:val="001F5787"/>
    <w:rsid w:val="001F57F1"/>
    <w:rsid w:val="001F600F"/>
    <w:rsid w:val="001F6D13"/>
    <w:rsid w:val="001F6D2B"/>
    <w:rsid w:val="001F6FA0"/>
    <w:rsid w:val="001F74DA"/>
    <w:rsid w:val="001F77DB"/>
    <w:rsid w:val="001F7CEE"/>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3EEC"/>
    <w:rsid w:val="00223F2A"/>
    <w:rsid w:val="00224226"/>
    <w:rsid w:val="00224492"/>
    <w:rsid w:val="00224576"/>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259"/>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7AA"/>
    <w:rsid w:val="002A3A53"/>
    <w:rsid w:val="002A4B54"/>
    <w:rsid w:val="002A5306"/>
    <w:rsid w:val="002A5395"/>
    <w:rsid w:val="002A5641"/>
    <w:rsid w:val="002A5E18"/>
    <w:rsid w:val="002A68EF"/>
    <w:rsid w:val="002A7150"/>
    <w:rsid w:val="002A7164"/>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1786"/>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7E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6C8"/>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0D2"/>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18AA"/>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5F8F"/>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4DA"/>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909"/>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789"/>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5F54"/>
    <w:rsid w:val="00476310"/>
    <w:rsid w:val="00476A1A"/>
    <w:rsid w:val="00476B1F"/>
    <w:rsid w:val="00476BB6"/>
    <w:rsid w:val="00477055"/>
    <w:rsid w:val="00477B2C"/>
    <w:rsid w:val="00480279"/>
    <w:rsid w:val="004816DA"/>
    <w:rsid w:val="00481952"/>
    <w:rsid w:val="00482134"/>
    <w:rsid w:val="004822A9"/>
    <w:rsid w:val="00482A50"/>
    <w:rsid w:val="00482DB4"/>
    <w:rsid w:val="00482DEC"/>
    <w:rsid w:val="0048305D"/>
    <w:rsid w:val="00483125"/>
    <w:rsid w:val="004834E5"/>
    <w:rsid w:val="0048368A"/>
    <w:rsid w:val="00483CB7"/>
    <w:rsid w:val="00483CE4"/>
    <w:rsid w:val="00483F09"/>
    <w:rsid w:val="004848F2"/>
    <w:rsid w:val="00484F49"/>
    <w:rsid w:val="0048584E"/>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8C1"/>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4721"/>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BA"/>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73F"/>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89F"/>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200"/>
    <w:rsid w:val="0055452E"/>
    <w:rsid w:val="0055472D"/>
    <w:rsid w:val="0055482C"/>
    <w:rsid w:val="00555167"/>
    <w:rsid w:val="00555192"/>
    <w:rsid w:val="0055597C"/>
    <w:rsid w:val="005562DE"/>
    <w:rsid w:val="00556744"/>
    <w:rsid w:val="00557165"/>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839"/>
    <w:rsid w:val="005739A1"/>
    <w:rsid w:val="00573A33"/>
    <w:rsid w:val="005744B6"/>
    <w:rsid w:val="005744D5"/>
    <w:rsid w:val="00574603"/>
    <w:rsid w:val="005748D3"/>
    <w:rsid w:val="00574ED1"/>
    <w:rsid w:val="00574F6D"/>
    <w:rsid w:val="00575744"/>
    <w:rsid w:val="00576926"/>
    <w:rsid w:val="0057701A"/>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16C"/>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C0A"/>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73B"/>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3AD2"/>
    <w:rsid w:val="00684532"/>
    <w:rsid w:val="0068471D"/>
    <w:rsid w:val="00684D38"/>
    <w:rsid w:val="00684E3F"/>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11"/>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83"/>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0ED6"/>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662"/>
    <w:rsid w:val="0072491F"/>
    <w:rsid w:val="0072493B"/>
    <w:rsid w:val="00724D5D"/>
    <w:rsid w:val="00725049"/>
    <w:rsid w:val="0072549A"/>
    <w:rsid w:val="0072555D"/>
    <w:rsid w:val="007256BA"/>
    <w:rsid w:val="007257B5"/>
    <w:rsid w:val="007258D8"/>
    <w:rsid w:val="0072598F"/>
    <w:rsid w:val="00725994"/>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21A"/>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1DF3"/>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CD7"/>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C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AE7"/>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70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36A"/>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7C"/>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6C4B"/>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3E3"/>
    <w:rsid w:val="008A1619"/>
    <w:rsid w:val="008A1DE2"/>
    <w:rsid w:val="008A2198"/>
    <w:rsid w:val="008A22D7"/>
    <w:rsid w:val="008A25FC"/>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262"/>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22C"/>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950"/>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0E96"/>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68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496"/>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6E"/>
    <w:rsid w:val="00A24DA4"/>
    <w:rsid w:val="00A25362"/>
    <w:rsid w:val="00A25776"/>
    <w:rsid w:val="00A263C3"/>
    <w:rsid w:val="00A263CA"/>
    <w:rsid w:val="00A2678F"/>
    <w:rsid w:val="00A2680A"/>
    <w:rsid w:val="00A27903"/>
    <w:rsid w:val="00A27FA2"/>
    <w:rsid w:val="00A3000B"/>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B63"/>
    <w:rsid w:val="00AC2F7F"/>
    <w:rsid w:val="00AC324A"/>
    <w:rsid w:val="00AC4364"/>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A46"/>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3D5"/>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17CEF"/>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3C6"/>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69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C4D"/>
    <w:rsid w:val="00B74FB1"/>
    <w:rsid w:val="00B75209"/>
    <w:rsid w:val="00B757E8"/>
    <w:rsid w:val="00B75C63"/>
    <w:rsid w:val="00B76496"/>
    <w:rsid w:val="00B76AFF"/>
    <w:rsid w:val="00B76C9F"/>
    <w:rsid w:val="00B77333"/>
    <w:rsid w:val="00B7751F"/>
    <w:rsid w:val="00B77807"/>
    <w:rsid w:val="00B801E2"/>
    <w:rsid w:val="00B80294"/>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2C5"/>
    <w:rsid w:val="00B94933"/>
    <w:rsid w:val="00B94D59"/>
    <w:rsid w:val="00B94EA9"/>
    <w:rsid w:val="00B950C9"/>
    <w:rsid w:val="00B951D8"/>
    <w:rsid w:val="00B953FC"/>
    <w:rsid w:val="00B954E5"/>
    <w:rsid w:val="00B95648"/>
    <w:rsid w:val="00B956AF"/>
    <w:rsid w:val="00B9596E"/>
    <w:rsid w:val="00B95C1D"/>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06"/>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488"/>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303"/>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D7D"/>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3AF2"/>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3AC5"/>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8CA"/>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00D"/>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ABE"/>
    <w:rsid w:val="00D17C37"/>
    <w:rsid w:val="00D17D66"/>
    <w:rsid w:val="00D203A9"/>
    <w:rsid w:val="00D205FA"/>
    <w:rsid w:val="00D2072B"/>
    <w:rsid w:val="00D20BCC"/>
    <w:rsid w:val="00D20D78"/>
    <w:rsid w:val="00D20F35"/>
    <w:rsid w:val="00D2168F"/>
    <w:rsid w:val="00D21A18"/>
    <w:rsid w:val="00D21C75"/>
    <w:rsid w:val="00D2265E"/>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88E"/>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2E3E"/>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444"/>
    <w:rsid w:val="00D83666"/>
    <w:rsid w:val="00D8429C"/>
    <w:rsid w:val="00D845C4"/>
    <w:rsid w:val="00D849BA"/>
    <w:rsid w:val="00D84D80"/>
    <w:rsid w:val="00D84DD5"/>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796"/>
    <w:rsid w:val="00DB0F44"/>
    <w:rsid w:val="00DB10A4"/>
    <w:rsid w:val="00DB206D"/>
    <w:rsid w:val="00DB255B"/>
    <w:rsid w:val="00DB2800"/>
    <w:rsid w:val="00DB28E4"/>
    <w:rsid w:val="00DB2B5F"/>
    <w:rsid w:val="00DB2D0C"/>
    <w:rsid w:val="00DB3100"/>
    <w:rsid w:val="00DB310B"/>
    <w:rsid w:val="00DB324A"/>
    <w:rsid w:val="00DB38FC"/>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13C"/>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2EE3"/>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1687"/>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2F2C"/>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8DF"/>
    <w:rsid w:val="00E97930"/>
    <w:rsid w:val="00E97C48"/>
    <w:rsid w:val="00E97CAF"/>
    <w:rsid w:val="00E97F1A"/>
    <w:rsid w:val="00EA06E6"/>
    <w:rsid w:val="00EA08F0"/>
    <w:rsid w:val="00EA0A71"/>
    <w:rsid w:val="00EA0D28"/>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AD"/>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D0C"/>
    <w:rsid w:val="00F10ED4"/>
    <w:rsid w:val="00F115AC"/>
    <w:rsid w:val="00F11DCC"/>
    <w:rsid w:val="00F11F0B"/>
    <w:rsid w:val="00F11F9C"/>
    <w:rsid w:val="00F120C3"/>
    <w:rsid w:val="00F12575"/>
    <w:rsid w:val="00F12985"/>
    <w:rsid w:val="00F13249"/>
    <w:rsid w:val="00F1336F"/>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4B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2E98"/>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005"/>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5F04"/>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9A0"/>
    <w:rsid w:val="00FC1F7D"/>
    <w:rsid w:val="00FC1FDC"/>
    <w:rsid w:val="00FC2179"/>
    <w:rsid w:val="00FC2D43"/>
    <w:rsid w:val="00FC2EA6"/>
    <w:rsid w:val="00FC2F2D"/>
    <w:rsid w:val="00FC3178"/>
    <w:rsid w:val="00FC3A62"/>
    <w:rsid w:val="00FC3C01"/>
    <w:rsid w:val="00FC4503"/>
    <w:rsid w:val="00FC4917"/>
    <w:rsid w:val="00FC4946"/>
    <w:rsid w:val="00FC4DBE"/>
    <w:rsid w:val="00FC4FF1"/>
    <w:rsid w:val="00FC58CC"/>
    <w:rsid w:val="00FC6658"/>
    <w:rsid w:val="00FC6712"/>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9687883">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972182">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4317124">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370400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69994149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52623111">
      <w:bodyDiv w:val="1"/>
      <w:marLeft w:val="0"/>
      <w:marRight w:val="0"/>
      <w:marTop w:val="0"/>
      <w:marBottom w:val="0"/>
      <w:divBdr>
        <w:top w:val="none" w:sz="0" w:space="0" w:color="auto"/>
        <w:left w:val="none" w:sz="0" w:space="0" w:color="auto"/>
        <w:bottom w:val="none" w:sz="0" w:space="0" w:color="auto"/>
        <w:right w:val="none" w:sz="0" w:space="0" w:color="auto"/>
      </w:divBdr>
    </w:div>
    <w:div w:id="762653366">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992958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580993">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08669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892133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86997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412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ayak@samsung.com"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47B8A-EF06-48E4-82B9-10093373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380</Words>
  <Characters>2170</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Peshal Nayak</cp:lastModifiedBy>
  <cp:revision>28</cp:revision>
  <cp:lastPrinted>2022-02-07T23:42:00Z</cp:lastPrinted>
  <dcterms:created xsi:type="dcterms:W3CDTF">2022-03-07T17:01:00Z</dcterms:created>
  <dcterms:modified xsi:type="dcterms:W3CDTF">2022-04-05T23:23:00Z</dcterms:modified>
</cp:coreProperties>
</file>