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2E32F9AD" w:rsidR="00CA09B2" w:rsidRDefault="00565CD3" w:rsidP="00565CD3">
            <w:pPr>
              <w:pStyle w:val="T2"/>
            </w:pPr>
            <w:r>
              <w:t xml:space="preserve">Proposed Draft Text for Responder-to-Responder (R2R) Sensing Procedure </w:t>
            </w:r>
          </w:p>
        </w:tc>
        <w:bookmarkStart w:id="0" w:name="_GoBack"/>
        <w:bookmarkEnd w:id="0"/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6B5E7BCB" w:rsidR="00CA09B2" w:rsidRDefault="00CA09B2" w:rsidP="00F77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2022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0</w:t>
            </w:r>
            <w:r w:rsidR="00CA564E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7130DF">
              <w:rPr>
                <w:b w:val="0"/>
                <w:sz w:val="20"/>
              </w:rPr>
              <w:t>1</w:t>
            </w:r>
            <w:r w:rsidR="00CA564E">
              <w:rPr>
                <w:b w:val="0"/>
                <w:sz w:val="20"/>
              </w:rPr>
              <w:t>5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32A9C6FF" w:rsidR="0036389B" w:rsidRPr="00D17490" w:rsidRDefault="00565CD3" w:rsidP="00565CD3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/>
                <w:b w:val="0"/>
                <w:sz w:val="20"/>
                <w:lang w:eastAsia="ko-KR"/>
              </w:rPr>
              <w:t>Sang Kim</w:t>
            </w:r>
          </w:p>
        </w:tc>
        <w:tc>
          <w:tcPr>
            <w:tcW w:w="1562" w:type="dxa"/>
            <w:vAlign w:val="center"/>
          </w:tcPr>
          <w:p w14:paraId="4C9A021A" w14:textId="5F411830" w:rsidR="0036389B" w:rsidRPr="00D17490" w:rsidRDefault="00D17490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20"/>
                <w:lang w:eastAsia="ko-KR"/>
              </w:rPr>
            </w:pPr>
            <w:r>
              <w:rPr>
                <w:rFonts w:eastAsia="맑은 고딕" w:hint="eastAsia"/>
                <w:b w:val="0"/>
                <w:sz w:val="20"/>
                <w:lang w:eastAsia="ko-KR"/>
              </w:rPr>
              <w:t>LGE</w:t>
            </w:r>
          </w:p>
        </w:tc>
        <w:tc>
          <w:tcPr>
            <w:tcW w:w="2814" w:type="dxa"/>
            <w:vAlign w:val="center"/>
          </w:tcPr>
          <w:p w14:paraId="4B4F8665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72E4CF7E" w:rsidR="0036389B" w:rsidRPr="00D17490" w:rsidRDefault="00565CD3" w:rsidP="0036389B">
            <w:pPr>
              <w:pStyle w:val="T2"/>
              <w:spacing w:after="0"/>
              <w:ind w:left="0" w:right="0"/>
              <w:rPr>
                <w:rFonts w:eastAsia="맑은 고딕"/>
                <w:b w:val="0"/>
                <w:sz w:val="18"/>
                <w:lang w:eastAsia="ko-KR"/>
              </w:rPr>
            </w:pPr>
            <w:r>
              <w:rPr>
                <w:rFonts w:eastAsia="맑은 고딕"/>
                <w:b w:val="0"/>
                <w:sz w:val="18"/>
                <w:lang w:eastAsia="ko-KR"/>
              </w:rPr>
              <w:t>Sanggook.kim</w:t>
            </w:r>
            <w:r w:rsidR="00D17490">
              <w:rPr>
                <w:rFonts w:eastAsia="맑은 고딕"/>
                <w:b w:val="0"/>
                <w:sz w:val="18"/>
                <w:lang w:eastAsia="ko-KR"/>
              </w:rPr>
              <w:t>@lge.com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33B12360" w:rsidR="00142C2B" w:rsidRPr="007130DF" w:rsidRDefault="00142C2B" w:rsidP="00A243D7">
                            <w:pPr>
                              <w:rPr>
                                <w:rFonts w:ascii="바탕" w:eastAsia="바탕" w:hAnsi="바탕" w:cs="바탕"/>
                                <w:lang w:eastAsia="ko-KR"/>
                              </w:rPr>
                            </w:pPr>
                            <w:r>
                              <w:t xml:space="preserve">This document contains </w:t>
                            </w:r>
                            <w:r w:rsidR="00947BBC">
                              <w:t xml:space="preserve">proposed draft text for </w:t>
                            </w:r>
                            <w:r w:rsidR="00565CD3">
                              <w:t>responder-to-</w:t>
                            </w:r>
                            <w:r w:rsidR="00565CD3" w:rsidRPr="00565CD3">
                              <w:t>responder (R2R)</w:t>
                            </w:r>
                            <w:r w:rsidR="00565CD3">
                              <w:t xml:space="preserve"> sensing procedure</w:t>
                            </w:r>
                            <w:r w:rsidR="00CA564E">
                              <w:t xml:space="preserve"> that will be included in </w:t>
                            </w:r>
                            <w:proofErr w:type="spellStart"/>
                            <w:r w:rsidR="00CA564E">
                              <w:t>TGbf</w:t>
                            </w:r>
                            <w:proofErr w:type="spellEnd"/>
                            <w:r w:rsidR="00CA564E">
                              <w:t xml:space="preserve"> D0.1</w:t>
                            </w:r>
                            <w:r w:rsidR="00565CD3">
                              <w:t>.</w:t>
                            </w:r>
                          </w:p>
                          <w:p w14:paraId="7AE949BC" w14:textId="77777777" w:rsidR="00EB3BC1" w:rsidRPr="00EB3BC1" w:rsidRDefault="00EB3BC1" w:rsidP="00A243D7"/>
                          <w:p w14:paraId="7492DFD8" w14:textId="0643AAAA" w:rsidR="002D45B5" w:rsidRPr="007502EB" w:rsidRDefault="00C3250C" w:rsidP="00947BBC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>
                              <w:t>R0</w:t>
                            </w:r>
                            <w:r w:rsidR="00142C2B">
                              <w:t xml:space="preserve">: </w:t>
                            </w:r>
                            <w:r w:rsidR="007502EB">
                              <w:t xml:space="preserve">initial </w:t>
                            </w:r>
                            <w:r w:rsidR="00142C2B">
                              <w:t xml:space="preserve"> 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fJ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5CC2CB2D" w14:textId="33B12360" w:rsidR="00142C2B" w:rsidRPr="007130DF" w:rsidRDefault="00142C2B" w:rsidP="00A243D7">
                      <w:pPr>
                        <w:rPr>
                          <w:rFonts w:ascii="바탕" w:eastAsia="바탕" w:hAnsi="바탕" w:cs="바탕"/>
                          <w:lang w:eastAsia="ko-KR"/>
                        </w:rPr>
                      </w:pPr>
                      <w:r>
                        <w:t xml:space="preserve">This document contains </w:t>
                      </w:r>
                      <w:r w:rsidR="00947BBC">
                        <w:t xml:space="preserve">proposed draft text for </w:t>
                      </w:r>
                      <w:r w:rsidR="00565CD3">
                        <w:t>responder-to-</w:t>
                      </w:r>
                      <w:r w:rsidR="00565CD3" w:rsidRPr="00565CD3">
                        <w:t>responder (R2R)</w:t>
                      </w:r>
                      <w:r w:rsidR="00565CD3">
                        <w:t xml:space="preserve"> sensing procedure</w:t>
                      </w:r>
                      <w:r w:rsidR="00CA564E">
                        <w:t xml:space="preserve"> that will be included in </w:t>
                      </w:r>
                      <w:proofErr w:type="spellStart"/>
                      <w:r w:rsidR="00CA564E">
                        <w:t>TGbf</w:t>
                      </w:r>
                      <w:proofErr w:type="spellEnd"/>
                      <w:r w:rsidR="00CA564E">
                        <w:t xml:space="preserve"> D0.1</w:t>
                      </w:r>
                      <w:r w:rsidR="00565CD3">
                        <w:t>.</w:t>
                      </w:r>
                    </w:p>
                    <w:p w14:paraId="7AE949BC" w14:textId="77777777" w:rsidR="00EB3BC1" w:rsidRPr="00EB3BC1" w:rsidRDefault="00EB3BC1" w:rsidP="00A243D7"/>
                    <w:p w14:paraId="7492DFD8" w14:textId="0643AAAA" w:rsidR="002D45B5" w:rsidRPr="007502EB" w:rsidRDefault="00C3250C" w:rsidP="00947BBC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>
                        <w:t>R0</w:t>
                      </w:r>
                      <w:r w:rsidR="00142C2B">
                        <w:t xml:space="preserve">: </w:t>
                      </w:r>
                      <w:r w:rsidR="007502EB">
                        <w:t xml:space="preserve">initial </w:t>
                      </w:r>
                      <w:r w:rsidR="00142C2B">
                        <w:t xml:space="preserve"> 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13C60F57" w:rsidR="00D46CFF" w:rsidRDefault="00D46CFF">
      <w:r>
        <w:br w:type="page"/>
      </w:r>
    </w:p>
    <w:p w14:paraId="1CD3EBF0" w14:textId="77777777" w:rsidR="00FE66C0" w:rsidRPr="00FE66C0" w:rsidRDefault="00FE66C0" w:rsidP="00EB3BC1">
      <w:pPr>
        <w:rPr>
          <w:rFonts w:eastAsia="맑은 고딕"/>
          <w:b/>
          <w:u w:val="single"/>
          <w:lang w:eastAsia="ko-KR"/>
        </w:rPr>
      </w:pPr>
      <w:bookmarkStart w:id="1" w:name="RTF32373437303a2048342c312e"/>
      <w:r w:rsidRPr="00FE66C0">
        <w:rPr>
          <w:rFonts w:eastAsia="맑은 고딕"/>
          <w:b/>
          <w:u w:val="single"/>
          <w:lang w:eastAsia="ko-KR"/>
        </w:rPr>
        <w:lastRenderedPageBreak/>
        <w:t>Current SFD text related to this topic:</w:t>
      </w:r>
    </w:p>
    <w:p w14:paraId="20D5D1BA" w14:textId="77777777" w:rsidR="00FE66C0" w:rsidRDefault="00FE66C0" w:rsidP="00EB3BC1">
      <w:pPr>
        <w:rPr>
          <w:rFonts w:eastAsia="맑은 고딕"/>
          <w:b/>
          <w:lang w:eastAsia="ko-KR"/>
        </w:rPr>
      </w:pPr>
    </w:p>
    <w:p w14:paraId="348D12A3" w14:textId="77777777" w:rsidR="00FE66C0" w:rsidRPr="00FE66C0" w:rsidRDefault="00FE66C0" w:rsidP="00FE66C0">
      <w:pPr>
        <w:rPr>
          <w:rFonts w:eastAsia="맑은 고딕"/>
          <w:b/>
          <w:lang w:eastAsia="ko-KR"/>
        </w:rPr>
      </w:pPr>
      <w:r w:rsidRPr="00FE66C0">
        <w:rPr>
          <w:rFonts w:eastAsia="맑은 고딕"/>
          <w:b/>
          <w:lang w:eastAsia="ko-KR"/>
        </w:rPr>
        <w:t>7.1 WLAN sensing (SENS) procedure</w:t>
      </w:r>
    </w:p>
    <w:p w14:paraId="45DB8272" w14:textId="2310BAE1" w:rsidR="00FE66C0" w:rsidRDefault="00FE66C0" w:rsidP="00FE66C0">
      <w:pPr>
        <w:rPr>
          <w:rFonts w:eastAsia="맑은 고딕"/>
          <w:b/>
          <w:lang w:eastAsia="ko-KR"/>
        </w:rPr>
      </w:pPr>
      <w:r w:rsidRPr="00FE66C0">
        <w:rPr>
          <w:rFonts w:eastAsia="맑은 고딕"/>
          <w:b/>
          <w:lang w:eastAsia="ko-KR"/>
        </w:rPr>
        <w:t>7.1.1 Overview</w:t>
      </w:r>
    </w:p>
    <w:p w14:paraId="53DDFE0A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0667973C" w14:textId="56F5B90F" w:rsidR="00FE66C0" w:rsidRPr="00FE66C0" w:rsidRDefault="00FE66C0" w:rsidP="00FE66C0">
      <w:pPr>
        <w:rPr>
          <w:rFonts w:eastAsia="맑은 고딕"/>
          <w:lang w:eastAsia="ko-KR"/>
        </w:rPr>
      </w:pPr>
      <w:r w:rsidRPr="00FE66C0">
        <w:rPr>
          <w:rFonts w:eastAsia="맑은 고딕"/>
          <w:lang w:eastAsia="ko-KR"/>
        </w:rPr>
        <w:t>Enhance the sensing procedure initiated by an AP to optionally allow sensing responder to sensing responder NDP measurement (Motion 67, 22/0312r2).</w:t>
      </w:r>
    </w:p>
    <w:p w14:paraId="2BC94B5E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645D2399" w14:textId="2CA31855" w:rsidR="00FE66C0" w:rsidRPr="00F42B96" w:rsidRDefault="00F42B96" w:rsidP="00FE66C0">
      <w:pPr>
        <w:rPr>
          <w:rFonts w:eastAsia="맑은 고딕"/>
          <w:b/>
          <w:u w:val="single"/>
          <w:lang w:eastAsia="ko-KR"/>
        </w:rPr>
      </w:pPr>
      <w:r w:rsidRPr="00F42B96">
        <w:rPr>
          <w:rFonts w:eastAsia="맑은 고딕"/>
          <w:b/>
          <w:u w:val="single"/>
          <w:lang w:eastAsia="ko-KR"/>
        </w:rPr>
        <w:t>Proposed Spec Text Contribution</w:t>
      </w:r>
    </w:p>
    <w:p w14:paraId="642B853D" w14:textId="77777777" w:rsidR="00FE66C0" w:rsidRDefault="00FE66C0" w:rsidP="00FE66C0">
      <w:pPr>
        <w:rPr>
          <w:rFonts w:eastAsia="맑은 고딕"/>
          <w:b/>
          <w:lang w:eastAsia="ko-KR"/>
        </w:rPr>
      </w:pPr>
    </w:p>
    <w:p w14:paraId="07E937F2" w14:textId="77777777" w:rsidR="00F42B96" w:rsidRDefault="00F42B96" w:rsidP="00EB3BC1"/>
    <w:p w14:paraId="1913E1D5" w14:textId="5C014B8F" w:rsidR="00F42B96" w:rsidRPr="00F42B96" w:rsidRDefault="00F42B96" w:rsidP="00EB3BC1">
      <w:pPr>
        <w:rPr>
          <w:i/>
        </w:rPr>
      </w:pPr>
      <w:r w:rsidRPr="00F42B96">
        <w:rPr>
          <w:i/>
          <w:color w:val="FF0000"/>
        </w:rPr>
        <w:t>Editor:  Include the text below in Clause 11</w:t>
      </w:r>
      <w:r w:rsidR="00CA564E">
        <w:rPr>
          <w:i/>
          <w:color w:val="FF0000"/>
        </w:rPr>
        <w:t xml:space="preserve">of </w:t>
      </w:r>
      <w:proofErr w:type="spellStart"/>
      <w:r w:rsidR="00CA564E">
        <w:rPr>
          <w:i/>
          <w:color w:val="FF0000"/>
        </w:rPr>
        <w:t>TGbf</w:t>
      </w:r>
      <w:proofErr w:type="spellEnd"/>
      <w:r w:rsidR="00CA564E">
        <w:rPr>
          <w:i/>
          <w:color w:val="FF0000"/>
        </w:rPr>
        <w:t xml:space="preserve"> </w:t>
      </w:r>
      <w:r w:rsidRPr="00F42B96">
        <w:rPr>
          <w:i/>
          <w:color w:val="FF0000"/>
        </w:rPr>
        <w:t>D0.1</w:t>
      </w:r>
    </w:p>
    <w:p w14:paraId="2ACB7495" w14:textId="77777777" w:rsidR="00F42B96" w:rsidRDefault="00F42B96" w:rsidP="00EB3BC1"/>
    <w:p w14:paraId="2A8E2D52" w14:textId="072093D2" w:rsidR="000D56BE" w:rsidRDefault="005565E4" w:rsidP="00EB3BC1">
      <w:r w:rsidRPr="005565E4">
        <w:t>The WLAN sensing procedure initiated by an AP optionally allows sensing responder to sensing responder NDP measurement.</w:t>
      </w:r>
    </w:p>
    <w:p w14:paraId="2B6D7AAE" w14:textId="77777777" w:rsidR="000D56BE" w:rsidRDefault="000D56BE" w:rsidP="00EB3BC1"/>
    <w:p w14:paraId="6C71F5FC" w14:textId="77777777" w:rsidR="00EB3BC1" w:rsidRDefault="00EB3BC1" w:rsidP="00EB3BC1"/>
    <w:p w14:paraId="6AF6A44E" w14:textId="77777777" w:rsidR="00EB3BC1" w:rsidRDefault="00EB3BC1" w:rsidP="00EB3BC1"/>
    <w:p w14:paraId="130A2393" w14:textId="77777777" w:rsidR="00EB3BC1" w:rsidRDefault="00EB3BC1" w:rsidP="00EB3BC1"/>
    <w:p w14:paraId="07036CC9" w14:textId="77777777" w:rsidR="00EB3BC1" w:rsidRDefault="00EB3BC1" w:rsidP="00EB3BC1"/>
    <w:p w14:paraId="29711F35" w14:textId="77777777" w:rsidR="00EB3BC1" w:rsidRDefault="00EB3BC1" w:rsidP="00EB3BC1"/>
    <w:p w14:paraId="73C6F2F7" w14:textId="77777777" w:rsidR="00EB3BC1" w:rsidRDefault="00EB3BC1" w:rsidP="00EB3BC1"/>
    <w:p w14:paraId="3263EF35" w14:textId="77777777" w:rsidR="00EB3BC1" w:rsidRDefault="00EB3BC1" w:rsidP="00EB3BC1"/>
    <w:p w14:paraId="3EDC994C" w14:textId="77777777" w:rsidR="00EB3BC1" w:rsidRDefault="00EB3BC1" w:rsidP="00EB3BC1"/>
    <w:p w14:paraId="2FF1D8AB" w14:textId="77777777" w:rsidR="00EB3BC1" w:rsidRDefault="00EB3BC1" w:rsidP="00EB3BC1"/>
    <w:p w14:paraId="6C11ECB6" w14:textId="77777777" w:rsidR="00EB3BC1" w:rsidRDefault="00EB3BC1" w:rsidP="00EB3BC1"/>
    <w:p w14:paraId="06B30518" w14:textId="77777777" w:rsidR="00EB3BC1" w:rsidRDefault="00EB3BC1" w:rsidP="00EB3BC1"/>
    <w:p w14:paraId="1CD730AE" w14:textId="77777777" w:rsidR="00EB3BC1" w:rsidRDefault="00EB3BC1" w:rsidP="00EB3BC1"/>
    <w:p w14:paraId="06733737" w14:textId="77777777" w:rsidR="00EB3BC1" w:rsidRDefault="00EB3BC1" w:rsidP="00EB3BC1"/>
    <w:bookmarkEnd w:id="1"/>
    <w:p w14:paraId="0D19EEB5" w14:textId="77777777" w:rsidR="00EB3BC1" w:rsidRDefault="00EB3BC1" w:rsidP="00EB3BC1"/>
    <w:sectPr w:rsidR="00EB3BC1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F1A97" w16cid:durableId="22EA1248"/>
  <w16cid:commentId w16cid:paraId="0FB67AD8" w16cid:durableId="22EA1618"/>
  <w16cid:commentId w16cid:paraId="18F9A4D6" w16cid:durableId="22EA1184"/>
  <w16cid:commentId w16cid:paraId="1ED88939" w16cid:durableId="22EA145B"/>
  <w16cid:commentId w16cid:paraId="197ADE47" w16cid:durableId="22EA100C"/>
  <w16cid:commentId w16cid:paraId="78B8E711" w16cid:durableId="22EA186A"/>
  <w16cid:commentId w16cid:paraId="25B1CD93" w16cid:durableId="22EA1083"/>
  <w16cid:commentId w16cid:paraId="26FF2B02" w16cid:durableId="22EA1783"/>
  <w16cid:commentId w16cid:paraId="6255FD44" w16cid:durableId="22EA0E57"/>
  <w16cid:commentId w16cid:paraId="18A28783" w16cid:durableId="22EA17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3460" w14:textId="77777777" w:rsidR="00012BBC" w:rsidRDefault="00012BBC">
      <w:r>
        <w:separator/>
      </w:r>
    </w:p>
  </w:endnote>
  <w:endnote w:type="continuationSeparator" w:id="0">
    <w:p w14:paraId="6C7144CD" w14:textId="77777777" w:rsidR="00012BBC" w:rsidRDefault="0001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4516E" w14:textId="4CA2E31D" w:rsidR="00142C2B" w:rsidRDefault="00012B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2C2B">
      <w:t>Submission</w:t>
    </w:r>
    <w:r>
      <w:fldChar w:fldCharType="end"/>
    </w:r>
    <w:r w:rsidR="00142C2B">
      <w:tab/>
      <w:t xml:space="preserve">page </w:t>
    </w:r>
    <w:r w:rsidR="00142C2B">
      <w:fldChar w:fldCharType="begin"/>
    </w:r>
    <w:r w:rsidR="00142C2B">
      <w:instrText xml:space="preserve">page </w:instrText>
    </w:r>
    <w:r w:rsidR="00142C2B">
      <w:fldChar w:fldCharType="separate"/>
    </w:r>
    <w:r w:rsidR="00FB44FD">
      <w:rPr>
        <w:noProof/>
      </w:rPr>
      <w:t>1</w:t>
    </w:r>
    <w:r w:rsidR="00142C2B">
      <w:rPr>
        <w:noProof/>
      </w:rPr>
      <w:fldChar w:fldCharType="end"/>
    </w:r>
    <w:r w:rsidR="00142C2B">
      <w:tab/>
    </w:r>
    <w:fldSimple w:instr=" COMMENTS  \* MERGEFORMAT ">
      <w:r w:rsidR="008B6614">
        <w:t>Sang Kim</w:t>
      </w:r>
      <w:r w:rsidR="00142C2B">
        <w:t xml:space="preserve">, </w:t>
      </w:r>
      <w:r w:rsidR="006A2F99">
        <w:t>LGE</w:t>
      </w:r>
      <w:r w:rsidR="00142C2B">
        <w:tab/>
      </w:r>
    </w:fldSimple>
  </w:p>
  <w:p w14:paraId="2E84C2CD" w14:textId="77777777" w:rsidR="00142C2B" w:rsidRPr="006A2F99" w:rsidRDefault="00142C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F7577" w14:textId="77777777" w:rsidR="00012BBC" w:rsidRDefault="00012BBC">
      <w:r>
        <w:separator/>
      </w:r>
    </w:p>
  </w:footnote>
  <w:footnote w:type="continuationSeparator" w:id="0">
    <w:p w14:paraId="07C005B1" w14:textId="77777777" w:rsidR="00012BBC" w:rsidRDefault="0001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75B4" w14:textId="65A28CD6" w:rsidR="00142C2B" w:rsidRDefault="00565CD3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</w:t>
    </w:r>
    <w:r w:rsidR="00142C2B">
      <w:t xml:space="preserve"> 20</w:t>
    </w:r>
    <w:r w:rsidR="00947BBC">
      <w:t>2</w:t>
    </w:r>
    <w:r w:rsidR="00EB3BC1">
      <w:t>2</w:t>
    </w:r>
    <w:r w:rsidR="00142C2B">
      <w:tab/>
    </w:r>
    <w:r w:rsidR="00142C2B">
      <w:tab/>
    </w:r>
    <w:r w:rsidR="00012BBC">
      <w:fldChar w:fldCharType="begin"/>
    </w:r>
    <w:r w:rsidR="00012BBC">
      <w:instrText xml:space="preserve"> TITLE  \* MERGEFORMAT </w:instrText>
    </w:r>
    <w:r w:rsidR="00012BBC">
      <w:fldChar w:fldCharType="separate"/>
    </w:r>
    <w:r w:rsidR="00142C2B">
      <w:t>doc.: IEEE 802.11-</w:t>
    </w:r>
    <w:r w:rsidR="00947BBC">
      <w:t>2</w:t>
    </w:r>
    <w:r w:rsidR="00EB3BC1">
      <w:t>2</w:t>
    </w:r>
    <w:r w:rsidR="00142C2B">
      <w:t>/</w:t>
    </w:r>
    <w:r w:rsidR="00FB44FD">
      <w:t>0</w:t>
    </w:r>
    <w:r w:rsidR="001C482E">
      <w:t>521</w:t>
    </w:r>
    <w:r w:rsidR="00142C2B">
      <w:t>r</w:t>
    </w:r>
    <w:r w:rsidR="00012BBC">
      <w:fldChar w:fldCharType="end"/>
    </w:r>
    <w:r w:rsidR="00947BBC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5"/>
  </w:num>
  <w:num w:numId="30">
    <w:abstractNumId w:val="4"/>
  </w:num>
  <w:num w:numId="31">
    <w:abstractNumId w:val="7"/>
  </w:num>
  <w:num w:numId="32">
    <w:abstractNumId w:val="2"/>
  </w:num>
  <w:num w:numId="33">
    <w:abstractNumId w:val="1"/>
  </w:num>
  <w:num w:numId="3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27A1"/>
    <w:rsid w:val="00012BBC"/>
    <w:rsid w:val="00020F54"/>
    <w:rsid w:val="0002451F"/>
    <w:rsid w:val="00025CC4"/>
    <w:rsid w:val="00051FA0"/>
    <w:rsid w:val="0006060F"/>
    <w:rsid w:val="000611CA"/>
    <w:rsid w:val="00064E3D"/>
    <w:rsid w:val="0007726F"/>
    <w:rsid w:val="00077D25"/>
    <w:rsid w:val="000817C1"/>
    <w:rsid w:val="00083CC7"/>
    <w:rsid w:val="00091639"/>
    <w:rsid w:val="000A23F3"/>
    <w:rsid w:val="000A31AD"/>
    <w:rsid w:val="000A5972"/>
    <w:rsid w:val="000C2DB0"/>
    <w:rsid w:val="000C5CFC"/>
    <w:rsid w:val="000C6EC4"/>
    <w:rsid w:val="000D254C"/>
    <w:rsid w:val="000D56BE"/>
    <w:rsid w:val="000F136B"/>
    <w:rsid w:val="000F2EC5"/>
    <w:rsid w:val="000F71C2"/>
    <w:rsid w:val="001002CA"/>
    <w:rsid w:val="00100514"/>
    <w:rsid w:val="00105488"/>
    <w:rsid w:val="00111EA1"/>
    <w:rsid w:val="001206DC"/>
    <w:rsid w:val="001346EE"/>
    <w:rsid w:val="00136770"/>
    <w:rsid w:val="0013766F"/>
    <w:rsid w:val="00137FFD"/>
    <w:rsid w:val="00142C2B"/>
    <w:rsid w:val="00142D3F"/>
    <w:rsid w:val="001453AF"/>
    <w:rsid w:val="00145A88"/>
    <w:rsid w:val="00153C50"/>
    <w:rsid w:val="001673AF"/>
    <w:rsid w:val="00167F24"/>
    <w:rsid w:val="001762F3"/>
    <w:rsid w:val="00180A4C"/>
    <w:rsid w:val="00192F8C"/>
    <w:rsid w:val="00194DD2"/>
    <w:rsid w:val="001964FB"/>
    <w:rsid w:val="001A3997"/>
    <w:rsid w:val="001C0E5E"/>
    <w:rsid w:val="001C47B4"/>
    <w:rsid w:val="001C482E"/>
    <w:rsid w:val="001D2606"/>
    <w:rsid w:val="001E412A"/>
    <w:rsid w:val="002024E2"/>
    <w:rsid w:val="00211C7A"/>
    <w:rsid w:val="002234C5"/>
    <w:rsid w:val="002325C9"/>
    <w:rsid w:val="002438FB"/>
    <w:rsid w:val="002620AE"/>
    <w:rsid w:val="002735C1"/>
    <w:rsid w:val="002922A0"/>
    <w:rsid w:val="00295693"/>
    <w:rsid w:val="002A3DDA"/>
    <w:rsid w:val="002A4655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6B44"/>
    <w:rsid w:val="002F092B"/>
    <w:rsid w:val="002F24F8"/>
    <w:rsid w:val="002F54B9"/>
    <w:rsid w:val="002F7AE3"/>
    <w:rsid w:val="00321F7B"/>
    <w:rsid w:val="003250FA"/>
    <w:rsid w:val="003257AB"/>
    <w:rsid w:val="00327445"/>
    <w:rsid w:val="00327F6F"/>
    <w:rsid w:val="00333B4A"/>
    <w:rsid w:val="003430D2"/>
    <w:rsid w:val="003441F2"/>
    <w:rsid w:val="00347745"/>
    <w:rsid w:val="0035144A"/>
    <w:rsid w:val="00352794"/>
    <w:rsid w:val="003551F8"/>
    <w:rsid w:val="00356611"/>
    <w:rsid w:val="003601E0"/>
    <w:rsid w:val="003607A3"/>
    <w:rsid w:val="00362423"/>
    <w:rsid w:val="0036389B"/>
    <w:rsid w:val="003643B2"/>
    <w:rsid w:val="003651F6"/>
    <w:rsid w:val="00382AF4"/>
    <w:rsid w:val="00382DFC"/>
    <w:rsid w:val="00390776"/>
    <w:rsid w:val="003959ED"/>
    <w:rsid w:val="003A1404"/>
    <w:rsid w:val="003B23DB"/>
    <w:rsid w:val="003C5C10"/>
    <w:rsid w:val="003E156A"/>
    <w:rsid w:val="003E35D7"/>
    <w:rsid w:val="003E6282"/>
    <w:rsid w:val="003F0497"/>
    <w:rsid w:val="003F6A60"/>
    <w:rsid w:val="0041287B"/>
    <w:rsid w:val="00414F91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5327"/>
    <w:rsid w:val="00496A4F"/>
    <w:rsid w:val="0049752C"/>
    <w:rsid w:val="004B307D"/>
    <w:rsid w:val="004C3113"/>
    <w:rsid w:val="004D3018"/>
    <w:rsid w:val="004D39C3"/>
    <w:rsid w:val="004D4C24"/>
    <w:rsid w:val="004E7450"/>
    <w:rsid w:val="004E763E"/>
    <w:rsid w:val="004F044A"/>
    <w:rsid w:val="004F4248"/>
    <w:rsid w:val="00517242"/>
    <w:rsid w:val="00522458"/>
    <w:rsid w:val="00537C16"/>
    <w:rsid w:val="0054070F"/>
    <w:rsid w:val="0054443A"/>
    <w:rsid w:val="005462D3"/>
    <w:rsid w:val="005476DD"/>
    <w:rsid w:val="005565E4"/>
    <w:rsid w:val="00565CD3"/>
    <w:rsid w:val="00571DFA"/>
    <w:rsid w:val="005759F1"/>
    <w:rsid w:val="00575ECE"/>
    <w:rsid w:val="005773E6"/>
    <w:rsid w:val="00591A71"/>
    <w:rsid w:val="005A7FE0"/>
    <w:rsid w:val="005B4009"/>
    <w:rsid w:val="005C28B4"/>
    <w:rsid w:val="005C59CC"/>
    <w:rsid w:val="005E4345"/>
    <w:rsid w:val="005F30A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7E3F"/>
    <w:rsid w:val="00651727"/>
    <w:rsid w:val="006518B8"/>
    <w:rsid w:val="0066605D"/>
    <w:rsid w:val="00670904"/>
    <w:rsid w:val="00671E89"/>
    <w:rsid w:val="0067612D"/>
    <w:rsid w:val="00677A86"/>
    <w:rsid w:val="00687972"/>
    <w:rsid w:val="00691AD3"/>
    <w:rsid w:val="006922F0"/>
    <w:rsid w:val="006953D6"/>
    <w:rsid w:val="00695A44"/>
    <w:rsid w:val="006A2F99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130DF"/>
    <w:rsid w:val="0071456C"/>
    <w:rsid w:val="00726CB9"/>
    <w:rsid w:val="00737C80"/>
    <w:rsid w:val="00747AF6"/>
    <w:rsid w:val="007502EB"/>
    <w:rsid w:val="0075364A"/>
    <w:rsid w:val="00770572"/>
    <w:rsid w:val="00790540"/>
    <w:rsid w:val="0079058F"/>
    <w:rsid w:val="00790A82"/>
    <w:rsid w:val="00792251"/>
    <w:rsid w:val="0079625F"/>
    <w:rsid w:val="007A1AC2"/>
    <w:rsid w:val="007B2CFA"/>
    <w:rsid w:val="007C0203"/>
    <w:rsid w:val="007C54BB"/>
    <w:rsid w:val="007C5D47"/>
    <w:rsid w:val="007C7DD1"/>
    <w:rsid w:val="007D6D0F"/>
    <w:rsid w:val="007E221D"/>
    <w:rsid w:val="007E4638"/>
    <w:rsid w:val="007E54C7"/>
    <w:rsid w:val="007F049F"/>
    <w:rsid w:val="007F3371"/>
    <w:rsid w:val="007F37E3"/>
    <w:rsid w:val="007F405B"/>
    <w:rsid w:val="00810966"/>
    <w:rsid w:val="008128A3"/>
    <w:rsid w:val="0082030A"/>
    <w:rsid w:val="00824410"/>
    <w:rsid w:val="00824793"/>
    <w:rsid w:val="008248CB"/>
    <w:rsid w:val="0082610A"/>
    <w:rsid w:val="00834BD3"/>
    <w:rsid w:val="00844F6F"/>
    <w:rsid w:val="00852DE6"/>
    <w:rsid w:val="00871664"/>
    <w:rsid w:val="008741F6"/>
    <w:rsid w:val="008A463F"/>
    <w:rsid w:val="008A6375"/>
    <w:rsid w:val="008B6614"/>
    <w:rsid w:val="008C23DA"/>
    <w:rsid w:val="008C5558"/>
    <w:rsid w:val="008C6C89"/>
    <w:rsid w:val="008D58CD"/>
    <w:rsid w:val="008D6A17"/>
    <w:rsid w:val="008E15A6"/>
    <w:rsid w:val="008E2B30"/>
    <w:rsid w:val="008E62F1"/>
    <w:rsid w:val="008F23BE"/>
    <w:rsid w:val="00907A76"/>
    <w:rsid w:val="00907ACF"/>
    <w:rsid w:val="0091708F"/>
    <w:rsid w:val="00924E2B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7DAB"/>
    <w:rsid w:val="00A01993"/>
    <w:rsid w:val="00A05DFD"/>
    <w:rsid w:val="00A124BD"/>
    <w:rsid w:val="00A22715"/>
    <w:rsid w:val="00A243D7"/>
    <w:rsid w:val="00A32255"/>
    <w:rsid w:val="00A3306F"/>
    <w:rsid w:val="00A36794"/>
    <w:rsid w:val="00A36D9F"/>
    <w:rsid w:val="00A44052"/>
    <w:rsid w:val="00A50378"/>
    <w:rsid w:val="00A7785B"/>
    <w:rsid w:val="00A82FC4"/>
    <w:rsid w:val="00A8392C"/>
    <w:rsid w:val="00A86167"/>
    <w:rsid w:val="00A94F13"/>
    <w:rsid w:val="00A9524D"/>
    <w:rsid w:val="00AA427C"/>
    <w:rsid w:val="00AA50BF"/>
    <w:rsid w:val="00AC3A69"/>
    <w:rsid w:val="00AC417C"/>
    <w:rsid w:val="00AE0463"/>
    <w:rsid w:val="00AE2915"/>
    <w:rsid w:val="00AE70FC"/>
    <w:rsid w:val="00AF2A07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2E93"/>
    <w:rsid w:val="00B60EDC"/>
    <w:rsid w:val="00B64DD7"/>
    <w:rsid w:val="00B726BC"/>
    <w:rsid w:val="00B82515"/>
    <w:rsid w:val="00B848A1"/>
    <w:rsid w:val="00B859EB"/>
    <w:rsid w:val="00B85D43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3A2"/>
    <w:rsid w:val="00C52F95"/>
    <w:rsid w:val="00C56B3C"/>
    <w:rsid w:val="00C60496"/>
    <w:rsid w:val="00C6406C"/>
    <w:rsid w:val="00C67CF6"/>
    <w:rsid w:val="00C71DD0"/>
    <w:rsid w:val="00C740ED"/>
    <w:rsid w:val="00C85CA9"/>
    <w:rsid w:val="00C87438"/>
    <w:rsid w:val="00C938EE"/>
    <w:rsid w:val="00CA09B2"/>
    <w:rsid w:val="00CA564E"/>
    <w:rsid w:val="00CA6E7E"/>
    <w:rsid w:val="00CA7276"/>
    <w:rsid w:val="00CA7E63"/>
    <w:rsid w:val="00CB7B20"/>
    <w:rsid w:val="00CD709D"/>
    <w:rsid w:val="00CF363C"/>
    <w:rsid w:val="00D03A91"/>
    <w:rsid w:val="00D04DBE"/>
    <w:rsid w:val="00D0651D"/>
    <w:rsid w:val="00D06968"/>
    <w:rsid w:val="00D17490"/>
    <w:rsid w:val="00D235DB"/>
    <w:rsid w:val="00D256D8"/>
    <w:rsid w:val="00D26733"/>
    <w:rsid w:val="00D315FE"/>
    <w:rsid w:val="00D40EB7"/>
    <w:rsid w:val="00D43DE2"/>
    <w:rsid w:val="00D46CFF"/>
    <w:rsid w:val="00D559B3"/>
    <w:rsid w:val="00D70556"/>
    <w:rsid w:val="00D76E2B"/>
    <w:rsid w:val="00D77EEC"/>
    <w:rsid w:val="00D82AB4"/>
    <w:rsid w:val="00D95EA6"/>
    <w:rsid w:val="00D979F7"/>
    <w:rsid w:val="00DA0A35"/>
    <w:rsid w:val="00DA158B"/>
    <w:rsid w:val="00DA6E5B"/>
    <w:rsid w:val="00DB2384"/>
    <w:rsid w:val="00DB4328"/>
    <w:rsid w:val="00DB7A3B"/>
    <w:rsid w:val="00DD6956"/>
    <w:rsid w:val="00DD7EE2"/>
    <w:rsid w:val="00DE54A4"/>
    <w:rsid w:val="00DF0904"/>
    <w:rsid w:val="00DF490C"/>
    <w:rsid w:val="00DF4A06"/>
    <w:rsid w:val="00E05C24"/>
    <w:rsid w:val="00E36D13"/>
    <w:rsid w:val="00E4323C"/>
    <w:rsid w:val="00E6229C"/>
    <w:rsid w:val="00E62EA2"/>
    <w:rsid w:val="00E87A6A"/>
    <w:rsid w:val="00EB113B"/>
    <w:rsid w:val="00EB2B37"/>
    <w:rsid w:val="00EB2F51"/>
    <w:rsid w:val="00EB3BC1"/>
    <w:rsid w:val="00EC50FB"/>
    <w:rsid w:val="00EC6565"/>
    <w:rsid w:val="00EC711D"/>
    <w:rsid w:val="00ED0691"/>
    <w:rsid w:val="00EE040F"/>
    <w:rsid w:val="00EE14BF"/>
    <w:rsid w:val="00EE3EFF"/>
    <w:rsid w:val="00EF1CFC"/>
    <w:rsid w:val="00EF2097"/>
    <w:rsid w:val="00EF6842"/>
    <w:rsid w:val="00EF7F39"/>
    <w:rsid w:val="00F0145C"/>
    <w:rsid w:val="00F057BD"/>
    <w:rsid w:val="00F107BB"/>
    <w:rsid w:val="00F15AC9"/>
    <w:rsid w:val="00F215C4"/>
    <w:rsid w:val="00F26211"/>
    <w:rsid w:val="00F31649"/>
    <w:rsid w:val="00F324E9"/>
    <w:rsid w:val="00F4022E"/>
    <w:rsid w:val="00F42B96"/>
    <w:rsid w:val="00F55859"/>
    <w:rsid w:val="00F6798E"/>
    <w:rsid w:val="00F71AF7"/>
    <w:rsid w:val="00F77465"/>
    <w:rsid w:val="00F907E3"/>
    <w:rsid w:val="00F9501E"/>
    <w:rsid w:val="00FA1C78"/>
    <w:rsid w:val="00FA1FF2"/>
    <w:rsid w:val="00FA20E8"/>
    <w:rsid w:val="00FA747E"/>
    <w:rsid w:val="00FB44FD"/>
    <w:rsid w:val="00FC3648"/>
    <w:rsid w:val="00FC4D36"/>
    <w:rsid w:val="00FC637C"/>
    <w:rsid w:val="00FD01E2"/>
    <w:rsid w:val="00FD3360"/>
    <w:rsid w:val="00FE5953"/>
    <w:rsid w:val="00FE5C7A"/>
    <w:rsid w:val="00FE66C0"/>
    <w:rsid w:val="00FE6D2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56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8CC6-316A-4984-A360-2503937F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802.11-09/1034r14</vt:lpstr>
      <vt:lpstr>doc.: IEEE 802.11-09/1034r14</vt:lpstr>
    </vt:vector>
  </TitlesOfParts>
  <Company>Intel Corporation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802.11-09/1034r14</dc:title>
  <dc:subject>Submission</dc:subject>
  <dc:creator>dongguk.lim@lge.com</dc:creator>
  <cp:keywords>October 2017, CTPClassification=CTP_PUBLIC:VisualMarkings=, CTPClassification=CTP_NT</cp:keywords>
  <dc:description/>
  <cp:lastModifiedBy>SANG GOOK KIM/LGEMR Communication Part(sanggook.kim@lge.com)</cp:lastModifiedBy>
  <cp:revision>14</cp:revision>
  <cp:lastPrinted>1901-01-01T10:30:00Z</cp:lastPrinted>
  <dcterms:created xsi:type="dcterms:W3CDTF">2022-02-09T01:59:00Z</dcterms:created>
  <dcterms:modified xsi:type="dcterms:W3CDTF">2022-03-21T18:54:00Z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