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77777777" w:rsidR="005E768D" w:rsidRPr="00CD4C78" w:rsidRDefault="005E768D">
      <w:pPr>
        <w:pStyle w:val="T1"/>
        <w:pBdr>
          <w:bottom w:val="single" w:sz="6" w:space="0" w:color="auto"/>
        </w:pBdr>
        <w:spacing w:after="240"/>
      </w:pPr>
      <w:r w:rsidRPr="00CD4C78">
        <w:t>IEEE P802.11</w:t>
      </w:r>
      <w:r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0"/>
              <w:gridCol w:w="2160"/>
              <w:gridCol w:w="1080"/>
              <w:gridCol w:w="895"/>
              <w:gridCol w:w="2713"/>
            </w:tblGrid>
            <w:tr w:rsidR="008B3792" w:rsidRPr="00CD4C78" w14:paraId="07935B1B" w14:textId="77777777" w:rsidTr="00CA6092">
              <w:trPr>
                <w:trHeight w:val="485"/>
                <w:jc w:val="center"/>
              </w:trPr>
              <w:tc>
                <w:tcPr>
                  <w:tcW w:w="8698" w:type="dxa"/>
                  <w:gridSpan w:val="5"/>
                  <w:vAlign w:val="center"/>
                </w:tcPr>
                <w:p w14:paraId="27B28B36" w14:textId="7BC7C607" w:rsidR="008B3792" w:rsidRPr="00CD4C78" w:rsidRDefault="00D90F9A" w:rsidP="004F6D0C">
                  <w:pPr>
                    <w:pStyle w:val="T2"/>
                  </w:pPr>
                  <w:r>
                    <w:rPr>
                      <w:lang w:eastAsia="ko-KR"/>
                    </w:rPr>
                    <w:t>LB258 PHY CIDs – Part 1</w:t>
                  </w:r>
                </w:p>
              </w:tc>
            </w:tr>
            <w:tr w:rsidR="008B3792" w:rsidRPr="00CD4C78" w14:paraId="0E8556E7" w14:textId="77777777" w:rsidTr="00CA6092">
              <w:trPr>
                <w:trHeight w:val="359"/>
                <w:jc w:val="center"/>
              </w:trPr>
              <w:tc>
                <w:tcPr>
                  <w:tcW w:w="8698" w:type="dxa"/>
                  <w:gridSpan w:val="5"/>
                  <w:vAlign w:val="center"/>
                </w:tcPr>
                <w:p w14:paraId="3B1ACF09" w14:textId="1A277F60" w:rsidR="008B3792" w:rsidRPr="00CD4C78" w:rsidRDefault="008B3792" w:rsidP="003C395D">
                  <w:pPr>
                    <w:pStyle w:val="T2"/>
                    <w:ind w:left="0"/>
                    <w:rPr>
                      <w:b w:val="0"/>
                      <w:sz w:val="20"/>
                    </w:rPr>
                  </w:pPr>
                  <w:r w:rsidRPr="00CD4C78">
                    <w:rPr>
                      <w:sz w:val="20"/>
                    </w:rPr>
                    <w:t>Date:</w:t>
                  </w:r>
                  <w:r w:rsidRPr="00CD4C78">
                    <w:rPr>
                      <w:b w:val="0"/>
                      <w:sz w:val="20"/>
                    </w:rPr>
                    <w:t xml:space="preserve">  20</w:t>
                  </w:r>
                  <w:r w:rsidR="00E275C5">
                    <w:rPr>
                      <w:b w:val="0"/>
                      <w:sz w:val="20"/>
                    </w:rPr>
                    <w:t>2</w:t>
                  </w:r>
                  <w:r w:rsidR="000D3399">
                    <w:rPr>
                      <w:b w:val="0"/>
                      <w:sz w:val="20"/>
                    </w:rPr>
                    <w:t>2</w:t>
                  </w:r>
                  <w:r w:rsidR="00AC307C">
                    <w:rPr>
                      <w:b w:val="0"/>
                      <w:sz w:val="20"/>
                      <w:lang w:eastAsia="ko-KR"/>
                    </w:rPr>
                    <w:t>-</w:t>
                  </w:r>
                  <w:r w:rsidR="00E82FE4">
                    <w:rPr>
                      <w:b w:val="0"/>
                      <w:sz w:val="20"/>
                      <w:lang w:eastAsia="ko-KR"/>
                    </w:rPr>
                    <w:t>0</w:t>
                  </w:r>
                  <w:r w:rsidR="005D320C">
                    <w:rPr>
                      <w:b w:val="0"/>
                      <w:sz w:val="20"/>
                      <w:lang w:eastAsia="ko-KR"/>
                    </w:rPr>
                    <w:t>5</w:t>
                  </w:r>
                  <w:r w:rsidR="00E82FE4">
                    <w:rPr>
                      <w:b w:val="0"/>
                      <w:sz w:val="20"/>
                      <w:lang w:eastAsia="ko-KR"/>
                    </w:rPr>
                    <w:t>-</w:t>
                  </w:r>
                  <w:r w:rsidR="005D320C">
                    <w:rPr>
                      <w:b w:val="0"/>
                      <w:sz w:val="20"/>
                      <w:lang w:eastAsia="ko-KR"/>
                    </w:rPr>
                    <w:t>12</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C52B98">
              <w:trPr>
                <w:jc w:val="center"/>
              </w:trPr>
              <w:tc>
                <w:tcPr>
                  <w:tcW w:w="1850"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16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1080"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C52B98">
              <w:trPr>
                <w:trHeight w:val="359"/>
                <w:jc w:val="center"/>
              </w:trPr>
              <w:tc>
                <w:tcPr>
                  <w:tcW w:w="1850"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160" w:type="dxa"/>
                  <w:vAlign w:val="center"/>
                </w:tcPr>
                <w:p w14:paraId="52D44839" w14:textId="0E3E2EA5" w:rsidR="006910E4" w:rsidRDefault="005D6D55" w:rsidP="00F03B0F">
                  <w:pPr>
                    <w:pStyle w:val="T2"/>
                    <w:spacing w:after="0"/>
                    <w:ind w:left="0" w:right="0"/>
                    <w:jc w:val="left"/>
                    <w:rPr>
                      <w:b w:val="0"/>
                      <w:sz w:val="18"/>
                      <w:szCs w:val="18"/>
                      <w:lang w:eastAsia="ko-KR"/>
                    </w:rPr>
                  </w:pPr>
                  <w:r>
                    <w:rPr>
                      <w:b w:val="0"/>
                      <w:sz w:val="18"/>
                      <w:szCs w:val="18"/>
                      <w:lang w:eastAsia="ko-KR"/>
                    </w:rPr>
                    <w:t>Qualcomm</w:t>
                  </w:r>
                </w:p>
              </w:tc>
              <w:tc>
                <w:tcPr>
                  <w:tcW w:w="1080"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4E3CCC" w:rsidP="003C395D">
                  <w:pPr>
                    <w:pStyle w:val="T2"/>
                    <w:spacing w:after="0"/>
                    <w:ind w:left="0" w:right="0"/>
                    <w:jc w:val="left"/>
                    <w:rPr>
                      <w:b w:val="0"/>
                      <w:sz w:val="18"/>
                      <w:szCs w:val="18"/>
                      <w:lang w:eastAsia="ko-KR"/>
                    </w:rPr>
                  </w:pPr>
                  <w:hyperlink r:id="rId11" w:history="1">
                    <w:r w:rsidR="005D6D55" w:rsidRPr="00991B24">
                      <w:rPr>
                        <w:rStyle w:val="Hyperlink"/>
                        <w:b w:val="0"/>
                        <w:sz w:val="18"/>
                        <w:szCs w:val="18"/>
                        <w:lang w:eastAsia="ko-KR"/>
                      </w:rPr>
                      <w:t>youhank@qti.qualcomm.com</w:t>
                    </w:r>
                  </w:hyperlink>
                </w:p>
              </w:tc>
            </w:tr>
            <w:tr w:rsidR="006910E4" w:rsidRPr="00CD4C78" w14:paraId="2C082831" w14:textId="77777777" w:rsidTr="00C52B98">
              <w:trPr>
                <w:trHeight w:val="359"/>
                <w:jc w:val="center"/>
              </w:trPr>
              <w:tc>
                <w:tcPr>
                  <w:tcW w:w="1850"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16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1080"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C52B98">
              <w:trPr>
                <w:trHeight w:val="359"/>
                <w:jc w:val="center"/>
              </w:trPr>
              <w:tc>
                <w:tcPr>
                  <w:tcW w:w="1850"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16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1080"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C52B98">
              <w:trPr>
                <w:trHeight w:val="359"/>
                <w:jc w:val="center"/>
              </w:trPr>
              <w:tc>
                <w:tcPr>
                  <w:tcW w:w="1850" w:type="dxa"/>
                </w:tcPr>
                <w:p w14:paraId="3CF2F732" w14:textId="77777777" w:rsidR="00C52B98" w:rsidRPr="00C52B98" w:rsidRDefault="00C52B98" w:rsidP="00C52B98">
                  <w:pPr>
                    <w:rPr>
                      <w:szCs w:val="18"/>
                    </w:rPr>
                  </w:pPr>
                </w:p>
              </w:tc>
              <w:tc>
                <w:tcPr>
                  <w:tcW w:w="2160" w:type="dxa"/>
                </w:tcPr>
                <w:p w14:paraId="500210FB" w14:textId="77777777" w:rsidR="00C52B98" w:rsidRPr="00C52B98" w:rsidRDefault="00C52B98" w:rsidP="00C52B98">
                  <w:pPr>
                    <w:rPr>
                      <w:szCs w:val="18"/>
                    </w:rPr>
                  </w:pPr>
                </w:p>
              </w:tc>
              <w:tc>
                <w:tcPr>
                  <w:tcW w:w="1080"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C52B98">
              <w:trPr>
                <w:trHeight w:val="359"/>
                <w:jc w:val="center"/>
              </w:trPr>
              <w:tc>
                <w:tcPr>
                  <w:tcW w:w="1850" w:type="dxa"/>
                </w:tcPr>
                <w:p w14:paraId="5AAE0E3D" w14:textId="77777777" w:rsidR="00C52B98" w:rsidRPr="00C52B98" w:rsidRDefault="00C52B98" w:rsidP="00C52B98">
                  <w:pPr>
                    <w:rPr>
                      <w:szCs w:val="18"/>
                    </w:rPr>
                  </w:pPr>
                </w:p>
              </w:tc>
              <w:tc>
                <w:tcPr>
                  <w:tcW w:w="2160" w:type="dxa"/>
                </w:tcPr>
                <w:p w14:paraId="62650F94" w14:textId="77777777" w:rsidR="00C52B98" w:rsidRPr="00C52B98" w:rsidRDefault="00C52B98" w:rsidP="00C52B98">
                  <w:pPr>
                    <w:rPr>
                      <w:szCs w:val="18"/>
                    </w:rPr>
                  </w:pPr>
                </w:p>
              </w:tc>
              <w:tc>
                <w:tcPr>
                  <w:tcW w:w="1080"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C52B98">
              <w:trPr>
                <w:trHeight w:val="359"/>
                <w:jc w:val="center"/>
              </w:trPr>
              <w:tc>
                <w:tcPr>
                  <w:tcW w:w="1850" w:type="dxa"/>
                </w:tcPr>
                <w:p w14:paraId="180E0D87" w14:textId="77777777" w:rsidR="00C52B98" w:rsidRPr="00C52B98" w:rsidRDefault="00C52B98" w:rsidP="00C52B98">
                  <w:pPr>
                    <w:rPr>
                      <w:szCs w:val="18"/>
                    </w:rPr>
                  </w:pPr>
                </w:p>
              </w:tc>
              <w:tc>
                <w:tcPr>
                  <w:tcW w:w="2160" w:type="dxa"/>
                </w:tcPr>
                <w:p w14:paraId="6E29B321" w14:textId="77777777" w:rsidR="00C52B98" w:rsidRPr="00C52B98" w:rsidRDefault="00C52B98" w:rsidP="00C52B98">
                  <w:pPr>
                    <w:rPr>
                      <w:szCs w:val="18"/>
                    </w:rPr>
                  </w:pPr>
                </w:p>
              </w:tc>
              <w:tc>
                <w:tcPr>
                  <w:tcW w:w="1080"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04B60815" w14:textId="1E504304" w:rsidR="004E4723" w:rsidRDefault="003E4403" w:rsidP="004B4C24">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004B4C24" w:rsidRPr="00DE157B">
        <w:rPr>
          <w:sz w:val="20"/>
          <w:lang w:eastAsia="ko-KR"/>
        </w:rPr>
        <w:t>resolution</w:t>
      </w:r>
      <w:r w:rsidR="004B4C24" w:rsidRPr="00DE157B">
        <w:rPr>
          <w:rFonts w:hint="eastAsia"/>
          <w:sz w:val="20"/>
          <w:lang w:eastAsia="ko-KR"/>
        </w:rPr>
        <w:t>s</w:t>
      </w:r>
      <w:r w:rsidR="004B4C24" w:rsidRPr="00DE157B">
        <w:rPr>
          <w:sz w:val="20"/>
          <w:lang w:eastAsia="ko-KR"/>
        </w:rPr>
        <w:t xml:space="preserve"> for </w:t>
      </w:r>
      <w:r w:rsidR="003C395D">
        <w:rPr>
          <w:sz w:val="20"/>
          <w:lang w:eastAsia="ko-KR"/>
        </w:rPr>
        <w:t xml:space="preserve">the following </w:t>
      </w:r>
      <w:r w:rsidR="004B4C24" w:rsidRPr="00DE157B">
        <w:rPr>
          <w:sz w:val="20"/>
          <w:lang w:eastAsia="ko-KR"/>
        </w:rPr>
        <w:t>co</w:t>
      </w:r>
      <w:r w:rsidR="004E4723">
        <w:rPr>
          <w:sz w:val="20"/>
          <w:lang w:eastAsia="ko-KR"/>
        </w:rPr>
        <w:t>mments</w:t>
      </w:r>
      <w:r w:rsidR="003C395D">
        <w:rPr>
          <w:sz w:val="20"/>
          <w:lang w:eastAsia="ko-KR"/>
        </w:rPr>
        <w:t xml:space="preserve"> from </w:t>
      </w:r>
      <w:r w:rsidR="00DC6AC4">
        <w:rPr>
          <w:sz w:val="20"/>
          <w:lang w:eastAsia="ko-KR"/>
        </w:rPr>
        <w:t xml:space="preserve">comment collection </w:t>
      </w:r>
      <w:r w:rsidR="003C395D">
        <w:rPr>
          <w:sz w:val="20"/>
          <w:lang w:eastAsia="ko-KR"/>
        </w:rPr>
        <w:t>on P802.11</w:t>
      </w:r>
      <w:r w:rsidR="004C3B9A">
        <w:rPr>
          <w:sz w:val="20"/>
          <w:lang w:eastAsia="ko-KR"/>
        </w:rPr>
        <w:t>-REVm</w:t>
      </w:r>
      <w:r w:rsidR="00DC6AC4">
        <w:rPr>
          <w:sz w:val="20"/>
          <w:lang w:eastAsia="ko-KR"/>
        </w:rPr>
        <w:t>e</w:t>
      </w:r>
      <w:r w:rsidR="003C395D">
        <w:rPr>
          <w:sz w:val="20"/>
          <w:lang w:eastAsia="ko-KR"/>
        </w:rPr>
        <w:t xml:space="preserve"> D</w:t>
      </w:r>
      <w:r w:rsidR="0057763F">
        <w:rPr>
          <w:sz w:val="20"/>
          <w:lang w:eastAsia="ko-KR"/>
        </w:rPr>
        <w:t>1</w:t>
      </w:r>
      <w:r w:rsidR="003C395D">
        <w:rPr>
          <w:sz w:val="20"/>
          <w:lang w:eastAsia="ko-KR"/>
        </w:rPr>
        <w:t>.0</w:t>
      </w:r>
      <w:r w:rsidR="007A7F48">
        <w:rPr>
          <w:sz w:val="20"/>
          <w:lang w:eastAsia="ko-KR"/>
        </w:rPr>
        <w:t>:</w:t>
      </w:r>
    </w:p>
    <w:p w14:paraId="5660BE68" w14:textId="77777777" w:rsidR="007A7F48" w:rsidRDefault="007A7F48" w:rsidP="004B4C24">
      <w:pPr>
        <w:jc w:val="both"/>
        <w:rPr>
          <w:sz w:val="20"/>
          <w:lang w:eastAsia="ko-KR"/>
        </w:rPr>
      </w:pPr>
    </w:p>
    <w:p w14:paraId="67BB1448" w14:textId="738E1AA6" w:rsidR="0070455D" w:rsidRDefault="00D13C3A" w:rsidP="009A7EDD">
      <w:pPr>
        <w:pStyle w:val="ListParagraph"/>
        <w:numPr>
          <w:ilvl w:val="0"/>
          <w:numId w:val="47"/>
        </w:numPr>
        <w:ind w:leftChars="0"/>
      </w:pPr>
      <w:r>
        <w:t>2056</w:t>
      </w:r>
      <w:r w:rsidR="0070455D">
        <w:t xml:space="preserve"> (</w:t>
      </w:r>
      <w:r w:rsidR="009A7EDD">
        <w:t>Already motioned in Motion 54)</w:t>
      </w:r>
    </w:p>
    <w:p w14:paraId="1373D1D5" w14:textId="6DC3728F" w:rsidR="005E768D" w:rsidRDefault="003F4E7D" w:rsidP="009A7EDD">
      <w:pPr>
        <w:pStyle w:val="ListParagraph"/>
        <w:numPr>
          <w:ilvl w:val="0"/>
          <w:numId w:val="47"/>
        </w:numPr>
        <w:ind w:leftChars="0"/>
      </w:pPr>
      <w:r>
        <w:t xml:space="preserve">2260, 1603, 1604, 1312, 2160, 1731, 2375, 1590, 1366, 1367, 1935, </w:t>
      </w:r>
      <w:r w:rsidR="00464D3A">
        <w:t>2247, 2371, 1063, 1057, 1070</w:t>
      </w:r>
      <w:r w:rsidR="00BB0C50">
        <w:t>, 2365, 2110, 1247, 2091</w:t>
      </w:r>
    </w:p>
    <w:p w14:paraId="228188A9" w14:textId="5E648F8A" w:rsidR="00B6092C" w:rsidRDefault="00B6092C" w:rsidP="005E768D"/>
    <w:p w14:paraId="52E37A4C" w14:textId="77777777" w:rsidR="00B6092C" w:rsidRDefault="00B6092C" w:rsidP="005E768D"/>
    <w:p w14:paraId="5D458975" w14:textId="77777777" w:rsidR="00146459" w:rsidRDefault="00146459" w:rsidP="005E768D">
      <w:r>
        <w:t xml:space="preserve">NOTE – </w:t>
      </w:r>
      <w:r w:rsidR="009A2E63">
        <w:t>Set</w:t>
      </w:r>
      <w:r>
        <w:t xml:space="preserve">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1C4A0ABA" w14:textId="0D1BE4A0" w:rsidR="002649A6" w:rsidRDefault="002649A6" w:rsidP="004A3995">
      <w:r>
        <w:t xml:space="preserve">R1: </w:t>
      </w:r>
      <w:r w:rsidR="00F24CC2">
        <w:t xml:space="preserve">Removed CID 2365 (needs more work).  Added CIDs </w:t>
      </w:r>
      <w:r w:rsidR="00CA7CC4">
        <w:t xml:space="preserve">2056, </w:t>
      </w:r>
      <w:r w:rsidR="00F24CC2">
        <w:t>2247, 2371, 1063, 1057, 1070.</w:t>
      </w:r>
    </w:p>
    <w:p w14:paraId="2D8A9812" w14:textId="77777777" w:rsidR="004D4DC2" w:rsidRDefault="005A4BB8" w:rsidP="004A3995">
      <w:r>
        <w:t>R2:</w:t>
      </w:r>
    </w:p>
    <w:p w14:paraId="3CA2B790" w14:textId="113CE007" w:rsidR="004D4DC2" w:rsidRDefault="00A95BD5" w:rsidP="004D4DC2">
      <w:pPr>
        <w:pStyle w:val="ListParagraph"/>
        <w:numPr>
          <w:ilvl w:val="0"/>
          <w:numId w:val="46"/>
        </w:numPr>
        <w:ind w:leftChars="0"/>
      </w:pPr>
      <w:r>
        <w:t xml:space="preserve">NOTE - </w:t>
      </w:r>
      <w:r w:rsidR="004D4DC2">
        <w:t xml:space="preserve">Resolution for CID 2056 (as in R1) </w:t>
      </w:r>
      <w:r>
        <w:t xml:space="preserve">has been </w:t>
      </w:r>
      <w:r w:rsidR="004D4DC2">
        <w:t xml:space="preserve">adopted </w:t>
      </w:r>
      <w:proofErr w:type="gramStart"/>
      <w:r w:rsidR="004D4DC2">
        <w:t>in</w:t>
      </w:r>
      <w:proofErr w:type="gramEnd"/>
      <w:r w:rsidR="004D4DC2">
        <w:t xml:space="preserve"> April 4 </w:t>
      </w:r>
      <w:proofErr w:type="spellStart"/>
      <w:r w:rsidR="004D4DC2">
        <w:t>TGme</w:t>
      </w:r>
      <w:proofErr w:type="spellEnd"/>
      <w:r w:rsidR="004D4DC2">
        <w:t xml:space="preserve"> telecon.  Motion passed on April 22 (Motion 54).</w:t>
      </w:r>
    </w:p>
    <w:p w14:paraId="33C9FFC7" w14:textId="73C1A8CF" w:rsidR="00353F3D" w:rsidRDefault="00353F3D" w:rsidP="004D4DC2">
      <w:pPr>
        <w:pStyle w:val="ListParagraph"/>
        <w:numPr>
          <w:ilvl w:val="0"/>
          <w:numId w:val="46"/>
        </w:numPr>
        <w:ind w:leftChars="0"/>
      </w:pPr>
      <w:r>
        <w:t>Removed CID 1200 (already motioned as part of Motion 54</w:t>
      </w:r>
      <w:r w:rsidR="0070455D">
        <w:t>).</w:t>
      </w:r>
    </w:p>
    <w:p w14:paraId="01FFDB37" w14:textId="77777777" w:rsidR="004D4DC2" w:rsidRDefault="005A4BB8" w:rsidP="004D4DC2">
      <w:pPr>
        <w:pStyle w:val="ListParagraph"/>
        <w:numPr>
          <w:ilvl w:val="0"/>
          <w:numId w:val="46"/>
        </w:numPr>
        <w:ind w:leftChars="0"/>
      </w:pPr>
      <w:r>
        <w:t>Updated resolution for CID 1070.</w:t>
      </w:r>
    </w:p>
    <w:p w14:paraId="021E7EFB" w14:textId="7BC77090" w:rsidR="005A4BB8" w:rsidRDefault="005A4BB8" w:rsidP="004D4DC2">
      <w:pPr>
        <w:pStyle w:val="ListParagraph"/>
        <w:numPr>
          <w:ilvl w:val="0"/>
          <w:numId w:val="46"/>
        </w:numPr>
        <w:ind w:leftChars="0"/>
      </w:pPr>
      <w:r>
        <w:t xml:space="preserve">Added CIDs </w:t>
      </w:r>
      <w:r w:rsidR="00662E3E">
        <w:t>2365, 2110, 1247, 2091</w:t>
      </w:r>
    </w:p>
    <w:p w14:paraId="2D36323C" w14:textId="1D05B3FD" w:rsidR="0012630B" w:rsidRDefault="0012630B" w:rsidP="0012630B">
      <w:r>
        <w:t>R3:</w:t>
      </w:r>
    </w:p>
    <w:p w14:paraId="7ED6AA01" w14:textId="10F438C8" w:rsidR="0012630B" w:rsidRDefault="0012630B" w:rsidP="0012630B">
      <w:pPr>
        <w:pStyle w:val="ListParagraph"/>
        <w:numPr>
          <w:ilvl w:val="0"/>
          <w:numId w:val="46"/>
        </w:numPr>
        <w:ind w:leftChars="0"/>
      </w:pPr>
      <w:r>
        <w:t xml:space="preserve">Updated per discussion in </w:t>
      </w:r>
      <w:proofErr w:type="spellStart"/>
      <w:r>
        <w:t>TGme</w:t>
      </w:r>
      <w:proofErr w:type="spellEnd"/>
      <w:r>
        <w:t xml:space="preserve"> Ad Hoc meeting on 4/28/2022 PM2</w:t>
      </w:r>
    </w:p>
    <w:p w14:paraId="0432FF7E" w14:textId="784E3C45" w:rsidR="0012630B" w:rsidRDefault="0012630B" w:rsidP="0012630B">
      <w:pPr>
        <w:pStyle w:val="ListParagraph"/>
        <w:numPr>
          <w:ilvl w:val="0"/>
          <w:numId w:val="46"/>
        </w:numPr>
        <w:ind w:leftChars="0"/>
      </w:pPr>
      <w:r>
        <w:t>CIDs 2260, 1603, 1604, 1312, 2160, 1731, 2375, 1590, 1366, 1367, 1935, 2247, 2371, 1063, 1057 were presented and marked ready for motion</w:t>
      </w:r>
    </w:p>
    <w:p w14:paraId="6C6B1E52" w14:textId="4ED982B5" w:rsidR="005D320C" w:rsidRDefault="005D320C" w:rsidP="005D320C">
      <w:r>
        <w:t>R4:</w:t>
      </w:r>
      <w:r w:rsidR="008A7D3E">
        <w:t xml:space="preserve"> Updated during the 5/12/2022 </w:t>
      </w:r>
      <w:proofErr w:type="spellStart"/>
      <w:r w:rsidR="008A7D3E">
        <w:t>TGme</w:t>
      </w:r>
      <w:proofErr w:type="spellEnd"/>
      <w:r w:rsidR="008A7D3E">
        <w:t xml:space="preserve"> meeting</w:t>
      </w:r>
    </w:p>
    <w:p w14:paraId="4DFDC488" w14:textId="77777777" w:rsidR="005D320C" w:rsidRDefault="005D320C" w:rsidP="005D320C"/>
    <w:p w14:paraId="15579DD6" w14:textId="77777777" w:rsidR="006A1A19" w:rsidRDefault="006A1A19">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3A1145C2" w14:textId="4B22C8B7" w:rsidR="0014763A" w:rsidRDefault="0014763A" w:rsidP="0014763A">
      <w:pPr>
        <w:pStyle w:val="Heading1"/>
      </w:pPr>
      <w:r w:rsidRPr="004D4DC2">
        <w:rPr>
          <w:highlight w:val="green"/>
        </w:rPr>
        <w:lastRenderedPageBreak/>
        <w:t xml:space="preserve">CID </w:t>
      </w:r>
      <w:r w:rsidR="00F12A89" w:rsidRPr="004D4DC2">
        <w:rPr>
          <w:highlight w:val="green"/>
        </w:rPr>
        <w:t>2056</w:t>
      </w:r>
    </w:p>
    <w:p w14:paraId="65D081CD" w14:textId="18ABBAB1" w:rsidR="004D4DC2" w:rsidRDefault="004D4DC2" w:rsidP="004D4DC2">
      <w:r>
        <w:t xml:space="preserve">Resolution for CID 2056 (as in R1) adopted </w:t>
      </w:r>
      <w:proofErr w:type="gramStart"/>
      <w:r>
        <w:t>in</w:t>
      </w:r>
      <w:proofErr w:type="gramEnd"/>
      <w:r>
        <w:t xml:space="preserve"> April 4 </w:t>
      </w:r>
      <w:proofErr w:type="spellStart"/>
      <w:r>
        <w:t>TGme</w:t>
      </w:r>
      <w:proofErr w:type="spellEnd"/>
      <w:r>
        <w:t xml:space="preserve"> telecon.  Motion passed on April 22 (Motion 54).</w:t>
      </w:r>
    </w:p>
    <w:p w14:paraId="107AF3B8" w14:textId="77777777" w:rsidR="004D4DC2" w:rsidRPr="004D4DC2" w:rsidRDefault="004D4DC2" w:rsidP="004D4DC2"/>
    <w:p w14:paraId="43AE0149" w14:textId="77777777" w:rsidR="0014763A" w:rsidRDefault="0014763A" w:rsidP="0014763A">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369"/>
        <w:gridCol w:w="4320"/>
      </w:tblGrid>
      <w:tr w:rsidR="0014763A" w:rsidRPr="009522BD" w14:paraId="48035D57" w14:textId="77777777" w:rsidTr="00462F81">
        <w:trPr>
          <w:trHeight w:val="278"/>
        </w:trPr>
        <w:tc>
          <w:tcPr>
            <w:tcW w:w="739" w:type="dxa"/>
            <w:hideMark/>
          </w:tcPr>
          <w:p w14:paraId="0574373F"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56782AAD"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B0A10ED" w14:textId="77777777" w:rsidR="0014763A" w:rsidRPr="009522BD" w:rsidRDefault="0014763A" w:rsidP="00462F81">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2C384B63"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06B0CF0A" w14:textId="77777777" w:rsidR="0014763A" w:rsidRPr="009522BD" w:rsidRDefault="0014763A" w:rsidP="00462F81">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36FDB" w:rsidRPr="009522BD" w14:paraId="132EEEE9" w14:textId="77777777" w:rsidTr="00462F81">
        <w:trPr>
          <w:trHeight w:val="278"/>
        </w:trPr>
        <w:tc>
          <w:tcPr>
            <w:tcW w:w="739" w:type="dxa"/>
          </w:tcPr>
          <w:p w14:paraId="4420C0FA" w14:textId="11C7AE1A" w:rsidR="00736FDB" w:rsidRDefault="00736FDB" w:rsidP="00736FDB">
            <w:pPr>
              <w:rPr>
                <w:rFonts w:ascii="Arial" w:eastAsia="Times New Roman" w:hAnsi="Arial" w:cs="Arial"/>
                <w:bCs/>
                <w:sz w:val="20"/>
                <w:lang w:val="en-US" w:eastAsia="ko-KR"/>
              </w:rPr>
            </w:pPr>
            <w:r>
              <w:rPr>
                <w:rFonts w:ascii="Arial" w:eastAsia="Times New Roman" w:hAnsi="Arial" w:cs="Arial"/>
                <w:bCs/>
                <w:sz w:val="20"/>
                <w:lang w:val="en-US" w:eastAsia="ko-KR"/>
              </w:rPr>
              <w:t>2056</w:t>
            </w:r>
          </w:p>
        </w:tc>
        <w:tc>
          <w:tcPr>
            <w:tcW w:w="1329" w:type="dxa"/>
          </w:tcPr>
          <w:p w14:paraId="3797FFA7" w14:textId="64051AED" w:rsidR="00736FDB" w:rsidRDefault="00736FDB" w:rsidP="00736FDB">
            <w:pPr>
              <w:rPr>
                <w:rFonts w:ascii="Arial" w:hAnsi="Arial" w:cs="Arial"/>
                <w:sz w:val="20"/>
                <w:lang w:val="en-US" w:eastAsia="ko-KR"/>
              </w:rPr>
            </w:pPr>
            <w:r>
              <w:rPr>
                <w:rFonts w:ascii="Arial" w:hAnsi="Arial" w:cs="Arial"/>
                <w:sz w:val="20"/>
                <w:lang w:val="en-US" w:eastAsia="ko-KR"/>
              </w:rPr>
              <w:t>3.2</w:t>
            </w:r>
          </w:p>
        </w:tc>
        <w:tc>
          <w:tcPr>
            <w:tcW w:w="1161" w:type="dxa"/>
          </w:tcPr>
          <w:p w14:paraId="5D37726C" w14:textId="32E6ED4F" w:rsidR="00736FDB" w:rsidRPr="00920BCB" w:rsidRDefault="00736FDB" w:rsidP="00736FDB">
            <w:pPr>
              <w:rPr>
                <w:rFonts w:ascii="Arial" w:hAnsi="Arial" w:cs="Arial"/>
                <w:sz w:val="20"/>
                <w:lang w:val="en-US" w:eastAsia="ko-KR"/>
              </w:rPr>
            </w:pPr>
          </w:p>
        </w:tc>
        <w:tc>
          <w:tcPr>
            <w:tcW w:w="2369" w:type="dxa"/>
          </w:tcPr>
          <w:p w14:paraId="332D8163" w14:textId="07C6E716" w:rsidR="00736FDB" w:rsidRPr="00920BCB" w:rsidRDefault="00736FDB" w:rsidP="00736FDB">
            <w:pPr>
              <w:rPr>
                <w:rFonts w:ascii="Arial" w:hAnsi="Arial" w:cs="Arial"/>
                <w:sz w:val="20"/>
              </w:rPr>
            </w:pPr>
            <w:r>
              <w:rPr>
                <w:rFonts w:ascii="Arial" w:hAnsi="Arial" w:cs="Arial"/>
                <w:sz w:val="20"/>
              </w:rPr>
              <w:t xml:space="preserve">There are about a dozen "data </w:t>
            </w:r>
            <w:proofErr w:type="spellStart"/>
            <w:r>
              <w:rPr>
                <w:rFonts w:ascii="Arial" w:hAnsi="Arial" w:cs="Arial"/>
                <w:sz w:val="20"/>
              </w:rPr>
              <w:t>stream"s</w:t>
            </w:r>
            <w:proofErr w:type="spellEnd"/>
            <w:r>
              <w:rPr>
                <w:rFonts w:ascii="Arial" w:hAnsi="Arial" w:cs="Arial"/>
                <w:sz w:val="20"/>
              </w:rPr>
              <w:t>, but this term is not defined</w:t>
            </w:r>
          </w:p>
        </w:tc>
        <w:tc>
          <w:tcPr>
            <w:tcW w:w="4320" w:type="dxa"/>
          </w:tcPr>
          <w:p w14:paraId="73C978DF" w14:textId="1E3C5B39" w:rsidR="00736FDB" w:rsidRPr="00920BCB" w:rsidRDefault="00736FDB" w:rsidP="00736FDB">
            <w:pPr>
              <w:rPr>
                <w:rFonts w:ascii="Arial" w:hAnsi="Arial" w:cs="Arial"/>
                <w:sz w:val="20"/>
              </w:rPr>
            </w:pPr>
            <w:r>
              <w:rPr>
                <w:rFonts w:ascii="Arial" w:hAnsi="Arial" w:cs="Arial"/>
                <w:sz w:val="20"/>
              </w:rPr>
              <w:t>Add a definition "data stream: A physical layer (PHY) service data unit (PSDU)."</w:t>
            </w:r>
          </w:p>
        </w:tc>
      </w:tr>
    </w:tbl>
    <w:p w14:paraId="0A9029B4" w14:textId="77777777" w:rsidR="0014763A" w:rsidRDefault="0014763A" w:rsidP="0014763A">
      <w:pPr>
        <w:jc w:val="both"/>
        <w:rPr>
          <w:sz w:val="22"/>
          <w:szCs w:val="22"/>
        </w:rPr>
      </w:pPr>
    </w:p>
    <w:p w14:paraId="579C95B0" w14:textId="77777777" w:rsidR="0014763A" w:rsidRDefault="0014763A" w:rsidP="0014763A">
      <w:pPr>
        <w:jc w:val="both"/>
        <w:rPr>
          <w:sz w:val="22"/>
          <w:szCs w:val="22"/>
        </w:rPr>
      </w:pPr>
      <w:r>
        <w:rPr>
          <w:b/>
          <w:sz w:val="28"/>
          <w:szCs w:val="22"/>
          <w:u w:val="single"/>
        </w:rPr>
        <w:t>Discussion</w:t>
      </w:r>
    </w:p>
    <w:p w14:paraId="2D275CBA" w14:textId="6C554883" w:rsidR="0014763A" w:rsidRDefault="0014763A" w:rsidP="0014763A">
      <w:pPr>
        <w:rPr>
          <w:sz w:val="20"/>
          <w:lang w:val="en-US"/>
        </w:rPr>
      </w:pPr>
    </w:p>
    <w:p w14:paraId="1ECBAAED" w14:textId="688C9A51" w:rsidR="002D3E3D" w:rsidRDefault="002D3E3D" w:rsidP="0014763A">
      <w:pPr>
        <w:rPr>
          <w:sz w:val="20"/>
          <w:lang w:val="en-US"/>
        </w:rPr>
      </w:pPr>
      <w:r>
        <w:rPr>
          <w:sz w:val="20"/>
          <w:lang w:val="en-US"/>
        </w:rPr>
        <w:t xml:space="preserve">There are 16 locations in </w:t>
      </w:r>
      <w:proofErr w:type="spellStart"/>
      <w:r>
        <w:rPr>
          <w:sz w:val="20"/>
          <w:lang w:val="en-US"/>
        </w:rPr>
        <w:t>REVme</w:t>
      </w:r>
      <w:proofErr w:type="spellEnd"/>
      <w:r>
        <w:rPr>
          <w:sz w:val="20"/>
          <w:lang w:val="en-US"/>
        </w:rPr>
        <w:t xml:space="preserve"> D1.1 using the term “data stream(s)”.</w:t>
      </w:r>
    </w:p>
    <w:p w14:paraId="7508FCE6" w14:textId="0FC1657D" w:rsidR="002D3E3D" w:rsidRDefault="002D3E3D" w:rsidP="0014763A">
      <w:pPr>
        <w:rPr>
          <w:sz w:val="20"/>
          <w:lang w:val="en-US"/>
        </w:rPr>
      </w:pPr>
    </w:p>
    <w:p w14:paraId="5A1D129A" w14:textId="31E77F18" w:rsidR="0014763A" w:rsidRDefault="0014763A" w:rsidP="0014763A">
      <w:pPr>
        <w:rPr>
          <w:sz w:val="20"/>
          <w:lang w:val="en-US"/>
        </w:rPr>
      </w:pPr>
      <w:proofErr w:type="spellStart"/>
      <w:r>
        <w:rPr>
          <w:sz w:val="20"/>
          <w:lang w:val="en-US"/>
        </w:rPr>
        <w:t>REVme</w:t>
      </w:r>
      <w:proofErr w:type="spellEnd"/>
      <w:r>
        <w:rPr>
          <w:sz w:val="20"/>
          <w:lang w:val="en-US"/>
        </w:rPr>
        <w:t xml:space="preserve"> D1.1 </w:t>
      </w:r>
      <w:r w:rsidR="00F3221E" w:rsidRPr="00F3221E">
        <w:rPr>
          <w:sz w:val="20"/>
          <w:lang w:val="en-US"/>
        </w:rPr>
        <w:t>P199L61</w:t>
      </w:r>
    </w:p>
    <w:tbl>
      <w:tblPr>
        <w:tblStyle w:val="TableGrid"/>
        <w:tblW w:w="0" w:type="auto"/>
        <w:tblLook w:val="04A0" w:firstRow="1" w:lastRow="0" w:firstColumn="1" w:lastColumn="0" w:noHBand="0" w:noVBand="1"/>
      </w:tblPr>
      <w:tblGrid>
        <w:gridCol w:w="10080"/>
      </w:tblGrid>
      <w:tr w:rsidR="0014763A" w14:paraId="72A29EC2" w14:textId="77777777" w:rsidTr="00462F81">
        <w:tc>
          <w:tcPr>
            <w:tcW w:w="10080" w:type="dxa"/>
          </w:tcPr>
          <w:p w14:paraId="2641C18B" w14:textId="77777777" w:rsidR="00F3221E" w:rsidRDefault="00F3221E" w:rsidP="00F3221E">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0556ACD2" w14:textId="32D12221" w:rsidR="00F3221E" w:rsidRDefault="00F3221E" w:rsidP="00F3221E">
            <w:pPr>
              <w:pStyle w:val="T"/>
              <w:rPr>
                <w:rFonts w:ascii="TimesNewRoman" w:eastAsia="TimesNewRoman"/>
                <w:w w:val="100"/>
                <w:lang w:val="en-GB" w:eastAsia="en-US"/>
              </w:rPr>
            </w:pPr>
            <w:r w:rsidRPr="00A31098">
              <w:rPr>
                <w:rFonts w:ascii="TimesNewRoman" w:eastAsia="TimesNewRoman"/>
                <w:b/>
                <w:bCs/>
                <w:w w:val="100"/>
                <w:lang w:val="en-GB" w:eastAsia="en-US"/>
              </w:rPr>
              <w:t xml:space="preserve">multi-user multiple input, multiple output (MU-MIMO): </w:t>
            </w:r>
            <w:r w:rsidRPr="00A31098">
              <w:rPr>
                <w:rFonts w:ascii="TimesNewRoman" w:eastAsia="TimesNewRoman"/>
                <w:w w:val="100"/>
                <w:lang w:val="en-GB" w:eastAsia="en-US"/>
              </w:rPr>
              <w:t>A technique by which multiple stations</w:t>
            </w:r>
            <w:r>
              <w:rPr>
                <w:rFonts w:ascii="TimesNewRoman" w:eastAsia="TimesNewRoman"/>
                <w:w w:val="100"/>
                <w:lang w:val="en-GB" w:eastAsia="en-US"/>
              </w:rPr>
              <w:t xml:space="preserve"> </w:t>
            </w:r>
            <w:r w:rsidRPr="00A31098">
              <w:rPr>
                <w:rFonts w:ascii="TimesNewRoman" w:eastAsia="TimesNewRoman"/>
                <w:w w:val="100"/>
                <w:lang w:val="en-GB" w:eastAsia="en-US"/>
              </w:rPr>
              <w:t>(STAs), each with one or more antennas, either simultaneously transmit to a single STA or simultaneously</w:t>
            </w:r>
            <w:r>
              <w:rPr>
                <w:rFonts w:ascii="TimesNewRoman" w:eastAsia="TimesNewRoman"/>
                <w:w w:val="100"/>
                <w:lang w:val="en-GB" w:eastAsia="en-US"/>
              </w:rPr>
              <w:t xml:space="preserve"> </w:t>
            </w:r>
            <w:r w:rsidRPr="00A31098">
              <w:rPr>
                <w:rFonts w:ascii="TimesNewRoman" w:eastAsia="TimesNewRoman"/>
                <w:w w:val="100"/>
                <w:lang w:val="en-GB" w:eastAsia="en-US"/>
              </w:rPr>
              <w:t xml:space="preserve">receive from a </w:t>
            </w:r>
            <w:proofErr w:type="gramStart"/>
            <w:r w:rsidRPr="00A31098">
              <w:rPr>
                <w:rFonts w:ascii="TimesNewRoman" w:eastAsia="TimesNewRoman"/>
                <w:w w:val="100"/>
                <w:lang w:val="en-GB" w:eastAsia="en-US"/>
              </w:rPr>
              <w:t xml:space="preserve">single STA independent </w:t>
            </w:r>
            <w:r w:rsidRPr="00F3221E">
              <w:rPr>
                <w:rFonts w:ascii="TimesNewRoman" w:eastAsia="TimesNewRoman"/>
                <w:w w:val="100"/>
                <w:highlight w:val="yellow"/>
                <w:lang w:val="en-GB" w:eastAsia="en-US"/>
              </w:rPr>
              <w:t>data streams</w:t>
            </w:r>
            <w:proofErr w:type="gramEnd"/>
            <w:r w:rsidRPr="00A31098">
              <w:rPr>
                <w:rFonts w:ascii="TimesNewRoman" w:eastAsia="TimesNewRoman"/>
                <w:w w:val="100"/>
                <w:lang w:val="en-GB" w:eastAsia="en-US"/>
              </w:rPr>
              <w:t xml:space="preserve"> over the same subcarriers.</w:t>
            </w:r>
          </w:p>
          <w:p w14:paraId="285F7F47" w14:textId="6FA19E45" w:rsidR="0014763A" w:rsidRPr="00F3221E" w:rsidRDefault="0014763A" w:rsidP="00462F81">
            <w:pPr>
              <w:rPr>
                <w:sz w:val="20"/>
              </w:rPr>
            </w:pPr>
          </w:p>
        </w:tc>
      </w:tr>
    </w:tbl>
    <w:p w14:paraId="63B15BC1" w14:textId="395FF39A" w:rsidR="0014763A" w:rsidRDefault="00FA0535" w:rsidP="0014763A">
      <w:pPr>
        <w:jc w:val="both"/>
        <w:rPr>
          <w:sz w:val="22"/>
          <w:szCs w:val="22"/>
        </w:rPr>
      </w:pPr>
      <w:r>
        <w:rPr>
          <w:sz w:val="22"/>
          <w:szCs w:val="22"/>
        </w:rPr>
        <w:t>“Data stream” here is equivalent to PSDU.</w:t>
      </w:r>
    </w:p>
    <w:p w14:paraId="31112D98" w14:textId="75218488" w:rsidR="00FA0535" w:rsidRDefault="00FA0535" w:rsidP="0014763A">
      <w:pPr>
        <w:jc w:val="both"/>
        <w:rPr>
          <w:sz w:val="22"/>
          <w:szCs w:val="22"/>
        </w:rPr>
      </w:pPr>
    </w:p>
    <w:p w14:paraId="21E65696" w14:textId="77777777" w:rsidR="007812B0" w:rsidRDefault="007812B0" w:rsidP="0014763A">
      <w:pPr>
        <w:jc w:val="both"/>
        <w:rPr>
          <w:sz w:val="22"/>
          <w:szCs w:val="22"/>
        </w:rPr>
      </w:pPr>
    </w:p>
    <w:p w14:paraId="0333D58B" w14:textId="05EF1251" w:rsidR="00FA0535" w:rsidRDefault="00FA0535" w:rsidP="00FA0535">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sidR="00CB7B12">
        <w:rPr>
          <w:sz w:val="20"/>
          <w:lang w:val="en-US"/>
        </w:rPr>
        <w:t>200L54</w:t>
      </w:r>
    </w:p>
    <w:tbl>
      <w:tblPr>
        <w:tblStyle w:val="TableGrid"/>
        <w:tblW w:w="0" w:type="auto"/>
        <w:tblLook w:val="04A0" w:firstRow="1" w:lastRow="0" w:firstColumn="1" w:lastColumn="0" w:noHBand="0" w:noVBand="1"/>
      </w:tblPr>
      <w:tblGrid>
        <w:gridCol w:w="10080"/>
      </w:tblGrid>
      <w:tr w:rsidR="00FA0535" w14:paraId="5DFE104C" w14:textId="77777777" w:rsidTr="00462F81">
        <w:tc>
          <w:tcPr>
            <w:tcW w:w="10080" w:type="dxa"/>
          </w:tcPr>
          <w:p w14:paraId="7693DFFA" w14:textId="77777777" w:rsidR="00FA0535" w:rsidRDefault="00FA0535" w:rsidP="00462F81">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78B9CACD" w14:textId="5174F3FD" w:rsidR="00FA0535" w:rsidRDefault="00FA0535" w:rsidP="00FA0535">
            <w:pPr>
              <w:pStyle w:val="T"/>
              <w:rPr>
                <w:rFonts w:ascii="TimesNewRoman" w:eastAsia="TimesNewRoman"/>
                <w:w w:val="100"/>
                <w:lang w:val="en-GB" w:eastAsia="en-US"/>
              </w:rPr>
            </w:pPr>
            <w:r w:rsidRPr="007500B1">
              <w:rPr>
                <w:rFonts w:ascii="TimesNewRoman" w:eastAsia="TimesNewRoman"/>
                <w:b/>
                <w:bCs/>
                <w:w w:val="100"/>
                <w:lang w:val="en-GB" w:eastAsia="en-US"/>
              </w:rPr>
              <w:t xml:space="preserve">orthogonal frequency division multiple access (OFDMA): </w:t>
            </w:r>
            <w:r w:rsidRPr="007500B1">
              <w:rPr>
                <w:rFonts w:ascii="TimesNewRoman" w:eastAsia="TimesNewRoman"/>
                <w:w w:val="100"/>
                <w:lang w:val="en-GB" w:eastAsia="en-US"/>
              </w:rPr>
              <w:t>An orthogonal frequency division</w:t>
            </w:r>
            <w:r>
              <w:rPr>
                <w:rFonts w:ascii="TimesNewRoman" w:eastAsia="TimesNewRoman"/>
                <w:w w:val="100"/>
                <w:lang w:val="en-GB" w:eastAsia="en-US"/>
              </w:rPr>
              <w:t xml:space="preserve"> </w:t>
            </w:r>
            <w:r w:rsidRPr="007500B1">
              <w:rPr>
                <w:rFonts w:ascii="TimesNewRoman" w:eastAsia="TimesNewRoman"/>
                <w:w w:val="100"/>
                <w:lang w:val="en-GB" w:eastAsia="en-US"/>
              </w:rPr>
              <w:t>multiplexing</w:t>
            </w:r>
            <w:r w:rsidRPr="007500B1">
              <w:rPr>
                <w:rFonts w:ascii="TimesNewRoman" w:eastAsia="TimesNewRoman"/>
                <w:color w:val="218A21"/>
                <w:w w:val="100"/>
                <w:lang w:val="en-GB" w:eastAsia="en-US"/>
              </w:rPr>
              <w:t xml:space="preserve"> </w:t>
            </w:r>
            <w:r w:rsidRPr="007500B1">
              <w:rPr>
                <w:rFonts w:ascii="TimesNewRoman" w:eastAsia="TimesNewRoman"/>
                <w:w w:val="100"/>
                <w:lang w:val="en-GB" w:eastAsia="en-US"/>
              </w:rPr>
              <w:t>(OFDM)-based multiple access technique by which multiple stations (STAs) either</w:t>
            </w:r>
            <w:r>
              <w:rPr>
                <w:rFonts w:ascii="TimesNewRoman" w:eastAsia="TimesNewRoman"/>
                <w:w w:val="100"/>
                <w:lang w:val="en-GB" w:eastAsia="en-US"/>
              </w:rPr>
              <w:t xml:space="preserve"> </w:t>
            </w:r>
            <w:r w:rsidRPr="007500B1">
              <w:rPr>
                <w:rFonts w:ascii="TimesNewRoman" w:eastAsia="TimesNewRoman"/>
                <w:w w:val="100"/>
                <w:lang w:val="en-GB" w:eastAsia="en-US"/>
              </w:rPr>
              <w:t xml:space="preserve">simultaneously transmit to a single STA or simultaneously receive from a single STA independent </w:t>
            </w:r>
            <w:r w:rsidRPr="00CB7B12">
              <w:rPr>
                <w:rFonts w:ascii="TimesNewRoman" w:eastAsia="TimesNewRoman"/>
                <w:w w:val="100"/>
                <w:highlight w:val="yellow"/>
                <w:lang w:val="en-GB" w:eastAsia="en-US"/>
              </w:rPr>
              <w:t>data streams</w:t>
            </w:r>
            <w:r w:rsidRPr="007500B1">
              <w:rPr>
                <w:rFonts w:ascii="TimesNewRoman" w:eastAsia="TimesNewRoman"/>
                <w:w w:val="100"/>
                <w:lang w:val="en-GB" w:eastAsia="en-US"/>
              </w:rPr>
              <w:t xml:space="preserve"> over different groups of subcarriers.</w:t>
            </w:r>
          </w:p>
          <w:p w14:paraId="20BBC194" w14:textId="77777777" w:rsidR="00FA0535" w:rsidRPr="00F3221E" w:rsidRDefault="00FA0535" w:rsidP="00462F81">
            <w:pPr>
              <w:rPr>
                <w:sz w:val="20"/>
              </w:rPr>
            </w:pPr>
          </w:p>
        </w:tc>
      </w:tr>
    </w:tbl>
    <w:p w14:paraId="38DBBC65" w14:textId="77777777" w:rsidR="00CB7B12" w:rsidRDefault="00CB7B12" w:rsidP="00CB7B12">
      <w:pPr>
        <w:jc w:val="both"/>
        <w:rPr>
          <w:sz w:val="22"/>
          <w:szCs w:val="22"/>
        </w:rPr>
      </w:pPr>
      <w:r>
        <w:rPr>
          <w:sz w:val="22"/>
          <w:szCs w:val="22"/>
        </w:rPr>
        <w:t>“Data stream” here is equivalent to PSDU.</w:t>
      </w:r>
    </w:p>
    <w:p w14:paraId="04DEAE31" w14:textId="472FB078" w:rsidR="00FA0535" w:rsidRDefault="00FA0535" w:rsidP="0014763A">
      <w:pPr>
        <w:jc w:val="both"/>
        <w:rPr>
          <w:sz w:val="22"/>
          <w:szCs w:val="22"/>
        </w:rPr>
      </w:pPr>
    </w:p>
    <w:p w14:paraId="0B91D83E" w14:textId="77777777" w:rsidR="007812B0" w:rsidRDefault="007812B0" w:rsidP="0014763A">
      <w:pPr>
        <w:jc w:val="both"/>
        <w:rPr>
          <w:sz w:val="22"/>
          <w:szCs w:val="22"/>
        </w:rPr>
      </w:pPr>
    </w:p>
    <w:p w14:paraId="7E58D6E9" w14:textId="4829F204" w:rsidR="00CB7B12" w:rsidRDefault="00CB7B12" w:rsidP="00CB7B12">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Pr>
          <w:sz w:val="20"/>
          <w:lang w:val="en-US"/>
        </w:rPr>
        <w:t>20</w:t>
      </w:r>
      <w:r w:rsidR="007812B0">
        <w:rPr>
          <w:sz w:val="20"/>
          <w:lang w:val="en-US"/>
        </w:rPr>
        <w:t>4</w:t>
      </w:r>
      <w:r>
        <w:rPr>
          <w:sz w:val="20"/>
          <w:lang w:val="en-US"/>
        </w:rPr>
        <w:t>L</w:t>
      </w:r>
      <w:r w:rsidR="007812B0">
        <w:rPr>
          <w:sz w:val="20"/>
          <w:lang w:val="en-US"/>
        </w:rPr>
        <w:t>25</w:t>
      </w:r>
    </w:p>
    <w:tbl>
      <w:tblPr>
        <w:tblStyle w:val="TableGrid"/>
        <w:tblW w:w="0" w:type="auto"/>
        <w:tblLook w:val="04A0" w:firstRow="1" w:lastRow="0" w:firstColumn="1" w:lastColumn="0" w:noHBand="0" w:noVBand="1"/>
      </w:tblPr>
      <w:tblGrid>
        <w:gridCol w:w="10080"/>
      </w:tblGrid>
      <w:tr w:rsidR="00CB7B12" w14:paraId="1192E166" w14:textId="77777777" w:rsidTr="00462F81">
        <w:tc>
          <w:tcPr>
            <w:tcW w:w="10080" w:type="dxa"/>
          </w:tcPr>
          <w:p w14:paraId="31399FDB" w14:textId="77777777" w:rsidR="00CB7B12" w:rsidRDefault="00CB7B12" w:rsidP="00462F81">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0E7D401C" w14:textId="77777777" w:rsidR="000856AD" w:rsidRDefault="000856AD" w:rsidP="00462F81">
            <w:pPr>
              <w:rPr>
                <w:rFonts w:ascii="TimesNewRoman" w:eastAsia="TimesNewRoman"/>
                <w:b/>
                <w:bCs/>
                <w:color w:val="000000"/>
                <w:sz w:val="20"/>
              </w:rPr>
            </w:pPr>
          </w:p>
          <w:p w14:paraId="13AA913F" w14:textId="0ADB431C" w:rsidR="00CB7B12" w:rsidRPr="00F3221E" w:rsidRDefault="000856AD" w:rsidP="00462F81">
            <w:pPr>
              <w:rPr>
                <w:sz w:val="20"/>
              </w:rPr>
            </w:pPr>
            <w:r w:rsidRPr="000856AD">
              <w:rPr>
                <w:rFonts w:ascii="TimesNewRoman" w:eastAsia="TimesNewRoman"/>
                <w:b/>
                <w:bCs/>
                <w:color w:val="000000"/>
                <w:sz w:val="20"/>
              </w:rPr>
              <w:t xml:space="preserve">spatial multiplexing (SM): </w:t>
            </w:r>
            <w:r w:rsidRPr="000856AD">
              <w:rPr>
                <w:rFonts w:ascii="TimesNewRoman" w:eastAsia="TimesNewRoman"/>
                <w:color w:val="000000"/>
                <w:sz w:val="20"/>
              </w:rPr>
              <w:t xml:space="preserve">A transmission technique in which </w:t>
            </w:r>
            <w:r w:rsidRPr="000856AD">
              <w:rPr>
                <w:rFonts w:ascii="TimesNewRoman" w:eastAsia="TimesNewRoman"/>
                <w:color w:val="000000"/>
                <w:sz w:val="20"/>
                <w:highlight w:val="yellow"/>
              </w:rPr>
              <w:t>data streams</w:t>
            </w:r>
            <w:r w:rsidRPr="000856AD">
              <w:rPr>
                <w:rFonts w:ascii="TimesNewRoman" w:eastAsia="TimesNewRoman"/>
                <w:color w:val="000000"/>
                <w:sz w:val="20"/>
              </w:rPr>
              <w:t xml:space="preserve"> are transmitted on multiple</w:t>
            </w:r>
            <w:r>
              <w:rPr>
                <w:rFonts w:ascii="TimesNewRoman" w:eastAsia="TimesNewRoman"/>
                <w:color w:val="000000"/>
                <w:sz w:val="20"/>
              </w:rPr>
              <w:t xml:space="preserve"> </w:t>
            </w:r>
            <w:r w:rsidRPr="000856AD">
              <w:rPr>
                <w:rFonts w:ascii="TimesNewRoman" w:eastAsia="TimesNewRoman"/>
                <w:color w:val="000000"/>
                <w:sz w:val="20"/>
              </w:rPr>
              <w:t xml:space="preserve">spatial channels that are provided </w:t>
            </w:r>
            <w:proofErr w:type="gramStart"/>
            <w:r w:rsidRPr="000856AD">
              <w:rPr>
                <w:rFonts w:ascii="TimesNewRoman" w:eastAsia="TimesNewRoman"/>
                <w:color w:val="000000"/>
                <w:sz w:val="20"/>
              </w:rPr>
              <w:t>through the use of</w:t>
            </w:r>
            <w:proofErr w:type="gramEnd"/>
            <w:r w:rsidRPr="000856AD">
              <w:rPr>
                <w:rFonts w:ascii="TimesNewRoman" w:eastAsia="TimesNewRoman"/>
                <w:color w:val="000000"/>
                <w:sz w:val="20"/>
              </w:rPr>
              <w:t xml:space="preserve"> multiple antennas at the transmitter and the receiver.</w:t>
            </w:r>
            <w:r w:rsidRPr="000856AD">
              <w:t xml:space="preserve"> </w:t>
            </w:r>
          </w:p>
        </w:tc>
      </w:tr>
    </w:tbl>
    <w:p w14:paraId="3BDB940A" w14:textId="57D6CACE" w:rsidR="00CB7B12" w:rsidRDefault="000856AD" w:rsidP="0014763A">
      <w:pPr>
        <w:jc w:val="both"/>
        <w:rPr>
          <w:sz w:val="22"/>
          <w:szCs w:val="22"/>
        </w:rPr>
      </w:pPr>
      <w:r>
        <w:rPr>
          <w:sz w:val="22"/>
          <w:szCs w:val="22"/>
        </w:rPr>
        <w:t>“Data stream” here means “spatial streams”</w:t>
      </w:r>
      <w:r w:rsidR="003D0AD7">
        <w:rPr>
          <w:sz w:val="22"/>
          <w:szCs w:val="22"/>
        </w:rPr>
        <w:t xml:space="preserve">.  Hence, it is </w:t>
      </w:r>
      <w:r w:rsidR="007B6C91">
        <w:rPr>
          <w:sz w:val="22"/>
          <w:szCs w:val="22"/>
        </w:rPr>
        <w:t xml:space="preserve">not </w:t>
      </w:r>
      <w:r w:rsidR="003D0AD7">
        <w:rPr>
          <w:sz w:val="22"/>
          <w:szCs w:val="22"/>
        </w:rPr>
        <w:t>appropriate to change it to PSDU.</w:t>
      </w:r>
    </w:p>
    <w:p w14:paraId="283E57F1" w14:textId="0C364C5D" w:rsidR="003D0AD7" w:rsidRDefault="003D0AD7" w:rsidP="0014763A">
      <w:pPr>
        <w:jc w:val="both"/>
        <w:rPr>
          <w:sz w:val="22"/>
          <w:szCs w:val="22"/>
        </w:rPr>
      </w:pPr>
    </w:p>
    <w:p w14:paraId="1A1C3526" w14:textId="77777777" w:rsidR="007812B0" w:rsidRDefault="007812B0" w:rsidP="0014763A">
      <w:pPr>
        <w:jc w:val="both"/>
        <w:rPr>
          <w:sz w:val="22"/>
          <w:szCs w:val="22"/>
        </w:rPr>
      </w:pPr>
    </w:p>
    <w:p w14:paraId="28773181" w14:textId="29E682A0" w:rsidR="005710EF" w:rsidRDefault="005710EF" w:rsidP="005710EF">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sidR="007B6C91">
        <w:rPr>
          <w:sz w:val="20"/>
          <w:lang w:val="en-US"/>
        </w:rPr>
        <w:t>521L30</w:t>
      </w:r>
    </w:p>
    <w:tbl>
      <w:tblPr>
        <w:tblStyle w:val="TableGrid"/>
        <w:tblW w:w="0" w:type="auto"/>
        <w:tblLook w:val="04A0" w:firstRow="1" w:lastRow="0" w:firstColumn="1" w:lastColumn="0" w:noHBand="0" w:noVBand="1"/>
      </w:tblPr>
      <w:tblGrid>
        <w:gridCol w:w="10080"/>
      </w:tblGrid>
      <w:tr w:rsidR="005710EF" w14:paraId="50CE42D5" w14:textId="77777777" w:rsidTr="00462F81">
        <w:tc>
          <w:tcPr>
            <w:tcW w:w="10080" w:type="dxa"/>
          </w:tcPr>
          <w:p w14:paraId="781C9F16" w14:textId="77777777" w:rsidR="005C2E36" w:rsidRDefault="005C2E36" w:rsidP="005C2E36">
            <w:pPr>
              <w:pStyle w:val="T"/>
              <w:rPr>
                <w:rFonts w:ascii="Arial" w:eastAsia="Malgun Gothic" w:hAnsi="Arial" w:cs="Arial"/>
                <w:b/>
                <w:bCs/>
                <w:w w:val="100"/>
                <w:lang w:val="en-GB" w:eastAsia="en-US"/>
              </w:rPr>
            </w:pPr>
            <w:r w:rsidRPr="00776548">
              <w:rPr>
                <w:rFonts w:ascii="Arial" w:eastAsia="Malgun Gothic" w:hAnsi="Arial" w:cs="Arial"/>
                <w:b/>
                <w:bCs/>
                <w:w w:val="100"/>
                <w:lang w:val="en-GB" w:eastAsia="en-US"/>
              </w:rPr>
              <w:t>6.3.27.6 MLME-</w:t>
            </w:r>
            <w:proofErr w:type="spellStart"/>
            <w:r w:rsidRPr="00776548">
              <w:rPr>
                <w:rFonts w:ascii="Arial" w:eastAsia="Malgun Gothic" w:hAnsi="Arial" w:cs="Arial"/>
                <w:b/>
                <w:bCs/>
                <w:w w:val="100"/>
                <w:lang w:val="en-GB" w:eastAsia="en-US"/>
              </w:rPr>
              <w:t>DELBA.request</w:t>
            </w:r>
            <w:proofErr w:type="spellEnd"/>
          </w:p>
          <w:p w14:paraId="7D10054D" w14:textId="77777777" w:rsidR="005C2E36" w:rsidRDefault="005C2E36" w:rsidP="005C2E36">
            <w:pPr>
              <w:pStyle w:val="T"/>
              <w:rPr>
                <w:i/>
                <w:w w:val="100"/>
                <w:highlight w:val="yellow"/>
              </w:rPr>
            </w:pPr>
            <w:r w:rsidRPr="00776548">
              <w:rPr>
                <w:rFonts w:ascii="Arial" w:eastAsia="Malgun Gothic" w:hAnsi="Arial" w:cs="Arial"/>
                <w:b/>
                <w:bCs/>
                <w:w w:val="100"/>
                <w:lang w:val="en-GB" w:eastAsia="en-US"/>
              </w:rPr>
              <w:lastRenderedPageBreak/>
              <w:t>6.3.27.6.2 Semantics of the service primitive</w:t>
            </w:r>
          </w:p>
          <w:p w14:paraId="6AA853FB" w14:textId="0B2DEDD3" w:rsidR="005C2E36" w:rsidRPr="007B6C91" w:rsidRDefault="005C2E36" w:rsidP="005C2E36">
            <w:pPr>
              <w:pStyle w:val="T"/>
              <w:rPr>
                <w:iCs/>
                <w:w w:val="1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0"/>
              <w:gridCol w:w="1500"/>
              <w:gridCol w:w="1605"/>
              <w:gridCol w:w="3780"/>
            </w:tblGrid>
            <w:tr w:rsidR="005C2E36" w:rsidRPr="00D22822" w14:paraId="040E09E4"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56AAAB82"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C828692"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67181E7"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2B91664B" w14:textId="77777777" w:rsidR="005C2E36" w:rsidRPr="00D22822" w:rsidRDefault="005C2E36" w:rsidP="005C2E36">
                  <w:pPr>
                    <w:jc w:val="center"/>
                    <w:rPr>
                      <w:rFonts w:eastAsia="Times New Roman"/>
                      <w:sz w:val="24"/>
                      <w:szCs w:val="24"/>
                      <w:lang w:val="en-US" w:eastAsia="ko-KR"/>
                    </w:rPr>
                  </w:pPr>
                  <w:r w:rsidRPr="00D22822">
                    <w:rPr>
                      <w:rFonts w:ascii="TimesNewRoman" w:eastAsia="TimesNewRoman"/>
                      <w:b/>
                      <w:bCs/>
                      <w:color w:val="000000"/>
                      <w:szCs w:val="18"/>
                      <w:lang w:val="en-US" w:eastAsia="ko-KR"/>
                    </w:rPr>
                    <w:t>Description</w:t>
                  </w:r>
                </w:p>
              </w:tc>
            </w:tr>
            <w:tr w:rsidR="005C2E36" w:rsidRPr="00D22822" w14:paraId="23A39356"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299E1D9C" w14:textId="77777777" w:rsidR="005C2E36" w:rsidRPr="00D22822" w:rsidRDefault="005C2E36" w:rsidP="005C2E36">
                  <w:pPr>
                    <w:rPr>
                      <w:rFonts w:eastAsia="Times New Roman"/>
                      <w:sz w:val="24"/>
                      <w:szCs w:val="24"/>
                      <w:lang w:val="en-US" w:eastAsia="ko-KR"/>
                    </w:rPr>
                  </w:pPr>
                  <w:proofErr w:type="spellStart"/>
                  <w:r w:rsidRPr="00D22822">
                    <w:rPr>
                      <w:rFonts w:ascii="TimesNewRoman" w:eastAsia="TimesNewRoman"/>
                      <w:color w:val="000000"/>
                      <w:szCs w:val="18"/>
                      <w:lang w:val="en-US" w:eastAsia="ko-KR"/>
                    </w:rPr>
                    <w:t>PeerSTAAddress</w:t>
                  </w:r>
                  <w:proofErr w:type="spellEnd"/>
                  <w:r w:rsidRPr="00D22822">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1E2C2D6"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3596B6C"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87B0CB6"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which to perform the block ack deletion.</w:t>
                  </w:r>
                </w:p>
              </w:tc>
            </w:tr>
            <w:tr w:rsidR="005C2E36" w:rsidRPr="00D22822" w14:paraId="23860500"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55580F66"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E53AEFF"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B6D388A" w14:textId="77777777"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Originator,</w:t>
                  </w:r>
                  <w:r w:rsidRPr="00D22822">
                    <w:rPr>
                      <w:rFonts w:ascii="TimesNewRoman" w:eastAsia="TimesNewRoman" w:hint="eastAsia"/>
                      <w:color w:val="000000"/>
                      <w:szCs w:val="18"/>
                      <w:lang w:val="en-US" w:eastAsia="ko-KR"/>
                    </w:rPr>
                    <w:br/>
                  </w:r>
                  <w:r w:rsidRPr="00D22822">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81EE00D" w14:textId="674973AA" w:rsidR="005C2E36" w:rsidRPr="00D22822" w:rsidRDefault="005C2E36" w:rsidP="005C2E36">
                  <w:pPr>
                    <w:rPr>
                      <w:rFonts w:eastAsia="Times New Roman"/>
                      <w:sz w:val="24"/>
                      <w:szCs w:val="24"/>
                      <w:lang w:val="en-US" w:eastAsia="ko-KR"/>
                    </w:rPr>
                  </w:pPr>
                  <w:r w:rsidRPr="00D22822">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D22822">
                    <w:rPr>
                      <w:rFonts w:ascii="TimesNewRoman" w:eastAsia="TimesNewRoman"/>
                      <w:color w:val="000000"/>
                      <w:szCs w:val="18"/>
                      <w:lang w:val="en-US" w:eastAsia="ko-KR"/>
                    </w:rPr>
                    <w:t>DELBA.request</w:t>
                  </w:r>
                  <w:proofErr w:type="spellEnd"/>
                  <w:r w:rsidRPr="00D22822">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 xml:space="preserve">recipient of the </w:t>
                  </w:r>
                  <w:r w:rsidRPr="00D22822">
                    <w:rPr>
                      <w:rFonts w:ascii="TimesNewRoman" w:eastAsia="TimesNewRoman"/>
                      <w:color w:val="000000"/>
                      <w:szCs w:val="18"/>
                      <w:highlight w:val="yellow"/>
                      <w:lang w:val="en-US" w:eastAsia="ko-KR"/>
                    </w:rPr>
                    <w:t>data stream</w:t>
                  </w:r>
                  <w:r w:rsidRPr="00D22822">
                    <w:rPr>
                      <w:rFonts w:ascii="TimesNewRoman" w:eastAsia="TimesNewRoman"/>
                      <w:color w:val="000000"/>
                      <w:szCs w:val="18"/>
                      <w:lang w:val="en-US" w:eastAsia="ko-KR"/>
                    </w:rPr>
                    <w:t xml:space="preserve"> that uses the block</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ack agreement.</w:t>
                  </w:r>
                </w:p>
              </w:tc>
            </w:tr>
          </w:tbl>
          <w:p w14:paraId="18A0183B" w14:textId="7EB16FD8" w:rsidR="005710EF" w:rsidRPr="005C2E36" w:rsidRDefault="005710EF" w:rsidP="00462F81">
            <w:pPr>
              <w:rPr>
                <w:sz w:val="20"/>
                <w:lang w:val="en-US"/>
              </w:rPr>
            </w:pPr>
          </w:p>
        </w:tc>
      </w:tr>
    </w:tbl>
    <w:p w14:paraId="15E1DACC" w14:textId="21EBC5AF" w:rsidR="00561963" w:rsidRDefault="00561963" w:rsidP="0014763A">
      <w:pPr>
        <w:jc w:val="both"/>
        <w:rPr>
          <w:sz w:val="22"/>
          <w:szCs w:val="22"/>
        </w:rPr>
      </w:pPr>
    </w:p>
    <w:p w14:paraId="70D7DD63" w14:textId="20094A32" w:rsidR="00561963" w:rsidRDefault="00561963" w:rsidP="00561963">
      <w:pPr>
        <w:rPr>
          <w:sz w:val="20"/>
          <w:lang w:val="en-US"/>
        </w:rPr>
      </w:pPr>
      <w:proofErr w:type="spellStart"/>
      <w:r>
        <w:rPr>
          <w:sz w:val="20"/>
          <w:lang w:val="en-US"/>
        </w:rPr>
        <w:t>REVme</w:t>
      </w:r>
      <w:proofErr w:type="spellEnd"/>
      <w:r>
        <w:rPr>
          <w:sz w:val="20"/>
          <w:lang w:val="en-US"/>
        </w:rPr>
        <w:t xml:space="preserve"> D1.1 </w:t>
      </w:r>
      <w:r w:rsidRPr="00F3221E">
        <w:rPr>
          <w:sz w:val="20"/>
          <w:lang w:val="en-US"/>
        </w:rPr>
        <w:t>P</w:t>
      </w:r>
      <w:r>
        <w:rPr>
          <w:sz w:val="20"/>
          <w:lang w:val="en-US"/>
        </w:rPr>
        <w:t>52</w:t>
      </w:r>
      <w:r w:rsidR="00D4227E">
        <w:rPr>
          <w:sz w:val="20"/>
          <w:lang w:val="en-US"/>
        </w:rPr>
        <w:t>2</w:t>
      </w:r>
      <w:r>
        <w:rPr>
          <w:sz w:val="20"/>
          <w:lang w:val="en-US"/>
        </w:rPr>
        <w:t>L30</w:t>
      </w:r>
    </w:p>
    <w:tbl>
      <w:tblPr>
        <w:tblStyle w:val="TableGrid"/>
        <w:tblW w:w="0" w:type="auto"/>
        <w:tblLook w:val="04A0" w:firstRow="1" w:lastRow="0" w:firstColumn="1" w:lastColumn="0" w:noHBand="0" w:noVBand="1"/>
      </w:tblPr>
      <w:tblGrid>
        <w:gridCol w:w="10080"/>
      </w:tblGrid>
      <w:tr w:rsidR="00561963" w14:paraId="59F79C01" w14:textId="77777777" w:rsidTr="00462F81">
        <w:tc>
          <w:tcPr>
            <w:tcW w:w="10080" w:type="dxa"/>
          </w:tcPr>
          <w:p w14:paraId="4BE3B5C4" w14:textId="77777777" w:rsidR="00561963" w:rsidRDefault="00561963" w:rsidP="00561963">
            <w:pPr>
              <w:pStyle w:val="T"/>
              <w:rPr>
                <w:rFonts w:ascii="Arial" w:eastAsia="Malgun Gothic" w:hAnsi="Arial" w:cs="Arial"/>
                <w:b/>
                <w:bCs/>
                <w:w w:val="100"/>
                <w:lang w:val="en-GB" w:eastAsia="en-US"/>
              </w:rPr>
            </w:pPr>
            <w:r w:rsidRPr="00691C69">
              <w:rPr>
                <w:rFonts w:ascii="Arial" w:eastAsia="Malgun Gothic" w:hAnsi="Arial" w:cs="Arial"/>
                <w:b/>
                <w:bCs/>
                <w:w w:val="100"/>
                <w:lang w:val="en-GB" w:eastAsia="en-US"/>
              </w:rPr>
              <w:t>6.3.27.7 MLME-</w:t>
            </w:r>
            <w:proofErr w:type="spellStart"/>
            <w:r w:rsidRPr="00691C69">
              <w:rPr>
                <w:rFonts w:ascii="Arial" w:eastAsia="Malgun Gothic" w:hAnsi="Arial" w:cs="Arial"/>
                <w:b/>
                <w:bCs/>
                <w:w w:val="100"/>
                <w:lang w:val="en-GB" w:eastAsia="en-US"/>
              </w:rPr>
              <w:t>DELBA.indication</w:t>
            </w:r>
            <w:proofErr w:type="spellEnd"/>
          </w:p>
          <w:p w14:paraId="79C0F3E5" w14:textId="77777777" w:rsidR="00561963" w:rsidRDefault="00561963" w:rsidP="00561963">
            <w:pPr>
              <w:pStyle w:val="T"/>
              <w:rPr>
                <w:rFonts w:ascii="Arial" w:eastAsia="Malgun Gothic" w:hAnsi="Arial" w:cs="Arial"/>
                <w:b/>
                <w:bCs/>
                <w:w w:val="100"/>
                <w:lang w:val="en-GB" w:eastAsia="en-US"/>
              </w:rPr>
            </w:pPr>
            <w:r w:rsidRPr="00E148F7">
              <w:rPr>
                <w:rFonts w:ascii="Arial" w:eastAsia="Malgun Gothic" w:hAnsi="Arial" w:cs="Arial"/>
                <w:b/>
                <w:bCs/>
                <w:w w:val="100"/>
                <w:lang w:val="en-GB" w:eastAsia="en-US"/>
              </w:rPr>
              <w:t>6.3.27.7.2 Semantics of the service primitive</w:t>
            </w:r>
          </w:p>
          <w:p w14:paraId="7A599445" w14:textId="4A1C8226" w:rsidR="00561963" w:rsidRPr="00561963" w:rsidRDefault="00561963" w:rsidP="00561963">
            <w:pPr>
              <w:pStyle w:val="T"/>
              <w:rPr>
                <w:iCs/>
                <w:w w:val="10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80"/>
              <w:gridCol w:w="1500"/>
              <w:gridCol w:w="1605"/>
              <w:gridCol w:w="3780"/>
            </w:tblGrid>
            <w:tr w:rsidR="00561963" w:rsidRPr="00E148F7" w14:paraId="1D3226DC"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599A137A"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06EA0544"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5AD8C24A"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8A280C0" w14:textId="77777777" w:rsidR="00561963" w:rsidRPr="00E148F7" w:rsidRDefault="00561963" w:rsidP="00561963">
                  <w:pPr>
                    <w:jc w:val="center"/>
                    <w:rPr>
                      <w:rFonts w:eastAsia="Times New Roman"/>
                      <w:sz w:val="24"/>
                      <w:szCs w:val="24"/>
                      <w:lang w:val="en-US" w:eastAsia="ko-KR"/>
                    </w:rPr>
                  </w:pPr>
                  <w:r w:rsidRPr="00E148F7">
                    <w:rPr>
                      <w:rFonts w:ascii="TimesNewRoman" w:eastAsia="TimesNewRoman"/>
                      <w:b/>
                      <w:bCs/>
                      <w:color w:val="000000"/>
                      <w:szCs w:val="18"/>
                      <w:lang w:val="en-US" w:eastAsia="ko-KR"/>
                    </w:rPr>
                    <w:t>Description</w:t>
                  </w:r>
                </w:p>
              </w:tc>
            </w:tr>
            <w:tr w:rsidR="00561963" w:rsidRPr="00E148F7" w14:paraId="725771B8"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280988FC" w14:textId="77777777" w:rsidR="00561963" w:rsidRPr="00E148F7" w:rsidRDefault="00561963" w:rsidP="00561963">
                  <w:pPr>
                    <w:rPr>
                      <w:rFonts w:eastAsia="Times New Roman"/>
                      <w:sz w:val="24"/>
                      <w:szCs w:val="24"/>
                      <w:lang w:val="en-US" w:eastAsia="ko-KR"/>
                    </w:rPr>
                  </w:pPr>
                  <w:proofErr w:type="spellStart"/>
                  <w:r w:rsidRPr="00E148F7">
                    <w:rPr>
                      <w:rFonts w:ascii="TimesNewRoman" w:eastAsia="TimesNewRoman"/>
                      <w:color w:val="000000"/>
                      <w:szCs w:val="18"/>
                      <w:lang w:val="en-US" w:eastAsia="ko-KR"/>
                    </w:rPr>
                    <w:t>PeerSTAAddress</w:t>
                  </w:r>
                  <w:proofErr w:type="spellEnd"/>
                  <w:r w:rsidRPr="00E148F7">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10D8F4D4"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E353537"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0A4774C5"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which to perform the block ack deletion.</w:t>
                  </w:r>
                </w:p>
              </w:tc>
            </w:tr>
            <w:tr w:rsidR="00561963" w:rsidRPr="00E148F7" w14:paraId="7DE3EEC5" w14:textId="77777777" w:rsidTr="00462F81">
              <w:tc>
                <w:tcPr>
                  <w:tcW w:w="1680" w:type="dxa"/>
                  <w:tcBorders>
                    <w:top w:val="single" w:sz="4" w:space="0" w:color="auto"/>
                    <w:left w:val="single" w:sz="4" w:space="0" w:color="auto"/>
                    <w:bottom w:val="single" w:sz="4" w:space="0" w:color="auto"/>
                    <w:right w:val="single" w:sz="4" w:space="0" w:color="auto"/>
                  </w:tcBorders>
                  <w:vAlign w:val="center"/>
                  <w:hideMark/>
                </w:tcPr>
                <w:p w14:paraId="1FB29CFA"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23CE37C"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4EFDC86" w14:textId="77777777"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Originator,</w:t>
                  </w:r>
                  <w:r w:rsidRPr="00E148F7">
                    <w:rPr>
                      <w:rFonts w:ascii="TimesNewRoman" w:eastAsia="TimesNewRoman" w:hint="eastAsia"/>
                      <w:color w:val="000000"/>
                      <w:szCs w:val="18"/>
                      <w:lang w:val="en-US" w:eastAsia="ko-KR"/>
                    </w:rPr>
                    <w:br/>
                  </w:r>
                  <w:r w:rsidRPr="00E148F7">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0EBB74D" w14:textId="75A4B0B8" w:rsidR="00561963" w:rsidRPr="00E148F7" w:rsidRDefault="00561963" w:rsidP="00561963">
                  <w:pPr>
                    <w:rPr>
                      <w:rFonts w:eastAsia="Times New Roman"/>
                      <w:sz w:val="24"/>
                      <w:szCs w:val="24"/>
                      <w:lang w:val="en-US" w:eastAsia="ko-KR"/>
                    </w:rPr>
                  </w:pPr>
                  <w:r w:rsidRPr="00E148F7">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E148F7">
                    <w:rPr>
                      <w:rFonts w:ascii="TimesNewRoman" w:eastAsia="TimesNewRoman"/>
                      <w:color w:val="000000"/>
                      <w:szCs w:val="18"/>
                      <w:lang w:val="en-US" w:eastAsia="ko-KR"/>
                    </w:rPr>
                    <w:t>DELBA.request</w:t>
                  </w:r>
                  <w:proofErr w:type="spellEnd"/>
                  <w:r w:rsidRPr="00E148F7">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 xml:space="preserve">recipient of the </w:t>
                  </w:r>
                  <w:r w:rsidRPr="00E148F7">
                    <w:rPr>
                      <w:rFonts w:ascii="TimesNewRoman" w:eastAsia="TimesNewRoman"/>
                      <w:color w:val="000000"/>
                      <w:szCs w:val="18"/>
                      <w:highlight w:val="yellow"/>
                      <w:lang w:val="en-US" w:eastAsia="ko-KR"/>
                    </w:rPr>
                    <w:t>data stream</w:t>
                  </w:r>
                  <w:r w:rsidRPr="00E148F7">
                    <w:rPr>
                      <w:rFonts w:ascii="TimesNewRoman" w:eastAsia="TimesNewRoman"/>
                      <w:color w:val="000000"/>
                      <w:szCs w:val="18"/>
                      <w:lang w:val="en-US" w:eastAsia="ko-KR"/>
                    </w:rPr>
                    <w:t xml:space="preserve"> that uses block ack.</w:t>
                  </w:r>
                </w:p>
              </w:tc>
            </w:tr>
          </w:tbl>
          <w:p w14:paraId="7DB31348" w14:textId="77777777" w:rsidR="00561963" w:rsidRPr="005C2E36" w:rsidRDefault="00561963" w:rsidP="00462F81">
            <w:pPr>
              <w:rPr>
                <w:sz w:val="20"/>
                <w:lang w:val="en-US"/>
              </w:rPr>
            </w:pPr>
          </w:p>
        </w:tc>
      </w:tr>
    </w:tbl>
    <w:p w14:paraId="6D0B981F" w14:textId="0878223C" w:rsidR="00561963" w:rsidRDefault="00561963" w:rsidP="0014763A">
      <w:pPr>
        <w:jc w:val="both"/>
        <w:rPr>
          <w:sz w:val="22"/>
          <w:szCs w:val="22"/>
        </w:rPr>
      </w:pPr>
    </w:p>
    <w:p w14:paraId="03C60A3A" w14:textId="1F701EF5" w:rsidR="0094698D" w:rsidRDefault="00D4227E" w:rsidP="0014763A">
      <w:pPr>
        <w:jc w:val="both"/>
        <w:rPr>
          <w:sz w:val="22"/>
          <w:szCs w:val="22"/>
        </w:rPr>
      </w:pPr>
      <w:r>
        <w:rPr>
          <w:sz w:val="22"/>
          <w:szCs w:val="22"/>
        </w:rPr>
        <w:t xml:space="preserve">For the above two locations </w:t>
      </w:r>
      <w:r w:rsidR="0094698D">
        <w:rPr>
          <w:sz w:val="22"/>
          <w:szCs w:val="22"/>
        </w:rPr>
        <w:t>Mark</w:t>
      </w:r>
      <w:r>
        <w:rPr>
          <w:sz w:val="22"/>
          <w:szCs w:val="22"/>
        </w:rPr>
        <w:t xml:space="preserve"> Rison suggested:</w:t>
      </w:r>
    </w:p>
    <w:tbl>
      <w:tblPr>
        <w:tblStyle w:val="TableGrid"/>
        <w:tblW w:w="0" w:type="auto"/>
        <w:tblLook w:val="04A0" w:firstRow="1" w:lastRow="0" w:firstColumn="1" w:lastColumn="0" w:noHBand="0" w:noVBand="1"/>
      </w:tblPr>
      <w:tblGrid>
        <w:gridCol w:w="10080"/>
      </w:tblGrid>
      <w:tr w:rsidR="00D4227E" w14:paraId="54C5F068" w14:textId="77777777" w:rsidTr="00D4227E">
        <w:tc>
          <w:tcPr>
            <w:tcW w:w="10080" w:type="dxa"/>
          </w:tcPr>
          <w:p w14:paraId="078D5A18" w14:textId="684CADF6" w:rsidR="00D4227E" w:rsidRDefault="00081D8C" w:rsidP="00081D8C">
            <w:pPr>
              <w:rPr>
                <w:sz w:val="22"/>
                <w:szCs w:val="22"/>
              </w:rPr>
            </w:pPr>
            <w:r w:rsidRPr="00081D8C">
              <w:rPr>
                <w:sz w:val="20"/>
                <w:szCs w:val="22"/>
              </w:rPr>
              <w:t>MSDU stream (or change "of the data stream that uses the block ack agreement" to "of the block ack agreement")</w:t>
            </w:r>
          </w:p>
        </w:tc>
      </w:tr>
    </w:tbl>
    <w:p w14:paraId="2B6058B9" w14:textId="77777777" w:rsidR="00D4227E" w:rsidRDefault="00D4227E" w:rsidP="0014763A">
      <w:pPr>
        <w:jc w:val="both"/>
        <w:rPr>
          <w:sz w:val="22"/>
          <w:szCs w:val="22"/>
        </w:rPr>
      </w:pPr>
    </w:p>
    <w:p w14:paraId="462A959E" w14:textId="4CD7094E" w:rsidR="003D0AD7" w:rsidRDefault="00081D8C" w:rsidP="0014763A">
      <w:pPr>
        <w:jc w:val="both"/>
        <w:rPr>
          <w:sz w:val="22"/>
          <w:szCs w:val="22"/>
        </w:rPr>
      </w:pPr>
      <w:r>
        <w:rPr>
          <w:sz w:val="22"/>
          <w:szCs w:val="22"/>
        </w:rPr>
        <w:t xml:space="preserve">And feedback from </w:t>
      </w:r>
      <w:r w:rsidR="00D021BA">
        <w:rPr>
          <w:sz w:val="22"/>
          <w:szCs w:val="22"/>
        </w:rPr>
        <w:t xml:space="preserve">Mark Hamilton </w:t>
      </w:r>
      <w:r>
        <w:rPr>
          <w:sz w:val="22"/>
          <w:szCs w:val="22"/>
        </w:rPr>
        <w:t>wa</w:t>
      </w:r>
      <w:r w:rsidR="00D021BA">
        <w:rPr>
          <w:sz w:val="22"/>
          <w:szCs w:val="22"/>
        </w:rPr>
        <w:t>s:</w:t>
      </w:r>
    </w:p>
    <w:tbl>
      <w:tblPr>
        <w:tblStyle w:val="TableGrid"/>
        <w:tblW w:w="0" w:type="auto"/>
        <w:tblLook w:val="04A0" w:firstRow="1" w:lastRow="0" w:firstColumn="1" w:lastColumn="0" w:noHBand="0" w:noVBand="1"/>
      </w:tblPr>
      <w:tblGrid>
        <w:gridCol w:w="10080"/>
      </w:tblGrid>
      <w:tr w:rsidR="00D021BA" w14:paraId="06943AD9" w14:textId="77777777" w:rsidTr="00D021BA">
        <w:tc>
          <w:tcPr>
            <w:tcW w:w="10080" w:type="dxa"/>
          </w:tcPr>
          <w:p w14:paraId="62178053" w14:textId="77777777" w:rsidR="00561963" w:rsidRPr="00081D8C" w:rsidRDefault="00561963" w:rsidP="00561963">
            <w:pPr>
              <w:rPr>
                <w:sz w:val="24"/>
                <w:szCs w:val="22"/>
                <w:lang w:val="en-US" w:eastAsia="ko-KR"/>
              </w:rPr>
            </w:pPr>
            <w:r w:rsidRPr="00081D8C">
              <w:rPr>
                <w:sz w:val="20"/>
                <w:szCs w:val="22"/>
              </w:rPr>
              <w:t xml:space="preserve">If we go with option 2, I </w:t>
            </w:r>
            <w:proofErr w:type="gramStart"/>
            <w:r w:rsidRPr="00081D8C">
              <w:rPr>
                <w:sz w:val="20"/>
                <w:szCs w:val="22"/>
              </w:rPr>
              <w:t>would</w:t>
            </w:r>
            <w:proofErr w:type="gramEnd"/>
            <w:r w:rsidRPr="00081D8C">
              <w:rPr>
                <w:sz w:val="20"/>
                <w:szCs w:val="22"/>
              </w:rPr>
              <w:t xml:space="preserve"> change the changes marked in yellow below (the “MAC” ones), to:</w:t>
            </w:r>
          </w:p>
          <w:p w14:paraId="3AA2CC3D" w14:textId="77777777" w:rsidR="00561963" w:rsidRPr="00081D8C" w:rsidRDefault="00561963" w:rsidP="00561963">
            <w:pPr>
              <w:ind w:left="720"/>
              <w:rPr>
                <w:sz w:val="20"/>
                <w:szCs w:val="22"/>
              </w:rPr>
            </w:pPr>
            <w:r w:rsidRPr="00081D8C">
              <w:rPr>
                <w:sz w:val="20"/>
                <w:szCs w:val="22"/>
              </w:rPr>
              <w:t xml:space="preserve">Change “data stream” to “MSDUs” (and change “uses” to “use”) at </w:t>
            </w:r>
            <w:proofErr w:type="spellStart"/>
            <w:r w:rsidRPr="00081D8C">
              <w:rPr>
                <w:sz w:val="20"/>
                <w:szCs w:val="22"/>
              </w:rPr>
              <w:t>REVme</w:t>
            </w:r>
            <w:proofErr w:type="spellEnd"/>
            <w:r w:rsidRPr="00081D8C">
              <w:rPr>
                <w:sz w:val="20"/>
                <w:szCs w:val="22"/>
              </w:rPr>
              <w:t xml:space="preserve"> D1.1</w:t>
            </w:r>
          </w:p>
          <w:p w14:paraId="12822312" w14:textId="77777777" w:rsidR="00561963" w:rsidRPr="00081D8C" w:rsidRDefault="00561963" w:rsidP="00561963">
            <w:pPr>
              <w:ind w:left="720"/>
              <w:rPr>
                <w:sz w:val="20"/>
                <w:szCs w:val="22"/>
              </w:rPr>
            </w:pPr>
            <w:r w:rsidRPr="00081D8C">
              <w:rPr>
                <w:sz w:val="20"/>
                <w:szCs w:val="22"/>
              </w:rPr>
              <w:t>P521L30</w:t>
            </w:r>
          </w:p>
          <w:p w14:paraId="25881406" w14:textId="77777777" w:rsidR="00561963" w:rsidRPr="00081D8C" w:rsidRDefault="00561963" w:rsidP="00561963">
            <w:pPr>
              <w:ind w:left="720"/>
              <w:rPr>
                <w:sz w:val="20"/>
                <w:szCs w:val="22"/>
              </w:rPr>
            </w:pPr>
            <w:r w:rsidRPr="00081D8C">
              <w:rPr>
                <w:sz w:val="20"/>
                <w:szCs w:val="22"/>
              </w:rPr>
              <w:t>P522L30</w:t>
            </w:r>
          </w:p>
          <w:p w14:paraId="707503A4" w14:textId="77777777" w:rsidR="00561963" w:rsidRPr="00081D8C" w:rsidRDefault="00561963" w:rsidP="00561963">
            <w:pPr>
              <w:rPr>
                <w:sz w:val="20"/>
                <w:szCs w:val="22"/>
              </w:rPr>
            </w:pPr>
            <w:r w:rsidRPr="00081D8C">
              <w:rPr>
                <w:sz w:val="20"/>
                <w:szCs w:val="22"/>
              </w:rPr>
              <w:t> </w:t>
            </w:r>
          </w:p>
          <w:p w14:paraId="5419A622" w14:textId="77777777" w:rsidR="00561963" w:rsidRPr="00081D8C" w:rsidRDefault="00561963" w:rsidP="00561963">
            <w:pPr>
              <w:rPr>
                <w:sz w:val="20"/>
                <w:szCs w:val="22"/>
              </w:rPr>
            </w:pPr>
            <w:r w:rsidRPr="00081D8C">
              <w:rPr>
                <w:sz w:val="20"/>
                <w:szCs w:val="22"/>
              </w:rPr>
              <w:t>The context here is that this is the description of the Direction parameter to the DELBA primitives.  The current text says (highlighting the replacement spot):</w:t>
            </w:r>
          </w:p>
          <w:p w14:paraId="7707546B" w14:textId="77777777" w:rsidR="00561963" w:rsidRPr="00081D8C" w:rsidRDefault="00561963" w:rsidP="00561963">
            <w:pPr>
              <w:ind w:left="720"/>
              <w:rPr>
                <w:sz w:val="20"/>
                <w:szCs w:val="22"/>
              </w:rPr>
            </w:pPr>
            <w:r w:rsidRPr="00081D8C">
              <w:rPr>
                <w:sz w:val="20"/>
                <w:szCs w:val="22"/>
              </w:rPr>
              <w:t>Specifies if the MAC entity initiating the MLMEDELBA.</w:t>
            </w:r>
          </w:p>
          <w:p w14:paraId="6F3E868D" w14:textId="77777777" w:rsidR="00561963" w:rsidRPr="00081D8C" w:rsidRDefault="00561963" w:rsidP="00561963">
            <w:pPr>
              <w:ind w:left="720"/>
              <w:rPr>
                <w:sz w:val="20"/>
                <w:szCs w:val="22"/>
              </w:rPr>
            </w:pPr>
            <w:r w:rsidRPr="00081D8C">
              <w:rPr>
                <w:sz w:val="20"/>
                <w:szCs w:val="22"/>
              </w:rPr>
              <w:t xml:space="preserve">request primitive is the originator or the recipient of the </w:t>
            </w:r>
            <w:r w:rsidRPr="00081D8C">
              <w:rPr>
                <w:sz w:val="20"/>
                <w:szCs w:val="22"/>
                <w:highlight w:val="yellow"/>
              </w:rPr>
              <w:t>data stream</w:t>
            </w:r>
            <w:r w:rsidRPr="00081D8C">
              <w:rPr>
                <w:sz w:val="20"/>
                <w:szCs w:val="22"/>
              </w:rPr>
              <w:t xml:space="preserve"> that uses the block ack agreement.</w:t>
            </w:r>
          </w:p>
          <w:p w14:paraId="4CBCCED3" w14:textId="77777777" w:rsidR="00561963" w:rsidRPr="00081D8C" w:rsidRDefault="00561963" w:rsidP="00561963">
            <w:pPr>
              <w:rPr>
                <w:sz w:val="20"/>
                <w:szCs w:val="22"/>
              </w:rPr>
            </w:pPr>
            <w:r w:rsidRPr="00081D8C">
              <w:rPr>
                <w:sz w:val="20"/>
                <w:szCs w:val="22"/>
              </w:rPr>
              <w:t> </w:t>
            </w:r>
          </w:p>
          <w:p w14:paraId="3056A211" w14:textId="609E17FE" w:rsidR="00D021BA" w:rsidRPr="00561963" w:rsidRDefault="00561963" w:rsidP="00561963">
            <w:r w:rsidRPr="00081D8C">
              <w:rPr>
                <w:sz w:val="20"/>
                <w:szCs w:val="22"/>
              </w:rPr>
              <w:t xml:space="preserve">I do not want to introduce a new concept/term, “MSDU stream” as suggested below (which will be comment-bait for asking for a definition of this term).  I think in this context simply saying the originator or recipient of the </w:t>
            </w:r>
            <w:r w:rsidRPr="00081D8C">
              <w:rPr>
                <w:sz w:val="20"/>
                <w:szCs w:val="22"/>
                <w:highlight w:val="yellow"/>
              </w:rPr>
              <w:t>MSDUs</w:t>
            </w:r>
            <w:r w:rsidRPr="00081D8C">
              <w:rPr>
                <w:sz w:val="20"/>
                <w:szCs w:val="22"/>
              </w:rPr>
              <w:t xml:space="preserve"> that use the block ack agreement is sufficient and clear.</w:t>
            </w:r>
          </w:p>
        </w:tc>
      </w:tr>
    </w:tbl>
    <w:p w14:paraId="5832F140" w14:textId="12D3C2A5" w:rsidR="00D021BA" w:rsidRDefault="00D021BA" w:rsidP="0014763A">
      <w:pPr>
        <w:jc w:val="both"/>
        <w:rPr>
          <w:sz w:val="22"/>
          <w:szCs w:val="22"/>
        </w:rPr>
      </w:pPr>
    </w:p>
    <w:p w14:paraId="48147190" w14:textId="77777777" w:rsidR="009F773A" w:rsidRDefault="009F773A" w:rsidP="009F773A">
      <w:pPr>
        <w:rPr>
          <w:sz w:val="20"/>
          <w:lang w:val="en-US"/>
        </w:rPr>
      </w:pPr>
    </w:p>
    <w:p w14:paraId="0DD52447" w14:textId="604154F7" w:rsidR="009F773A" w:rsidRDefault="009F773A" w:rsidP="009F773A">
      <w:pPr>
        <w:rPr>
          <w:sz w:val="20"/>
          <w:lang w:val="en-US"/>
        </w:rPr>
      </w:pPr>
      <w:proofErr w:type="spellStart"/>
      <w:r>
        <w:rPr>
          <w:sz w:val="20"/>
          <w:lang w:val="en-US"/>
        </w:rPr>
        <w:t>REVme</w:t>
      </w:r>
      <w:proofErr w:type="spellEnd"/>
      <w:r>
        <w:rPr>
          <w:sz w:val="20"/>
          <w:lang w:val="en-US"/>
        </w:rPr>
        <w:t xml:space="preserve"> D1.1 P30</w:t>
      </w:r>
      <w:r w:rsidR="00A8641F">
        <w:rPr>
          <w:sz w:val="20"/>
          <w:lang w:val="en-US"/>
        </w:rPr>
        <w:t>99L37</w:t>
      </w:r>
    </w:p>
    <w:tbl>
      <w:tblPr>
        <w:tblStyle w:val="TableGrid"/>
        <w:tblW w:w="0" w:type="auto"/>
        <w:tblLook w:val="04A0" w:firstRow="1" w:lastRow="0" w:firstColumn="1" w:lastColumn="0" w:noHBand="0" w:noVBand="1"/>
      </w:tblPr>
      <w:tblGrid>
        <w:gridCol w:w="10080"/>
      </w:tblGrid>
      <w:tr w:rsidR="009F773A" w14:paraId="5419C422" w14:textId="77777777" w:rsidTr="00462F81">
        <w:tc>
          <w:tcPr>
            <w:tcW w:w="10080" w:type="dxa"/>
          </w:tcPr>
          <w:p w14:paraId="7C5B42AC" w14:textId="02488DDD" w:rsidR="009F773A" w:rsidRPr="00267F17" w:rsidRDefault="00A8641F" w:rsidP="00462F81">
            <w:pPr>
              <w:rPr>
                <w:sz w:val="20"/>
              </w:rPr>
            </w:pPr>
            <w:r w:rsidRPr="00A8641F">
              <w:rPr>
                <w:rFonts w:ascii="Arial" w:hAnsi="Arial" w:cs="Arial"/>
                <w:b/>
                <w:bCs/>
                <w:color w:val="000000"/>
                <w:sz w:val="20"/>
              </w:rPr>
              <w:t>12.3.2.4.2 WEP encryption algorithm</w:t>
            </w:r>
            <w:r w:rsidRPr="00A8641F">
              <w:rPr>
                <w:rFonts w:ascii="Arial" w:hAnsi="Arial" w:cs="Arial"/>
                <w:b/>
                <w:bCs/>
                <w:color w:val="000000"/>
                <w:sz w:val="20"/>
              </w:rPr>
              <w:br/>
            </w:r>
            <w:r w:rsidRPr="00A8641F">
              <w:rPr>
                <w:rFonts w:ascii="TimesNewRoman" w:eastAsia="TimesNewRoman"/>
                <w:color w:val="000000"/>
                <w:sz w:val="20"/>
              </w:rPr>
              <w:t>A WEP implementation shall use the ARC4 stream cipher from RSA Security, Inc., as its encryption and</w:t>
            </w:r>
            <w:r>
              <w:rPr>
                <w:rFonts w:ascii="TimesNewRoman" w:eastAsia="TimesNewRoman"/>
                <w:color w:val="000000"/>
                <w:sz w:val="20"/>
              </w:rPr>
              <w:t xml:space="preserve"> </w:t>
            </w:r>
            <w:r w:rsidRPr="00A8641F">
              <w:rPr>
                <w:rFonts w:ascii="TimesNewRoman" w:eastAsia="TimesNewRoman"/>
                <w:color w:val="000000"/>
                <w:sz w:val="20"/>
              </w:rPr>
              <w:lastRenderedPageBreak/>
              <w:t>decryption algorithm. ARC4 uses a pseudorandom number generator (PRNG) to generate a key stream that it</w:t>
            </w:r>
            <w:r>
              <w:rPr>
                <w:rFonts w:ascii="TimesNewRoman" w:eastAsia="TimesNewRoman"/>
                <w:color w:val="000000"/>
                <w:sz w:val="20"/>
              </w:rPr>
              <w:t xml:space="preserve"> </w:t>
            </w:r>
            <w:r w:rsidRPr="00A8641F">
              <w:rPr>
                <w:rFonts w:ascii="TimesNewRoman" w:eastAsia="TimesNewRoman"/>
                <w:color w:val="000000"/>
                <w:sz w:val="20"/>
              </w:rPr>
              <w:t xml:space="preserve">exclusive-ORs (XORs) with a plaintext </w:t>
            </w:r>
            <w:r w:rsidRPr="00A8641F">
              <w:rPr>
                <w:rFonts w:ascii="TimesNewRoman" w:eastAsia="TimesNewRoman"/>
                <w:color w:val="000000"/>
                <w:sz w:val="20"/>
                <w:highlight w:val="yellow"/>
              </w:rPr>
              <w:t>data stream</w:t>
            </w:r>
            <w:r w:rsidRPr="00A8641F">
              <w:rPr>
                <w:rFonts w:ascii="TimesNewRoman" w:eastAsia="TimesNewRoman"/>
                <w:color w:val="000000"/>
                <w:sz w:val="20"/>
              </w:rPr>
              <w:t xml:space="preserve"> to produce cipher text or to recover plaintext from a cipher</w:t>
            </w:r>
            <w:r>
              <w:rPr>
                <w:rFonts w:ascii="TimesNewRoman" w:eastAsia="TimesNewRoman"/>
                <w:color w:val="000000"/>
                <w:sz w:val="20"/>
              </w:rPr>
              <w:t xml:space="preserve"> </w:t>
            </w:r>
            <w:r w:rsidRPr="00A8641F">
              <w:rPr>
                <w:rFonts w:ascii="TimesNewRoman" w:eastAsia="TimesNewRoman"/>
                <w:color w:val="000000"/>
                <w:sz w:val="20"/>
              </w:rPr>
              <w:t>text.</w:t>
            </w:r>
            <w:r w:rsidRPr="00A8641F">
              <w:t xml:space="preserve"> </w:t>
            </w:r>
          </w:p>
        </w:tc>
      </w:tr>
    </w:tbl>
    <w:p w14:paraId="60DEECF6" w14:textId="71DC39C7" w:rsidR="00561963" w:rsidRDefault="0029044F" w:rsidP="0014763A">
      <w:pPr>
        <w:jc w:val="both"/>
        <w:rPr>
          <w:sz w:val="22"/>
          <w:szCs w:val="22"/>
        </w:rPr>
      </w:pPr>
      <w:r>
        <w:rPr>
          <w:sz w:val="22"/>
          <w:szCs w:val="22"/>
        </w:rPr>
        <w:lastRenderedPageBreak/>
        <w:t>Mark Rison suggested not to make any changes here as WEP has been deprecated.</w:t>
      </w:r>
    </w:p>
    <w:p w14:paraId="28A185D9" w14:textId="77777777" w:rsidR="0029044F" w:rsidRDefault="0029044F" w:rsidP="0014763A">
      <w:pPr>
        <w:jc w:val="both"/>
        <w:rPr>
          <w:sz w:val="22"/>
          <w:szCs w:val="22"/>
        </w:rPr>
      </w:pPr>
    </w:p>
    <w:p w14:paraId="6548ADE7" w14:textId="1ABB7979" w:rsidR="009F773A" w:rsidRDefault="009F773A" w:rsidP="0014763A">
      <w:pPr>
        <w:jc w:val="both"/>
        <w:rPr>
          <w:sz w:val="22"/>
          <w:szCs w:val="22"/>
        </w:rPr>
      </w:pPr>
    </w:p>
    <w:p w14:paraId="37B1DC43" w14:textId="783A5CF3" w:rsidR="00945291" w:rsidRDefault="00945291" w:rsidP="00945291">
      <w:pPr>
        <w:rPr>
          <w:sz w:val="20"/>
          <w:lang w:val="en-US"/>
        </w:rPr>
      </w:pPr>
      <w:proofErr w:type="spellStart"/>
      <w:r>
        <w:rPr>
          <w:sz w:val="20"/>
          <w:lang w:val="en-US"/>
        </w:rPr>
        <w:t>REVme</w:t>
      </w:r>
      <w:proofErr w:type="spellEnd"/>
      <w:r>
        <w:rPr>
          <w:sz w:val="20"/>
          <w:lang w:val="en-US"/>
        </w:rPr>
        <w:t xml:space="preserve"> D1.1 P</w:t>
      </w:r>
      <w:r w:rsidR="00571F72">
        <w:rPr>
          <w:sz w:val="20"/>
          <w:lang w:val="en-US"/>
        </w:rPr>
        <w:t>3585L</w:t>
      </w:r>
      <w:r w:rsidR="0034017A">
        <w:rPr>
          <w:sz w:val="20"/>
          <w:lang w:val="en-US"/>
        </w:rPr>
        <w:t>14</w:t>
      </w:r>
    </w:p>
    <w:tbl>
      <w:tblPr>
        <w:tblStyle w:val="TableGrid"/>
        <w:tblW w:w="0" w:type="auto"/>
        <w:tblLook w:val="04A0" w:firstRow="1" w:lastRow="0" w:firstColumn="1" w:lastColumn="0" w:noHBand="0" w:noVBand="1"/>
      </w:tblPr>
      <w:tblGrid>
        <w:gridCol w:w="10080"/>
      </w:tblGrid>
      <w:tr w:rsidR="00945291" w14:paraId="0412401F" w14:textId="77777777" w:rsidTr="00462F81">
        <w:tc>
          <w:tcPr>
            <w:tcW w:w="10080" w:type="dxa"/>
          </w:tcPr>
          <w:p w14:paraId="3D5BC145" w14:textId="190D2EDA" w:rsidR="00945291" w:rsidRPr="00267F17" w:rsidRDefault="000C044B" w:rsidP="00462F81">
            <w:pPr>
              <w:rPr>
                <w:sz w:val="20"/>
              </w:rPr>
            </w:pPr>
            <w:r w:rsidRPr="000C044B">
              <w:rPr>
                <w:rFonts w:ascii="Arial" w:hAnsi="Arial" w:cs="Arial"/>
                <w:b/>
                <w:bCs/>
                <w:color w:val="000000"/>
                <w:sz w:val="20"/>
              </w:rPr>
              <w:t>19.3.11.7.6 LDPC parser</w:t>
            </w:r>
            <w:r w:rsidRPr="000C044B">
              <w:rPr>
                <w:rFonts w:ascii="Arial" w:hAnsi="Arial" w:cs="Arial"/>
                <w:b/>
                <w:bCs/>
                <w:color w:val="000000"/>
                <w:sz w:val="20"/>
              </w:rPr>
              <w:br/>
            </w:r>
            <w:r w:rsidRPr="000C044B">
              <w:rPr>
                <w:rFonts w:ascii="TimesNewRoman" w:eastAsia="TimesNewRoman"/>
                <w:color w:val="000000"/>
                <w:sz w:val="20"/>
              </w:rPr>
              <w:t>The succession of LDPC codewords that result from the encoding process of 19.3.11.7.5 (LDPC PPDU</w:t>
            </w:r>
            <w:r>
              <w:rPr>
                <w:rFonts w:ascii="TimesNewRoman" w:eastAsia="TimesNewRoman"/>
                <w:color w:val="000000"/>
                <w:sz w:val="20"/>
              </w:rPr>
              <w:t xml:space="preserve"> </w:t>
            </w:r>
            <w:r w:rsidRPr="000C044B">
              <w:rPr>
                <w:rFonts w:ascii="TimesNewRoman" w:eastAsia="TimesNewRoman"/>
                <w:color w:val="000000"/>
                <w:sz w:val="20"/>
              </w:rPr>
              <w:t xml:space="preserve">encoding process) shall be converted into a bitstream in sequential fashion. Within each codeword, bit </w:t>
            </w:r>
            <w:r w:rsidRPr="000C044B">
              <w:rPr>
                <w:rFonts w:ascii="TimesNewRoman" w:eastAsia="TimesNewRoman"/>
                <w:i/>
                <w:iCs/>
                <w:color w:val="000000"/>
                <w:sz w:val="20"/>
              </w:rPr>
              <w:t>i</w:t>
            </w:r>
            <w:r w:rsidRPr="000C044B">
              <w:rPr>
                <w:rFonts w:ascii="TimesNewRoman" w:eastAsia="TimesNewRoman"/>
                <w:color w:val="000000"/>
                <w:sz w:val="16"/>
                <w:szCs w:val="16"/>
                <w:vertAlign w:val="subscript"/>
              </w:rPr>
              <w:t>0</w:t>
            </w:r>
            <w:r w:rsidRPr="000C044B">
              <w:rPr>
                <w:rFonts w:ascii="TimesNewRoman" w:eastAsia="TimesNewRoman"/>
                <w:color w:val="000000"/>
                <w:sz w:val="16"/>
                <w:szCs w:val="16"/>
              </w:rPr>
              <w:t xml:space="preserve"> </w:t>
            </w:r>
            <w:r w:rsidRPr="000C044B">
              <w:rPr>
                <w:rFonts w:ascii="TimesNewRoman" w:eastAsia="TimesNewRoman"/>
                <w:color w:val="000000"/>
                <w:sz w:val="20"/>
              </w:rPr>
              <w:t>is</w:t>
            </w:r>
            <w:r>
              <w:rPr>
                <w:rFonts w:ascii="TimesNewRoman" w:eastAsia="TimesNewRoman"/>
                <w:color w:val="000000"/>
                <w:sz w:val="20"/>
              </w:rPr>
              <w:t xml:space="preserve"> </w:t>
            </w:r>
            <w:r w:rsidRPr="000C044B">
              <w:rPr>
                <w:rFonts w:ascii="TimesNewRoman" w:eastAsia="TimesNewRoman"/>
                <w:color w:val="000000"/>
                <w:sz w:val="20"/>
              </w:rPr>
              <w:t xml:space="preserve">ordered first. The parsing of this encoded </w:t>
            </w:r>
            <w:r w:rsidRPr="000C044B">
              <w:rPr>
                <w:rFonts w:ascii="TimesNewRoman" w:eastAsia="TimesNewRoman"/>
                <w:color w:val="000000"/>
                <w:sz w:val="20"/>
                <w:highlight w:val="yellow"/>
              </w:rPr>
              <w:t>data stream</w:t>
            </w:r>
            <w:r w:rsidRPr="000C044B">
              <w:rPr>
                <w:rFonts w:ascii="TimesNewRoman" w:eastAsia="TimesNewRoman"/>
                <w:color w:val="000000"/>
                <w:sz w:val="20"/>
              </w:rPr>
              <w:t xml:space="preserve"> into spatial streams shall follow exactly the parsing</w:t>
            </w:r>
            <w:r>
              <w:rPr>
                <w:rFonts w:ascii="TimesNewRoman" w:eastAsia="TimesNewRoman"/>
                <w:color w:val="000000"/>
                <w:sz w:val="20"/>
              </w:rPr>
              <w:t xml:space="preserve"> </w:t>
            </w:r>
            <w:r w:rsidRPr="000C044B">
              <w:rPr>
                <w:rFonts w:ascii="TimesNewRoman" w:eastAsia="TimesNewRoman"/>
                <w:color w:val="000000"/>
                <w:sz w:val="20"/>
              </w:rPr>
              <w:t xml:space="preserve">rules defined for the BCC encoder, as defined in 19.3.11.8.1 (Overview). However, the frequency </w:t>
            </w:r>
            <w:proofErr w:type="spellStart"/>
            <w:r w:rsidRPr="000C044B">
              <w:rPr>
                <w:rFonts w:ascii="TimesNewRoman" w:eastAsia="TimesNewRoman"/>
                <w:color w:val="000000"/>
                <w:sz w:val="20"/>
              </w:rPr>
              <w:t>interleaver</w:t>
            </w:r>
            <w:proofErr w:type="spellEnd"/>
            <w:r>
              <w:rPr>
                <w:rFonts w:ascii="TimesNewRoman" w:eastAsia="TimesNewRoman"/>
                <w:color w:val="000000"/>
                <w:sz w:val="20"/>
              </w:rPr>
              <w:t xml:space="preserve"> </w:t>
            </w:r>
            <w:r w:rsidRPr="000C044B">
              <w:rPr>
                <w:rFonts w:ascii="TimesNewRoman" w:eastAsia="TimesNewRoman"/>
                <w:color w:val="000000"/>
                <w:sz w:val="20"/>
              </w:rPr>
              <w:t xml:space="preserve">of 19.3.11.8.3 (Frequency </w:t>
            </w:r>
            <w:proofErr w:type="spellStart"/>
            <w:r w:rsidRPr="000C044B">
              <w:rPr>
                <w:rFonts w:ascii="TimesNewRoman" w:eastAsia="TimesNewRoman"/>
                <w:color w:val="000000"/>
                <w:sz w:val="20"/>
              </w:rPr>
              <w:t>interleaver</w:t>
            </w:r>
            <w:proofErr w:type="spellEnd"/>
            <w:r w:rsidRPr="000C044B">
              <w:rPr>
                <w:rFonts w:ascii="TimesNewRoman" w:eastAsia="TimesNewRoman"/>
                <w:color w:val="000000"/>
                <w:sz w:val="20"/>
              </w:rPr>
              <w:t>) is bypassed.</w:t>
            </w:r>
          </w:p>
        </w:tc>
      </w:tr>
    </w:tbl>
    <w:p w14:paraId="4B32A6C0" w14:textId="0C3CDD66" w:rsidR="00945291" w:rsidRDefault="000C044B" w:rsidP="00945291">
      <w:pPr>
        <w:jc w:val="both"/>
        <w:rPr>
          <w:sz w:val="22"/>
          <w:szCs w:val="22"/>
        </w:rPr>
      </w:pPr>
      <w:r>
        <w:rPr>
          <w:sz w:val="22"/>
          <w:szCs w:val="22"/>
        </w:rPr>
        <w:t>“Data stream” is not PSDU here.  Rather, this is the LDPC encoder output.</w:t>
      </w:r>
      <w:r w:rsidR="00290B8F">
        <w:rPr>
          <w:sz w:val="22"/>
          <w:szCs w:val="22"/>
        </w:rPr>
        <w:t xml:space="preserve">  Hence, no change.</w:t>
      </w:r>
    </w:p>
    <w:p w14:paraId="7133E425" w14:textId="12168D96" w:rsidR="00945291" w:rsidRDefault="00945291" w:rsidP="00945291">
      <w:pPr>
        <w:jc w:val="both"/>
        <w:rPr>
          <w:sz w:val="22"/>
          <w:szCs w:val="22"/>
        </w:rPr>
      </w:pPr>
    </w:p>
    <w:p w14:paraId="252FD958" w14:textId="77777777" w:rsidR="00945291" w:rsidRDefault="00945291" w:rsidP="0014763A">
      <w:pPr>
        <w:jc w:val="both"/>
        <w:rPr>
          <w:sz w:val="22"/>
          <w:szCs w:val="22"/>
        </w:rPr>
      </w:pPr>
    </w:p>
    <w:p w14:paraId="510E2DBC" w14:textId="4C79A33B" w:rsidR="00267F17" w:rsidRDefault="00267F17" w:rsidP="00267F17">
      <w:pPr>
        <w:rPr>
          <w:sz w:val="20"/>
          <w:lang w:val="en-US"/>
        </w:rPr>
      </w:pPr>
      <w:proofErr w:type="spellStart"/>
      <w:r>
        <w:rPr>
          <w:sz w:val="20"/>
          <w:lang w:val="en-US"/>
        </w:rPr>
        <w:t>REVme</w:t>
      </w:r>
      <w:proofErr w:type="spellEnd"/>
      <w:r>
        <w:rPr>
          <w:sz w:val="20"/>
          <w:lang w:val="en-US"/>
        </w:rPr>
        <w:t xml:space="preserve"> D1.1 </w:t>
      </w:r>
      <w:r w:rsidRPr="00267F17">
        <w:rPr>
          <w:sz w:val="20"/>
          <w:lang w:val="en-US"/>
        </w:rPr>
        <w:t>P3514L54</w:t>
      </w:r>
    </w:p>
    <w:tbl>
      <w:tblPr>
        <w:tblStyle w:val="TableGrid"/>
        <w:tblW w:w="0" w:type="auto"/>
        <w:tblLook w:val="04A0" w:firstRow="1" w:lastRow="0" w:firstColumn="1" w:lastColumn="0" w:noHBand="0" w:noVBand="1"/>
      </w:tblPr>
      <w:tblGrid>
        <w:gridCol w:w="10080"/>
      </w:tblGrid>
      <w:tr w:rsidR="00267F17" w14:paraId="5C7B0B65" w14:textId="77777777" w:rsidTr="00462F81">
        <w:tc>
          <w:tcPr>
            <w:tcW w:w="10080" w:type="dxa"/>
          </w:tcPr>
          <w:p w14:paraId="34B2EECE" w14:textId="77777777" w:rsidR="00267F17" w:rsidRDefault="00267F17" w:rsidP="00267F17">
            <w:pPr>
              <w:pStyle w:val="T"/>
              <w:rPr>
                <w:iCs/>
                <w:w w:val="100"/>
              </w:rPr>
            </w:pPr>
            <w:r w:rsidRPr="00253EEC">
              <w:rPr>
                <w:rFonts w:ascii="Arial" w:eastAsia="Malgun Gothic" w:hAnsi="Arial" w:cs="Arial"/>
                <w:b/>
                <w:bCs/>
                <w:w w:val="100"/>
                <w:lang w:val="en-GB" w:eastAsia="en-US"/>
              </w:rPr>
              <w:t>17.3.12 Receive PHY</w:t>
            </w:r>
          </w:p>
          <w:p w14:paraId="03AB131A" w14:textId="55087881" w:rsidR="00267F17" w:rsidRDefault="00267F17" w:rsidP="00267F17">
            <w:pPr>
              <w:pStyle w:val="T"/>
              <w:rPr>
                <w:rFonts w:ascii="TimesNewRoman" w:eastAsia="TimesNewRoman"/>
                <w:w w:val="100"/>
                <w:lang w:val="en-GB" w:eastAsia="en-US"/>
              </w:rPr>
            </w:pPr>
            <w:r w:rsidRPr="00253EEC">
              <w:rPr>
                <w:rFonts w:ascii="TimesNewRoman" w:eastAsia="TimesNewRoman"/>
                <w:w w:val="100"/>
                <w:lang w:val="en-GB" w:eastAsia="en-US"/>
              </w:rPr>
              <w:t>After a PHY-</w:t>
            </w:r>
            <w:proofErr w:type="spellStart"/>
            <w:r w:rsidRPr="00253EEC">
              <w:rPr>
                <w:rFonts w:ascii="TimesNewRoman" w:eastAsia="TimesNewRoman"/>
                <w:w w:val="100"/>
                <w:lang w:val="en-GB" w:eastAsia="en-US"/>
              </w:rPr>
              <w:t>CCA.indication</w:t>
            </w:r>
            <w:proofErr w:type="spellEnd"/>
            <w:r w:rsidRPr="00253EEC">
              <w:rPr>
                <w:rFonts w:ascii="TimesNewRoman" w:eastAsia="TimesNewRoman"/>
                <w:w w:val="100"/>
                <w:lang w:val="en-GB" w:eastAsia="en-US"/>
              </w:rPr>
              <w:t xml:space="preserve"> primitive is issued, the PHY entity shall begin receiving the training symbols</w:t>
            </w:r>
            <w:r>
              <w:rPr>
                <w:rFonts w:ascii="TimesNewRoman" w:eastAsia="TimesNewRoman"/>
                <w:w w:val="100"/>
                <w:lang w:val="en-GB" w:eastAsia="en-US"/>
              </w:rPr>
              <w:t xml:space="preserve"> </w:t>
            </w:r>
            <w:r w:rsidRPr="00253EEC">
              <w:rPr>
                <w:rFonts w:ascii="TimesNewRoman" w:eastAsia="TimesNewRoman"/>
                <w:w w:val="100"/>
                <w:lang w:val="en-GB" w:eastAsia="en-US"/>
              </w:rPr>
              <w:t xml:space="preserve">and searching for the SIGNAL </w:t>
            </w:r>
            <w:proofErr w:type="gramStart"/>
            <w:r w:rsidRPr="00253EEC">
              <w:rPr>
                <w:rFonts w:ascii="TimesNewRoman" w:eastAsia="TimesNewRoman"/>
                <w:w w:val="100"/>
                <w:lang w:val="en-GB" w:eastAsia="en-US"/>
              </w:rPr>
              <w:t>in order to</w:t>
            </w:r>
            <w:proofErr w:type="gramEnd"/>
            <w:r w:rsidRPr="00253EEC">
              <w:rPr>
                <w:rFonts w:ascii="TimesNewRoman" w:eastAsia="TimesNewRoman"/>
                <w:w w:val="100"/>
                <w:lang w:val="en-GB" w:eastAsia="en-US"/>
              </w:rPr>
              <w:t xml:space="preserve"> set the length of the </w:t>
            </w:r>
            <w:r w:rsidRPr="00267F17">
              <w:rPr>
                <w:rFonts w:ascii="TimesNewRoman" w:eastAsia="TimesNewRoman"/>
                <w:w w:val="100"/>
                <w:highlight w:val="yellow"/>
                <w:lang w:val="en-GB" w:eastAsia="en-US"/>
              </w:rPr>
              <w:t>data stream</w:t>
            </w:r>
            <w:r w:rsidRPr="00253EEC">
              <w:rPr>
                <w:rFonts w:ascii="TimesNewRoman" w:eastAsia="TimesNewRoman"/>
                <w:w w:val="100"/>
                <w:lang w:val="en-GB" w:eastAsia="en-US"/>
              </w:rPr>
              <w:t>, the demodulation type, and the</w:t>
            </w:r>
            <w:r>
              <w:rPr>
                <w:rFonts w:ascii="TimesNewRoman" w:eastAsia="TimesNewRoman"/>
                <w:w w:val="100"/>
                <w:lang w:val="en-GB" w:eastAsia="en-US"/>
              </w:rPr>
              <w:t xml:space="preserve"> </w:t>
            </w:r>
            <w:r w:rsidRPr="00253EEC">
              <w:rPr>
                <w:rFonts w:ascii="TimesNewRoman" w:eastAsia="TimesNewRoman"/>
                <w:w w:val="100"/>
                <w:lang w:val="en-GB" w:eastAsia="en-US"/>
              </w:rPr>
              <w:t>decoding rate.</w:t>
            </w:r>
          </w:p>
          <w:p w14:paraId="433ED4EB" w14:textId="77777777" w:rsidR="00267F17" w:rsidRPr="00267F17" w:rsidRDefault="00267F17" w:rsidP="00462F81">
            <w:pPr>
              <w:rPr>
                <w:sz w:val="20"/>
              </w:rPr>
            </w:pPr>
          </w:p>
        </w:tc>
      </w:tr>
    </w:tbl>
    <w:p w14:paraId="3AEC1C7F" w14:textId="487425BF" w:rsidR="00CB7B12" w:rsidRDefault="000B304E" w:rsidP="0014763A">
      <w:pPr>
        <w:jc w:val="both"/>
        <w:rPr>
          <w:sz w:val="22"/>
          <w:szCs w:val="22"/>
        </w:rPr>
      </w:pPr>
      <w:r>
        <w:rPr>
          <w:sz w:val="22"/>
          <w:szCs w:val="22"/>
        </w:rPr>
        <w:t>“Data stream” is equivalent to PSDU here.</w:t>
      </w:r>
      <w:r w:rsidR="00CB0A4C">
        <w:rPr>
          <w:sz w:val="22"/>
          <w:szCs w:val="22"/>
        </w:rPr>
        <w:t xml:space="preserve">  This is because the Length field </w:t>
      </w:r>
      <w:r w:rsidR="00AE41F5">
        <w:rPr>
          <w:sz w:val="22"/>
          <w:szCs w:val="22"/>
        </w:rPr>
        <w:t xml:space="preserve">in L-SIG </w:t>
      </w:r>
      <w:r w:rsidR="00CB0A4C">
        <w:rPr>
          <w:sz w:val="22"/>
          <w:szCs w:val="22"/>
        </w:rPr>
        <w:t xml:space="preserve">indicates the length of the PSDU in </w:t>
      </w:r>
      <w:r w:rsidR="00151DD6">
        <w:rPr>
          <w:sz w:val="22"/>
          <w:szCs w:val="22"/>
        </w:rPr>
        <w:t>octets</w:t>
      </w:r>
      <w:r w:rsidR="00CB0A4C">
        <w:rPr>
          <w:sz w:val="22"/>
          <w:szCs w:val="22"/>
        </w:rPr>
        <w:t>.</w:t>
      </w:r>
    </w:p>
    <w:p w14:paraId="3C2168DE" w14:textId="4BB60530" w:rsidR="000B304E" w:rsidRDefault="000B304E" w:rsidP="0014763A">
      <w:pPr>
        <w:jc w:val="both"/>
        <w:rPr>
          <w:sz w:val="22"/>
          <w:szCs w:val="22"/>
        </w:rPr>
      </w:pPr>
    </w:p>
    <w:p w14:paraId="20F1E439" w14:textId="7ACD13C1" w:rsidR="004D2683" w:rsidRDefault="004D2683" w:rsidP="0014763A">
      <w:pPr>
        <w:jc w:val="both"/>
        <w:rPr>
          <w:sz w:val="22"/>
          <w:szCs w:val="22"/>
        </w:rPr>
      </w:pPr>
    </w:p>
    <w:p w14:paraId="2F1C368E" w14:textId="052614FD" w:rsidR="004D2683" w:rsidRDefault="004D2683" w:rsidP="004D2683">
      <w:pPr>
        <w:rPr>
          <w:sz w:val="20"/>
          <w:lang w:val="en-US"/>
        </w:rPr>
      </w:pPr>
      <w:proofErr w:type="spellStart"/>
      <w:r>
        <w:rPr>
          <w:sz w:val="20"/>
          <w:lang w:val="en-US"/>
        </w:rPr>
        <w:t>REVme</w:t>
      </w:r>
      <w:proofErr w:type="spellEnd"/>
      <w:r>
        <w:rPr>
          <w:sz w:val="20"/>
          <w:lang w:val="en-US"/>
        </w:rPr>
        <w:t xml:space="preserve"> D1.1 </w:t>
      </w:r>
      <w:r w:rsidR="00A175F1">
        <w:rPr>
          <w:sz w:val="20"/>
          <w:lang w:val="en-US"/>
        </w:rPr>
        <w:t>P3553L58</w:t>
      </w:r>
    </w:p>
    <w:tbl>
      <w:tblPr>
        <w:tblStyle w:val="TableGrid"/>
        <w:tblW w:w="0" w:type="auto"/>
        <w:tblLook w:val="04A0" w:firstRow="1" w:lastRow="0" w:firstColumn="1" w:lastColumn="0" w:noHBand="0" w:noVBand="1"/>
      </w:tblPr>
      <w:tblGrid>
        <w:gridCol w:w="10080"/>
      </w:tblGrid>
      <w:tr w:rsidR="004D2683" w14:paraId="22E924B6" w14:textId="77777777" w:rsidTr="00462F81">
        <w:tc>
          <w:tcPr>
            <w:tcW w:w="10080" w:type="dxa"/>
          </w:tcPr>
          <w:p w14:paraId="793F96CC" w14:textId="77777777" w:rsidR="004D2683" w:rsidRDefault="00A175F1" w:rsidP="00462F81">
            <w:pPr>
              <w:rPr>
                <w:rFonts w:ascii="Arial" w:hAnsi="Arial" w:cs="Arial"/>
                <w:b/>
                <w:bCs/>
                <w:color w:val="000000"/>
                <w:sz w:val="20"/>
              </w:rPr>
            </w:pPr>
            <w:r w:rsidRPr="00A175F1">
              <w:rPr>
                <w:rFonts w:ascii="Arial" w:hAnsi="Arial" w:cs="Arial"/>
                <w:b/>
                <w:bCs/>
                <w:color w:val="000000"/>
                <w:sz w:val="20"/>
              </w:rPr>
              <w:t>19.3.4 Overview of the PPDU encoding process</w:t>
            </w:r>
          </w:p>
          <w:p w14:paraId="6865C2A5" w14:textId="502B3CD2" w:rsidR="00A175F1" w:rsidRPr="00A175F1" w:rsidRDefault="00A175F1" w:rsidP="00A175F1">
            <w:pPr>
              <w:pStyle w:val="ListParagraph"/>
              <w:numPr>
                <w:ilvl w:val="0"/>
                <w:numId w:val="45"/>
              </w:numPr>
              <w:ind w:leftChars="0"/>
              <w:rPr>
                <w:rFonts w:ascii="TimesNewRoman" w:eastAsia="TimesNewRoman"/>
                <w:color w:val="000000"/>
                <w:sz w:val="20"/>
              </w:rPr>
            </w:pPr>
            <w:r w:rsidRPr="00A175F1">
              <w:rPr>
                <w:rFonts w:ascii="TimesNewRoman" w:eastAsia="TimesNewRoman"/>
                <w:color w:val="000000"/>
                <w:sz w:val="20"/>
              </w:rPr>
              <w:t xml:space="preserve">If BCC encoding is to be used, encode the extended, scrambled data string with a rate </w:t>
            </w:r>
            <w:r>
              <w:rPr>
                <w:rFonts w:ascii="TimesNewRoman" w:eastAsia="TimesNewRoman"/>
                <w:color w:val="000000"/>
                <w:sz w:val="20"/>
              </w:rPr>
              <w:t>½</w:t>
            </w:r>
            <w:r>
              <w:rPr>
                <w:rFonts w:ascii="TimesNewRoman" w:eastAsia="TimesNewRoman"/>
                <w:color w:val="000000"/>
                <w:sz w:val="20"/>
              </w:rPr>
              <w:t xml:space="preserve"> </w:t>
            </w:r>
            <w:r w:rsidRPr="00A175F1">
              <w:rPr>
                <w:rFonts w:ascii="TimesNewRoman" w:eastAsia="TimesNewRoman"/>
                <w:color w:val="000000"/>
                <w:sz w:val="20"/>
              </w:rPr>
              <w:t>convolutional encoder (see 17.3.5.6 (Convolutional encoder)). Omit (puncture) some of the encoder</w:t>
            </w:r>
            <w:r>
              <w:rPr>
                <w:rFonts w:ascii="TimesNewRoman" w:eastAsia="TimesNewRoman"/>
                <w:color w:val="000000"/>
                <w:sz w:val="20"/>
              </w:rPr>
              <w:t xml:space="preserve"> </w:t>
            </w:r>
            <w:r w:rsidRPr="00A175F1">
              <w:rPr>
                <w:rFonts w:ascii="TimesNewRoman" w:eastAsia="TimesNewRoman"/>
                <w:color w:val="000000"/>
                <w:sz w:val="20"/>
              </w:rPr>
              <w:t xml:space="preserve">output string (chosen according to puncturing pattern) to reach the coding rate, </w:t>
            </w:r>
            <w:r w:rsidRPr="00A175F1">
              <w:rPr>
                <w:rFonts w:ascii="TimesNewRoman" w:eastAsia="TimesNewRoman"/>
                <w:i/>
                <w:iCs/>
                <w:color w:val="000000"/>
                <w:sz w:val="20"/>
              </w:rPr>
              <w:t>R</w:t>
            </w:r>
            <w:r w:rsidRPr="00A175F1">
              <w:rPr>
                <w:rFonts w:ascii="TimesNewRoman" w:eastAsia="TimesNewRoman"/>
                <w:color w:val="000000"/>
                <w:sz w:val="20"/>
              </w:rPr>
              <w:t>, corresponding to</w:t>
            </w:r>
            <w:r>
              <w:rPr>
                <w:rFonts w:ascii="TimesNewRoman" w:eastAsia="TimesNewRoman"/>
                <w:color w:val="000000"/>
                <w:sz w:val="20"/>
              </w:rPr>
              <w:t xml:space="preserve"> </w:t>
            </w:r>
            <w:r w:rsidRPr="00A175F1">
              <w:rPr>
                <w:rFonts w:ascii="TimesNewRoman" w:eastAsia="TimesNewRoman"/>
                <w:color w:val="000000"/>
                <w:sz w:val="20"/>
              </w:rPr>
              <w:t>the TXVECTOR parameters MCS or L_DATARATE. Refer to 19.3.11.6 (BCC coding and</w:t>
            </w:r>
            <w:r>
              <w:rPr>
                <w:rFonts w:ascii="TimesNewRoman" w:eastAsia="TimesNewRoman"/>
                <w:color w:val="000000"/>
                <w:sz w:val="20"/>
              </w:rPr>
              <w:t xml:space="preserve"> </w:t>
            </w:r>
            <w:r w:rsidRPr="00A175F1">
              <w:rPr>
                <w:rFonts w:ascii="TimesNewRoman" w:eastAsia="TimesNewRoman"/>
                <w:color w:val="000000"/>
                <w:sz w:val="20"/>
              </w:rPr>
              <w:t xml:space="preserve">puncturing) for details. If LDPC encoding is to be used, encode the scrambled </w:t>
            </w:r>
            <w:r w:rsidRPr="00A175F1">
              <w:rPr>
                <w:rFonts w:ascii="TimesNewRoman" w:eastAsia="TimesNewRoman"/>
                <w:color w:val="000000"/>
                <w:sz w:val="20"/>
                <w:highlight w:val="yellow"/>
              </w:rPr>
              <w:t>data stream</w:t>
            </w:r>
            <w:r w:rsidRPr="00A175F1">
              <w:rPr>
                <w:rFonts w:ascii="TimesNewRoman" w:eastAsia="TimesNewRoman"/>
                <w:color w:val="000000"/>
                <w:sz w:val="20"/>
              </w:rPr>
              <w:t xml:space="preserve"> according</w:t>
            </w:r>
            <w:r>
              <w:rPr>
                <w:rFonts w:ascii="TimesNewRoman" w:eastAsia="TimesNewRoman"/>
                <w:color w:val="000000"/>
                <w:sz w:val="20"/>
              </w:rPr>
              <w:t xml:space="preserve"> </w:t>
            </w:r>
            <w:r w:rsidRPr="00A175F1">
              <w:rPr>
                <w:rFonts w:ascii="TimesNewRoman" w:eastAsia="TimesNewRoman"/>
                <w:color w:val="000000"/>
                <w:sz w:val="20"/>
              </w:rPr>
              <w:t>to 19.3.11.7.5 (LDPC PPDU encoding process)</w:t>
            </w:r>
          </w:p>
        </w:tc>
      </w:tr>
    </w:tbl>
    <w:p w14:paraId="65321BC1" w14:textId="3887070F" w:rsidR="004D2683" w:rsidRDefault="004D2683" w:rsidP="004D2683">
      <w:pPr>
        <w:jc w:val="both"/>
        <w:rPr>
          <w:sz w:val="22"/>
          <w:szCs w:val="22"/>
        </w:rPr>
      </w:pPr>
      <w:r>
        <w:rPr>
          <w:sz w:val="22"/>
          <w:szCs w:val="22"/>
        </w:rPr>
        <w:t xml:space="preserve">“Data stream” is not PSDU here.  Rather, this </w:t>
      </w:r>
      <w:r w:rsidR="00A175F1">
        <w:rPr>
          <w:sz w:val="22"/>
          <w:szCs w:val="22"/>
        </w:rPr>
        <w:t xml:space="preserve">corresponds to </w:t>
      </w:r>
      <w:r w:rsidR="0023298A">
        <w:rPr>
          <w:sz w:val="22"/>
          <w:szCs w:val="22"/>
        </w:rPr>
        <w:t>PSDU + PHY padding</w:t>
      </w:r>
      <w:r>
        <w:rPr>
          <w:sz w:val="22"/>
          <w:szCs w:val="22"/>
        </w:rPr>
        <w:t>.</w:t>
      </w:r>
      <w:r w:rsidR="00290B8F" w:rsidRPr="00290B8F">
        <w:rPr>
          <w:sz w:val="22"/>
          <w:szCs w:val="22"/>
        </w:rPr>
        <w:t xml:space="preserve"> </w:t>
      </w:r>
      <w:r w:rsidR="00290B8F">
        <w:rPr>
          <w:sz w:val="22"/>
          <w:szCs w:val="22"/>
        </w:rPr>
        <w:t xml:space="preserve"> Hence, no change.</w:t>
      </w:r>
    </w:p>
    <w:p w14:paraId="287BC408" w14:textId="43E023AF" w:rsidR="004D2683" w:rsidRDefault="004D2683" w:rsidP="0014763A">
      <w:pPr>
        <w:jc w:val="both"/>
        <w:rPr>
          <w:sz w:val="22"/>
          <w:szCs w:val="22"/>
        </w:rPr>
      </w:pPr>
    </w:p>
    <w:p w14:paraId="319AE377" w14:textId="77777777" w:rsidR="00DE7DC9" w:rsidRDefault="00DE7DC9" w:rsidP="00DE7DC9">
      <w:pPr>
        <w:jc w:val="both"/>
        <w:rPr>
          <w:sz w:val="22"/>
          <w:szCs w:val="22"/>
        </w:rPr>
      </w:pPr>
    </w:p>
    <w:p w14:paraId="1E150E8B" w14:textId="5F9F9913" w:rsidR="00DE7DC9" w:rsidRDefault="00DE7DC9" w:rsidP="00DE7DC9">
      <w:pPr>
        <w:rPr>
          <w:sz w:val="20"/>
          <w:lang w:val="en-US"/>
        </w:rPr>
      </w:pPr>
      <w:proofErr w:type="spellStart"/>
      <w:r>
        <w:rPr>
          <w:sz w:val="20"/>
          <w:lang w:val="en-US"/>
        </w:rPr>
        <w:t>REVme</w:t>
      </w:r>
      <w:proofErr w:type="spellEnd"/>
      <w:r>
        <w:rPr>
          <w:sz w:val="20"/>
          <w:lang w:val="en-US"/>
        </w:rPr>
        <w:t xml:space="preserve"> D1.1 </w:t>
      </w:r>
      <w:r w:rsidRPr="00DE7DC9">
        <w:rPr>
          <w:sz w:val="20"/>
          <w:lang w:val="en-US"/>
        </w:rPr>
        <w:t>P3624L2</w:t>
      </w:r>
    </w:p>
    <w:tbl>
      <w:tblPr>
        <w:tblStyle w:val="TableGrid"/>
        <w:tblW w:w="0" w:type="auto"/>
        <w:tblLook w:val="04A0" w:firstRow="1" w:lastRow="0" w:firstColumn="1" w:lastColumn="0" w:noHBand="0" w:noVBand="1"/>
      </w:tblPr>
      <w:tblGrid>
        <w:gridCol w:w="10080"/>
      </w:tblGrid>
      <w:tr w:rsidR="00DE7DC9" w14:paraId="0BE17788" w14:textId="77777777" w:rsidTr="00462F81">
        <w:tc>
          <w:tcPr>
            <w:tcW w:w="10080" w:type="dxa"/>
          </w:tcPr>
          <w:p w14:paraId="3DADCD3A" w14:textId="77777777" w:rsidR="00DE7DC9" w:rsidRDefault="00DE7DC9" w:rsidP="00DE7DC9">
            <w:pPr>
              <w:pStyle w:val="T"/>
              <w:rPr>
                <w:rFonts w:ascii="Arial" w:eastAsia="Malgun Gothic" w:hAnsi="Arial" w:cs="Arial"/>
                <w:b/>
                <w:bCs/>
                <w:w w:val="100"/>
                <w:lang w:val="en-GB" w:eastAsia="en-US"/>
              </w:rPr>
            </w:pPr>
            <w:r w:rsidRPr="00902474">
              <w:rPr>
                <w:rFonts w:ascii="Arial" w:eastAsia="Malgun Gothic" w:hAnsi="Arial" w:cs="Arial"/>
                <w:b/>
                <w:bCs/>
                <w:w w:val="100"/>
                <w:lang w:val="en-GB" w:eastAsia="en-US"/>
              </w:rPr>
              <w:t>19.3.21 PHY receive procedure</w:t>
            </w:r>
          </w:p>
          <w:p w14:paraId="5368092C" w14:textId="1FBE0F66" w:rsidR="00DE7DC9" w:rsidRPr="00902474" w:rsidRDefault="00DE7DC9" w:rsidP="00DE7DC9">
            <w:pPr>
              <w:pStyle w:val="T"/>
              <w:rPr>
                <w:rFonts w:ascii="Arial" w:eastAsia="Malgun Gothic" w:hAnsi="Arial" w:cs="Arial"/>
                <w:b/>
                <w:bCs/>
                <w:w w:val="100"/>
                <w:lang w:eastAsia="en-US"/>
              </w:rPr>
            </w:pPr>
            <w:r w:rsidRPr="00902474">
              <w:rPr>
                <w:rFonts w:ascii="TimesNewRoman" w:eastAsia="TimesNewRoman"/>
                <w:w w:val="100"/>
                <w:lang w:val="en-GB" w:eastAsia="en-US"/>
              </w:rPr>
              <w:t>After the PHY-</w:t>
            </w:r>
            <w:proofErr w:type="spellStart"/>
            <w:r w:rsidRPr="00902474">
              <w:rPr>
                <w:rFonts w:ascii="TimesNewRoman" w:eastAsia="TimesNewRoman"/>
                <w:w w:val="100"/>
                <w:lang w:val="en-GB" w:eastAsia="en-US"/>
              </w:rPr>
              <w:t>CCA.indication</w:t>
            </w:r>
            <w:proofErr w:type="spellEnd"/>
            <w:r w:rsidRPr="00902474">
              <w:rPr>
                <w:rFonts w:ascii="TimesNewRoman" w:eastAsia="TimesNewRoman"/>
                <w:w w:val="100"/>
                <w:lang w:val="en-GB" w:eastAsia="en-US"/>
              </w:rPr>
              <w:t>(BUSY, channel-list) primitive is issued, the PHY entity shall begin receiving</w:t>
            </w:r>
            <w:r>
              <w:rPr>
                <w:rFonts w:ascii="TimesNewRoman" w:eastAsia="TimesNewRoman"/>
                <w:w w:val="100"/>
                <w:lang w:val="en-GB" w:eastAsia="en-US"/>
              </w:rPr>
              <w:t xml:space="preserve"> </w:t>
            </w:r>
            <w:r w:rsidRPr="00902474">
              <w:rPr>
                <w:rFonts w:ascii="TimesNewRoman" w:eastAsia="TimesNewRoman"/>
                <w:w w:val="100"/>
                <w:lang w:val="en-GB" w:eastAsia="en-US"/>
              </w:rPr>
              <w:t xml:space="preserve">the training symbols and searching for SIGNAL and HT-SIG </w:t>
            </w:r>
            <w:proofErr w:type="gramStart"/>
            <w:r w:rsidRPr="00902474">
              <w:rPr>
                <w:rFonts w:ascii="TimesNewRoman" w:eastAsia="TimesNewRoman"/>
                <w:w w:val="100"/>
                <w:lang w:val="en-GB" w:eastAsia="en-US"/>
              </w:rPr>
              <w:t>in order to</w:t>
            </w:r>
            <w:proofErr w:type="gramEnd"/>
            <w:r w:rsidRPr="00902474">
              <w:rPr>
                <w:rFonts w:ascii="TimesNewRoman" w:eastAsia="TimesNewRoman"/>
                <w:w w:val="100"/>
                <w:lang w:val="en-GB" w:eastAsia="en-US"/>
              </w:rPr>
              <w:t xml:space="preserve"> set the length of the </w:t>
            </w:r>
            <w:r w:rsidRPr="00DE7DC9">
              <w:rPr>
                <w:rFonts w:ascii="TimesNewRoman" w:eastAsia="TimesNewRoman"/>
                <w:w w:val="100"/>
                <w:highlight w:val="yellow"/>
                <w:lang w:val="en-GB" w:eastAsia="en-US"/>
              </w:rPr>
              <w:t>data stream</w:t>
            </w:r>
            <w:r w:rsidRPr="00902474">
              <w:rPr>
                <w:rFonts w:ascii="TimesNewRoman" w:eastAsia="TimesNewRoman"/>
                <w:w w:val="100"/>
                <w:lang w:val="en-GB" w:eastAsia="en-US"/>
              </w:rPr>
              <w:t>, the</w:t>
            </w:r>
            <w:r>
              <w:rPr>
                <w:rFonts w:ascii="TimesNewRoman" w:eastAsia="TimesNewRoman"/>
                <w:w w:val="100"/>
                <w:lang w:val="en-GB" w:eastAsia="en-US"/>
              </w:rPr>
              <w:t xml:space="preserve"> </w:t>
            </w:r>
            <w:r w:rsidRPr="00902474">
              <w:rPr>
                <w:rFonts w:ascii="TimesNewRoman" w:eastAsia="TimesNewRoman"/>
                <w:w w:val="100"/>
                <w:lang w:val="en-GB" w:eastAsia="en-US"/>
              </w:rPr>
              <w:t>demodulation type, code type, and the decoding rate.</w:t>
            </w:r>
          </w:p>
          <w:p w14:paraId="1F90AA49" w14:textId="77777777" w:rsidR="00DE7DC9" w:rsidRPr="00DE7DC9" w:rsidRDefault="00DE7DC9" w:rsidP="00462F81">
            <w:pPr>
              <w:rPr>
                <w:sz w:val="20"/>
                <w:lang w:val="en-US"/>
              </w:rPr>
            </w:pPr>
          </w:p>
        </w:tc>
      </w:tr>
    </w:tbl>
    <w:p w14:paraId="1871FF75" w14:textId="4F49ADBF" w:rsidR="00CB0A4C" w:rsidRDefault="00CB0A4C" w:rsidP="00CB0A4C">
      <w:pPr>
        <w:jc w:val="both"/>
        <w:rPr>
          <w:sz w:val="22"/>
          <w:szCs w:val="22"/>
        </w:rPr>
      </w:pPr>
      <w:r>
        <w:rPr>
          <w:sz w:val="22"/>
          <w:szCs w:val="22"/>
        </w:rPr>
        <w:lastRenderedPageBreak/>
        <w:t xml:space="preserve">“Data stream” is equivalent to PSDU here.  This is because the </w:t>
      </w:r>
      <w:r w:rsidR="00AE41F5">
        <w:rPr>
          <w:sz w:val="22"/>
          <w:szCs w:val="22"/>
        </w:rPr>
        <w:t xml:space="preserve">HT </w:t>
      </w:r>
      <w:r>
        <w:rPr>
          <w:sz w:val="22"/>
          <w:szCs w:val="22"/>
        </w:rPr>
        <w:t xml:space="preserve">Length field </w:t>
      </w:r>
      <w:r w:rsidR="00AE41F5">
        <w:rPr>
          <w:sz w:val="22"/>
          <w:szCs w:val="22"/>
        </w:rPr>
        <w:t xml:space="preserve">in HT-SIG </w:t>
      </w:r>
      <w:r>
        <w:rPr>
          <w:sz w:val="22"/>
          <w:szCs w:val="22"/>
        </w:rPr>
        <w:t xml:space="preserve">indicates the length of the PSDU in </w:t>
      </w:r>
      <w:r w:rsidR="00151DD6">
        <w:rPr>
          <w:sz w:val="22"/>
          <w:szCs w:val="22"/>
        </w:rPr>
        <w:t>octets</w:t>
      </w:r>
      <w:r>
        <w:rPr>
          <w:sz w:val="22"/>
          <w:szCs w:val="22"/>
        </w:rPr>
        <w:t>.</w:t>
      </w:r>
    </w:p>
    <w:p w14:paraId="4C87CD5F" w14:textId="15108973" w:rsidR="000B304E" w:rsidRDefault="000B304E" w:rsidP="0014763A">
      <w:pPr>
        <w:jc w:val="both"/>
        <w:rPr>
          <w:sz w:val="22"/>
          <w:szCs w:val="22"/>
        </w:rPr>
      </w:pPr>
    </w:p>
    <w:p w14:paraId="2801AF97" w14:textId="63BA0214" w:rsidR="00CB7B12" w:rsidRDefault="00CB7B12" w:rsidP="0014763A">
      <w:pPr>
        <w:jc w:val="both"/>
        <w:rPr>
          <w:sz w:val="22"/>
          <w:szCs w:val="22"/>
        </w:rPr>
      </w:pPr>
    </w:p>
    <w:p w14:paraId="4A3E4FAE" w14:textId="37E46729" w:rsidR="003253EB" w:rsidRDefault="003253EB" w:rsidP="003253EB">
      <w:pPr>
        <w:rPr>
          <w:sz w:val="20"/>
          <w:lang w:val="en-US"/>
        </w:rPr>
      </w:pPr>
      <w:proofErr w:type="spellStart"/>
      <w:r>
        <w:rPr>
          <w:sz w:val="20"/>
          <w:lang w:val="en-US"/>
        </w:rPr>
        <w:t>REVme</w:t>
      </w:r>
      <w:proofErr w:type="spellEnd"/>
      <w:r>
        <w:rPr>
          <w:sz w:val="20"/>
          <w:lang w:val="en-US"/>
        </w:rPr>
        <w:t xml:space="preserve"> D1.1 </w:t>
      </w:r>
      <w:r w:rsidRPr="003253EB">
        <w:rPr>
          <w:sz w:val="20"/>
          <w:lang w:val="en-US"/>
        </w:rPr>
        <w:t>P3677L5</w:t>
      </w:r>
    </w:p>
    <w:tbl>
      <w:tblPr>
        <w:tblStyle w:val="TableGrid"/>
        <w:tblW w:w="0" w:type="auto"/>
        <w:tblLook w:val="04A0" w:firstRow="1" w:lastRow="0" w:firstColumn="1" w:lastColumn="0" w:noHBand="0" w:noVBand="1"/>
      </w:tblPr>
      <w:tblGrid>
        <w:gridCol w:w="10080"/>
      </w:tblGrid>
      <w:tr w:rsidR="003253EB" w14:paraId="3DAAC240" w14:textId="77777777" w:rsidTr="00462F81">
        <w:tc>
          <w:tcPr>
            <w:tcW w:w="10080" w:type="dxa"/>
          </w:tcPr>
          <w:p w14:paraId="404DBA33" w14:textId="77777777" w:rsidR="003253EB" w:rsidRDefault="003253EB" w:rsidP="003253EB">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 Data field</w:t>
            </w:r>
          </w:p>
          <w:p w14:paraId="00ED1D1C" w14:textId="77777777" w:rsidR="003253EB" w:rsidRDefault="003253EB" w:rsidP="003253EB">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20.6.2.3.3 Encoding</w:t>
            </w:r>
          </w:p>
          <w:p w14:paraId="23827039" w14:textId="77777777" w:rsidR="003253EB" w:rsidRDefault="003253EB" w:rsidP="003253EB">
            <w:pPr>
              <w:pStyle w:val="T"/>
              <w:rPr>
                <w:rFonts w:eastAsia="Malgun Gothic"/>
                <w:color w:val="auto"/>
                <w:w w:val="100"/>
                <w:sz w:val="18"/>
                <w:lang w:val="en-GB" w:eastAsia="en-US"/>
              </w:rPr>
            </w:pPr>
            <w:r w:rsidRPr="00841C71">
              <w:rPr>
                <w:rFonts w:ascii="Arial" w:eastAsia="Malgun Gothic" w:hAnsi="Arial" w:cs="Arial"/>
                <w:b/>
                <w:bCs/>
                <w:w w:val="100"/>
                <w:lang w:val="en-GB" w:eastAsia="en-US"/>
              </w:rPr>
              <w:t>20.6.2.3.3.1 General</w:t>
            </w:r>
            <w:r w:rsidRPr="00841C71">
              <w:rPr>
                <w:rFonts w:eastAsia="Malgun Gothic"/>
                <w:color w:val="auto"/>
                <w:w w:val="100"/>
                <w:sz w:val="18"/>
                <w:lang w:val="en-GB" w:eastAsia="en-US"/>
              </w:rPr>
              <w:t xml:space="preserve"> </w:t>
            </w:r>
          </w:p>
          <w:p w14:paraId="5A8EB66A" w14:textId="6D2320A6" w:rsidR="003253EB" w:rsidRPr="009F14EA" w:rsidRDefault="003253EB" w:rsidP="003253EB">
            <w:pPr>
              <w:pStyle w:val="T"/>
              <w:numPr>
                <w:ilvl w:val="0"/>
                <w:numId w:val="42"/>
              </w:numPr>
              <w:rPr>
                <w:rFonts w:ascii="Arial" w:eastAsia="Malgun Gothic" w:hAnsi="Arial" w:cs="Arial"/>
                <w:w w:val="100"/>
                <w:lang w:eastAsia="en-US"/>
              </w:rPr>
            </w:pPr>
            <w:r w:rsidRPr="001E2831">
              <w:rPr>
                <w:rFonts w:ascii="TimesNewRoman" w:eastAsia="TimesNewRoman"/>
                <w:w w:val="100"/>
                <w:lang w:val="en-GB" w:eastAsia="en-US"/>
              </w:rPr>
              <w:t xml:space="preserve">The Reed Solomon encoded </w:t>
            </w:r>
            <w:r w:rsidRPr="003253EB">
              <w:rPr>
                <w:rFonts w:ascii="TimesNewRoman" w:eastAsia="TimesNewRoman"/>
                <w:w w:val="100"/>
                <w:highlight w:val="yellow"/>
                <w:lang w:val="en-GB" w:eastAsia="en-US"/>
              </w:rPr>
              <w:t>data stream</w:t>
            </w:r>
            <w:r w:rsidRPr="001E2831">
              <w:rPr>
                <w:rFonts w:ascii="TimesNewRoman" w:eastAsia="TimesNewRoman"/>
                <w:w w:val="100"/>
                <w:lang w:val="en-GB" w:eastAsia="en-US"/>
              </w:rPr>
              <w:t xml:space="preserve"> is further encoded using the block code(N,8) </w:t>
            </w:r>
            <w:proofErr w:type="spellStart"/>
            <w:r w:rsidRPr="001E2831">
              <w:rPr>
                <w:rFonts w:ascii="TimesNewRoman" w:eastAsia="TimesNewRoman"/>
                <w:w w:val="100"/>
                <w:lang w:val="en-GB" w:eastAsia="en-US"/>
              </w:rPr>
              <w:t>asdescribed</w:t>
            </w:r>
            <w:proofErr w:type="spellEnd"/>
            <w:r w:rsidRPr="001E2831">
              <w:rPr>
                <w:rFonts w:ascii="TimesNewRoman" w:eastAsia="TimesNewRoman"/>
                <w:w w:val="100"/>
                <w:lang w:val="en-GB" w:eastAsia="en-US"/>
              </w:rPr>
              <w:t xml:space="preserve"> in 20.6.2.3.3.3 ((N,8) Block-coding)</w:t>
            </w:r>
          </w:p>
          <w:p w14:paraId="77A8714B" w14:textId="34D5B3F8" w:rsidR="009F14EA" w:rsidRPr="001E2831" w:rsidRDefault="009F14EA" w:rsidP="003253EB">
            <w:pPr>
              <w:pStyle w:val="T"/>
              <w:numPr>
                <w:ilvl w:val="0"/>
                <w:numId w:val="42"/>
              </w:numPr>
              <w:rPr>
                <w:rFonts w:ascii="Arial" w:eastAsia="Malgun Gothic" w:hAnsi="Arial" w:cs="Arial"/>
                <w:w w:val="100"/>
                <w:lang w:eastAsia="en-US"/>
              </w:rPr>
            </w:pPr>
            <w:r w:rsidRPr="009F14EA">
              <w:rPr>
                <w:rFonts w:ascii="TimesNewRoman" w:eastAsia="TimesNewRoman"/>
                <w:w w:val="100"/>
                <w:lang w:val="en-GB" w:eastAsia="en-US"/>
              </w:rPr>
              <w:t>The coded bit stream is concatenated with zeros. They are scrambled with the</w:t>
            </w:r>
            <w:r w:rsidR="008C7A92">
              <w:rPr>
                <w:rFonts w:ascii="TimesNewRoman" w:eastAsia="TimesNewRoman"/>
                <w:w w:val="100"/>
                <w:lang w:val="en-GB" w:eastAsia="en-US"/>
              </w:rPr>
              <w:t xml:space="preserve"> </w:t>
            </w:r>
            <w:r w:rsidRPr="009F14EA">
              <w:rPr>
                <w:rFonts w:ascii="TimesNewRoman" w:eastAsia="TimesNewRoman"/>
                <w:w w:val="100"/>
                <w:lang w:val="en-GB" w:eastAsia="en-US"/>
              </w:rPr>
              <w:t>continuation of the scrambler sequence that scrambled the PSDU input bits.</w:t>
            </w:r>
          </w:p>
          <w:p w14:paraId="55912E51" w14:textId="77777777" w:rsidR="003253EB" w:rsidRPr="00DE7DC9" w:rsidRDefault="003253EB" w:rsidP="00462F81">
            <w:pPr>
              <w:rPr>
                <w:sz w:val="20"/>
                <w:lang w:val="en-US"/>
              </w:rPr>
            </w:pPr>
          </w:p>
        </w:tc>
      </w:tr>
    </w:tbl>
    <w:p w14:paraId="760EBC64" w14:textId="6FEBA64B" w:rsidR="00372D89" w:rsidRDefault="00372D89" w:rsidP="0014763A">
      <w:pPr>
        <w:jc w:val="both"/>
        <w:rPr>
          <w:sz w:val="22"/>
          <w:szCs w:val="22"/>
        </w:rPr>
      </w:pPr>
      <w:r>
        <w:rPr>
          <w:sz w:val="22"/>
          <w:szCs w:val="22"/>
        </w:rPr>
        <w:t>“</w:t>
      </w:r>
      <w:r w:rsidR="00B16E0F">
        <w:rPr>
          <w:sz w:val="22"/>
          <w:szCs w:val="22"/>
        </w:rPr>
        <w:t>Data stream” is not PSDU here.  Rather, this is the RS encoder output.</w:t>
      </w:r>
    </w:p>
    <w:p w14:paraId="59AEE152" w14:textId="2055A65F" w:rsidR="00B16E0F" w:rsidRDefault="00B16E0F" w:rsidP="0014763A">
      <w:pPr>
        <w:jc w:val="both"/>
        <w:rPr>
          <w:sz w:val="22"/>
          <w:szCs w:val="22"/>
        </w:rPr>
      </w:pPr>
      <w:r>
        <w:rPr>
          <w:sz w:val="22"/>
          <w:szCs w:val="22"/>
        </w:rPr>
        <w:t>Mark Rison suggested</w:t>
      </w:r>
      <w:r w:rsidR="005E531F">
        <w:rPr>
          <w:sz w:val="22"/>
          <w:szCs w:val="22"/>
        </w:rPr>
        <w:t xml:space="preserve"> changing the “data stream” to</w:t>
      </w:r>
    </w:p>
    <w:tbl>
      <w:tblPr>
        <w:tblStyle w:val="TableGrid"/>
        <w:tblW w:w="0" w:type="auto"/>
        <w:tblLook w:val="04A0" w:firstRow="1" w:lastRow="0" w:firstColumn="1" w:lastColumn="0" w:noHBand="0" w:noVBand="1"/>
      </w:tblPr>
      <w:tblGrid>
        <w:gridCol w:w="10080"/>
      </w:tblGrid>
      <w:tr w:rsidR="008C7A92" w14:paraId="2C2E6BE2" w14:textId="77777777" w:rsidTr="008C7A92">
        <w:tc>
          <w:tcPr>
            <w:tcW w:w="10080" w:type="dxa"/>
          </w:tcPr>
          <w:p w14:paraId="5F21BBCC" w14:textId="3B32A6D4" w:rsidR="008C7A92" w:rsidRDefault="008C7A92" w:rsidP="0014763A">
            <w:pPr>
              <w:jc w:val="both"/>
              <w:rPr>
                <w:sz w:val="22"/>
                <w:szCs w:val="22"/>
              </w:rPr>
            </w:pPr>
            <w:r w:rsidRPr="008C7A92">
              <w:rPr>
                <w:sz w:val="22"/>
                <w:szCs w:val="22"/>
              </w:rPr>
              <w:t>bit stream (to match surrounding text)</w:t>
            </w:r>
          </w:p>
        </w:tc>
      </w:tr>
    </w:tbl>
    <w:p w14:paraId="06F5B0E4" w14:textId="547DA50C" w:rsidR="008C7A92" w:rsidRDefault="008C7A92" w:rsidP="0014763A">
      <w:pPr>
        <w:jc w:val="both"/>
        <w:rPr>
          <w:sz w:val="22"/>
          <w:szCs w:val="22"/>
        </w:rPr>
      </w:pPr>
    </w:p>
    <w:p w14:paraId="7331AC8D" w14:textId="53B58C57" w:rsidR="00C73F80" w:rsidRDefault="00C73F80" w:rsidP="0014763A">
      <w:pPr>
        <w:jc w:val="both"/>
        <w:rPr>
          <w:sz w:val="22"/>
          <w:szCs w:val="22"/>
        </w:rPr>
      </w:pPr>
    </w:p>
    <w:p w14:paraId="76D5CDD4" w14:textId="1F30DD85" w:rsidR="00C73F80" w:rsidRDefault="00C73F80" w:rsidP="0014763A">
      <w:pPr>
        <w:jc w:val="both"/>
        <w:rPr>
          <w:sz w:val="22"/>
          <w:szCs w:val="22"/>
        </w:rPr>
      </w:pPr>
      <w:proofErr w:type="spellStart"/>
      <w:r>
        <w:rPr>
          <w:sz w:val="22"/>
          <w:szCs w:val="22"/>
        </w:rPr>
        <w:t>REVme</w:t>
      </w:r>
      <w:proofErr w:type="spellEnd"/>
      <w:r>
        <w:rPr>
          <w:sz w:val="22"/>
          <w:szCs w:val="22"/>
        </w:rPr>
        <w:t xml:space="preserve"> D1.1 P3713 L16 and L20</w:t>
      </w:r>
    </w:p>
    <w:tbl>
      <w:tblPr>
        <w:tblStyle w:val="TableGrid"/>
        <w:tblW w:w="0" w:type="auto"/>
        <w:tblLook w:val="04A0" w:firstRow="1" w:lastRow="0" w:firstColumn="1" w:lastColumn="0" w:noHBand="0" w:noVBand="1"/>
      </w:tblPr>
      <w:tblGrid>
        <w:gridCol w:w="10080"/>
      </w:tblGrid>
      <w:tr w:rsidR="00C73F80" w14:paraId="7683B8C0" w14:textId="77777777" w:rsidTr="00C73F80">
        <w:tc>
          <w:tcPr>
            <w:tcW w:w="10080" w:type="dxa"/>
          </w:tcPr>
          <w:p w14:paraId="4677A1B7" w14:textId="7E0C1215" w:rsidR="00C73F80" w:rsidRDefault="00C73F80" w:rsidP="0014763A">
            <w:pPr>
              <w:jc w:val="both"/>
              <w:rPr>
                <w:sz w:val="22"/>
                <w:szCs w:val="22"/>
              </w:rPr>
            </w:pPr>
            <w:r>
              <w:rPr>
                <w:noProof/>
              </w:rPr>
              <w:drawing>
                <wp:inline distT="0" distB="0" distL="0" distR="0" wp14:anchorId="301EAC03" wp14:editId="23B9B6A6">
                  <wp:extent cx="6263640" cy="3440430"/>
                  <wp:effectExtent l="0" t="0" r="381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63640" cy="3440430"/>
                          </a:xfrm>
                          <a:prstGeom prst="rect">
                            <a:avLst/>
                          </a:prstGeom>
                        </pic:spPr>
                      </pic:pic>
                    </a:graphicData>
                  </a:graphic>
                </wp:inline>
              </w:drawing>
            </w:r>
          </w:p>
        </w:tc>
      </w:tr>
    </w:tbl>
    <w:p w14:paraId="517D9EB3" w14:textId="77777777" w:rsidR="002C2052" w:rsidRDefault="002C2052" w:rsidP="002C2052">
      <w:pPr>
        <w:jc w:val="both"/>
        <w:rPr>
          <w:sz w:val="22"/>
          <w:szCs w:val="22"/>
        </w:rPr>
      </w:pPr>
      <w:r>
        <w:rPr>
          <w:sz w:val="22"/>
          <w:szCs w:val="22"/>
        </w:rPr>
        <w:t>The “Single Data Stream” at L16 is not PSDU.  Rather, this corresponds to PSDU + PHY padding.</w:t>
      </w:r>
    </w:p>
    <w:p w14:paraId="36DC728A" w14:textId="75C8B2F1" w:rsidR="00C73F80" w:rsidRDefault="00C73F80" w:rsidP="0014763A">
      <w:pPr>
        <w:jc w:val="both"/>
        <w:rPr>
          <w:sz w:val="22"/>
          <w:szCs w:val="22"/>
        </w:rPr>
      </w:pPr>
    </w:p>
    <w:p w14:paraId="2546F30D" w14:textId="5A8B052D" w:rsidR="00F64648" w:rsidRPr="00F64648" w:rsidRDefault="002C2052" w:rsidP="00F64648">
      <w:pPr>
        <w:jc w:val="both"/>
        <w:rPr>
          <w:sz w:val="22"/>
          <w:szCs w:val="22"/>
        </w:rPr>
      </w:pPr>
      <w:r>
        <w:rPr>
          <w:sz w:val="22"/>
          <w:szCs w:val="22"/>
        </w:rPr>
        <w:t>The “N</w:t>
      </w:r>
      <w:r w:rsidRPr="002C2052">
        <w:rPr>
          <w:sz w:val="22"/>
          <w:szCs w:val="22"/>
          <w:vertAlign w:val="subscript"/>
        </w:rPr>
        <w:t>ES</w:t>
      </w:r>
      <w:r>
        <w:rPr>
          <w:sz w:val="22"/>
          <w:szCs w:val="22"/>
        </w:rPr>
        <w:t xml:space="preserve"> Data Streams” at L20 is not PSDU.</w:t>
      </w:r>
      <w:r w:rsidR="00F64648" w:rsidRPr="00F64648">
        <w:rPr>
          <w:sz w:val="22"/>
          <w:szCs w:val="22"/>
        </w:rPr>
        <w:t xml:space="preserve">  Rather, this is the BCC encoder input </w:t>
      </w:r>
      <w:r w:rsidR="00F64648">
        <w:rPr>
          <w:sz w:val="22"/>
          <w:szCs w:val="22"/>
        </w:rPr>
        <w:t>and/</w:t>
      </w:r>
      <w:r w:rsidR="00F64648" w:rsidRPr="00F64648">
        <w:rPr>
          <w:sz w:val="22"/>
          <w:szCs w:val="22"/>
        </w:rPr>
        <w:t>or output, where there are N</w:t>
      </w:r>
      <w:r w:rsidR="00F64648" w:rsidRPr="00F64648">
        <w:rPr>
          <w:sz w:val="22"/>
          <w:szCs w:val="22"/>
          <w:vertAlign w:val="subscript"/>
        </w:rPr>
        <w:t>ES</w:t>
      </w:r>
      <w:r w:rsidR="00F64648" w:rsidRPr="00F64648">
        <w:rPr>
          <w:sz w:val="22"/>
          <w:szCs w:val="22"/>
        </w:rPr>
        <w:t xml:space="preserve"> parallel BCC encoders.</w:t>
      </w:r>
    </w:p>
    <w:p w14:paraId="2F85B2ED" w14:textId="2DE7125D" w:rsidR="002C2052" w:rsidRDefault="00F64648" w:rsidP="00F64648">
      <w:pPr>
        <w:jc w:val="both"/>
        <w:rPr>
          <w:sz w:val="22"/>
          <w:szCs w:val="22"/>
        </w:rPr>
      </w:pPr>
      <w:r w:rsidRPr="00F64648">
        <w:rPr>
          <w:sz w:val="22"/>
          <w:szCs w:val="22"/>
        </w:rPr>
        <w:t>Also, prior to BCC encoder, PHY has added PHY padding on top of PSDU.</w:t>
      </w:r>
    </w:p>
    <w:p w14:paraId="40E845A0" w14:textId="78B2F9F7" w:rsidR="00C73F80" w:rsidRDefault="00290B8F" w:rsidP="0014763A">
      <w:pPr>
        <w:jc w:val="both"/>
        <w:rPr>
          <w:sz w:val="22"/>
          <w:szCs w:val="22"/>
        </w:rPr>
      </w:pPr>
      <w:r>
        <w:rPr>
          <w:sz w:val="22"/>
          <w:szCs w:val="22"/>
        </w:rPr>
        <w:t>Hence, no change.</w:t>
      </w:r>
    </w:p>
    <w:p w14:paraId="052C72CB" w14:textId="77777777" w:rsidR="00290B8F" w:rsidRDefault="00290B8F" w:rsidP="0014763A">
      <w:pPr>
        <w:jc w:val="both"/>
        <w:rPr>
          <w:sz w:val="22"/>
          <w:szCs w:val="22"/>
        </w:rPr>
      </w:pPr>
    </w:p>
    <w:p w14:paraId="73A8A06E" w14:textId="10DC3D8B" w:rsidR="005E531F" w:rsidRDefault="005E531F" w:rsidP="0014763A">
      <w:pPr>
        <w:jc w:val="both"/>
        <w:rPr>
          <w:sz w:val="22"/>
          <w:szCs w:val="22"/>
        </w:rPr>
      </w:pPr>
    </w:p>
    <w:p w14:paraId="6B2BC30A" w14:textId="299D75FE" w:rsidR="005E531F" w:rsidRDefault="005E531F" w:rsidP="005E531F">
      <w:pPr>
        <w:rPr>
          <w:sz w:val="20"/>
          <w:lang w:val="en-US"/>
        </w:rPr>
      </w:pPr>
      <w:proofErr w:type="spellStart"/>
      <w:r>
        <w:rPr>
          <w:sz w:val="20"/>
          <w:lang w:val="en-US"/>
        </w:rPr>
        <w:t>REVme</w:t>
      </w:r>
      <w:proofErr w:type="spellEnd"/>
      <w:r>
        <w:rPr>
          <w:sz w:val="20"/>
          <w:lang w:val="en-US"/>
        </w:rPr>
        <w:t xml:space="preserve"> D1.1 </w:t>
      </w:r>
      <w:r w:rsidRPr="005E531F">
        <w:rPr>
          <w:sz w:val="20"/>
          <w:lang w:val="en-US"/>
        </w:rPr>
        <w:t>P3794L59</w:t>
      </w:r>
    </w:p>
    <w:tbl>
      <w:tblPr>
        <w:tblStyle w:val="TableGrid"/>
        <w:tblW w:w="0" w:type="auto"/>
        <w:tblLook w:val="04A0" w:firstRow="1" w:lastRow="0" w:firstColumn="1" w:lastColumn="0" w:noHBand="0" w:noVBand="1"/>
      </w:tblPr>
      <w:tblGrid>
        <w:gridCol w:w="10080"/>
      </w:tblGrid>
      <w:tr w:rsidR="005E531F" w14:paraId="4604ACD9" w14:textId="77777777" w:rsidTr="00462F81">
        <w:tc>
          <w:tcPr>
            <w:tcW w:w="10080" w:type="dxa"/>
          </w:tcPr>
          <w:p w14:paraId="71A3F7F1" w14:textId="77777777" w:rsidR="005E531F" w:rsidRPr="001E2831" w:rsidRDefault="005E531F" w:rsidP="005E531F">
            <w:pPr>
              <w:pStyle w:val="T"/>
              <w:rPr>
                <w:rFonts w:ascii="Arial" w:eastAsia="Malgun Gothic" w:hAnsi="Arial" w:cs="Arial"/>
                <w:bCs/>
                <w:w w:val="100"/>
                <w:lang w:val="en-GB" w:eastAsia="en-US"/>
              </w:rPr>
            </w:pPr>
            <w:r w:rsidRPr="00841C71">
              <w:rPr>
                <w:rFonts w:ascii="Arial" w:eastAsia="Malgun Gothic" w:hAnsi="Arial" w:cs="Arial"/>
                <w:b/>
                <w:bCs/>
                <w:w w:val="100"/>
                <w:lang w:val="en-GB" w:eastAsia="en-US"/>
              </w:rPr>
              <w:t>21.3.20 PHY receive procedure</w:t>
            </w:r>
          </w:p>
          <w:p w14:paraId="57168DE5" w14:textId="125A2E43" w:rsidR="005E531F" w:rsidRDefault="005E531F" w:rsidP="005E531F">
            <w:pPr>
              <w:pStyle w:val="T"/>
              <w:rPr>
                <w:rFonts w:ascii="TimesNewRoman" w:eastAsia="TimesNewRoman"/>
                <w:w w:val="100"/>
                <w:lang w:val="en-GB" w:eastAsia="en-US"/>
              </w:rPr>
            </w:pPr>
            <w:r w:rsidRPr="00C263D2">
              <w:rPr>
                <w:rFonts w:ascii="TimesNewRoman" w:eastAsia="TimesNewRoman"/>
                <w:w w:val="100"/>
                <w:lang w:val="en-GB" w:eastAsia="en-US"/>
              </w:rPr>
              <w:t>After the PHY-</w:t>
            </w:r>
            <w:proofErr w:type="spellStart"/>
            <w:r w:rsidRPr="00C263D2">
              <w:rPr>
                <w:rFonts w:ascii="TimesNewRoman" w:eastAsia="TimesNewRoman"/>
                <w:w w:val="100"/>
                <w:lang w:val="en-GB" w:eastAsia="en-US"/>
              </w:rPr>
              <w:t>CCA.indication</w:t>
            </w:r>
            <w:proofErr w:type="spellEnd"/>
            <w:r w:rsidRPr="00C263D2">
              <w:rPr>
                <w:rFonts w:ascii="TimesNewRoman" w:eastAsia="TimesNewRoman"/>
                <w:w w:val="100"/>
                <w:lang w:val="en-GB" w:eastAsia="en-US"/>
              </w:rPr>
              <w:t>(BUSY, channel-list) primitive is issued, the PHY entity shall begin</w:t>
            </w:r>
            <w:r>
              <w:rPr>
                <w:rFonts w:ascii="TimesNewRoman" w:eastAsia="TimesNewRoman"/>
                <w:w w:val="100"/>
                <w:lang w:val="en-GB" w:eastAsia="en-US"/>
              </w:rPr>
              <w:t xml:space="preserve"> </w:t>
            </w:r>
            <w:r w:rsidRPr="00C263D2">
              <w:rPr>
                <w:rFonts w:ascii="TimesNewRoman" w:eastAsia="TimesNewRoman"/>
                <w:w w:val="100"/>
                <w:lang w:val="en-GB" w:eastAsia="en-US"/>
              </w:rPr>
              <w:t xml:space="preserve">receiving the training symbols and searching for L-SIG </w:t>
            </w:r>
            <w:proofErr w:type="gramStart"/>
            <w:r w:rsidRPr="00C263D2">
              <w:rPr>
                <w:rFonts w:ascii="TimesNewRoman" w:eastAsia="TimesNewRoman"/>
                <w:w w:val="100"/>
                <w:lang w:val="en-GB" w:eastAsia="en-US"/>
              </w:rPr>
              <w:t>in order to</w:t>
            </w:r>
            <w:proofErr w:type="gramEnd"/>
            <w:r w:rsidRPr="00C263D2">
              <w:rPr>
                <w:rFonts w:ascii="TimesNewRoman" w:eastAsia="TimesNewRoman"/>
                <w:w w:val="100"/>
                <w:lang w:val="en-GB" w:eastAsia="en-US"/>
              </w:rPr>
              <w:t xml:space="preserve"> set the maximum duration of the </w:t>
            </w:r>
            <w:r w:rsidRPr="00E94336">
              <w:rPr>
                <w:rFonts w:ascii="TimesNewRoman" w:eastAsia="TimesNewRoman"/>
                <w:w w:val="100"/>
                <w:highlight w:val="yellow"/>
                <w:lang w:val="en-GB" w:eastAsia="en-US"/>
              </w:rPr>
              <w:t>data stream</w:t>
            </w:r>
            <w:r w:rsidRPr="00C263D2">
              <w:rPr>
                <w:rFonts w:ascii="TimesNewRoman" w:eastAsia="TimesNewRoman"/>
                <w:w w:val="100"/>
                <w:lang w:val="en-GB" w:eastAsia="en-US"/>
              </w:rPr>
              <w:t>.</w:t>
            </w:r>
          </w:p>
          <w:p w14:paraId="1607D861" w14:textId="77777777" w:rsidR="005E531F" w:rsidRPr="005E531F" w:rsidRDefault="005E531F" w:rsidP="00462F81">
            <w:pPr>
              <w:rPr>
                <w:sz w:val="20"/>
              </w:rPr>
            </w:pPr>
          </w:p>
        </w:tc>
      </w:tr>
    </w:tbl>
    <w:p w14:paraId="6C31A55B" w14:textId="4E8E3862" w:rsidR="005E531F" w:rsidRDefault="005E531F" w:rsidP="0014763A">
      <w:pPr>
        <w:jc w:val="both"/>
        <w:rPr>
          <w:sz w:val="22"/>
          <w:szCs w:val="22"/>
        </w:rPr>
      </w:pPr>
      <w:r>
        <w:rPr>
          <w:sz w:val="22"/>
          <w:szCs w:val="22"/>
        </w:rPr>
        <w:t>In case of VHT PPDUs, there is no explicit indication of PSDU length in the preamble (</w:t>
      </w:r>
      <w:proofErr w:type="gramStart"/>
      <w:r>
        <w:rPr>
          <w:sz w:val="22"/>
          <w:szCs w:val="22"/>
        </w:rPr>
        <w:t>e.g.</w:t>
      </w:r>
      <w:proofErr w:type="gramEnd"/>
      <w:r>
        <w:rPr>
          <w:sz w:val="22"/>
          <w:szCs w:val="22"/>
        </w:rPr>
        <w:t xml:space="preserve"> L-SIG, VHT-SIG-A).  Rather, the Length field in the L-SIG indicates the duration (in time) </w:t>
      </w:r>
      <w:r w:rsidR="00E94336">
        <w:rPr>
          <w:sz w:val="22"/>
          <w:szCs w:val="22"/>
        </w:rPr>
        <w:t>of the PPDU.</w:t>
      </w:r>
    </w:p>
    <w:p w14:paraId="4115D8F9" w14:textId="06724951" w:rsidR="00E94336" w:rsidRDefault="00E94336" w:rsidP="0014763A">
      <w:pPr>
        <w:jc w:val="both"/>
        <w:rPr>
          <w:sz w:val="22"/>
          <w:szCs w:val="22"/>
        </w:rPr>
      </w:pPr>
      <w:r>
        <w:rPr>
          <w:sz w:val="22"/>
          <w:szCs w:val="22"/>
        </w:rPr>
        <w:t xml:space="preserve">Also, </w:t>
      </w:r>
      <w:r w:rsidR="000A692E">
        <w:rPr>
          <w:sz w:val="22"/>
          <w:szCs w:val="22"/>
        </w:rPr>
        <w:t xml:space="preserve">there is only “one PPDU”, and thus one PPDU duration.  Hence, </w:t>
      </w:r>
      <w:r w:rsidR="00D81714">
        <w:rPr>
          <w:sz w:val="22"/>
          <w:szCs w:val="22"/>
        </w:rPr>
        <w:t xml:space="preserve">it is not necessary </w:t>
      </w:r>
      <w:r w:rsidR="000A692E">
        <w:rPr>
          <w:sz w:val="22"/>
          <w:szCs w:val="22"/>
        </w:rPr>
        <w:t>to talk about a ‘maximum’ duration of a PPDU</w:t>
      </w:r>
      <w:r w:rsidR="002664D7">
        <w:rPr>
          <w:sz w:val="22"/>
          <w:szCs w:val="22"/>
        </w:rPr>
        <w:t>.</w:t>
      </w:r>
    </w:p>
    <w:p w14:paraId="69736005" w14:textId="77777777" w:rsidR="00D81714" w:rsidRDefault="00D81714" w:rsidP="0014763A">
      <w:pPr>
        <w:jc w:val="both"/>
        <w:rPr>
          <w:sz w:val="22"/>
          <w:szCs w:val="22"/>
        </w:rPr>
      </w:pPr>
    </w:p>
    <w:p w14:paraId="0173EB07" w14:textId="0CD248FB" w:rsidR="002664D7" w:rsidRDefault="002664D7" w:rsidP="0014763A">
      <w:pPr>
        <w:jc w:val="both"/>
        <w:rPr>
          <w:sz w:val="22"/>
          <w:szCs w:val="22"/>
        </w:rPr>
      </w:pPr>
      <w:r>
        <w:rPr>
          <w:sz w:val="22"/>
          <w:szCs w:val="22"/>
        </w:rPr>
        <w:t>Therefore, suggestion is to change</w:t>
      </w:r>
    </w:p>
    <w:p w14:paraId="7A4671B0" w14:textId="5ABEBD44" w:rsidR="002664D7" w:rsidRDefault="002664D7" w:rsidP="0014763A">
      <w:pPr>
        <w:jc w:val="both"/>
        <w:rPr>
          <w:sz w:val="22"/>
          <w:szCs w:val="22"/>
        </w:rPr>
      </w:pPr>
      <w:r>
        <w:rPr>
          <w:sz w:val="22"/>
          <w:szCs w:val="22"/>
        </w:rPr>
        <w:t>“</w:t>
      </w:r>
      <w:proofErr w:type="gramStart"/>
      <w:r>
        <w:rPr>
          <w:sz w:val="22"/>
          <w:szCs w:val="22"/>
        </w:rPr>
        <w:t>maximum</w:t>
      </w:r>
      <w:proofErr w:type="gramEnd"/>
      <w:r>
        <w:rPr>
          <w:sz w:val="22"/>
          <w:szCs w:val="22"/>
        </w:rPr>
        <w:t xml:space="preserve"> duration of the data stream”</w:t>
      </w:r>
    </w:p>
    <w:p w14:paraId="626FBB2F" w14:textId="56994A12" w:rsidR="002664D7" w:rsidRDefault="002664D7" w:rsidP="0014763A">
      <w:pPr>
        <w:jc w:val="both"/>
        <w:rPr>
          <w:sz w:val="22"/>
          <w:szCs w:val="22"/>
        </w:rPr>
      </w:pPr>
      <w:r>
        <w:rPr>
          <w:sz w:val="22"/>
          <w:szCs w:val="22"/>
        </w:rPr>
        <w:t>to</w:t>
      </w:r>
    </w:p>
    <w:p w14:paraId="51BB7FB0" w14:textId="0750B3BF" w:rsidR="002664D7" w:rsidRDefault="002664D7" w:rsidP="0014763A">
      <w:pPr>
        <w:jc w:val="both"/>
        <w:rPr>
          <w:sz w:val="22"/>
          <w:szCs w:val="22"/>
        </w:rPr>
      </w:pPr>
      <w:r>
        <w:rPr>
          <w:sz w:val="22"/>
          <w:szCs w:val="22"/>
        </w:rPr>
        <w:t>“</w:t>
      </w:r>
      <w:proofErr w:type="gramStart"/>
      <w:r>
        <w:rPr>
          <w:sz w:val="22"/>
          <w:szCs w:val="22"/>
        </w:rPr>
        <w:t>duration</w:t>
      </w:r>
      <w:proofErr w:type="gramEnd"/>
      <w:r>
        <w:rPr>
          <w:sz w:val="22"/>
          <w:szCs w:val="22"/>
        </w:rPr>
        <w:t xml:space="preserve"> of the PPDU”.</w:t>
      </w:r>
    </w:p>
    <w:p w14:paraId="010A7C5A" w14:textId="64C021FB" w:rsidR="005E531F" w:rsidRDefault="005E531F" w:rsidP="0014763A">
      <w:pPr>
        <w:jc w:val="both"/>
        <w:rPr>
          <w:sz w:val="22"/>
          <w:szCs w:val="22"/>
        </w:rPr>
      </w:pPr>
    </w:p>
    <w:p w14:paraId="39E497FD" w14:textId="11A79DC7" w:rsidR="00351D1A" w:rsidRDefault="00351D1A" w:rsidP="0014763A">
      <w:pPr>
        <w:jc w:val="both"/>
        <w:rPr>
          <w:sz w:val="22"/>
          <w:szCs w:val="22"/>
        </w:rPr>
      </w:pPr>
    </w:p>
    <w:p w14:paraId="2A6FEFCE" w14:textId="3C48E6CA" w:rsidR="00351D1A" w:rsidRDefault="00351D1A" w:rsidP="00351D1A">
      <w:pPr>
        <w:rPr>
          <w:sz w:val="20"/>
          <w:lang w:val="en-US"/>
        </w:rPr>
      </w:pPr>
      <w:proofErr w:type="spellStart"/>
      <w:r>
        <w:rPr>
          <w:sz w:val="20"/>
          <w:lang w:val="en-US"/>
        </w:rPr>
        <w:t>REVme</w:t>
      </w:r>
      <w:proofErr w:type="spellEnd"/>
      <w:r>
        <w:rPr>
          <w:sz w:val="20"/>
          <w:lang w:val="en-US"/>
        </w:rPr>
        <w:t xml:space="preserve"> D1.1 </w:t>
      </w:r>
      <w:r w:rsidRPr="00351D1A">
        <w:rPr>
          <w:sz w:val="20"/>
          <w:lang w:val="en-US"/>
        </w:rPr>
        <w:t>P3992L60</w:t>
      </w:r>
    </w:p>
    <w:tbl>
      <w:tblPr>
        <w:tblStyle w:val="TableGrid"/>
        <w:tblW w:w="0" w:type="auto"/>
        <w:tblLook w:val="04A0" w:firstRow="1" w:lastRow="0" w:firstColumn="1" w:lastColumn="0" w:noHBand="0" w:noVBand="1"/>
      </w:tblPr>
      <w:tblGrid>
        <w:gridCol w:w="10080"/>
      </w:tblGrid>
      <w:tr w:rsidR="00351D1A" w14:paraId="382F83FD" w14:textId="77777777" w:rsidTr="00462F81">
        <w:tc>
          <w:tcPr>
            <w:tcW w:w="10080" w:type="dxa"/>
          </w:tcPr>
          <w:p w14:paraId="388C5CC4" w14:textId="77777777" w:rsidR="00351D1A" w:rsidRDefault="00351D1A" w:rsidP="00351D1A">
            <w:pPr>
              <w:pStyle w:val="T"/>
              <w:rPr>
                <w:rFonts w:ascii="Arial" w:eastAsia="Malgun Gothic" w:hAnsi="Arial" w:cs="Arial"/>
                <w:b/>
                <w:bCs/>
                <w:w w:val="100"/>
                <w:lang w:val="en-GB" w:eastAsia="en-US"/>
              </w:rPr>
            </w:pPr>
            <w:r w:rsidRPr="00A52B64">
              <w:rPr>
                <w:rFonts w:ascii="Arial" w:eastAsia="Malgun Gothic" w:hAnsi="Arial" w:cs="Arial"/>
                <w:b/>
                <w:bCs/>
                <w:w w:val="100"/>
                <w:lang w:val="en-GB" w:eastAsia="en-US"/>
              </w:rPr>
              <w:t>23.3.20 PHY receive procedure</w:t>
            </w:r>
          </w:p>
          <w:p w14:paraId="68C1BFBE" w14:textId="04748DAB" w:rsidR="00351D1A" w:rsidRPr="00A52B64" w:rsidRDefault="00351D1A" w:rsidP="00351D1A">
            <w:pPr>
              <w:pStyle w:val="T"/>
              <w:rPr>
                <w:rFonts w:ascii="Arial" w:eastAsia="Malgun Gothic" w:hAnsi="Arial" w:cs="Arial"/>
                <w:w w:val="100"/>
                <w:lang w:eastAsia="en-US"/>
              </w:rPr>
            </w:pPr>
            <w:r w:rsidRPr="000D41D3">
              <w:rPr>
                <w:rFonts w:ascii="TimesNewRoman" w:eastAsia="TimesNewRoman"/>
                <w:w w:val="100"/>
                <w:lang w:val="en-GB" w:eastAsia="en-US"/>
              </w:rPr>
              <w:t>After the PHY-</w:t>
            </w:r>
            <w:proofErr w:type="spellStart"/>
            <w:r w:rsidRPr="000D41D3">
              <w:rPr>
                <w:rFonts w:ascii="TimesNewRoman" w:eastAsia="TimesNewRoman"/>
                <w:w w:val="100"/>
                <w:lang w:val="en-GB" w:eastAsia="en-US"/>
              </w:rPr>
              <w:t>CCA.indication</w:t>
            </w:r>
            <w:proofErr w:type="spellEnd"/>
            <w:r w:rsidRPr="000D41D3">
              <w:rPr>
                <w:rFonts w:ascii="TimesNewRoman" w:eastAsia="TimesNewRoman"/>
                <w:w w:val="100"/>
                <w:lang w:val="en-GB" w:eastAsia="en-US"/>
              </w:rPr>
              <w:t>(BUSY, channel-list) is issued, the PHY entity shall begin receiving the</w:t>
            </w:r>
            <w:r>
              <w:rPr>
                <w:rFonts w:ascii="TimesNewRoman" w:eastAsia="TimesNewRoman"/>
                <w:w w:val="100"/>
                <w:lang w:val="en-GB" w:eastAsia="en-US"/>
              </w:rPr>
              <w:t xml:space="preserve"> </w:t>
            </w:r>
            <w:r w:rsidRPr="000D41D3">
              <w:rPr>
                <w:rFonts w:ascii="TimesNewRoman" w:eastAsia="TimesNewRoman"/>
                <w:w w:val="100"/>
                <w:lang w:val="en-GB" w:eastAsia="en-US"/>
              </w:rPr>
              <w:t>training symbols and searching for SIG or SIG-</w:t>
            </w:r>
            <w:proofErr w:type="gramStart"/>
            <w:r w:rsidRPr="000D41D3">
              <w:rPr>
                <w:rFonts w:ascii="TimesNewRoman" w:eastAsia="TimesNewRoman"/>
                <w:w w:val="100"/>
                <w:lang w:val="en-GB" w:eastAsia="en-US"/>
              </w:rPr>
              <w:t>A in order to</w:t>
            </w:r>
            <w:proofErr w:type="gramEnd"/>
            <w:r w:rsidRPr="000D41D3">
              <w:rPr>
                <w:rFonts w:ascii="TimesNewRoman" w:eastAsia="TimesNewRoman"/>
                <w:w w:val="100"/>
                <w:lang w:val="en-GB" w:eastAsia="en-US"/>
              </w:rPr>
              <w:t xml:space="preserve"> set the maximum duration of the </w:t>
            </w:r>
            <w:r w:rsidRPr="00351D1A">
              <w:rPr>
                <w:rFonts w:ascii="TimesNewRoman" w:eastAsia="TimesNewRoman"/>
                <w:w w:val="100"/>
                <w:highlight w:val="yellow"/>
                <w:lang w:val="en-GB" w:eastAsia="en-US"/>
              </w:rPr>
              <w:t>data stream</w:t>
            </w:r>
            <w:r>
              <w:rPr>
                <w:rFonts w:ascii="TimesNewRoman" w:eastAsia="TimesNewRoman"/>
                <w:w w:val="100"/>
                <w:lang w:val="en-GB" w:eastAsia="en-US"/>
              </w:rPr>
              <w:t xml:space="preserve"> </w:t>
            </w:r>
            <w:r w:rsidRPr="000D41D3">
              <w:rPr>
                <w:rFonts w:ascii="TimesNewRoman" w:eastAsia="TimesNewRoman"/>
                <w:w w:val="100"/>
                <w:lang w:val="en-GB" w:eastAsia="en-US"/>
              </w:rPr>
              <w:t>and get other PHY parameters such as the demodulation type, code type, and the decoding rate.</w:t>
            </w:r>
          </w:p>
          <w:p w14:paraId="2DD0A3FA" w14:textId="77777777" w:rsidR="00351D1A" w:rsidRPr="00351D1A" w:rsidRDefault="00351D1A" w:rsidP="00462F81">
            <w:pPr>
              <w:rPr>
                <w:sz w:val="20"/>
                <w:lang w:val="en-US"/>
              </w:rPr>
            </w:pPr>
          </w:p>
        </w:tc>
      </w:tr>
    </w:tbl>
    <w:p w14:paraId="665C9F1A" w14:textId="52B2438A" w:rsidR="00351D1A" w:rsidRDefault="00351D1A" w:rsidP="0014763A">
      <w:pPr>
        <w:jc w:val="both"/>
        <w:rPr>
          <w:sz w:val="22"/>
          <w:szCs w:val="22"/>
        </w:rPr>
      </w:pPr>
      <w:r>
        <w:rPr>
          <w:sz w:val="22"/>
          <w:szCs w:val="22"/>
        </w:rPr>
        <w:t>I am not</w:t>
      </w:r>
      <w:r w:rsidR="00A6026D">
        <w:rPr>
          <w:sz w:val="22"/>
          <w:szCs w:val="22"/>
        </w:rPr>
        <w:t xml:space="preserve"> that familiar with S1G</w:t>
      </w:r>
      <w:r w:rsidR="00067E56">
        <w:rPr>
          <w:sz w:val="22"/>
          <w:szCs w:val="22"/>
        </w:rPr>
        <w:t>.</w:t>
      </w:r>
    </w:p>
    <w:p w14:paraId="1BD5D6E2" w14:textId="6F97E136" w:rsidR="00067E56" w:rsidRDefault="00067E56" w:rsidP="0014763A">
      <w:pPr>
        <w:jc w:val="both"/>
        <w:rPr>
          <w:sz w:val="22"/>
          <w:szCs w:val="22"/>
        </w:rPr>
      </w:pPr>
      <w:r>
        <w:rPr>
          <w:sz w:val="22"/>
          <w:szCs w:val="22"/>
        </w:rPr>
        <w:t>Dave Goodall was fine with changing “data stream” to “PPDU”.</w:t>
      </w:r>
    </w:p>
    <w:p w14:paraId="0D788877" w14:textId="77777777" w:rsidR="000C016D" w:rsidRDefault="000C016D" w:rsidP="0014763A">
      <w:pPr>
        <w:jc w:val="both"/>
        <w:rPr>
          <w:sz w:val="22"/>
          <w:szCs w:val="22"/>
        </w:rPr>
      </w:pPr>
    </w:p>
    <w:p w14:paraId="30A7BC18" w14:textId="28EFAACF" w:rsidR="00067E56" w:rsidRDefault="00067E56" w:rsidP="0014763A">
      <w:pPr>
        <w:jc w:val="both"/>
        <w:rPr>
          <w:sz w:val="22"/>
          <w:szCs w:val="22"/>
        </w:rPr>
      </w:pPr>
      <w:r>
        <w:rPr>
          <w:sz w:val="22"/>
          <w:szCs w:val="22"/>
        </w:rPr>
        <w:t xml:space="preserve">Mark Rison further suggested </w:t>
      </w:r>
      <w:r w:rsidR="000C016D">
        <w:rPr>
          <w:sz w:val="22"/>
          <w:szCs w:val="22"/>
        </w:rPr>
        <w:t>to change</w:t>
      </w:r>
    </w:p>
    <w:p w14:paraId="5330192A" w14:textId="77777777" w:rsidR="000C016D" w:rsidRDefault="000C016D" w:rsidP="000C016D">
      <w:pPr>
        <w:jc w:val="both"/>
        <w:rPr>
          <w:sz w:val="22"/>
          <w:szCs w:val="22"/>
        </w:rPr>
      </w:pPr>
      <w:r>
        <w:rPr>
          <w:sz w:val="22"/>
          <w:szCs w:val="22"/>
        </w:rPr>
        <w:t>“</w:t>
      </w:r>
      <w:proofErr w:type="gramStart"/>
      <w:r>
        <w:rPr>
          <w:sz w:val="22"/>
          <w:szCs w:val="22"/>
        </w:rPr>
        <w:t>maximum</w:t>
      </w:r>
      <w:proofErr w:type="gramEnd"/>
      <w:r>
        <w:rPr>
          <w:sz w:val="22"/>
          <w:szCs w:val="22"/>
        </w:rPr>
        <w:t xml:space="preserve"> duration of the data stream”</w:t>
      </w:r>
    </w:p>
    <w:p w14:paraId="77425392" w14:textId="77777777" w:rsidR="000C016D" w:rsidRDefault="000C016D" w:rsidP="000C016D">
      <w:pPr>
        <w:jc w:val="both"/>
        <w:rPr>
          <w:sz w:val="22"/>
          <w:szCs w:val="22"/>
        </w:rPr>
      </w:pPr>
      <w:r>
        <w:rPr>
          <w:sz w:val="22"/>
          <w:szCs w:val="22"/>
        </w:rPr>
        <w:t>to</w:t>
      </w:r>
    </w:p>
    <w:p w14:paraId="468CF6C8" w14:textId="77777777" w:rsidR="000C016D" w:rsidRDefault="000C016D" w:rsidP="000C016D">
      <w:pPr>
        <w:jc w:val="both"/>
        <w:rPr>
          <w:sz w:val="22"/>
          <w:szCs w:val="22"/>
        </w:rPr>
      </w:pPr>
      <w:r>
        <w:rPr>
          <w:sz w:val="22"/>
          <w:szCs w:val="22"/>
        </w:rPr>
        <w:t>“</w:t>
      </w:r>
      <w:proofErr w:type="gramStart"/>
      <w:r>
        <w:rPr>
          <w:sz w:val="22"/>
          <w:szCs w:val="22"/>
        </w:rPr>
        <w:t>duration</w:t>
      </w:r>
      <w:proofErr w:type="gramEnd"/>
      <w:r>
        <w:rPr>
          <w:sz w:val="22"/>
          <w:szCs w:val="22"/>
        </w:rPr>
        <w:t xml:space="preserve"> of the PPDU”.</w:t>
      </w:r>
    </w:p>
    <w:p w14:paraId="06ADB397" w14:textId="77777777" w:rsidR="000C016D" w:rsidRDefault="000C016D" w:rsidP="0014763A">
      <w:pPr>
        <w:jc w:val="both"/>
        <w:rPr>
          <w:sz w:val="22"/>
          <w:szCs w:val="22"/>
        </w:rPr>
      </w:pPr>
    </w:p>
    <w:p w14:paraId="57D72AC5" w14:textId="044F76DD" w:rsidR="000C016D" w:rsidRDefault="000C016D" w:rsidP="0014763A">
      <w:pPr>
        <w:jc w:val="both"/>
        <w:rPr>
          <w:sz w:val="22"/>
          <w:szCs w:val="22"/>
        </w:rPr>
      </w:pPr>
      <w:r>
        <w:rPr>
          <w:sz w:val="22"/>
          <w:szCs w:val="22"/>
        </w:rPr>
        <w:t xml:space="preserve">I presume this is fine as I </w:t>
      </w:r>
      <w:r w:rsidR="006D391B">
        <w:rPr>
          <w:sz w:val="22"/>
          <w:szCs w:val="22"/>
        </w:rPr>
        <w:t>do not believe S1G has ‘multiple PPDUs’ being transmitted/received at the same time.</w:t>
      </w:r>
    </w:p>
    <w:p w14:paraId="778FA053" w14:textId="5C067827" w:rsidR="006D391B" w:rsidRDefault="006D391B" w:rsidP="0014763A">
      <w:pPr>
        <w:jc w:val="both"/>
        <w:rPr>
          <w:sz w:val="22"/>
          <w:szCs w:val="22"/>
        </w:rPr>
      </w:pPr>
    </w:p>
    <w:p w14:paraId="7F3C4E80" w14:textId="06009A73" w:rsidR="006D391B" w:rsidRDefault="006D391B" w:rsidP="0014763A">
      <w:pPr>
        <w:jc w:val="both"/>
        <w:rPr>
          <w:sz w:val="22"/>
          <w:szCs w:val="22"/>
        </w:rPr>
      </w:pPr>
    </w:p>
    <w:p w14:paraId="76085BDC" w14:textId="0A67F7AA" w:rsidR="006D391B" w:rsidRDefault="006D391B" w:rsidP="006D391B">
      <w:pPr>
        <w:rPr>
          <w:sz w:val="20"/>
          <w:lang w:val="en-US"/>
        </w:rPr>
      </w:pPr>
      <w:proofErr w:type="spellStart"/>
      <w:r>
        <w:rPr>
          <w:sz w:val="20"/>
          <w:lang w:val="en-US"/>
        </w:rPr>
        <w:t>REVme</w:t>
      </w:r>
      <w:proofErr w:type="spellEnd"/>
      <w:r>
        <w:rPr>
          <w:sz w:val="20"/>
          <w:lang w:val="en-US"/>
        </w:rPr>
        <w:t xml:space="preserve"> D1.1 </w:t>
      </w:r>
      <w:r w:rsidR="00F34823" w:rsidRPr="00F34823">
        <w:rPr>
          <w:sz w:val="20"/>
          <w:lang w:val="en-US"/>
        </w:rPr>
        <w:t>P4487L43</w:t>
      </w:r>
    </w:p>
    <w:tbl>
      <w:tblPr>
        <w:tblStyle w:val="TableGrid"/>
        <w:tblW w:w="0" w:type="auto"/>
        <w:tblLook w:val="04A0" w:firstRow="1" w:lastRow="0" w:firstColumn="1" w:lastColumn="0" w:noHBand="0" w:noVBand="1"/>
      </w:tblPr>
      <w:tblGrid>
        <w:gridCol w:w="10080"/>
      </w:tblGrid>
      <w:tr w:rsidR="006D391B" w14:paraId="12DE6B4D" w14:textId="77777777" w:rsidTr="00462F81">
        <w:tc>
          <w:tcPr>
            <w:tcW w:w="10080" w:type="dxa"/>
          </w:tcPr>
          <w:p w14:paraId="376364C5" w14:textId="77777777" w:rsidR="00F34823" w:rsidRDefault="00F34823" w:rsidP="00F34823">
            <w:pPr>
              <w:pStyle w:val="T"/>
              <w:rPr>
                <w:rFonts w:ascii="Arial" w:eastAsia="Malgun Gothic" w:hAnsi="Arial" w:cs="Arial"/>
                <w:b/>
                <w:bCs/>
                <w:w w:val="100"/>
                <w:lang w:val="en-GB" w:eastAsia="en-US"/>
              </w:rPr>
            </w:pPr>
            <w:r w:rsidRPr="007D1919">
              <w:rPr>
                <w:rFonts w:ascii="Arial" w:eastAsia="Malgun Gothic" w:hAnsi="Arial" w:cs="Arial"/>
                <w:b/>
                <w:bCs/>
                <w:w w:val="100"/>
                <w:lang w:val="en-GB" w:eastAsia="en-US"/>
              </w:rPr>
              <w:t xml:space="preserve">27.3.22 HE </w:t>
            </w:r>
            <w:proofErr w:type="gramStart"/>
            <w:r w:rsidRPr="007D1919">
              <w:rPr>
                <w:rFonts w:ascii="Arial" w:eastAsia="Malgun Gothic" w:hAnsi="Arial" w:cs="Arial"/>
                <w:b/>
                <w:bCs/>
                <w:w w:val="100"/>
                <w:lang w:val="en-GB" w:eastAsia="en-US"/>
              </w:rPr>
              <w:t>receive</w:t>
            </w:r>
            <w:proofErr w:type="gramEnd"/>
            <w:r w:rsidRPr="007D1919">
              <w:rPr>
                <w:rFonts w:ascii="Arial" w:eastAsia="Malgun Gothic" w:hAnsi="Arial" w:cs="Arial"/>
                <w:b/>
                <w:bCs/>
                <w:w w:val="100"/>
                <w:lang w:val="en-GB" w:eastAsia="en-US"/>
              </w:rPr>
              <w:t xml:space="preserve"> procedure</w:t>
            </w:r>
          </w:p>
          <w:p w14:paraId="7B1DB846" w14:textId="77777777" w:rsidR="00F34823" w:rsidRDefault="00F34823" w:rsidP="00F34823">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4487L43</w:t>
            </w:r>
            <w:r w:rsidRPr="0058749C">
              <w:rPr>
                <w:i/>
                <w:w w:val="100"/>
                <w:highlight w:val="yellow"/>
              </w:rPr>
              <w:t xml:space="preserve"> as shown belo</w:t>
            </w:r>
            <w:r>
              <w:rPr>
                <w:i/>
                <w:w w:val="100"/>
                <w:highlight w:val="yellow"/>
              </w:rPr>
              <w:t>w.</w:t>
            </w:r>
          </w:p>
          <w:p w14:paraId="3E335183" w14:textId="505EC1C1" w:rsidR="00F34823" w:rsidRPr="007D1919" w:rsidRDefault="00F34823" w:rsidP="00F34823">
            <w:pPr>
              <w:pStyle w:val="T"/>
              <w:rPr>
                <w:rFonts w:ascii="Arial" w:eastAsia="Malgun Gothic" w:hAnsi="Arial" w:cs="Arial"/>
                <w:w w:val="100"/>
                <w:lang w:eastAsia="en-US"/>
              </w:rPr>
            </w:pPr>
            <w:r w:rsidRPr="00BA0B9E">
              <w:rPr>
                <w:rFonts w:ascii="TimesNewRoman" w:eastAsia="TimesNewRoman"/>
                <w:w w:val="100"/>
                <w:lang w:val="en-GB" w:eastAsia="en-US"/>
              </w:rPr>
              <w:t>Otherwise, for detecting the HE preamble, the PHY</w:t>
            </w:r>
            <w:r>
              <w:rPr>
                <w:rFonts w:ascii="TimesNewRoman" w:eastAsia="TimesNewRoman"/>
                <w:w w:val="100"/>
                <w:lang w:val="en-GB" w:eastAsia="en-US"/>
              </w:rPr>
              <w:t xml:space="preserve"> </w:t>
            </w:r>
            <w:r w:rsidRPr="00BA0B9E">
              <w:rPr>
                <w:rFonts w:ascii="TimesNewRoman" w:eastAsia="TimesNewRoman"/>
                <w:w w:val="100"/>
                <w:lang w:val="en-GB" w:eastAsia="en-US"/>
              </w:rPr>
              <w:t xml:space="preserve">entity shall search for L-SIG and RL-SIG fields </w:t>
            </w:r>
            <w:proofErr w:type="gramStart"/>
            <w:r w:rsidRPr="00BA0B9E">
              <w:rPr>
                <w:rFonts w:ascii="TimesNewRoman" w:eastAsia="TimesNewRoman"/>
                <w:w w:val="100"/>
                <w:lang w:val="en-GB" w:eastAsia="en-US"/>
              </w:rPr>
              <w:t>in order to</w:t>
            </w:r>
            <w:proofErr w:type="gramEnd"/>
            <w:r w:rsidRPr="00BA0B9E">
              <w:rPr>
                <w:rFonts w:ascii="TimesNewRoman" w:eastAsia="TimesNewRoman"/>
                <w:w w:val="100"/>
                <w:lang w:val="en-GB" w:eastAsia="en-US"/>
              </w:rPr>
              <w:t xml:space="preserve"> set the maximum duration of the data stream.</w:t>
            </w:r>
          </w:p>
          <w:p w14:paraId="651933A0" w14:textId="77777777" w:rsidR="006D391B" w:rsidRPr="00351D1A" w:rsidRDefault="006D391B" w:rsidP="00462F81">
            <w:pPr>
              <w:rPr>
                <w:sz w:val="20"/>
                <w:lang w:val="en-US"/>
              </w:rPr>
            </w:pPr>
          </w:p>
        </w:tc>
      </w:tr>
    </w:tbl>
    <w:p w14:paraId="3459CE71" w14:textId="6E3D323B" w:rsidR="00F34823" w:rsidRDefault="00F34823" w:rsidP="00F34823">
      <w:pPr>
        <w:jc w:val="both"/>
        <w:rPr>
          <w:sz w:val="22"/>
          <w:szCs w:val="22"/>
        </w:rPr>
      </w:pPr>
      <w:r>
        <w:rPr>
          <w:sz w:val="22"/>
          <w:szCs w:val="22"/>
        </w:rPr>
        <w:t>In case of HE PPDUs, there is no explicit indication of PSDU length in the preamble (</w:t>
      </w:r>
      <w:proofErr w:type="gramStart"/>
      <w:r>
        <w:rPr>
          <w:sz w:val="22"/>
          <w:szCs w:val="22"/>
        </w:rPr>
        <w:t>e.g.</w:t>
      </w:r>
      <w:proofErr w:type="gramEnd"/>
      <w:r>
        <w:rPr>
          <w:sz w:val="22"/>
          <w:szCs w:val="22"/>
        </w:rPr>
        <w:t xml:space="preserve"> L-SIG, HE-SIG-A).  Rather, the Length field in the L-SIG indicates the duration (in time) of the PPDU.</w:t>
      </w:r>
    </w:p>
    <w:p w14:paraId="3CFE91E7" w14:textId="639A4418" w:rsidR="0000055F" w:rsidRDefault="00F34823" w:rsidP="00F34823">
      <w:pPr>
        <w:jc w:val="both"/>
        <w:rPr>
          <w:sz w:val="22"/>
          <w:szCs w:val="22"/>
        </w:rPr>
      </w:pPr>
      <w:r>
        <w:rPr>
          <w:sz w:val="22"/>
          <w:szCs w:val="22"/>
        </w:rPr>
        <w:t>Also,</w:t>
      </w:r>
      <w:r w:rsidR="0000055F">
        <w:rPr>
          <w:sz w:val="22"/>
          <w:szCs w:val="22"/>
        </w:rPr>
        <w:t xml:space="preserve"> there is only “one” PPDU duration.</w:t>
      </w:r>
    </w:p>
    <w:p w14:paraId="30332B48" w14:textId="3FCE3A20" w:rsidR="0000055F" w:rsidRDefault="0000055F" w:rsidP="0000055F">
      <w:pPr>
        <w:pStyle w:val="ListParagraph"/>
        <w:numPr>
          <w:ilvl w:val="0"/>
          <w:numId w:val="44"/>
        </w:numPr>
        <w:ind w:leftChars="0"/>
        <w:jc w:val="both"/>
        <w:rPr>
          <w:sz w:val="22"/>
          <w:szCs w:val="22"/>
        </w:rPr>
      </w:pPr>
      <w:r>
        <w:rPr>
          <w:sz w:val="22"/>
          <w:szCs w:val="22"/>
        </w:rPr>
        <w:t>HE SU and HE ER SU PPDU</w:t>
      </w:r>
      <w:r w:rsidR="00CB74E4">
        <w:rPr>
          <w:sz w:val="22"/>
          <w:szCs w:val="22"/>
        </w:rPr>
        <w:t xml:space="preserve"> are “SU”, hence only one PPDU, and thus one PPDU duration.</w:t>
      </w:r>
    </w:p>
    <w:p w14:paraId="6598C540" w14:textId="348E1CD8" w:rsidR="00CB74E4" w:rsidRDefault="00CB74E4" w:rsidP="0000055F">
      <w:pPr>
        <w:pStyle w:val="ListParagraph"/>
        <w:numPr>
          <w:ilvl w:val="0"/>
          <w:numId w:val="44"/>
        </w:numPr>
        <w:ind w:leftChars="0"/>
        <w:jc w:val="both"/>
        <w:rPr>
          <w:sz w:val="22"/>
          <w:szCs w:val="22"/>
        </w:rPr>
      </w:pPr>
      <w:r>
        <w:rPr>
          <w:sz w:val="22"/>
          <w:szCs w:val="22"/>
        </w:rPr>
        <w:lastRenderedPageBreak/>
        <w:t xml:space="preserve">DL OFDMA/MU-MIMO (HE MU PPDU) is also one PPDU transmitted by </w:t>
      </w:r>
      <w:r w:rsidR="00D81714">
        <w:rPr>
          <w:sz w:val="22"/>
          <w:szCs w:val="22"/>
        </w:rPr>
        <w:t>an AP, and thus one PPDU duration.</w:t>
      </w:r>
    </w:p>
    <w:p w14:paraId="4AF56BE0" w14:textId="771FE1D1" w:rsidR="00D81714" w:rsidRPr="0000055F" w:rsidRDefault="00D81714" w:rsidP="0000055F">
      <w:pPr>
        <w:pStyle w:val="ListParagraph"/>
        <w:numPr>
          <w:ilvl w:val="0"/>
          <w:numId w:val="44"/>
        </w:numPr>
        <w:ind w:leftChars="0"/>
        <w:jc w:val="both"/>
        <w:rPr>
          <w:sz w:val="22"/>
          <w:szCs w:val="22"/>
        </w:rPr>
      </w:pPr>
      <w:r>
        <w:rPr>
          <w:sz w:val="22"/>
          <w:szCs w:val="22"/>
        </w:rPr>
        <w:t xml:space="preserve">UL OFDMA/MU-MIMO (HE TB PPDU) consists of multiple PPDUs, one PPDU transmitted by each non-AP STA.  However, all the non-AP STAs are required to send the </w:t>
      </w:r>
      <w:proofErr w:type="gramStart"/>
      <w:r>
        <w:rPr>
          <w:sz w:val="22"/>
          <w:szCs w:val="22"/>
        </w:rPr>
        <w:t>exactly</w:t>
      </w:r>
      <w:proofErr w:type="gramEnd"/>
      <w:r>
        <w:rPr>
          <w:sz w:val="22"/>
          <w:szCs w:val="22"/>
        </w:rPr>
        <w:t xml:space="preserve"> same PPDU duration.  Hence, there is only one PPDU duration.</w:t>
      </w:r>
    </w:p>
    <w:p w14:paraId="74519718" w14:textId="0A37977B" w:rsidR="00F34823" w:rsidRDefault="00F34823" w:rsidP="00F34823">
      <w:pPr>
        <w:jc w:val="both"/>
        <w:rPr>
          <w:sz w:val="22"/>
          <w:szCs w:val="22"/>
        </w:rPr>
      </w:pPr>
      <w:r>
        <w:rPr>
          <w:sz w:val="22"/>
          <w:szCs w:val="22"/>
        </w:rPr>
        <w:t xml:space="preserve">Hence, </w:t>
      </w:r>
      <w:r w:rsidR="00D81714">
        <w:rPr>
          <w:sz w:val="22"/>
          <w:szCs w:val="22"/>
        </w:rPr>
        <w:t xml:space="preserve">it is not necessary </w:t>
      </w:r>
      <w:r>
        <w:rPr>
          <w:sz w:val="22"/>
          <w:szCs w:val="22"/>
        </w:rPr>
        <w:t>to talk about a ‘maximum’ duration of a PPDU.</w:t>
      </w:r>
    </w:p>
    <w:p w14:paraId="11BB003C" w14:textId="77777777" w:rsidR="00D81714" w:rsidRDefault="00D81714" w:rsidP="00F34823">
      <w:pPr>
        <w:jc w:val="both"/>
        <w:rPr>
          <w:sz w:val="22"/>
          <w:szCs w:val="22"/>
        </w:rPr>
      </w:pPr>
    </w:p>
    <w:p w14:paraId="791E6FF2" w14:textId="77777777" w:rsidR="00F34823" w:rsidRDefault="00F34823" w:rsidP="00F34823">
      <w:pPr>
        <w:jc w:val="both"/>
        <w:rPr>
          <w:sz w:val="22"/>
          <w:szCs w:val="22"/>
        </w:rPr>
      </w:pPr>
      <w:r>
        <w:rPr>
          <w:sz w:val="22"/>
          <w:szCs w:val="22"/>
        </w:rPr>
        <w:t>Therefore, suggestion is to change</w:t>
      </w:r>
    </w:p>
    <w:p w14:paraId="1FB99D6A" w14:textId="77777777" w:rsidR="00F34823" w:rsidRDefault="00F34823" w:rsidP="00F34823">
      <w:pPr>
        <w:jc w:val="both"/>
        <w:rPr>
          <w:sz w:val="22"/>
          <w:szCs w:val="22"/>
        </w:rPr>
      </w:pPr>
      <w:r>
        <w:rPr>
          <w:sz w:val="22"/>
          <w:szCs w:val="22"/>
        </w:rPr>
        <w:t>“</w:t>
      </w:r>
      <w:proofErr w:type="gramStart"/>
      <w:r>
        <w:rPr>
          <w:sz w:val="22"/>
          <w:szCs w:val="22"/>
        </w:rPr>
        <w:t>maximum</w:t>
      </w:r>
      <w:proofErr w:type="gramEnd"/>
      <w:r>
        <w:rPr>
          <w:sz w:val="22"/>
          <w:szCs w:val="22"/>
        </w:rPr>
        <w:t xml:space="preserve"> duration of the data stream”</w:t>
      </w:r>
    </w:p>
    <w:p w14:paraId="2ED8A0C9" w14:textId="77777777" w:rsidR="00F34823" w:rsidRDefault="00F34823" w:rsidP="00F34823">
      <w:pPr>
        <w:jc w:val="both"/>
        <w:rPr>
          <w:sz w:val="22"/>
          <w:szCs w:val="22"/>
        </w:rPr>
      </w:pPr>
      <w:r>
        <w:rPr>
          <w:sz w:val="22"/>
          <w:szCs w:val="22"/>
        </w:rPr>
        <w:t>to</w:t>
      </w:r>
    </w:p>
    <w:p w14:paraId="479CF81D" w14:textId="77777777" w:rsidR="00F34823" w:rsidRDefault="00F34823" w:rsidP="00F34823">
      <w:pPr>
        <w:jc w:val="both"/>
        <w:rPr>
          <w:sz w:val="22"/>
          <w:szCs w:val="22"/>
        </w:rPr>
      </w:pPr>
      <w:r>
        <w:rPr>
          <w:sz w:val="22"/>
          <w:szCs w:val="22"/>
        </w:rPr>
        <w:t>“</w:t>
      </w:r>
      <w:proofErr w:type="gramStart"/>
      <w:r>
        <w:rPr>
          <w:sz w:val="22"/>
          <w:szCs w:val="22"/>
        </w:rPr>
        <w:t>duration</w:t>
      </w:r>
      <w:proofErr w:type="gramEnd"/>
      <w:r>
        <w:rPr>
          <w:sz w:val="22"/>
          <w:szCs w:val="22"/>
        </w:rPr>
        <w:t xml:space="preserve"> of the PPDU”.</w:t>
      </w:r>
    </w:p>
    <w:p w14:paraId="6031EAC4" w14:textId="77777777" w:rsidR="006D391B" w:rsidRDefault="006D391B" w:rsidP="0014763A">
      <w:pPr>
        <w:jc w:val="both"/>
        <w:rPr>
          <w:sz w:val="22"/>
          <w:szCs w:val="22"/>
        </w:rPr>
      </w:pPr>
    </w:p>
    <w:p w14:paraId="460400CC" w14:textId="77777777" w:rsidR="00CB7B12" w:rsidRDefault="00CB7B12" w:rsidP="0014763A">
      <w:pPr>
        <w:jc w:val="both"/>
        <w:rPr>
          <w:sz w:val="22"/>
          <w:szCs w:val="22"/>
        </w:rPr>
      </w:pPr>
    </w:p>
    <w:p w14:paraId="4C71283D" w14:textId="77777777" w:rsidR="00F3221E" w:rsidRDefault="00F3221E" w:rsidP="0014763A">
      <w:pPr>
        <w:jc w:val="both"/>
        <w:rPr>
          <w:sz w:val="22"/>
          <w:szCs w:val="22"/>
        </w:rPr>
      </w:pPr>
    </w:p>
    <w:p w14:paraId="2619EEE1" w14:textId="70E628CB" w:rsidR="0014763A" w:rsidRDefault="0014763A" w:rsidP="0014763A">
      <w:pPr>
        <w:jc w:val="both"/>
        <w:rPr>
          <w:sz w:val="22"/>
          <w:szCs w:val="22"/>
        </w:rPr>
      </w:pPr>
      <w:r>
        <w:rPr>
          <w:b/>
          <w:sz w:val="28"/>
          <w:szCs w:val="22"/>
          <w:u w:val="single"/>
        </w:rPr>
        <w:t xml:space="preserve">Proposed Resolution: CID </w:t>
      </w:r>
      <w:r w:rsidR="00736FDB">
        <w:rPr>
          <w:b/>
          <w:sz w:val="28"/>
          <w:szCs w:val="22"/>
          <w:u w:val="single"/>
        </w:rPr>
        <w:t>2056</w:t>
      </w:r>
    </w:p>
    <w:p w14:paraId="4BEDF991" w14:textId="77777777" w:rsidR="0014763A" w:rsidRPr="00EC0739" w:rsidRDefault="0014763A" w:rsidP="0014763A">
      <w:pPr>
        <w:rPr>
          <w:sz w:val="20"/>
          <w:lang w:val="en-US"/>
        </w:rPr>
      </w:pPr>
      <w:r w:rsidRPr="00EC0739">
        <w:rPr>
          <w:sz w:val="20"/>
          <w:lang w:val="en-US"/>
        </w:rPr>
        <w:t>REVISED</w:t>
      </w:r>
    </w:p>
    <w:p w14:paraId="038C02A0" w14:textId="77777777" w:rsidR="0014763A" w:rsidRPr="00EC0739" w:rsidRDefault="0014763A" w:rsidP="0014763A">
      <w:pPr>
        <w:rPr>
          <w:sz w:val="20"/>
          <w:lang w:val="en-US"/>
        </w:rPr>
      </w:pPr>
    </w:p>
    <w:p w14:paraId="2D4D6A86" w14:textId="77777777" w:rsidR="0014763A" w:rsidRPr="00A21C47" w:rsidRDefault="0014763A" w:rsidP="0014763A">
      <w:pPr>
        <w:rPr>
          <w:b/>
          <w:bCs/>
          <w:sz w:val="20"/>
          <w:lang w:val="en-US"/>
        </w:rPr>
      </w:pPr>
      <w:r w:rsidRPr="00A21C47">
        <w:rPr>
          <w:b/>
          <w:bCs/>
          <w:sz w:val="20"/>
          <w:lang w:val="en-US"/>
        </w:rPr>
        <w:t>Note to commenter:</w:t>
      </w:r>
    </w:p>
    <w:p w14:paraId="0DFC6B94" w14:textId="17AE1816" w:rsidR="0014763A" w:rsidRDefault="0014763A" w:rsidP="0014763A">
      <w:pPr>
        <w:rPr>
          <w:sz w:val="20"/>
          <w:lang w:val="en-US"/>
        </w:rPr>
      </w:pPr>
      <w:r>
        <w:rPr>
          <w:sz w:val="20"/>
          <w:lang w:val="en-US"/>
        </w:rPr>
        <w:t xml:space="preserve">The proposed text updates below </w:t>
      </w:r>
      <w:r w:rsidR="0076455B">
        <w:rPr>
          <w:sz w:val="20"/>
          <w:lang w:val="en-US"/>
        </w:rPr>
        <w:t xml:space="preserve">updates some of the </w:t>
      </w:r>
      <w:r w:rsidR="00463EEE">
        <w:rPr>
          <w:sz w:val="20"/>
          <w:lang w:val="en-US"/>
        </w:rPr>
        <w:t xml:space="preserve">“data stream(s)” to more appropriate terms when applicable.  See the discussion section for CID 2056 </w:t>
      </w:r>
      <w:r w:rsidR="00463EEE" w:rsidRPr="00EC0739">
        <w:rPr>
          <w:sz w:val="20"/>
          <w:lang w:val="en-US"/>
        </w:rPr>
        <w:t xml:space="preserve">in </w:t>
      </w:r>
      <w:hyperlink r:id="rId13" w:history="1">
        <w:r w:rsidR="00463EEE" w:rsidRPr="00D26C09">
          <w:rPr>
            <w:rStyle w:val="Hyperlink"/>
            <w:sz w:val="20"/>
            <w:lang w:val="en-US"/>
          </w:rPr>
          <w:t>https://mentor.ieee.org/802.11/dcn/22/11-22-0</w:t>
        </w:r>
        <w:r w:rsidR="00463EEE">
          <w:rPr>
            <w:rStyle w:val="Hyperlink"/>
            <w:sz w:val="20"/>
            <w:lang w:val="en-US"/>
          </w:rPr>
          <w:t>520-01</w:t>
        </w:r>
        <w:r w:rsidR="00463EEE" w:rsidRPr="00D26C09">
          <w:rPr>
            <w:rStyle w:val="Hyperlink"/>
            <w:sz w:val="20"/>
            <w:lang w:val="en-US"/>
          </w:rPr>
          <w:t>-000m-lb258-phy-cides-part-1.docx</w:t>
        </w:r>
      </w:hyperlink>
      <w:r w:rsidR="00463EEE">
        <w:rPr>
          <w:sz w:val="20"/>
          <w:lang w:val="en-US"/>
        </w:rPr>
        <w:t xml:space="preserve"> for further details</w:t>
      </w:r>
      <w:r w:rsidR="008F3135">
        <w:rPr>
          <w:sz w:val="20"/>
          <w:lang w:val="en-US"/>
        </w:rPr>
        <w:t>.</w:t>
      </w:r>
    </w:p>
    <w:p w14:paraId="27B7B887" w14:textId="77777777" w:rsidR="0014763A" w:rsidRPr="00EC0739" w:rsidRDefault="0014763A" w:rsidP="0014763A">
      <w:pPr>
        <w:rPr>
          <w:sz w:val="20"/>
          <w:lang w:val="en-US"/>
        </w:rPr>
      </w:pPr>
    </w:p>
    <w:p w14:paraId="4E2EC984" w14:textId="77777777" w:rsidR="0014763A" w:rsidRPr="00A21C47" w:rsidRDefault="0014763A" w:rsidP="0014763A">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3F5A8D0" w14:textId="114FE314" w:rsidR="0014763A" w:rsidRPr="00EC0739" w:rsidRDefault="0014763A" w:rsidP="0014763A">
      <w:pPr>
        <w:rPr>
          <w:sz w:val="20"/>
          <w:lang w:val="en-US"/>
        </w:rPr>
      </w:pPr>
      <w:r w:rsidRPr="00EC0739">
        <w:rPr>
          <w:sz w:val="20"/>
          <w:lang w:val="en-US"/>
        </w:rPr>
        <w:t xml:space="preserve">Implement the proposed text updates for CID </w:t>
      </w:r>
      <w:r w:rsidR="00736FDB">
        <w:rPr>
          <w:sz w:val="20"/>
          <w:lang w:val="en-US"/>
        </w:rPr>
        <w:t>2056</w:t>
      </w:r>
      <w:r w:rsidRPr="00EC0739">
        <w:rPr>
          <w:sz w:val="20"/>
          <w:lang w:val="en-US"/>
        </w:rPr>
        <w:t xml:space="preserve"> in </w:t>
      </w:r>
      <w:hyperlink r:id="rId14" w:history="1">
        <w:r w:rsidRPr="00D26C09">
          <w:rPr>
            <w:rStyle w:val="Hyperlink"/>
            <w:sz w:val="20"/>
            <w:lang w:val="en-US"/>
          </w:rPr>
          <w:t>https://mentor.ieee.org/802.11/dcn/22/11-22-0</w:t>
        </w:r>
        <w:r>
          <w:rPr>
            <w:rStyle w:val="Hyperlink"/>
            <w:sz w:val="20"/>
            <w:lang w:val="en-US"/>
          </w:rPr>
          <w:t>520-01</w:t>
        </w:r>
        <w:r w:rsidRPr="00D26C09">
          <w:rPr>
            <w:rStyle w:val="Hyperlink"/>
            <w:sz w:val="20"/>
            <w:lang w:val="en-US"/>
          </w:rPr>
          <w:t>-000m-lb258-phy-cides-part-1.docx</w:t>
        </w:r>
      </w:hyperlink>
    </w:p>
    <w:p w14:paraId="325A27ED" w14:textId="0CDEC09D" w:rsidR="0014763A" w:rsidRDefault="0014763A" w:rsidP="0014763A">
      <w:pPr>
        <w:rPr>
          <w:sz w:val="22"/>
          <w:szCs w:val="22"/>
          <w:lang w:val="en-US"/>
        </w:rPr>
      </w:pPr>
    </w:p>
    <w:p w14:paraId="58900F7D" w14:textId="77777777" w:rsidR="00D73EBA" w:rsidRDefault="00D73EBA" w:rsidP="0014763A">
      <w:pPr>
        <w:rPr>
          <w:sz w:val="22"/>
          <w:szCs w:val="22"/>
          <w:lang w:val="en-US"/>
        </w:rPr>
      </w:pPr>
    </w:p>
    <w:p w14:paraId="47BA8C62" w14:textId="582352F9" w:rsidR="0014763A" w:rsidRPr="00157CCC" w:rsidRDefault="0014763A" w:rsidP="0014763A">
      <w:pPr>
        <w:jc w:val="both"/>
        <w:rPr>
          <w:sz w:val="28"/>
          <w:szCs w:val="22"/>
        </w:rPr>
      </w:pPr>
      <w:r>
        <w:rPr>
          <w:b/>
          <w:sz w:val="28"/>
          <w:szCs w:val="22"/>
          <w:u w:val="single"/>
        </w:rPr>
        <w:t xml:space="preserve">Proposed Text Updates: CID </w:t>
      </w:r>
      <w:r w:rsidR="00736FDB">
        <w:rPr>
          <w:b/>
          <w:sz w:val="28"/>
          <w:szCs w:val="22"/>
          <w:u w:val="single"/>
        </w:rPr>
        <w:t>2056</w:t>
      </w:r>
    </w:p>
    <w:p w14:paraId="5AA86AE9" w14:textId="4452C657" w:rsidR="0014763A" w:rsidRDefault="0014763A" w:rsidP="0014763A">
      <w:pPr>
        <w:rPr>
          <w:sz w:val="20"/>
          <w:lang w:val="en-US"/>
        </w:rPr>
      </w:pPr>
    </w:p>
    <w:p w14:paraId="368FD677" w14:textId="5578CB9B" w:rsidR="00A31098" w:rsidRDefault="00A31098" w:rsidP="0014763A">
      <w:pPr>
        <w:rPr>
          <w:sz w:val="20"/>
          <w:lang w:val="en-US"/>
        </w:rPr>
      </w:pPr>
      <w:r w:rsidRPr="00A31098">
        <w:rPr>
          <w:rFonts w:ascii="Arial" w:hAnsi="Arial" w:cs="Arial"/>
          <w:b/>
          <w:bCs/>
          <w:color w:val="000000"/>
          <w:sz w:val="24"/>
          <w:szCs w:val="24"/>
        </w:rPr>
        <w:t>3. Definitions, acronyms, and abbreviations</w:t>
      </w:r>
      <w:r w:rsidRPr="00A31098">
        <w:rPr>
          <w:rFonts w:ascii="Arial" w:hAnsi="Arial" w:cs="Arial"/>
          <w:b/>
          <w:bCs/>
          <w:color w:val="000000"/>
        </w:rPr>
        <w:br/>
      </w:r>
      <w:r w:rsidRPr="00A31098">
        <w:rPr>
          <w:rFonts w:ascii="Arial" w:hAnsi="Arial" w:cs="Arial"/>
          <w:b/>
          <w:bCs/>
          <w:color w:val="000000"/>
          <w:sz w:val="22"/>
          <w:szCs w:val="22"/>
        </w:rPr>
        <w:t>3.1 Definitions</w:t>
      </w:r>
    </w:p>
    <w:p w14:paraId="0A1A4849" w14:textId="285185C2" w:rsidR="0014763A" w:rsidRDefault="0014763A" w:rsidP="0014763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sidR="003776CA">
        <w:rPr>
          <w:i/>
          <w:w w:val="100"/>
          <w:highlight w:val="yellow"/>
        </w:rPr>
        <w:t>199L61</w:t>
      </w:r>
      <w:r w:rsidRPr="0058749C">
        <w:rPr>
          <w:i/>
          <w:w w:val="100"/>
          <w:highlight w:val="yellow"/>
        </w:rPr>
        <w:t xml:space="preserve"> as shown belo</w:t>
      </w:r>
      <w:r>
        <w:rPr>
          <w:i/>
          <w:w w:val="100"/>
          <w:highlight w:val="yellow"/>
        </w:rPr>
        <w:t>w.</w:t>
      </w:r>
    </w:p>
    <w:p w14:paraId="039D5D9D" w14:textId="33D96F80" w:rsidR="0014763A" w:rsidRDefault="00A31098" w:rsidP="0014763A">
      <w:pPr>
        <w:pStyle w:val="T"/>
        <w:rPr>
          <w:rFonts w:ascii="TimesNewRoman" w:eastAsia="TimesNewRoman"/>
          <w:w w:val="100"/>
          <w:lang w:val="en-GB" w:eastAsia="en-US"/>
        </w:rPr>
      </w:pPr>
      <w:r w:rsidRPr="00A31098">
        <w:rPr>
          <w:rFonts w:ascii="TimesNewRoman" w:eastAsia="TimesNewRoman"/>
          <w:b/>
          <w:bCs/>
          <w:w w:val="100"/>
          <w:lang w:val="en-GB" w:eastAsia="en-US"/>
        </w:rPr>
        <w:t xml:space="preserve">multi-user multiple input, multiple output (MU-MIMO): </w:t>
      </w:r>
      <w:r w:rsidRPr="00A31098">
        <w:rPr>
          <w:rFonts w:ascii="TimesNewRoman" w:eastAsia="TimesNewRoman"/>
          <w:w w:val="100"/>
          <w:lang w:val="en-GB" w:eastAsia="en-US"/>
        </w:rPr>
        <w:t>A technique by which multiple stations</w:t>
      </w:r>
      <w:r>
        <w:rPr>
          <w:rFonts w:ascii="TimesNewRoman" w:eastAsia="TimesNewRoman"/>
          <w:w w:val="100"/>
          <w:lang w:val="en-GB" w:eastAsia="en-US"/>
        </w:rPr>
        <w:t xml:space="preserve"> </w:t>
      </w:r>
      <w:r w:rsidRPr="00A31098">
        <w:rPr>
          <w:rFonts w:ascii="TimesNewRoman" w:eastAsia="TimesNewRoman"/>
          <w:w w:val="100"/>
          <w:lang w:val="en-GB" w:eastAsia="en-US"/>
        </w:rPr>
        <w:t>(STAs), each with one or more antennas, either simultaneously transmit to a single STA or simultaneously</w:t>
      </w:r>
      <w:r>
        <w:rPr>
          <w:rFonts w:ascii="TimesNewRoman" w:eastAsia="TimesNewRoman"/>
          <w:w w:val="100"/>
          <w:lang w:val="en-GB" w:eastAsia="en-US"/>
        </w:rPr>
        <w:t xml:space="preserve"> </w:t>
      </w:r>
      <w:r w:rsidRPr="00A31098">
        <w:rPr>
          <w:rFonts w:ascii="TimesNewRoman" w:eastAsia="TimesNewRoman"/>
          <w:w w:val="100"/>
          <w:lang w:val="en-GB" w:eastAsia="en-US"/>
        </w:rPr>
        <w:t>receive from a single STA independent</w:t>
      </w:r>
      <w:del w:id="0" w:author="Youhan Kim" w:date="2022-04-03T21:39:00Z">
        <w:r w:rsidRPr="00A31098" w:rsidDel="00A31098">
          <w:rPr>
            <w:rFonts w:ascii="TimesNewRoman" w:eastAsia="TimesNewRoman"/>
            <w:w w:val="100"/>
            <w:lang w:val="en-GB" w:eastAsia="en-US"/>
          </w:rPr>
          <w:delText xml:space="preserve"> data streams</w:delText>
        </w:r>
      </w:del>
      <w:ins w:id="1" w:author="Youhan Kim" w:date="2022-04-03T21:39:00Z">
        <w:r>
          <w:rPr>
            <w:rFonts w:ascii="TimesNewRoman" w:eastAsia="TimesNewRoman"/>
            <w:w w:val="100"/>
            <w:lang w:val="en-GB" w:eastAsia="en-US"/>
          </w:rPr>
          <w:t xml:space="preserve"> PSDUs</w:t>
        </w:r>
      </w:ins>
      <w:r w:rsidRPr="00A31098">
        <w:rPr>
          <w:rFonts w:ascii="TimesNewRoman" w:eastAsia="TimesNewRoman"/>
          <w:w w:val="100"/>
          <w:lang w:val="en-GB" w:eastAsia="en-US"/>
        </w:rPr>
        <w:t xml:space="preserve"> over the same subcarriers.</w:t>
      </w:r>
    </w:p>
    <w:p w14:paraId="1E997E1E" w14:textId="77777777" w:rsidR="00253EEC" w:rsidRDefault="00253EEC" w:rsidP="007500B1">
      <w:pPr>
        <w:pStyle w:val="T"/>
        <w:rPr>
          <w:i/>
          <w:w w:val="100"/>
          <w:highlight w:val="yellow"/>
        </w:rPr>
      </w:pPr>
    </w:p>
    <w:p w14:paraId="2EE21F59" w14:textId="0745DF70" w:rsidR="007500B1" w:rsidRDefault="007500B1" w:rsidP="007500B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200L54</w:t>
      </w:r>
      <w:r w:rsidRPr="0058749C">
        <w:rPr>
          <w:i/>
          <w:w w:val="100"/>
          <w:highlight w:val="yellow"/>
        </w:rPr>
        <w:t xml:space="preserve"> as shown belo</w:t>
      </w:r>
      <w:r>
        <w:rPr>
          <w:i/>
          <w:w w:val="100"/>
          <w:highlight w:val="yellow"/>
        </w:rPr>
        <w:t>w.</w:t>
      </w:r>
    </w:p>
    <w:p w14:paraId="2DA6D294" w14:textId="5B292B19" w:rsidR="00CB6158" w:rsidRDefault="007500B1" w:rsidP="0014763A">
      <w:pPr>
        <w:pStyle w:val="T"/>
        <w:rPr>
          <w:rFonts w:ascii="TimesNewRoman" w:eastAsia="TimesNewRoman"/>
          <w:w w:val="100"/>
          <w:lang w:val="en-GB" w:eastAsia="en-US"/>
        </w:rPr>
      </w:pPr>
      <w:r w:rsidRPr="007500B1">
        <w:rPr>
          <w:rFonts w:ascii="TimesNewRoman" w:eastAsia="TimesNewRoman"/>
          <w:b/>
          <w:bCs/>
          <w:w w:val="100"/>
          <w:lang w:val="en-GB" w:eastAsia="en-US"/>
        </w:rPr>
        <w:t xml:space="preserve">orthogonal frequency division multiple access (OFDMA): </w:t>
      </w:r>
      <w:r w:rsidRPr="007500B1">
        <w:rPr>
          <w:rFonts w:ascii="TimesNewRoman" w:eastAsia="TimesNewRoman"/>
          <w:w w:val="100"/>
          <w:lang w:val="en-GB" w:eastAsia="en-US"/>
        </w:rPr>
        <w:t>An orthogonal frequency division</w:t>
      </w:r>
      <w:r>
        <w:rPr>
          <w:rFonts w:ascii="TimesNewRoman" w:eastAsia="TimesNewRoman"/>
          <w:w w:val="100"/>
          <w:lang w:val="en-GB" w:eastAsia="en-US"/>
        </w:rPr>
        <w:t xml:space="preserve"> </w:t>
      </w:r>
      <w:r w:rsidRPr="007500B1">
        <w:rPr>
          <w:rFonts w:ascii="TimesNewRoman" w:eastAsia="TimesNewRoman"/>
          <w:w w:val="100"/>
          <w:lang w:val="en-GB" w:eastAsia="en-US"/>
        </w:rPr>
        <w:t>multiplexing</w:t>
      </w:r>
      <w:r w:rsidRPr="007500B1">
        <w:rPr>
          <w:rFonts w:ascii="TimesNewRoman" w:eastAsia="TimesNewRoman"/>
          <w:color w:val="218A21"/>
          <w:w w:val="100"/>
          <w:lang w:val="en-GB" w:eastAsia="en-US"/>
        </w:rPr>
        <w:t xml:space="preserve"> </w:t>
      </w:r>
      <w:r w:rsidRPr="007500B1">
        <w:rPr>
          <w:rFonts w:ascii="TimesNewRoman" w:eastAsia="TimesNewRoman"/>
          <w:w w:val="100"/>
          <w:lang w:val="en-GB" w:eastAsia="en-US"/>
        </w:rPr>
        <w:t>(OFDM)-based multiple access technique by which multiple stations (STAs) either</w:t>
      </w:r>
      <w:r>
        <w:rPr>
          <w:rFonts w:ascii="TimesNewRoman" w:eastAsia="TimesNewRoman"/>
          <w:w w:val="100"/>
          <w:lang w:val="en-GB" w:eastAsia="en-US"/>
        </w:rPr>
        <w:t xml:space="preserve"> </w:t>
      </w:r>
      <w:r w:rsidRPr="007500B1">
        <w:rPr>
          <w:rFonts w:ascii="TimesNewRoman" w:eastAsia="TimesNewRoman"/>
          <w:w w:val="100"/>
          <w:lang w:val="en-GB" w:eastAsia="en-US"/>
        </w:rPr>
        <w:t>simultaneously transmit to a single STA or simultaneously receive from a single STA independent</w:t>
      </w:r>
      <w:del w:id="2" w:author="Youhan Kim" w:date="2022-04-03T21:40:00Z">
        <w:r w:rsidRPr="007500B1" w:rsidDel="00FE4A6F">
          <w:rPr>
            <w:rFonts w:ascii="TimesNewRoman" w:eastAsia="TimesNewRoman"/>
            <w:w w:val="100"/>
            <w:lang w:val="en-GB" w:eastAsia="en-US"/>
          </w:rPr>
          <w:delText xml:space="preserve"> data</w:delText>
        </w:r>
        <w:r w:rsidDel="00FE4A6F">
          <w:rPr>
            <w:rFonts w:ascii="TimesNewRoman" w:eastAsia="TimesNewRoman"/>
            <w:w w:val="100"/>
            <w:lang w:val="en-GB" w:eastAsia="en-US"/>
          </w:rPr>
          <w:delText xml:space="preserve"> </w:delText>
        </w:r>
        <w:r w:rsidRPr="007500B1" w:rsidDel="00FE4A6F">
          <w:rPr>
            <w:rFonts w:ascii="TimesNewRoman" w:eastAsia="TimesNewRoman"/>
            <w:w w:val="100"/>
            <w:lang w:val="en-GB" w:eastAsia="en-US"/>
          </w:rPr>
          <w:delText>streams</w:delText>
        </w:r>
      </w:del>
      <w:ins w:id="3" w:author="Youhan Kim" w:date="2022-04-03T21:40:00Z">
        <w:r w:rsidR="00FE4A6F">
          <w:rPr>
            <w:rFonts w:ascii="TimesNewRoman" w:eastAsia="TimesNewRoman"/>
            <w:w w:val="100"/>
            <w:lang w:val="en-GB" w:eastAsia="en-US"/>
          </w:rPr>
          <w:t xml:space="preserve"> PSD</w:t>
        </w:r>
      </w:ins>
      <w:ins w:id="4" w:author="Youhan Kim" w:date="2022-04-03T21:41:00Z">
        <w:r w:rsidR="00FE4A6F">
          <w:rPr>
            <w:rFonts w:ascii="TimesNewRoman" w:eastAsia="TimesNewRoman"/>
            <w:w w:val="100"/>
            <w:lang w:val="en-GB" w:eastAsia="en-US"/>
          </w:rPr>
          <w:t>Us</w:t>
        </w:r>
      </w:ins>
      <w:r w:rsidRPr="007500B1">
        <w:rPr>
          <w:rFonts w:ascii="TimesNewRoman" w:eastAsia="TimesNewRoman"/>
          <w:w w:val="100"/>
          <w:lang w:val="en-GB" w:eastAsia="en-US"/>
        </w:rPr>
        <w:t xml:space="preserve"> over different groups of subcarriers.</w:t>
      </w:r>
    </w:p>
    <w:p w14:paraId="4D8A9CF1" w14:textId="77777777" w:rsidR="00F51BD2" w:rsidRDefault="00F51BD2" w:rsidP="00F51BD2">
      <w:pPr>
        <w:pStyle w:val="T"/>
        <w:rPr>
          <w:i/>
          <w:w w:val="100"/>
          <w:highlight w:val="yellow"/>
        </w:rPr>
      </w:pPr>
    </w:p>
    <w:p w14:paraId="69082A88" w14:textId="5074E16F" w:rsidR="00776548" w:rsidRDefault="00776548" w:rsidP="00F51BD2">
      <w:pPr>
        <w:pStyle w:val="T"/>
        <w:rPr>
          <w:rFonts w:ascii="Arial" w:eastAsia="Malgun Gothic" w:hAnsi="Arial" w:cs="Arial"/>
          <w:b/>
          <w:bCs/>
          <w:w w:val="100"/>
          <w:lang w:val="en-GB" w:eastAsia="en-US"/>
        </w:rPr>
      </w:pPr>
      <w:r w:rsidRPr="00776548">
        <w:rPr>
          <w:rFonts w:ascii="Arial" w:eastAsia="Malgun Gothic" w:hAnsi="Arial" w:cs="Arial"/>
          <w:b/>
          <w:bCs/>
          <w:w w:val="100"/>
          <w:lang w:val="en-GB" w:eastAsia="en-US"/>
        </w:rPr>
        <w:t>6.3.27.6 MLME-</w:t>
      </w:r>
      <w:proofErr w:type="spellStart"/>
      <w:r w:rsidRPr="00776548">
        <w:rPr>
          <w:rFonts w:ascii="Arial" w:eastAsia="Malgun Gothic" w:hAnsi="Arial" w:cs="Arial"/>
          <w:b/>
          <w:bCs/>
          <w:w w:val="100"/>
          <w:lang w:val="en-GB" w:eastAsia="en-US"/>
        </w:rPr>
        <w:t>DELBA.request</w:t>
      </w:r>
      <w:proofErr w:type="spellEnd"/>
    </w:p>
    <w:p w14:paraId="2EF94F6B" w14:textId="01357204" w:rsidR="00776548" w:rsidRDefault="00776548" w:rsidP="00F51BD2">
      <w:pPr>
        <w:pStyle w:val="T"/>
        <w:rPr>
          <w:i/>
          <w:w w:val="100"/>
          <w:highlight w:val="yellow"/>
        </w:rPr>
      </w:pPr>
      <w:r w:rsidRPr="00776548">
        <w:rPr>
          <w:rFonts w:ascii="Arial" w:eastAsia="Malgun Gothic" w:hAnsi="Arial" w:cs="Arial"/>
          <w:b/>
          <w:bCs/>
          <w:w w:val="100"/>
          <w:lang w:val="en-GB" w:eastAsia="en-US"/>
        </w:rPr>
        <w:t>6.3.27.6.2 Semantics of the service primitive</w:t>
      </w:r>
    </w:p>
    <w:p w14:paraId="59B39ED1" w14:textId="3CA3D9F6" w:rsidR="00F51BD2" w:rsidRDefault="00F51BD2" w:rsidP="00F51BD2">
      <w:pPr>
        <w:pStyle w:val="T"/>
        <w:rPr>
          <w:i/>
          <w:w w:val="100"/>
        </w:rPr>
      </w:pPr>
      <w:r w:rsidRPr="0058749C">
        <w:rPr>
          <w:i/>
          <w:w w:val="100"/>
          <w:highlight w:val="yellow"/>
        </w:rPr>
        <w:lastRenderedPageBreak/>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sidR="00776548">
        <w:rPr>
          <w:i/>
          <w:w w:val="100"/>
          <w:highlight w:val="yellow"/>
        </w:rPr>
        <w:t>521L30</w:t>
      </w:r>
      <w:r w:rsidRPr="0058749C">
        <w:rPr>
          <w:i/>
          <w:w w:val="100"/>
          <w:highlight w:val="yellow"/>
        </w:rPr>
        <w:t xml:space="preserve"> as shown belo</w:t>
      </w:r>
      <w:r>
        <w:rPr>
          <w:i/>
          <w:w w:val="100"/>
          <w:highlight w:val="yellow"/>
        </w:rPr>
        <w:t>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0"/>
        <w:gridCol w:w="1500"/>
        <w:gridCol w:w="1605"/>
        <w:gridCol w:w="3780"/>
      </w:tblGrid>
      <w:tr w:rsidR="00D22822" w:rsidRPr="00D22822" w14:paraId="3A428B6E" w14:textId="77777777" w:rsidTr="00D22822">
        <w:tc>
          <w:tcPr>
            <w:tcW w:w="1680" w:type="dxa"/>
            <w:tcBorders>
              <w:top w:val="single" w:sz="4" w:space="0" w:color="auto"/>
              <w:left w:val="single" w:sz="4" w:space="0" w:color="auto"/>
              <w:bottom w:val="single" w:sz="4" w:space="0" w:color="auto"/>
              <w:right w:val="single" w:sz="4" w:space="0" w:color="auto"/>
            </w:tcBorders>
            <w:vAlign w:val="center"/>
            <w:hideMark/>
          </w:tcPr>
          <w:p w14:paraId="461F3530" w14:textId="5E1CB04D"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3648575F" w14:textId="0DA46D11"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04C9555" w14:textId="77F8D8A6"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65098BBC" w14:textId="77777777" w:rsidR="00D22822" w:rsidRPr="00D22822" w:rsidRDefault="00D22822" w:rsidP="00D22822">
            <w:pPr>
              <w:jc w:val="center"/>
              <w:rPr>
                <w:rFonts w:eastAsia="Times New Roman"/>
                <w:sz w:val="24"/>
                <w:szCs w:val="24"/>
                <w:lang w:val="en-US" w:eastAsia="ko-KR"/>
              </w:rPr>
            </w:pPr>
            <w:r w:rsidRPr="00D22822">
              <w:rPr>
                <w:rFonts w:ascii="TimesNewRoman" w:eastAsia="TimesNewRoman"/>
                <w:b/>
                <w:bCs/>
                <w:color w:val="000000"/>
                <w:szCs w:val="18"/>
                <w:lang w:val="en-US" w:eastAsia="ko-KR"/>
              </w:rPr>
              <w:t>Description</w:t>
            </w:r>
          </w:p>
        </w:tc>
      </w:tr>
      <w:tr w:rsidR="00D22822" w:rsidRPr="00D22822" w14:paraId="490EDE8C" w14:textId="77777777" w:rsidTr="00D22822">
        <w:tc>
          <w:tcPr>
            <w:tcW w:w="1680" w:type="dxa"/>
            <w:tcBorders>
              <w:top w:val="single" w:sz="4" w:space="0" w:color="auto"/>
              <w:left w:val="single" w:sz="4" w:space="0" w:color="auto"/>
              <w:bottom w:val="single" w:sz="4" w:space="0" w:color="auto"/>
              <w:right w:val="single" w:sz="4" w:space="0" w:color="auto"/>
            </w:tcBorders>
            <w:vAlign w:val="center"/>
            <w:hideMark/>
          </w:tcPr>
          <w:p w14:paraId="25EBD686" w14:textId="77777777" w:rsidR="00D22822" w:rsidRPr="00D22822" w:rsidRDefault="00D22822" w:rsidP="00D22822">
            <w:pPr>
              <w:rPr>
                <w:rFonts w:eastAsia="Times New Roman"/>
                <w:sz w:val="24"/>
                <w:szCs w:val="24"/>
                <w:lang w:val="en-US" w:eastAsia="ko-KR"/>
              </w:rPr>
            </w:pPr>
            <w:proofErr w:type="spellStart"/>
            <w:r w:rsidRPr="00D22822">
              <w:rPr>
                <w:rFonts w:ascii="TimesNewRoman" w:eastAsia="TimesNewRoman"/>
                <w:color w:val="000000"/>
                <w:szCs w:val="18"/>
                <w:lang w:val="en-US" w:eastAsia="ko-KR"/>
              </w:rPr>
              <w:t>PeerSTAAddress</w:t>
            </w:r>
            <w:proofErr w:type="spellEnd"/>
            <w:r w:rsidRPr="00D22822">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6391AB2B"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6607E50"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1EDAC045" w14:textId="1C970A7A"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which to perform the block ack deletion.</w:t>
            </w:r>
          </w:p>
        </w:tc>
      </w:tr>
      <w:tr w:rsidR="00D22822" w:rsidRPr="00D22822" w14:paraId="54F03394" w14:textId="77777777" w:rsidTr="00D22822">
        <w:tc>
          <w:tcPr>
            <w:tcW w:w="1680" w:type="dxa"/>
            <w:tcBorders>
              <w:top w:val="single" w:sz="4" w:space="0" w:color="auto"/>
              <w:left w:val="single" w:sz="4" w:space="0" w:color="auto"/>
              <w:bottom w:val="single" w:sz="4" w:space="0" w:color="auto"/>
              <w:right w:val="single" w:sz="4" w:space="0" w:color="auto"/>
            </w:tcBorders>
            <w:vAlign w:val="center"/>
            <w:hideMark/>
          </w:tcPr>
          <w:p w14:paraId="5A7C85A3"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61FA3D1"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6DC6E74" w14:textId="77777777"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Originator,</w:t>
            </w:r>
            <w:r w:rsidRPr="00D22822">
              <w:rPr>
                <w:rFonts w:ascii="TimesNewRoman" w:eastAsia="TimesNewRoman" w:hint="eastAsia"/>
                <w:color w:val="000000"/>
                <w:szCs w:val="18"/>
                <w:lang w:val="en-US" w:eastAsia="ko-KR"/>
              </w:rPr>
              <w:br/>
            </w:r>
            <w:r w:rsidRPr="00D22822">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418636C6" w14:textId="409B0AE2" w:rsidR="00D22822" w:rsidRPr="00D22822" w:rsidRDefault="00D22822" w:rsidP="00D22822">
            <w:pPr>
              <w:rPr>
                <w:rFonts w:eastAsia="Times New Roman"/>
                <w:sz w:val="24"/>
                <w:szCs w:val="24"/>
                <w:lang w:val="en-US" w:eastAsia="ko-KR"/>
              </w:rPr>
            </w:pPr>
            <w:r w:rsidRPr="00D22822">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D22822">
              <w:rPr>
                <w:rFonts w:ascii="TimesNewRoman" w:eastAsia="TimesNewRoman"/>
                <w:color w:val="000000"/>
                <w:szCs w:val="18"/>
                <w:lang w:val="en-US" w:eastAsia="ko-KR"/>
              </w:rPr>
              <w:t>DELBA.request</w:t>
            </w:r>
            <w:proofErr w:type="spellEnd"/>
            <w:r w:rsidRPr="00D22822">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recipient of the</w:t>
            </w:r>
            <w:del w:id="5" w:author="Youhan Kim" w:date="2022-04-03T21:57:00Z">
              <w:r w:rsidRPr="00D22822" w:rsidDel="004A327E">
                <w:rPr>
                  <w:rFonts w:ascii="TimesNewRoman" w:eastAsia="TimesNewRoman"/>
                  <w:color w:val="000000"/>
                  <w:szCs w:val="18"/>
                  <w:lang w:val="en-US" w:eastAsia="ko-KR"/>
                </w:rPr>
                <w:delText xml:space="preserve"> data stream</w:delText>
              </w:r>
            </w:del>
            <w:ins w:id="6" w:author="Youhan Kim" w:date="2022-04-03T21:57:00Z">
              <w:r w:rsidR="004A327E">
                <w:rPr>
                  <w:rFonts w:ascii="TimesNewRoman" w:eastAsia="TimesNewRoman"/>
                  <w:color w:val="000000"/>
                  <w:szCs w:val="18"/>
                  <w:lang w:val="en-US" w:eastAsia="ko-KR"/>
                </w:rPr>
                <w:t xml:space="preserve"> MSDUs</w:t>
              </w:r>
            </w:ins>
            <w:r w:rsidRPr="00D22822">
              <w:rPr>
                <w:rFonts w:ascii="TimesNewRoman" w:eastAsia="TimesNewRoman"/>
                <w:color w:val="000000"/>
                <w:szCs w:val="18"/>
                <w:lang w:val="en-US" w:eastAsia="ko-KR"/>
              </w:rPr>
              <w:t xml:space="preserve"> that</w:t>
            </w:r>
            <w:del w:id="7" w:author="Youhan Kim" w:date="2022-04-03T21:57:00Z">
              <w:r w:rsidRPr="00D22822" w:rsidDel="004A327E">
                <w:rPr>
                  <w:rFonts w:ascii="TimesNewRoman" w:eastAsia="TimesNewRoman"/>
                  <w:color w:val="000000"/>
                  <w:szCs w:val="18"/>
                  <w:lang w:val="en-US" w:eastAsia="ko-KR"/>
                </w:rPr>
                <w:delText xml:space="preserve"> uses</w:delText>
              </w:r>
            </w:del>
            <w:ins w:id="8" w:author="Youhan Kim" w:date="2022-04-03T21:57:00Z">
              <w:r w:rsidR="004A327E">
                <w:rPr>
                  <w:rFonts w:ascii="TimesNewRoman" w:eastAsia="TimesNewRoman"/>
                  <w:color w:val="000000"/>
                  <w:szCs w:val="18"/>
                  <w:lang w:val="en-US" w:eastAsia="ko-KR"/>
                </w:rPr>
                <w:t xml:space="preserve"> use</w:t>
              </w:r>
            </w:ins>
            <w:r w:rsidRPr="00D22822">
              <w:rPr>
                <w:rFonts w:ascii="TimesNewRoman" w:eastAsia="TimesNewRoman"/>
                <w:color w:val="000000"/>
                <w:szCs w:val="18"/>
                <w:lang w:val="en-US" w:eastAsia="ko-KR"/>
              </w:rPr>
              <w:t xml:space="preserve"> the block</w:t>
            </w:r>
            <w:r>
              <w:rPr>
                <w:rFonts w:ascii="TimesNewRoman" w:eastAsia="TimesNewRoman"/>
                <w:color w:val="000000"/>
                <w:szCs w:val="18"/>
                <w:lang w:val="en-US" w:eastAsia="ko-KR"/>
              </w:rPr>
              <w:t xml:space="preserve"> </w:t>
            </w:r>
            <w:r w:rsidRPr="00D22822">
              <w:rPr>
                <w:rFonts w:ascii="TimesNewRoman" w:eastAsia="TimesNewRoman"/>
                <w:color w:val="000000"/>
                <w:szCs w:val="18"/>
                <w:lang w:val="en-US" w:eastAsia="ko-KR"/>
              </w:rPr>
              <w:t>ack agreement.</w:t>
            </w:r>
          </w:p>
        </w:tc>
      </w:tr>
    </w:tbl>
    <w:p w14:paraId="0B8EFB28" w14:textId="2167DAA9" w:rsidR="00253EEC" w:rsidRDefault="00253EEC" w:rsidP="0014763A">
      <w:pPr>
        <w:pStyle w:val="T"/>
        <w:rPr>
          <w:rFonts w:ascii="Arial" w:eastAsia="Malgun Gothic" w:hAnsi="Arial" w:cs="Arial"/>
          <w:b/>
          <w:bCs/>
          <w:w w:val="100"/>
          <w:lang w:eastAsia="en-US"/>
        </w:rPr>
      </w:pPr>
    </w:p>
    <w:p w14:paraId="283C4456" w14:textId="2B51BFB1" w:rsidR="00691C69" w:rsidRDefault="00691C69" w:rsidP="0014763A">
      <w:pPr>
        <w:pStyle w:val="T"/>
        <w:rPr>
          <w:rFonts w:ascii="Arial" w:eastAsia="Malgun Gothic" w:hAnsi="Arial" w:cs="Arial"/>
          <w:b/>
          <w:bCs/>
          <w:w w:val="100"/>
          <w:lang w:val="en-GB" w:eastAsia="en-US"/>
        </w:rPr>
      </w:pPr>
      <w:r w:rsidRPr="00691C69">
        <w:rPr>
          <w:rFonts w:ascii="Arial" w:eastAsia="Malgun Gothic" w:hAnsi="Arial" w:cs="Arial"/>
          <w:b/>
          <w:bCs/>
          <w:w w:val="100"/>
          <w:lang w:val="en-GB" w:eastAsia="en-US"/>
        </w:rPr>
        <w:t>6.3.27.7 MLME-</w:t>
      </w:r>
      <w:proofErr w:type="spellStart"/>
      <w:r w:rsidRPr="00691C69">
        <w:rPr>
          <w:rFonts w:ascii="Arial" w:eastAsia="Malgun Gothic" w:hAnsi="Arial" w:cs="Arial"/>
          <w:b/>
          <w:bCs/>
          <w:w w:val="100"/>
          <w:lang w:val="en-GB" w:eastAsia="en-US"/>
        </w:rPr>
        <w:t>DELBA.indication</w:t>
      </w:r>
      <w:proofErr w:type="spellEnd"/>
    </w:p>
    <w:p w14:paraId="7A33B56D" w14:textId="6B27AFC6" w:rsidR="00691C69" w:rsidRDefault="00E148F7" w:rsidP="0014763A">
      <w:pPr>
        <w:pStyle w:val="T"/>
        <w:rPr>
          <w:rFonts w:ascii="Arial" w:eastAsia="Malgun Gothic" w:hAnsi="Arial" w:cs="Arial"/>
          <w:b/>
          <w:bCs/>
          <w:w w:val="100"/>
          <w:lang w:val="en-GB" w:eastAsia="en-US"/>
        </w:rPr>
      </w:pPr>
      <w:r w:rsidRPr="00E148F7">
        <w:rPr>
          <w:rFonts w:ascii="Arial" w:eastAsia="Malgun Gothic" w:hAnsi="Arial" w:cs="Arial"/>
          <w:b/>
          <w:bCs/>
          <w:w w:val="100"/>
          <w:lang w:val="en-GB" w:eastAsia="en-US"/>
        </w:rPr>
        <w:t>6.3.27.7.2 Semantics of the service primitive</w:t>
      </w:r>
    </w:p>
    <w:p w14:paraId="3E92C0F1" w14:textId="42262296" w:rsidR="00E148F7" w:rsidRDefault="00E148F7" w:rsidP="00E148F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522L30</w:t>
      </w:r>
      <w:r w:rsidRPr="0058749C">
        <w:rPr>
          <w:i/>
          <w:w w:val="100"/>
          <w:highlight w:val="yellow"/>
        </w:rPr>
        <w:t xml:space="preserve"> as shown belo</w:t>
      </w:r>
      <w:r>
        <w:rPr>
          <w:i/>
          <w:w w:val="100"/>
          <w:highlight w:val="yellow"/>
        </w:rPr>
        <w:t>w.</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80"/>
        <w:gridCol w:w="1500"/>
        <w:gridCol w:w="1605"/>
        <w:gridCol w:w="3780"/>
      </w:tblGrid>
      <w:tr w:rsidR="00E148F7" w:rsidRPr="00E148F7" w14:paraId="4C1CE7DA" w14:textId="77777777" w:rsidTr="00E148F7">
        <w:tc>
          <w:tcPr>
            <w:tcW w:w="1680" w:type="dxa"/>
            <w:tcBorders>
              <w:top w:val="single" w:sz="4" w:space="0" w:color="auto"/>
              <w:left w:val="single" w:sz="4" w:space="0" w:color="auto"/>
              <w:bottom w:val="single" w:sz="4" w:space="0" w:color="auto"/>
              <w:right w:val="single" w:sz="4" w:space="0" w:color="auto"/>
            </w:tcBorders>
            <w:vAlign w:val="center"/>
            <w:hideMark/>
          </w:tcPr>
          <w:p w14:paraId="357F924F" w14:textId="7225284A"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Name</w:t>
            </w:r>
          </w:p>
        </w:tc>
        <w:tc>
          <w:tcPr>
            <w:tcW w:w="1500" w:type="dxa"/>
            <w:tcBorders>
              <w:top w:val="single" w:sz="4" w:space="0" w:color="auto"/>
              <w:left w:val="single" w:sz="4" w:space="0" w:color="auto"/>
              <w:bottom w:val="single" w:sz="4" w:space="0" w:color="auto"/>
              <w:right w:val="single" w:sz="4" w:space="0" w:color="auto"/>
            </w:tcBorders>
            <w:vAlign w:val="center"/>
            <w:hideMark/>
          </w:tcPr>
          <w:p w14:paraId="7A1C9FDC" w14:textId="16878370"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Type</w:t>
            </w:r>
          </w:p>
        </w:tc>
        <w:tc>
          <w:tcPr>
            <w:tcW w:w="1605" w:type="dxa"/>
            <w:tcBorders>
              <w:top w:val="single" w:sz="4" w:space="0" w:color="auto"/>
              <w:left w:val="single" w:sz="4" w:space="0" w:color="auto"/>
              <w:bottom w:val="single" w:sz="4" w:space="0" w:color="auto"/>
              <w:right w:val="single" w:sz="4" w:space="0" w:color="auto"/>
            </w:tcBorders>
            <w:vAlign w:val="center"/>
            <w:hideMark/>
          </w:tcPr>
          <w:p w14:paraId="372DBFD8" w14:textId="67CA3088"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Valid range</w:t>
            </w:r>
          </w:p>
        </w:tc>
        <w:tc>
          <w:tcPr>
            <w:tcW w:w="3780" w:type="dxa"/>
            <w:tcBorders>
              <w:top w:val="single" w:sz="4" w:space="0" w:color="auto"/>
              <w:left w:val="single" w:sz="4" w:space="0" w:color="auto"/>
              <w:bottom w:val="single" w:sz="4" w:space="0" w:color="auto"/>
              <w:right w:val="single" w:sz="4" w:space="0" w:color="auto"/>
            </w:tcBorders>
            <w:vAlign w:val="center"/>
            <w:hideMark/>
          </w:tcPr>
          <w:p w14:paraId="7125A44C" w14:textId="77777777" w:rsidR="00E148F7" w:rsidRPr="00E148F7" w:rsidRDefault="00E148F7" w:rsidP="00E148F7">
            <w:pPr>
              <w:jc w:val="center"/>
              <w:rPr>
                <w:rFonts w:eastAsia="Times New Roman"/>
                <w:sz w:val="24"/>
                <w:szCs w:val="24"/>
                <w:lang w:val="en-US" w:eastAsia="ko-KR"/>
              </w:rPr>
            </w:pPr>
            <w:r w:rsidRPr="00E148F7">
              <w:rPr>
                <w:rFonts w:ascii="TimesNewRoman" w:eastAsia="TimesNewRoman"/>
                <w:b/>
                <w:bCs/>
                <w:color w:val="000000"/>
                <w:szCs w:val="18"/>
                <w:lang w:val="en-US" w:eastAsia="ko-KR"/>
              </w:rPr>
              <w:t>Description</w:t>
            </w:r>
          </w:p>
        </w:tc>
      </w:tr>
      <w:tr w:rsidR="00E148F7" w:rsidRPr="00E148F7" w14:paraId="29B6243C" w14:textId="77777777" w:rsidTr="00E148F7">
        <w:tc>
          <w:tcPr>
            <w:tcW w:w="1680" w:type="dxa"/>
            <w:tcBorders>
              <w:top w:val="single" w:sz="4" w:space="0" w:color="auto"/>
              <w:left w:val="single" w:sz="4" w:space="0" w:color="auto"/>
              <w:bottom w:val="single" w:sz="4" w:space="0" w:color="auto"/>
              <w:right w:val="single" w:sz="4" w:space="0" w:color="auto"/>
            </w:tcBorders>
            <w:vAlign w:val="center"/>
            <w:hideMark/>
          </w:tcPr>
          <w:p w14:paraId="0BF773EF" w14:textId="77777777" w:rsidR="00E148F7" w:rsidRPr="00E148F7" w:rsidRDefault="00E148F7" w:rsidP="00E148F7">
            <w:pPr>
              <w:rPr>
                <w:rFonts w:eastAsia="Times New Roman"/>
                <w:sz w:val="24"/>
                <w:szCs w:val="24"/>
                <w:lang w:val="en-US" w:eastAsia="ko-KR"/>
              </w:rPr>
            </w:pPr>
            <w:proofErr w:type="spellStart"/>
            <w:r w:rsidRPr="00E148F7">
              <w:rPr>
                <w:rFonts w:ascii="TimesNewRoman" w:eastAsia="TimesNewRoman"/>
                <w:color w:val="000000"/>
                <w:szCs w:val="18"/>
                <w:lang w:val="en-US" w:eastAsia="ko-KR"/>
              </w:rPr>
              <w:t>PeerSTAAddress</w:t>
            </w:r>
            <w:proofErr w:type="spellEnd"/>
            <w:r w:rsidRPr="00E148F7">
              <w:rPr>
                <w:rFonts w:ascii="TimesNewRoman" w:eastAsia="TimesNewRoman"/>
                <w:color w:val="000000"/>
                <w:szCs w:val="18"/>
                <w:lang w:val="en-US" w:eastAsia="ko-KR"/>
              </w:rPr>
              <w:t xml:space="preserve">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2F275438"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MAC address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12D6AB42"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N/A </w:t>
            </w:r>
          </w:p>
        </w:tc>
        <w:tc>
          <w:tcPr>
            <w:tcW w:w="3780" w:type="dxa"/>
            <w:tcBorders>
              <w:top w:val="single" w:sz="4" w:space="0" w:color="auto"/>
              <w:left w:val="single" w:sz="4" w:space="0" w:color="auto"/>
              <w:bottom w:val="single" w:sz="4" w:space="0" w:color="auto"/>
              <w:right w:val="single" w:sz="4" w:space="0" w:color="auto"/>
            </w:tcBorders>
            <w:vAlign w:val="center"/>
            <w:hideMark/>
          </w:tcPr>
          <w:p w14:paraId="5074BE52" w14:textId="7DCBBFFD"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Specifies the address of the peer MAC entity with</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which to perform the block ack deletion.</w:t>
            </w:r>
          </w:p>
        </w:tc>
      </w:tr>
      <w:tr w:rsidR="00E148F7" w:rsidRPr="00E148F7" w14:paraId="113DE9CB" w14:textId="77777777" w:rsidTr="00E148F7">
        <w:tc>
          <w:tcPr>
            <w:tcW w:w="1680" w:type="dxa"/>
            <w:tcBorders>
              <w:top w:val="single" w:sz="4" w:space="0" w:color="auto"/>
              <w:left w:val="single" w:sz="4" w:space="0" w:color="auto"/>
              <w:bottom w:val="single" w:sz="4" w:space="0" w:color="auto"/>
              <w:right w:val="single" w:sz="4" w:space="0" w:color="auto"/>
            </w:tcBorders>
            <w:vAlign w:val="center"/>
            <w:hideMark/>
          </w:tcPr>
          <w:p w14:paraId="4B98E079"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Direction </w:t>
            </w:r>
          </w:p>
        </w:tc>
        <w:tc>
          <w:tcPr>
            <w:tcW w:w="1500" w:type="dxa"/>
            <w:tcBorders>
              <w:top w:val="single" w:sz="4" w:space="0" w:color="auto"/>
              <w:left w:val="single" w:sz="4" w:space="0" w:color="auto"/>
              <w:bottom w:val="single" w:sz="4" w:space="0" w:color="auto"/>
              <w:right w:val="single" w:sz="4" w:space="0" w:color="auto"/>
            </w:tcBorders>
            <w:vAlign w:val="center"/>
            <w:hideMark/>
          </w:tcPr>
          <w:p w14:paraId="42E85128"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 xml:space="preserve">Enumeration </w:t>
            </w:r>
          </w:p>
        </w:tc>
        <w:tc>
          <w:tcPr>
            <w:tcW w:w="1605" w:type="dxa"/>
            <w:tcBorders>
              <w:top w:val="single" w:sz="4" w:space="0" w:color="auto"/>
              <w:left w:val="single" w:sz="4" w:space="0" w:color="auto"/>
              <w:bottom w:val="single" w:sz="4" w:space="0" w:color="auto"/>
              <w:right w:val="single" w:sz="4" w:space="0" w:color="auto"/>
            </w:tcBorders>
            <w:vAlign w:val="center"/>
            <w:hideMark/>
          </w:tcPr>
          <w:p w14:paraId="657E4525" w14:textId="77777777"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Originator,</w:t>
            </w:r>
            <w:r w:rsidRPr="00E148F7">
              <w:rPr>
                <w:rFonts w:ascii="TimesNewRoman" w:eastAsia="TimesNewRoman" w:hint="eastAsia"/>
                <w:color w:val="000000"/>
                <w:szCs w:val="18"/>
                <w:lang w:val="en-US" w:eastAsia="ko-KR"/>
              </w:rPr>
              <w:br/>
            </w:r>
            <w:r w:rsidRPr="00E148F7">
              <w:rPr>
                <w:rFonts w:ascii="TimesNewRoman" w:eastAsia="TimesNewRoman"/>
                <w:color w:val="000000"/>
                <w:szCs w:val="18"/>
                <w:lang w:val="en-US" w:eastAsia="ko-KR"/>
              </w:rPr>
              <w:t>Recipient</w:t>
            </w:r>
          </w:p>
        </w:tc>
        <w:tc>
          <w:tcPr>
            <w:tcW w:w="3780" w:type="dxa"/>
            <w:tcBorders>
              <w:top w:val="single" w:sz="4" w:space="0" w:color="auto"/>
              <w:left w:val="single" w:sz="4" w:space="0" w:color="auto"/>
              <w:bottom w:val="single" w:sz="4" w:space="0" w:color="auto"/>
              <w:right w:val="single" w:sz="4" w:space="0" w:color="auto"/>
            </w:tcBorders>
            <w:vAlign w:val="center"/>
            <w:hideMark/>
          </w:tcPr>
          <w:p w14:paraId="382F7F93" w14:textId="4EB0AB44" w:rsidR="00E148F7" w:rsidRPr="00E148F7" w:rsidRDefault="00E148F7" w:rsidP="00E148F7">
            <w:pPr>
              <w:rPr>
                <w:rFonts w:eastAsia="Times New Roman"/>
                <w:sz w:val="24"/>
                <w:szCs w:val="24"/>
                <w:lang w:val="en-US" w:eastAsia="ko-KR"/>
              </w:rPr>
            </w:pPr>
            <w:r w:rsidRPr="00E148F7">
              <w:rPr>
                <w:rFonts w:ascii="TimesNewRoman" w:eastAsia="TimesNewRoman"/>
                <w:color w:val="000000"/>
                <w:szCs w:val="18"/>
                <w:lang w:val="en-US" w:eastAsia="ko-KR"/>
              </w:rPr>
              <w:t>Specifies if the MAC entity initiating the MLME</w:t>
            </w:r>
            <w:r>
              <w:rPr>
                <w:rFonts w:ascii="TimesNewRoman" w:eastAsia="TimesNewRoman"/>
                <w:color w:val="000000"/>
                <w:szCs w:val="18"/>
                <w:lang w:val="en-US" w:eastAsia="ko-KR"/>
              </w:rPr>
              <w:t xml:space="preserve"> </w:t>
            </w:r>
            <w:proofErr w:type="spellStart"/>
            <w:r w:rsidRPr="00E148F7">
              <w:rPr>
                <w:rFonts w:ascii="TimesNewRoman" w:eastAsia="TimesNewRoman"/>
                <w:color w:val="000000"/>
                <w:szCs w:val="18"/>
                <w:lang w:val="en-US" w:eastAsia="ko-KR"/>
              </w:rPr>
              <w:t>DELBA.request</w:t>
            </w:r>
            <w:proofErr w:type="spellEnd"/>
            <w:r w:rsidRPr="00E148F7">
              <w:rPr>
                <w:rFonts w:ascii="TimesNewRoman" w:eastAsia="TimesNewRoman"/>
                <w:color w:val="000000"/>
                <w:szCs w:val="18"/>
                <w:lang w:val="en-US" w:eastAsia="ko-KR"/>
              </w:rPr>
              <w:t xml:space="preserve"> primitive is the originator or the</w:t>
            </w:r>
            <w:r>
              <w:rPr>
                <w:rFonts w:ascii="TimesNewRoman" w:eastAsia="TimesNewRoman"/>
                <w:color w:val="000000"/>
                <w:szCs w:val="18"/>
                <w:lang w:val="en-US" w:eastAsia="ko-KR"/>
              </w:rPr>
              <w:t xml:space="preserve"> </w:t>
            </w:r>
            <w:r w:rsidRPr="00E148F7">
              <w:rPr>
                <w:rFonts w:ascii="TimesNewRoman" w:eastAsia="TimesNewRoman"/>
                <w:color w:val="000000"/>
                <w:szCs w:val="18"/>
                <w:lang w:val="en-US" w:eastAsia="ko-KR"/>
              </w:rPr>
              <w:t>recipient of the</w:t>
            </w:r>
            <w:del w:id="9" w:author="Youhan Kim" w:date="2022-04-03T21:57:00Z">
              <w:r w:rsidRPr="00E148F7" w:rsidDel="004A327E">
                <w:rPr>
                  <w:rFonts w:ascii="TimesNewRoman" w:eastAsia="TimesNewRoman"/>
                  <w:color w:val="000000"/>
                  <w:szCs w:val="18"/>
                  <w:lang w:val="en-US" w:eastAsia="ko-KR"/>
                </w:rPr>
                <w:delText xml:space="preserve"> data stream</w:delText>
              </w:r>
            </w:del>
            <w:ins w:id="10" w:author="Youhan Kim" w:date="2022-04-03T21:57:00Z">
              <w:r w:rsidR="004A327E">
                <w:rPr>
                  <w:rFonts w:ascii="TimesNewRoman" w:eastAsia="TimesNewRoman"/>
                  <w:color w:val="000000"/>
                  <w:szCs w:val="18"/>
                  <w:lang w:val="en-US" w:eastAsia="ko-KR"/>
                </w:rPr>
                <w:t xml:space="preserve"> MSDU</w:t>
              </w:r>
            </w:ins>
            <w:ins w:id="11" w:author="Youhan Kim" w:date="2022-04-03T21:58:00Z">
              <w:r w:rsidR="004A327E">
                <w:rPr>
                  <w:rFonts w:ascii="TimesNewRoman" w:eastAsia="TimesNewRoman"/>
                  <w:color w:val="000000"/>
                  <w:szCs w:val="18"/>
                  <w:lang w:val="en-US" w:eastAsia="ko-KR"/>
                </w:rPr>
                <w:t>s</w:t>
              </w:r>
            </w:ins>
            <w:r w:rsidRPr="00E148F7">
              <w:rPr>
                <w:rFonts w:ascii="TimesNewRoman" w:eastAsia="TimesNewRoman"/>
                <w:color w:val="000000"/>
                <w:szCs w:val="18"/>
                <w:lang w:val="en-US" w:eastAsia="ko-KR"/>
              </w:rPr>
              <w:t xml:space="preserve"> that</w:t>
            </w:r>
            <w:del w:id="12" w:author="Youhan Kim" w:date="2022-04-03T21:58:00Z">
              <w:r w:rsidRPr="00E148F7" w:rsidDel="004A327E">
                <w:rPr>
                  <w:rFonts w:ascii="TimesNewRoman" w:eastAsia="TimesNewRoman"/>
                  <w:color w:val="000000"/>
                  <w:szCs w:val="18"/>
                  <w:lang w:val="en-US" w:eastAsia="ko-KR"/>
                </w:rPr>
                <w:delText xml:space="preserve"> uses</w:delText>
              </w:r>
            </w:del>
            <w:ins w:id="13" w:author="Youhan Kim" w:date="2022-04-03T21:58:00Z">
              <w:r w:rsidR="004A327E">
                <w:rPr>
                  <w:rFonts w:ascii="TimesNewRoman" w:eastAsia="TimesNewRoman"/>
                  <w:color w:val="000000"/>
                  <w:szCs w:val="18"/>
                  <w:lang w:val="en-US" w:eastAsia="ko-KR"/>
                </w:rPr>
                <w:t xml:space="preserve"> use</w:t>
              </w:r>
            </w:ins>
            <w:r w:rsidRPr="00E148F7">
              <w:rPr>
                <w:rFonts w:ascii="TimesNewRoman" w:eastAsia="TimesNewRoman"/>
                <w:color w:val="000000"/>
                <w:szCs w:val="18"/>
                <w:lang w:val="en-US" w:eastAsia="ko-KR"/>
              </w:rPr>
              <w:t xml:space="preserve"> block ack.</w:t>
            </w:r>
          </w:p>
        </w:tc>
      </w:tr>
    </w:tbl>
    <w:p w14:paraId="3FE6909A" w14:textId="31EDABA6" w:rsidR="00691C69" w:rsidRPr="00F51BD2" w:rsidRDefault="00CA7CC4" w:rsidP="0014763A">
      <w:pPr>
        <w:pStyle w:val="T"/>
        <w:rPr>
          <w:rFonts w:ascii="Arial" w:eastAsia="Malgun Gothic" w:hAnsi="Arial" w:cs="Arial"/>
          <w:b/>
          <w:bCs/>
          <w:w w:val="100"/>
          <w:lang w:eastAsia="en-US"/>
        </w:rPr>
      </w:pPr>
      <w:r>
        <w:rPr>
          <w:rFonts w:ascii="Arial" w:eastAsia="Malgun Gothic" w:hAnsi="Arial" w:cs="Arial"/>
          <w:b/>
          <w:bCs/>
          <w:w w:val="100"/>
          <w:lang w:eastAsia="en-US"/>
        </w:rPr>
        <w:t>s</w:t>
      </w:r>
    </w:p>
    <w:p w14:paraId="568274C9" w14:textId="5106C3B6" w:rsidR="00CB6158" w:rsidRDefault="00253EEC" w:rsidP="0014763A">
      <w:pPr>
        <w:pStyle w:val="T"/>
        <w:rPr>
          <w:iCs/>
          <w:w w:val="100"/>
        </w:rPr>
      </w:pPr>
      <w:r w:rsidRPr="00253EEC">
        <w:rPr>
          <w:rFonts w:ascii="Arial" w:eastAsia="Malgun Gothic" w:hAnsi="Arial" w:cs="Arial"/>
          <w:b/>
          <w:bCs/>
          <w:w w:val="100"/>
          <w:lang w:val="en-GB" w:eastAsia="en-US"/>
        </w:rPr>
        <w:t>17.3.12 Receive PHY</w:t>
      </w:r>
    </w:p>
    <w:p w14:paraId="471A440E" w14:textId="11645E6D" w:rsidR="0086386D" w:rsidRDefault="0086386D" w:rsidP="0086386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sidR="00253EEC">
        <w:rPr>
          <w:i/>
          <w:w w:val="100"/>
          <w:highlight w:val="yellow"/>
        </w:rPr>
        <w:t>3514L54</w:t>
      </w:r>
      <w:r w:rsidRPr="0058749C">
        <w:rPr>
          <w:i/>
          <w:w w:val="100"/>
          <w:highlight w:val="yellow"/>
        </w:rPr>
        <w:t xml:space="preserve"> as shown belo</w:t>
      </w:r>
      <w:r>
        <w:rPr>
          <w:i/>
          <w:w w:val="100"/>
          <w:highlight w:val="yellow"/>
        </w:rPr>
        <w:t>w.</w:t>
      </w:r>
    </w:p>
    <w:p w14:paraId="0789A8B8" w14:textId="131FC66A" w:rsidR="0086386D" w:rsidRDefault="00253EEC" w:rsidP="0014763A">
      <w:pPr>
        <w:pStyle w:val="T"/>
        <w:rPr>
          <w:rFonts w:ascii="TimesNewRoman" w:eastAsia="TimesNewRoman"/>
          <w:w w:val="100"/>
          <w:lang w:val="en-GB" w:eastAsia="en-US"/>
        </w:rPr>
      </w:pPr>
      <w:r w:rsidRPr="00253EEC">
        <w:rPr>
          <w:rFonts w:ascii="TimesNewRoman" w:eastAsia="TimesNewRoman"/>
          <w:w w:val="100"/>
          <w:lang w:val="en-GB" w:eastAsia="en-US"/>
        </w:rPr>
        <w:t>After a PHY-</w:t>
      </w:r>
      <w:proofErr w:type="spellStart"/>
      <w:r w:rsidRPr="00253EEC">
        <w:rPr>
          <w:rFonts w:ascii="TimesNewRoman" w:eastAsia="TimesNewRoman"/>
          <w:w w:val="100"/>
          <w:lang w:val="en-GB" w:eastAsia="en-US"/>
        </w:rPr>
        <w:t>CCA.indication</w:t>
      </w:r>
      <w:proofErr w:type="spellEnd"/>
      <w:r w:rsidRPr="00253EEC">
        <w:rPr>
          <w:rFonts w:ascii="TimesNewRoman" w:eastAsia="TimesNewRoman"/>
          <w:w w:val="100"/>
          <w:lang w:val="en-GB" w:eastAsia="en-US"/>
        </w:rPr>
        <w:t xml:space="preserve"> primitive is issued, the PHY entity shall begin receiving the training symbols</w:t>
      </w:r>
      <w:r>
        <w:rPr>
          <w:rFonts w:ascii="TimesNewRoman" w:eastAsia="TimesNewRoman"/>
          <w:w w:val="100"/>
          <w:lang w:val="en-GB" w:eastAsia="en-US"/>
        </w:rPr>
        <w:t xml:space="preserve"> </w:t>
      </w:r>
      <w:r w:rsidRPr="00253EEC">
        <w:rPr>
          <w:rFonts w:ascii="TimesNewRoman" w:eastAsia="TimesNewRoman"/>
          <w:w w:val="100"/>
          <w:lang w:val="en-GB" w:eastAsia="en-US"/>
        </w:rPr>
        <w:t xml:space="preserve">and searching for the SIGNAL </w:t>
      </w:r>
      <w:proofErr w:type="gramStart"/>
      <w:r w:rsidRPr="00253EEC">
        <w:rPr>
          <w:rFonts w:ascii="TimesNewRoman" w:eastAsia="TimesNewRoman"/>
          <w:w w:val="100"/>
          <w:lang w:val="en-GB" w:eastAsia="en-US"/>
        </w:rPr>
        <w:t>in order to</w:t>
      </w:r>
      <w:proofErr w:type="gramEnd"/>
      <w:r w:rsidRPr="00253EEC">
        <w:rPr>
          <w:rFonts w:ascii="TimesNewRoman" w:eastAsia="TimesNewRoman"/>
          <w:w w:val="100"/>
          <w:lang w:val="en-GB" w:eastAsia="en-US"/>
        </w:rPr>
        <w:t xml:space="preserve"> set the length of the</w:t>
      </w:r>
      <w:del w:id="14" w:author="Youhan Kim" w:date="2022-04-03T21:43:00Z">
        <w:r w:rsidRPr="00253EEC" w:rsidDel="00253EEC">
          <w:rPr>
            <w:rFonts w:ascii="TimesNewRoman" w:eastAsia="TimesNewRoman"/>
            <w:w w:val="100"/>
            <w:lang w:val="en-GB" w:eastAsia="en-US"/>
          </w:rPr>
          <w:delText xml:space="preserve"> data stream</w:delText>
        </w:r>
      </w:del>
      <w:ins w:id="15" w:author="Youhan Kim" w:date="2022-04-03T21:43:00Z">
        <w:r>
          <w:rPr>
            <w:rFonts w:ascii="TimesNewRoman" w:eastAsia="TimesNewRoman"/>
            <w:w w:val="100"/>
            <w:lang w:val="en-GB" w:eastAsia="en-US"/>
          </w:rPr>
          <w:t xml:space="preserve"> PSDU</w:t>
        </w:r>
      </w:ins>
      <w:r w:rsidRPr="00253EEC">
        <w:rPr>
          <w:rFonts w:ascii="TimesNewRoman" w:eastAsia="TimesNewRoman"/>
          <w:w w:val="100"/>
          <w:lang w:val="en-GB" w:eastAsia="en-US"/>
        </w:rPr>
        <w:t>, the demodulation type, and the</w:t>
      </w:r>
      <w:r>
        <w:rPr>
          <w:rFonts w:ascii="TimesNewRoman" w:eastAsia="TimesNewRoman"/>
          <w:w w:val="100"/>
          <w:lang w:val="en-GB" w:eastAsia="en-US"/>
        </w:rPr>
        <w:t xml:space="preserve"> </w:t>
      </w:r>
      <w:r w:rsidRPr="00253EEC">
        <w:rPr>
          <w:rFonts w:ascii="TimesNewRoman" w:eastAsia="TimesNewRoman"/>
          <w:w w:val="100"/>
          <w:lang w:val="en-GB" w:eastAsia="en-US"/>
        </w:rPr>
        <w:t>decoding rate.</w:t>
      </w:r>
    </w:p>
    <w:p w14:paraId="450B9212" w14:textId="67EF93E7" w:rsidR="00A63457" w:rsidRDefault="00A63457" w:rsidP="0014763A">
      <w:pPr>
        <w:pStyle w:val="T"/>
        <w:rPr>
          <w:rFonts w:ascii="TimesNewRoman" w:eastAsia="TimesNewRoman"/>
          <w:w w:val="100"/>
          <w:lang w:val="en-GB" w:eastAsia="en-US"/>
        </w:rPr>
      </w:pPr>
    </w:p>
    <w:p w14:paraId="6D09FD2D" w14:textId="7BD6F0C8" w:rsidR="00A63457" w:rsidRDefault="00902474" w:rsidP="0014763A">
      <w:pPr>
        <w:pStyle w:val="T"/>
        <w:rPr>
          <w:rFonts w:ascii="Arial" w:eastAsia="Malgun Gothic" w:hAnsi="Arial" w:cs="Arial"/>
          <w:b/>
          <w:bCs/>
          <w:w w:val="100"/>
          <w:lang w:val="en-GB" w:eastAsia="en-US"/>
        </w:rPr>
      </w:pPr>
      <w:r w:rsidRPr="00902474">
        <w:rPr>
          <w:rFonts w:ascii="Arial" w:eastAsia="Malgun Gothic" w:hAnsi="Arial" w:cs="Arial"/>
          <w:b/>
          <w:bCs/>
          <w:w w:val="100"/>
          <w:lang w:val="en-GB" w:eastAsia="en-US"/>
        </w:rPr>
        <w:t>19.3.21 PHY receive procedure</w:t>
      </w:r>
    </w:p>
    <w:p w14:paraId="7401EA0C" w14:textId="31C679E4" w:rsidR="00902474" w:rsidRDefault="00902474" w:rsidP="0090247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3624L2</w:t>
      </w:r>
      <w:r w:rsidRPr="0058749C">
        <w:rPr>
          <w:i/>
          <w:w w:val="100"/>
          <w:highlight w:val="yellow"/>
        </w:rPr>
        <w:t xml:space="preserve"> as shown belo</w:t>
      </w:r>
      <w:r>
        <w:rPr>
          <w:i/>
          <w:w w:val="100"/>
          <w:highlight w:val="yellow"/>
        </w:rPr>
        <w:t>w.</w:t>
      </w:r>
    </w:p>
    <w:p w14:paraId="7FE02256" w14:textId="786996A4" w:rsidR="00902474" w:rsidRPr="00902474" w:rsidRDefault="00902474" w:rsidP="0014763A">
      <w:pPr>
        <w:pStyle w:val="T"/>
        <w:rPr>
          <w:rFonts w:ascii="Arial" w:eastAsia="Malgun Gothic" w:hAnsi="Arial" w:cs="Arial"/>
          <w:b/>
          <w:bCs/>
          <w:w w:val="100"/>
          <w:lang w:eastAsia="en-US"/>
        </w:rPr>
      </w:pPr>
      <w:r w:rsidRPr="00902474">
        <w:rPr>
          <w:rFonts w:ascii="TimesNewRoman" w:eastAsia="TimesNewRoman"/>
          <w:w w:val="100"/>
          <w:lang w:val="en-GB" w:eastAsia="en-US"/>
        </w:rPr>
        <w:t>After the PHY-</w:t>
      </w:r>
      <w:proofErr w:type="spellStart"/>
      <w:r w:rsidRPr="00902474">
        <w:rPr>
          <w:rFonts w:ascii="TimesNewRoman" w:eastAsia="TimesNewRoman"/>
          <w:w w:val="100"/>
          <w:lang w:val="en-GB" w:eastAsia="en-US"/>
        </w:rPr>
        <w:t>CCA.indication</w:t>
      </w:r>
      <w:proofErr w:type="spellEnd"/>
      <w:r w:rsidRPr="00902474">
        <w:rPr>
          <w:rFonts w:ascii="TimesNewRoman" w:eastAsia="TimesNewRoman"/>
          <w:w w:val="100"/>
          <w:lang w:val="en-GB" w:eastAsia="en-US"/>
        </w:rPr>
        <w:t>(BUSY, channel-list) primitive is issued, the PHY entity shall begin receiving</w:t>
      </w:r>
      <w:r>
        <w:rPr>
          <w:rFonts w:ascii="TimesNewRoman" w:eastAsia="TimesNewRoman"/>
          <w:w w:val="100"/>
          <w:lang w:val="en-GB" w:eastAsia="en-US"/>
        </w:rPr>
        <w:t xml:space="preserve"> </w:t>
      </w:r>
      <w:r w:rsidRPr="00902474">
        <w:rPr>
          <w:rFonts w:ascii="TimesNewRoman" w:eastAsia="TimesNewRoman"/>
          <w:w w:val="100"/>
          <w:lang w:val="en-GB" w:eastAsia="en-US"/>
        </w:rPr>
        <w:t xml:space="preserve">the training symbols and searching for SIGNAL and HT-SIG </w:t>
      </w:r>
      <w:proofErr w:type="gramStart"/>
      <w:r w:rsidRPr="00902474">
        <w:rPr>
          <w:rFonts w:ascii="TimesNewRoman" w:eastAsia="TimesNewRoman"/>
          <w:w w:val="100"/>
          <w:lang w:val="en-GB" w:eastAsia="en-US"/>
        </w:rPr>
        <w:t>in order to</w:t>
      </w:r>
      <w:proofErr w:type="gramEnd"/>
      <w:r w:rsidRPr="00902474">
        <w:rPr>
          <w:rFonts w:ascii="TimesNewRoman" w:eastAsia="TimesNewRoman"/>
          <w:w w:val="100"/>
          <w:lang w:val="en-GB" w:eastAsia="en-US"/>
        </w:rPr>
        <w:t xml:space="preserve"> set the length of the</w:t>
      </w:r>
      <w:del w:id="16" w:author="Youhan Kim" w:date="2022-04-03T21:44:00Z">
        <w:r w:rsidRPr="00902474" w:rsidDel="00902474">
          <w:rPr>
            <w:rFonts w:ascii="TimesNewRoman" w:eastAsia="TimesNewRoman"/>
            <w:w w:val="100"/>
            <w:lang w:val="en-GB" w:eastAsia="en-US"/>
          </w:rPr>
          <w:delText xml:space="preserve"> data stream</w:delText>
        </w:r>
      </w:del>
      <w:ins w:id="17" w:author="Youhan Kim" w:date="2022-04-03T21:44:00Z">
        <w:r>
          <w:rPr>
            <w:rFonts w:ascii="TimesNewRoman" w:eastAsia="TimesNewRoman"/>
            <w:w w:val="100"/>
            <w:lang w:val="en-GB" w:eastAsia="en-US"/>
          </w:rPr>
          <w:t xml:space="preserve"> PSDU</w:t>
        </w:r>
      </w:ins>
      <w:r w:rsidRPr="00902474">
        <w:rPr>
          <w:rFonts w:ascii="TimesNewRoman" w:eastAsia="TimesNewRoman"/>
          <w:w w:val="100"/>
          <w:lang w:val="en-GB" w:eastAsia="en-US"/>
        </w:rPr>
        <w:t>, the</w:t>
      </w:r>
      <w:r>
        <w:rPr>
          <w:rFonts w:ascii="TimesNewRoman" w:eastAsia="TimesNewRoman"/>
          <w:w w:val="100"/>
          <w:lang w:val="en-GB" w:eastAsia="en-US"/>
        </w:rPr>
        <w:t xml:space="preserve"> </w:t>
      </w:r>
      <w:r w:rsidRPr="00902474">
        <w:rPr>
          <w:rFonts w:ascii="TimesNewRoman" w:eastAsia="TimesNewRoman"/>
          <w:w w:val="100"/>
          <w:lang w:val="en-GB" w:eastAsia="en-US"/>
        </w:rPr>
        <w:t>demodulation type, code type, and the decoding rate.</w:t>
      </w:r>
    </w:p>
    <w:p w14:paraId="09351133" w14:textId="53E18620" w:rsidR="00902474" w:rsidRDefault="00902474" w:rsidP="0014763A">
      <w:pPr>
        <w:pStyle w:val="T"/>
        <w:rPr>
          <w:rFonts w:ascii="Arial" w:eastAsia="Malgun Gothic" w:hAnsi="Arial" w:cs="Arial"/>
          <w:b/>
          <w:bCs/>
          <w:w w:val="100"/>
          <w:lang w:val="en-GB" w:eastAsia="en-US"/>
        </w:rPr>
      </w:pPr>
    </w:p>
    <w:p w14:paraId="0DE36719" w14:textId="4B9472BD" w:rsidR="00902474" w:rsidRDefault="009148F2" w:rsidP="0014763A">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lastRenderedPageBreak/>
        <w:t>20.6.2.3 Data field</w:t>
      </w:r>
    </w:p>
    <w:p w14:paraId="1902A796" w14:textId="3C997DC1" w:rsidR="009148F2" w:rsidRDefault="009148F2" w:rsidP="0014763A">
      <w:pPr>
        <w:pStyle w:val="T"/>
        <w:rPr>
          <w:rFonts w:ascii="Arial" w:eastAsia="Malgun Gothic" w:hAnsi="Arial" w:cs="Arial"/>
          <w:b/>
          <w:bCs/>
          <w:w w:val="100"/>
          <w:lang w:val="en-GB" w:eastAsia="en-US"/>
        </w:rPr>
      </w:pPr>
      <w:r w:rsidRPr="009148F2">
        <w:rPr>
          <w:rFonts w:ascii="Arial" w:eastAsia="Malgun Gothic" w:hAnsi="Arial" w:cs="Arial"/>
          <w:b/>
          <w:bCs/>
          <w:w w:val="100"/>
          <w:lang w:val="en-GB" w:eastAsia="en-US"/>
        </w:rPr>
        <w:t>20.6.2.3.3 Encoding</w:t>
      </w:r>
    </w:p>
    <w:p w14:paraId="11408351" w14:textId="77777777" w:rsidR="00841C71" w:rsidRDefault="00841C71" w:rsidP="001E2831">
      <w:pPr>
        <w:pStyle w:val="T"/>
        <w:rPr>
          <w:rFonts w:eastAsia="Malgun Gothic"/>
          <w:color w:val="auto"/>
          <w:w w:val="100"/>
          <w:sz w:val="18"/>
          <w:lang w:val="en-GB" w:eastAsia="en-US"/>
        </w:rPr>
      </w:pPr>
      <w:r w:rsidRPr="00841C71">
        <w:rPr>
          <w:rFonts w:ascii="Arial" w:eastAsia="Malgun Gothic" w:hAnsi="Arial" w:cs="Arial"/>
          <w:b/>
          <w:bCs/>
          <w:w w:val="100"/>
          <w:lang w:val="en-GB" w:eastAsia="en-US"/>
        </w:rPr>
        <w:t>20.6.2.3.3.1 General</w:t>
      </w:r>
      <w:r w:rsidRPr="00841C71">
        <w:rPr>
          <w:rFonts w:eastAsia="Malgun Gothic"/>
          <w:color w:val="auto"/>
          <w:w w:val="100"/>
          <w:sz w:val="18"/>
          <w:lang w:val="en-GB" w:eastAsia="en-US"/>
        </w:rPr>
        <w:t xml:space="preserve"> </w:t>
      </w:r>
    </w:p>
    <w:p w14:paraId="571380D1" w14:textId="2D3CD191" w:rsidR="001E2831" w:rsidRDefault="001E2831" w:rsidP="001E283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3677L5</w:t>
      </w:r>
      <w:r w:rsidRPr="0058749C">
        <w:rPr>
          <w:i/>
          <w:w w:val="100"/>
          <w:highlight w:val="yellow"/>
        </w:rPr>
        <w:t xml:space="preserve"> as shown belo</w:t>
      </w:r>
      <w:r>
        <w:rPr>
          <w:i/>
          <w:w w:val="100"/>
          <w:highlight w:val="yellow"/>
        </w:rPr>
        <w:t>w.</w:t>
      </w:r>
    </w:p>
    <w:p w14:paraId="45C169DB" w14:textId="0B74C53B" w:rsidR="001E2831" w:rsidRPr="001E2831" w:rsidRDefault="001E2831" w:rsidP="005E531F">
      <w:pPr>
        <w:pStyle w:val="T"/>
        <w:numPr>
          <w:ilvl w:val="0"/>
          <w:numId w:val="43"/>
        </w:numPr>
        <w:rPr>
          <w:rFonts w:ascii="Arial" w:eastAsia="Malgun Gothic" w:hAnsi="Arial" w:cs="Arial"/>
          <w:w w:val="100"/>
          <w:lang w:eastAsia="en-US"/>
        </w:rPr>
      </w:pPr>
      <w:r w:rsidRPr="001E2831">
        <w:rPr>
          <w:rFonts w:ascii="TimesNewRoman" w:eastAsia="TimesNewRoman"/>
          <w:w w:val="100"/>
          <w:lang w:val="en-GB" w:eastAsia="en-US"/>
        </w:rPr>
        <w:t>The Reed Solomon encoded</w:t>
      </w:r>
      <w:del w:id="18" w:author="Youhan Kim" w:date="2022-04-03T21:49:00Z">
        <w:r w:rsidRPr="001E2831" w:rsidDel="00DB52F9">
          <w:rPr>
            <w:rFonts w:ascii="TimesNewRoman" w:eastAsia="TimesNewRoman"/>
            <w:w w:val="100"/>
            <w:lang w:val="en-GB" w:eastAsia="en-US"/>
          </w:rPr>
          <w:delText xml:space="preserve"> data</w:delText>
        </w:r>
      </w:del>
      <w:ins w:id="19" w:author="Youhan Kim" w:date="2022-04-03T21:49:00Z">
        <w:r w:rsidR="00DB52F9">
          <w:rPr>
            <w:rFonts w:ascii="TimesNewRoman" w:eastAsia="TimesNewRoman"/>
            <w:w w:val="100"/>
            <w:lang w:val="en-GB" w:eastAsia="en-US"/>
          </w:rPr>
          <w:t xml:space="preserve"> bit</w:t>
        </w:r>
      </w:ins>
      <w:r w:rsidRPr="001E2831">
        <w:rPr>
          <w:rFonts w:ascii="TimesNewRoman" w:eastAsia="TimesNewRoman"/>
          <w:w w:val="100"/>
          <w:lang w:val="en-GB" w:eastAsia="en-US"/>
        </w:rPr>
        <w:t xml:space="preserve"> stream is further encoded using the block code(N,8) </w:t>
      </w:r>
      <w:proofErr w:type="spellStart"/>
      <w:r w:rsidRPr="001E2831">
        <w:rPr>
          <w:rFonts w:ascii="TimesNewRoman" w:eastAsia="TimesNewRoman"/>
          <w:w w:val="100"/>
          <w:lang w:val="en-GB" w:eastAsia="en-US"/>
        </w:rPr>
        <w:t>asdescribed</w:t>
      </w:r>
      <w:proofErr w:type="spellEnd"/>
      <w:r w:rsidRPr="001E2831">
        <w:rPr>
          <w:rFonts w:ascii="TimesNewRoman" w:eastAsia="TimesNewRoman"/>
          <w:w w:val="100"/>
          <w:lang w:val="en-GB" w:eastAsia="en-US"/>
        </w:rPr>
        <w:t xml:space="preserve"> in 20.6.2.3.3.3 ((N,8) Block-coding)</w:t>
      </w:r>
    </w:p>
    <w:p w14:paraId="285BCBE4" w14:textId="3E6A231F" w:rsidR="001E2831" w:rsidRPr="00DB52F9" w:rsidRDefault="001E2831" w:rsidP="0014763A">
      <w:pPr>
        <w:pStyle w:val="T"/>
        <w:rPr>
          <w:rFonts w:ascii="Arial" w:eastAsia="Malgun Gothic" w:hAnsi="Arial" w:cs="Arial"/>
          <w:bCs/>
          <w:w w:val="100"/>
          <w:lang w:eastAsia="en-US"/>
        </w:rPr>
      </w:pPr>
    </w:p>
    <w:p w14:paraId="08D22B04" w14:textId="2D563920" w:rsidR="001E2831" w:rsidRPr="001E2831" w:rsidRDefault="00841C71" w:rsidP="0014763A">
      <w:pPr>
        <w:pStyle w:val="T"/>
        <w:rPr>
          <w:rFonts w:ascii="Arial" w:eastAsia="Malgun Gothic" w:hAnsi="Arial" w:cs="Arial"/>
          <w:bCs/>
          <w:w w:val="100"/>
          <w:lang w:val="en-GB" w:eastAsia="en-US"/>
        </w:rPr>
      </w:pPr>
      <w:r w:rsidRPr="00841C71">
        <w:rPr>
          <w:rFonts w:ascii="Arial" w:eastAsia="Malgun Gothic" w:hAnsi="Arial" w:cs="Arial"/>
          <w:b/>
          <w:bCs/>
          <w:w w:val="100"/>
          <w:lang w:val="en-GB" w:eastAsia="en-US"/>
        </w:rPr>
        <w:t>21.3.20 PHY receive procedure</w:t>
      </w:r>
    </w:p>
    <w:p w14:paraId="1AC0B983" w14:textId="3CA1E38A" w:rsidR="00E12E47" w:rsidRDefault="00E12E47" w:rsidP="00E12E4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3794L59</w:t>
      </w:r>
      <w:r w:rsidRPr="0058749C">
        <w:rPr>
          <w:i/>
          <w:w w:val="100"/>
          <w:highlight w:val="yellow"/>
        </w:rPr>
        <w:t xml:space="preserve"> as shown belo</w:t>
      </w:r>
      <w:r>
        <w:rPr>
          <w:i/>
          <w:w w:val="100"/>
          <w:highlight w:val="yellow"/>
        </w:rPr>
        <w:t>w.</w:t>
      </w:r>
    </w:p>
    <w:p w14:paraId="5F822BC4" w14:textId="0166A852" w:rsidR="001E2831" w:rsidRDefault="00C263D2" w:rsidP="0014763A">
      <w:pPr>
        <w:pStyle w:val="T"/>
        <w:rPr>
          <w:rFonts w:ascii="TimesNewRoman" w:eastAsia="TimesNewRoman"/>
          <w:w w:val="100"/>
          <w:lang w:val="en-GB" w:eastAsia="en-US"/>
        </w:rPr>
      </w:pPr>
      <w:r w:rsidRPr="00C263D2">
        <w:rPr>
          <w:rFonts w:ascii="TimesNewRoman" w:eastAsia="TimesNewRoman"/>
          <w:w w:val="100"/>
          <w:lang w:val="en-GB" w:eastAsia="en-US"/>
        </w:rPr>
        <w:t>After the PHY-</w:t>
      </w:r>
      <w:proofErr w:type="spellStart"/>
      <w:r w:rsidRPr="00C263D2">
        <w:rPr>
          <w:rFonts w:ascii="TimesNewRoman" w:eastAsia="TimesNewRoman"/>
          <w:w w:val="100"/>
          <w:lang w:val="en-GB" w:eastAsia="en-US"/>
        </w:rPr>
        <w:t>CCA.indication</w:t>
      </w:r>
      <w:proofErr w:type="spellEnd"/>
      <w:r w:rsidRPr="00C263D2">
        <w:rPr>
          <w:rFonts w:ascii="TimesNewRoman" w:eastAsia="TimesNewRoman"/>
          <w:w w:val="100"/>
          <w:lang w:val="en-GB" w:eastAsia="en-US"/>
        </w:rPr>
        <w:t>(BUSY, channel-list) primitive is issued, the PHY entity shall begin</w:t>
      </w:r>
      <w:r>
        <w:rPr>
          <w:rFonts w:ascii="TimesNewRoman" w:eastAsia="TimesNewRoman"/>
          <w:w w:val="100"/>
          <w:lang w:val="en-GB" w:eastAsia="en-US"/>
        </w:rPr>
        <w:t xml:space="preserve"> </w:t>
      </w:r>
      <w:r w:rsidRPr="00C263D2">
        <w:rPr>
          <w:rFonts w:ascii="TimesNewRoman" w:eastAsia="TimesNewRoman"/>
          <w:w w:val="100"/>
          <w:lang w:val="en-GB" w:eastAsia="en-US"/>
        </w:rPr>
        <w:t xml:space="preserve">receiving the training symbols and searching for L-SIG </w:t>
      </w:r>
      <w:proofErr w:type="gramStart"/>
      <w:r w:rsidRPr="00C263D2">
        <w:rPr>
          <w:rFonts w:ascii="TimesNewRoman" w:eastAsia="TimesNewRoman"/>
          <w:w w:val="100"/>
          <w:lang w:val="en-GB" w:eastAsia="en-US"/>
        </w:rPr>
        <w:t>in order to</w:t>
      </w:r>
      <w:proofErr w:type="gramEnd"/>
      <w:r w:rsidRPr="00C263D2">
        <w:rPr>
          <w:rFonts w:ascii="TimesNewRoman" w:eastAsia="TimesNewRoman"/>
          <w:w w:val="100"/>
          <w:lang w:val="en-GB" w:eastAsia="en-US"/>
        </w:rPr>
        <w:t xml:space="preserve"> set the</w:t>
      </w:r>
      <w:del w:id="20" w:author="Youhan Kim" w:date="2022-04-03T21:50:00Z">
        <w:r w:rsidRPr="00C263D2" w:rsidDel="006047C7">
          <w:rPr>
            <w:rFonts w:ascii="TimesNewRoman" w:eastAsia="TimesNewRoman"/>
            <w:w w:val="100"/>
            <w:lang w:val="en-GB" w:eastAsia="en-US"/>
          </w:rPr>
          <w:delText xml:space="preserve"> maximum</w:delText>
        </w:r>
      </w:del>
      <w:r w:rsidRPr="00C263D2">
        <w:rPr>
          <w:rFonts w:ascii="TimesNewRoman" w:eastAsia="TimesNewRoman"/>
          <w:w w:val="100"/>
          <w:lang w:val="en-GB" w:eastAsia="en-US"/>
        </w:rPr>
        <w:t xml:space="preserve"> duration of the</w:t>
      </w:r>
      <w:del w:id="21" w:author="Youhan Kim" w:date="2022-04-03T21:51:00Z">
        <w:r w:rsidRPr="00C263D2" w:rsidDel="006047C7">
          <w:rPr>
            <w:rFonts w:ascii="TimesNewRoman" w:eastAsia="TimesNewRoman"/>
            <w:w w:val="100"/>
            <w:lang w:val="en-GB" w:eastAsia="en-US"/>
          </w:rPr>
          <w:delText xml:space="preserve"> data</w:delText>
        </w:r>
        <w:r w:rsidDel="006047C7">
          <w:rPr>
            <w:rFonts w:ascii="TimesNewRoman" w:eastAsia="TimesNewRoman"/>
            <w:w w:val="100"/>
            <w:lang w:val="en-GB" w:eastAsia="en-US"/>
          </w:rPr>
          <w:delText xml:space="preserve"> </w:delText>
        </w:r>
        <w:r w:rsidRPr="00C263D2" w:rsidDel="006047C7">
          <w:rPr>
            <w:rFonts w:ascii="TimesNewRoman" w:eastAsia="TimesNewRoman"/>
            <w:w w:val="100"/>
            <w:lang w:val="en-GB" w:eastAsia="en-US"/>
          </w:rPr>
          <w:delText>stream</w:delText>
        </w:r>
      </w:del>
      <w:ins w:id="22" w:author="Youhan Kim" w:date="2022-04-03T21:51:00Z">
        <w:r w:rsidR="006047C7">
          <w:rPr>
            <w:rFonts w:ascii="TimesNewRoman" w:eastAsia="TimesNewRoman"/>
            <w:w w:val="100"/>
            <w:lang w:val="en-GB" w:eastAsia="en-US"/>
          </w:rPr>
          <w:t xml:space="preserve"> PPDU</w:t>
        </w:r>
      </w:ins>
      <w:r w:rsidRPr="00C263D2">
        <w:rPr>
          <w:rFonts w:ascii="TimesNewRoman" w:eastAsia="TimesNewRoman"/>
          <w:w w:val="100"/>
          <w:lang w:val="en-GB" w:eastAsia="en-US"/>
        </w:rPr>
        <w:t>.</w:t>
      </w:r>
    </w:p>
    <w:p w14:paraId="5A53FF45" w14:textId="501740FE" w:rsidR="006047C7" w:rsidRDefault="006047C7" w:rsidP="0014763A">
      <w:pPr>
        <w:pStyle w:val="T"/>
        <w:rPr>
          <w:rFonts w:ascii="TimesNewRoman" w:eastAsia="TimesNewRoman"/>
          <w:w w:val="100"/>
          <w:lang w:val="en-GB" w:eastAsia="en-US"/>
        </w:rPr>
      </w:pPr>
    </w:p>
    <w:p w14:paraId="27252911" w14:textId="2BD72700" w:rsidR="00A52B64" w:rsidRDefault="00A52B64" w:rsidP="0014763A">
      <w:pPr>
        <w:pStyle w:val="T"/>
        <w:rPr>
          <w:rFonts w:ascii="Arial" w:eastAsia="Malgun Gothic" w:hAnsi="Arial" w:cs="Arial"/>
          <w:b/>
          <w:bCs/>
          <w:w w:val="100"/>
          <w:lang w:val="en-GB" w:eastAsia="en-US"/>
        </w:rPr>
      </w:pPr>
      <w:r w:rsidRPr="00A52B64">
        <w:rPr>
          <w:rFonts w:ascii="Arial" w:eastAsia="Malgun Gothic" w:hAnsi="Arial" w:cs="Arial"/>
          <w:b/>
          <w:bCs/>
          <w:w w:val="100"/>
          <w:lang w:val="en-GB" w:eastAsia="en-US"/>
        </w:rPr>
        <w:t>23.3.20 PHY receive procedure</w:t>
      </w:r>
    </w:p>
    <w:p w14:paraId="121DCDA8" w14:textId="310F06C4" w:rsidR="00A52B64" w:rsidRDefault="00A52B64" w:rsidP="00A52B6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3992L60</w:t>
      </w:r>
      <w:r w:rsidRPr="0058749C">
        <w:rPr>
          <w:i/>
          <w:w w:val="100"/>
          <w:highlight w:val="yellow"/>
        </w:rPr>
        <w:t xml:space="preserve"> as shown belo</w:t>
      </w:r>
      <w:r>
        <w:rPr>
          <w:i/>
          <w:w w:val="100"/>
          <w:highlight w:val="yellow"/>
        </w:rPr>
        <w:t>w.</w:t>
      </w:r>
    </w:p>
    <w:p w14:paraId="77FFE717" w14:textId="14C6F844" w:rsidR="00A52B64" w:rsidRPr="00A52B64" w:rsidRDefault="000D41D3" w:rsidP="0014763A">
      <w:pPr>
        <w:pStyle w:val="T"/>
        <w:rPr>
          <w:rFonts w:ascii="Arial" w:eastAsia="Malgun Gothic" w:hAnsi="Arial" w:cs="Arial"/>
          <w:w w:val="100"/>
          <w:lang w:eastAsia="en-US"/>
        </w:rPr>
      </w:pPr>
      <w:r w:rsidRPr="000D41D3">
        <w:rPr>
          <w:rFonts w:ascii="TimesNewRoman" w:eastAsia="TimesNewRoman"/>
          <w:w w:val="100"/>
          <w:lang w:val="en-GB" w:eastAsia="en-US"/>
        </w:rPr>
        <w:t>After the PHY-</w:t>
      </w:r>
      <w:proofErr w:type="spellStart"/>
      <w:r w:rsidRPr="000D41D3">
        <w:rPr>
          <w:rFonts w:ascii="TimesNewRoman" w:eastAsia="TimesNewRoman"/>
          <w:w w:val="100"/>
          <w:lang w:val="en-GB" w:eastAsia="en-US"/>
        </w:rPr>
        <w:t>CCA.indication</w:t>
      </w:r>
      <w:proofErr w:type="spellEnd"/>
      <w:r w:rsidRPr="000D41D3">
        <w:rPr>
          <w:rFonts w:ascii="TimesNewRoman" w:eastAsia="TimesNewRoman"/>
          <w:w w:val="100"/>
          <w:lang w:val="en-GB" w:eastAsia="en-US"/>
        </w:rPr>
        <w:t>(BUSY, channel-list) is issued, the PHY entity shall begin receiving the</w:t>
      </w:r>
      <w:r>
        <w:rPr>
          <w:rFonts w:ascii="TimesNewRoman" w:eastAsia="TimesNewRoman"/>
          <w:w w:val="100"/>
          <w:lang w:val="en-GB" w:eastAsia="en-US"/>
        </w:rPr>
        <w:t xml:space="preserve"> </w:t>
      </w:r>
      <w:r w:rsidRPr="000D41D3">
        <w:rPr>
          <w:rFonts w:ascii="TimesNewRoman" w:eastAsia="TimesNewRoman"/>
          <w:w w:val="100"/>
          <w:lang w:val="en-GB" w:eastAsia="en-US"/>
        </w:rPr>
        <w:t>training symbols and searching for SIG or SIG-</w:t>
      </w:r>
      <w:proofErr w:type="gramStart"/>
      <w:r w:rsidRPr="000D41D3">
        <w:rPr>
          <w:rFonts w:ascii="TimesNewRoman" w:eastAsia="TimesNewRoman"/>
          <w:w w:val="100"/>
          <w:lang w:val="en-GB" w:eastAsia="en-US"/>
        </w:rPr>
        <w:t>A in order to</w:t>
      </w:r>
      <w:proofErr w:type="gramEnd"/>
      <w:r w:rsidRPr="000D41D3">
        <w:rPr>
          <w:rFonts w:ascii="TimesNewRoman" w:eastAsia="TimesNewRoman"/>
          <w:w w:val="100"/>
          <w:lang w:val="en-GB" w:eastAsia="en-US"/>
        </w:rPr>
        <w:t xml:space="preserve"> set the</w:t>
      </w:r>
      <w:del w:id="23" w:author="Youhan Kim" w:date="2022-04-03T21:53:00Z">
        <w:r w:rsidRPr="000D41D3" w:rsidDel="000D41D3">
          <w:rPr>
            <w:rFonts w:ascii="TimesNewRoman" w:eastAsia="TimesNewRoman"/>
            <w:w w:val="100"/>
            <w:lang w:val="en-GB" w:eastAsia="en-US"/>
          </w:rPr>
          <w:delText xml:space="preserve"> maximum</w:delText>
        </w:r>
      </w:del>
      <w:r w:rsidRPr="000D41D3">
        <w:rPr>
          <w:rFonts w:ascii="TimesNewRoman" w:eastAsia="TimesNewRoman"/>
          <w:w w:val="100"/>
          <w:lang w:val="en-GB" w:eastAsia="en-US"/>
        </w:rPr>
        <w:t xml:space="preserve"> duration of the</w:t>
      </w:r>
      <w:del w:id="24" w:author="Youhan Kim" w:date="2022-04-03T21:54:00Z">
        <w:r w:rsidRPr="000D41D3" w:rsidDel="000D41D3">
          <w:rPr>
            <w:rFonts w:ascii="TimesNewRoman" w:eastAsia="TimesNewRoman"/>
            <w:w w:val="100"/>
            <w:lang w:val="en-GB" w:eastAsia="en-US"/>
          </w:rPr>
          <w:delText xml:space="preserve"> data stream</w:delText>
        </w:r>
      </w:del>
      <w:ins w:id="25" w:author="Youhan Kim" w:date="2022-04-03T21:54:00Z">
        <w:r>
          <w:rPr>
            <w:rFonts w:ascii="TimesNewRoman" w:eastAsia="TimesNewRoman"/>
            <w:w w:val="100"/>
            <w:lang w:val="en-GB" w:eastAsia="en-US"/>
          </w:rPr>
          <w:t xml:space="preserve"> PPDU</w:t>
        </w:r>
      </w:ins>
      <w:r>
        <w:rPr>
          <w:rFonts w:ascii="TimesNewRoman" w:eastAsia="TimesNewRoman"/>
          <w:w w:val="100"/>
          <w:lang w:val="en-GB" w:eastAsia="en-US"/>
        </w:rPr>
        <w:t xml:space="preserve"> </w:t>
      </w:r>
      <w:r w:rsidRPr="000D41D3">
        <w:rPr>
          <w:rFonts w:ascii="TimesNewRoman" w:eastAsia="TimesNewRoman"/>
          <w:w w:val="100"/>
          <w:lang w:val="en-GB" w:eastAsia="en-US"/>
        </w:rPr>
        <w:t>and get other PHY parameters such as the demodulation type, code type, and the decoding rate.</w:t>
      </w:r>
    </w:p>
    <w:p w14:paraId="5DA1DE2A" w14:textId="77777777" w:rsidR="00A52B64" w:rsidRPr="00A52B64" w:rsidRDefault="00A52B64" w:rsidP="0014763A">
      <w:pPr>
        <w:pStyle w:val="T"/>
        <w:rPr>
          <w:rFonts w:ascii="TimesNewRoman" w:eastAsia="TimesNewRoman"/>
          <w:w w:val="100"/>
          <w:lang w:val="en-GB" w:eastAsia="en-US"/>
        </w:rPr>
      </w:pPr>
    </w:p>
    <w:p w14:paraId="156AD77A" w14:textId="172C0346" w:rsidR="006047C7" w:rsidRDefault="007D1919" w:rsidP="0014763A">
      <w:pPr>
        <w:pStyle w:val="T"/>
        <w:rPr>
          <w:rFonts w:ascii="Arial" w:eastAsia="Malgun Gothic" w:hAnsi="Arial" w:cs="Arial"/>
          <w:b/>
          <w:bCs/>
          <w:w w:val="100"/>
          <w:lang w:val="en-GB" w:eastAsia="en-US"/>
        </w:rPr>
      </w:pPr>
      <w:r w:rsidRPr="007D1919">
        <w:rPr>
          <w:rFonts w:ascii="Arial" w:eastAsia="Malgun Gothic" w:hAnsi="Arial" w:cs="Arial"/>
          <w:b/>
          <w:bCs/>
          <w:w w:val="100"/>
          <w:lang w:val="en-GB" w:eastAsia="en-US"/>
        </w:rPr>
        <w:t xml:space="preserve">27.3.22 HE </w:t>
      </w:r>
      <w:proofErr w:type="gramStart"/>
      <w:r w:rsidRPr="007D1919">
        <w:rPr>
          <w:rFonts w:ascii="Arial" w:eastAsia="Malgun Gothic" w:hAnsi="Arial" w:cs="Arial"/>
          <w:b/>
          <w:bCs/>
          <w:w w:val="100"/>
          <w:lang w:val="en-GB" w:eastAsia="en-US"/>
        </w:rPr>
        <w:t>receive</w:t>
      </w:r>
      <w:proofErr w:type="gramEnd"/>
      <w:r w:rsidRPr="007D1919">
        <w:rPr>
          <w:rFonts w:ascii="Arial" w:eastAsia="Malgun Gothic" w:hAnsi="Arial" w:cs="Arial"/>
          <w:b/>
          <w:bCs/>
          <w:w w:val="100"/>
          <w:lang w:val="en-GB" w:eastAsia="en-US"/>
        </w:rPr>
        <w:t xml:space="preserve"> procedure</w:t>
      </w:r>
    </w:p>
    <w:p w14:paraId="6734BA5B" w14:textId="4704DC97" w:rsidR="007D1919" w:rsidRDefault="007D1919" w:rsidP="007D191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4487L43</w:t>
      </w:r>
      <w:r w:rsidRPr="0058749C">
        <w:rPr>
          <w:i/>
          <w:w w:val="100"/>
          <w:highlight w:val="yellow"/>
        </w:rPr>
        <w:t xml:space="preserve"> as shown belo</w:t>
      </w:r>
      <w:r>
        <w:rPr>
          <w:i/>
          <w:w w:val="100"/>
          <w:highlight w:val="yellow"/>
        </w:rPr>
        <w:t>w.</w:t>
      </w:r>
    </w:p>
    <w:p w14:paraId="0E864702" w14:textId="4D8014B4" w:rsidR="007D1919" w:rsidRPr="007D1919" w:rsidRDefault="00BA0B9E" w:rsidP="0014763A">
      <w:pPr>
        <w:pStyle w:val="T"/>
        <w:rPr>
          <w:rFonts w:ascii="Arial" w:eastAsia="Malgun Gothic" w:hAnsi="Arial" w:cs="Arial"/>
          <w:w w:val="100"/>
          <w:lang w:eastAsia="en-US"/>
        </w:rPr>
      </w:pPr>
      <w:r w:rsidRPr="00BA0B9E">
        <w:rPr>
          <w:rFonts w:ascii="TimesNewRoman" w:eastAsia="TimesNewRoman"/>
          <w:w w:val="100"/>
          <w:lang w:val="en-GB" w:eastAsia="en-US"/>
        </w:rPr>
        <w:t>Otherwise, for detecting the HE preamble, the PHY</w:t>
      </w:r>
      <w:r>
        <w:rPr>
          <w:rFonts w:ascii="TimesNewRoman" w:eastAsia="TimesNewRoman"/>
          <w:w w:val="100"/>
          <w:lang w:val="en-GB" w:eastAsia="en-US"/>
        </w:rPr>
        <w:t xml:space="preserve"> </w:t>
      </w:r>
      <w:r w:rsidRPr="00BA0B9E">
        <w:rPr>
          <w:rFonts w:ascii="TimesNewRoman" w:eastAsia="TimesNewRoman"/>
          <w:w w:val="100"/>
          <w:lang w:val="en-GB" w:eastAsia="en-US"/>
        </w:rPr>
        <w:t xml:space="preserve">entity shall search for L-SIG and RL-SIG fields </w:t>
      </w:r>
      <w:proofErr w:type="gramStart"/>
      <w:r w:rsidRPr="00BA0B9E">
        <w:rPr>
          <w:rFonts w:ascii="TimesNewRoman" w:eastAsia="TimesNewRoman"/>
          <w:w w:val="100"/>
          <w:lang w:val="en-GB" w:eastAsia="en-US"/>
        </w:rPr>
        <w:t>in order to</w:t>
      </w:r>
      <w:proofErr w:type="gramEnd"/>
      <w:r w:rsidRPr="00BA0B9E">
        <w:rPr>
          <w:rFonts w:ascii="TimesNewRoman" w:eastAsia="TimesNewRoman"/>
          <w:w w:val="100"/>
          <w:lang w:val="en-GB" w:eastAsia="en-US"/>
        </w:rPr>
        <w:t xml:space="preserve"> set the </w:t>
      </w:r>
      <w:del w:id="26" w:author="Youhan Kim" w:date="2022-04-03T21:52:00Z">
        <w:r w:rsidRPr="00BA0B9E" w:rsidDel="00BA0B9E">
          <w:rPr>
            <w:rFonts w:ascii="TimesNewRoman" w:eastAsia="TimesNewRoman"/>
            <w:w w:val="100"/>
            <w:lang w:val="en-GB" w:eastAsia="en-US"/>
          </w:rPr>
          <w:delText xml:space="preserve">maximum </w:delText>
        </w:r>
      </w:del>
      <w:r w:rsidRPr="00BA0B9E">
        <w:rPr>
          <w:rFonts w:ascii="TimesNewRoman" w:eastAsia="TimesNewRoman"/>
          <w:w w:val="100"/>
          <w:lang w:val="en-GB" w:eastAsia="en-US"/>
        </w:rPr>
        <w:t>duration of the</w:t>
      </w:r>
      <w:del w:id="27" w:author="Youhan Kim" w:date="2022-04-03T21:52:00Z">
        <w:r w:rsidRPr="00BA0B9E" w:rsidDel="00BA0B9E">
          <w:rPr>
            <w:rFonts w:ascii="TimesNewRoman" w:eastAsia="TimesNewRoman"/>
            <w:w w:val="100"/>
            <w:lang w:val="en-GB" w:eastAsia="en-US"/>
          </w:rPr>
          <w:delText xml:space="preserve"> data stream</w:delText>
        </w:r>
      </w:del>
      <w:ins w:id="28" w:author="Youhan Kim" w:date="2022-04-03T21:52:00Z">
        <w:r>
          <w:rPr>
            <w:rFonts w:ascii="TimesNewRoman" w:eastAsia="TimesNewRoman"/>
            <w:w w:val="100"/>
            <w:lang w:val="en-GB" w:eastAsia="en-US"/>
          </w:rPr>
          <w:t xml:space="preserve"> PPDU</w:t>
        </w:r>
      </w:ins>
      <w:r w:rsidRPr="00BA0B9E">
        <w:rPr>
          <w:rFonts w:ascii="TimesNewRoman" w:eastAsia="TimesNewRoman"/>
          <w:w w:val="100"/>
          <w:lang w:val="en-GB" w:eastAsia="en-US"/>
        </w:rPr>
        <w:t>.</w:t>
      </w:r>
    </w:p>
    <w:p w14:paraId="32B2927A" w14:textId="07AA1A8E" w:rsidR="007D1919" w:rsidRDefault="007D1919" w:rsidP="0014763A">
      <w:pPr>
        <w:pStyle w:val="T"/>
        <w:rPr>
          <w:rFonts w:ascii="Arial" w:eastAsia="Malgun Gothic" w:hAnsi="Arial" w:cs="Arial"/>
          <w:w w:val="100"/>
          <w:lang w:val="en-GB" w:eastAsia="en-US"/>
        </w:rPr>
      </w:pPr>
    </w:p>
    <w:p w14:paraId="23C970F6" w14:textId="01FF49C3" w:rsidR="007D1919" w:rsidRDefault="007D1919" w:rsidP="0014763A">
      <w:pPr>
        <w:pStyle w:val="T"/>
        <w:rPr>
          <w:rFonts w:ascii="Arial" w:eastAsia="Malgun Gothic" w:hAnsi="Arial" w:cs="Arial"/>
          <w:w w:val="100"/>
          <w:lang w:val="en-GB" w:eastAsia="en-US"/>
        </w:rPr>
      </w:pPr>
    </w:p>
    <w:p w14:paraId="39BD80C0" w14:textId="36012776" w:rsidR="007D1919" w:rsidRDefault="007D1919" w:rsidP="0014763A">
      <w:pPr>
        <w:pStyle w:val="T"/>
        <w:rPr>
          <w:rFonts w:ascii="Arial" w:eastAsia="Malgun Gothic" w:hAnsi="Arial" w:cs="Arial"/>
          <w:w w:val="100"/>
          <w:lang w:val="en-GB" w:eastAsia="en-US"/>
        </w:rPr>
      </w:pPr>
    </w:p>
    <w:p w14:paraId="65539EF3" w14:textId="5405BC40" w:rsidR="007D1919" w:rsidRDefault="007D1919" w:rsidP="0014763A">
      <w:pPr>
        <w:pStyle w:val="T"/>
        <w:rPr>
          <w:rFonts w:ascii="Arial" w:eastAsia="Malgun Gothic" w:hAnsi="Arial" w:cs="Arial"/>
          <w:w w:val="100"/>
          <w:lang w:val="en-GB" w:eastAsia="en-US"/>
        </w:rPr>
      </w:pPr>
    </w:p>
    <w:p w14:paraId="7B13B345" w14:textId="77777777" w:rsidR="007D1919" w:rsidRPr="007D1919" w:rsidRDefault="007D1919" w:rsidP="0014763A">
      <w:pPr>
        <w:pStyle w:val="T"/>
        <w:rPr>
          <w:iCs/>
          <w:w w:val="100"/>
        </w:rPr>
      </w:pPr>
    </w:p>
    <w:p w14:paraId="30A25DF2" w14:textId="55E5072C" w:rsidR="00F02FE8" w:rsidRDefault="00F02FE8" w:rsidP="00F02FE8">
      <w:pPr>
        <w:pStyle w:val="Heading1"/>
      </w:pPr>
      <w:r w:rsidRPr="001E2831">
        <w:lastRenderedPageBreak/>
        <w:t xml:space="preserve">CID </w:t>
      </w:r>
      <w:r w:rsidR="00B923AB" w:rsidRPr="001E2831">
        <w:t>2260</w:t>
      </w:r>
    </w:p>
    <w:p w14:paraId="5FFAE720" w14:textId="77777777" w:rsidR="00F02FE8" w:rsidRDefault="00F02FE8" w:rsidP="00F02FE8">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369"/>
        <w:gridCol w:w="4320"/>
      </w:tblGrid>
      <w:tr w:rsidR="00F02FE8" w:rsidRPr="009522BD" w14:paraId="7C7D21DD" w14:textId="77777777" w:rsidTr="006E5DDA">
        <w:trPr>
          <w:trHeight w:val="278"/>
        </w:trPr>
        <w:tc>
          <w:tcPr>
            <w:tcW w:w="739" w:type="dxa"/>
            <w:hideMark/>
          </w:tcPr>
          <w:p w14:paraId="3781AB24"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048F48DE"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7EB1663" w14:textId="77777777" w:rsidR="00F02FE8" w:rsidRPr="009522BD" w:rsidRDefault="00F02FE8" w:rsidP="006674B4">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60C68E1C"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3C46A037" w14:textId="77777777" w:rsidR="00F02FE8" w:rsidRPr="009522BD" w:rsidRDefault="00F02FE8" w:rsidP="006674B4">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923AB" w:rsidRPr="009522BD" w14:paraId="59F7DF06" w14:textId="77777777" w:rsidTr="006E5DDA">
        <w:trPr>
          <w:trHeight w:val="278"/>
        </w:trPr>
        <w:tc>
          <w:tcPr>
            <w:tcW w:w="739" w:type="dxa"/>
          </w:tcPr>
          <w:p w14:paraId="28B1EC84" w14:textId="7FD334C7" w:rsidR="00B923AB" w:rsidRDefault="00B923AB" w:rsidP="00B923AB">
            <w:pPr>
              <w:rPr>
                <w:rFonts w:ascii="Arial" w:eastAsia="Times New Roman" w:hAnsi="Arial" w:cs="Arial"/>
                <w:bCs/>
                <w:sz w:val="20"/>
                <w:lang w:val="en-US" w:eastAsia="ko-KR"/>
              </w:rPr>
            </w:pPr>
            <w:r>
              <w:rPr>
                <w:rFonts w:ascii="Arial" w:eastAsia="Times New Roman" w:hAnsi="Arial" w:cs="Arial"/>
                <w:bCs/>
                <w:sz w:val="20"/>
                <w:lang w:val="en-US" w:eastAsia="ko-KR"/>
              </w:rPr>
              <w:t>2260</w:t>
            </w:r>
          </w:p>
        </w:tc>
        <w:tc>
          <w:tcPr>
            <w:tcW w:w="1329" w:type="dxa"/>
          </w:tcPr>
          <w:p w14:paraId="4CCB4F7B" w14:textId="0B24AA08" w:rsidR="00B923AB" w:rsidRDefault="00B923AB" w:rsidP="00B923AB">
            <w:pPr>
              <w:rPr>
                <w:rFonts w:ascii="Arial" w:hAnsi="Arial" w:cs="Arial"/>
                <w:sz w:val="20"/>
                <w:lang w:val="en-US" w:eastAsia="ko-KR"/>
              </w:rPr>
            </w:pPr>
            <w:r>
              <w:rPr>
                <w:rFonts w:ascii="Arial" w:hAnsi="Arial" w:cs="Arial"/>
                <w:sz w:val="20"/>
                <w:lang w:val="en-US" w:eastAsia="ko-KR"/>
              </w:rPr>
              <w:t>15.3.2</w:t>
            </w:r>
          </w:p>
        </w:tc>
        <w:tc>
          <w:tcPr>
            <w:tcW w:w="1161" w:type="dxa"/>
          </w:tcPr>
          <w:p w14:paraId="2EB4FF1F" w14:textId="6E8A1F5F" w:rsidR="00B923AB" w:rsidRPr="00920BCB" w:rsidRDefault="00B923AB" w:rsidP="00B923AB">
            <w:pPr>
              <w:rPr>
                <w:rFonts w:ascii="Arial" w:hAnsi="Arial" w:cs="Arial"/>
                <w:sz w:val="20"/>
                <w:lang w:val="en-US" w:eastAsia="ko-KR"/>
              </w:rPr>
            </w:pPr>
            <w:r w:rsidRPr="00920BCB">
              <w:rPr>
                <w:rFonts w:ascii="Arial" w:hAnsi="Arial" w:cs="Arial"/>
                <w:sz w:val="20"/>
                <w:lang w:val="en-US" w:eastAsia="ko-KR"/>
              </w:rPr>
              <w:t>3419.44</w:t>
            </w:r>
          </w:p>
        </w:tc>
        <w:tc>
          <w:tcPr>
            <w:tcW w:w="2369" w:type="dxa"/>
          </w:tcPr>
          <w:p w14:paraId="70AC0F24" w14:textId="4AE2EDBD" w:rsidR="00B923AB" w:rsidRPr="00920BCB" w:rsidRDefault="00B923AB" w:rsidP="00B923AB">
            <w:pPr>
              <w:rPr>
                <w:rFonts w:ascii="Arial" w:hAnsi="Arial" w:cs="Arial"/>
                <w:sz w:val="20"/>
              </w:rPr>
            </w:pPr>
            <w:r w:rsidRPr="00920BCB">
              <w:rPr>
                <w:rFonts w:ascii="Arial" w:hAnsi="Arial" w:cs="Arial"/>
                <w:sz w:val="20"/>
              </w:rPr>
              <w:t>In clause 15 all occurrences of MPDU have been replaced with PSDU in the text, but not in Figure 15-1.</w:t>
            </w:r>
          </w:p>
        </w:tc>
        <w:tc>
          <w:tcPr>
            <w:tcW w:w="4320" w:type="dxa"/>
          </w:tcPr>
          <w:p w14:paraId="13CDD1D7" w14:textId="71E32144" w:rsidR="00B923AB" w:rsidRPr="00920BCB" w:rsidRDefault="00B923AB" w:rsidP="00B923AB">
            <w:pPr>
              <w:rPr>
                <w:rFonts w:ascii="Arial" w:hAnsi="Arial" w:cs="Arial"/>
                <w:sz w:val="20"/>
              </w:rPr>
            </w:pPr>
            <w:r w:rsidRPr="00920BCB">
              <w:rPr>
                <w:rFonts w:ascii="Arial" w:hAnsi="Arial" w:cs="Arial"/>
                <w:sz w:val="20"/>
              </w:rPr>
              <w:t>Please replace MPDU in Figure 15-1 with PSDU.</w:t>
            </w:r>
            <w:r w:rsidRPr="00920BCB">
              <w:rPr>
                <w:rFonts w:ascii="Arial" w:hAnsi="Arial" w:cs="Arial"/>
                <w:sz w:val="20"/>
              </w:rPr>
              <w:br/>
              <w:t>Please apply the same correction to</w:t>
            </w:r>
            <w:r w:rsidRPr="00920BCB">
              <w:rPr>
                <w:rFonts w:ascii="Arial" w:hAnsi="Arial" w:cs="Arial"/>
                <w:sz w:val="20"/>
              </w:rPr>
              <w:br/>
              <w:t>Figure 15-6 on P3423L44,</w:t>
            </w:r>
            <w:r w:rsidRPr="00920BCB">
              <w:rPr>
                <w:rFonts w:ascii="Arial" w:hAnsi="Arial" w:cs="Arial"/>
                <w:sz w:val="20"/>
              </w:rPr>
              <w:br/>
              <w:t>Figure 15-7 on P3425L9, L37,</w:t>
            </w:r>
            <w:r w:rsidRPr="00920BCB">
              <w:rPr>
                <w:rFonts w:ascii="Arial" w:hAnsi="Arial" w:cs="Arial"/>
                <w:sz w:val="20"/>
              </w:rPr>
              <w:br/>
              <w:t>Figure 15-8 on P3246L9</w:t>
            </w:r>
            <w:r w:rsidRPr="00920BCB">
              <w:rPr>
                <w:rFonts w:ascii="Arial" w:hAnsi="Arial" w:cs="Arial"/>
                <w:sz w:val="20"/>
              </w:rPr>
              <w:br/>
              <w:t>Figure 15-9 on P3428L25, L30, L41,</w:t>
            </w:r>
            <w:r w:rsidRPr="00920BCB">
              <w:rPr>
                <w:rFonts w:ascii="Arial" w:hAnsi="Arial" w:cs="Arial"/>
                <w:sz w:val="20"/>
              </w:rPr>
              <w:br/>
              <w:t>Figure 16-7 on P3452L25, L29, L38,</w:t>
            </w:r>
            <w:r w:rsidRPr="00920BCB">
              <w:rPr>
                <w:rFonts w:ascii="Arial" w:hAnsi="Arial" w:cs="Arial"/>
                <w:sz w:val="20"/>
              </w:rPr>
              <w:br/>
              <w:t>Figure 23-49 on P3989L49</w:t>
            </w:r>
          </w:p>
        </w:tc>
      </w:tr>
    </w:tbl>
    <w:p w14:paraId="1EE4E826" w14:textId="60C550A2" w:rsidR="00F02FE8" w:rsidRDefault="00F02FE8" w:rsidP="00F02FE8">
      <w:pPr>
        <w:jc w:val="both"/>
        <w:rPr>
          <w:sz w:val="22"/>
          <w:szCs w:val="22"/>
        </w:rPr>
      </w:pPr>
    </w:p>
    <w:p w14:paraId="316BF5EE" w14:textId="2F18A2B0" w:rsidR="00E3029E" w:rsidRDefault="00E3029E" w:rsidP="00E3029E">
      <w:pPr>
        <w:jc w:val="both"/>
        <w:rPr>
          <w:sz w:val="22"/>
          <w:szCs w:val="22"/>
        </w:rPr>
      </w:pPr>
      <w:r>
        <w:rPr>
          <w:b/>
          <w:sz w:val="28"/>
          <w:szCs w:val="22"/>
          <w:u w:val="single"/>
        </w:rPr>
        <w:t>Discussion</w:t>
      </w:r>
    </w:p>
    <w:p w14:paraId="15C6671B" w14:textId="71CB0049" w:rsidR="00E3029E" w:rsidRDefault="00E3029E" w:rsidP="00E3029E">
      <w:pPr>
        <w:rPr>
          <w:sz w:val="20"/>
          <w:lang w:val="en-US"/>
        </w:rPr>
      </w:pPr>
      <w:r>
        <w:rPr>
          <w:sz w:val="20"/>
          <w:lang w:val="en-US"/>
        </w:rPr>
        <w:t xml:space="preserve">I have checked the PHY </w:t>
      </w:r>
      <w:proofErr w:type="gramStart"/>
      <w:r>
        <w:rPr>
          <w:sz w:val="20"/>
          <w:lang w:val="en-US"/>
        </w:rPr>
        <w:t>clauses, and</w:t>
      </w:r>
      <w:proofErr w:type="gramEnd"/>
      <w:r>
        <w:rPr>
          <w:sz w:val="20"/>
          <w:lang w:val="en-US"/>
        </w:rPr>
        <w:t xml:space="preserve"> confirm that </w:t>
      </w:r>
      <w:r w:rsidR="006E6A8E">
        <w:rPr>
          <w:sz w:val="20"/>
          <w:lang w:val="en-US"/>
        </w:rPr>
        <w:t xml:space="preserve">the use of the term MPDU is limited to cases where they </w:t>
      </w:r>
      <w:r w:rsidR="004936E6">
        <w:rPr>
          <w:sz w:val="20"/>
          <w:lang w:val="en-US"/>
        </w:rPr>
        <w:t>intentionally refer to “MPDU”.</w:t>
      </w:r>
    </w:p>
    <w:p w14:paraId="13D6E410" w14:textId="1F4C6425" w:rsidR="00E02D15" w:rsidRDefault="00E02D15" w:rsidP="00E3029E">
      <w:pPr>
        <w:rPr>
          <w:sz w:val="20"/>
          <w:lang w:val="en-US"/>
        </w:rPr>
      </w:pPr>
      <w:proofErr w:type="gramStart"/>
      <w:r>
        <w:rPr>
          <w:sz w:val="20"/>
          <w:lang w:val="en-US"/>
        </w:rPr>
        <w:t>E.g.</w:t>
      </w:r>
      <w:proofErr w:type="gramEnd"/>
      <w:r>
        <w:rPr>
          <w:sz w:val="20"/>
          <w:lang w:val="en-US"/>
        </w:rPr>
        <w:t xml:space="preserve"> </w:t>
      </w:r>
      <w:proofErr w:type="spellStart"/>
      <w:r>
        <w:rPr>
          <w:sz w:val="20"/>
          <w:lang w:val="en-US"/>
        </w:rPr>
        <w:t>REVme</w:t>
      </w:r>
      <w:proofErr w:type="spellEnd"/>
      <w:r>
        <w:rPr>
          <w:sz w:val="20"/>
          <w:lang w:val="en-US"/>
        </w:rPr>
        <w:t xml:space="preserve"> D1.1 P3443L48</w:t>
      </w:r>
    </w:p>
    <w:tbl>
      <w:tblPr>
        <w:tblStyle w:val="TableGrid"/>
        <w:tblW w:w="0" w:type="auto"/>
        <w:tblLook w:val="04A0" w:firstRow="1" w:lastRow="0" w:firstColumn="1" w:lastColumn="0" w:noHBand="0" w:noVBand="1"/>
      </w:tblPr>
      <w:tblGrid>
        <w:gridCol w:w="10080"/>
      </w:tblGrid>
      <w:tr w:rsidR="00E02D15" w14:paraId="6B08D711" w14:textId="77777777" w:rsidTr="00E02D15">
        <w:tc>
          <w:tcPr>
            <w:tcW w:w="10080" w:type="dxa"/>
          </w:tcPr>
          <w:p w14:paraId="14E9DE7B" w14:textId="51DB64AC" w:rsidR="00E02D15" w:rsidRDefault="00E02D15" w:rsidP="00E3029E">
            <w:pPr>
              <w:rPr>
                <w:sz w:val="20"/>
                <w:lang w:val="en-US"/>
              </w:rPr>
            </w:pPr>
            <w:r w:rsidRPr="00E02D15">
              <w:rPr>
                <w:rFonts w:ascii="TimesNewRoman" w:eastAsia="TimesNewRoman"/>
                <w:color w:val="000000"/>
                <w:sz w:val="20"/>
              </w:rPr>
              <w:t>The MAC uses the PHY service, so each MPDU</w:t>
            </w:r>
            <w:r>
              <w:rPr>
                <w:rFonts w:ascii="TimesNewRoman" w:eastAsia="TimesNewRoman"/>
                <w:color w:val="000000"/>
                <w:sz w:val="20"/>
              </w:rPr>
              <w:t xml:space="preserve"> </w:t>
            </w:r>
            <w:r w:rsidRPr="00E02D15">
              <w:rPr>
                <w:rFonts w:ascii="TimesNewRoman" w:eastAsia="TimesNewRoman"/>
                <w:color w:val="000000"/>
                <w:sz w:val="20"/>
              </w:rPr>
              <w:t>corresponds to a PSDU that is carried in a PPDU</w:t>
            </w:r>
          </w:p>
        </w:tc>
      </w:tr>
    </w:tbl>
    <w:p w14:paraId="0CB343BA" w14:textId="77777777" w:rsidR="00E3029E" w:rsidRDefault="00E3029E" w:rsidP="00F02FE8">
      <w:pPr>
        <w:jc w:val="both"/>
        <w:rPr>
          <w:sz w:val="22"/>
          <w:szCs w:val="22"/>
        </w:rPr>
      </w:pPr>
    </w:p>
    <w:p w14:paraId="7E12594C" w14:textId="00F61A6A" w:rsidR="0088021C" w:rsidRDefault="0088021C" w:rsidP="0088021C">
      <w:pPr>
        <w:jc w:val="both"/>
        <w:rPr>
          <w:sz w:val="22"/>
          <w:szCs w:val="22"/>
        </w:rPr>
      </w:pPr>
      <w:r>
        <w:rPr>
          <w:b/>
          <w:sz w:val="28"/>
          <w:szCs w:val="22"/>
          <w:u w:val="single"/>
        </w:rPr>
        <w:t xml:space="preserve">Proposed Resolution: CID </w:t>
      </w:r>
      <w:r w:rsidR="00B923AB">
        <w:rPr>
          <w:b/>
          <w:sz w:val="28"/>
          <w:szCs w:val="22"/>
          <w:u w:val="single"/>
        </w:rPr>
        <w:t>2260</w:t>
      </w:r>
    </w:p>
    <w:p w14:paraId="14FB16C8" w14:textId="7548679C" w:rsidR="0088021C" w:rsidRPr="00EC0739" w:rsidRDefault="005D1AAA" w:rsidP="00AC66F8">
      <w:pPr>
        <w:rPr>
          <w:sz w:val="20"/>
          <w:lang w:val="en-US"/>
        </w:rPr>
      </w:pPr>
      <w:r w:rsidRPr="00EC0739">
        <w:rPr>
          <w:sz w:val="20"/>
          <w:lang w:val="en-US"/>
        </w:rPr>
        <w:t>REVISED</w:t>
      </w:r>
    </w:p>
    <w:p w14:paraId="75BBCF2B" w14:textId="74F96AD3" w:rsidR="005D1AAA" w:rsidRPr="00EC0739" w:rsidRDefault="005D1AAA" w:rsidP="00AC66F8">
      <w:pPr>
        <w:rPr>
          <w:sz w:val="20"/>
          <w:lang w:val="en-US"/>
        </w:rPr>
      </w:pPr>
    </w:p>
    <w:p w14:paraId="1F841398" w14:textId="12BBF882" w:rsidR="00AB1801" w:rsidRPr="00A21C47" w:rsidRDefault="00AB1801" w:rsidP="00AC66F8">
      <w:pPr>
        <w:rPr>
          <w:b/>
          <w:bCs/>
          <w:sz w:val="20"/>
          <w:lang w:val="en-US"/>
        </w:rPr>
      </w:pPr>
      <w:r w:rsidRPr="00A21C47">
        <w:rPr>
          <w:b/>
          <w:bCs/>
          <w:sz w:val="20"/>
          <w:lang w:val="en-US"/>
        </w:rPr>
        <w:t>Note to commenter:</w:t>
      </w:r>
    </w:p>
    <w:p w14:paraId="4902358D" w14:textId="2526AA1D" w:rsidR="004D5617" w:rsidRDefault="00A34C2E" w:rsidP="00AC66F8">
      <w:pPr>
        <w:rPr>
          <w:sz w:val="20"/>
          <w:lang w:val="en-US"/>
        </w:rPr>
      </w:pPr>
      <w:r>
        <w:rPr>
          <w:sz w:val="20"/>
          <w:lang w:val="en-US"/>
        </w:rPr>
        <w:t xml:space="preserve">The proposed text updates below essentially </w:t>
      </w:r>
      <w:r w:rsidR="00BC7B6C">
        <w:rPr>
          <w:sz w:val="20"/>
          <w:lang w:val="en-US"/>
        </w:rPr>
        <w:t>implement</w:t>
      </w:r>
      <w:r>
        <w:rPr>
          <w:sz w:val="20"/>
          <w:lang w:val="en-US"/>
        </w:rPr>
        <w:t xml:space="preserve"> all the changes suggested by the commenter.  The resolution is not marked as “ACCEPTED” because (1) one of the cited location</w:t>
      </w:r>
      <w:r w:rsidR="006E0678">
        <w:rPr>
          <w:sz w:val="20"/>
          <w:lang w:val="en-US"/>
        </w:rPr>
        <w:t>s</w:t>
      </w:r>
      <w:r>
        <w:rPr>
          <w:sz w:val="20"/>
          <w:lang w:val="en-US"/>
        </w:rPr>
        <w:t xml:space="preserve"> is incorrect (P3246L9 should</w:t>
      </w:r>
      <w:r w:rsidR="0021297F">
        <w:rPr>
          <w:sz w:val="20"/>
          <w:lang w:val="en-US"/>
        </w:rPr>
        <w:t xml:space="preserve"> have been P3426L9) and (b) we need to provide the updated Visio files to the Editor.</w:t>
      </w:r>
    </w:p>
    <w:p w14:paraId="5D2AEFF0" w14:textId="5343B02A" w:rsidR="00AB1801" w:rsidRPr="00EC0739" w:rsidRDefault="00AB1801" w:rsidP="00AC66F8">
      <w:pPr>
        <w:rPr>
          <w:sz w:val="20"/>
          <w:lang w:val="en-US"/>
        </w:rPr>
      </w:pPr>
    </w:p>
    <w:p w14:paraId="66CA2BA6" w14:textId="5EF79CC5" w:rsidR="00AB1801" w:rsidRPr="00A21C47" w:rsidRDefault="00AB1801" w:rsidP="00AC66F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C620ABC" w14:textId="46A8BDA1" w:rsidR="00EC0739" w:rsidRPr="00EC0739" w:rsidRDefault="00EC0739" w:rsidP="00EC0739">
      <w:pPr>
        <w:rPr>
          <w:sz w:val="20"/>
          <w:lang w:val="en-US"/>
        </w:rPr>
      </w:pPr>
      <w:r w:rsidRPr="00EC0739">
        <w:rPr>
          <w:sz w:val="20"/>
          <w:lang w:val="en-US"/>
        </w:rPr>
        <w:t xml:space="preserve">Implement the proposed text updates for CID </w:t>
      </w:r>
      <w:r w:rsidR="00E3029E">
        <w:rPr>
          <w:sz w:val="20"/>
          <w:lang w:val="en-US"/>
        </w:rPr>
        <w:t>2260</w:t>
      </w:r>
      <w:r w:rsidRPr="00EC0739">
        <w:rPr>
          <w:sz w:val="20"/>
          <w:lang w:val="en-US"/>
        </w:rPr>
        <w:t xml:space="preserve"> in </w:t>
      </w:r>
      <w:hyperlink r:id="rId15" w:history="1">
        <w:r w:rsidR="00605CEE" w:rsidRPr="00D26C09">
          <w:rPr>
            <w:rStyle w:val="Hyperlink"/>
            <w:sz w:val="20"/>
            <w:lang w:val="en-US"/>
          </w:rPr>
          <w:t>https://mentor.ieee.org/802.11/dcn/22/11-22-0</w:t>
        </w:r>
        <w:r w:rsidR="004D4DC2">
          <w:rPr>
            <w:rStyle w:val="Hyperlink"/>
            <w:sz w:val="20"/>
            <w:lang w:val="en-US"/>
          </w:rPr>
          <w:t>520-02</w:t>
        </w:r>
        <w:r w:rsidR="00605CEE" w:rsidRPr="00D26C09">
          <w:rPr>
            <w:rStyle w:val="Hyperlink"/>
            <w:sz w:val="20"/>
            <w:lang w:val="en-US"/>
          </w:rPr>
          <w:t>-000m-lb258-phy-cides-part-1.docx</w:t>
        </w:r>
      </w:hyperlink>
    </w:p>
    <w:p w14:paraId="132756A3" w14:textId="77777777" w:rsidR="00EC0739" w:rsidRDefault="00EC0739" w:rsidP="00EC0739">
      <w:pPr>
        <w:rPr>
          <w:sz w:val="22"/>
          <w:szCs w:val="22"/>
          <w:lang w:val="en-US"/>
        </w:rPr>
      </w:pPr>
    </w:p>
    <w:p w14:paraId="67335CD1" w14:textId="17DA465F" w:rsidR="00EC0739" w:rsidRPr="00157CCC" w:rsidRDefault="00EC0739" w:rsidP="00EC0739">
      <w:pPr>
        <w:jc w:val="both"/>
        <w:rPr>
          <w:sz w:val="28"/>
          <w:szCs w:val="22"/>
        </w:rPr>
      </w:pPr>
      <w:r>
        <w:rPr>
          <w:b/>
          <w:sz w:val="28"/>
          <w:szCs w:val="22"/>
          <w:u w:val="single"/>
        </w:rPr>
        <w:t xml:space="preserve">Proposed Text Updates: CID </w:t>
      </w:r>
      <w:r w:rsidR="00B923AB">
        <w:rPr>
          <w:b/>
          <w:sz w:val="28"/>
          <w:szCs w:val="22"/>
          <w:u w:val="single"/>
        </w:rPr>
        <w:t>2260</w:t>
      </w:r>
    </w:p>
    <w:p w14:paraId="387CA135" w14:textId="77777777" w:rsidR="00EC0739" w:rsidRDefault="00EC0739" w:rsidP="00EC0739">
      <w:pPr>
        <w:rPr>
          <w:sz w:val="20"/>
          <w:lang w:val="en-US"/>
        </w:rPr>
      </w:pPr>
    </w:p>
    <w:p w14:paraId="7BA27774" w14:textId="3CEC5969" w:rsidR="00A25D6F" w:rsidRPr="0058749C" w:rsidRDefault="0058749C" w:rsidP="000D485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sidR="00605CEE">
        <w:rPr>
          <w:i/>
          <w:w w:val="100"/>
          <w:highlight w:val="yellow"/>
        </w:rPr>
        <w:t xml:space="preserve">Figure </w:t>
      </w:r>
      <w:r w:rsidR="005D6AFA">
        <w:rPr>
          <w:i/>
          <w:w w:val="100"/>
          <w:highlight w:val="yellow"/>
        </w:rPr>
        <w:t xml:space="preserve">15-1 on </w:t>
      </w:r>
      <w:proofErr w:type="spellStart"/>
      <w:r w:rsidRPr="0058749C">
        <w:rPr>
          <w:i/>
          <w:w w:val="100"/>
          <w:highlight w:val="yellow"/>
        </w:rPr>
        <w:t>REVme</w:t>
      </w:r>
      <w:proofErr w:type="spellEnd"/>
      <w:r w:rsidRPr="0058749C">
        <w:rPr>
          <w:i/>
          <w:w w:val="100"/>
          <w:highlight w:val="yellow"/>
        </w:rPr>
        <w:t xml:space="preserve"> D1.1 P</w:t>
      </w:r>
      <w:r w:rsidR="005D6AFA">
        <w:rPr>
          <w:i/>
          <w:w w:val="100"/>
          <w:highlight w:val="yellow"/>
        </w:rPr>
        <w:t>3421</w:t>
      </w:r>
      <w:r w:rsidRPr="0058749C">
        <w:rPr>
          <w:i/>
          <w:w w:val="100"/>
          <w:highlight w:val="yellow"/>
        </w:rPr>
        <w:t xml:space="preserve"> as shown belo</w:t>
      </w:r>
      <w:r w:rsidR="00E123C9">
        <w:rPr>
          <w:i/>
          <w:w w:val="100"/>
          <w:highlight w:val="yellow"/>
        </w:rPr>
        <w:t>w.</w:t>
      </w:r>
    </w:p>
    <w:p w14:paraId="5C46252E" w14:textId="0ADABA14" w:rsidR="00AB1801" w:rsidRDefault="00BF348F" w:rsidP="00AC66F8">
      <w:pPr>
        <w:rPr>
          <w:sz w:val="20"/>
          <w:lang w:val="en-US"/>
        </w:rPr>
      </w:pPr>
      <w:r>
        <w:rPr>
          <w:noProof/>
        </w:rPr>
        <w:drawing>
          <wp:inline distT="0" distB="0" distL="0" distR="0" wp14:anchorId="255A14D8" wp14:editId="05258136">
            <wp:extent cx="6263640" cy="2301875"/>
            <wp:effectExtent l="0" t="0" r="0" b="0"/>
            <wp:docPr id="1" name="Picture 1" descr="Chart, diagram,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diagram, line chart&#10;&#10;Description automatically generated"/>
                    <pic:cNvPicPr/>
                  </pic:nvPicPr>
                  <pic:blipFill>
                    <a:blip r:embed="rId16"/>
                    <a:stretch>
                      <a:fillRect/>
                    </a:stretch>
                  </pic:blipFill>
                  <pic:spPr>
                    <a:xfrm>
                      <a:off x="0" y="0"/>
                      <a:ext cx="6263640" cy="2301875"/>
                    </a:xfrm>
                    <a:prstGeom prst="rect">
                      <a:avLst/>
                    </a:prstGeom>
                  </pic:spPr>
                </pic:pic>
              </a:graphicData>
            </a:graphic>
          </wp:inline>
        </w:drawing>
      </w:r>
    </w:p>
    <w:p w14:paraId="0421535B" w14:textId="0D87857B" w:rsidR="00BF348F" w:rsidRDefault="00BF348F" w:rsidP="00AC66F8">
      <w:pPr>
        <w:rPr>
          <w:sz w:val="20"/>
          <w:lang w:val="en-US"/>
        </w:rPr>
      </w:pPr>
    </w:p>
    <w:p w14:paraId="231874BC" w14:textId="77777777" w:rsidR="00BF348F" w:rsidRDefault="00BF348F" w:rsidP="00AC66F8">
      <w:pPr>
        <w:rPr>
          <w:sz w:val="20"/>
          <w:lang w:val="en-US"/>
        </w:rPr>
      </w:pPr>
    </w:p>
    <w:p w14:paraId="505D0929" w14:textId="50412743" w:rsidR="005D6AFA" w:rsidRDefault="00BF348F" w:rsidP="00AC66F8">
      <w:pPr>
        <w:rPr>
          <w:sz w:val="20"/>
          <w:lang w:val="en-US"/>
        </w:rPr>
      </w:pPr>
      <w:r w:rsidRPr="00BF348F">
        <w:rPr>
          <w:noProof/>
        </w:rPr>
        <w:lastRenderedPageBreak/>
        <w:drawing>
          <wp:inline distT="0" distB="0" distL="0" distR="0" wp14:anchorId="326F7E31" wp14:editId="25E15330">
            <wp:extent cx="6263640" cy="22790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63640" cy="2279015"/>
                    </a:xfrm>
                    <a:prstGeom prst="rect">
                      <a:avLst/>
                    </a:prstGeom>
                    <a:noFill/>
                    <a:ln>
                      <a:noFill/>
                    </a:ln>
                  </pic:spPr>
                </pic:pic>
              </a:graphicData>
            </a:graphic>
          </wp:inline>
        </w:drawing>
      </w:r>
    </w:p>
    <w:p w14:paraId="6E8C1279" w14:textId="26D3002A" w:rsidR="00BF348F" w:rsidRDefault="00BF348F" w:rsidP="00AC66F8">
      <w:pPr>
        <w:rPr>
          <w:sz w:val="20"/>
          <w:lang w:val="en-US"/>
        </w:rPr>
      </w:pPr>
    </w:p>
    <w:p w14:paraId="07BA0D46" w14:textId="3E1416EF" w:rsidR="00BF348F" w:rsidRDefault="0067282C" w:rsidP="00AC66F8">
      <w:pPr>
        <w:rPr>
          <w:sz w:val="20"/>
          <w:lang w:val="en-US"/>
        </w:rPr>
      </w:pPr>
      <w:r>
        <w:rPr>
          <w:sz w:val="20"/>
          <w:lang w:val="en-US"/>
        </w:rPr>
        <w:object w:dxaOrig="1540" w:dyaOrig="997" w14:anchorId="0303A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5pt;height:50.5pt" o:ole="">
            <v:imagedata r:id="rId18" o:title=""/>
          </v:shape>
          <o:OLEObject Type="Embed" ProgID="Visio.Drawing.11" ShapeID="_x0000_i1025" DrawAspect="Icon" ObjectID="_1713868656" r:id="rId19"/>
        </w:object>
      </w:r>
    </w:p>
    <w:p w14:paraId="23C0B448" w14:textId="32D0F663" w:rsidR="0067282C" w:rsidRDefault="0067282C" w:rsidP="00AC66F8">
      <w:pPr>
        <w:rPr>
          <w:sz w:val="20"/>
          <w:lang w:val="en-US"/>
        </w:rPr>
      </w:pPr>
    </w:p>
    <w:p w14:paraId="158911B4" w14:textId="77777777" w:rsidR="0067282C" w:rsidRDefault="0067282C" w:rsidP="00AC66F8">
      <w:pPr>
        <w:rPr>
          <w:sz w:val="20"/>
          <w:lang w:val="en-US"/>
        </w:rPr>
      </w:pPr>
    </w:p>
    <w:p w14:paraId="13159A06" w14:textId="02785B31" w:rsidR="00ED2331" w:rsidRPr="0058749C" w:rsidRDefault="00ED2331" w:rsidP="00ED233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Figure 15-</w:t>
      </w:r>
      <w:r w:rsidR="00E123C9">
        <w:rPr>
          <w:i/>
          <w:w w:val="100"/>
          <w:highlight w:val="yellow"/>
        </w:rPr>
        <w:t>6</w:t>
      </w:r>
      <w:r>
        <w:rPr>
          <w:i/>
          <w:w w:val="100"/>
          <w:highlight w:val="yellow"/>
        </w:rPr>
        <w:t xml:space="preserve">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w:t>
      </w:r>
      <w:r w:rsidR="00E123C9">
        <w:rPr>
          <w:i/>
          <w:w w:val="100"/>
          <w:highlight w:val="yellow"/>
        </w:rPr>
        <w:t>25</w:t>
      </w:r>
      <w:r w:rsidRPr="0058749C">
        <w:rPr>
          <w:i/>
          <w:w w:val="100"/>
          <w:highlight w:val="yellow"/>
        </w:rPr>
        <w:t xml:space="preserve"> as shown belo</w:t>
      </w:r>
      <w:r w:rsidR="00E123C9">
        <w:rPr>
          <w:i/>
          <w:w w:val="100"/>
          <w:highlight w:val="yellow"/>
        </w:rPr>
        <w:t>w.</w:t>
      </w:r>
    </w:p>
    <w:p w14:paraId="3EC29EC3" w14:textId="537A0190" w:rsidR="00ED2331" w:rsidRDefault="00CB74BA" w:rsidP="00ED2331">
      <w:pPr>
        <w:rPr>
          <w:sz w:val="20"/>
          <w:lang w:val="en-US"/>
        </w:rPr>
      </w:pPr>
      <w:r>
        <w:rPr>
          <w:noProof/>
        </w:rPr>
        <w:drawing>
          <wp:inline distT="0" distB="0" distL="0" distR="0" wp14:anchorId="4A661FE2" wp14:editId="1C03A913">
            <wp:extent cx="6263640" cy="2195830"/>
            <wp:effectExtent l="0" t="0" r="0" b="0"/>
            <wp:docPr id="5" name="Picture 5"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with low confidence"/>
                    <pic:cNvPicPr/>
                  </pic:nvPicPr>
                  <pic:blipFill>
                    <a:blip r:embed="rId20"/>
                    <a:stretch>
                      <a:fillRect/>
                    </a:stretch>
                  </pic:blipFill>
                  <pic:spPr>
                    <a:xfrm>
                      <a:off x="0" y="0"/>
                      <a:ext cx="6263640" cy="2195830"/>
                    </a:xfrm>
                    <a:prstGeom prst="rect">
                      <a:avLst/>
                    </a:prstGeom>
                  </pic:spPr>
                </pic:pic>
              </a:graphicData>
            </a:graphic>
          </wp:inline>
        </w:drawing>
      </w:r>
    </w:p>
    <w:p w14:paraId="0A9ACBFB" w14:textId="63561D97" w:rsidR="00CB74BA" w:rsidRDefault="00CB74BA" w:rsidP="00ED2331">
      <w:pPr>
        <w:rPr>
          <w:sz w:val="20"/>
          <w:lang w:val="en-US"/>
        </w:rPr>
      </w:pPr>
    </w:p>
    <w:p w14:paraId="79BA1B98" w14:textId="1FFC3E98" w:rsidR="00CB74BA" w:rsidRDefault="00874E8E" w:rsidP="00ED2331">
      <w:pPr>
        <w:rPr>
          <w:sz w:val="20"/>
          <w:lang w:val="en-US"/>
        </w:rPr>
      </w:pPr>
      <w:r w:rsidRPr="00874E8E">
        <w:rPr>
          <w:noProof/>
        </w:rPr>
        <w:drawing>
          <wp:inline distT="0" distB="0" distL="0" distR="0" wp14:anchorId="65297376" wp14:editId="7B379FD9">
            <wp:extent cx="6263640" cy="18186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3640" cy="1818640"/>
                    </a:xfrm>
                    <a:prstGeom prst="rect">
                      <a:avLst/>
                    </a:prstGeom>
                    <a:noFill/>
                    <a:ln>
                      <a:noFill/>
                    </a:ln>
                  </pic:spPr>
                </pic:pic>
              </a:graphicData>
            </a:graphic>
          </wp:inline>
        </w:drawing>
      </w:r>
    </w:p>
    <w:p w14:paraId="2AFA2350" w14:textId="5C090CC1" w:rsidR="00874E8E" w:rsidRDefault="00874E8E" w:rsidP="00ED2331">
      <w:pPr>
        <w:rPr>
          <w:sz w:val="20"/>
          <w:lang w:val="en-US"/>
        </w:rPr>
      </w:pPr>
    </w:p>
    <w:p w14:paraId="623B2A7E" w14:textId="7F46C800" w:rsidR="00874E8E" w:rsidRDefault="00E123C9" w:rsidP="00ED2331">
      <w:pPr>
        <w:rPr>
          <w:sz w:val="20"/>
          <w:lang w:val="en-US"/>
        </w:rPr>
      </w:pPr>
      <w:r>
        <w:rPr>
          <w:sz w:val="20"/>
          <w:lang w:val="en-US"/>
        </w:rPr>
        <w:object w:dxaOrig="1540" w:dyaOrig="997" w14:anchorId="1B3FF280">
          <v:shape id="_x0000_i1026" type="#_x0000_t75" style="width:77.35pt;height:50.5pt" o:ole="">
            <v:imagedata r:id="rId22" o:title=""/>
          </v:shape>
          <o:OLEObject Type="Embed" ProgID="Visio.Drawing.11" ShapeID="_x0000_i1026" DrawAspect="Icon" ObjectID="_1713868657" r:id="rId23"/>
        </w:object>
      </w:r>
    </w:p>
    <w:p w14:paraId="5973AE58" w14:textId="45F45A08" w:rsidR="00E123C9" w:rsidRDefault="00E123C9" w:rsidP="00ED2331">
      <w:pPr>
        <w:rPr>
          <w:sz w:val="20"/>
          <w:lang w:val="en-US"/>
        </w:rPr>
      </w:pPr>
    </w:p>
    <w:p w14:paraId="6D5E32B1" w14:textId="76453081" w:rsidR="00E123C9" w:rsidRPr="0058749C" w:rsidRDefault="00E123C9" w:rsidP="00E123C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15-7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342</w:t>
      </w:r>
      <w:r w:rsidR="00FD23AA">
        <w:rPr>
          <w:i/>
          <w:w w:val="100"/>
          <w:highlight w:val="yellow"/>
        </w:rPr>
        <w:t>7</w:t>
      </w:r>
      <w:r w:rsidRPr="0058749C">
        <w:rPr>
          <w:i/>
          <w:w w:val="100"/>
          <w:highlight w:val="yellow"/>
        </w:rPr>
        <w:t xml:space="preserve"> as shown belo</w:t>
      </w:r>
      <w:r>
        <w:rPr>
          <w:i/>
          <w:w w:val="100"/>
          <w:highlight w:val="yellow"/>
        </w:rPr>
        <w:t>w.</w:t>
      </w:r>
    </w:p>
    <w:p w14:paraId="4A2ECC9B" w14:textId="7798D2F4" w:rsidR="00E123C9" w:rsidRDefault="005A5665" w:rsidP="00ED2331">
      <w:pPr>
        <w:rPr>
          <w:sz w:val="20"/>
          <w:lang w:val="en-US"/>
        </w:rPr>
      </w:pPr>
      <w:r>
        <w:rPr>
          <w:noProof/>
        </w:rPr>
        <w:drawing>
          <wp:inline distT="0" distB="0" distL="0" distR="0" wp14:anchorId="4FEA5BD2" wp14:editId="3FC805F1">
            <wp:extent cx="6263640" cy="6469380"/>
            <wp:effectExtent l="0" t="0" r="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24"/>
                    <a:stretch>
                      <a:fillRect/>
                    </a:stretch>
                  </pic:blipFill>
                  <pic:spPr>
                    <a:xfrm>
                      <a:off x="0" y="0"/>
                      <a:ext cx="6263640" cy="6469380"/>
                    </a:xfrm>
                    <a:prstGeom prst="rect">
                      <a:avLst/>
                    </a:prstGeom>
                  </pic:spPr>
                </pic:pic>
              </a:graphicData>
            </a:graphic>
          </wp:inline>
        </w:drawing>
      </w:r>
    </w:p>
    <w:p w14:paraId="3CE1C3C4" w14:textId="1E43BD06" w:rsidR="005A5665" w:rsidRDefault="004C15D4" w:rsidP="00ED2331">
      <w:pPr>
        <w:rPr>
          <w:sz w:val="20"/>
          <w:lang w:val="en-US"/>
        </w:rPr>
      </w:pPr>
      <w:r w:rsidRPr="004C15D4">
        <w:rPr>
          <w:noProof/>
        </w:rPr>
        <w:lastRenderedPageBreak/>
        <w:drawing>
          <wp:inline distT="0" distB="0" distL="0" distR="0" wp14:anchorId="4597B9D4" wp14:editId="16CD6E33">
            <wp:extent cx="5888990" cy="74396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8990" cy="7439660"/>
                    </a:xfrm>
                    <a:prstGeom prst="rect">
                      <a:avLst/>
                    </a:prstGeom>
                    <a:noFill/>
                    <a:ln>
                      <a:noFill/>
                    </a:ln>
                  </pic:spPr>
                </pic:pic>
              </a:graphicData>
            </a:graphic>
          </wp:inline>
        </w:drawing>
      </w:r>
    </w:p>
    <w:p w14:paraId="27B74D39" w14:textId="3E1A4678" w:rsidR="004C15D4" w:rsidRDefault="004C15D4" w:rsidP="00ED2331">
      <w:pPr>
        <w:rPr>
          <w:sz w:val="20"/>
          <w:lang w:val="en-US"/>
        </w:rPr>
      </w:pPr>
    </w:p>
    <w:p w14:paraId="110E3D5E" w14:textId="1E79791D" w:rsidR="004C15D4" w:rsidRDefault="0011012A" w:rsidP="00ED2331">
      <w:pPr>
        <w:rPr>
          <w:sz w:val="20"/>
          <w:lang w:val="en-US"/>
        </w:rPr>
      </w:pPr>
      <w:r>
        <w:rPr>
          <w:sz w:val="20"/>
          <w:lang w:val="en-US"/>
        </w:rPr>
        <w:object w:dxaOrig="1540" w:dyaOrig="997" w14:anchorId="35280A01">
          <v:shape id="_x0000_i1027" type="#_x0000_t75" style="width:77.35pt;height:50.5pt" o:ole="">
            <v:imagedata r:id="rId26" o:title=""/>
          </v:shape>
          <o:OLEObject Type="Embed" ProgID="Visio.Drawing.11" ShapeID="_x0000_i1027" DrawAspect="Icon" ObjectID="_1713868658" r:id="rId27"/>
        </w:object>
      </w:r>
    </w:p>
    <w:p w14:paraId="43154DBA" w14:textId="0EECA0DF" w:rsidR="005D6AFA" w:rsidRDefault="005D6AFA" w:rsidP="00AC66F8">
      <w:pPr>
        <w:rPr>
          <w:sz w:val="20"/>
          <w:lang w:val="en-US"/>
        </w:rPr>
      </w:pPr>
    </w:p>
    <w:p w14:paraId="1B836700" w14:textId="5E41520E" w:rsidR="002A2F6D" w:rsidRPr="0058749C" w:rsidRDefault="002A2F6D" w:rsidP="002A2F6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Figure 15-</w:t>
      </w:r>
      <w:r w:rsidR="00166CF7">
        <w:rPr>
          <w:i/>
          <w:w w:val="100"/>
          <w:highlight w:val="yellow"/>
        </w:rPr>
        <w:t>8</w:t>
      </w:r>
      <w:r>
        <w:rPr>
          <w:i/>
          <w:w w:val="100"/>
          <w:highlight w:val="yellow"/>
        </w:rPr>
        <w:t xml:space="preserve">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342</w:t>
      </w:r>
      <w:r w:rsidR="00166CF7">
        <w:rPr>
          <w:i/>
          <w:w w:val="100"/>
          <w:highlight w:val="yellow"/>
        </w:rPr>
        <w:t>8</w:t>
      </w:r>
      <w:r w:rsidRPr="0058749C">
        <w:rPr>
          <w:i/>
          <w:w w:val="100"/>
          <w:highlight w:val="yellow"/>
        </w:rPr>
        <w:t xml:space="preserve"> as shown belo</w:t>
      </w:r>
      <w:r>
        <w:rPr>
          <w:i/>
          <w:w w:val="100"/>
          <w:highlight w:val="yellow"/>
        </w:rPr>
        <w:t>w.</w:t>
      </w:r>
    </w:p>
    <w:p w14:paraId="26E432F3" w14:textId="05740E2A" w:rsidR="002A2F6D" w:rsidRDefault="004E2659" w:rsidP="00AC66F8">
      <w:pPr>
        <w:rPr>
          <w:sz w:val="20"/>
          <w:lang w:val="en-US"/>
        </w:rPr>
      </w:pPr>
      <w:r>
        <w:rPr>
          <w:noProof/>
        </w:rPr>
        <w:lastRenderedPageBreak/>
        <w:drawing>
          <wp:inline distT="0" distB="0" distL="0" distR="0" wp14:anchorId="745A6627" wp14:editId="412D6477">
            <wp:extent cx="6263640" cy="2229485"/>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pic:nvPicPr>
                  <pic:blipFill>
                    <a:blip r:embed="rId28"/>
                    <a:stretch>
                      <a:fillRect/>
                    </a:stretch>
                  </pic:blipFill>
                  <pic:spPr>
                    <a:xfrm>
                      <a:off x="0" y="0"/>
                      <a:ext cx="6263640" cy="2229485"/>
                    </a:xfrm>
                    <a:prstGeom prst="rect">
                      <a:avLst/>
                    </a:prstGeom>
                  </pic:spPr>
                </pic:pic>
              </a:graphicData>
            </a:graphic>
          </wp:inline>
        </w:drawing>
      </w:r>
    </w:p>
    <w:p w14:paraId="50500812" w14:textId="295277D4" w:rsidR="004E2659" w:rsidRDefault="004E2659" w:rsidP="00AC66F8">
      <w:pPr>
        <w:rPr>
          <w:sz w:val="20"/>
          <w:lang w:val="en-US"/>
        </w:rPr>
      </w:pPr>
    </w:p>
    <w:p w14:paraId="5BCBB8F6" w14:textId="43207C37" w:rsidR="004E2659" w:rsidRDefault="00EC253E" w:rsidP="00AC66F8">
      <w:pPr>
        <w:rPr>
          <w:sz w:val="20"/>
          <w:lang w:val="en-US"/>
        </w:rPr>
      </w:pPr>
      <w:r w:rsidRPr="00EC253E">
        <w:rPr>
          <w:noProof/>
        </w:rPr>
        <w:drawing>
          <wp:inline distT="0" distB="0" distL="0" distR="0" wp14:anchorId="2323ECEB" wp14:editId="3C6A6B8E">
            <wp:extent cx="6263640" cy="20967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63640" cy="2096770"/>
                    </a:xfrm>
                    <a:prstGeom prst="rect">
                      <a:avLst/>
                    </a:prstGeom>
                    <a:noFill/>
                    <a:ln>
                      <a:noFill/>
                    </a:ln>
                  </pic:spPr>
                </pic:pic>
              </a:graphicData>
            </a:graphic>
          </wp:inline>
        </w:drawing>
      </w:r>
    </w:p>
    <w:p w14:paraId="6E2554BA" w14:textId="059DBE50" w:rsidR="00FC0487" w:rsidRDefault="00BA3DE6" w:rsidP="00AC66F8">
      <w:pPr>
        <w:rPr>
          <w:sz w:val="20"/>
          <w:lang w:val="en-US"/>
        </w:rPr>
      </w:pPr>
      <w:r>
        <w:rPr>
          <w:sz w:val="20"/>
          <w:lang w:val="en-US"/>
        </w:rPr>
        <w:object w:dxaOrig="1540" w:dyaOrig="997" w14:anchorId="0F9AB904">
          <v:shape id="_x0000_i1028" type="#_x0000_t75" style="width:77.35pt;height:50.5pt" o:ole="">
            <v:imagedata r:id="rId30" o:title=""/>
          </v:shape>
          <o:OLEObject Type="Embed" ProgID="Visio.Drawing.15" ShapeID="_x0000_i1028" DrawAspect="Icon" ObjectID="_1713868659" r:id="rId31"/>
        </w:object>
      </w:r>
    </w:p>
    <w:p w14:paraId="627D554C" w14:textId="1EF9AB13" w:rsidR="00744E72" w:rsidRDefault="00744E72" w:rsidP="005B2AF8">
      <w:pPr>
        <w:rPr>
          <w:sz w:val="20"/>
          <w:lang w:val="en-US"/>
        </w:rPr>
      </w:pPr>
    </w:p>
    <w:p w14:paraId="77F8C2B0" w14:textId="1D51DD97" w:rsidR="00CD5056" w:rsidRDefault="00CD5056" w:rsidP="005B2AF8">
      <w:pPr>
        <w:rPr>
          <w:sz w:val="20"/>
          <w:lang w:val="en-US"/>
        </w:rPr>
      </w:pPr>
    </w:p>
    <w:p w14:paraId="5C951A52" w14:textId="0B99C9C9" w:rsidR="009E0FCE" w:rsidRPr="0058749C" w:rsidRDefault="009E0FCE" w:rsidP="009E0FC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Figure 15-</w:t>
      </w:r>
      <w:r w:rsidR="008A5A96">
        <w:rPr>
          <w:i/>
          <w:w w:val="100"/>
          <w:highlight w:val="yellow"/>
        </w:rPr>
        <w:t>9</w:t>
      </w:r>
      <w:r>
        <w:rPr>
          <w:i/>
          <w:w w:val="100"/>
          <w:highlight w:val="yellow"/>
        </w:rPr>
        <w:t xml:space="preserve">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w:t>
      </w:r>
      <w:r w:rsidR="008A5A96">
        <w:rPr>
          <w:i/>
          <w:w w:val="100"/>
          <w:highlight w:val="yellow"/>
        </w:rPr>
        <w:t>30</w:t>
      </w:r>
      <w:r w:rsidRPr="0058749C">
        <w:rPr>
          <w:i/>
          <w:w w:val="100"/>
          <w:highlight w:val="yellow"/>
        </w:rPr>
        <w:t xml:space="preserve"> as shown belo</w:t>
      </w:r>
      <w:r>
        <w:rPr>
          <w:i/>
          <w:w w:val="100"/>
          <w:highlight w:val="yellow"/>
        </w:rPr>
        <w:t>w.</w:t>
      </w:r>
    </w:p>
    <w:p w14:paraId="68AEA2E0" w14:textId="25DEE702" w:rsidR="00CD5056" w:rsidRDefault="00627E0F" w:rsidP="005B2AF8">
      <w:pPr>
        <w:rPr>
          <w:sz w:val="20"/>
          <w:lang w:val="en-US"/>
        </w:rPr>
      </w:pPr>
      <w:r>
        <w:rPr>
          <w:noProof/>
        </w:rPr>
        <w:lastRenderedPageBreak/>
        <w:drawing>
          <wp:inline distT="0" distB="0" distL="0" distR="0" wp14:anchorId="590FB1FA" wp14:editId="4A2B9C89">
            <wp:extent cx="5810250" cy="6877050"/>
            <wp:effectExtent l="0" t="0" r="0"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a:blip r:embed="rId32"/>
                    <a:stretch>
                      <a:fillRect/>
                    </a:stretch>
                  </pic:blipFill>
                  <pic:spPr>
                    <a:xfrm>
                      <a:off x="0" y="0"/>
                      <a:ext cx="5810250" cy="6877050"/>
                    </a:xfrm>
                    <a:prstGeom prst="rect">
                      <a:avLst/>
                    </a:prstGeom>
                  </pic:spPr>
                </pic:pic>
              </a:graphicData>
            </a:graphic>
          </wp:inline>
        </w:drawing>
      </w:r>
    </w:p>
    <w:p w14:paraId="7350FA09" w14:textId="049521F6" w:rsidR="008A5A96" w:rsidRDefault="008A5A96" w:rsidP="005B2AF8">
      <w:pPr>
        <w:rPr>
          <w:sz w:val="20"/>
          <w:lang w:val="en-US"/>
        </w:rPr>
      </w:pPr>
    </w:p>
    <w:p w14:paraId="6844830D" w14:textId="09368972" w:rsidR="008A5A96" w:rsidRDefault="008A5A96" w:rsidP="005B2AF8">
      <w:pPr>
        <w:rPr>
          <w:sz w:val="20"/>
          <w:lang w:val="en-US"/>
        </w:rPr>
      </w:pPr>
      <w:r w:rsidRPr="008A5A96">
        <w:rPr>
          <w:noProof/>
        </w:rPr>
        <w:lastRenderedPageBreak/>
        <w:drawing>
          <wp:inline distT="0" distB="0" distL="0" distR="0" wp14:anchorId="70E5CF1E" wp14:editId="01BB4AF0">
            <wp:extent cx="6263640" cy="71894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63640" cy="7189470"/>
                    </a:xfrm>
                    <a:prstGeom prst="rect">
                      <a:avLst/>
                    </a:prstGeom>
                    <a:noFill/>
                    <a:ln>
                      <a:noFill/>
                    </a:ln>
                  </pic:spPr>
                </pic:pic>
              </a:graphicData>
            </a:graphic>
          </wp:inline>
        </w:drawing>
      </w:r>
    </w:p>
    <w:p w14:paraId="0C438CFF" w14:textId="2673CF62" w:rsidR="008A5A96" w:rsidRDefault="008F79C9" w:rsidP="005B2AF8">
      <w:pPr>
        <w:rPr>
          <w:sz w:val="20"/>
          <w:lang w:val="en-US"/>
        </w:rPr>
      </w:pPr>
      <w:r>
        <w:rPr>
          <w:sz w:val="20"/>
          <w:lang w:val="en-US"/>
        </w:rPr>
        <w:object w:dxaOrig="1540" w:dyaOrig="997" w14:anchorId="54B7B3A6">
          <v:shape id="_x0000_i1029" type="#_x0000_t75" style="width:77.35pt;height:50.5pt" o:ole="">
            <v:imagedata r:id="rId34" o:title=""/>
          </v:shape>
          <o:OLEObject Type="Embed" ProgID="Visio.Drawing.11" ShapeID="_x0000_i1029" DrawAspect="Icon" ObjectID="_1713868660" r:id="rId35"/>
        </w:object>
      </w:r>
    </w:p>
    <w:p w14:paraId="43E7A18B" w14:textId="60C8E7D7" w:rsidR="008F79C9" w:rsidRDefault="008F79C9" w:rsidP="005B2AF8">
      <w:pPr>
        <w:rPr>
          <w:sz w:val="20"/>
          <w:lang w:val="en-US"/>
        </w:rPr>
      </w:pPr>
    </w:p>
    <w:p w14:paraId="0CADEC35" w14:textId="1233A91F" w:rsidR="00AE6F2A" w:rsidRPr="0058749C" w:rsidRDefault="00AE6F2A" w:rsidP="00AE6F2A">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16-7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3454</w:t>
      </w:r>
      <w:r w:rsidRPr="0058749C">
        <w:rPr>
          <w:i/>
          <w:w w:val="100"/>
          <w:highlight w:val="yellow"/>
        </w:rPr>
        <w:t xml:space="preserve"> as shown belo</w:t>
      </w:r>
      <w:r>
        <w:rPr>
          <w:i/>
          <w:w w:val="100"/>
          <w:highlight w:val="yellow"/>
        </w:rPr>
        <w:t>w.</w:t>
      </w:r>
    </w:p>
    <w:p w14:paraId="167302CB" w14:textId="553ED77F" w:rsidR="00AE6F2A" w:rsidRDefault="00AE6F2A" w:rsidP="005B2AF8">
      <w:pPr>
        <w:rPr>
          <w:sz w:val="20"/>
          <w:lang w:val="en-US"/>
        </w:rPr>
      </w:pPr>
    </w:p>
    <w:p w14:paraId="66DE145A" w14:textId="29EB3F3B" w:rsidR="00AE6F2A" w:rsidRDefault="00AE6F2A" w:rsidP="005B2AF8">
      <w:pPr>
        <w:rPr>
          <w:sz w:val="20"/>
          <w:lang w:val="en-US"/>
        </w:rPr>
      </w:pPr>
      <w:r>
        <w:rPr>
          <w:noProof/>
        </w:rPr>
        <w:lastRenderedPageBreak/>
        <w:drawing>
          <wp:inline distT="0" distB="0" distL="0" distR="0" wp14:anchorId="40E58237" wp14:editId="381736B3">
            <wp:extent cx="6263640" cy="691769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6917690"/>
                    </a:xfrm>
                    <a:prstGeom prst="rect">
                      <a:avLst/>
                    </a:prstGeom>
                  </pic:spPr>
                </pic:pic>
              </a:graphicData>
            </a:graphic>
          </wp:inline>
        </w:drawing>
      </w:r>
    </w:p>
    <w:p w14:paraId="65776FD9" w14:textId="77777777" w:rsidR="008F79C9" w:rsidRDefault="008F79C9" w:rsidP="005B2AF8">
      <w:pPr>
        <w:rPr>
          <w:sz w:val="20"/>
          <w:lang w:val="en-US"/>
        </w:rPr>
      </w:pPr>
    </w:p>
    <w:p w14:paraId="5B31C259" w14:textId="7BEFDBAA" w:rsidR="009E0FCE" w:rsidRDefault="00AE6F2A" w:rsidP="005B2AF8">
      <w:pPr>
        <w:rPr>
          <w:sz w:val="20"/>
          <w:lang w:val="en-US"/>
        </w:rPr>
      </w:pPr>
      <w:r w:rsidRPr="00AE6F2A">
        <w:rPr>
          <w:noProof/>
        </w:rPr>
        <w:lastRenderedPageBreak/>
        <w:drawing>
          <wp:inline distT="0" distB="0" distL="0" distR="0" wp14:anchorId="6132CCE0" wp14:editId="101E780A">
            <wp:extent cx="6263640" cy="57924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3640" cy="5792470"/>
                    </a:xfrm>
                    <a:prstGeom prst="rect">
                      <a:avLst/>
                    </a:prstGeom>
                    <a:noFill/>
                    <a:ln>
                      <a:noFill/>
                    </a:ln>
                  </pic:spPr>
                </pic:pic>
              </a:graphicData>
            </a:graphic>
          </wp:inline>
        </w:drawing>
      </w:r>
    </w:p>
    <w:p w14:paraId="3BCB0643" w14:textId="016E1E16" w:rsidR="00AE6F2A" w:rsidRDefault="0073207A" w:rsidP="005B2AF8">
      <w:pPr>
        <w:rPr>
          <w:sz w:val="20"/>
          <w:lang w:val="en-US"/>
        </w:rPr>
      </w:pPr>
      <w:r>
        <w:rPr>
          <w:sz w:val="20"/>
          <w:lang w:val="en-US"/>
        </w:rPr>
        <w:object w:dxaOrig="1540" w:dyaOrig="997" w14:anchorId="2AA7C645">
          <v:shape id="_x0000_i1030" type="#_x0000_t75" style="width:77.35pt;height:50.5pt" o:ole="">
            <v:imagedata r:id="rId38" o:title=""/>
          </v:shape>
          <o:OLEObject Type="Embed" ProgID="Visio.Drawing.11" ShapeID="_x0000_i1030" DrawAspect="Icon" ObjectID="_1713868661" r:id="rId39"/>
        </w:object>
      </w:r>
    </w:p>
    <w:p w14:paraId="7884DD5F" w14:textId="1C2D8C3D" w:rsidR="0073207A" w:rsidRDefault="0073207A" w:rsidP="005B2AF8">
      <w:pPr>
        <w:rPr>
          <w:sz w:val="20"/>
          <w:lang w:val="en-US"/>
        </w:rPr>
      </w:pPr>
    </w:p>
    <w:p w14:paraId="598EC782" w14:textId="1E31D882" w:rsidR="003B5296" w:rsidRPr="0058749C" w:rsidRDefault="003B5296" w:rsidP="003B529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23-49 on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w:t>
      </w:r>
      <w:r w:rsidR="0058310F">
        <w:rPr>
          <w:i/>
          <w:w w:val="100"/>
          <w:highlight w:val="yellow"/>
        </w:rPr>
        <w:t>991</w:t>
      </w:r>
      <w:r w:rsidRPr="0058749C">
        <w:rPr>
          <w:i/>
          <w:w w:val="100"/>
          <w:highlight w:val="yellow"/>
        </w:rPr>
        <w:t xml:space="preserve"> as shown belo</w:t>
      </w:r>
      <w:r>
        <w:rPr>
          <w:i/>
          <w:w w:val="100"/>
          <w:highlight w:val="yellow"/>
        </w:rPr>
        <w:t>w.</w:t>
      </w:r>
    </w:p>
    <w:p w14:paraId="1A69AF71" w14:textId="50033CB0" w:rsidR="0073207A" w:rsidRDefault="0058310F" w:rsidP="005B2AF8">
      <w:pPr>
        <w:rPr>
          <w:sz w:val="20"/>
          <w:lang w:val="en-US"/>
        </w:rPr>
      </w:pPr>
      <w:r>
        <w:rPr>
          <w:noProof/>
        </w:rPr>
        <w:lastRenderedPageBreak/>
        <w:drawing>
          <wp:inline distT="0" distB="0" distL="0" distR="0" wp14:anchorId="7C8AD91D" wp14:editId="1991922B">
            <wp:extent cx="6263640" cy="5902325"/>
            <wp:effectExtent l="0" t="0" r="0" b="0"/>
            <wp:docPr id="31" name="Picture 3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iagram, schematic&#10;&#10;Description automatically generated"/>
                    <pic:cNvPicPr/>
                  </pic:nvPicPr>
                  <pic:blipFill>
                    <a:blip r:embed="rId40"/>
                    <a:stretch>
                      <a:fillRect/>
                    </a:stretch>
                  </pic:blipFill>
                  <pic:spPr>
                    <a:xfrm>
                      <a:off x="0" y="0"/>
                      <a:ext cx="6263640" cy="5902325"/>
                    </a:xfrm>
                    <a:prstGeom prst="rect">
                      <a:avLst/>
                    </a:prstGeom>
                  </pic:spPr>
                </pic:pic>
              </a:graphicData>
            </a:graphic>
          </wp:inline>
        </w:drawing>
      </w:r>
    </w:p>
    <w:p w14:paraId="273C1716" w14:textId="2EC28CD3" w:rsidR="009C2342" w:rsidRDefault="009C2342" w:rsidP="005B2AF8">
      <w:pPr>
        <w:rPr>
          <w:sz w:val="20"/>
          <w:lang w:val="en-US"/>
        </w:rPr>
      </w:pPr>
    </w:p>
    <w:p w14:paraId="78A15636" w14:textId="1B15B632" w:rsidR="00575D83" w:rsidRDefault="00575D83" w:rsidP="005B2AF8">
      <w:pPr>
        <w:rPr>
          <w:sz w:val="20"/>
          <w:lang w:val="en-US"/>
        </w:rPr>
      </w:pPr>
      <w:r w:rsidRPr="00575D83">
        <w:rPr>
          <w:noProof/>
        </w:rPr>
        <w:lastRenderedPageBreak/>
        <w:drawing>
          <wp:inline distT="0" distB="0" distL="0" distR="0" wp14:anchorId="3A5CEFCC" wp14:editId="2A38C3FF">
            <wp:extent cx="6263640" cy="45008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3640" cy="4500880"/>
                    </a:xfrm>
                    <a:prstGeom prst="rect">
                      <a:avLst/>
                    </a:prstGeom>
                    <a:noFill/>
                    <a:ln>
                      <a:noFill/>
                    </a:ln>
                  </pic:spPr>
                </pic:pic>
              </a:graphicData>
            </a:graphic>
          </wp:inline>
        </w:drawing>
      </w:r>
    </w:p>
    <w:p w14:paraId="2AFB5A35" w14:textId="77777777" w:rsidR="00575D83" w:rsidRDefault="00575D83" w:rsidP="005B2AF8">
      <w:pPr>
        <w:rPr>
          <w:sz w:val="20"/>
          <w:lang w:val="en-US"/>
        </w:rPr>
      </w:pPr>
    </w:p>
    <w:p w14:paraId="283B8DDD" w14:textId="330BB28A" w:rsidR="009C2342" w:rsidRDefault="00EB0C3E" w:rsidP="005B2AF8">
      <w:pPr>
        <w:rPr>
          <w:sz w:val="20"/>
          <w:lang w:val="en-US"/>
        </w:rPr>
      </w:pPr>
      <w:r>
        <w:rPr>
          <w:sz w:val="20"/>
          <w:lang w:val="en-US"/>
        </w:rPr>
        <w:object w:dxaOrig="1540" w:dyaOrig="997" w14:anchorId="0FC927E2">
          <v:shape id="_x0000_i1031" type="#_x0000_t75" style="width:76.3pt;height:50.5pt" o:ole="">
            <v:imagedata r:id="rId42" o:title=""/>
          </v:shape>
          <o:OLEObject Type="Embed" ProgID="Visio.Drawing.15" ShapeID="_x0000_i1031" DrawAspect="Icon" ObjectID="_1713868662" r:id="rId43"/>
        </w:object>
      </w:r>
    </w:p>
    <w:p w14:paraId="62CD1CC4" w14:textId="71D573BA" w:rsidR="00EB0C3E" w:rsidRDefault="00EB0C3E" w:rsidP="005B2AF8">
      <w:pPr>
        <w:rPr>
          <w:sz w:val="20"/>
          <w:lang w:val="en-US"/>
        </w:rPr>
      </w:pPr>
    </w:p>
    <w:p w14:paraId="4226A157" w14:textId="644D485E" w:rsidR="009C7424" w:rsidRDefault="009C7424" w:rsidP="009C7424">
      <w:pPr>
        <w:pStyle w:val="Heading1"/>
      </w:pPr>
      <w:r>
        <w:t>CID 1603, 1604</w:t>
      </w:r>
    </w:p>
    <w:p w14:paraId="5F0857E7" w14:textId="77777777" w:rsidR="009C7424" w:rsidRDefault="009C7424" w:rsidP="009C7424">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999"/>
        <w:gridCol w:w="3690"/>
      </w:tblGrid>
      <w:tr w:rsidR="009C7424" w:rsidRPr="009522BD" w14:paraId="65FD81C5" w14:textId="77777777" w:rsidTr="000D3FDE">
        <w:trPr>
          <w:trHeight w:val="278"/>
        </w:trPr>
        <w:tc>
          <w:tcPr>
            <w:tcW w:w="739" w:type="dxa"/>
            <w:hideMark/>
          </w:tcPr>
          <w:p w14:paraId="5E2115D4"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364F48D9"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AA76B7" w14:textId="77777777" w:rsidR="009C7424" w:rsidRPr="009522BD" w:rsidRDefault="009C7424"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999" w:type="dxa"/>
            <w:hideMark/>
          </w:tcPr>
          <w:p w14:paraId="189901B5"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0E32B36"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D3FDE" w:rsidRPr="009522BD" w14:paraId="33DDF545" w14:textId="77777777" w:rsidTr="000D3FDE">
        <w:trPr>
          <w:trHeight w:val="278"/>
        </w:trPr>
        <w:tc>
          <w:tcPr>
            <w:tcW w:w="739" w:type="dxa"/>
          </w:tcPr>
          <w:p w14:paraId="49684386" w14:textId="4E804296" w:rsidR="000D3FDE" w:rsidRDefault="000D3FDE" w:rsidP="000D3FDE">
            <w:pPr>
              <w:rPr>
                <w:rFonts w:ascii="Arial" w:eastAsia="Times New Roman" w:hAnsi="Arial" w:cs="Arial"/>
                <w:bCs/>
                <w:sz w:val="20"/>
                <w:lang w:val="en-US" w:eastAsia="ko-KR"/>
              </w:rPr>
            </w:pPr>
            <w:r>
              <w:rPr>
                <w:rFonts w:ascii="Arial" w:eastAsia="Times New Roman" w:hAnsi="Arial" w:cs="Arial"/>
                <w:bCs/>
                <w:sz w:val="20"/>
                <w:lang w:val="en-US" w:eastAsia="ko-KR"/>
              </w:rPr>
              <w:t>1603</w:t>
            </w:r>
          </w:p>
        </w:tc>
        <w:tc>
          <w:tcPr>
            <w:tcW w:w="1329" w:type="dxa"/>
          </w:tcPr>
          <w:p w14:paraId="3FF3472B" w14:textId="135D2B9D" w:rsidR="000D3FDE" w:rsidRDefault="000D3FDE" w:rsidP="000D3FDE">
            <w:pPr>
              <w:rPr>
                <w:rFonts w:ascii="Arial" w:hAnsi="Arial" w:cs="Arial"/>
                <w:sz w:val="20"/>
                <w:lang w:val="en-US" w:eastAsia="ko-KR"/>
              </w:rPr>
            </w:pPr>
            <w:r>
              <w:rPr>
                <w:rFonts w:ascii="Arial" w:hAnsi="Arial" w:cs="Arial"/>
                <w:sz w:val="20"/>
                <w:lang w:val="en-US" w:eastAsia="ko-KR"/>
              </w:rPr>
              <w:t>15.4.42</w:t>
            </w:r>
          </w:p>
        </w:tc>
        <w:tc>
          <w:tcPr>
            <w:tcW w:w="1161" w:type="dxa"/>
          </w:tcPr>
          <w:p w14:paraId="72FE0E24" w14:textId="1DD29337" w:rsidR="000D3FDE" w:rsidRPr="004C3B9A" w:rsidRDefault="000D3FDE" w:rsidP="000D3FDE">
            <w:pPr>
              <w:rPr>
                <w:rFonts w:ascii="Arial" w:hAnsi="Arial" w:cs="Arial"/>
                <w:sz w:val="20"/>
                <w:lang w:val="en-US" w:eastAsia="ko-KR"/>
              </w:rPr>
            </w:pPr>
            <w:r>
              <w:rPr>
                <w:rFonts w:ascii="Arial" w:hAnsi="Arial" w:cs="Arial"/>
                <w:sz w:val="20"/>
                <w:lang w:val="en-US" w:eastAsia="ko-KR"/>
              </w:rPr>
              <w:t>3431.29</w:t>
            </w:r>
          </w:p>
        </w:tc>
        <w:tc>
          <w:tcPr>
            <w:tcW w:w="2999" w:type="dxa"/>
          </w:tcPr>
          <w:p w14:paraId="17716CE6" w14:textId="2E00E2D8" w:rsidR="000D3FDE" w:rsidRDefault="000D3FDE" w:rsidP="000D3FDE">
            <w:pPr>
              <w:rPr>
                <w:rFonts w:ascii="Arial" w:hAnsi="Arial" w:cs="Arial"/>
                <w:sz w:val="20"/>
              </w:rPr>
            </w:pPr>
            <w:r>
              <w:rPr>
                <w:rFonts w:ascii="Arial" w:hAnsi="Arial" w:cs="Arial"/>
                <w:sz w:val="20"/>
              </w:rPr>
              <w:t>"The DSSS PHY shall operate in the frequency range of 2.4 GHz to 2.4835 GHz as allocated by regulatory bodies in (#</w:t>
            </w:r>
            <w:proofErr w:type="gramStart"/>
            <w:r>
              <w:rPr>
                <w:rFonts w:ascii="Arial" w:hAnsi="Arial" w:cs="Arial"/>
                <w:sz w:val="20"/>
              </w:rPr>
              <w:t>296)China</w:t>
            </w:r>
            <w:proofErr w:type="gramEnd"/>
            <w:r>
              <w:rPr>
                <w:rFonts w:ascii="Arial" w:hAnsi="Arial" w:cs="Arial"/>
                <w:sz w:val="20"/>
              </w:rPr>
              <w:t>, the United States and its territories, and Europe" is missing Japan (cf. 16.3.6.2).  Anyway, it's also allocated in lots of other places</w:t>
            </w:r>
          </w:p>
        </w:tc>
        <w:tc>
          <w:tcPr>
            <w:tcW w:w="3690" w:type="dxa"/>
          </w:tcPr>
          <w:p w14:paraId="756B63BB" w14:textId="124DAA4D" w:rsidR="000D3FDE" w:rsidRDefault="000D3FDE" w:rsidP="000D3FDE">
            <w:pPr>
              <w:rPr>
                <w:rFonts w:ascii="Arial" w:hAnsi="Arial" w:cs="Arial"/>
                <w:sz w:val="20"/>
              </w:rPr>
            </w:pPr>
            <w:r>
              <w:rPr>
                <w:rFonts w:ascii="Arial" w:hAnsi="Arial" w:cs="Arial"/>
                <w:sz w:val="20"/>
              </w:rPr>
              <w:t>Change to "The DSSS PHY shall operate in the frequency range of 2.4 GHz to 2.5 GHz as allocated by regulatory bodies"</w:t>
            </w:r>
          </w:p>
        </w:tc>
      </w:tr>
      <w:tr w:rsidR="000D3FDE" w:rsidRPr="009522BD" w14:paraId="4BED2465" w14:textId="77777777" w:rsidTr="000D3FDE">
        <w:trPr>
          <w:trHeight w:val="278"/>
        </w:trPr>
        <w:tc>
          <w:tcPr>
            <w:tcW w:w="739" w:type="dxa"/>
          </w:tcPr>
          <w:p w14:paraId="412190A8" w14:textId="19061D37" w:rsidR="000D3FDE" w:rsidRDefault="000D3FDE" w:rsidP="000D3FDE">
            <w:pPr>
              <w:rPr>
                <w:rFonts w:ascii="Arial" w:eastAsia="Times New Roman" w:hAnsi="Arial" w:cs="Arial"/>
                <w:bCs/>
                <w:sz w:val="20"/>
                <w:lang w:val="en-US" w:eastAsia="ko-KR"/>
              </w:rPr>
            </w:pPr>
            <w:r>
              <w:rPr>
                <w:rFonts w:ascii="Arial" w:eastAsia="Times New Roman" w:hAnsi="Arial" w:cs="Arial"/>
                <w:bCs/>
                <w:sz w:val="20"/>
                <w:lang w:val="en-US" w:eastAsia="ko-KR"/>
              </w:rPr>
              <w:t>1604</w:t>
            </w:r>
          </w:p>
        </w:tc>
        <w:tc>
          <w:tcPr>
            <w:tcW w:w="1329" w:type="dxa"/>
          </w:tcPr>
          <w:p w14:paraId="3FB74D48" w14:textId="52CF8748" w:rsidR="000D3FDE" w:rsidRDefault="000D3FDE" w:rsidP="000D3FDE">
            <w:pPr>
              <w:rPr>
                <w:rFonts w:ascii="Arial" w:hAnsi="Arial" w:cs="Arial"/>
                <w:sz w:val="20"/>
                <w:lang w:val="en-US" w:eastAsia="ko-KR"/>
              </w:rPr>
            </w:pPr>
            <w:r>
              <w:rPr>
                <w:rFonts w:ascii="Arial" w:hAnsi="Arial" w:cs="Arial"/>
                <w:sz w:val="20"/>
                <w:lang w:val="en-US" w:eastAsia="ko-KR"/>
              </w:rPr>
              <w:t>16.3.6.2</w:t>
            </w:r>
          </w:p>
        </w:tc>
        <w:tc>
          <w:tcPr>
            <w:tcW w:w="1161" w:type="dxa"/>
          </w:tcPr>
          <w:p w14:paraId="761C8B3C" w14:textId="4BAFCBDB" w:rsidR="000D3FDE" w:rsidRDefault="000D3FDE" w:rsidP="000D3FDE">
            <w:pPr>
              <w:rPr>
                <w:rFonts w:ascii="Arial" w:hAnsi="Arial" w:cs="Arial"/>
                <w:sz w:val="20"/>
                <w:lang w:val="en-US" w:eastAsia="ko-KR"/>
              </w:rPr>
            </w:pPr>
            <w:r>
              <w:rPr>
                <w:rFonts w:ascii="Arial" w:hAnsi="Arial" w:cs="Arial"/>
                <w:sz w:val="20"/>
                <w:lang w:val="en-US" w:eastAsia="ko-KR"/>
              </w:rPr>
              <w:t>3457.43</w:t>
            </w:r>
          </w:p>
        </w:tc>
        <w:tc>
          <w:tcPr>
            <w:tcW w:w="2999" w:type="dxa"/>
          </w:tcPr>
          <w:p w14:paraId="401672F6" w14:textId="488AFA34" w:rsidR="000D3FDE" w:rsidRDefault="000D3FDE" w:rsidP="000D3FDE">
            <w:pPr>
              <w:rPr>
                <w:rFonts w:ascii="Arial" w:hAnsi="Arial" w:cs="Arial"/>
                <w:sz w:val="20"/>
              </w:rPr>
            </w:pPr>
            <w:r>
              <w:rPr>
                <w:rFonts w:ascii="Arial" w:hAnsi="Arial" w:cs="Arial"/>
                <w:sz w:val="20"/>
              </w:rPr>
              <w:t>"The HR/DSSS PHY shall operate in the 2.4-2.4835 GHz frequency range, as allocated by regulatory bodies</w:t>
            </w:r>
            <w:r>
              <w:rPr>
                <w:rFonts w:ascii="Arial" w:hAnsi="Arial" w:cs="Arial"/>
                <w:sz w:val="20"/>
              </w:rPr>
              <w:br/>
              <w:t>in (#</w:t>
            </w:r>
            <w:proofErr w:type="gramStart"/>
            <w:r>
              <w:rPr>
                <w:rFonts w:ascii="Arial" w:hAnsi="Arial" w:cs="Arial"/>
                <w:sz w:val="20"/>
              </w:rPr>
              <w:t>296)China</w:t>
            </w:r>
            <w:proofErr w:type="gramEnd"/>
            <w:r>
              <w:rPr>
                <w:rFonts w:ascii="Arial" w:hAnsi="Arial" w:cs="Arial"/>
                <w:sz w:val="20"/>
              </w:rPr>
              <w:t xml:space="preserve">, the United States and its territories, Europe, and Japan, or in the </w:t>
            </w:r>
            <w:r>
              <w:rPr>
                <w:rFonts w:ascii="Arial" w:hAnsi="Arial" w:cs="Arial"/>
                <w:sz w:val="20"/>
              </w:rPr>
              <w:lastRenderedPageBreak/>
              <w:t>2.471-2.497 GHz</w:t>
            </w:r>
            <w:r>
              <w:rPr>
                <w:rFonts w:ascii="Arial" w:hAnsi="Arial" w:cs="Arial"/>
                <w:sz w:val="20"/>
              </w:rPr>
              <w:br/>
              <w:t>frequency range, as allocated by regulatory authority in Japan".  It's also allocated in lots of other places</w:t>
            </w:r>
          </w:p>
        </w:tc>
        <w:tc>
          <w:tcPr>
            <w:tcW w:w="3690" w:type="dxa"/>
          </w:tcPr>
          <w:p w14:paraId="38450C14" w14:textId="16AD7981" w:rsidR="000D3FDE" w:rsidRDefault="000D3FDE" w:rsidP="000D3FDE">
            <w:pPr>
              <w:rPr>
                <w:rFonts w:ascii="Arial" w:hAnsi="Arial" w:cs="Arial"/>
                <w:sz w:val="20"/>
              </w:rPr>
            </w:pPr>
            <w:r>
              <w:rPr>
                <w:rFonts w:ascii="Arial" w:hAnsi="Arial" w:cs="Arial"/>
                <w:sz w:val="20"/>
              </w:rPr>
              <w:lastRenderedPageBreak/>
              <w:t>Change to "The HR/DSSS PHY shall operate in the frequency range of 2.4 GHz to 2.5 GHz as allocated by regulatory bodies"</w:t>
            </w:r>
          </w:p>
        </w:tc>
      </w:tr>
    </w:tbl>
    <w:p w14:paraId="6517271D" w14:textId="77777777" w:rsidR="009C7424" w:rsidRDefault="009C7424" w:rsidP="009C7424">
      <w:pPr>
        <w:jc w:val="both"/>
        <w:rPr>
          <w:sz w:val="22"/>
          <w:szCs w:val="22"/>
        </w:rPr>
      </w:pPr>
    </w:p>
    <w:p w14:paraId="44447593" w14:textId="77777777" w:rsidR="009C7424" w:rsidRDefault="009C7424" w:rsidP="009C7424">
      <w:pPr>
        <w:jc w:val="both"/>
        <w:rPr>
          <w:sz w:val="22"/>
          <w:szCs w:val="22"/>
        </w:rPr>
      </w:pPr>
      <w:r>
        <w:rPr>
          <w:b/>
          <w:sz w:val="28"/>
          <w:szCs w:val="22"/>
          <w:u w:val="single"/>
        </w:rPr>
        <w:t>Discussion</w:t>
      </w:r>
    </w:p>
    <w:p w14:paraId="15E957F0" w14:textId="1C68201D" w:rsidR="009C7424" w:rsidRDefault="009C7424" w:rsidP="009C7424">
      <w:pPr>
        <w:rPr>
          <w:sz w:val="20"/>
          <w:lang w:val="en-US"/>
        </w:rPr>
      </w:pPr>
    </w:p>
    <w:p w14:paraId="61A4C2B6" w14:textId="470DB93E" w:rsidR="000D3FDE" w:rsidRDefault="000D3FDE" w:rsidP="009C7424">
      <w:pPr>
        <w:rPr>
          <w:sz w:val="20"/>
          <w:lang w:val="en-US"/>
        </w:rPr>
      </w:pPr>
      <w:proofErr w:type="spellStart"/>
      <w:r>
        <w:rPr>
          <w:sz w:val="20"/>
          <w:lang w:val="en-US"/>
        </w:rPr>
        <w:t>REVme</w:t>
      </w:r>
      <w:proofErr w:type="spellEnd"/>
      <w:r>
        <w:rPr>
          <w:sz w:val="20"/>
          <w:lang w:val="en-US"/>
        </w:rPr>
        <w:t xml:space="preserve"> D1.0</w:t>
      </w:r>
      <w:r w:rsidR="0052655D">
        <w:rPr>
          <w:sz w:val="20"/>
          <w:lang w:val="en-US"/>
        </w:rPr>
        <w:t xml:space="preserve"> P3431</w:t>
      </w:r>
    </w:p>
    <w:tbl>
      <w:tblPr>
        <w:tblStyle w:val="TableGrid"/>
        <w:tblW w:w="0" w:type="auto"/>
        <w:tblLook w:val="04A0" w:firstRow="1" w:lastRow="0" w:firstColumn="1" w:lastColumn="0" w:noHBand="0" w:noVBand="1"/>
      </w:tblPr>
      <w:tblGrid>
        <w:gridCol w:w="10080"/>
      </w:tblGrid>
      <w:tr w:rsidR="009C7424" w14:paraId="16A5E643" w14:textId="77777777" w:rsidTr="003F06EF">
        <w:tc>
          <w:tcPr>
            <w:tcW w:w="10080" w:type="dxa"/>
          </w:tcPr>
          <w:p w14:paraId="33DF3FF8" w14:textId="065FDA59" w:rsidR="009C7424" w:rsidRDefault="0052655D" w:rsidP="003F06EF">
            <w:pPr>
              <w:rPr>
                <w:sz w:val="20"/>
                <w:lang w:val="en-US"/>
              </w:rPr>
            </w:pPr>
            <w:r>
              <w:rPr>
                <w:noProof/>
              </w:rPr>
              <w:drawing>
                <wp:inline distT="0" distB="0" distL="0" distR="0" wp14:anchorId="26484327" wp14:editId="3D44F933">
                  <wp:extent cx="6263640" cy="930910"/>
                  <wp:effectExtent l="0" t="0" r="381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263640" cy="930910"/>
                          </a:xfrm>
                          <a:prstGeom prst="rect">
                            <a:avLst/>
                          </a:prstGeom>
                        </pic:spPr>
                      </pic:pic>
                    </a:graphicData>
                  </a:graphic>
                </wp:inline>
              </w:drawing>
            </w:r>
          </w:p>
        </w:tc>
      </w:tr>
    </w:tbl>
    <w:p w14:paraId="757F51A8" w14:textId="237601CC" w:rsidR="009C7424" w:rsidRDefault="009C7424" w:rsidP="009C7424">
      <w:pPr>
        <w:jc w:val="both"/>
        <w:rPr>
          <w:sz w:val="22"/>
          <w:szCs w:val="22"/>
        </w:rPr>
      </w:pPr>
    </w:p>
    <w:p w14:paraId="012FB758" w14:textId="0A902038" w:rsidR="0052655D" w:rsidRDefault="0052655D" w:rsidP="009C7424">
      <w:pPr>
        <w:jc w:val="both"/>
        <w:rPr>
          <w:sz w:val="22"/>
          <w:szCs w:val="22"/>
        </w:rPr>
      </w:pPr>
      <w:proofErr w:type="spellStart"/>
      <w:r>
        <w:rPr>
          <w:sz w:val="22"/>
          <w:szCs w:val="22"/>
        </w:rPr>
        <w:t>REVme</w:t>
      </w:r>
      <w:proofErr w:type="spellEnd"/>
      <w:r>
        <w:rPr>
          <w:sz w:val="22"/>
          <w:szCs w:val="22"/>
        </w:rPr>
        <w:t xml:space="preserve"> D1.0 P3457</w:t>
      </w:r>
    </w:p>
    <w:tbl>
      <w:tblPr>
        <w:tblStyle w:val="TableGrid"/>
        <w:tblW w:w="0" w:type="auto"/>
        <w:tblLook w:val="04A0" w:firstRow="1" w:lastRow="0" w:firstColumn="1" w:lastColumn="0" w:noHBand="0" w:noVBand="1"/>
      </w:tblPr>
      <w:tblGrid>
        <w:gridCol w:w="10080"/>
      </w:tblGrid>
      <w:tr w:rsidR="0052655D" w14:paraId="71A338F2" w14:textId="77777777" w:rsidTr="0052655D">
        <w:tc>
          <w:tcPr>
            <w:tcW w:w="10080" w:type="dxa"/>
          </w:tcPr>
          <w:p w14:paraId="25BD7E4E" w14:textId="5A8C461F" w:rsidR="0052655D" w:rsidRDefault="00646A0E" w:rsidP="009C7424">
            <w:pPr>
              <w:jc w:val="both"/>
              <w:rPr>
                <w:sz w:val="22"/>
                <w:szCs w:val="22"/>
              </w:rPr>
            </w:pPr>
            <w:r>
              <w:rPr>
                <w:noProof/>
              </w:rPr>
              <w:drawing>
                <wp:inline distT="0" distB="0" distL="0" distR="0" wp14:anchorId="526B0347" wp14:editId="6E69A9D6">
                  <wp:extent cx="6263640" cy="861060"/>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263640" cy="861060"/>
                          </a:xfrm>
                          <a:prstGeom prst="rect">
                            <a:avLst/>
                          </a:prstGeom>
                        </pic:spPr>
                      </pic:pic>
                    </a:graphicData>
                  </a:graphic>
                </wp:inline>
              </w:drawing>
            </w:r>
          </w:p>
        </w:tc>
      </w:tr>
    </w:tbl>
    <w:p w14:paraId="5630A9A8" w14:textId="16AD599B" w:rsidR="0052655D" w:rsidRDefault="0052655D" w:rsidP="009C7424">
      <w:pPr>
        <w:jc w:val="both"/>
        <w:rPr>
          <w:sz w:val="22"/>
          <w:szCs w:val="22"/>
        </w:rPr>
      </w:pPr>
    </w:p>
    <w:p w14:paraId="13535CB6" w14:textId="1AFFEF7E" w:rsidR="00646A0E" w:rsidRDefault="00646A0E" w:rsidP="009C7424">
      <w:pPr>
        <w:jc w:val="both"/>
        <w:rPr>
          <w:sz w:val="22"/>
          <w:szCs w:val="22"/>
        </w:rPr>
      </w:pPr>
      <w:r>
        <w:rPr>
          <w:sz w:val="22"/>
          <w:szCs w:val="22"/>
        </w:rPr>
        <w:t xml:space="preserve">The commenter is incorrect in CID 1603 that </w:t>
      </w:r>
      <w:proofErr w:type="gramStart"/>
      <w:r>
        <w:rPr>
          <w:sz w:val="22"/>
          <w:szCs w:val="22"/>
        </w:rPr>
        <w:t>Japan</w:t>
      </w:r>
      <w:proofErr w:type="gramEnd"/>
      <w:r>
        <w:rPr>
          <w:sz w:val="22"/>
          <w:szCs w:val="22"/>
        </w:rPr>
        <w:t xml:space="preserve"> is missing</w:t>
      </w:r>
      <w:r w:rsidR="00B75872">
        <w:rPr>
          <w:sz w:val="22"/>
          <w:szCs w:val="22"/>
        </w:rPr>
        <w:t>.  However, the suggested text by to commenter seems fine, so propose to accept.</w:t>
      </w:r>
    </w:p>
    <w:p w14:paraId="46FEF479" w14:textId="77777777" w:rsidR="0052655D" w:rsidRDefault="0052655D" w:rsidP="009C7424">
      <w:pPr>
        <w:jc w:val="both"/>
        <w:rPr>
          <w:sz w:val="22"/>
          <w:szCs w:val="22"/>
        </w:rPr>
      </w:pPr>
    </w:p>
    <w:p w14:paraId="306C9883" w14:textId="7B6FB642" w:rsidR="009C7424" w:rsidRDefault="009C7424" w:rsidP="009C7424">
      <w:pPr>
        <w:jc w:val="both"/>
        <w:rPr>
          <w:sz w:val="22"/>
          <w:szCs w:val="22"/>
        </w:rPr>
      </w:pPr>
      <w:r>
        <w:rPr>
          <w:b/>
          <w:sz w:val="28"/>
          <w:szCs w:val="22"/>
          <w:u w:val="single"/>
        </w:rPr>
        <w:t>Proposed Resolution: CID</w:t>
      </w:r>
      <w:r w:rsidR="00B75872">
        <w:rPr>
          <w:b/>
          <w:sz w:val="28"/>
          <w:szCs w:val="22"/>
          <w:u w:val="single"/>
        </w:rPr>
        <w:t>s</w:t>
      </w:r>
      <w:r>
        <w:rPr>
          <w:b/>
          <w:sz w:val="28"/>
          <w:szCs w:val="22"/>
          <w:u w:val="single"/>
        </w:rPr>
        <w:t xml:space="preserve"> </w:t>
      </w:r>
      <w:r w:rsidR="00B75872">
        <w:rPr>
          <w:b/>
          <w:sz w:val="28"/>
          <w:szCs w:val="22"/>
          <w:u w:val="single"/>
        </w:rPr>
        <w:t>1603, 1604</w:t>
      </w:r>
    </w:p>
    <w:p w14:paraId="5123A471" w14:textId="68031F43" w:rsidR="009C7424" w:rsidRPr="00EC0739" w:rsidRDefault="00B75872" w:rsidP="009C7424">
      <w:pPr>
        <w:rPr>
          <w:sz w:val="20"/>
          <w:lang w:val="en-US"/>
        </w:rPr>
      </w:pPr>
      <w:r>
        <w:rPr>
          <w:sz w:val="20"/>
          <w:lang w:val="en-US"/>
        </w:rPr>
        <w:t>ACCEPTED</w:t>
      </w:r>
    </w:p>
    <w:p w14:paraId="24C58F52" w14:textId="723F9D8C" w:rsidR="00EB0C3E" w:rsidRDefault="00EB0C3E" w:rsidP="005B2AF8">
      <w:pPr>
        <w:rPr>
          <w:sz w:val="20"/>
          <w:lang w:val="en-US"/>
        </w:rPr>
      </w:pPr>
    </w:p>
    <w:p w14:paraId="0D8C003E" w14:textId="4EF21214" w:rsidR="009C7424" w:rsidRDefault="009C7424" w:rsidP="005B2AF8">
      <w:pPr>
        <w:rPr>
          <w:sz w:val="20"/>
          <w:lang w:val="en-US"/>
        </w:rPr>
      </w:pPr>
    </w:p>
    <w:p w14:paraId="6E11D592" w14:textId="5B145ECA" w:rsidR="009C7424" w:rsidRDefault="009C7424" w:rsidP="009C7424">
      <w:pPr>
        <w:pStyle w:val="Heading1"/>
      </w:pPr>
      <w:r>
        <w:t xml:space="preserve">CID </w:t>
      </w:r>
      <w:r w:rsidR="005B4D14">
        <w:t>1312</w:t>
      </w:r>
    </w:p>
    <w:p w14:paraId="3D3B27F1" w14:textId="77777777" w:rsidR="009C7424" w:rsidRDefault="009C7424" w:rsidP="009C7424">
      <w:pPr>
        <w:jc w:val="both"/>
        <w:rPr>
          <w:sz w:val="22"/>
          <w:szCs w:val="22"/>
          <w:lang w:val="en-US"/>
        </w:rPr>
      </w:pPr>
    </w:p>
    <w:tbl>
      <w:tblPr>
        <w:tblStyle w:val="TableGrid"/>
        <w:tblW w:w="9918" w:type="dxa"/>
        <w:tblLook w:val="04A0" w:firstRow="1" w:lastRow="0" w:firstColumn="1" w:lastColumn="0" w:noHBand="0" w:noVBand="1"/>
      </w:tblPr>
      <w:tblGrid>
        <w:gridCol w:w="739"/>
        <w:gridCol w:w="1329"/>
        <w:gridCol w:w="1161"/>
        <w:gridCol w:w="2369"/>
        <w:gridCol w:w="4320"/>
      </w:tblGrid>
      <w:tr w:rsidR="009C7424" w:rsidRPr="009522BD" w14:paraId="5D316A16" w14:textId="77777777" w:rsidTr="003F06EF">
        <w:trPr>
          <w:trHeight w:val="278"/>
        </w:trPr>
        <w:tc>
          <w:tcPr>
            <w:tcW w:w="739" w:type="dxa"/>
            <w:hideMark/>
          </w:tcPr>
          <w:p w14:paraId="21782397"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18FA25EF"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F8DFFA4" w14:textId="77777777" w:rsidR="009C7424" w:rsidRPr="009522BD" w:rsidRDefault="009C7424"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15950ACD"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11CC143F"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B4D14" w:rsidRPr="009522BD" w14:paraId="4DA5CC9F" w14:textId="77777777" w:rsidTr="003F06EF">
        <w:trPr>
          <w:trHeight w:val="278"/>
        </w:trPr>
        <w:tc>
          <w:tcPr>
            <w:tcW w:w="739" w:type="dxa"/>
          </w:tcPr>
          <w:p w14:paraId="4BBFA67B" w14:textId="05377C70" w:rsidR="005B4D14" w:rsidRDefault="005B4D14" w:rsidP="005B4D14">
            <w:pPr>
              <w:rPr>
                <w:rFonts w:ascii="Arial" w:eastAsia="Times New Roman" w:hAnsi="Arial" w:cs="Arial"/>
                <w:bCs/>
                <w:sz w:val="20"/>
                <w:lang w:val="en-US" w:eastAsia="ko-KR"/>
              </w:rPr>
            </w:pPr>
            <w:r>
              <w:rPr>
                <w:rFonts w:ascii="Arial" w:eastAsia="Times New Roman" w:hAnsi="Arial" w:cs="Arial"/>
                <w:bCs/>
                <w:sz w:val="20"/>
                <w:lang w:val="en-US" w:eastAsia="ko-KR"/>
              </w:rPr>
              <w:t>1312</w:t>
            </w:r>
          </w:p>
        </w:tc>
        <w:tc>
          <w:tcPr>
            <w:tcW w:w="1329" w:type="dxa"/>
          </w:tcPr>
          <w:p w14:paraId="1262AA62" w14:textId="427ED631" w:rsidR="005B4D14" w:rsidRDefault="005B4D14" w:rsidP="005B4D14">
            <w:pPr>
              <w:rPr>
                <w:rFonts w:ascii="Arial" w:hAnsi="Arial" w:cs="Arial"/>
                <w:sz w:val="20"/>
                <w:lang w:val="en-US" w:eastAsia="ko-KR"/>
              </w:rPr>
            </w:pPr>
            <w:r>
              <w:rPr>
                <w:rFonts w:ascii="Arial" w:hAnsi="Arial" w:cs="Arial"/>
                <w:sz w:val="20"/>
                <w:lang w:val="en-US" w:eastAsia="ko-KR"/>
              </w:rPr>
              <w:t>17.3.2.2</w:t>
            </w:r>
          </w:p>
        </w:tc>
        <w:tc>
          <w:tcPr>
            <w:tcW w:w="1161" w:type="dxa"/>
          </w:tcPr>
          <w:p w14:paraId="6E2F2214" w14:textId="0786138F" w:rsidR="005B4D14" w:rsidRPr="004C3B9A" w:rsidRDefault="005B4D14" w:rsidP="005B4D14">
            <w:pPr>
              <w:rPr>
                <w:rFonts w:ascii="Arial" w:hAnsi="Arial" w:cs="Arial"/>
                <w:sz w:val="20"/>
                <w:lang w:val="en-US" w:eastAsia="ko-KR"/>
              </w:rPr>
            </w:pPr>
            <w:r>
              <w:rPr>
                <w:rFonts w:ascii="Arial" w:hAnsi="Arial" w:cs="Arial"/>
                <w:sz w:val="20"/>
                <w:lang w:val="en-US" w:eastAsia="ko-KR"/>
              </w:rPr>
              <w:t>3477.46</w:t>
            </w:r>
          </w:p>
        </w:tc>
        <w:tc>
          <w:tcPr>
            <w:tcW w:w="2369" w:type="dxa"/>
          </w:tcPr>
          <w:p w14:paraId="213B471D" w14:textId="467E1F55" w:rsidR="005B4D14" w:rsidRDefault="005B4D14" w:rsidP="005B4D14">
            <w:pPr>
              <w:rPr>
                <w:rFonts w:ascii="Arial" w:hAnsi="Arial" w:cs="Arial"/>
                <w:sz w:val="20"/>
              </w:rPr>
            </w:pPr>
            <w:r>
              <w:rPr>
                <w:rFonts w:ascii="Arial" w:hAnsi="Arial" w:cs="Arial"/>
                <w:sz w:val="20"/>
              </w:rPr>
              <w:t xml:space="preserve">Figure 17-4 is not an illustration of the transmitted PPDU, it is only showing the </w:t>
            </w:r>
            <w:proofErr w:type="spellStart"/>
            <w:r>
              <w:rPr>
                <w:rFonts w:ascii="Arial" w:hAnsi="Arial" w:cs="Arial"/>
                <w:sz w:val="20"/>
              </w:rPr>
              <w:t>traninging</w:t>
            </w:r>
            <w:proofErr w:type="spellEnd"/>
            <w:r>
              <w:rPr>
                <w:rFonts w:ascii="Arial" w:hAnsi="Arial" w:cs="Arial"/>
                <w:sz w:val="20"/>
              </w:rPr>
              <w:t xml:space="preserve"> fields.</w:t>
            </w:r>
          </w:p>
        </w:tc>
        <w:tc>
          <w:tcPr>
            <w:tcW w:w="4320" w:type="dxa"/>
          </w:tcPr>
          <w:p w14:paraId="7A23E219" w14:textId="5622BF34" w:rsidR="005B4D14" w:rsidRDefault="005B4D14" w:rsidP="005B4D14">
            <w:pPr>
              <w:rPr>
                <w:rFonts w:ascii="Arial" w:hAnsi="Arial" w:cs="Arial"/>
                <w:sz w:val="20"/>
              </w:rPr>
            </w:pPr>
            <w:r>
              <w:rPr>
                <w:rFonts w:ascii="Arial" w:hAnsi="Arial" w:cs="Arial"/>
                <w:sz w:val="20"/>
              </w:rPr>
              <w:t>We already said at the start of 17.3.2.1 that Figure 17-1 shows the format of the PPDU.  Perhaps just delete the cited sentence?  Or, if something is needed to reference Figure 17-4, then the wording needs to be aligned to the content of the figure.</w:t>
            </w:r>
          </w:p>
        </w:tc>
      </w:tr>
    </w:tbl>
    <w:p w14:paraId="6CA7CD32" w14:textId="77777777" w:rsidR="009C7424" w:rsidRDefault="009C7424" w:rsidP="009C7424">
      <w:pPr>
        <w:jc w:val="both"/>
        <w:rPr>
          <w:sz w:val="22"/>
          <w:szCs w:val="22"/>
        </w:rPr>
      </w:pPr>
    </w:p>
    <w:p w14:paraId="7C77E468" w14:textId="77777777" w:rsidR="009C7424" w:rsidRDefault="009C7424" w:rsidP="009C7424">
      <w:pPr>
        <w:jc w:val="both"/>
        <w:rPr>
          <w:sz w:val="22"/>
          <w:szCs w:val="22"/>
        </w:rPr>
      </w:pPr>
      <w:r>
        <w:rPr>
          <w:b/>
          <w:sz w:val="28"/>
          <w:szCs w:val="22"/>
          <w:u w:val="single"/>
        </w:rPr>
        <w:t>Discussion</w:t>
      </w:r>
    </w:p>
    <w:p w14:paraId="0B374529" w14:textId="08BB5424" w:rsidR="009C7424" w:rsidRDefault="009C7424" w:rsidP="009C7424">
      <w:pPr>
        <w:rPr>
          <w:sz w:val="20"/>
          <w:lang w:val="en-US"/>
        </w:rPr>
      </w:pPr>
    </w:p>
    <w:p w14:paraId="15979E48" w14:textId="7D952328" w:rsidR="00FC3D29" w:rsidRDefault="00FC3D29" w:rsidP="009C7424">
      <w:pPr>
        <w:rPr>
          <w:sz w:val="20"/>
          <w:lang w:val="en-US"/>
        </w:rPr>
      </w:pPr>
      <w:proofErr w:type="spellStart"/>
      <w:r>
        <w:rPr>
          <w:sz w:val="20"/>
          <w:lang w:val="en-US"/>
        </w:rPr>
        <w:t>REVme</w:t>
      </w:r>
      <w:proofErr w:type="spellEnd"/>
      <w:r>
        <w:rPr>
          <w:sz w:val="20"/>
          <w:lang w:val="en-US"/>
        </w:rPr>
        <w:t xml:space="preserve"> D1.1 P3479</w:t>
      </w:r>
      <w:r w:rsidR="00912725">
        <w:rPr>
          <w:sz w:val="20"/>
          <w:lang w:val="en-US"/>
        </w:rPr>
        <w:t>L46 is the sentence under question.</w:t>
      </w:r>
    </w:p>
    <w:tbl>
      <w:tblPr>
        <w:tblStyle w:val="TableGrid"/>
        <w:tblW w:w="0" w:type="auto"/>
        <w:tblLook w:val="04A0" w:firstRow="1" w:lastRow="0" w:firstColumn="1" w:lastColumn="0" w:noHBand="0" w:noVBand="1"/>
      </w:tblPr>
      <w:tblGrid>
        <w:gridCol w:w="10080"/>
      </w:tblGrid>
      <w:tr w:rsidR="009C7424" w14:paraId="55764661" w14:textId="77777777" w:rsidTr="003F06EF">
        <w:tc>
          <w:tcPr>
            <w:tcW w:w="10080" w:type="dxa"/>
          </w:tcPr>
          <w:p w14:paraId="191DD9F7" w14:textId="6A12CC65" w:rsidR="009A24E2" w:rsidRDefault="009A24E2" w:rsidP="003F06EF">
            <w:pPr>
              <w:rPr>
                <w:sz w:val="20"/>
                <w:lang w:val="en-US"/>
              </w:rPr>
            </w:pPr>
            <w:r>
              <w:rPr>
                <w:noProof/>
              </w:rPr>
              <w:drawing>
                <wp:inline distT="0" distB="0" distL="0" distR="0" wp14:anchorId="1B73F57A" wp14:editId="4A9CFD18">
                  <wp:extent cx="6263640" cy="301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263640" cy="301625"/>
                          </a:xfrm>
                          <a:prstGeom prst="rect">
                            <a:avLst/>
                          </a:prstGeom>
                        </pic:spPr>
                      </pic:pic>
                    </a:graphicData>
                  </a:graphic>
                </wp:inline>
              </w:drawing>
            </w:r>
          </w:p>
          <w:p w14:paraId="6E3822B8" w14:textId="4336C9AD" w:rsidR="009A24E2" w:rsidRDefault="009A24E2" w:rsidP="003F06EF">
            <w:pPr>
              <w:rPr>
                <w:sz w:val="20"/>
                <w:lang w:val="en-US"/>
              </w:rPr>
            </w:pPr>
            <w:r>
              <w:rPr>
                <w:sz w:val="20"/>
                <w:lang w:val="en-US"/>
              </w:rPr>
              <w:t>…</w:t>
            </w:r>
          </w:p>
          <w:p w14:paraId="6264F0C9" w14:textId="3DB30D9B" w:rsidR="009C7424" w:rsidRDefault="00912725" w:rsidP="003F06EF">
            <w:pPr>
              <w:rPr>
                <w:sz w:val="20"/>
                <w:lang w:val="en-US"/>
              </w:rPr>
            </w:pPr>
            <w:r>
              <w:rPr>
                <w:noProof/>
              </w:rPr>
              <w:lastRenderedPageBreak/>
              <w:drawing>
                <wp:inline distT="0" distB="0" distL="0" distR="0" wp14:anchorId="7AD9B8B4" wp14:editId="0D8FD1AC">
                  <wp:extent cx="6263640" cy="1422400"/>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1422400"/>
                          </a:xfrm>
                          <a:prstGeom prst="rect">
                            <a:avLst/>
                          </a:prstGeom>
                        </pic:spPr>
                      </pic:pic>
                    </a:graphicData>
                  </a:graphic>
                </wp:inline>
              </w:drawing>
            </w:r>
          </w:p>
        </w:tc>
      </w:tr>
    </w:tbl>
    <w:p w14:paraId="68BF33F8" w14:textId="7A88DB9D" w:rsidR="009A24E2" w:rsidRDefault="009A24E2" w:rsidP="009C7424">
      <w:pPr>
        <w:jc w:val="both"/>
        <w:rPr>
          <w:sz w:val="22"/>
          <w:szCs w:val="22"/>
        </w:rPr>
      </w:pPr>
    </w:p>
    <w:p w14:paraId="6F5E1F4D" w14:textId="0610B460" w:rsidR="004C5350" w:rsidRDefault="004C5350" w:rsidP="009C7424">
      <w:pPr>
        <w:jc w:val="both"/>
        <w:rPr>
          <w:sz w:val="22"/>
          <w:szCs w:val="22"/>
        </w:rPr>
      </w:pPr>
      <w:r>
        <w:rPr>
          <w:sz w:val="22"/>
          <w:szCs w:val="22"/>
        </w:rPr>
        <w:t xml:space="preserve">And Figure 14-4 is at </w:t>
      </w:r>
      <w:proofErr w:type="spellStart"/>
      <w:r>
        <w:rPr>
          <w:sz w:val="22"/>
          <w:szCs w:val="22"/>
        </w:rPr>
        <w:t>REVme</w:t>
      </w:r>
      <w:proofErr w:type="spellEnd"/>
      <w:r>
        <w:rPr>
          <w:sz w:val="22"/>
          <w:szCs w:val="22"/>
        </w:rPr>
        <w:t xml:space="preserve"> D1.1 P3484:</w:t>
      </w:r>
    </w:p>
    <w:tbl>
      <w:tblPr>
        <w:tblStyle w:val="TableGrid"/>
        <w:tblW w:w="0" w:type="auto"/>
        <w:tblLook w:val="04A0" w:firstRow="1" w:lastRow="0" w:firstColumn="1" w:lastColumn="0" w:noHBand="0" w:noVBand="1"/>
      </w:tblPr>
      <w:tblGrid>
        <w:gridCol w:w="10080"/>
      </w:tblGrid>
      <w:tr w:rsidR="004C5350" w14:paraId="0F028E07" w14:textId="77777777" w:rsidTr="004C5350">
        <w:tc>
          <w:tcPr>
            <w:tcW w:w="10080" w:type="dxa"/>
          </w:tcPr>
          <w:p w14:paraId="1EA730A9" w14:textId="098715C5" w:rsidR="004C5350" w:rsidRDefault="00CA50D7" w:rsidP="009C7424">
            <w:pPr>
              <w:jc w:val="both"/>
              <w:rPr>
                <w:sz w:val="22"/>
                <w:szCs w:val="22"/>
              </w:rPr>
            </w:pPr>
            <w:r>
              <w:rPr>
                <w:noProof/>
              </w:rPr>
              <w:drawing>
                <wp:inline distT="0" distB="0" distL="0" distR="0" wp14:anchorId="1E5AE3A3" wp14:editId="1FDB991E">
                  <wp:extent cx="6263640" cy="302006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63640" cy="3020060"/>
                          </a:xfrm>
                          <a:prstGeom prst="rect">
                            <a:avLst/>
                          </a:prstGeom>
                        </pic:spPr>
                      </pic:pic>
                    </a:graphicData>
                  </a:graphic>
                </wp:inline>
              </w:drawing>
            </w:r>
          </w:p>
        </w:tc>
      </w:tr>
    </w:tbl>
    <w:p w14:paraId="49E484D7" w14:textId="77777777" w:rsidR="004C5350" w:rsidRDefault="004C5350" w:rsidP="009C7424">
      <w:pPr>
        <w:jc w:val="both"/>
        <w:rPr>
          <w:sz w:val="22"/>
          <w:szCs w:val="22"/>
        </w:rPr>
      </w:pPr>
    </w:p>
    <w:p w14:paraId="381405A9" w14:textId="0331035E" w:rsidR="00CA50D7" w:rsidRDefault="00CA50D7" w:rsidP="009C7424">
      <w:pPr>
        <w:jc w:val="both"/>
        <w:rPr>
          <w:sz w:val="22"/>
          <w:szCs w:val="22"/>
        </w:rPr>
      </w:pPr>
      <w:r>
        <w:rPr>
          <w:sz w:val="22"/>
          <w:szCs w:val="22"/>
        </w:rPr>
        <w:t>So, Figure 17-4 is part of a different section (17.3.3)</w:t>
      </w:r>
      <w:r w:rsidR="00416258">
        <w:rPr>
          <w:sz w:val="22"/>
          <w:szCs w:val="22"/>
        </w:rPr>
        <w:t xml:space="preserve">, and there is no clear need for the 17.3.2.2 (Overview of the PPDU encoding process) to refer to Figure 17-4.  Hence, suggest </w:t>
      </w:r>
      <w:proofErr w:type="gramStart"/>
      <w:r w:rsidR="00416258">
        <w:rPr>
          <w:sz w:val="22"/>
          <w:szCs w:val="22"/>
        </w:rPr>
        <w:t>to delete</w:t>
      </w:r>
      <w:proofErr w:type="gramEnd"/>
      <w:r w:rsidR="00416258">
        <w:rPr>
          <w:sz w:val="22"/>
          <w:szCs w:val="22"/>
        </w:rPr>
        <w:t xml:space="preserve"> the cited sentence.</w:t>
      </w:r>
    </w:p>
    <w:p w14:paraId="15707683" w14:textId="77777777" w:rsidR="00912725" w:rsidRDefault="00912725" w:rsidP="009C7424">
      <w:pPr>
        <w:jc w:val="both"/>
        <w:rPr>
          <w:sz w:val="22"/>
          <w:szCs w:val="22"/>
        </w:rPr>
      </w:pPr>
    </w:p>
    <w:p w14:paraId="2C480688" w14:textId="53229AB1" w:rsidR="009C7424" w:rsidRDefault="009C7424" w:rsidP="009C7424">
      <w:pPr>
        <w:jc w:val="both"/>
        <w:rPr>
          <w:sz w:val="22"/>
          <w:szCs w:val="22"/>
        </w:rPr>
      </w:pPr>
      <w:r>
        <w:rPr>
          <w:b/>
          <w:sz w:val="28"/>
          <w:szCs w:val="22"/>
          <w:u w:val="single"/>
        </w:rPr>
        <w:t xml:space="preserve">Proposed Resolution: CID </w:t>
      </w:r>
      <w:r w:rsidR="000E09B7">
        <w:rPr>
          <w:b/>
          <w:sz w:val="28"/>
          <w:szCs w:val="22"/>
          <w:u w:val="single"/>
        </w:rPr>
        <w:t>1312</w:t>
      </w:r>
    </w:p>
    <w:p w14:paraId="622F57C9" w14:textId="77777777" w:rsidR="009C7424" w:rsidRPr="00EC0739" w:rsidRDefault="009C7424" w:rsidP="009C7424">
      <w:pPr>
        <w:rPr>
          <w:sz w:val="20"/>
          <w:lang w:val="en-US"/>
        </w:rPr>
      </w:pPr>
      <w:r w:rsidRPr="00EC0739">
        <w:rPr>
          <w:sz w:val="20"/>
          <w:lang w:val="en-US"/>
        </w:rPr>
        <w:t>REVISED</w:t>
      </w:r>
    </w:p>
    <w:p w14:paraId="4D47A5B1" w14:textId="77777777" w:rsidR="009C7424" w:rsidRPr="00EC0739" w:rsidRDefault="009C7424" w:rsidP="009C7424">
      <w:pPr>
        <w:rPr>
          <w:sz w:val="20"/>
          <w:lang w:val="en-US"/>
        </w:rPr>
      </w:pPr>
    </w:p>
    <w:p w14:paraId="50AC51D0" w14:textId="77777777" w:rsidR="009C7424" w:rsidRPr="00A21C47" w:rsidRDefault="009C7424" w:rsidP="009C7424">
      <w:pPr>
        <w:rPr>
          <w:b/>
          <w:bCs/>
          <w:sz w:val="20"/>
          <w:lang w:val="en-US"/>
        </w:rPr>
      </w:pPr>
      <w:r w:rsidRPr="00A21C47">
        <w:rPr>
          <w:b/>
          <w:bCs/>
          <w:sz w:val="20"/>
          <w:lang w:val="en-US"/>
        </w:rPr>
        <w:t>Note to commenter:</w:t>
      </w:r>
    </w:p>
    <w:p w14:paraId="7DCB8295" w14:textId="4159B204" w:rsidR="009C7424" w:rsidRDefault="00416258" w:rsidP="009C7424">
      <w:pPr>
        <w:rPr>
          <w:sz w:val="20"/>
          <w:lang w:val="en-US"/>
        </w:rPr>
      </w:pPr>
      <w:r>
        <w:rPr>
          <w:sz w:val="20"/>
          <w:lang w:val="en-US"/>
        </w:rPr>
        <w:t>Agree that the cited sentence is not needed.</w:t>
      </w:r>
    </w:p>
    <w:p w14:paraId="035D8F29" w14:textId="77777777" w:rsidR="009C7424" w:rsidRPr="00EC0739" w:rsidRDefault="009C7424" w:rsidP="009C7424">
      <w:pPr>
        <w:rPr>
          <w:sz w:val="20"/>
          <w:lang w:val="en-US"/>
        </w:rPr>
      </w:pPr>
    </w:p>
    <w:p w14:paraId="3749C347" w14:textId="77777777" w:rsidR="009C7424" w:rsidRPr="00A21C47" w:rsidRDefault="009C7424" w:rsidP="009C742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46283DCB" w14:textId="40D6E985" w:rsidR="00416258" w:rsidRDefault="00416258" w:rsidP="009C7424">
      <w:pPr>
        <w:rPr>
          <w:sz w:val="20"/>
          <w:lang w:val="en-US"/>
        </w:rPr>
      </w:pPr>
      <w:r>
        <w:rPr>
          <w:sz w:val="20"/>
          <w:lang w:val="en-US"/>
        </w:rPr>
        <w:t xml:space="preserve">Delete the sentence </w:t>
      </w:r>
      <w:r w:rsidR="00D532E3">
        <w:rPr>
          <w:sz w:val="20"/>
          <w:lang w:val="en-US"/>
        </w:rPr>
        <w:t xml:space="preserve">spanning D1.1 P3479L46-47 (“An illustration of </w:t>
      </w:r>
      <w:r w:rsidR="00803122">
        <w:rPr>
          <w:sz w:val="20"/>
          <w:lang w:val="en-US"/>
        </w:rPr>
        <w:t>… (SYNC))).”)</w:t>
      </w:r>
      <w:r w:rsidR="00D532E3">
        <w:rPr>
          <w:sz w:val="20"/>
          <w:lang w:val="en-US"/>
        </w:rPr>
        <w:t>.</w:t>
      </w:r>
    </w:p>
    <w:p w14:paraId="0C74C610" w14:textId="76DF03D7" w:rsidR="009C7424" w:rsidRDefault="009C7424" w:rsidP="005B2AF8">
      <w:pPr>
        <w:rPr>
          <w:sz w:val="20"/>
          <w:lang w:val="en-US"/>
        </w:rPr>
      </w:pPr>
    </w:p>
    <w:p w14:paraId="64E1E101" w14:textId="6695AE82" w:rsidR="009C7424" w:rsidRDefault="009C7424" w:rsidP="009C7424">
      <w:pPr>
        <w:pStyle w:val="Heading1"/>
      </w:pPr>
      <w:r>
        <w:t xml:space="preserve">CID </w:t>
      </w:r>
      <w:r w:rsidR="00E32113">
        <w:t>2160</w:t>
      </w:r>
    </w:p>
    <w:p w14:paraId="4881C6B8" w14:textId="77777777" w:rsidR="009C7424" w:rsidRDefault="009C7424" w:rsidP="009C7424">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9C7424" w:rsidRPr="009522BD" w14:paraId="63CE7FFA" w14:textId="77777777" w:rsidTr="003F06EF">
        <w:trPr>
          <w:trHeight w:val="278"/>
        </w:trPr>
        <w:tc>
          <w:tcPr>
            <w:tcW w:w="739" w:type="dxa"/>
            <w:hideMark/>
          </w:tcPr>
          <w:p w14:paraId="35B15524"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329" w:type="dxa"/>
            <w:hideMark/>
          </w:tcPr>
          <w:p w14:paraId="6F1C06D0"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213E575F" w14:textId="77777777" w:rsidR="009C7424" w:rsidRPr="009522BD" w:rsidRDefault="009C7424"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2369" w:type="dxa"/>
            <w:hideMark/>
          </w:tcPr>
          <w:p w14:paraId="6FAA8A16"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320" w:type="dxa"/>
            <w:hideMark/>
          </w:tcPr>
          <w:p w14:paraId="7C805F21" w14:textId="77777777" w:rsidR="009C7424" w:rsidRPr="009522BD" w:rsidRDefault="009C7424"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20BCB" w:rsidRPr="009522BD" w14:paraId="1CBBA32E" w14:textId="77777777" w:rsidTr="003F06EF">
        <w:trPr>
          <w:trHeight w:val="278"/>
        </w:trPr>
        <w:tc>
          <w:tcPr>
            <w:tcW w:w="739" w:type="dxa"/>
          </w:tcPr>
          <w:p w14:paraId="041097EE" w14:textId="78BC737A" w:rsidR="00920BCB" w:rsidRDefault="00920BCB" w:rsidP="00920BCB">
            <w:pPr>
              <w:rPr>
                <w:rFonts w:ascii="Arial" w:eastAsia="Times New Roman" w:hAnsi="Arial" w:cs="Arial"/>
                <w:bCs/>
                <w:sz w:val="20"/>
                <w:lang w:val="en-US" w:eastAsia="ko-KR"/>
              </w:rPr>
            </w:pPr>
            <w:r>
              <w:rPr>
                <w:rFonts w:ascii="Arial" w:eastAsia="Times New Roman" w:hAnsi="Arial" w:cs="Arial"/>
                <w:bCs/>
                <w:sz w:val="20"/>
                <w:lang w:val="en-US" w:eastAsia="ko-KR"/>
              </w:rPr>
              <w:t>2160</w:t>
            </w:r>
          </w:p>
        </w:tc>
        <w:tc>
          <w:tcPr>
            <w:tcW w:w="1329" w:type="dxa"/>
          </w:tcPr>
          <w:p w14:paraId="0BA12D7A" w14:textId="3B3E1900" w:rsidR="00920BCB" w:rsidRDefault="00920BCB" w:rsidP="00920BCB">
            <w:pPr>
              <w:rPr>
                <w:rFonts w:ascii="Arial" w:hAnsi="Arial" w:cs="Arial"/>
                <w:sz w:val="20"/>
                <w:lang w:val="en-US" w:eastAsia="ko-KR"/>
              </w:rPr>
            </w:pPr>
            <w:r>
              <w:rPr>
                <w:rFonts w:ascii="Arial" w:hAnsi="Arial" w:cs="Arial"/>
                <w:sz w:val="20"/>
                <w:lang w:val="en-US" w:eastAsia="ko-KR"/>
              </w:rPr>
              <w:t>17.3.5.5</w:t>
            </w:r>
          </w:p>
        </w:tc>
        <w:tc>
          <w:tcPr>
            <w:tcW w:w="1161" w:type="dxa"/>
          </w:tcPr>
          <w:p w14:paraId="415A54A5" w14:textId="208D9887" w:rsidR="00920BCB" w:rsidRPr="004C3B9A" w:rsidRDefault="00920BCB" w:rsidP="00920BCB">
            <w:pPr>
              <w:rPr>
                <w:rFonts w:ascii="Arial" w:hAnsi="Arial" w:cs="Arial"/>
                <w:sz w:val="20"/>
                <w:lang w:val="en-US" w:eastAsia="ko-KR"/>
              </w:rPr>
            </w:pPr>
            <w:r>
              <w:rPr>
                <w:rFonts w:ascii="Arial" w:hAnsi="Arial" w:cs="Arial"/>
                <w:sz w:val="20"/>
                <w:lang w:val="en-US" w:eastAsia="ko-KR"/>
              </w:rPr>
              <w:t>3489.9</w:t>
            </w:r>
          </w:p>
        </w:tc>
        <w:tc>
          <w:tcPr>
            <w:tcW w:w="2369" w:type="dxa"/>
          </w:tcPr>
          <w:p w14:paraId="416E280A" w14:textId="63B48BAF" w:rsidR="00920BCB" w:rsidRDefault="00920BCB" w:rsidP="00920BCB">
            <w:pPr>
              <w:rPr>
                <w:rFonts w:ascii="Arial" w:hAnsi="Arial" w:cs="Arial"/>
                <w:sz w:val="20"/>
              </w:rPr>
            </w:pPr>
            <w:r>
              <w:rPr>
                <w:rFonts w:ascii="Arial" w:hAnsi="Arial" w:cs="Arial"/>
                <w:sz w:val="20"/>
              </w:rPr>
              <w:t>"NOTE 3--The receiving PHY cannot determine whether the TXVECTOR parameter</w:t>
            </w:r>
            <w:r>
              <w:rPr>
                <w:rFonts w:ascii="Arial" w:hAnsi="Arial" w:cs="Arial"/>
                <w:sz w:val="20"/>
              </w:rPr>
              <w:br/>
              <w:t xml:space="preserve">CH_BANDWIDTH_IN_NON_HT was present, but it does not matter since descrambling the DATA field is the same either </w:t>
            </w:r>
            <w:r>
              <w:rPr>
                <w:rFonts w:ascii="Arial" w:hAnsi="Arial" w:cs="Arial"/>
                <w:sz w:val="20"/>
              </w:rPr>
              <w:lastRenderedPageBreak/>
              <w:t>way." -- first half duplicates previous NOTE</w:t>
            </w:r>
          </w:p>
        </w:tc>
        <w:tc>
          <w:tcPr>
            <w:tcW w:w="4320" w:type="dxa"/>
          </w:tcPr>
          <w:p w14:paraId="3A02E944" w14:textId="0FF921BB" w:rsidR="00920BCB" w:rsidRDefault="00920BCB" w:rsidP="00920BCB">
            <w:pPr>
              <w:rPr>
                <w:rFonts w:ascii="Arial" w:hAnsi="Arial" w:cs="Arial"/>
                <w:sz w:val="20"/>
              </w:rPr>
            </w:pPr>
            <w:r>
              <w:rPr>
                <w:rFonts w:ascii="Arial" w:hAnsi="Arial" w:cs="Arial"/>
                <w:sz w:val="20"/>
              </w:rPr>
              <w:lastRenderedPageBreak/>
              <w:t>Change to "NOTE 3--Descrambling the DATA field is the same irrespective of whether the TXVECTOR parameter</w:t>
            </w:r>
            <w:r>
              <w:rPr>
                <w:rFonts w:ascii="Arial" w:hAnsi="Arial" w:cs="Arial"/>
                <w:sz w:val="20"/>
              </w:rPr>
              <w:br/>
              <w:t>CH_BANDWIDTH_IN_NON_HT was present."</w:t>
            </w:r>
          </w:p>
        </w:tc>
      </w:tr>
    </w:tbl>
    <w:p w14:paraId="656FEE81" w14:textId="77777777" w:rsidR="009C7424" w:rsidRDefault="009C7424" w:rsidP="009C7424">
      <w:pPr>
        <w:jc w:val="both"/>
        <w:rPr>
          <w:sz w:val="22"/>
          <w:szCs w:val="22"/>
        </w:rPr>
      </w:pPr>
    </w:p>
    <w:p w14:paraId="121DC00E" w14:textId="77777777" w:rsidR="009C7424" w:rsidRDefault="009C7424" w:rsidP="009C7424">
      <w:pPr>
        <w:jc w:val="both"/>
        <w:rPr>
          <w:sz w:val="22"/>
          <w:szCs w:val="22"/>
        </w:rPr>
      </w:pPr>
      <w:r>
        <w:rPr>
          <w:b/>
          <w:sz w:val="28"/>
          <w:szCs w:val="22"/>
          <w:u w:val="single"/>
        </w:rPr>
        <w:t>Discussion</w:t>
      </w:r>
    </w:p>
    <w:p w14:paraId="52E30671" w14:textId="77777777" w:rsidR="00476E2F" w:rsidRDefault="00476E2F" w:rsidP="009C7424">
      <w:pPr>
        <w:rPr>
          <w:sz w:val="20"/>
          <w:lang w:val="en-US"/>
        </w:rPr>
      </w:pPr>
    </w:p>
    <w:p w14:paraId="1264BC4C" w14:textId="45DB50D3" w:rsidR="009C7424" w:rsidRDefault="009C7424" w:rsidP="009C7424">
      <w:pPr>
        <w:rPr>
          <w:sz w:val="20"/>
          <w:lang w:val="en-US"/>
        </w:rPr>
      </w:pPr>
      <w:proofErr w:type="spellStart"/>
      <w:r>
        <w:rPr>
          <w:sz w:val="20"/>
          <w:lang w:val="en-US"/>
        </w:rPr>
        <w:t>REVme</w:t>
      </w:r>
      <w:proofErr w:type="spellEnd"/>
      <w:r>
        <w:rPr>
          <w:sz w:val="20"/>
          <w:lang w:val="en-US"/>
        </w:rPr>
        <w:t xml:space="preserve"> D1.1 P</w:t>
      </w:r>
      <w:r w:rsidR="00761A5F">
        <w:rPr>
          <w:sz w:val="20"/>
          <w:lang w:val="en-US"/>
        </w:rPr>
        <w:t>3491</w:t>
      </w:r>
    </w:p>
    <w:tbl>
      <w:tblPr>
        <w:tblStyle w:val="TableGrid"/>
        <w:tblW w:w="0" w:type="auto"/>
        <w:tblLook w:val="04A0" w:firstRow="1" w:lastRow="0" w:firstColumn="1" w:lastColumn="0" w:noHBand="0" w:noVBand="1"/>
      </w:tblPr>
      <w:tblGrid>
        <w:gridCol w:w="10080"/>
      </w:tblGrid>
      <w:tr w:rsidR="009C7424" w14:paraId="1B9F4356" w14:textId="77777777" w:rsidTr="003F06EF">
        <w:tc>
          <w:tcPr>
            <w:tcW w:w="10080" w:type="dxa"/>
          </w:tcPr>
          <w:p w14:paraId="0CB09F7A" w14:textId="77777777" w:rsidR="009C7424" w:rsidRDefault="00761A5F" w:rsidP="003F06EF">
            <w:pPr>
              <w:rPr>
                <w:sz w:val="20"/>
                <w:lang w:val="en-US"/>
              </w:rPr>
            </w:pPr>
            <w:r>
              <w:rPr>
                <w:noProof/>
              </w:rPr>
              <w:drawing>
                <wp:inline distT="0" distB="0" distL="0" distR="0" wp14:anchorId="0829C096" wp14:editId="43B66B38">
                  <wp:extent cx="5929270" cy="2729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5338" b="12632"/>
                          <a:stretch/>
                        </pic:blipFill>
                        <pic:spPr bwMode="auto">
                          <a:xfrm>
                            <a:off x="0" y="0"/>
                            <a:ext cx="5929270" cy="272955"/>
                          </a:xfrm>
                          <a:prstGeom prst="rect">
                            <a:avLst/>
                          </a:prstGeom>
                          <a:ln>
                            <a:noFill/>
                          </a:ln>
                          <a:extLst>
                            <a:ext uri="{53640926-AAD7-44D8-BBD7-CCE9431645EC}">
                              <a14:shadowObscured xmlns:a14="http://schemas.microsoft.com/office/drawing/2010/main"/>
                            </a:ext>
                          </a:extLst>
                        </pic:spPr>
                      </pic:pic>
                    </a:graphicData>
                  </a:graphic>
                </wp:inline>
              </w:drawing>
            </w:r>
          </w:p>
          <w:p w14:paraId="50F0D29A" w14:textId="77777777" w:rsidR="00761A5F" w:rsidRDefault="00761A5F" w:rsidP="003F06EF">
            <w:pPr>
              <w:rPr>
                <w:sz w:val="20"/>
                <w:lang w:val="en-US"/>
              </w:rPr>
            </w:pPr>
            <w:r>
              <w:rPr>
                <w:sz w:val="20"/>
                <w:lang w:val="en-US"/>
              </w:rPr>
              <w:t>…</w:t>
            </w:r>
          </w:p>
          <w:p w14:paraId="60ACFB6C" w14:textId="77777777" w:rsidR="00761A5F" w:rsidRDefault="00DB2971" w:rsidP="003F06EF">
            <w:pPr>
              <w:rPr>
                <w:sz w:val="20"/>
                <w:lang w:val="en-US"/>
              </w:rPr>
            </w:pPr>
            <w:r>
              <w:rPr>
                <w:noProof/>
              </w:rPr>
              <w:drawing>
                <wp:inline distT="0" distB="0" distL="0" distR="0" wp14:anchorId="5DD560CB" wp14:editId="5DEF3372">
                  <wp:extent cx="6263640" cy="164592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263640" cy="1645920"/>
                          </a:xfrm>
                          <a:prstGeom prst="rect">
                            <a:avLst/>
                          </a:prstGeom>
                        </pic:spPr>
                      </pic:pic>
                    </a:graphicData>
                  </a:graphic>
                </wp:inline>
              </w:drawing>
            </w:r>
          </w:p>
          <w:p w14:paraId="3D986D20" w14:textId="65FE1D0A" w:rsidR="00DB2971" w:rsidRDefault="00DB2971" w:rsidP="003F06EF">
            <w:pPr>
              <w:rPr>
                <w:sz w:val="20"/>
                <w:lang w:val="en-US"/>
              </w:rPr>
            </w:pPr>
          </w:p>
        </w:tc>
      </w:tr>
    </w:tbl>
    <w:p w14:paraId="47E7047F" w14:textId="2D900396" w:rsidR="009C7424" w:rsidRDefault="009C7424" w:rsidP="009C7424">
      <w:pPr>
        <w:jc w:val="both"/>
        <w:rPr>
          <w:sz w:val="22"/>
          <w:szCs w:val="22"/>
        </w:rPr>
      </w:pPr>
    </w:p>
    <w:p w14:paraId="08E65A2D" w14:textId="65C6C7BF" w:rsidR="00761A5F" w:rsidRDefault="00761A5F" w:rsidP="009C7424">
      <w:pPr>
        <w:jc w:val="both"/>
        <w:rPr>
          <w:sz w:val="22"/>
          <w:szCs w:val="22"/>
        </w:rPr>
      </w:pPr>
      <w:r>
        <w:rPr>
          <w:sz w:val="22"/>
          <w:szCs w:val="22"/>
        </w:rPr>
        <w:t xml:space="preserve">Commenter is saying that the </w:t>
      </w:r>
      <w:r w:rsidR="000C134A">
        <w:rPr>
          <w:sz w:val="22"/>
          <w:szCs w:val="22"/>
        </w:rPr>
        <w:t xml:space="preserve">beginning portion </w:t>
      </w:r>
      <w:r w:rsidR="008C3613">
        <w:rPr>
          <w:sz w:val="22"/>
          <w:szCs w:val="22"/>
        </w:rPr>
        <w:t xml:space="preserve">of NOTE 5 duplicates </w:t>
      </w:r>
      <w:r w:rsidR="000C134A">
        <w:rPr>
          <w:sz w:val="22"/>
          <w:szCs w:val="22"/>
        </w:rPr>
        <w:t xml:space="preserve">that of </w:t>
      </w:r>
      <w:r w:rsidR="008C3613">
        <w:rPr>
          <w:sz w:val="22"/>
          <w:szCs w:val="22"/>
        </w:rPr>
        <w:t>NOTE 4</w:t>
      </w:r>
      <w:r w:rsidR="000C134A">
        <w:rPr>
          <w:sz w:val="22"/>
          <w:szCs w:val="22"/>
        </w:rPr>
        <w:t>, which is true.</w:t>
      </w:r>
    </w:p>
    <w:p w14:paraId="15E9D7A3" w14:textId="6D5DF4FF" w:rsidR="000C134A" w:rsidRDefault="000C134A" w:rsidP="009C7424">
      <w:pPr>
        <w:jc w:val="both"/>
        <w:rPr>
          <w:sz w:val="22"/>
          <w:szCs w:val="22"/>
        </w:rPr>
      </w:pPr>
      <w:r>
        <w:rPr>
          <w:sz w:val="22"/>
          <w:szCs w:val="22"/>
        </w:rPr>
        <w:t>The change suggested by the commenter i</w:t>
      </w:r>
      <w:r w:rsidR="00B61DB4">
        <w:rPr>
          <w:sz w:val="22"/>
          <w:szCs w:val="22"/>
        </w:rPr>
        <w:t>n redline is</w:t>
      </w:r>
    </w:p>
    <w:p w14:paraId="4786A5FD" w14:textId="41F06FEE" w:rsidR="000C134A" w:rsidRDefault="000C134A" w:rsidP="009C7424">
      <w:pPr>
        <w:jc w:val="both"/>
        <w:rPr>
          <w:sz w:val="22"/>
          <w:szCs w:val="22"/>
        </w:rPr>
      </w:pPr>
    </w:p>
    <w:tbl>
      <w:tblPr>
        <w:tblStyle w:val="TableGrid"/>
        <w:tblW w:w="0" w:type="auto"/>
        <w:tblLook w:val="04A0" w:firstRow="1" w:lastRow="0" w:firstColumn="1" w:lastColumn="0" w:noHBand="0" w:noVBand="1"/>
      </w:tblPr>
      <w:tblGrid>
        <w:gridCol w:w="10080"/>
      </w:tblGrid>
      <w:tr w:rsidR="000C134A" w14:paraId="71C2C785" w14:textId="77777777" w:rsidTr="000C134A">
        <w:tc>
          <w:tcPr>
            <w:tcW w:w="10080" w:type="dxa"/>
          </w:tcPr>
          <w:p w14:paraId="0FF01D81" w14:textId="73088FD5" w:rsidR="00015956" w:rsidRPr="00922904" w:rsidRDefault="00015956" w:rsidP="00922904">
            <w:pPr>
              <w:spacing w:line="360" w:lineRule="auto"/>
              <w:jc w:val="both"/>
              <w:rPr>
                <w:rFonts w:eastAsia="TimesNewRoman"/>
                <w:color w:val="000000"/>
                <w:sz w:val="20"/>
              </w:rPr>
            </w:pPr>
            <w:r w:rsidRPr="00922904">
              <w:rPr>
                <w:rFonts w:eastAsia="TimesNewRoman"/>
                <w:color w:val="000000"/>
                <w:sz w:val="20"/>
              </w:rPr>
              <w:t>NOTE 4—The receiving PHY in an HE STA cannot determine whether the CH_BANDWIDTH_IN_NON_HT, DYN_BANDWIDTH_IN_NON_HT or SCRAMBLER_INITIAL_VALUE parameters were present in the TXVECTOR of the transmitting PHY; therefore, the receiving PHY in an HE STA always includes values for the CH_BANDWIDTH_IN_NON_HT, DYN_BANDWIDTH_IN_NON_HT, and SCRAMBLER_INITIAL_VALUE parameters in the RXVECTOR if</w:t>
            </w:r>
            <w:r w:rsidR="006D56EE" w:rsidRPr="00922904">
              <w:rPr>
                <w:rFonts w:eastAsia="TimesNewRoman"/>
                <w:color w:val="000000"/>
                <w:sz w:val="20"/>
              </w:rPr>
              <w:t xml:space="preserve"> </w:t>
            </w:r>
            <w:r w:rsidRPr="00922904">
              <w:rPr>
                <w:rFonts w:eastAsia="TimesNewRoman"/>
                <w:color w:val="000000"/>
                <w:sz w:val="20"/>
              </w:rPr>
              <w:t>the PPDU is a non-HT PPDU. It is the responsibility of the MAC to determine the validity of the RXVECTOR</w:t>
            </w:r>
            <w:r w:rsidR="006D56EE" w:rsidRPr="00922904">
              <w:rPr>
                <w:rFonts w:eastAsia="TimesNewRoman"/>
                <w:color w:val="000000"/>
                <w:sz w:val="20"/>
              </w:rPr>
              <w:t xml:space="preserve"> </w:t>
            </w:r>
            <w:r w:rsidRPr="00922904">
              <w:rPr>
                <w:rFonts w:eastAsia="TimesNewRoman"/>
                <w:color w:val="000000"/>
                <w:sz w:val="20"/>
              </w:rPr>
              <w:t>parameters CH_BANDWIDTH_IN_NON_HT, DYN_BANDWIDTH_IN_NON_HT, and</w:t>
            </w:r>
            <w:r w:rsidR="006D56EE" w:rsidRPr="00922904">
              <w:rPr>
                <w:rFonts w:eastAsia="TimesNewRoman"/>
                <w:color w:val="000000"/>
                <w:sz w:val="20"/>
              </w:rPr>
              <w:t xml:space="preserve"> </w:t>
            </w:r>
            <w:r w:rsidRPr="00922904">
              <w:rPr>
                <w:rFonts w:eastAsia="TimesNewRoman"/>
                <w:color w:val="000000"/>
                <w:sz w:val="20"/>
              </w:rPr>
              <w:t>SCRAMBLER_INITIAL_VALUE.</w:t>
            </w:r>
          </w:p>
          <w:p w14:paraId="4EA6D83F" w14:textId="69FC0B6D" w:rsidR="00015956" w:rsidRPr="00015956" w:rsidRDefault="00015956" w:rsidP="00922904">
            <w:pPr>
              <w:spacing w:line="360" w:lineRule="auto"/>
              <w:jc w:val="both"/>
              <w:rPr>
                <w:rFonts w:ascii="TimesNewRoman" w:eastAsia="TimesNewRoman"/>
                <w:color w:val="000000"/>
                <w:szCs w:val="18"/>
              </w:rPr>
            </w:pPr>
            <w:r w:rsidRPr="00922904">
              <w:rPr>
                <w:rFonts w:eastAsia="TimesNewRoman"/>
                <w:color w:val="000000"/>
                <w:sz w:val="20"/>
              </w:rPr>
              <w:br/>
              <w:t>NOTE 5—</w:t>
            </w:r>
            <w:del w:id="29" w:author="Youhan Kim" w:date="2022-03-22T22:40:00Z">
              <w:r w:rsidRPr="00922904" w:rsidDel="00A8248C">
                <w:rPr>
                  <w:rFonts w:eastAsia="TimesNewRoman"/>
                  <w:color w:val="000000"/>
                  <w:sz w:val="20"/>
                </w:rPr>
                <w:delText>The receiving PHY cannot determine whether the TXVECTOR parameters</w:delText>
              </w:r>
              <w:r w:rsidR="006D56EE" w:rsidRPr="00922904" w:rsidDel="00A8248C">
                <w:rPr>
                  <w:rFonts w:eastAsia="TimesNewRoman"/>
                  <w:color w:val="000000"/>
                  <w:sz w:val="20"/>
                </w:rPr>
                <w:delText xml:space="preserve"> </w:delText>
              </w:r>
              <w:r w:rsidRPr="00922904" w:rsidDel="00A8248C">
                <w:rPr>
                  <w:rFonts w:eastAsia="TimesNewRoman"/>
                  <w:color w:val="000000"/>
                  <w:sz w:val="20"/>
                </w:rPr>
                <w:delText>CH_BANDWIDTH_IN_NON_HT, DYN_BANDWIDTH_IN_NON_HT or</w:delText>
              </w:r>
              <w:r w:rsidR="006D56EE" w:rsidRPr="00922904" w:rsidDel="00A8248C">
                <w:rPr>
                  <w:rFonts w:eastAsia="TimesNewRoman"/>
                  <w:color w:val="000000"/>
                  <w:sz w:val="20"/>
                </w:rPr>
                <w:delText xml:space="preserve"> </w:delText>
              </w:r>
              <w:r w:rsidRPr="00922904" w:rsidDel="00A8248C">
                <w:rPr>
                  <w:rFonts w:eastAsia="TimesNewRoman"/>
                  <w:color w:val="000000"/>
                  <w:sz w:val="20"/>
                </w:rPr>
                <w:delText>SCRAMBLER_INITIAL_VALUE were</w:delText>
              </w:r>
              <w:r w:rsidR="006D56EE" w:rsidRPr="00922904" w:rsidDel="00A8248C">
                <w:rPr>
                  <w:rFonts w:eastAsia="TimesNewRoman"/>
                  <w:color w:val="000000"/>
                  <w:sz w:val="20"/>
                </w:rPr>
                <w:delText xml:space="preserve"> </w:delText>
              </w:r>
              <w:r w:rsidRPr="00922904" w:rsidDel="00A8248C">
                <w:rPr>
                  <w:rFonts w:eastAsia="TimesNewRoman"/>
                  <w:color w:val="000000"/>
                  <w:sz w:val="20"/>
                </w:rPr>
                <w:delText>present, but it does not matter since d</w:delText>
              </w:r>
            </w:del>
            <w:ins w:id="30" w:author="Youhan Kim" w:date="2022-03-22T22:40:00Z">
              <w:r w:rsidR="00A8248C">
                <w:rPr>
                  <w:rFonts w:eastAsia="TimesNewRoman"/>
                  <w:color w:val="000000"/>
                  <w:sz w:val="20"/>
                </w:rPr>
                <w:t>D</w:t>
              </w:r>
            </w:ins>
            <w:r w:rsidRPr="00922904">
              <w:rPr>
                <w:rFonts w:eastAsia="TimesNewRoman"/>
                <w:color w:val="000000"/>
                <w:sz w:val="20"/>
              </w:rPr>
              <w:t>escrambling the DATA field is the same</w:t>
            </w:r>
            <w:del w:id="31" w:author="Youhan Kim" w:date="2022-03-22T22:40:00Z">
              <w:r w:rsidRPr="00922904" w:rsidDel="00A8248C">
                <w:rPr>
                  <w:rFonts w:eastAsia="TimesNewRoman"/>
                  <w:color w:val="000000"/>
                  <w:sz w:val="20"/>
                </w:rPr>
                <w:delText xml:space="preserve"> either way</w:delText>
              </w:r>
            </w:del>
            <w:ins w:id="32" w:author="Youhan Kim" w:date="2022-03-22T22:40:00Z">
              <w:r w:rsidR="00A8248C">
                <w:rPr>
                  <w:rFonts w:eastAsia="TimesNewRoman"/>
                  <w:color w:val="000000"/>
                  <w:sz w:val="20"/>
                </w:rPr>
                <w:t xml:space="preserve"> irrespective of whether the TXVECTOR parameter CH_BANDWIDTH_IN_</w:t>
              </w:r>
            </w:ins>
            <w:ins w:id="33" w:author="Youhan Kim" w:date="2022-03-22T22:41:00Z">
              <w:r w:rsidR="00A8248C">
                <w:rPr>
                  <w:rFonts w:eastAsia="TimesNewRoman"/>
                  <w:color w:val="000000"/>
                  <w:sz w:val="20"/>
                </w:rPr>
                <w:t>NON_HT</w:t>
              </w:r>
              <w:r w:rsidR="0059436D">
                <w:rPr>
                  <w:rFonts w:eastAsia="TimesNewRoman"/>
                  <w:color w:val="000000"/>
                  <w:sz w:val="20"/>
                </w:rPr>
                <w:t xml:space="preserve"> was present</w:t>
              </w:r>
            </w:ins>
            <w:r w:rsidRPr="00922904">
              <w:rPr>
                <w:rFonts w:eastAsia="TimesNewRoman"/>
                <w:color w:val="000000"/>
                <w:sz w:val="20"/>
              </w:rPr>
              <w:t>.</w:t>
            </w:r>
          </w:p>
        </w:tc>
      </w:tr>
    </w:tbl>
    <w:p w14:paraId="4002D667" w14:textId="4DF543D4" w:rsidR="000C134A" w:rsidRDefault="000C134A" w:rsidP="009C7424">
      <w:pPr>
        <w:jc w:val="both"/>
        <w:rPr>
          <w:sz w:val="22"/>
          <w:szCs w:val="22"/>
        </w:rPr>
      </w:pPr>
    </w:p>
    <w:p w14:paraId="5537F21B" w14:textId="4E2F31C0" w:rsidR="001E4350" w:rsidRDefault="001E4350" w:rsidP="009C7424">
      <w:pPr>
        <w:jc w:val="both"/>
        <w:rPr>
          <w:sz w:val="22"/>
          <w:szCs w:val="22"/>
        </w:rPr>
      </w:pPr>
      <w:r>
        <w:rPr>
          <w:sz w:val="22"/>
          <w:szCs w:val="22"/>
        </w:rPr>
        <w:t>The general direction seems fine, but the commenter is missing the TXVECTOR parameters DYN_BANDWIDTH_IN_NON_HT and SCRAMBLER_INITIAL_VALUE.</w:t>
      </w:r>
    </w:p>
    <w:p w14:paraId="10718458" w14:textId="77777777" w:rsidR="008C3613" w:rsidRDefault="008C3613" w:rsidP="009C7424">
      <w:pPr>
        <w:jc w:val="both"/>
        <w:rPr>
          <w:sz w:val="22"/>
          <w:szCs w:val="22"/>
        </w:rPr>
      </w:pPr>
    </w:p>
    <w:p w14:paraId="470FD089" w14:textId="77777777" w:rsidR="00761A5F" w:rsidRDefault="00761A5F" w:rsidP="009C7424">
      <w:pPr>
        <w:jc w:val="both"/>
        <w:rPr>
          <w:sz w:val="22"/>
          <w:szCs w:val="22"/>
        </w:rPr>
      </w:pPr>
    </w:p>
    <w:p w14:paraId="04A45634" w14:textId="6D4DB928" w:rsidR="009C7424" w:rsidRDefault="009C7424" w:rsidP="009C7424">
      <w:pPr>
        <w:jc w:val="both"/>
        <w:rPr>
          <w:sz w:val="22"/>
          <w:szCs w:val="22"/>
        </w:rPr>
      </w:pPr>
      <w:r>
        <w:rPr>
          <w:b/>
          <w:sz w:val="28"/>
          <w:szCs w:val="22"/>
          <w:u w:val="single"/>
        </w:rPr>
        <w:t>Proposed Resolution: CID 2</w:t>
      </w:r>
      <w:r w:rsidR="00963274">
        <w:rPr>
          <w:b/>
          <w:sz w:val="28"/>
          <w:szCs w:val="22"/>
          <w:u w:val="single"/>
        </w:rPr>
        <w:t>1</w:t>
      </w:r>
      <w:r>
        <w:rPr>
          <w:b/>
          <w:sz w:val="28"/>
          <w:szCs w:val="22"/>
          <w:u w:val="single"/>
        </w:rPr>
        <w:t>60</w:t>
      </w:r>
    </w:p>
    <w:p w14:paraId="2F8BC91B" w14:textId="77777777" w:rsidR="009C7424" w:rsidRPr="00EC0739" w:rsidRDefault="009C7424" w:rsidP="009C7424">
      <w:pPr>
        <w:rPr>
          <w:sz w:val="20"/>
          <w:lang w:val="en-US"/>
        </w:rPr>
      </w:pPr>
      <w:r w:rsidRPr="00EC0739">
        <w:rPr>
          <w:sz w:val="20"/>
          <w:lang w:val="en-US"/>
        </w:rPr>
        <w:t>REVISED</w:t>
      </w:r>
    </w:p>
    <w:p w14:paraId="20AEDDD6" w14:textId="77777777" w:rsidR="009C7424" w:rsidRPr="00EC0739" w:rsidRDefault="009C7424" w:rsidP="009C7424">
      <w:pPr>
        <w:rPr>
          <w:sz w:val="20"/>
          <w:lang w:val="en-US"/>
        </w:rPr>
      </w:pPr>
    </w:p>
    <w:p w14:paraId="6F812A17" w14:textId="77777777" w:rsidR="009C7424" w:rsidRPr="00A21C47" w:rsidRDefault="009C7424" w:rsidP="009C7424">
      <w:pPr>
        <w:rPr>
          <w:b/>
          <w:bCs/>
          <w:sz w:val="20"/>
          <w:lang w:val="en-US"/>
        </w:rPr>
      </w:pPr>
      <w:r w:rsidRPr="00A21C47">
        <w:rPr>
          <w:b/>
          <w:bCs/>
          <w:sz w:val="20"/>
          <w:lang w:val="en-US"/>
        </w:rPr>
        <w:t>Note to commenter:</w:t>
      </w:r>
    </w:p>
    <w:p w14:paraId="49389BE8" w14:textId="1A8D9892" w:rsidR="009C7424" w:rsidRDefault="009C7424" w:rsidP="009C7424">
      <w:pPr>
        <w:rPr>
          <w:sz w:val="20"/>
          <w:lang w:val="en-US"/>
        </w:rPr>
      </w:pPr>
      <w:r>
        <w:rPr>
          <w:sz w:val="20"/>
          <w:lang w:val="en-US"/>
        </w:rPr>
        <w:t xml:space="preserve">The proposed text updates below </w:t>
      </w:r>
      <w:proofErr w:type="gramStart"/>
      <w:r w:rsidR="003163B7">
        <w:rPr>
          <w:sz w:val="20"/>
          <w:lang w:val="en-US"/>
        </w:rPr>
        <w:t>extends</w:t>
      </w:r>
      <w:proofErr w:type="gramEnd"/>
      <w:r w:rsidR="003163B7">
        <w:rPr>
          <w:sz w:val="20"/>
          <w:lang w:val="en-US"/>
        </w:rPr>
        <w:t xml:space="preserve"> the suggestion by the commenter by including the TXVECTOR parameters </w:t>
      </w:r>
      <w:r w:rsidR="003163B7" w:rsidRPr="003163B7">
        <w:rPr>
          <w:sz w:val="20"/>
          <w:lang w:val="en-US"/>
        </w:rPr>
        <w:t>DYN_BANDWIDTH_IN_NON_HT and SCRAMBLER_INITIAL_VALUE</w:t>
      </w:r>
      <w:r>
        <w:rPr>
          <w:sz w:val="20"/>
          <w:lang w:val="en-US"/>
        </w:rPr>
        <w:t>.</w:t>
      </w:r>
    </w:p>
    <w:p w14:paraId="1BC1EE52" w14:textId="77777777" w:rsidR="009C7424" w:rsidRPr="00EC0739" w:rsidRDefault="009C7424" w:rsidP="009C7424">
      <w:pPr>
        <w:rPr>
          <w:sz w:val="20"/>
          <w:lang w:val="en-US"/>
        </w:rPr>
      </w:pPr>
    </w:p>
    <w:p w14:paraId="79E08DDC" w14:textId="77777777" w:rsidR="009C7424" w:rsidRPr="00A21C47" w:rsidRDefault="009C7424" w:rsidP="009C742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6AF3B77" w14:textId="0433F001" w:rsidR="009C7424" w:rsidRPr="00EC0739" w:rsidRDefault="009C7424" w:rsidP="009C7424">
      <w:pPr>
        <w:rPr>
          <w:sz w:val="20"/>
          <w:lang w:val="en-US"/>
        </w:rPr>
      </w:pPr>
      <w:r w:rsidRPr="00EC0739">
        <w:rPr>
          <w:sz w:val="20"/>
          <w:lang w:val="en-US"/>
        </w:rPr>
        <w:lastRenderedPageBreak/>
        <w:t xml:space="preserve">Implement the proposed text updates for CID </w:t>
      </w:r>
      <w:r>
        <w:rPr>
          <w:sz w:val="20"/>
          <w:lang w:val="en-US"/>
        </w:rPr>
        <w:t>2</w:t>
      </w:r>
      <w:r w:rsidR="003163B7">
        <w:rPr>
          <w:sz w:val="20"/>
          <w:lang w:val="en-US"/>
        </w:rPr>
        <w:t>1</w:t>
      </w:r>
      <w:r>
        <w:rPr>
          <w:sz w:val="20"/>
          <w:lang w:val="en-US"/>
        </w:rPr>
        <w:t>60</w:t>
      </w:r>
      <w:r w:rsidRPr="00EC0739">
        <w:rPr>
          <w:sz w:val="20"/>
          <w:lang w:val="en-US"/>
        </w:rPr>
        <w:t xml:space="preserve"> in </w:t>
      </w:r>
      <w:hyperlink r:id="rId51"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7B891886" w14:textId="77777777" w:rsidR="009C7424" w:rsidRDefault="009C7424" w:rsidP="009C7424">
      <w:pPr>
        <w:rPr>
          <w:sz w:val="22"/>
          <w:szCs w:val="22"/>
          <w:lang w:val="en-US"/>
        </w:rPr>
      </w:pPr>
    </w:p>
    <w:p w14:paraId="557EB3C8" w14:textId="23114B99" w:rsidR="009C7424" w:rsidRPr="00157CCC" w:rsidRDefault="009C7424" w:rsidP="009C7424">
      <w:pPr>
        <w:jc w:val="both"/>
        <w:rPr>
          <w:sz w:val="28"/>
          <w:szCs w:val="22"/>
        </w:rPr>
      </w:pPr>
      <w:r>
        <w:rPr>
          <w:b/>
          <w:sz w:val="28"/>
          <w:szCs w:val="22"/>
          <w:u w:val="single"/>
        </w:rPr>
        <w:t>Proposed Text Updates: CID 2</w:t>
      </w:r>
      <w:r w:rsidR="003163B7">
        <w:rPr>
          <w:b/>
          <w:sz w:val="28"/>
          <w:szCs w:val="22"/>
          <w:u w:val="single"/>
        </w:rPr>
        <w:t>1</w:t>
      </w:r>
      <w:r>
        <w:rPr>
          <w:b/>
          <w:sz w:val="28"/>
          <w:szCs w:val="22"/>
          <w:u w:val="single"/>
        </w:rPr>
        <w:t>60</w:t>
      </w:r>
    </w:p>
    <w:p w14:paraId="64A33980" w14:textId="77777777" w:rsidR="009C7424" w:rsidRDefault="009C7424" w:rsidP="005B2AF8">
      <w:pPr>
        <w:rPr>
          <w:sz w:val="20"/>
          <w:lang w:val="en-US"/>
        </w:rPr>
      </w:pPr>
    </w:p>
    <w:p w14:paraId="297256F7" w14:textId="2E1F612D" w:rsidR="003163B7" w:rsidRPr="0058749C" w:rsidRDefault="003163B7" w:rsidP="003163B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34</w:t>
      </w:r>
      <w:r w:rsidR="00AC3841">
        <w:rPr>
          <w:i/>
          <w:w w:val="100"/>
          <w:highlight w:val="yellow"/>
        </w:rPr>
        <w:t>91L9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43175C5" w14:textId="77777777" w:rsidR="003163B7" w:rsidRPr="003163B7" w:rsidRDefault="003163B7" w:rsidP="005B2AF8">
      <w:pPr>
        <w:rPr>
          <w:rFonts w:eastAsia="TimesNewRoman"/>
          <w:color w:val="000000"/>
          <w:sz w:val="20"/>
          <w:lang w:val="en-US"/>
        </w:rPr>
      </w:pPr>
    </w:p>
    <w:p w14:paraId="60256031" w14:textId="40AC2F29" w:rsidR="00AE6F2A" w:rsidRDefault="003163B7" w:rsidP="005B2AF8">
      <w:pPr>
        <w:rPr>
          <w:rFonts w:eastAsia="TimesNewRoman"/>
          <w:color w:val="000000"/>
          <w:sz w:val="20"/>
        </w:rPr>
      </w:pPr>
      <w:r w:rsidRPr="00922904">
        <w:rPr>
          <w:rFonts w:eastAsia="TimesNewRoman"/>
          <w:color w:val="000000"/>
          <w:sz w:val="20"/>
        </w:rPr>
        <w:t>NOTE 5—</w:t>
      </w:r>
      <w:del w:id="34" w:author="Youhan Kim" w:date="2022-03-22T22:40:00Z">
        <w:r w:rsidRPr="00922904" w:rsidDel="00A8248C">
          <w:rPr>
            <w:rFonts w:eastAsia="TimesNewRoman"/>
            <w:color w:val="000000"/>
            <w:sz w:val="20"/>
          </w:rPr>
          <w:delText>The receiving PHY cannot determine whether the TXVECTOR parameters CH_BANDWIDTH_IN_NON_HT, DYN_BANDWIDTH_IN_NON_HT or SCRAMBLER_INITIAL_VALUE were present, but it does not matter since d</w:delText>
        </w:r>
      </w:del>
      <w:ins w:id="35" w:author="Youhan Kim" w:date="2022-03-22T22:40:00Z">
        <w:r>
          <w:rPr>
            <w:rFonts w:eastAsia="TimesNewRoman"/>
            <w:color w:val="000000"/>
            <w:sz w:val="20"/>
          </w:rPr>
          <w:t>D</w:t>
        </w:r>
      </w:ins>
      <w:r w:rsidRPr="00922904">
        <w:rPr>
          <w:rFonts w:eastAsia="TimesNewRoman"/>
          <w:color w:val="000000"/>
          <w:sz w:val="20"/>
        </w:rPr>
        <w:t>escrambling the DATA field is the same</w:t>
      </w:r>
      <w:del w:id="36" w:author="Youhan Kim" w:date="2022-03-22T22:40:00Z">
        <w:r w:rsidRPr="00922904" w:rsidDel="00A8248C">
          <w:rPr>
            <w:rFonts w:eastAsia="TimesNewRoman"/>
            <w:color w:val="000000"/>
            <w:sz w:val="20"/>
          </w:rPr>
          <w:delText xml:space="preserve"> either way</w:delText>
        </w:r>
      </w:del>
      <w:ins w:id="37" w:author="Youhan Kim" w:date="2022-03-22T22:40:00Z">
        <w:r>
          <w:rPr>
            <w:rFonts w:eastAsia="TimesNewRoman"/>
            <w:color w:val="000000"/>
            <w:sz w:val="20"/>
          </w:rPr>
          <w:t xml:space="preserve"> irrespective of whether </w:t>
        </w:r>
      </w:ins>
      <w:ins w:id="38" w:author="Youhan Kim" w:date="2022-03-22T22:48:00Z">
        <w:r w:rsidR="001F4B96">
          <w:rPr>
            <w:rFonts w:eastAsia="TimesNewRoman"/>
            <w:color w:val="000000"/>
            <w:sz w:val="20"/>
          </w:rPr>
          <w:t xml:space="preserve">any of </w:t>
        </w:r>
      </w:ins>
      <w:ins w:id="39" w:author="Youhan Kim" w:date="2022-03-22T22:40:00Z">
        <w:r>
          <w:rPr>
            <w:rFonts w:eastAsia="TimesNewRoman"/>
            <w:color w:val="000000"/>
            <w:sz w:val="20"/>
          </w:rPr>
          <w:t>the TXVECTOR parameter</w:t>
        </w:r>
      </w:ins>
      <w:ins w:id="40" w:author="Youhan Kim" w:date="2022-03-22T22:48:00Z">
        <w:r w:rsidR="001F4B96">
          <w:rPr>
            <w:rFonts w:eastAsia="TimesNewRoman"/>
            <w:color w:val="000000"/>
            <w:sz w:val="20"/>
          </w:rPr>
          <w:t>s</w:t>
        </w:r>
      </w:ins>
      <w:ins w:id="41" w:author="Youhan Kim" w:date="2022-03-22T22:40:00Z">
        <w:r>
          <w:rPr>
            <w:rFonts w:eastAsia="TimesNewRoman"/>
            <w:color w:val="000000"/>
            <w:sz w:val="20"/>
          </w:rPr>
          <w:t xml:space="preserve"> CH_BANDWIDTH_IN_</w:t>
        </w:r>
      </w:ins>
      <w:ins w:id="42" w:author="Youhan Kim" w:date="2022-03-22T22:41:00Z">
        <w:r>
          <w:rPr>
            <w:rFonts w:eastAsia="TimesNewRoman"/>
            <w:color w:val="000000"/>
            <w:sz w:val="20"/>
          </w:rPr>
          <w:t>NON_HT</w:t>
        </w:r>
      </w:ins>
      <w:ins w:id="43" w:author="Youhan Kim" w:date="2022-03-22T22:48:00Z">
        <w:r w:rsidR="001F4B96">
          <w:rPr>
            <w:rFonts w:eastAsia="TimesNewRoman"/>
            <w:color w:val="000000"/>
            <w:sz w:val="20"/>
          </w:rPr>
          <w:t xml:space="preserve">, </w:t>
        </w:r>
        <w:r w:rsidR="001F4B96" w:rsidRPr="001F4B96">
          <w:rPr>
            <w:rFonts w:eastAsia="TimesNewRoman"/>
            <w:color w:val="000000"/>
            <w:sz w:val="20"/>
          </w:rPr>
          <w:t xml:space="preserve">DYN_BANDWIDTH_IN_NON_HT </w:t>
        </w:r>
        <w:r w:rsidR="001F4B96">
          <w:rPr>
            <w:rFonts w:eastAsia="TimesNewRoman"/>
            <w:color w:val="000000"/>
            <w:sz w:val="20"/>
          </w:rPr>
          <w:t>or</w:t>
        </w:r>
        <w:r w:rsidR="001F4B96" w:rsidRPr="001F4B96">
          <w:rPr>
            <w:rFonts w:eastAsia="TimesNewRoman"/>
            <w:color w:val="000000"/>
            <w:sz w:val="20"/>
          </w:rPr>
          <w:t xml:space="preserve"> SCRAMBLER_INITIAL_VALUE</w:t>
        </w:r>
      </w:ins>
      <w:ins w:id="44" w:author="Youhan Kim" w:date="2022-03-22T22:41:00Z">
        <w:r>
          <w:rPr>
            <w:rFonts w:eastAsia="TimesNewRoman"/>
            <w:color w:val="000000"/>
            <w:sz w:val="20"/>
          </w:rPr>
          <w:t xml:space="preserve"> </w:t>
        </w:r>
      </w:ins>
      <w:ins w:id="45" w:author="Youhan Kim" w:date="2022-03-22T22:48:00Z">
        <w:r w:rsidR="001F4B96">
          <w:rPr>
            <w:rFonts w:eastAsia="TimesNewRoman"/>
            <w:color w:val="000000"/>
            <w:sz w:val="20"/>
          </w:rPr>
          <w:t>were</w:t>
        </w:r>
      </w:ins>
      <w:ins w:id="46" w:author="Youhan Kim" w:date="2022-03-22T22:41:00Z">
        <w:r>
          <w:rPr>
            <w:rFonts w:eastAsia="TimesNewRoman"/>
            <w:color w:val="000000"/>
            <w:sz w:val="20"/>
          </w:rPr>
          <w:t xml:space="preserve"> present</w:t>
        </w:r>
      </w:ins>
      <w:r w:rsidRPr="00922904">
        <w:rPr>
          <w:rFonts w:eastAsia="TimesNewRoman"/>
          <w:color w:val="000000"/>
          <w:sz w:val="20"/>
        </w:rPr>
        <w:t>.</w:t>
      </w:r>
    </w:p>
    <w:p w14:paraId="289A1E06" w14:textId="3B7E95C3" w:rsidR="009A7DC5" w:rsidRDefault="009A7DC5" w:rsidP="005B2AF8">
      <w:pPr>
        <w:rPr>
          <w:rFonts w:eastAsia="TimesNewRoman"/>
          <w:color w:val="000000"/>
          <w:sz w:val="20"/>
        </w:rPr>
      </w:pPr>
    </w:p>
    <w:p w14:paraId="02441B8E" w14:textId="09E1D588" w:rsidR="009A7DC5" w:rsidRDefault="009A7DC5" w:rsidP="005B2AF8">
      <w:pPr>
        <w:rPr>
          <w:rFonts w:eastAsia="TimesNewRoman"/>
          <w:color w:val="000000"/>
          <w:sz w:val="20"/>
        </w:rPr>
      </w:pPr>
    </w:p>
    <w:p w14:paraId="3F1EC857" w14:textId="77777777" w:rsidR="00893A89" w:rsidRPr="002864EF" w:rsidRDefault="00893A89" w:rsidP="005B2AF8">
      <w:pPr>
        <w:rPr>
          <w:sz w:val="20"/>
          <w:lang w:val="en-US"/>
        </w:rPr>
      </w:pPr>
    </w:p>
    <w:p w14:paraId="72E812FA" w14:textId="49785935" w:rsidR="00FA48EF" w:rsidRDefault="00FA48EF" w:rsidP="00FA48EF">
      <w:pPr>
        <w:pStyle w:val="Heading1"/>
      </w:pPr>
      <w:r>
        <w:t xml:space="preserve">CID </w:t>
      </w:r>
      <w:r w:rsidR="00BB19A6">
        <w:t>1731</w:t>
      </w:r>
    </w:p>
    <w:p w14:paraId="4C2D03F2" w14:textId="77777777" w:rsidR="00FA48EF" w:rsidRDefault="00FA48EF" w:rsidP="00FA48EF">
      <w:pPr>
        <w:jc w:val="both"/>
        <w:rPr>
          <w:sz w:val="22"/>
          <w:szCs w:val="22"/>
          <w:lang w:val="en-US"/>
        </w:rPr>
      </w:pPr>
    </w:p>
    <w:tbl>
      <w:tblPr>
        <w:tblStyle w:val="TableGrid"/>
        <w:tblW w:w="9918" w:type="dxa"/>
        <w:tblLook w:val="04A0" w:firstRow="1" w:lastRow="0" w:firstColumn="1" w:lastColumn="0" w:noHBand="0" w:noVBand="1"/>
      </w:tblPr>
      <w:tblGrid>
        <w:gridCol w:w="705"/>
        <w:gridCol w:w="1207"/>
        <w:gridCol w:w="1161"/>
        <w:gridCol w:w="3072"/>
        <w:gridCol w:w="3773"/>
      </w:tblGrid>
      <w:tr w:rsidR="00FA48EF" w:rsidRPr="009522BD" w14:paraId="54BF2DD0" w14:textId="77777777" w:rsidTr="003F06EF">
        <w:trPr>
          <w:trHeight w:val="278"/>
        </w:trPr>
        <w:tc>
          <w:tcPr>
            <w:tcW w:w="705" w:type="dxa"/>
            <w:hideMark/>
          </w:tcPr>
          <w:p w14:paraId="75FD2FF4"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7" w:type="dxa"/>
            <w:hideMark/>
          </w:tcPr>
          <w:p w14:paraId="0D25AA11"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8F9FC8E" w14:textId="77777777" w:rsidR="00FA48EF" w:rsidRPr="009522BD" w:rsidRDefault="00FA48EF" w:rsidP="003F06EF">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295ABE23"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73" w:type="dxa"/>
            <w:hideMark/>
          </w:tcPr>
          <w:p w14:paraId="193D0395" w14:textId="77777777" w:rsidR="00FA48EF" w:rsidRPr="009522BD" w:rsidRDefault="00FA48EF" w:rsidP="003F06E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B19A6" w:rsidRPr="009522BD" w14:paraId="3F5654BD" w14:textId="77777777" w:rsidTr="003F06EF">
        <w:trPr>
          <w:trHeight w:val="278"/>
        </w:trPr>
        <w:tc>
          <w:tcPr>
            <w:tcW w:w="705" w:type="dxa"/>
          </w:tcPr>
          <w:p w14:paraId="454D77BA" w14:textId="77B15675" w:rsidR="00BB19A6" w:rsidRDefault="00BB19A6" w:rsidP="00BB19A6">
            <w:pPr>
              <w:rPr>
                <w:rFonts w:ascii="Arial" w:eastAsia="Times New Roman" w:hAnsi="Arial" w:cs="Arial"/>
                <w:bCs/>
                <w:sz w:val="20"/>
                <w:lang w:val="en-US" w:eastAsia="ko-KR"/>
              </w:rPr>
            </w:pPr>
            <w:r>
              <w:rPr>
                <w:rFonts w:ascii="Arial" w:eastAsia="Times New Roman" w:hAnsi="Arial" w:cs="Arial"/>
                <w:bCs/>
                <w:sz w:val="20"/>
                <w:lang w:val="en-US" w:eastAsia="ko-KR"/>
              </w:rPr>
              <w:t>1731</w:t>
            </w:r>
          </w:p>
        </w:tc>
        <w:tc>
          <w:tcPr>
            <w:tcW w:w="1207" w:type="dxa"/>
          </w:tcPr>
          <w:p w14:paraId="47F6FB61" w14:textId="1E37AF36" w:rsidR="00BB19A6" w:rsidRDefault="00BB19A6" w:rsidP="00BB19A6">
            <w:pPr>
              <w:rPr>
                <w:rFonts w:ascii="Arial" w:hAnsi="Arial" w:cs="Arial"/>
                <w:sz w:val="20"/>
                <w:lang w:val="en-US" w:eastAsia="ko-KR"/>
              </w:rPr>
            </w:pPr>
            <w:r>
              <w:rPr>
                <w:rFonts w:ascii="Arial" w:hAnsi="Arial" w:cs="Arial"/>
                <w:sz w:val="20"/>
                <w:lang w:val="en-US" w:eastAsia="ko-KR"/>
              </w:rPr>
              <w:t>18.4.8.2</w:t>
            </w:r>
          </w:p>
        </w:tc>
        <w:tc>
          <w:tcPr>
            <w:tcW w:w="1161" w:type="dxa"/>
          </w:tcPr>
          <w:p w14:paraId="691685C9" w14:textId="25672825" w:rsidR="00BB19A6" w:rsidRPr="004C3B9A" w:rsidRDefault="00BB19A6" w:rsidP="00BB19A6">
            <w:pPr>
              <w:rPr>
                <w:rFonts w:ascii="Arial" w:hAnsi="Arial" w:cs="Arial"/>
                <w:sz w:val="20"/>
                <w:lang w:val="en-US" w:eastAsia="ko-KR"/>
              </w:rPr>
            </w:pPr>
            <w:r>
              <w:rPr>
                <w:rFonts w:ascii="Arial" w:hAnsi="Arial" w:cs="Arial"/>
                <w:sz w:val="20"/>
                <w:lang w:val="en-US" w:eastAsia="ko-KR"/>
              </w:rPr>
              <w:t>3528</w:t>
            </w:r>
            <w:r w:rsidR="00BD118D">
              <w:rPr>
                <w:rFonts w:ascii="Arial" w:hAnsi="Arial" w:cs="Arial"/>
                <w:sz w:val="20"/>
                <w:lang w:val="en-US" w:eastAsia="ko-KR"/>
              </w:rPr>
              <w:t>.2</w:t>
            </w:r>
          </w:p>
        </w:tc>
        <w:tc>
          <w:tcPr>
            <w:tcW w:w="3072" w:type="dxa"/>
          </w:tcPr>
          <w:p w14:paraId="20177026" w14:textId="6290573C" w:rsidR="00BB19A6" w:rsidRDefault="00BB19A6" w:rsidP="00BB19A6">
            <w:pPr>
              <w:rPr>
                <w:rFonts w:ascii="Arial" w:hAnsi="Arial" w:cs="Arial"/>
                <w:sz w:val="20"/>
              </w:rPr>
            </w:pPr>
            <w:r>
              <w:rPr>
                <w:rFonts w:ascii="Arial" w:hAnsi="Arial" w:cs="Arial"/>
                <w:sz w:val="20"/>
              </w:rPr>
              <w:t>"The PER of the ERP-DSSS modes shall be as specified in</w:t>
            </w:r>
            <w:r>
              <w:rPr>
                <w:rFonts w:ascii="Arial" w:hAnsi="Arial" w:cs="Arial"/>
                <w:sz w:val="20"/>
              </w:rPr>
              <w:br/>
              <w:t>16.3.8.2 (Receiver minimum input level sensitivity)." -- 16.3.8.2 is CCK, and in any case "the ERP-DSSS modes" is not clear</w:t>
            </w:r>
          </w:p>
        </w:tc>
        <w:tc>
          <w:tcPr>
            <w:tcW w:w="3773" w:type="dxa"/>
          </w:tcPr>
          <w:p w14:paraId="3E362C82" w14:textId="11649127" w:rsidR="00BB19A6" w:rsidRDefault="00BB19A6" w:rsidP="00BB19A6">
            <w:pPr>
              <w:rPr>
                <w:rFonts w:ascii="Arial" w:hAnsi="Arial" w:cs="Arial"/>
                <w:sz w:val="20"/>
              </w:rPr>
            </w:pPr>
            <w:r>
              <w:rPr>
                <w:rFonts w:ascii="Arial" w:hAnsi="Arial" w:cs="Arial"/>
                <w:sz w:val="20"/>
              </w:rPr>
              <w:t>Delete the cited sentence</w:t>
            </w:r>
          </w:p>
        </w:tc>
      </w:tr>
    </w:tbl>
    <w:p w14:paraId="6DFDA482" w14:textId="77777777" w:rsidR="00FA48EF" w:rsidRDefault="00FA48EF" w:rsidP="00FA48EF">
      <w:pPr>
        <w:jc w:val="both"/>
        <w:rPr>
          <w:sz w:val="22"/>
          <w:szCs w:val="22"/>
        </w:rPr>
      </w:pPr>
    </w:p>
    <w:p w14:paraId="369D04DD" w14:textId="77777777" w:rsidR="00FA48EF" w:rsidRDefault="00FA48EF" w:rsidP="00FA48EF">
      <w:pPr>
        <w:jc w:val="both"/>
        <w:rPr>
          <w:sz w:val="22"/>
          <w:szCs w:val="22"/>
        </w:rPr>
      </w:pPr>
      <w:r>
        <w:rPr>
          <w:b/>
          <w:sz w:val="28"/>
          <w:szCs w:val="22"/>
          <w:u w:val="single"/>
        </w:rPr>
        <w:t>Discussion</w:t>
      </w:r>
    </w:p>
    <w:p w14:paraId="40D07305" w14:textId="77777777" w:rsidR="00FA48EF" w:rsidRDefault="00FA48EF" w:rsidP="00FA48EF">
      <w:pPr>
        <w:rPr>
          <w:sz w:val="20"/>
          <w:lang w:val="en-US"/>
        </w:rPr>
      </w:pPr>
    </w:p>
    <w:p w14:paraId="067B1FF2" w14:textId="41B3D40C" w:rsidR="00FA48EF" w:rsidRDefault="000C144D" w:rsidP="00FA48EF">
      <w:pPr>
        <w:rPr>
          <w:sz w:val="20"/>
          <w:lang w:val="en-US"/>
        </w:rPr>
      </w:pPr>
      <w:r>
        <w:rPr>
          <w:sz w:val="20"/>
          <w:lang w:val="en-US"/>
        </w:rPr>
        <w:t xml:space="preserve">Comment is on the following </w:t>
      </w:r>
      <w:r w:rsidRPr="000C144D">
        <w:rPr>
          <w:sz w:val="20"/>
          <w:highlight w:val="yellow"/>
          <w:lang w:val="en-US"/>
        </w:rPr>
        <w:t>yellow</w:t>
      </w:r>
      <w:r>
        <w:rPr>
          <w:sz w:val="20"/>
          <w:lang w:val="en-US"/>
        </w:rPr>
        <w:t xml:space="preserve"> sentence.</w:t>
      </w:r>
    </w:p>
    <w:p w14:paraId="2ADAA913" w14:textId="77777777" w:rsidR="000C144D" w:rsidRDefault="000C144D" w:rsidP="00FA48EF">
      <w:pPr>
        <w:rPr>
          <w:sz w:val="20"/>
          <w:lang w:val="en-US"/>
        </w:rPr>
      </w:pPr>
    </w:p>
    <w:p w14:paraId="5B74E280" w14:textId="2AEB86C3" w:rsidR="005C66A1" w:rsidRDefault="005C66A1" w:rsidP="00FA48EF">
      <w:pPr>
        <w:rPr>
          <w:sz w:val="20"/>
          <w:lang w:val="en-US"/>
        </w:rPr>
      </w:pPr>
      <w:proofErr w:type="spellStart"/>
      <w:r>
        <w:rPr>
          <w:sz w:val="20"/>
          <w:lang w:val="en-US"/>
        </w:rPr>
        <w:t>REVme</w:t>
      </w:r>
      <w:proofErr w:type="spellEnd"/>
      <w:r>
        <w:rPr>
          <w:sz w:val="20"/>
          <w:lang w:val="en-US"/>
        </w:rPr>
        <w:t xml:space="preserve"> D1.0</w:t>
      </w:r>
      <w:r w:rsidR="00E4660D">
        <w:rPr>
          <w:sz w:val="20"/>
          <w:lang w:val="en-US"/>
        </w:rPr>
        <w:t xml:space="preserve"> P3527-3528</w:t>
      </w:r>
    </w:p>
    <w:tbl>
      <w:tblPr>
        <w:tblStyle w:val="TableGrid"/>
        <w:tblW w:w="0" w:type="auto"/>
        <w:tblLook w:val="04A0" w:firstRow="1" w:lastRow="0" w:firstColumn="1" w:lastColumn="0" w:noHBand="0" w:noVBand="1"/>
      </w:tblPr>
      <w:tblGrid>
        <w:gridCol w:w="10080"/>
      </w:tblGrid>
      <w:tr w:rsidR="00E4660D" w14:paraId="3912AF86" w14:textId="77777777" w:rsidTr="00E4660D">
        <w:tc>
          <w:tcPr>
            <w:tcW w:w="10080" w:type="dxa"/>
          </w:tcPr>
          <w:p w14:paraId="2BD1F982" w14:textId="77777777" w:rsidR="00E4660D" w:rsidRDefault="00E4660D" w:rsidP="00FA48EF">
            <w:pPr>
              <w:rPr>
                <w:sz w:val="20"/>
                <w:lang w:val="en-US"/>
              </w:rPr>
            </w:pPr>
            <w:r>
              <w:rPr>
                <w:noProof/>
              </w:rPr>
              <w:drawing>
                <wp:inline distT="0" distB="0" distL="0" distR="0" wp14:anchorId="24D57D1A" wp14:editId="2D2D0CB6">
                  <wp:extent cx="6263640" cy="692150"/>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263640" cy="692150"/>
                          </a:xfrm>
                          <a:prstGeom prst="rect">
                            <a:avLst/>
                          </a:prstGeom>
                        </pic:spPr>
                      </pic:pic>
                    </a:graphicData>
                  </a:graphic>
                </wp:inline>
              </w:drawing>
            </w:r>
          </w:p>
          <w:p w14:paraId="482E7386" w14:textId="299E4180" w:rsidR="00E4660D" w:rsidRDefault="00C37325" w:rsidP="00FA48EF">
            <w:pPr>
              <w:rPr>
                <w:sz w:val="20"/>
                <w:lang w:val="en-US"/>
              </w:rPr>
            </w:pPr>
            <w:r>
              <w:rPr>
                <w:noProof/>
              </w:rPr>
              <w:drawing>
                <wp:inline distT="0" distB="0" distL="0" distR="0" wp14:anchorId="3743A6D7" wp14:editId="396449B1">
                  <wp:extent cx="6263640" cy="559435"/>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263640" cy="559435"/>
                          </a:xfrm>
                          <a:prstGeom prst="rect">
                            <a:avLst/>
                          </a:prstGeom>
                        </pic:spPr>
                      </pic:pic>
                    </a:graphicData>
                  </a:graphic>
                </wp:inline>
              </w:drawing>
            </w:r>
          </w:p>
        </w:tc>
      </w:tr>
    </w:tbl>
    <w:p w14:paraId="289DBDE9" w14:textId="2EFF555E" w:rsidR="00E4660D" w:rsidRDefault="00E4660D" w:rsidP="00FA48EF">
      <w:pPr>
        <w:rPr>
          <w:sz w:val="20"/>
          <w:lang w:val="en-US"/>
        </w:rPr>
      </w:pPr>
    </w:p>
    <w:p w14:paraId="147ACD52" w14:textId="2776DE84" w:rsidR="0010002F" w:rsidRDefault="0010002F" w:rsidP="00FA48EF">
      <w:pPr>
        <w:rPr>
          <w:sz w:val="20"/>
          <w:lang w:val="en-US"/>
        </w:rPr>
      </w:pPr>
      <w:r>
        <w:rPr>
          <w:sz w:val="20"/>
          <w:lang w:val="en-US"/>
        </w:rPr>
        <w:t>Commenter is correct that 16.3.8.2 is CCK.</w:t>
      </w:r>
    </w:p>
    <w:p w14:paraId="1643415A" w14:textId="77777777" w:rsidR="0010002F" w:rsidRDefault="0010002F" w:rsidP="00FA48EF">
      <w:pPr>
        <w:rPr>
          <w:sz w:val="20"/>
          <w:lang w:val="en-US"/>
        </w:rPr>
      </w:pPr>
    </w:p>
    <w:p w14:paraId="47772F19" w14:textId="75BF6D76" w:rsidR="002A1743" w:rsidRDefault="002A1743" w:rsidP="00FA48EF">
      <w:pPr>
        <w:rPr>
          <w:sz w:val="20"/>
          <w:lang w:val="en-US"/>
        </w:rPr>
      </w:pPr>
      <w:proofErr w:type="spellStart"/>
      <w:r>
        <w:rPr>
          <w:sz w:val="20"/>
          <w:lang w:val="en-US"/>
        </w:rPr>
        <w:t>REVme</w:t>
      </w:r>
      <w:proofErr w:type="spellEnd"/>
      <w:r>
        <w:rPr>
          <w:sz w:val="20"/>
          <w:lang w:val="en-US"/>
        </w:rPr>
        <w:t xml:space="preserve"> D1.1 P3468</w:t>
      </w:r>
    </w:p>
    <w:tbl>
      <w:tblPr>
        <w:tblStyle w:val="TableGrid"/>
        <w:tblW w:w="0" w:type="auto"/>
        <w:tblLook w:val="04A0" w:firstRow="1" w:lastRow="0" w:firstColumn="1" w:lastColumn="0" w:noHBand="0" w:noVBand="1"/>
      </w:tblPr>
      <w:tblGrid>
        <w:gridCol w:w="10080"/>
      </w:tblGrid>
      <w:tr w:rsidR="002A1743" w14:paraId="690D255C" w14:textId="77777777" w:rsidTr="002A1743">
        <w:tc>
          <w:tcPr>
            <w:tcW w:w="10080" w:type="dxa"/>
          </w:tcPr>
          <w:p w14:paraId="787637A9" w14:textId="77777777" w:rsidR="002A1743" w:rsidRDefault="002A1743" w:rsidP="00FA48EF">
            <w:pPr>
              <w:rPr>
                <w:sz w:val="20"/>
                <w:lang w:val="en-US"/>
              </w:rPr>
            </w:pPr>
            <w:r>
              <w:rPr>
                <w:noProof/>
              </w:rPr>
              <w:drawing>
                <wp:inline distT="0" distB="0" distL="0" distR="0" wp14:anchorId="5BAF2B1B" wp14:editId="6A158266">
                  <wp:extent cx="6263640" cy="994410"/>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263640" cy="994410"/>
                          </a:xfrm>
                          <a:prstGeom prst="rect">
                            <a:avLst/>
                          </a:prstGeom>
                        </pic:spPr>
                      </pic:pic>
                    </a:graphicData>
                  </a:graphic>
                </wp:inline>
              </w:drawing>
            </w:r>
          </w:p>
          <w:p w14:paraId="2DDF42A9" w14:textId="2D2ED38B" w:rsidR="0010002F" w:rsidRDefault="0010002F" w:rsidP="00FA48EF">
            <w:pPr>
              <w:rPr>
                <w:sz w:val="20"/>
                <w:lang w:val="en-US"/>
              </w:rPr>
            </w:pPr>
          </w:p>
        </w:tc>
      </w:tr>
    </w:tbl>
    <w:p w14:paraId="4BD73111" w14:textId="6A424920" w:rsidR="002A1743" w:rsidRDefault="002A1743" w:rsidP="00FA48EF">
      <w:pPr>
        <w:rPr>
          <w:sz w:val="20"/>
          <w:lang w:val="en-US"/>
        </w:rPr>
      </w:pPr>
    </w:p>
    <w:p w14:paraId="0BFC3ED9" w14:textId="32FE8930" w:rsidR="0010002F" w:rsidRDefault="00DA4C13" w:rsidP="00FA48EF">
      <w:pPr>
        <w:rPr>
          <w:sz w:val="20"/>
          <w:lang w:val="en-US"/>
        </w:rPr>
      </w:pPr>
      <w:r>
        <w:rPr>
          <w:sz w:val="20"/>
          <w:lang w:val="en-US"/>
        </w:rPr>
        <w:t>However, the comment that “ERP-DSSS modes” is not clear is not accurate because it is defined in Clause 3.</w:t>
      </w:r>
      <w:r w:rsidR="009845BF">
        <w:rPr>
          <w:sz w:val="20"/>
          <w:lang w:val="en-US"/>
        </w:rPr>
        <w:t>2 (Definitions specific to IEEE Std 802.11).</w:t>
      </w:r>
    </w:p>
    <w:p w14:paraId="6E91F504" w14:textId="77777777" w:rsidR="005C66A1" w:rsidRDefault="005C66A1" w:rsidP="00FA48EF">
      <w:pPr>
        <w:rPr>
          <w:sz w:val="20"/>
          <w:lang w:val="en-US"/>
        </w:rPr>
      </w:pPr>
    </w:p>
    <w:p w14:paraId="3C852AE1" w14:textId="179B7506" w:rsidR="00FA48EF" w:rsidRDefault="00FA48EF" w:rsidP="00FA48EF">
      <w:pPr>
        <w:rPr>
          <w:sz w:val="20"/>
          <w:lang w:val="en-US"/>
        </w:rPr>
      </w:pPr>
      <w:proofErr w:type="spellStart"/>
      <w:r>
        <w:rPr>
          <w:sz w:val="20"/>
          <w:lang w:val="en-US"/>
        </w:rPr>
        <w:t>REVme</w:t>
      </w:r>
      <w:proofErr w:type="spellEnd"/>
      <w:r>
        <w:rPr>
          <w:sz w:val="20"/>
          <w:lang w:val="en-US"/>
        </w:rPr>
        <w:t xml:space="preserve"> D1.</w:t>
      </w:r>
      <w:r w:rsidR="00310D06">
        <w:rPr>
          <w:sz w:val="20"/>
          <w:lang w:val="en-US"/>
        </w:rPr>
        <w:t>1</w:t>
      </w:r>
      <w:r>
        <w:rPr>
          <w:sz w:val="20"/>
          <w:lang w:val="en-US"/>
        </w:rPr>
        <w:t xml:space="preserve"> P</w:t>
      </w:r>
      <w:r w:rsidR="00310D06">
        <w:rPr>
          <w:sz w:val="20"/>
          <w:lang w:val="en-US"/>
        </w:rPr>
        <w:t>221</w:t>
      </w:r>
    </w:p>
    <w:tbl>
      <w:tblPr>
        <w:tblStyle w:val="TableGrid"/>
        <w:tblW w:w="0" w:type="auto"/>
        <w:tblLook w:val="04A0" w:firstRow="1" w:lastRow="0" w:firstColumn="1" w:lastColumn="0" w:noHBand="0" w:noVBand="1"/>
      </w:tblPr>
      <w:tblGrid>
        <w:gridCol w:w="10080"/>
      </w:tblGrid>
      <w:tr w:rsidR="00FA48EF" w14:paraId="401CA595" w14:textId="77777777" w:rsidTr="003F06EF">
        <w:tc>
          <w:tcPr>
            <w:tcW w:w="10080" w:type="dxa"/>
          </w:tcPr>
          <w:p w14:paraId="10379A07" w14:textId="3DDB4828" w:rsidR="00FA48EF" w:rsidRDefault="00310D06" w:rsidP="003F06EF">
            <w:pPr>
              <w:rPr>
                <w:sz w:val="20"/>
                <w:lang w:val="en-US"/>
              </w:rPr>
            </w:pPr>
            <w:r>
              <w:rPr>
                <w:noProof/>
              </w:rPr>
              <w:drawing>
                <wp:inline distT="0" distB="0" distL="0" distR="0" wp14:anchorId="67A5C861" wp14:editId="5E050D53">
                  <wp:extent cx="6263640" cy="2057400"/>
                  <wp:effectExtent l="0" t="0" r="381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263640" cy="2057400"/>
                          </a:xfrm>
                          <a:prstGeom prst="rect">
                            <a:avLst/>
                          </a:prstGeom>
                        </pic:spPr>
                      </pic:pic>
                    </a:graphicData>
                  </a:graphic>
                </wp:inline>
              </w:drawing>
            </w:r>
          </w:p>
        </w:tc>
      </w:tr>
    </w:tbl>
    <w:p w14:paraId="260910F5" w14:textId="69E1B3F4" w:rsidR="00FA48EF" w:rsidRDefault="00FA48EF" w:rsidP="00FA48EF">
      <w:pPr>
        <w:rPr>
          <w:sz w:val="20"/>
          <w:lang w:val="en-US"/>
        </w:rPr>
      </w:pPr>
    </w:p>
    <w:p w14:paraId="12C1765A" w14:textId="6683FEA0" w:rsidR="009845BF" w:rsidRDefault="009845BF" w:rsidP="00FA48EF">
      <w:pPr>
        <w:rPr>
          <w:sz w:val="20"/>
          <w:lang w:val="en-US"/>
        </w:rPr>
      </w:pPr>
      <w:r>
        <w:rPr>
          <w:sz w:val="20"/>
          <w:lang w:val="en-US"/>
        </w:rPr>
        <w:t>Given these, it seems appropriate to change “ERP-DSSS” to “ERP-</w:t>
      </w:r>
      <w:r w:rsidR="00066B6C">
        <w:rPr>
          <w:sz w:val="20"/>
          <w:lang w:val="en-US"/>
        </w:rPr>
        <w:t>CCK”.</w:t>
      </w:r>
    </w:p>
    <w:p w14:paraId="373DECA8" w14:textId="77777777" w:rsidR="00FA48EF" w:rsidRDefault="00FA48EF" w:rsidP="00FA48EF">
      <w:pPr>
        <w:jc w:val="both"/>
        <w:rPr>
          <w:sz w:val="22"/>
          <w:szCs w:val="22"/>
        </w:rPr>
      </w:pPr>
    </w:p>
    <w:p w14:paraId="5DACB395" w14:textId="39EB0095" w:rsidR="00FA48EF" w:rsidRDefault="00FA48EF" w:rsidP="00FA48EF">
      <w:pPr>
        <w:jc w:val="both"/>
        <w:rPr>
          <w:sz w:val="22"/>
          <w:szCs w:val="22"/>
        </w:rPr>
      </w:pPr>
      <w:r>
        <w:rPr>
          <w:b/>
          <w:sz w:val="28"/>
          <w:szCs w:val="22"/>
          <w:u w:val="single"/>
        </w:rPr>
        <w:t xml:space="preserve">Proposed Resolution: CID </w:t>
      </w:r>
      <w:r w:rsidR="000054CD">
        <w:rPr>
          <w:b/>
          <w:sz w:val="28"/>
          <w:szCs w:val="22"/>
          <w:u w:val="single"/>
        </w:rPr>
        <w:t>1731</w:t>
      </w:r>
    </w:p>
    <w:p w14:paraId="45725111" w14:textId="77777777" w:rsidR="00FA48EF" w:rsidRPr="00EC0739" w:rsidRDefault="00FA48EF" w:rsidP="00FA48EF">
      <w:pPr>
        <w:rPr>
          <w:sz w:val="20"/>
          <w:lang w:val="en-US"/>
        </w:rPr>
      </w:pPr>
      <w:r w:rsidRPr="00EC0739">
        <w:rPr>
          <w:sz w:val="20"/>
          <w:lang w:val="en-US"/>
        </w:rPr>
        <w:t>REVISED</w:t>
      </w:r>
    </w:p>
    <w:p w14:paraId="4D9CCF45" w14:textId="77777777" w:rsidR="00FA48EF" w:rsidRPr="00EC0739" w:rsidRDefault="00FA48EF" w:rsidP="00FA48EF">
      <w:pPr>
        <w:rPr>
          <w:sz w:val="20"/>
          <w:lang w:val="en-US"/>
        </w:rPr>
      </w:pPr>
    </w:p>
    <w:p w14:paraId="13C85898" w14:textId="77777777" w:rsidR="00FA48EF" w:rsidRPr="00A21C47" w:rsidRDefault="00FA48EF" w:rsidP="00FA48EF">
      <w:pPr>
        <w:rPr>
          <w:b/>
          <w:bCs/>
          <w:sz w:val="20"/>
          <w:lang w:val="en-US"/>
        </w:rPr>
      </w:pPr>
      <w:r w:rsidRPr="00A21C47">
        <w:rPr>
          <w:b/>
          <w:bCs/>
          <w:sz w:val="20"/>
          <w:lang w:val="en-US"/>
        </w:rPr>
        <w:t>Note to commenter:</w:t>
      </w:r>
    </w:p>
    <w:p w14:paraId="07FB807C" w14:textId="0C9C2126" w:rsidR="00FA48EF" w:rsidRDefault="00066B6C" w:rsidP="00FA48EF">
      <w:pPr>
        <w:rPr>
          <w:sz w:val="20"/>
          <w:lang w:val="en-US"/>
        </w:rPr>
      </w:pPr>
      <w:r>
        <w:rPr>
          <w:sz w:val="20"/>
          <w:lang w:val="en-US"/>
        </w:rPr>
        <w:t xml:space="preserve">ERP-DSSS and ERP-CCK are defined terms in Clause 3.2.  Commenter is correct that </w:t>
      </w:r>
      <w:r w:rsidR="00F409C6">
        <w:rPr>
          <w:sz w:val="20"/>
          <w:lang w:val="en-US"/>
        </w:rPr>
        <w:t>the reference 16.3.8.2 is on CCK, not DSSS.  Hence, t</w:t>
      </w:r>
      <w:r w:rsidR="00FA48EF">
        <w:rPr>
          <w:sz w:val="20"/>
          <w:lang w:val="en-US"/>
        </w:rPr>
        <w:t xml:space="preserve">he proposed text updates below </w:t>
      </w:r>
      <w:r w:rsidR="00F409C6">
        <w:rPr>
          <w:sz w:val="20"/>
          <w:lang w:val="en-US"/>
        </w:rPr>
        <w:t>changes ERP-DSSS to ERP-CCK</w:t>
      </w:r>
      <w:r w:rsidR="00FA48EF">
        <w:rPr>
          <w:sz w:val="20"/>
          <w:lang w:val="en-US"/>
        </w:rPr>
        <w:t>.</w:t>
      </w:r>
    </w:p>
    <w:p w14:paraId="567CD08A" w14:textId="77777777" w:rsidR="00FA48EF" w:rsidRPr="00EC0739" w:rsidRDefault="00FA48EF" w:rsidP="00FA48EF">
      <w:pPr>
        <w:rPr>
          <w:sz w:val="20"/>
          <w:lang w:val="en-US"/>
        </w:rPr>
      </w:pPr>
    </w:p>
    <w:p w14:paraId="0D592084" w14:textId="77777777" w:rsidR="00FA48EF" w:rsidRPr="00A21C47" w:rsidRDefault="00FA48EF" w:rsidP="00FA48E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6D5663F4" w14:textId="1EBF4093" w:rsidR="00A916E4" w:rsidRDefault="00A916E4" w:rsidP="00FA48EF">
      <w:pPr>
        <w:rPr>
          <w:sz w:val="20"/>
          <w:lang w:val="en-US"/>
        </w:rPr>
      </w:pPr>
      <w:r>
        <w:rPr>
          <w:sz w:val="20"/>
          <w:lang w:val="en-US"/>
        </w:rPr>
        <w:t xml:space="preserve">At </w:t>
      </w:r>
      <w:proofErr w:type="spellStart"/>
      <w:r>
        <w:rPr>
          <w:sz w:val="20"/>
          <w:lang w:val="en-US"/>
        </w:rPr>
        <w:t>REVme</w:t>
      </w:r>
      <w:proofErr w:type="spellEnd"/>
      <w:r>
        <w:rPr>
          <w:sz w:val="20"/>
          <w:lang w:val="en-US"/>
        </w:rPr>
        <w:t xml:space="preserve"> D1.1 P3530L2, change “</w:t>
      </w:r>
      <w:r w:rsidR="00AF49F2">
        <w:rPr>
          <w:sz w:val="20"/>
          <w:lang w:val="en-US"/>
        </w:rPr>
        <w:t xml:space="preserve">The PER of the </w:t>
      </w:r>
      <w:r>
        <w:rPr>
          <w:sz w:val="20"/>
          <w:lang w:val="en-US"/>
        </w:rPr>
        <w:t>ERP-DSSS</w:t>
      </w:r>
      <w:r w:rsidR="00AF49F2">
        <w:rPr>
          <w:sz w:val="20"/>
          <w:lang w:val="en-US"/>
        </w:rPr>
        <w:t xml:space="preserve"> modes shall be</w:t>
      </w:r>
      <w:r>
        <w:rPr>
          <w:sz w:val="20"/>
          <w:lang w:val="en-US"/>
        </w:rPr>
        <w:t>” to “</w:t>
      </w:r>
      <w:r w:rsidR="00AF49F2">
        <w:rPr>
          <w:sz w:val="20"/>
          <w:lang w:val="en-US"/>
        </w:rPr>
        <w:t xml:space="preserve">The PER for </w:t>
      </w:r>
      <w:r>
        <w:rPr>
          <w:sz w:val="20"/>
          <w:lang w:val="en-US"/>
        </w:rPr>
        <w:t>ERP-CCK</w:t>
      </w:r>
      <w:r w:rsidR="00AF49F2">
        <w:rPr>
          <w:sz w:val="20"/>
          <w:lang w:val="en-US"/>
        </w:rPr>
        <w:t xml:space="preserve"> shall be</w:t>
      </w:r>
      <w:r>
        <w:rPr>
          <w:sz w:val="20"/>
          <w:lang w:val="en-US"/>
        </w:rPr>
        <w:t>”</w:t>
      </w:r>
      <w:r w:rsidR="00123D06">
        <w:rPr>
          <w:sz w:val="20"/>
          <w:lang w:val="en-US"/>
        </w:rPr>
        <w:t>.</w:t>
      </w:r>
    </w:p>
    <w:p w14:paraId="21BD5B83" w14:textId="0ADC10B4" w:rsidR="009B4515" w:rsidRPr="000054CD" w:rsidRDefault="009B4515" w:rsidP="00FA48EF">
      <w:pPr>
        <w:rPr>
          <w:b/>
          <w:sz w:val="28"/>
          <w:szCs w:val="22"/>
          <w:u w:val="single"/>
          <w:lang w:val="en-US"/>
        </w:rPr>
      </w:pPr>
    </w:p>
    <w:p w14:paraId="62063746" w14:textId="24639F5F" w:rsidR="009828E1" w:rsidRDefault="009828E1" w:rsidP="009828E1">
      <w:pPr>
        <w:pStyle w:val="Heading1"/>
      </w:pPr>
      <w:r>
        <w:t xml:space="preserve">CID </w:t>
      </w:r>
      <w:r w:rsidR="00D3103D">
        <w:t>2375</w:t>
      </w:r>
    </w:p>
    <w:p w14:paraId="238372A4" w14:textId="77777777" w:rsidR="009828E1" w:rsidRDefault="009828E1" w:rsidP="009828E1">
      <w:pPr>
        <w:jc w:val="both"/>
        <w:rPr>
          <w:sz w:val="22"/>
          <w:szCs w:val="22"/>
          <w:lang w:val="en-US"/>
        </w:rPr>
      </w:pPr>
    </w:p>
    <w:tbl>
      <w:tblPr>
        <w:tblStyle w:val="TableGrid"/>
        <w:tblW w:w="9918" w:type="dxa"/>
        <w:tblLook w:val="04A0" w:firstRow="1" w:lastRow="0" w:firstColumn="1" w:lastColumn="0" w:noHBand="0" w:noVBand="1"/>
      </w:tblPr>
      <w:tblGrid>
        <w:gridCol w:w="705"/>
        <w:gridCol w:w="1217"/>
        <w:gridCol w:w="1161"/>
        <w:gridCol w:w="3068"/>
        <w:gridCol w:w="3767"/>
      </w:tblGrid>
      <w:tr w:rsidR="009828E1" w:rsidRPr="009522BD" w14:paraId="435B63B6" w14:textId="77777777" w:rsidTr="00D3103D">
        <w:trPr>
          <w:trHeight w:val="278"/>
        </w:trPr>
        <w:tc>
          <w:tcPr>
            <w:tcW w:w="705" w:type="dxa"/>
            <w:hideMark/>
          </w:tcPr>
          <w:p w14:paraId="04D1BAE0"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17" w:type="dxa"/>
            <w:hideMark/>
          </w:tcPr>
          <w:p w14:paraId="7CFAC6D0"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BAA168B" w14:textId="77777777" w:rsidR="009828E1" w:rsidRPr="009522BD" w:rsidRDefault="009828E1"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68" w:type="dxa"/>
            <w:hideMark/>
          </w:tcPr>
          <w:p w14:paraId="072FAB71"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67" w:type="dxa"/>
            <w:hideMark/>
          </w:tcPr>
          <w:p w14:paraId="4AD0B277" w14:textId="77777777" w:rsidR="009828E1" w:rsidRPr="009522BD" w:rsidRDefault="009828E1"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D3103D" w:rsidRPr="009522BD" w14:paraId="5BF9F0EF" w14:textId="77777777" w:rsidTr="00D3103D">
        <w:trPr>
          <w:trHeight w:val="278"/>
        </w:trPr>
        <w:tc>
          <w:tcPr>
            <w:tcW w:w="705" w:type="dxa"/>
          </w:tcPr>
          <w:p w14:paraId="240D06D9" w14:textId="0CCD4FC1" w:rsidR="00D3103D" w:rsidRDefault="00D3103D" w:rsidP="00D3103D">
            <w:pPr>
              <w:rPr>
                <w:rFonts w:ascii="Arial" w:eastAsia="Times New Roman" w:hAnsi="Arial" w:cs="Arial"/>
                <w:bCs/>
                <w:sz w:val="20"/>
                <w:lang w:val="en-US" w:eastAsia="ko-KR"/>
              </w:rPr>
            </w:pPr>
            <w:r>
              <w:rPr>
                <w:rFonts w:ascii="Arial" w:eastAsia="Times New Roman" w:hAnsi="Arial" w:cs="Arial"/>
                <w:bCs/>
                <w:sz w:val="20"/>
                <w:lang w:val="en-US" w:eastAsia="ko-KR"/>
              </w:rPr>
              <w:t>2375</w:t>
            </w:r>
          </w:p>
        </w:tc>
        <w:tc>
          <w:tcPr>
            <w:tcW w:w="1217" w:type="dxa"/>
          </w:tcPr>
          <w:p w14:paraId="22CC827C" w14:textId="5E7BBDAB" w:rsidR="00D3103D" w:rsidRDefault="00D3103D" w:rsidP="00D3103D">
            <w:pPr>
              <w:rPr>
                <w:rFonts w:ascii="Arial" w:hAnsi="Arial" w:cs="Arial"/>
                <w:sz w:val="20"/>
                <w:lang w:val="en-US" w:eastAsia="ko-KR"/>
              </w:rPr>
            </w:pPr>
            <w:r>
              <w:rPr>
                <w:rFonts w:ascii="Arial" w:hAnsi="Arial" w:cs="Arial"/>
                <w:sz w:val="20"/>
                <w:lang w:val="en-US" w:eastAsia="ko-KR"/>
              </w:rPr>
              <w:t>19.3.12.3.6</w:t>
            </w:r>
          </w:p>
        </w:tc>
        <w:tc>
          <w:tcPr>
            <w:tcW w:w="1161" w:type="dxa"/>
          </w:tcPr>
          <w:p w14:paraId="1AB685BF" w14:textId="19CBBED3" w:rsidR="00D3103D" w:rsidRPr="004C3B9A" w:rsidRDefault="00D3103D" w:rsidP="00D3103D">
            <w:pPr>
              <w:rPr>
                <w:rFonts w:ascii="Arial" w:hAnsi="Arial" w:cs="Arial"/>
                <w:sz w:val="20"/>
                <w:lang w:val="en-US" w:eastAsia="ko-KR"/>
              </w:rPr>
            </w:pPr>
            <w:r>
              <w:rPr>
                <w:rFonts w:ascii="Arial" w:hAnsi="Arial" w:cs="Arial"/>
                <w:sz w:val="20"/>
                <w:lang w:val="en-US" w:eastAsia="ko-KR"/>
              </w:rPr>
              <w:t>3601.54</w:t>
            </w:r>
          </w:p>
        </w:tc>
        <w:tc>
          <w:tcPr>
            <w:tcW w:w="3068" w:type="dxa"/>
          </w:tcPr>
          <w:p w14:paraId="6735BACA" w14:textId="28C3D949" w:rsidR="00D3103D" w:rsidRDefault="00D3103D" w:rsidP="00D3103D">
            <w:pPr>
              <w:rPr>
                <w:rFonts w:ascii="Arial" w:hAnsi="Arial" w:cs="Arial"/>
                <w:sz w:val="20"/>
              </w:rPr>
            </w:pPr>
            <w:r>
              <w:rPr>
                <w:rFonts w:ascii="Arial" w:hAnsi="Arial" w:cs="Arial"/>
                <w:sz w:val="20"/>
              </w:rPr>
              <w:t>There is a typo in D1 matrix in Equation (19-83). O should be deleted from D1.</w:t>
            </w:r>
          </w:p>
        </w:tc>
        <w:tc>
          <w:tcPr>
            <w:tcW w:w="3767" w:type="dxa"/>
          </w:tcPr>
          <w:p w14:paraId="134BBF63" w14:textId="789EC488" w:rsidR="00D3103D" w:rsidRDefault="00D3103D" w:rsidP="00D3103D">
            <w:pPr>
              <w:rPr>
                <w:rFonts w:ascii="Arial" w:hAnsi="Arial" w:cs="Arial"/>
                <w:sz w:val="20"/>
              </w:rPr>
            </w:pPr>
            <w:r>
              <w:rPr>
                <w:rFonts w:ascii="Arial" w:hAnsi="Arial" w:cs="Arial"/>
                <w:sz w:val="20"/>
              </w:rPr>
              <w:t>its value should be non-zero.</w:t>
            </w:r>
          </w:p>
        </w:tc>
      </w:tr>
    </w:tbl>
    <w:p w14:paraId="1E9CF4F7" w14:textId="77777777" w:rsidR="009828E1" w:rsidRDefault="009828E1" w:rsidP="009828E1">
      <w:pPr>
        <w:jc w:val="both"/>
        <w:rPr>
          <w:sz w:val="22"/>
          <w:szCs w:val="22"/>
        </w:rPr>
      </w:pPr>
    </w:p>
    <w:p w14:paraId="066E700A" w14:textId="77777777" w:rsidR="009828E1" w:rsidRDefault="009828E1" w:rsidP="009828E1">
      <w:pPr>
        <w:jc w:val="both"/>
        <w:rPr>
          <w:sz w:val="22"/>
          <w:szCs w:val="22"/>
        </w:rPr>
      </w:pPr>
      <w:r>
        <w:rPr>
          <w:b/>
          <w:sz w:val="28"/>
          <w:szCs w:val="22"/>
          <w:u w:val="single"/>
        </w:rPr>
        <w:t>Discussion</w:t>
      </w:r>
    </w:p>
    <w:p w14:paraId="55CCEDF9" w14:textId="77777777" w:rsidR="009828E1" w:rsidRDefault="009828E1" w:rsidP="009828E1">
      <w:pPr>
        <w:rPr>
          <w:sz w:val="20"/>
          <w:lang w:val="en-US"/>
        </w:rPr>
      </w:pPr>
    </w:p>
    <w:p w14:paraId="0675543F" w14:textId="2B7E1F2D" w:rsidR="00E9087E" w:rsidRDefault="00E9087E" w:rsidP="009828E1">
      <w:pPr>
        <w:rPr>
          <w:sz w:val="20"/>
          <w:lang w:val="en-US"/>
        </w:rPr>
      </w:pPr>
      <w:r>
        <w:rPr>
          <w:sz w:val="20"/>
          <w:lang w:val="en-US"/>
        </w:rPr>
        <w:t xml:space="preserve">19.3.12.3.6 is </w:t>
      </w:r>
      <w:r w:rsidR="00852EFC">
        <w:rPr>
          <w:sz w:val="20"/>
          <w:lang w:val="en-US"/>
        </w:rPr>
        <w:t>on compressed beamforming feedback matrix.</w:t>
      </w:r>
    </w:p>
    <w:p w14:paraId="207EC59C" w14:textId="2FC4302F" w:rsidR="00852EFC" w:rsidRDefault="00852EFC" w:rsidP="009828E1">
      <w:pPr>
        <w:rPr>
          <w:sz w:val="20"/>
          <w:lang w:val="en-US"/>
        </w:rPr>
      </w:pPr>
      <w:r>
        <w:rPr>
          <w:sz w:val="20"/>
          <w:lang w:val="en-US"/>
        </w:rPr>
        <w:t xml:space="preserve">The commenter is pointing out that the “O” marked with a red circle </w:t>
      </w:r>
      <w:r w:rsidR="00916C9A">
        <w:rPr>
          <w:sz w:val="20"/>
          <w:lang w:val="en-US"/>
        </w:rPr>
        <w:t xml:space="preserve">in Equation (19-83) </w:t>
      </w:r>
      <w:r>
        <w:rPr>
          <w:sz w:val="20"/>
          <w:lang w:val="en-US"/>
        </w:rPr>
        <w:t>below is an editing error.</w:t>
      </w:r>
    </w:p>
    <w:p w14:paraId="375FBF3A" w14:textId="6F37E597" w:rsidR="00E9087E" w:rsidRDefault="00E9087E" w:rsidP="009828E1">
      <w:pPr>
        <w:rPr>
          <w:sz w:val="20"/>
          <w:lang w:val="en-US"/>
        </w:rPr>
      </w:pPr>
    </w:p>
    <w:p w14:paraId="4E6FC3AC" w14:textId="1CC63B64" w:rsidR="00E9087E" w:rsidRDefault="00E9087E" w:rsidP="009828E1">
      <w:pPr>
        <w:rPr>
          <w:sz w:val="20"/>
          <w:lang w:val="en-US"/>
        </w:rPr>
      </w:pPr>
      <w:proofErr w:type="spellStart"/>
      <w:r>
        <w:rPr>
          <w:sz w:val="20"/>
          <w:lang w:val="en-US"/>
        </w:rPr>
        <w:t>REVme</w:t>
      </w:r>
      <w:proofErr w:type="spellEnd"/>
      <w:r>
        <w:rPr>
          <w:sz w:val="20"/>
          <w:lang w:val="en-US"/>
        </w:rPr>
        <w:t xml:space="preserve"> D1.1 P</w:t>
      </w:r>
      <w:r w:rsidR="0028494C">
        <w:rPr>
          <w:sz w:val="20"/>
          <w:lang w:val="en-US"/>
        </w:rPr>
        <w:t>3603</w:t>
      </w:r>
      <w:r w:rsidR="00470D14">
        <w:rPr>
          <w:sz w:val="20"/>
          <w:lang w:val="en-US"/>
        </w:rPr>
        <w:t>:</w:t>
      </w:r>
    </w:p>
    <w:tbl>
      <w:tblPr>
        <w:tblStyle w:val="TableGrid"/>
        <w:tblW w:w="0" w:type="auto"/>
        <w:tblLook w:val="04A0" w:firstRow="1" w:lastRow="0" w:firstColumn="1" w:lastColumn="0" w:noHBand="0" w:noVBand="1"/>
      </w:tblPr>
      <w:tblGrid>
        <w:gridCol w:w="10080"/>
      </w:tblGrid>
      <w:tr w:rsidR="0028494C" w14:paraId="0ED16160" w14:textId="77777777" w:rsidTr="0028494C">
        <w:tc>
          <w:tcPr>
            <w:tcW w:w="10080" w:type="dxa"/>
          </w:tcPr>
          <w:p w14:paraId="1B11A41B" w14:textId="3C5066B3" w:rsidR="0028494C" w:rsidRDefault="002E1BF1" w:rsidP="009828E1">
            <w:pPr>
              <w:rPr>
                <w:sz w:val="20"/>
                <w:lang w:val="en-US"/>
              </w:rPr>
            </w:pPr>
            <w:r>
              <w:rPr>
                <w:noProof/>
              </w:rPr>
              <w:lastRenderedPageBreak/>
              <w:drawing>
                <wp:inline distT="0" distB="0" distL="0" distR="0" wp14:anchorId="7380C44E" wp14:editId="2DF7D807">
                  <wp:extent cx="6263640" cy="214757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63640" cy="2147570"/>
                          </a:xfrm>
                          <a:prstGeom prst="rect">
                            <a:avLst/>
                          </a:prstGeom>
                        </pic:spPr>
                      </pic:pic>
                    </a:graphicData>
                  </a:graphic>
                </wp:inline>
              </w:drawing>
            </w:r>
          </w:p>
        </w:tc>
      </w:tr>
    </w:tbl>
    <w:p w14:paraId="5F87284A" w14:textId="6999C285" w:rsidR="0028494C" w:rsidRDefault="0028494C" w:rsidP="009828E1">
      <w:pPr>
        <w:rPr>
          <w:sz w:val="20"/>
          <w:lang w:val="en-US"/>
        </w:rPr>
      </w:pPr>
    </w:p>
    <w:p w14:paraId="4AC85A35" w14:textId="5416D828" w:rsidR="00852EFC" w:rsidRDefault="00852EFC" w:rsidP="009828E1">
      <w:pPr>
        <w:rPr>
          <w:sz w:val="20"/>
          <w:lang w:val="en-US"/>
        </w:rPr>
      </w:pPr>
      <w:r>
        <w:rPr>
          <w:sz w:val="20"/>
          <w:lang w:val="en-US"/>
        </w:rPr>
        <w:t xml:space="preserve">The corresponding equation in </w:t>
      </w:r>
      <w:r w:rsidR="00B2488F">
        <w:rPr>
          <w:sz w:val="20"/>
          <w:lang w:val="en-US"/>
        </w:rPr>
        <w:t>IEEE 802.11n-2009 was</w:t>
      </w:r>
    </w:p>
    <w:p w14:paraId="0B6F57F1" w14:textId="498D711F" w:rsidR="00B2488F" w:rsidRDefault="00B2488F" w:rsidP="009828E1">
      <w:pPr>
        <w:rPr>
          <w:sz w:val="20"/>
          <w:lang w:val="en-US"/>
        </w:rPr>
      </w:pPr>
    </w:p>
    <w:p w14:paraId="5239916B" w14:textId="524923EC" w:rsidR="00B2488F" w:rsidRDefault="00B2488F" w:rsidP="009828E1">
      <w:pPr>
        <w:rPr>
          <w:sz w:val="20"/>
          <w:lang w:val="en-US"/>
        </w:rPr>
      </w:pPr>
      <w:r>
        <w:rPr>
          <w:sz w:val="20"/>
          <w:lang w:val="en-US"/>
        </w:rPr>
        <w:t>IEEE 802.11n-2009 P310</w:t>
      </w:r>
      <w:r w:rsidR="00470D14">
        <w:rPr>
          <w:sz w:val="20"/>
          <w:lang w:val="en-US"/>
        </w:rPr>
        <w:t>:</w:t>
      </w:r>
    </w:p>
    <w:tbl>
      <w:tblPr>
        <w:tblStyle w:val="TableGrid"/>
        <w:tblW w:w="0" w:type="auto"/>
        <w:tblLook w:val="04A0" w:firstRow="1" w:lastRow="0" w:firstColumn="1" w:lastColumn="0" w:noHBand="0" w:noVBand="1"/>
      </w:tblPr>
      <w:tblGrid>
        <w:gridCol w:w="10080"/>
      </w:tblGrid>
      <w:tr w:rsidR="00470D14" w14:paraId="15446E84" w14:textId="77777777" w:rsidTr="00470D14">
        <w:tc>
          <w:tcPr>
            <w:tcW w:w="10080" w:type="dxa"/>
          </w:tcPr>
          <w:p w14:paraId="3E2E6779" w14:textId="0AC0EB68" w:rsidR="00470D14" w:rsidRDefault="00470D14" w:rsidP="009828E1">
            <w:pPr>
              <w:rPr>
                <w:sz w:val="20"/>
                <w:lang w:val="en-US"/>
              </w:rPr>
            </w:pPr>
            <w:r>
              <w:rPr>
                <w:noProof/>
              </w:rPr>
              <w:drawing>
                <wp:inline distT="0" distB="0" distL="0" distR="0" wp14:anchorId="2613A7E2" wp14:editId="5B1C5E4B">
                  <wp:extent cx="6263640" cy="9398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263640" cy="939800"/>
                          </a:xfrm>
                          <a:prstGeom prst="rect">
                            <a:avLst/>
                          </a:prstGeom>
                        </pic:spPr>
                      </pic:pic>
                    </a:graphicData>
                  </a:graphic>
                </wp:inline>
              </w:drawing>
            </w:r>
          </w:p>
        </w:tc>
      </w:tr>
    </w:tbl>
    <w:p w14:paraId="1384F124" w14:textId="23B218E1" w:rsidR="00B2488F" w:rsidRDefault="00B2488F" w:rsidP="009828E1">
      <w:pPr>
        <w:rPr>
          <w:sz w:val="20"/>
          <w:lang w:val="en-US"/>
        </w:rPr>
      </w:pPr>
    </w:p>
    <w:p w14:paraId="02712CF5" w14:textId="73CF8D9E" w:rsidR="00470D14" w:rsidRDefault="00470D14" w:rsidP="009828E1">
      <w:pPr>
        <w:rPr>
          <w:sz w:val="20"/>
          <w:lang w:val="en-US"/>
        </w:rPr>
      </w:pPr>
      <w:r>
        <w:rPr>
          <w:sz w:val="20"/>
          <w:lang w:val="en-US"/>
        </w:rPr>
        <w:t>Hence the commenter is correct on the editing error.</w:t>
      </w:r>
    </w:p>
    <w:p w14:paraId="7C78CED8" w14:textId="41A43CC3" w:rsidR="00B9503D" w:rsidRDefault="00B9503D" w:rsidP="009828E1">
      <w:pPr>
        <w:rPr>
          <w:sz w:val="20"/>
          <w:lang w:val="en-US"/>
        </w:rPr>
      </w:pPr>
    </w:p>
    <w:p w14:paraId="54BBEE43" w14:textId="21D68E1F" w:rsidR="00B9503D" w:rsidRDefault="00B9503D" w:rsidP="009828E1">
      <w:pPr>
        <w:rPr>
          <w:sz w:val="20"/>
          <w:lang w:val="en-US"/>
        </w:rPr>
      </w:pPr>
      <w:r>
        <w:rPr>
          <w:sz w:val="20"/>
          <w:lang w:val="en-US"/>
        </w:rPr>
        <w:t>However, Equation (19-83) has more error than that upon further review – even in the original Equation (20-83) in IEEE 802.11n-2009.</w:t>
      </w:r>
    </w:p>
    <w:p w14:paraId="0B1DC779" w14:textId="0ABE70C5" w:rsidR="00265717" w:rsidRDefault="00B9503D" w:rsidP="009828E1">
      <w:pPr>
        <w:rPr>
          <w:sz w:val="20"/>
          <w:lang w:val="en-US"/>
        </w:rPr>
      </w:pPr>
      <w:r>
        <w:rPr>
          <w:sz w:val="20"/>
          <w:lang w:val="en-US"/>
        </w:rPr>
        <w:t xml:space="preserve">Note that </w:t>
      </w:r>
      <w:r w:rsidR="00916C9A">
        <w:rPr>
          <w:sz w:val="20"/>
          <w:lang w:val="en-US"/>
        </w:rPr>
        <w:t xml:space="preserve">Equation (19-83) is </w:t>
      </w:r>
      <w:r w:rsidR="00265717" w:rsidRPr="00E67BCB">
        <w:rPr>
          <w:position w:val="-16"/>
          <w:sz w:val="20"/>
          <w:lang w:val="en-US"/>
        </w:rPr>
        <w:object w:dxaOrig="2160" w:dyaOrig="440" w14:anchorId="3F0E1E3C">
          <v:shape id="_x0000_i1032" type="#_x0000_t75" style="width:108pt;height:21.5pt" o:ole="">
            <v:imagedata r:id="rId58" o:title=""/>
          </v:shape>
          <o:OLEObject Type="Embed" ProgID="Equation.DSMT4" ShapeID="_x0000_i1032" DrawAspect="Content" ObjectID="_1713868663" r:id="rId59"/>
        </w:object>
      </w:r>
      <w:r w:rsidR="00265717">
        <w:rPr>
          <w:sz w:val="20"/>
          <w:lang w:val="en-US"/>
        </w:rPr>
        <w:t xml:space="preserve"> as written in </w:t>
      </w:r>
      <w:proofErr w:type="spellStart"/>
      <w:r w:rsidR="00265717">
        <w:rPr>
          <w:sz w:val="20"/>
          <w:lang w:val="en-US"/>
        </w:rPr>
        <w:t>REVme</w:t>
      </w:r>
      <w:proofErr w:type="spellEnd"/>
      <w:r w:rsidR="00265717">
        <w:rPr>
          <w:sz w:val="20"/>
          <w:lang w:val="en-US"/>
        </w:rPr>
        <w:t xml:space="preserve"> D1.1 P3603L47.  And the matrices </w:t>
      </w:r>
      <w:r w:rsidR="00C50842">
        <w:rPr>
          <w:i/>
          <w:iCs/>
          <w:sz w:val="20"/>
          <w:lang w:val="en-US"/>
        </w:rPr>
        <w:t>G</w:t>
      </w:r>
      <w:r w:rsidR="00C50842">
        <w:rPr>
          <w:sz w:val="20"/>
          <w:lang w:val="en-US"/>
        </w:rPr>
        <w:t xml:space="preserve"> and </w:t>
      </w:r>
      <w:r w:rsidR="00C50842">
        <w:rPr>
          <w:i/>
          <w:iCs/>
          <w:sz w:val="20"/>
          <w:lang w:val="en-US"/>
        </w:rPr>
        <w:t>V</w:t>
      </w:r>
      <w:r w:rsidR="00C50842">
        <w:rPr>
          <w:sz w:val="20"/>
          <w:lang w:val="en-US"/>
        </w:rPr>
        <w:t xml:space="preserve"> are</w:t>
      </w:r>
      <w:r w:rsidR="00F61ACF">
        <w:rPr>
          <w:sz w:val="20"/>
          <w:lang w:val="en-US"/>
        </w:rPr>
        <w:t xml:space="preserve"> </w:t>
      </w:r>
      <w:r w:rsidR="0019379B">
        <w:rPr>
          <w:sz w:val="20"/>
          <w:lang w:val="en-US"/>
        </w:rPr>
        <w:t xml:space="preserve">supposed to be </w:t>
      </w:r>
      <w:r w:rsidR="00DA23FC" w:rsidRPr="00DA23FC">
        <w:rPr>
          <w:position w:val="-12"/>
          <w:sz w:val="20"/>
          <w:lang w:val="en-US"/>
        </w:rPr>
        <w:object w:dxaOrig="780" w:dyaOrig="360" w14:anchorId="019C3237">
          <v:shape id="_x0000_i1033" type="#_x0000_t75" style="width:38.15pt;height:18.8pt" o:ole="">
            <v:imagedata r:id="rId60" o:title=""/>
          </v:shape>
          <o:OLEObject Type="Embed" ProgID="Equation.DSMT4" ShapeID="_x0000_i1033" DrawAspect="Content" ObjectID="_1713868664" r:id="rId61"/>
        </w:object>
      </w:r>
      <w:r w:rsidR="0019379B">
        <w:rPr>
          <w:sz w:val="20"/>
          <w:lang w:val="en-US"/>
        </w:rPr>
        <w:t xml:space="preserve"> square matrices</w:t>
      </w:r>
      <w:r w:rsidR="00C50842">
        <w:rPr>
          <w:sz w:val="20"/>
          <w:lang w:val="en-US"/>
        </w:rPr>
        <w:t>:</w:t>
      </w:r>
    </w:p>
    <w:p w14:paraId="1FF05C6C" w14:textId="63164C76" w:rsidR="00C50842" w:rsidRDefault="00C50842" w:rsidP="009828E1">
      <w:pPr>
        <w:rPr>
          <w:sz w:val="20"/>
          <w:lang w:val="en-US"/>
        </w:rPr>
      </w:pPr>
    </w:p>
    <w:p w14:paraId="698031AB" w14:textId="1E19A253" w:rsidR="00C50842" w:rsidRDefault="00C50842" w:rsidP="009828E1">
      <w:pPr>
        <w:rPr>
          <w:sz w:val="20"/>
          <w:lang w:val="en-US"/>
        </w:rPr>
      </w:pPr>
      <w:proofErr w:type="spellStart"/>
      <w:r>
        <w:rPr>
          <w:sz w:val="20"/>
          <w:lang w:val="en-US"/>
        </w:rPr>
        <w:t>REVme</w:t>
      </w:r>
      <w:proofErr w:type="spellEnd"/>
      <w:r>
        <w:rPr>
          <w:sz w:val="20"/>
          <w:lang w:val="en-US"/>
        </w:rPr>
        <w:t xml:space="preserve"> D1.1 P3602:</w:t>
      </w:r>
    </w:p>
    <w:tbl>
      <w:tblPr>
        <w:tblStyle w:val="TableGrid"/>
        <w:tblW w:w="0" w:type="auto"/>
        <w:tblLook w:val="04A0" w:firstRow="1" w:lastRow="0" w:firstColumn="1" w:lastColumn="0" w:noHBand="0" w:noVBand="1"/>
      </w:tblPr>
      <w:tblGrid>
        <w:gridCol w:w="10080"/>
      </w:tblGrid>
      <w:tr w:rsidR="00C50842" w14:paraId="518FBC56" w14:textId="77777777" w:rsidTr="00C50842">
        <w:tc>
          <w:tcPr>
            <w:tcW w:w="10080" w:type="dxa"/>
          </w:tcPr>
          <w:p w14:paraId="25268381" w14:textId="2AC4AEA7" w:rsidR="00C50842" w:rsidRDefault="00F61ACF" w:rsidP="009828E1">
            <w:pPr>
              <w:rPr>
                <w:sz w:val="20"/>
                <w:lang w:val="en-US"/>
              </w:rPr>
            </w:pPr>
            <w:r>
              <w:rPr>
                <w:noProof/>
              </w:rPr>
              <w:lastRenderedPageBreak/>
              <w:drawing>
                <wp:inline distT="0" distB="0" distL="0" distR="0" wp14:anchorId="566D16BB" wp14:editId="320DEA83">
                  <wp:extent cx="6263640" cy="349758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263640" cy="3497580"/>
                          </a:xfrm>
                          <a:prstGeom prst="rect">
                            <a:avLst/>
                          </a:prstGeom>
                        </pic:spPr>
                      </pic:pic>
                    </a:graphicData>
                  </a:graphic>
                </wp:inline>
              </w:drawing>
            </w:r>
          </w:p>
        </w:tc>
      </w:tr>
    </w:tbl>
    <w:p w14:paraId="58751049" w14:textId="77777777" w:rsidR="00C50842" w:rsidRPr="00C50842" w:rsidRDefault="00C50842" w:rsidP="009828E1">
      <w:pPr>
        <w:rPr>
          <w:sz w:val="20"/>
          <w:lang w:val="en-US"/>
        </w:rPr>
      </w:pPr>
    </w:p>
    <w:p w14:paraId="6F166BB7" w14:textId="5BFEBD15" w:rsidR="00B9503D" w:rsidRDefault="00682AD0" w:rsidP="009828E1">
      <w:pPr>
        <w:rPr>
          <w:sz w:val="20"/>
          <w:lang w:val="en-US"/>
        </w:rPr>
      </w:pPr>
      <w:r>
        <w:rPr>
          <w:sz w:val="20"/>
          <w:lang w:val="en-US"/>
        </w:rPr>
        <w:t xml:space="preserve">However, </w:t>
      </w:r>
      <w:r w:rsidR="00AC60FB">
        <w:rPr>
          <w:i/>
          <w:iCs/>
          <w:sz w:val="20"/>
          <w:lang w:val="en-US"/>
        </w:rPr>
        <w:t>G</w:t>
      </w:r>
      <w:r w:rsidR="00AC60FB">
        <w:rPr>
          <w:sz w:val="20"/>
          <w:lang w:val="en-US"/>
        </w:rPr>
        <w:t xml:space="preserve"> is a 4x4 matrix</w:t>
      </w:r>
      <w:r w:rsidR="00AE1062">
        <w:rPr>
          <w:sz w:val="20"/>
          <w:lang w:val="en-US"/>
        </w:rPr>
        <w:t xml:space="preserve"> in Equation (19-83), and the size of </w:t>
      </w:r>
      <w:r w:rsidR="00AE1062">
        <w:rPr>
          <w:i/>
          <w:iCs/>
          <w:sz w:val="20"/>
          <w:lang w:val="en-US"/>
        </w:rPr>
        <w:t>D</w:t>
      </w:r>
      <w:r w:rsidR="00AE1062">
        <w:rPr>
          <w:sz w:val="20"/>
          <w:lang w:val="en-US"/>
        </w:rPr>
        <w:t xml:space="preserve"> is unclear.</w:t>
      </w:r>
    </w:p>
    <w:p w14:paraId="56A8B56E" w14:textId="6B4080C9" w:rsidR="00AE1062" w:rsidRDefault="00AE1062" w:rsidP="009828E1">
      <w:pPr>
        <w:rPr>
          <w:sz w:val="20"/>
          <w:lang w:val="en-US"/>
        </w:rPr>
      </w:pPr>
    </w:p>
    <w:p w14:paraId="2499A07F" w14:textId="0A1ED53D" w:rsidR="00882BC5" w:rsidRDefault="00882BC5" w:rsidP="009828E1">
      <w:pPr>
        <w:rPr>
          <w:sz w:val="20"/>
          <w:lang w:val="en-US"/>
        </w:rPr>
      </w:pPr>
      <w:r>
        <w:rPr>
          <w:sz w:val="20"/>
          <w:lang w:val="en-US"/>
        </w:rPr>
        <w:t xml:space="preserve">Furthermore, Equation (19-84) also has the same issue of </w:t>
      </w:r>
      <w:r w:rsidR="0082778A">
        <w:rPr>
          <w:sz w:val="20"/>
          <w:lang w:val="en-US"/>
        </w:rPr>
        <w:t xml:space="preserve">incorrect </w:t>
      </w:r>
      <w:r w:rsidR="0082778A" w:rsidRPr="0082778A">
        <w:rPr>
          <w:i/>
          <w:iCs/>
          <w:sz w:val="20"/>
          <w:lang w:val="en-US"/>
        </w:rPr>
        <w:t>G</w:t>
      </w:r>
      <w:r w:rsidR="0082778A">
        <w:rPr>
          <w:sz w:val="20"/>
          <w:lang w:val="en-US"/>
        </w:rPr>
        <w:t xml:space="preserve"> matrix dimension, and unclear size of the </w:t>
      </w:r>
      <w:r w:rsidR="0082778A" w:rsidRPr="0082778A">
        <w:rPr>
          <w:i/>
          <w:iCs/>
          <w:sz w:val="20"/>
          <w:lang w:val="en-US"/>
        </w:rPr>
        <w:t>D</w:t>
      </w:r>
      <w:r w:rsidR="0082778A">
        <w:rPr>
          <w:sz w:val="20"/>
          <w:lang w:val="en-US"/>
        </w:rPr>
        <w:t xml:space="preserve"> matrix.</w:t>
      </w:r>
    </w:p>
    <w:p w14:paraId="5BE74A8B" w14:textId="532397FA" w:rsidR="0082778A" w:rsidRDefault="0082778A" w:rsidP="009828E1">
      <w:pPr>
        <w:rPr>
          <w:sz w:val="20"/>
          <w:lang w:val="en-US"/>
        </w:rPr>
      </w:pPr>
    </w:p>
    <w:p w14:paraId="178A37BA" w14:textId="2589EBEC" w:rsidR="0082778A" w:rsidRDefault="0082778A" w:rsidP="009828E1">
      <w:pPr>
        <w:rPr>
          <w:sz w:val="20"/>
          <w:lang w:val="en-US"/>
        </w:rPr>
      </w:pPr>
      <w:proofErr w:type="spellStart"/>
      <w:r>
        <w:rPr>
          <w:sz w:val="20"/>
          <w:lang w:val="en-US"/>
        </w:rPr>
        <w:t>REVme</w:t>
      </w:r>
      <w:proofErr w:type="spellEnd"/>
      <w:r>
        <w:rPr>
          <w:sz w:val="20"/>
          <w:lang w:val="en-US"/>
        </w:rPr>
        <w:t xml:space="preserve"> D1.1 P3604:</w:t>
      </w:r>
    </w:p>
    <w:tbl>
      <w:tblPr>
        <w:tblStyle w:val="TableGrid"/>
        <w:tblW w:w="0" w:type="auto"/>
        <w:tblLook w:val="04A0" w:firstRow="1" w:lastRow="0" w:firstColumn="1" w:lastColumn="0" w:noHBand="0" w:noVBand="1"/>
      </w:tblPr>
      <w:tblGrid>
        <w:gridCol w:w="10080"/>
      </w:tblGrid>
      <w:tr w:rsidR="0082778A" w14:paraId="7923DE4C" w14:textId="77777777" w:rsidTr="0082778A">
        <w:tc>
          <w:tcPr>
            <w:tcW w:w="10080" w:type="dxa"/>
          </w:tcPr>
          <w:p w14:paraId="34854E91" w14:textId="2C4CD02C" w:rsidR="0082778A" w:rsidRDefault="00A71C8E" w:rsidP="009828E1">
            <w:pPr>
              <w:rPr>
                <w:sz w:val="20"/>
                <w:lang w:val="en-US"/>
              </w:rPr>
            </w:pPr>
            <w:r>
              <w:rPr>
                <w:noProof/>
              </w:rPr>
              <w:drawing>
                <wp:inline distT="0" distB="0" distL="0" distR="0" wp14:anchorId="19DAFA1C" wp14:editId="00B9BAA6">
                  <wp:extent cx="6263640" cy="902970"/>
                  <wp:effectExtent l="0" t="0" r="381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263640" cy="902970"/>
                          </a:xfrm>
                          <a:prstGeom prst="rect">
                            <a:avLst/>
                          </a:prstGeom>
                        </pic:spPr>
                      </pic:pic>
                    </a:graphicData>
                  </a:graphic>
                </wp:inline>
              </w:drawing>
            </w:r>
          </w:p>
        </w:tc>
      </w:tr>
    </w:tbl>
    <w:p w14:paraId="372C8F9B" w14:textId="77777777" w:rsidR="0082778A" w:rsidRDefault="0082778A" w:rsidP="009828E1">
      <w:pPr>
        <w:rPr>
          <w:sz w:val="20"/>
          <w:lang w:val="en-US"/>
        </w:rPr>
      </w:pPr>
    </w:p>
    <w:p w14:paraId="1831F7EF" w14:textId="77777777" w:rsidR="00AE1062" w:rsidRDefault="00AE1062" w:rsidP="00AE1062">
      <w:pPr>
        <w:jc w:val="both"/>
        <w:rPr>
          <w:sz w:val="22"/>
          <w:szCs w:val="22"/>
        </w:rPr>
      </w:pPr>
    </w:p>
    <w:p w14:paraId="50015C39" w14:textId="5E16281E" w:rsidR="00AE1062" w:rsidRDefault="00AE1062" w:rsidP="00AE1062">
      <w:pPr>
        <w:jc w:val="both"/>
        <w:rPr>
          <w:sz w:val="22"/>
          <w:szCs w:val="22"/>
        </w:rPr>
      </w:pPr>
      <w:r>
        <w:rPr>
          <w:b/>
          <w:sz w:val="28"/>
          <w:szCs w:val="22"/>
          <w:u w:val="single"/>
        </w:rPr>
        <w:t>Proposed Resolution: CID 2375</w:t>
      </w:r>
    </w:p>
    <w:p w14:paraId="5F3BCCB9" w14:textId="77777777" w:rsidR="00AE1062" w:rsidRPr="00EC0739" w:rsidRDefault="00AE1062" w:rsidP="00AE1062">
      <w:pPr>
        <w:rPr>
          <w:sz w:val="20"/>
          <w:lang w:val="en-US"/>
        </w:rPr>
      </w:pPr>
      <w:r w:rsidRPr="00EC0739">
        <w:rPr>
          <w:sz w:val="20"/>
          <w:lang w:val="en-US"/>
        </w:rPr>
        <w:t>REVISED</w:t>
      </w:r>
    </w:p>
    <w:p w14:paraId="1429C321" w14:textId="77777777" w:rsidR="00AE1062" w:rsidRPr="00EC0739" w:rsidRDefault="00AE1062" w:rsidP="00AE1062">
      <w:pPr>
        <w:rPr>
          <w:sz w:val="20"/>
          <w:lang w:val="en-US"/>
        </w:rPr>
      </w:pPr>
    </w:p>
    <w:p w14:paraId="212F8E60" w14:textId="77777777" w:rsidR="00AE1062" w:rsidRPr="00A21C47" w:rsidRDefault="00AE1062" w:rsidP="00AE1062">
      <w:pPr>
        <w:rPr>
          <w:b/>
          <w:bCs/>
          <w:sz w:val="20"/>
          <w:lang w:val="en-US"/>
        </w:rPr>
      </w:pPr>
      <w:r w:rsidRPr="00A21C47">
        <w:rPr>
          <w:b/>
          <w:bCs/>
          <w:sz w:val="20"/>
          <w:lang w:val="en-US"/>
        </w:rPr>
        <w:t>Note to commenter:</w:t>
      </w:r>
    </w:p>
    <w:p w14:paraId="23F892B0" w14:textId="74334C12" w:rsidR="00085451" w:rsidRDefault="00AE1062" w:rsidP="00AE1062">
      <w:pPr>
        <w:rPr>
          <w:sz w:val="20"/>
          <w:lang w:val="en-US"/>
        </w:rPr>
      </w:pPr>
      <w:r>
        <w:rPr>
          <w:sz w:val="20"/>
          <w:lang w:val="en-US"/>
        </w:rPr>
        <w:t>The proposed text update</w:t>
      </w:r>
      <w:r w:rsidR="009B6150">
        <w:rPr>
          <w:sz w:val="20"/>
          <w:lang w:val="en-US"/>
        </w:rPr>
        <w:t>s</w:t>
      </w:r>
      <w:r>
        <w:rPr>
          <w:sz w:val="20"/>
          <w:lang w:val="en-US"/>
        </w:rPr>
        <w:t xml:space="preserve"> </w:t>
      </w:r>
      <w:r w:rsidR="00E402D5">
        <w:rPr>
          <w:sz w:val="20"/>
          <w:lang w:val="en-US"/>
        </w:rPr>
        <w:t xml:space="preserve">fix the issue pointed out by the commenter on Equation (19-83), as well as </w:t>
      </w:r>
      <w:r w:rsidR="009B6150">
        <w:rPr>
          <w:sz w:val="20"/>
          <w:lang w:val="en-US"/>
        </w:rPr>
        <w:t xml:space="preserve">fix </w:t>
      </w:r>
      <w:r w:rsidR="004D2BB9">
        <w:rPr>
          <w:sz w:val="20"/>
          <w:lang w:val="en-US"/>
        </w:rPr>
        <w:t xml:space="preserve">the incorrect dimension of matrices in </w:t>
      </w:r>
      <w:r w:rsidR="00A71C8E">
        <w:rPr>
          <w:sz w:val="20"/>
          <w:lang w:val="en-US"/>
        </w:rPr>
        <w:t>equations (19-83) and (19-84)</w:t>
      </w:r>
      <w:r w:rsidR="004D2BB9">
        <w:rPr>
          <w:sz w:val="20"/>
          <w:lang w:val="en-US"/>
        </w:rPr>
        <w:t>.</w:t>
      </w:r>
    </w:p>
    <w:p w14:paraId="1686FD2E" w14:textId="77777777" w:rsidR="00AE1062" w:rsidRPr="00EC0739" w:rsidRDefault="00AE1062" w:rsidP="00AE1062">
      <w:pPr>
        <w:rPr>
          <w:sz w:val="20"/>
          <w:lang w:val="en-US"/>
        </w:rPr>
      </w:pPr>
    </w:p>
    <w:p w14:paraId="53AB8262" w14:textId="77777777" w:rsidR="00AE1062" w:rsidRPr="00A21C47" w:rsidRDefault="00AE1062" w:rsidP="00AE1062">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5B5DE0A" w14:textId="0BC051E2" w:rsidR="00AE1062" w:rsidRPr="00EC0739" w:rsidRDefault="00AE1062" w:rsidP="00AE1062">
      <w:pPr>
        <w:rPr>
          <w:sz w:val="20"/>
          <w:lang w:val="en-US"/>
        </w:rPr>
      </w:pPr>
      <w:r w:rsidRPr="00EC0739">
        <w:rPr>
          <w:sz w:val="20"/>
          <w:lang w:val="en-US"/>
        </w:rPr>
        <w:t xml:space="preserve">Implement the proposed text updates for CID </w:t>
      </w:r>
      <w:r>
        <w:rPr>
          <w:sz w:val="20"/>
          <w:lang w:val="en-US"/>
        </w:rPr>
        <w:t>23</w:t>
      </w:r>
      <w:r w:rsidR="004D2BB9">
        <w:rPr>
          <w:sz w:val="20"/>
          <w:lang w:val="en-US"/>
        </w:rPr>
        <w:t>7</w:t>
      </w:r>
      <w:r>
        <w:rPr>
          <w:sz w:val="20"/>
          <w:lang w:val="en-US"/>
        </w:rPr>
        <w:t>5</w:t>
      </w:r>
      <w:r w:rsidRPr="00EC0739">
        <w:rPr>
          <w:sz w:val="20"/>
          <w:lang w:val="en-US"/>
        </w:rPr>
        <w:t xml:space="preserve"> in </w:t>
      </w:r>
      <w:hyperlink r:id="rId64"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5D1409CF" w14:textId="77777777" w:rsidR="00AE1062" w:rsidRDefault="00AE1062" w:rsidP="00AE1062">
      <w:pPr>
        <w:rPr>
          <w:sz w:val="22"/>
          <w:szCs w:val="22"/>
          <w:lang w:val="en-US"/>
        </w:rPr>
      </w:pPr>
    </w:p>
    <w:p w14:paraId="64C944DB" w14:textId="212F7801" w:rsidR="00AE1062" w:rsidRPr="00157CCC" w:rsidRDefault="00AE1062" w:rsidP="00AE1062">
      <w:pPr>
        <w:jc w:val="both"/>
        <w:rPr>
          <w:sz w:val="28"/>
          <w:szCs w:val="22"/>
        </w:rPr>
      </w:pPr>
      <w:r>
        <w:rPr>
          <w:b/>
          <w:sz w:val="28"/>
          <w:szCs w:val="22"/>
          <w:u w:val="single"/>
        </w:rPr>
        <w:t>Proposed Text Updates: CID 2375</w:t>
      </w:r>
    </w:p>
    <w:p w14:paraId="18636CAA" w14:textId="77777777" w:rsidR="00AE1062" w:rsidRDefault="00AE1062" w:rsidP="00AE1062">
      <w:pPr>
        <w:rPr>
          <w:sz w:val="20"/>
          <w:lang w:val="en-US"/>
        </w:rPr>
      </w:pPr>
    </w:p>
    <w:p w14:paraId="68682226" w14:textId="32AAAAE5" w:rsidR="009D672D" w:rsidRDefault="009D672D" w:rsidP="009D672D">
      <w:pPr>
        <w:pStyle w:val="H5"/>
        <w:rPr>
          <w:w w:val="100"/>
        </w:rPr>
      </w:pPr>
      <w:bookmarkStart w:id="47" w:name="RTF34303733323a2048352c312e"/>
      <w:r>
        <w:rPr>
          <w:w w:val="100"/>
        </w:rPr>
        <w:t>19.3.12.3.6 Compressed beamforming feedback matrix</w:t>
      </w:r>
      <w:bookmarkEnd w:id="47"/>
    </w:p>
    <w:p w14:paraId="64B519B2" w14:textId="4A9B5C4D" w:rsidR="0041366D" w:rsidRPr="0073066E" w:rsidRDefault="0041366D" w:rsidP="0041366D">
      <w:pPr>
        <w:pStyle w:val="T"/>
        <w:rPr>
          <w:i/>
          <w:w w:val="100"/>
          <w:highlight w:val="yellow"/>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Equation (19-83) at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3603L52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r w:rsidR="0073066E">
        <w:rPr>
          <w:i/>
          <w:w w:val="100"/>
          <w:highlight w:val="yellow"/>
        </w:rPr>
        <w:t>.</w:t>
      </w:r>
      <w:r w:rsidR="0073066E">
        <w:rPr>
          <w:i/>
          <w:w w:val="100"/>
          <w:highlight w:val="yellow"/>
        </w:rPr>
        <w:br/>
        <w:t xml:space="preserve">(NOTE to </w:t>
      </w:r>
      <w:proofErr w:type="spellStart"/>
      <w:r w:rsidR="0073066E">
        <w:rPr>
          <w:i/>
          <w:w w:val="100"/>
          <w:highlight w:val="yellow"/>
        </w:rPr>
        <w:t>TGme</w:t>
      </w:r>
      <w:proofErr w:type="spellEnd"/>
      <w:r w:rsidR="0073066E">
        <w:rPr>
          <w:i/>
          <w:w w:val="100"/>
          <w:highlight w:val="yellow"/>
        </w:rPr>
        <w:t xml:space="preserve"> Editor: Changes </w:t>
      </w:r>
      <w:r w:rsidR="00EE351D">
        <w:rPr>
          <w:i/>
          <w:w w:val="100"/>
          <w:highlight w:val="yellow"/>
        </w:rPr>
        <w:t xml:space="preserve">relative to the existing equation is marked in </w:t>
      </w:r>
      <w:r w:rsidR="00EE351D" w:rsidRPr="00776905">
        <w:rPr>
          <w:i/>
          <w:color w:val="FF0000"/>
          <w:w w:val="100"/>
          <w:highlight w:val="yellow"/>
        </w:rPr>
        <w:t>RED</w:t>
      </w:r>
      <w:r w:rsidR="00EE351D">
        <w:rPr>
          <w:i/>
          <w:w w:val="100"/>
          <w:highlight w:val="yellow"/>
        </w:rPr>
        <w:t xml:space="preserve"> color to help the Editor identify the </w:t>
      </w:r>
      <w:r w:rsidR="00EE351D">
        <w:rPr>
          <w:i/>
          <w:w w:val="100"/>
          <w:highlight w:val="yellow"/>
        </w:rPr>
        <w:lastRenderedPageBreak/>
        <w:t>required changes.</w:t>
      </w:r>
      <w:r w:rsidR="00061FA3">
        <w:rPr>
          <w:i/>
          <w:w w:val="100"/>
          <w:highlight w:val="yellow"/>
        </w:rPr>
        <w:t xml:space="preserve">  Also, </w:t>
      </w:r>
      <w:r w:rsidR="00E32B98">
        <w:rPr>
          <w:i/>
          <w:w w:val="100"/>
          <w:highlight w:val="yellow"/>
        </w:rPr>
        <w:t>note that the 4</w:t>
      </w:r>
      <w:r w:rsidR="00E32B98" w:rsidRPr="00E32B98">
        <w:rPr>
          <w:i/>
          <w:w w:val="100"/>
          <w:highlight w:val="yellow"/>
          <w:vertAlign w:val="superscript"/>
        </w:rPr>
        <w:t>th</w:t>
      </w:r>
      <w:r w:rsidR="00E32B98">
        <w:rPr>
          <w:i/>
          <w:w w:val="100"/>
          <w:highlight w:val="yellow"/>
        </w:rPr>
        <w:t xml:space="preserve"> matrix</w:t>
      </w:r>
      <w:r w:rsidR="00587914">
        <w:rPr>
          <w:i/>
          <w:w w:val="100"/>
          <w:highlight w:val="yellow"/>
        </w:rPr>
        <w:t xml:space="preserve"> of new Equation (19-83) has a “diagonal three-dots”</w:t>
      </w:r>
      <w:r w:rsidR="002A6DD3">
        <w:rPr>
          <w:i/>
          <w:w w:val="100"/>
          <w:highlight w:val="yellow"/>
        </w:rPr>
        <w:t xml:space="preserve"> which might be a bit hard to see, but that needs to be ‘edited’ into the </w:t>
      </w:r>
      <w:proofErr w:type="spellStart"/>
      <w:r w:rsidR="002A6DD3">
        <w:rPr>
          <w:i/>
          <w:w w:val="100"/>
          <w:highlight w:val="yellow"/>
        </w:rPr>
        <w:t>REVme</w:t>
      </w:r>
      <w:proofErr w:type="spellEnd"/>
      <w:r w:rsidR="002A6DD3">
        <w:rPr>
          <w:i/>
          <w:w w:val="100"/>
          <w:highlight w:val="yellow"/>
        </w:rPr>
        <w:t xml:space="preserve"> draft.</w:t>
      </w:r>
      <w:r w:rsidR="00AF34FB">
        <w:rPr>
          <w:i/>
          <w:w w:val="100"/>
          <w:highlight w:val="yellow"/>
        </w:rPr>
        <w:t>)</w:t>
      </w:r>
    </w:p>
    <w:p w14:paraId="63067607" w14:textId="0E29CEDA" w:rsidR="00C8228A" w:rsidDel="00827675" w:rsidRDefault="00C8228A" w:rsidP="009D672D">
      <w:pPr>
        <w:pStyle w:val="T"/>
        <w:spacing w:line="280" w:lineRule="atLeast"/>
        <w:rPr>
          <w:del w:id="48" w:author="Youhan Kim" w:date="2022-03-28T17:35:00Z"/>
          <w:w w:val="100"/>
        </w:rPr>
      </w:pPr>
      <w:del w:id="49" w:author="Youhan Kim" w:date="2022-03-28T17:35:00Z">
        <w:r w:rsidDel="00827675">
          <w:rPr>
            <w:w w:val="100"/>
          </w:rPr>
          <w:tab/>
        </w:r>
        <w:r w:rsidR="009D672D" w:rsidDel="00827675">
          <w:rPr>
            <w:noProof/>
          </w:rPr>
          <w:drawing>
            <wp:inline distT="0" distB="0" distL="0" distR="0" wp14:anchorId="5E51F756" wp14:editId="31F98B79">
              <wp:extent cx="4735830" cy="8255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35830" cy="825500"/>
                      </a:xfrm>
                      <a:prstGeom prst="rect">
                        <a:avLst/>
                      </a:prstGeom>
                      <a:noFill/>
                      <a:ln>
                        <a:noFill/>
                      </a:ln>
                    </pic:spPr>
                  </pic:pic>
                </a:graphicData>
              </a:graphic>
            </wp:inline>
          </w:drawing>
        </w:r>
        <w:r w:rsidDel="00827675">
          <w:rPr>
            <w:w w:val="100"/>
          </w:rPr>
          <w:tab/>
          <w:delText>(19-83)</w:delText>
        </w:r>
      </w:del>
    </w:p>
    <w:p w14:paraId="37519B2C" w14:textId="528D8F36" w:rsidR="00157537" w:rsidRDefault="00284EB7" w:rsidP="00157537">
      <w:pPr>
        <w:pStyle w:val="T"/>
        <w:spacing w:line="280" w:lineRule="atLeast"/>
        <w:rPr>
          <w:w w:val="100"/>
        </w:rPr>
      </w:pPr>
      <w:ins w:id="50" w:author="Youhan Kim" w:date="2022-03-28T17:35:00Z">
        <w:r w:rsidRPr="00262E2D">
          <w:rPr>
            <w:position w:val="-112"/>
          </w:rPr>
          <w:object w:dxaOrig="11240" w:dyaOrig="2360" w14:anchorId="39601D52">
            <v:shape id="_x0000_i1034" type="#_x0000_t75" style="width:447.05pt;height:93.5pt" o:ole="">
              <v:imagedata r:id="rId66" o:title=""/>
            </v:shape>
            <o:OLEObject Type="Embed" ProgID="Equation.DSMT4" ShapeID="_x0000_i1034" DrawAspect="Content" ObjectID="_1713868665" r:id="rId67"/>
          </w:object>
        </w:r>
      </w:ins>
      <w:ins w:id="51" w:author="Youhan Kim" w:date="2022-03-28T17:35:00Z">
        <w:r w:rsidR="00157537">
          <w:t xml:space="preserve"> (19-83)</w:t>
        </w:r>
      </w:ins>
    </w:p>
    <w:p w14:paraId="786ABCAF" w14:textId="2932AAC3" w:rsidR="009D672D" w:rsidRDefault="009D672D" w:rsidP="00C8228A">
      <w:pPr>
        <w:pStyle w:val="T"/>
        <w:spacing w:line="280" w:lineRule="atLeast"/>
        <w:rPr>
          <w:w w:val="100"/>
        </w:rPr>
      </w:pPr>
      <w:bookmarkStart w:id="52" w:name="RTF36303834343a204571756174"/>
    </w:p>
    <w:p w14:paraId="4E4DE9EB" w14:textId="299F422B" w:rsidR="006D36B9" w:rsidRPr="0073066E" w:rsidRDefault="006D36B9" w:rsidP="006D36B9">
      <w:pPr>
        <w:pStyle w:val="T"/>
        <w:rPr>
          <w:i/>
          <w:w w:val="100"/>
          <w:highlight w:val="yellow"/>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Equation (19-84) at </w:t>
      </w:r>
      <w:proofErr w:type="spellStart"/>
      <w:r w:rsidRPr="0058749C">
        <w:rPr>
          <w:i/>
          <w:w w:val="100"/>
          <w:highlight w:val="yellow"/>
        </w:rPr>
        <w:t>REVme</w:t>
      </w:r>
      <w:proofErr w:type="spellEnd"/>
      <w:r w:rsidRPr="0058749C">
        <w:rPr>
          <w:i/>
          <w:w w:val="100"/>
          <w:highlight w:val="yellow"/>
        </w:rPr>
        <w:t xml:space="preserve"> D1.1 P</w:t>
      </w:r>
      <w:r>
        <w:rPr>
          <w:i/>
          <w:w w:val="100"/>
          <w:highlight w:val="yellow"/>
        </w:rPr>
        <w:t>360</w:t>
      </w:r>
      <w:r w:rsidR="00776905">
        <w:rPr>
          <w:i/>
          <w:w w:val="100"/>
          <w:highlight w:val="yellow"/>
        </w:rPr>
        <w:t>4</w:t>
      </w:r>
      <w:r>
        <w:rPr>
          <w:i/>
          <w:w w:val="100"/>
          <w:highlight w:val="yellow"/>
        </w:rPr>
        <w:t>L</w:t>
      </w:r>
      <w:r w:rsidR="00776905">
        <w:rPr>
          <w:i/>
          <w:w w:val="100"/>
          <w:highlight w:val="yellow"/>
        </w:rPr>
        <w:t>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r>
        <w:rPr>
          <w:i/>
          <w:w w:val="100"/>
          <w:highlight w:val="yellow"/>
        </w:rPr>
        <w:br/>
        <w:t xml:space="preserve">(NOTE to </w:t>
      </w:r>
      <w:proofErr w:type="spellStart"/>
      <w:r>
        <w:rPr>
          <w:i/>
          <w:w w:val="100"/>
          <w:highlight w:val="yellow"/>
        </w:rPr>
        <w:t>TGme</w:t>
      </w:r>
      <w:proofErr w:type="spellEnd"/>
      <w:r>
        <w:rPr>
          <w:i/>
          <w:w w:val="100"/>
          <w:highlight w:val="yellow"/>
        </w:rPr>
        <w:t xml:space="preserve"> Editor: Changes relative to the existing equation is marked in </w:t>
      </w:r>
      <w:r w:rsidRPr="00776905">
        <w:rPr>
          <w:i/>
          <w:color w:val="FF0000"/>
          <w:w w:val="100"/>
          <w:highlight w:val="yellow"/>
        </w:rPr>
        <w:t>RED</w:t>
      </w:r>
      <w:r>
        <w:rPr>
          <w:i/>
          <w:w w:val="100"/>
          <w:highlight w:val="yellow"/>
        </w:rPr>
        <w:t xml:space="preserve"> color to help the Editor identify the required changes.)</w:t>
      </w:r>
    </w:p>
    <w:bookmarkEnd w:id="52"/>
    <w:p w14:paraId="36340F98" w14:textId="62468123" w:rsidR="00C8228A" w:rsidDel="008B7C20" w:rsidRDefault="00C606A0" w:rsidP="009D672D">
      <w:pPr>
        <w:pStyle w:val="T"/>
        <w:rPr>
          <w:del w:id="53" w:author="Youhan Kim" w:date="2022-03-28T21:11:00Z"/>
          <w:w w:val="100"/>
        </w:rPr>
      </w:pPr>
      <w:del w:id="54" w:author="Youhan Kim" w:date="2022-03-28T21:11:00Z">
        <w:r w:rsidDel="008B7C20">
          <w:rPr>
            <w:w w:val="100"/>
          </w:rPr>
          <w:tab/>
        </w:r>
        <w:r w:rsidR="009D672D" w:rsidDel="008B7C20">
          <w:rPr>
            <w:noProof/>
          </w:rPr>
          <w:drawing>
            <wp:inline distT="0" distB="0" distL="0" distR="0" wp14:anchorId="3F09B8FC" wp14:editId="3BDF498B">
              <wp:extent cx="4790440" cy="7372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90440" cy="737235"/>
                      </a:xfrm>
                      <a:prstGeom prst="rect">
                        <a:avLst/>
                      </a:prstGeom>
                      <a:noFill/>
                      <a:ln>
                        <a:noFill/>
                      </a:ln>
                    </pic:spPr>
                  </pic:pic>
                </a:graphicData>
              </a:graphic>
            </wp:inline>
          </w:drawing>
        </w:r>
        <w:r w:rsidDel="008B7C20">
          <w:rPr>
            <w:w w:val="100"/>
          </w:rPr>
          <w:tab/>
          <w:delText>(19-84)</w:delText>
        </w:r>
      </w:del>
    </w:p>
    <w:p w14:paraId="716E7CDD" w14:textId="20877DD4" w:rsidR="00284EB7" w:rsidRDefault="008B7C20" w:rsidP="00C606A0">
      <w:pPr>
        <w:pStyle w:val="T"/>
        <w:rPr>
          <w:w w:val="100"/>
        </w:rPr>
      </w:pPr>
      <w:r>
        <w:tab/>
      </w:r>
      <w:ins w:id="55" w:author="Youhan Kim" w:date="2022-03-28T17:48:00Z">
        <w:r w:rsidR="00A27FB6" w:rsidRPr="00A27FB6">
          <w:rPr>
            <w:position w:val="-128"/>
          </w:rPr>
          <w:object w:dxaOrig="11120" w:dyaOrig="2680" w14:anchorId="36B9307C">
            <v:shape id="_x0000_i1035" type="#_x0000_t75" style="width:376.65pt;height:90.8pt" o:ole="">
              <v:imagedata r:id="rId69" o:title=""/>
            </v:shape>
            <o:OLEObject Type="Embed" ProgID="Equation.DSMT4" ShapeID="_x0000_i1035" DrawAspect="Content" ObjectID="_1713868666" r:id="rId70"/>
          </w:object>
        </w:r>
      </w:ins>
      <w:ins w:id="56" w:author="Youhan Kim" w:date="2022-03-28T21:10:00Z">
        <w:r>
          <w:tab/>
          <w:t>(19-84)</w:t>
        </w:r>
      </w:ins>
    </w:p>
    <w:p w14:paraId="4525064E" w14:textId="5DB19BF9" w:rsidR="009D672D" w:rsidRDefault="009D672D" w:rsidP="009828E1">
      <w:pPr>
        <w:rPr>
          <w:sz w:val="20"/>
          <w:lang w:val="en-US"/>
        </w:rPr>
      </w:pPr>
    </w:p>
    <w:p w14:paraId="01B97C72" w14:textId="43E7E4DA" w:rsidR="000D407F" w:rsidRDefault="000D407F" w:rsidP="009828E1">
      <w:pPr>
        <w:rPr>
          <w:sz w:val="20"/>
          <w:lang w:val="en-US"/>
        </w:rPr>
      </w:pPr>
    </w:p>
    <w:p w14:paraId="59B9399A" w14:textId="03E3B37B" w:rsidR="000D407F" w:rsidRDefault="000D407F" w:rsidP="000D407F">
      <w:pPr>
        <w:pStyle w:val="Heading1"/>
      </w:pPr>
      <w:r>
        <w:t xml:space="preserve">CID </w:t>
      </w:r>
      <w:r w:rsidR="00E90EA1">
        <w:t>1590</w:t>
      </w:r>
    </w:p>
    <w:p w14:paraId="31E3B78A" w14:textId="77777777" w:rsidR="000D407F" w:rsidRDefault="000D407F" w:rsidP="000D407F">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072"/>
        <w:gridCol w:w="3825"/>
      </w:tblGrid>
      <w:tr w:rsidR="000D407F" w:rsidRPr="009522BD" w14:paraId="6B3228A8" w14:textId="77777777" w:rsidTr="00873169">
        <w:trPr>
          <w:trHeight w:val="278"/>
        </w:trPr>
        <w:tc>
          <w:tcPr>
            <w:tcW w:w="708" w:type="dxa"/>
            <w:hideMark/>
          </w:tcPr>
          <w:p w14:paraId="080506DF"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43E55567"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00A39B1" w14:textId="77777777" w:rsidR="000D407F" w:rsidRPr="009522BD" w:rsidRDefault="000D407F"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33541D02"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25" w:type="dxa"/>
            <w:hideMark/>
          </w:tcPr>
          <w:p w14:paraId="3CE9AA2C" w14:textId="77777777" w:rsidR="000D407F" w:rsidRPr="009522BD" w:rsidRDefault="000D407F"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73169" w:rsidRPr="009522BD" w14:paraId="654DD868" w14:textId="77777777" w:rsidTr="00873169">
        <w:trPr>
          <w:trHeight w:val="278"/>
        </w:trPr>
        <w:tc>
          <w:tcPr>
            <w:tcW w:w="708" w:type="dxa"/>
          </w:tcPr>
          <w:p w14:paraId="7E4EAA97" w14:textId="7EFF3F89" w:rsidR="00873169" w:rsidRDefault="00873169" w:rsidP="00873169">
            <w:pPr>
              <w:rPr>
                <w:rFonts w:ascii="Arial" w:eastAsia="Times New Roman" w:hAnsi="Arial" w:cs="Arial"/>
                <w:bCs/>
                <w:sz w:val="20"/>
                <w:lang w:val="en-US" w:eastAsia="ko-KR"/>
              </w:rPr>
            </w:pPr>
            <w:r>
              <w:rPr>
                <w:rFonts w:ascii="Arial" w:eastAsia="Times New Roman" w:hAnsi="Arial" w:cs="Arial"/>
                <w:bCs/>
                <w:sz w:val="20"/>
                <w:lang w:val="en-US" w:eastAsia="ko-KR"/>
              </w:rPr>
              <w:t>1590</w:t>
            </w:r>
          </w:p>
        </w:tc>
        <w:tc>
          <w:tcPr>
            <w:tcW w:w="1152" w:type="dxa"/>
          </w:tcPr>
          <w:p w14:paraId="2AF362E9" w14:textId="2A64FB31" w:rsidR="00873169" w:rsidRDefault="00873169" w:rsidP="00873169">
            <w:pPr>
              <w:rPr>
                <w:rFonts w:ascii="Arial" w:hAnsi="Arial" w:cs="Arial"/>
                <w:sz w:val="20"/>
                <w:lang w:val="en-US" w:eastAsia="ko-KR"/>
              </w:rPr>
            </w:pPr>
            <w:r>
              <w:rPr>
                <w:rFonts w:ascii="Arial" w:hAnsi="Arial" w:cs="Arial"/>
                <w:sz w:val="20"/>
                <w:lang w:val="en-US" w:eastAsia="ko-KR"/>
              </w:rPr>
              <w:t>19.3.21</w:t>
            </w:r>
          </w:p>
        </w:tc>
        <w:tc>
          <w:tcPr>
            <w:tcW w:w="1161" w:type="dxa"/>
          </w:tcPr>
          <w:p w14:paraId="56264874" w14:textId="700025DD" w:rsidR="00873169" w:rsidRPr="004C3B9A" w:rsidRDefault="00873169" w:rsidP="00873169">
            <w:pPr>
              <w:rPr>
                <w:rFonts w:ascii="Arial" w:hAnsi="Arial" w:cs="Arial"/>
                <w:sz w:val="20"/>
                <w:lang w:val="en-US" w:eastAsia="ko-KR"/>
              </w:rPr>
            </w:pPr>
            <w:r>
              <w:rPr>
                <w:rFonts w:ascii="Arial" w:hAnsi="Arial" w:cs="Arial"/>
                <w:sz w:val="20"/>
                <w:lang w:val="en-US" w:eastAsia="ko-KR"/>
              </w:rPr>
              <w:t>3621.19</w:t>
            </w:r>
          </w:p>
        </w:tc>
        <w:tc>
          <w:tcPr>
            <w:tcW w:w="3072" w:type="dxa"/>
          </w:tcPr>
          <w:p w14:paraId="15B672BE" w14:textId="5DBDC7FB" w:rsidR="00873169" w:rsidRDefault="00873169" w:rsidP="00873169">
            <w:pPr>
              <w:rPr>
                <w:rFonts w:ascii="Arial" w:hAnsi="Arial" w:cs="Arial"/>
                <w:sz w:val="20"/>
              </w:rPr>
            </w:pPr>
            <w:r>
              <w:rPr>
                <w:rFonts w:ascii="Arial" w:hAnsi="Arial" w:cs="Arial"/>
                <w:sz w:val="20"/>
              </w:rPr>
              <w:t xml:space="preserve">Figure 19-27--PHY receive state machine has a "test Parity" but no action based on this test.  </w:t>
            </w:r>
            <w:proofErr w:type="gramStart"/>
            <w:r>
              <w:rPr>
                <w:rFonts w:ascii="Arial" w:hAnsi="Arial" w:cs="Arial"/>
                <w:sz w:val="20"/>
              </w:rPr>
              <w:t>Also</w:t>
            </w:r>
            <w:proofErr w:type="gramEnd"/>
            <w:r>
              <w:rPr>
                <w:rFonts w:ascii="Arial" w:hAnsi="Arial" w:cs="Arial"/>
                <w:sz w:val="20"/>
              </w:rPr>
              <w:t xml:space="preserve"> in Figure 17-20--PHY receive state machine the "p" is lowercase even though it's I think referring to the field name.  </w:t>
            </w:r>
            <w:proofErr w:type="gramStart"/>
            <w:r>
              <w:rPr>
                <w:rFonts w:ascii="Arial" w:hAnsi="Arial" w:cs="Arial"/>
                <w:sz w:val="20"/>
              </w:rPr>
              <w:t>Also</w:t>
            </w:r>
            <w:proofErr w:type="gramEnd"/>
            <w:r>
              <w:rPr>
                <w:rFonts w:ascii="Arial" w:hAnsi="Arial" w:cs="Arial"/>
                <w:sz w:val="20"/>
              </w:rPr>
              <w:t xml:space="preserve"> in Figure 27-63--PHY receive state machine if </w:t>
            </w:r>
            <w:proofErr w:type="spellStart"/>
            <w:r>
              <w:rPr>
                <w:rFonts w:ascii="Arial" w:hAnsi="Arial" w:cs="Arial"/>
                <w:sz w:val="20"/>
              </w:rPr>
              <w:t>midambles</w:t>
            </w:r>
            <w:proofErr w:type="spellEnd"/>
            <w:r>
              <w:rPr>
                <w:rFonts w:ascii="Arial" w:hAnsi="Arial" w:cs="Arial"/>
                <w:sz w:val="20"/>
              </w:rPr>
              <w:t xml:space="preserve"> are not present the downward arrow after the parity </w:t>
            </w:r>
            <w:r>
              <w:rPr>
                <w:rFonts w:ascii="Arial" w:hAnsi="Arial" w:cs="Arial"/>
                <w:sz w:val="20"/>
              </w:rPr>
              <w:lastRenderedPageBreak/>
              <w:t>check is not labelled</w:t>
            </w:r>
          </w:p>
        </w:tc>
        <w:tc>
          <w:tcPr>
            <w:tcW w:w="3825" w:type="dxa"/>
          </w:tcPr>
          <w:p w14:paraId="135CAC62" w14:textId="296C43AF" w:rsidR="00873169" w:rsidRDefault="00873169" w:rsidP="00873169">
            <w:pPr>
              <w:rPr>
                <w:rFonts w:ascii="Arial" w:hAnsi="Arial" w:cs="Arial"/>
                <w:sz w:val="20"/>
              </w:rPr>
            </w:pPr>
            <w:r>
              <w:rPr>
                <w:rFonts w:ascii="Arial" w:hAnsi="Arial" w:cs="Arial"/>
                <w:sz w:val="20"/>
              </w:rPr>
              <w:lastRenderedPageBreak/>
              <w:t xml:space="preserve">Label the arrow down as "Parity check passes" and add an arrow going left labelled "Parity check fails".  In Figure 17-20 change "test parity" to "test Parity".  In Figure 27-63--PHY receive state machine if </w:t>
            </w:r>
            <w:proofErr w:type="spellStart"/>
            <w:r>
              <w:rPr>
                <w:rFonts w:ascii="Arial" w:hAnsi="Arial" w:cs="Arial"/>
                <w:sz w:val="20"/>
              </w:rPr>
              <w:t>midambles</w:t>
            </w:r>
            <w:proofErr w:type="spellEnd"/>
            <w:r>
              <w:rPr>
                <w:rFonts w:ascii="Arial" w:hAnsi="Arial" w:cs="Arial"/>
                <w:sz w:val="20"/>
              </w:rPr>
              <w:t xml:space="preserve"> are not present label the downward arrow out of RX L-SIG "Parity and RATE</w:t>
            </w:r>
            <w:r>
              <w:rPr>
                <w:rFonts w:ascii="Arial" w:hAnsi="Arial" w:cs="Arial"/>
                <w:sz w:val="20"/>
              </w:rPr>
              <w:br/>
              <w:t>checks pass"</w:t>
            </w:r>
          </w:p>
        </w:tc>
      </w:tr>
    </w:tbl>
    <w:p w14:paraId="7673FF72" w14:textId="77777777" w:rsidR="000D407F" w:rsidRDefault="000D407F" w:rsidP="000D407F">
      <w:pPr>
        <w:jc w:val="both"/>
        <w:rPr>
          <w:sz w:val="22"/>
          <w:szCs w:val="22"/>
        </w:rPr>
      </w:pPr>
    </w:p>
    <w:p w14:paraId="1606104A" w14:textId="6B333AE1" w:rsidR="000D407F" w:rsidRDefault="000D407F" w:rsidP="000D407F">
      <w:pPr>
        <w:jc w:val="both"/>
        <w:rPr>
          <w:sz w:val="22"/>
          <w:szCs w:val="22"/>
        </w:rPr>
      </w:pPr>
      <w:r>
        <w:rPr>
          <w:b/>
          <w:sz w:val="28"/>
          <w:szCs w:val="22"/>
          <w:u w:val="single"/>
        </w:rPr>
        <w:t xml:space="preserve">Proposed Resolution: CID </w:t>
      </w:r>
      <w:r w:rsidR="00873169">
        <w:rPr>
          <w:b/>
          <w:sz w:val="28"/>
          <w:szCs w:val="22"/>
          <w:u w:val="single"/>
        </w:rPr>
        <w:t>1590</w:t>
      </w:r>
    </w:p>
    <w:p w14:paraId="01AB98CA" w14:textId="77777777" w:rsidR="000D407F" w:rsidRPr="00EC0739" w:rsidRDefault="000D407F" w:rsidP="000D407F">
      <w:pPr>
        <w:rPr>
          <w:sz w:val="20"/>
          <w:lang w:val="en-US"/>
        </w:rPr>
      </w:pPr>
      <w:r w:rsidRPr="00EC0739">
        <w:rPr>
          <w:sz w:val="20"/>
          <w:lang w:val="en-US"/>
        </w:rPr>
        <w:t>REVISED</w:t>
      </w:r>
    </w:p>
    <w:p w14:paraId="2F112FD0" w14:textId="77777777" w:rsidR="000D407F" w:rsidRPr="00EC0739" w:rsidRDefault="000D407F" w:rsidP="000D407F">
      <w:pPr>
        <w:rPr>
          <w:sz w:val="20"/>
          <w:lang w:val="en-US"/>
        </w:rPr>
      </w:pPr>
    </w:p>
    <w:p w14:paraId="4163FB68" w14:textId="77777777" w:rsidR="000D407F" w:rsidRPr="00A21C47" w:rsidRDefault="000D407F" w:rsidP="000D407F">
      <w:pPr>
        <w:rPr>
          <w:b/>
          <w:bCs/>
          <w:sz w:val="20"/>
          <w:lang w:val="en-US"/>
        </w:rPr>
      </w:pPr>
      <w:r w:rsidRPr="00A21C47">
        <w:rPr>
          <w:b/>
          <w:bCs/>
          <w:sz w:val="20"/>
          <w:lang w:val="en-US"/>
        </w:rPr>
        <w:t>Note to commenter:</w:t>
      </w:r>
    </w:p>
    <w:p w14:paraId="7FA5EF40" w14:textId="73A50802" w:rsidR="00B3550C" w:rsidRDefault="00B3550C" w:rsidP="000D407F">
      <w:pPr>
        <w:rPr>
          <w:sz w:val="20"/>
          <w:lang w:val="en-US"/>
        </w:rPr>
      </w:pPr>
      <w:r>
        <w:rPr>
          <w:sz w:val="20"/>
          <w:lang w:val="en-US"/>
        </w:rPr>
        <w:t>All the necessary information needed to demodulate an HT-</w:t>
      </w:r>
      <w:r w:rsidR="00796ED6">
        <w:rPr>
          <w:sz w:val="20"/>
          <w:lang w:val="en-US"/>
        </w:rPr>
        <w:t>mixed format</w:t>
      </w:r>
      <w:r>
        <w:rPr>
          <w:sz w:val="20"/>
          <w:lang w:val="en-US"/>
        </w:rPr>
        <w:t xml:space="preserve"> PPDU is </w:t>
      </w:r>
      <w:r w:rsidR="00DC162A">
        <w:rPr>
          <w:sz w:val="20"/>
          <w:lang w:val="en-US"/>
        </w:rPr>
        <w:t>contained within the HT-SIG.  Hence, it is not necessary to have received the L-SIG correctly (</w:t>
      </w:r>
      <w:proofErr w:type="gramStart"/>
      <w:r w:rsidR="00DC162A">
        <w:rPr>
          <w:sz w:val="20"/>
          <w:lang w:val="en-US"/>
        </w:rPr>
        <w:t>e.g.</w:t>
      </w:r>
      <w:proofErr w:type="gramEnd"/>
      <w:r w:rsidR="00DC162A">
        <w:rPr>
          <w:sz w:val="20"/>
          <w:lang w:val="en-US"/>
        </w:rPr>
        <w:t xml:space="preserve"> L-SIG parity passes)</w:t>
      </w:r>
      <w:r w:rsidR="00AB5424">
        <w:rPr>
          <w:sz w:val="20"/>
          <w:lang w:val="en-US"/>
        </w:rPr>
        <w:t xml:space="preserve"> in order to demodulate an HT-</w:t>
      </w:r>
      <w:r w:rsidR="0086258E">
        <w:rPr>
          <w:sz w:val="20"/>
          <w:lang w:val="en-US"/>
        </w:rPr>
        <w:t>mixed format</w:t>
      </w:r>
      <w:r w:rsidR="00AB5424">
        <w:rPr>
          <w:sz w:val="20"/>
          <w:lang w:val="en-US"/>
        </w:rPr>
        <w:t xml:space="preserve"> PPDU.  Therefore, it is not appropriate to add in Figure 19-27 that the receiver should continue with the next step</w:t>
      </w:r>
      <w:r w:rsidR="000A4683">
        <w:rPr>
          <w:sz w:val="20"/>
          <w:lang w:val="en-US"/>
        </w:rPr>
        <w:t>s of the demodulation only if the Parity check has passed.</w:t>
      </w:r>
      <w:r w:rsidR="00BD7720">
        <w:rPr>
          <w:sz w:val="20"/>
          <w:lang w:val="en-US"/>
        </w:rPr>
        <w:t xml:space="preserve">  Instead, we decided to delet</w:t>
      </w:r>
      <w:r w:rsidR="00B97027">
        <w:rPr>
          <w:sz w:val="20"/>
          <w:lang w:val="en-US"/>
        </w:rPr>
        <w:t>e</w:t>
      </w:r>
      <w:r w:rsidR="00BD7720">
        <w:rPr>
          <w:sz w:val="20"/>
          <w:lang w:val="en-US"/>
        </w:rPr>
        <w:t xml:space="preserve"> the text “RX and test Parity”.</w:t>
      </w:r>
    </w:p>
    <w:p w14:paraId="45C64B5B" w14:textId="6345AE55" w:rsidR="000A4683" w:rsidRDefault="000A4683" w:rsidP="000D407F">
      <w:pPr>
        <w:rPr>
          <w:sz w:val="20"/>
          <w:lang w:val="en-US"/>
        </w:rPr>
      </w:pPr>
    </w:p>
    <w:p w14:paraId="033DEFA3" w14:textId="69F08AEB" w:rsidR="000A4683" w:rsidRDefault="000A4683" w:rsidP="000D407F">
      <w:pPr>
        <w:rPr>
          <w:sz w:val="20"/>
          <w:lang w:val="en-US"/>
        </w:rPr>
      </w:pPr>
      <w:r>
        <w:rPr>
          <w:sz w:val="20"/>
          <w:lang w:val="en-US"/>
        </w:rPr>
        <w:t xml:space="preserve">As for the comments on Figure 17-20 and Figure 27-63, </w:t>
      </w:r>
      <w:r w:rsidR="00B85725">
        <w:rPr>
          <w:sz w:val="20"/>
          <w:lang w:val="en-US"/>
        </w:rPr>
        <w:t>the corresponding changes are made in the text changes below.</w:t>
      </w:r>
    </w:p>
    <w:p w14:paraId="1A49255C" w14:textId="77777777" w:rsidR="000D407F" w:rsidRPr="00EC0739" w:rsidRDefault="000D407F" w:rsidP="000D407F">
      <w:pPr>
        <w:rPr>
          <w:sz w:val="20"/>
          <w:lang w:val="en-US"/>
        </w:rPr>
      </w:pPr>
    </w:p>
    <w:p w14:paraId="032AEB94" w14:textId="77777777" w:rsidR="000D407F" w:rsidRPr="00A21C47" w:rsidRDefault="000D407F" w:rsidP="000D407F">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209C463D" w14:textId="63C93BE1" w:rsidR="000D407F" w:rsidRPr="00EC0739" w:rsidRDefault="000D407F" w:rsidP="000D407F">
      <w:pPr>
        <w:rPr>
          <w:sz w:val="20"/>
          <w:lang w:val="en-US"/>
        </w:rPr>
      </w:pPr>
      <w:r w:rsidRPr="00EC0739">
        <w:rPr>
          <w:sz w:val="20"/>
          <w:lang w:val="en-US"/>
        </w:rPr>
        <w:t xml:space="preserve">Implement the proposed text updates for CID </w:t>
      </w:r>
      <w:r w:rsidR="00B85725">
        <w:rPr>
          <w:sz w:val="20"/>
          <w:lang w:val="en-US"/>
        </w:rPr>
        <w:t>1590</w:t>
      </w:r>
      <w:r w:rsidRPr="00EC0739">
        <w:rPr>
          <w:sz w:val="20"/>
          <w:lang w:val="en-US"/>
        </w:rPr>
        <w:t xml:space="preserve"> in </w:t>
      </w:r>
      <w:hyperlink r:id="rId71" w:history="1">
        <w:r w:rsidR="00BD7720" w:rsidRPr="00981A0D">
          <w:rPr>
            <w:rStyle w:val="Hyperlink"/>
            <w:sz w:val="20"/>
            <w:lang w:val="en-US"/>
          </w:rPr>
          <w:t>https://mentor.ieee.org/802.11/dcn/22/11-22-0520-03-000m-lb258-phy-cides-part-1.docx</w:t>
        </w:r>
      </w:hyperlink>
    </w:p>
    <w:p w14:paraId="263F51DA" w14:textId="77777777" w:rsidR="000D407F" w:rsidRDefault="000D407F" w:rsidP="000D407F">
      <w:pPr>
        <w:rPr>
          <w:sz w:val="22"/>
          <w:szCs w:val="22"/>
          <w:lang w:val="en-US"/>
        </w:rPr>
      </w:pPr>
    </w:p>
    <w:p w14:paraId="6633F1CF" w14:textId="7637BA2E" w:rsidR="000D407F" w:rsidRPr="00157CCC" w:rsidRDefault="000D407F" w:rsidP="000D407F">
      <w:pPr>
        <w:jc w:val="both"/>
        <w:rPr>
          <w:sz w:val="28"/>
          <w:szCs w:val="22"/>
        </w:rPr>
      </w:pPr>
      <w:r>
        <w:rPr>
          <w:b/>
          <w:sz w:val="28"/>
          <w:szCs w:val="22"/>
          <w:u w:val="single"/>
        </w:rPr>
        <w:t xml:space="preserve">Proposed Text Updates: CID </w:t>
      </w:r>
      <w:r w:rsidR="009C0852">
        <w:rPr>
          <w:b/>
          <w:sz w:val="28"/>
          <w:szCs w:val="22"/>
          <w:u w:val="single"/>
        </w:rPr>
        <w:t>1590</w:t>
      </w:r>
    </w:p>
    <w:p w14:paraId="71D07554" w14:textId="2AF2D6ED" w:rsidR="000D407F" w:rsidRDefault="000D407F" w:rsidP="000D407F">
      <w:pPr>
        <w:rPr>
          <w:sz w:val="20"/>
          <w:lang w:val="en-US"/>
        </w:rPr>
      </w:pPr>
    </w:p>
    <w:p w14:paraId="5463B5EB" w14:textId="47CF54C3" w:rsidR="00BD7720" w:rsidRPr="0058749C" w:rsidRDefault="00BD7720" w:rsidP="00BD7720">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w:t>
      </w:r>
      <w:r>
        <w:rPr>
          <w:i/>
          <w:w w:val="100"/>
          <w:highlight w:val="yellow"/>
        </w:rPr>
        <w:t xml:space="preserve">Figure 19-27 at </w:t>
      </w:r>
      <w:r w:rsidRPr="0058749C">
        <w:rPr>
          <w:i/>
          <w:w w:val="100"/>
          <w:highlight w:val="yellow"/>
        </w:rPr>
        <w:t>D1.</w:t>
      </w:r>
      <w:r>
        <w:rPr>
          <w:i/>
          <w:w w:val="100"/>
          <w:highlight w:val="yellow"/>
        </w:rPr>
        <w:t>0</w:t>
      </w:r>
      <w:r w:rsidRPr="0058749C">
        <w:rPr>
          <w:i/>
          <w:w w:val="100"/>
          <w:highlight w:val="yellow"/>
        </w:rPr>
        <w:t xml:space="preserve"> P</w:t>
      </w:r>
      <w:r>
        <w:rPr>
          <w:i/>
          <w:w w:val="100"/>
          <w:highlight w:val="yellow"/>
        </w:rPr>
        <w:t>3621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12C1D10" w14:textId="7A0E8192" w:rsidR="00BD7720" w:rsidRDefault="00BD7720" w:rsidP="000D407F">
      <w:pPr>
        <w:rPr>
          <w:sz w:val="20"/>
          <w:lang w:val="en-US"/>
        </w:rPr>
      </w:pPr>
      <w:r>
        <w:rPr>
          <w:sz w:val="20"/>
          <w:lang w:val="en-US"/>
        </w:rPr>
        <w:t>Delete “RX and test Parity” in the RX L-SIG box.  The reviewer will send a Visio file for this to the Editor offline.</w:t>
      </w:r>
    </w:p>
    <w:p w14:paraId="6531FD44" w14:textId="0B1D4807" w:rsidR="000D407F" w:rsidRPr="0058749C" w:rsidRDefault="000D407F" w:rsidP="000D407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w:t>
      </w:r>
      <w:r w:rsidR="00152332">
        <w:rPr>
          <w:i/>
          <w:w w:val="100"/>
          <w:highlight w:val="yellow"/>
        </w:rPr>
        <w:t xml:space="preserve">Figure 17-20 at </w:t>
      </w:r>
      <w:r w:rsidRPr="0058749C">
        <w:rPr>
          <w:i/>
          <w:w w:val="100"/>
          <w:highlight w:val="yellow"/>
        </w:rPr>
        <w:t>D1.1 P</w:t>
      </w:r>
      <w:r>
        <w:rPr>
          <w:i/>
          <w:w w:val="100"/>
          <w:highlight w:val="yellow"/>
        </w:rPr>
        <w:t>3</w:t>
      </w:r>
      <w:r w:rsidR="00152332">
        <w:rPr>
          <w:i/>
          <w:w w:val="100"/>
          <w:highlight w:val="yellow"/>
        </w:rPr>
        <w:t>514</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9CE0D51" w14:textId="4E6E0AC2" w:rsidR="000D407F" w:rsidRDefault="000D407F" w:rsidP="000D407F">
      <w:pPr>
        <w:rPr>
          <w:rFonts w:eastAsia="TimesNewRoman"/>
          <w:color w:val="000000"/>
          <w:sz w:val="20"/>
          <w:lang w:val="en-US"/>
        </w:rPr>
      </w:pPr>
    </w:p>
    <w:p w14:paraId="6E9FA40B" w14:textId="005F2B73" w:rsidR="00152332" w:rsidRDefault="005C3B1F" w:rsidP="000D407F">
      <w:pPr>
        <w:rPr>
          <w:rFonts w:eastAsia="TimesNewRoman"/>
          <w:color w:val="000000"/>
          <w:sz w:val="20"/>
          <w:lang w:val="en-US"/>
        </w:rPr>
      </w:pPr>
      <w:r>
        <w:rPr>
          <w:noProof/>
        </w:rPr>
        <w:drawing>
          <wp:inline distT="0" distB="0" distL="0" distR="0" wp14:anchorId="5E128962" wp14:editId="6814E265">
            <wp:extent cx="4855719" cy="4364437"/>
            <wp:effectExtent l="0" t="0" r="0" b="0"/>
            <wp:docPr id="109" name="Picture 10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Diagram&#10;&#10;Description automatically generated"/>
                    <pic:cNvPicPr/>
                  </pic:nvPicPr>
                  <pic:blipFill>
                    <a:blip r:embed="rId72"/>
                    <a:stretch>
                      <a:fillRect/>
                    </a:stretch>
                  </pic:blipFill>
                  <pic:spPr>
                    <a:xfrm>
                      <a:off x="0" y="0"/>
                      <a:ext cx="4861294" cy="4369448"/>
                    </a:xfrm>
                    <a:prstGeom prst="rect">
                      <a:avLst/>
                    </a:prstGeom>
                  </pic:spPr>
                </pic:pic>
              </a:graphicData>
            </a:graphic>
          </wp:inline>
        </w:drawing>
      </w:r>
    </w:p>
    <w:p w14:paraId="0AADB1B6" w14:textId="77777777" w:rsidR="00D8098D" w:rsidRDefault="00D8098D" w:rsidP="000D407F">
      <w:pPr>
        <w:rPr>
          <w:rFonts w:eastAsia="TimesNewRoman"/>
          <w:color w:val="000000"/>
          <w:sz w:val="20"/>
          <w:lang w:val="en-US"/>
        </w:rPr>
      </w:pPr>
    </w:p>
    <w:p w14:paraId="085BC8E2" w14:textId="0CE68D02" w:rsidR="00152332" w:rsidRDefault="005C3B1F" w:rsidP="000D407F">
      <w:pPr>
        <w:rPr>
          <w:rFonts w:eastAsia="TimesNewRoman"/>
          <w:color w:val="000000"/>
          <w:sz w:val="20"/>
          <w:lang w:val="en-US"/>
        </w:rPr>
      </w:pPr>
      <w:ins w:id="57" w:author="Youhan Kim" w:date="2022-03-28T21:32:00Z">
        <w:r w:rsidRPr="00C068DF">
          <w:rPr>
            <w:noProof/>
          </w:rPr>
          <w:lastRenderedPageBreak/>
          <w:drawing>
            <wp:inline distT="0" distB="0" distL="0" distR="0" wp14:anchorId="03BC4E30" wp14:editId="6A102D59">
              <wp:extent cx="5100428" cy="5503229"/>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102929" cy="5505927"/>
                      </a:xfrm>
                      <a:prstGeom prst="rect">
                        <a:avLst/>
                      </a:prstGeom>
                      <a:noFill/>
                      <a:ln>
                        <a:noFill/>
                      </a:ln>
                    </pic:spPr>
                  </pic:pic>
                </a:graphicData>
              </a:graphic>
            </wp:inline>
          </w:drawing>
        </w:r>
      </w:ins>
    </w:p>
    <w:p w14:paraId="6DB93685" w14:textId="4A425A49" w:rsidR="00C068DF" w:rsidRDefault="00C068DF" w:rsidP="000D407F">
      <w:pPr>
        <w:rPr>
          <w:rFonts w:eastAsia="TimesNewRoman"/>
          <w:color w:val="000000"/>
          <w:sz w:val="20"/>
          <w:lang w:val="en-US"/>
        </w:rPr>
      </w:pPr>
    </w:p>
    <w:p w14:paraId="6E8E72FD" w14:textId="4B3DF5AD" w:rsidR="00C068DF" w:rsidRDefault="00C068DF" w:rsidP="000D407F">
      <w:r>
        <w:object w:dxaOrig="1540" w:dyaOrig="997" w14:anchorId="7F72225A">
          <v:shape id="_x0000_i1036" type="#_x0000_t75" style="width:76.3pt;height:50.5pt" o:ole="">
            <v:imagedata r:id="rId74" o:title=""/>
          </v:shape>
          <o:OLEObject Type="Embed" ProgID="Visio.Drawing.11" ShapeID="_x0000_i1036" DrawAspect="Icon" ObjectID="_1713868667" r:id="rId75"/>
        </w:object>
      </w:r>
    </w:p>
    <w:p w14:paraId="2306D0E8" w14:textId="57890CB3" w:rsidR="005C3B1F" w:rsidRDefault="005C3B1F" w:rsidP="000D407F"/>
    <w:p w14:paraId="232B98FB" w14:textId="1D7BCBDF" w:rsidR="0019553E" w:rsidRPr="0058749C" w:rsidRDefault="0019553E" w:rsidP="0019553E">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w:t>
      </w:r>
      <w:r>
        <w:rPr>
          <w:i/>
          <w:w w:val="100"/>
          <w:highlight w:val="yellow"/>
        </w:rPr>
        <w:t xml:space="preserve">Figure </w:t>
      </w:r>
      <w:r w:rsidR="005F675E">
        <w:rPr>
          <w:i/>
          <w:w w:val="100"/>
          <w:highlight w:val="yellow"/>
        </w:rPr>
        <w:t>2</w:t>
      </w:r>
      <w:r>
        <w:rPr>
          <w:i/>
          <w:w w:val="100"/>
          <w:highlight w:val="yellow"/>
        </w:rPr>
        <w:t>7-</w:t>
      </w:r>
      <w:r w:rsidR="005F675E">
        <w:rPr>
          <w:i/>
          <w:w w:val="100"/>
          <w:highlight w:val="yellow"/>
        </w:rPr>
        <w:t>63</w:t>
      </w:r>
      <w:r>
        <w:rPr>
          <w:i/>
          <w:w w:val="100"/>
          <w:highlight w:val="yellow"/>
        </w:rPr>
        <w:t xml:space="preserve"> at </w:t>
      </w:r>
      <w:r w:rsidRPr="0058749C">
        <w:rPr>
          <w:i/>
          <w:w w:val="100"/>
          <w:highlight w:val="yellow"/>
        </w:rPr>
        <w:t>D1.1 P</w:t>
      </w:r>
      <w:r w:rsidR="005F675E">
        <w:rPr>
          <w:i/>
          <w:w w:val="100"/>
          <w:highlight w:val="yellow"/>
        </w:rPr>
        <w:t>4484</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3FB9269D" w14:textId="77F24A78" w:rsidR="005C3B1F" w:rsidRDefault="005C3B1F" w:rsidP="000D407F">
      <w:pPr>
        <w:rPr>
          <w:rFonts w:eastAsia="TimesNewRoman"/>
          <w:color w:val="000000"/>
          <w:sz w:val="20"/>
          <w:lang w:val="en-US"/>
        </w:rPr>
      </w:pPr>
    </w:p>
    <w:p w14:paraId="251FE18B" w14:textId="4DA63D37" w:rsidR="0019553E" w:rsidRDefault="00CB7D25" w:rsidP="000D407F">
      <w:pPr>
        <w:rPr>
          <w:rFonts w:eastAsia="TimesNewRoman"/>
          <w:color w:val="000000"/>
          <w:sz w:val="20"/>
          <w:lang w:val="en-US"/>
        </w:rPr>
      </w:pPr>
      <w:r>
        <w:rPr>
          <w:noProof/>
        </w:rPr>
        <w:lastRenderedPageBreak/>
        <w:drawing>
          <wp:inline distT="0" distB="0" distL="0" distR="0" wp14:anchorId="7D8743BD" wp14:editId="6443E3F9">
            <wp:extent cx="6263640" cy="6759575"/>
            <wp:effectExtent l="0" t="0" r="0" b="0"/>
            <wp:docPr id="112" name="Picture 1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descr="Diagram, schematic&#10;&#10;Description automatically generated"/>
                    <pic:cNvPicPr/>
                  </pic:nvPicPr>
                  <pic:blipFill>
                    <a:blip r:embed="rId76"/>
                    <a:stretch>
                      <a:fillRect/>
                    </a:stretch>
                  </pic:blipFill>
                  <pic:spPr>
                    <a:xfrm>
                      <a:off x="0" y="0"/>
                      <a:ext cx="6263640" cy="6759575"/>
                    </a:xfrm>
                    <a:prstGeom prst="rect">
                      <a:avLst/>
                    </a:prstGeom>
                  </pic:spPr>
                </pic:pic>
              </a:graphicData>
            </a:graphic>
          </wp:inline>
        </w:drawing>
      </w:r>
    </w:p>
    <w:p w14:paraId="6FA9AE65" w14:textId="5F1370E4" w:rsidR="000D407F" w:rsidRDefault="000D407F" w:rsidP="000D407F">
      <w:pPr>
        <w:rPr>
          <w:rFonts w:eastAsia="TimesNewRoman"/>
          <w:color w:val="000000"/>
          <w:sz w:val="20"/>
        </w:rPr>
      </w:pPr>
    </w:p>
    <w:p w14:paraId="07DEC887" w14:textId="483ECFE8" w:rsidR="00D8098D" w:rsidRDefault="00BD7720" w:rsidP="000D407F">
      <w:pPr>
        <w:rPr>
          <w:rFonts w:eastAsia="TimesNewRoman"/>
          <w:color w:val="000000"/>
          <w:sz w:val="20"/>
        </w:rPr>
      </w:pPr>
      <w:r w:rsidRPr="00BD7720">
        <w:rPr>
          <w:noProof/>
        </w:rPr>
        <w:lastRenderedPageBreak/>
        <w:drawing>
          <wp:inline distT="0" distB="0" distL="0" distR="0" wp14:anchorId="2CBADACA" wp14:editId="0532092F">
            <wp:extent cx="6263640" cy="7613650"/>
            <wp:effectExtent l="0" t="0" r="0" b="0"/>
            <wp:docPr id="55" name="Picture 5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 schematic&#10;&#10;Description automatically generated"/>
                    <pic:cNvPicPr/>
                  </pic:nvPicPr>
                  <pic:blipFill>
                    <a:blip r:embed="rId77"/>
                    <a:stretch>
                      <a:fillRect/>
                    </a:stretch>
                  </pic:blipFill>
                  <pic:spPr>
                    <a:xfrm>
                      <a:off x="0" y="0"/>
                      <a:ext cx="6263640" cy="7613650"/>
                    </a:xfrm>
                    <a:prstGeom prst="rect">
                      <a:avLst/>
                    </a:prstGeom>
                  </pic:spPr>
                </pic:pic>
              </a:graphicData>
            </a:graphic>
          </wp:inline>
        </w:drawing>
      </w:r>
    </w:p>
    <w:p w14:paraId="693C0473" w14:textId="7BFF383A" w:rsidR="00E10C5D" w:rsidRDefault="00BD7720" w:rsidP="000D407F">
      <w:pPr>
        <w:rPr>
          <w:rFonts w:eastAsia="TimesNewRoman"/>
          <w:color w:val="000000"/>
          <w:sz w:val="20"/>
        </w:rPr>
      </w:pPr>
      <w:r>
        <w:object w:dxaOrig="1540" w:dyaOrig="997" w14:anchorId="6EB14A9F">
          <v:shape id="_x0000_i1037" type="#_x0000_t75" style="width:76.3pt;height:50.5pt" o:ole="">
            <v:imagedata r:id="rId78" o:title=""/>
          </v:shape>
          <o:OLEObject Type="Embed" ProgID="Visio.Drawing.11" ShapeID="_x0000_i1037" DrawAspect="Icon" ObjectID="_1713868668" r:id="rId79"/>
        </w:object>
      </w:r>
    </w:p>
    <w:p w14:paraId="388B4329" w14:textId="77777777" w:rsidR="00D8098D" w:rsidRDefault="00D8098D" w:rsidP="000D407F">
      <w:pPr>
        <w:rPr>
          <w:rFonts w:eastAsia="TimesNewRoman"/>
          <w:color w:val="000000"/>
          <w:sz w:val="20"/>
        </w:rPr>
      </w:pPr>
    </w:p>
    <w:p w14:paraId="045C434F" w14:textId="64A79D26" w:rsidR="00A45748" w:rsidRDefault="00A45748" w:rsidP="00A45748">
      <w:pPr>
        <w:pStyle w:val="Heading1"/>
      </w:pPr>
      <w:r>
        <w:lastRenderedPageBreak/>
        <w:t xml:space="preserve">CID </w:t>
      </w:r>
      <w:r w:rsidR="00801546">
        <w:t>1366</w:t>
      </w:r>
    </w:p>
    <w:p w14:paraId="628EE991" w14:textId="77777777" w:rsidR="00A45748" w:rsidRDefault="00A45748" w:rsidP="00A45748">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A45748" w:rsidRPr="009522BD" w14:paraId="1430A718" w14:textId="77777777" w:rsidTr="00801546">
        <w:trPr>
          <w:trHeight w:val="278"/>
        </w:trPr>
        <w:tc>
          <w:tcPr>
            <w:tcW w:w="707" w:type="dxa"/>
            <w:hideMark/>
          </w:tcPr>
          <w:p w14:paraId="1FA33E8A"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69" w:type="dxa"/>
            <w:hideMark/>
          </w:tcPr>
          <w:p w14:paraId="54A2E5F6"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85CE031" w14:textId="77777777" w:rsidR="00A45748" w:rsidRPr="009522BD" w:rsidRDefault="00A45748"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6E1178C3"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09" w:type="dxa"/>
            <w:hideMark/>
          </w:tcPr>
          <w:p w14:paraId="2F52BD30" w14:textId="77777777" w:rsidR="00A45748" w:rsidRPr="009522BD" w:rsidRDefault="00A45748"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801546" w:rsidRPr="009522BD" w14:paraId="55B017F0" w14:textId="77777777" w:rsidTr="00801546">
        <w:trPr>
          <w:trHeight w:val="278"/>
        </w:trPr>
        <w:tc>
          <w:tcPr>
            <w:tcW w:w="707" w:type="dxa"/>
          </w:tcPr>
          <w:p w14:paraId="2986F03A" w14:textId="26F0D5D4" w:rsidR="00801546" w:rsidRDefault="00801546" w:rsidP="00801546">
            <w:pPr>
              <w:rPr>
                <w:rFonts w:ascii="Arial" w:eastAsia="Times New Roman" w:hAnsi="Arial" w:cs="Arial"/>
                <w:bCs/>
                <w:sz w:val="20"/>
                <w:lang w:val="en-US" w:eastAsia="ko-KR"/>
              </w:rPr>
            </w:pPr>
            <w:r>
              <w:rPr>
                <w:rFonts w:ascii="Arial" w:eastAsia="Times New Roman" w:hAnsi="Arial" w:cs="Arial"/>
                <w:bCs/>
                <w:sz w:val="20"/>
                <w:lang w:val="en-US" w:eastAsia="ko-KR"/>
              </w:rPr>
              <w:t>1366</w:t>
            </w:r>
          </w:p>
        </w:tc>
        <w:tc>
          <w:tcPr>
            <w:tcW w:w="1169" w:type="dxa"/>
          </w:tcPr>
          <w:p w14:paraId="38BAB6DD" w14:textId="488EFBED" w:rsidR="00801546" w:rsidRDefault="0071556E" w:rsidP="00801546">
            <w:pPr>
              <w:rPr>
                <w:rFonts w:ascii="Arial" w:hAnsi="Arial" w:cs="Arial"/>
                <w:sz w:val="20"/>
                <w:lang w:val="en-US" w:eastAsia="ko-KR"/>
              </w:rPr>
            </w:pPr>
            <w:r>
              <w:rPr>
                <w:rFonts w:ascii="Arial" w:hAnsi="Arial" w:cs="Arial"/>
                <w:sz w:val="20"/>
                <w:lang w:val="en-US" w:eastAsia="ko-KR"/>
              </w:rPr>
              <w:t>21.2.4</w:t>
            </w:r>
          </w:p>
        </w:tc>
        <w:tc>
          <w:tcPr>
            <w:tcW w:w="1161" w:type="dxa"/>
          </w:tcPr>
          <w:p w14:paraId="6E06154C" w14:textId="2195709A" w:rsidR="00801546" w:rsidRPr="004C3B9A" w:rsidRDefault="0071556E" w:rsidP="00801546">
            <w:pPr>
              <w:rPr>
                <w:rFonts w:ascii="Arial" w:hAnsi="Arial" w:cs="Arial"/>
                <w:sz w:val="20"/>
                <w:lang w:val="en-US" w:eastAsia="ko-KR"/>
              </w:rPr>
            </w:pPr>
            <w:r>
              <w:rPr>
                <w:rFonts w:ascii="Arial" w:hAnsi="Arial" w:cs="Arial"/>
                <w:sz w:val="20"/>
                <w:lang w:val="en-US" w:eastAsia="ko-KR"/>
              </w:rPr>
              <w:t>366.58</w:t>
            </w:r>
          </w:p>
        </w:tc>
        <w:tc>
          <w:tcPr>
            <w:tcW w:w="3072" w:type="dxa"/>
          </w:tcPr>
          <w:p w14:paraId="7A6BFCB7" w14:textId="762CDD99" w:rsidR="00801546" w:rsidRDefault="00801546" w:rsidP="00801546">
            <w:pPr>
              <w:rPr>
                <w:rFonts w:ascii="Arial" w:hAnsi="Arial" w:cs="Arial"/>
                <w:sz w:val="20"/>
              </w:rPr>
            </w:pPr>
            <w:r>
              <w:rPr>
                <w:rFonts w:ascii="Arial" w:hAnsi="Arial" w:cs="Arial"/>
                <w:sz w:val="20"/>
              </w:rPr>
              <w:t>It's an "HT-mixed format PPDU" (not "HT-mixed PPDU")</w:t>
            </w:r>
          </w:p>
        </w:tc>
        <w:tc>
          <w:tcPr>
            <w:tcW w:w="3809" w:type="dxa"/>
          </w:tcPr>
          <w:p w14:paraId="1BCAFF47" w14:textId="13B7FD96" w:rsidR="00801546" w:rsidRDefault="00801546" w:rsidP="00801546">
            <w:pPr>
              <w:rPr>
                <w:rFonts w:ascii="Arial" w:hAnsi="Arial" w:cs="Arial"/>
                <w:sz w:val="20"/>
              </w:rPr>
            </w:pPr>
            <w:r>
              <w:rPr>
                <w:rFonts w:ascii="Arial" w:hAnsi="Arial" w:cs="Arial"/>
                <w:sz w:val="20"/>
              </w:rPr>
              <w:t>Replace "HT-mixed PPDU" with "HT-mixed format PPDU").  Same thing at P3700.8, P3700.16, and P3700.22.</w:t>
            </w:r>
          </w:p>
        </w:tc>
      </w:tr>
    </w:tbl>
    <w:p w14:paraId="624F5C76" w14:textId="77777777" w:rsidR="00A45748" w:rsidRDefault="00A45748" w:rsidP="00A45748">
      <w:pPr>
        <w:jc w:val="both"/>
        <w:rPr>
          <w:sz w:val="22"/>
          <w:szCs w:val="22"/>
        </w:rPr>
      </w:pPr>
    </w:p>
    <w:p w14:paraId="199B1680" w14:textId="69E33208" w:rsidR="00A45748" w:rsidRDefault="00A45748" w:rsidP="00A45748">
      <w:pPr>
        <w:jc w:val="both"/>
        <w:rPr>
          <w:sz w:val="22"/>
          <w:szCs w:val="22"/>
        </w:rPr>
      </w:pPr>
      <w:r>
        <w:rPr>
          <w:b/>
          <w:sz w:val="28"/>
          <w:szCs w:val="22"/>
          <w:u w:val="single"/>
        </w:rPr>
        <w:t xml:space="preserve">Proposed Resolution: CID </w:t>
      </w:r>
      <w:r w:rsidR="00E23432">
        <w:rPr>
          <w:b/>
          <w:sz w:val="28"/>
          <w:szCs w:val="22"/>
          <w:u w:val="single"/>
        </w:rPr>
        <w:t>1366</w:t>
      </w:r>
    </w:p>
    <w:p w14:paraId="6DBAFB19" w14:textId="524A894D" w:rsidR="00A45748" w:rsidRPr="00EC0739" w:rsidRDefault="00870D08" w:rsidP="00A45748">
      <w:pPr>
        <w:rPr>
          <w:sz w:val="20"/>
          <w:lang w:val="en-US"/>
        </w:rPr>
      </w:pPr>
      <w:r>
        <w:rPr>
          <w:sz w:val="20"/>
          <w:lang w:val="en-US"/>
        </w:rPr>
        <w:t>ACCEPTED</w:t>
      </w:r>
    </w:p>
    <w:p w14:paraId="7B5F41BA" w14:textId="106969E5" w:rsidR="00E23432" w:rsidRDefault="00E23432" w:rsidP="009828E1">
      <w:pPr>
        <w:rPr>
          <w:sz w:val="20"/>
        </w:rPr>
      </w:pPr>
    </w:p>
    <w:p w14:paraId="023255C3" w14:textId="794CD0C7" w:rsidR="00E23432" w:rsidRDefault="00E23432" w:rsidP="00E23432">
      <w:pPr>
        <w:pStyle w:val="Heading1"/>
      </w:pPr>
      <w:r>
        <w:t>CID 1367</w:t>
      </w:r>
    </w:p>
    <w:p w14:paraId="6010D242" w14:textId="77777777" w:rsidR="00E23432" w:rsidRDefault="00E23432" w:rsidP="00E23432">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E23432" w:rsidRPr="009522BD" w14:paraId="4E6920A3" w14:textId="77777777" w:rsidTr="00D9102E">
        <w:trPr>
          <w:trHeight w:val="278"/>
        </w:trPr>
        <w:tc>
          <w:tcPr>
            <w:tcW w:w="707" w:type="dxa"/>
            <w:hideMark/>
          </w:tcPr>
          <w:p w14:paraId="005F2592"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69" w:type="dxa"/>
            <w:hideMark/>
          </w:tcPr>
          <w:p w14:paraId="5D30F242"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39CAABDD" w14:textId="77777777" w:rsidR="00E23432" w:rsidRPr="009522BD" w:rsidRDefault="00E23432"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2F301600"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09" w:type="dxa"/>
            <w:hideMark/>
          </w:tcPr>
          <w:p w14:paraId="62C8DA3C" w14:textId="77777777" w:rsidR="00E23432" w:rsidRPr="009522BD" w:rsidRDefault="00E23432"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F4EF9" w:rsidRPr="009522BD" w14:paraId="2B809853" w14:textId="77777777" w:rsidTr="00D9102E">
        <w:trPr>
          <w:trHeight w:val="278"/>
        </w:trPr>
        <w:tc>
          <w:tcPr>
            <w:tcW w:w="707" w:type="dxa"/>
          </w:tcPr>
          <w:p w14:paraId="3215FC2F" w14:textId="6D7ABA20" w:rsidR="00BF4EF9" w:rsidRDefault="00BF4EF9" w:rsidP="00BF4EF9">
            <w:pPr>
              <w:rPr>
                <w:rFonts w:ascii="Arial" w:eastAsia="Times New Roman" w:hAnsi="Arial" w:cs="Arial"/>
                <w:bCs/>
                <w:sz w:val="20"/>
                <w:lang w:val="en-US" w:eastAsia="ko-KR"/>
              </w:rPr>
            </w:pPr>
            <w:r>
              <w:rPr>
                <w:rFonts w:ascii="Arial" w:eastAsia="Times New Roman" w:hAnsi="Arial" w:cs="Arial"/>
                <w:bCs/>
                <w:sz w:val="20"/>
                <w:lang w:val="en-US" w:eastAsia="ko-KR"/>
              </w:rPr>
              <w:t>1367</w:t>
            </w:r>
          </w:p>
        </w:tc>
        <w:tc>
          <w:tcPr>
            <w:tcW w:w="1169" w:type="dxa"/>
          </w:tcPr>
          <w:p w14:paraId="1078714B" w14:textId="77777777" w:rsidR="00BF4EF9" w:rsidRDefault="00BF4EF9" w:rsidP="00BF4EF9">
            <w:pPr>
              <w:rPr>
                <w:rFonts w:ascii="Arial" w:hAnsi="Arial" w:cs="Arial"/>
                <w:sz w:val="20"/>
                <w:lang w:val="en-US" w:eastAsia="ko-KR"/>
              </w:rPr>
            </w:pPr>
            <w:r>
              <w:rPr>
                <w:rFonts w:ascii="Arial" w:hAnsi="Arial" w:cs="Arial"/>
                <w:sz w:val="20"/>
                <w:lang w:val="en-US" w:eastAsia="ko-KR"/>
              </w:rPr>
              <w:t>21.2.4</w:t>
            </w:r>
          </w:p>
        </w:tc>
        <w:tc>
          <w:tcPr>
            <w:tcW w:w="1161" w:type="dxa"/>
          </w:tcPr>
          <w:p w14:paraId="779EF208" w14:textId="6A9329D9" w:rsidR="00BF4EF9" w:rsidRPr="004C3B9A" w:rsidRDefault="00BF4EF9" w:rsidP="00BF4EF9">
            <w:pPr>
              <w:rPr>
                <w:rFonts w:ascii="Arial" w:hAnsi="Arial" w:cs="Arial"/>
                <w:sz w:val="20"/>
                <w:lang w:val="en-US" w:eastAsia="ko-KR"/>
              </w:rPr>
            </w:pPr>
            <w:r>
              <w:rPr>
                <w:rFonts w:ascii="Arial" w:hAnsi="Arial" w:cs="Arial"/>
                <w:sz w:val="20"/>
                <w:lang w:val="en-US" w:eastAsia="ko-KR"/>
              </w:rPr>
              <w:t>366.59</w:t>
            </w:r>
          </w:p>
        </w:tc>
        <w:tc>
          <w:tcPr>
            <w:tcW w:w="3072" w:type="dxa"/>
          </w:tcPr>
          <w:p w14:paraId="27B8080E" w14:textId="00AF5E34" w:rsidR="00BF4EF9" w:rsidRDefault="00BF4EF9" w:rsidP="00BF4EF9">
            <w:pPr>
              <w:rPr>
                <w:rFonts w:ascii="Arial" w:hAnsi="Arial" w:cs="Arial"/>
                <w:sz w:val="20"/>
              </w:rPr>
            </w:pPr>
            <w:r>
              <w:rPr>
                <w:rFonts w:ascii="Arial" w:hAnsi="Arial" w:cs="Arial"/>
                <w:sz w:val="20"/>
              </w:rPr>
              <w:t>It's an "HT-greenfield format PPDU" (not "HT-greenfield PPDU")</w:t>
            </w:r>
          </w:p>
        </w:tc>
        <w:tc>
          <w:tcPr>
            <w:tcW w:w="3809" w:type="dxa"/>
          </w:tcPr>
          <w:p w14:paraId="5A19D155" w14:textId="1E57D2D8" w:rsidR="00BF4EF9" w:rsidRDefault="00BF4EF9" w:rsidP="00BF4EF9">
            <w:pPr>
              <w:rPr>
                <w:rFonts w:ascii="Arial" w:hAnsi="Arial" w:cs="Arial"/>
                <w:sz w:val="20"/>
              </w:rPr>
            </w:pPr>
            <w:r>
              <w:rPr>
                <w:rFonts w:ascii="Arial" w:hAnsi="Arial" w:cs="Arial"/>
                <w:sz w:val="20"/>
              </w:rPr>
              <w:t>Replace "HT-greenfield PPDU" with "HT-greenfield format PPDU").  Same thing at P3700.10, P3700.17, P3700.23, P5050.59, and P5050.62.</w:t>
            </w:r>
          </w:p>
        </w:tc>
      </w:tr>
    </w:tbl>
    <w:p w14:paraId="77C3B58B" w14:textId="77777777" w:rsidR="00E23432" w:rsidRDefault="00E23432" w:rsidP="00E23432">
      <w:pPr>
        <w:jc w:val="both"/>
        <w:rPr>
          <w:sz w:val="22"/>
          <w:szCs w:val="22"/>
        </w:rPr>
      </w:pPr>
    </w:p>
    <w:p w14:paraId="1E9E82F9" w14:textId="777FF678" w:rsidR="00170268" w:rsidRDefault="00170268" w:rsidP="00170268">
      <w:pPr>
        <w:jc w:val="both"/>
        <w:rPr>
          <w:sz w:val="22"/>
          <w:szCs w:val="22"/>
        </w:rPr>
      </w:pPr>
      <w:r>
        <w:rPr>
          <w:b/>
          <w:sz w:val="28"/>
          <w:szCs w:val="22"/>
          <w:u w:val="single"/>
        </w:rPr>
        <w:t>Proposed Resolution: CID 1367</w:t>
      </w:r>
    </w:p>
    <w:p w14:paraId="421352B0" w14:textId="77777777" w:rsidR="00170268" w:rsidRPr="00EC0739" w:rsidRDefault="00170268" w:rsidP="00170268">
      <w:pPr>
        <w:rPr>
          <w:sz w:val="20"/>
          <w:lang w:val="en-US"/>
        </w:rPr>
      </w:pPr>
      <w:r w:rsidRPr="00EC0739">
        <w:rPr>
          <w:sz w:val="20"/>
          <w:lang w:val="en-US"/>
        </w:rPr>
        <w:t>REVISED</w:t>
      </w:r>
    </w:p>
    <w:p w14:paraId="7A5807AB" w14:textId="77777777" w:rsidR="00170268" w:rsidRPr="00EC0739" w:rsidRDefault="00170268" w:rsidP="00170268">
      <w:pPr>
        <w:rPr>
          <w:sz w:val="20"/>
          <w:lang w:val="en-US"/>
        </w:rPr>
      </w:pPr>
    </w:p>
    <w:p w14:paraId="1E2B343E" w14:textId="77777777" w:rsidR="00170268" w:rsidRPr="00A21C47" w:rsidRDefault="00170268" w:rsidP="00170268">
      <w:pPr>
        <w:rPr>
          <w:b/>
          <w:bCs/>
          <w:sz w:val="20"/>
          <w:lang w:val="en-US"/>
        </w:rPr>
      </w:pPr>
      <w:r w:rsidRPr="00A21C47">
        <w:rPr>
          <w:b/>
          <w:bCs/>
          <w:sz w:val="20"/>
          <w:lang w:val="en-US"/>
        </w:rPr>
        <w:t>Note to commenter:</w:t>
      </w:r>
    </w:p>
    <w:p w14:paraId="7A7FF195" w14:textId="22791D2E" w:rsidR="00170268" w:rsidRDefault="00170268" w:rsidP="00170268">
      <w:pPr>
        <w:rPr>
          <w:sz w:val="20"/>
          <w:lang w:val="en-US"/>
        </w:rPr>
      </w:pPr>
      <w:r>
        <w:rPr>
          <w:sz w:val="20"/>
          <w:lang w:val="en-US"/>
        </w:rPr>
        <w:t xml:space="preserve">Agree that it should be “HT-mixed format PPDU”.   There are </w:t>
      </w:r>
      <w:r w:rsidR="00F65988">
        <w:rPr>
          <w:sz w:val="20"/>
          <w:lang w:val="en-US"/>
        </w:rPr>
        <w:t>one</w:t>
      </w:r>
      <w:r>
        <w:rPr>
          <w:sz w:val="20"/>
          <w:lang w:val="en-US"/>
        </w:rPr>
        <w:t xml:space="preserve"> more location which needs </w:t>
      </w:r>
      <w:r w:rsidR="00E331E7">
        <w:rPr>
          <w:sz w:val="20"/>
          <w:lang w:val="en-US"/>
        </w:rPr>
        <w:t xml:space="preserve">similar </w:t>
      </w:r>
      <w:proofErr w:type="gramStart"/>
      <w:r>
        <w:rPr>
          <w:sz w:val="20"/>
          <w:lang w:val="en-US"/>
        </w:rPr>
        <w:t>change,</w:t>
      </w:r>
      <w:proofErr w:type="gramEnd"/>
      <w:r>
        <w:rPr>
          <w:sz w:val="20"/>
          <w:lang w:val="en-US"/>
        </w:rPr>
        <w:t xml:space="preserve"> hence the resolution is a “REVISED”.</w:t>
      </w:r>
    </w:p>
    <w:p w14:paraId="1963D0C6" w14:textId="77777777" w:rsidR="00170268" w:rsidRPr="00EC0739" w:rsidRDefault="00170268" w:rsidP="00170268">
      <w:pPr>
        <w:rPr>
          <w:sz w:val="20"/>
          <w:lang w:val="en-US"/>
        </w:rPr>
      </w:pPr>
    </w:p>
    <w:p w14:paraId="254D0849" w14:textId="77777777" w:rsidR="00170268" w:rsidRPr="00A21C47" w:rsidRDefault="00170268" w:rsidP="0017026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17438F85" w14:textId="4B3DBFE0" w:rsidR="00170268" w:rsidRDefault="00170268" w:rsidP="00170268">
      <w:pPr>
        <w:rPr>
          <w:sz w:val="20"/>
          <w:lang w:val="en-US"/>
        </w:rPr>
      </w:pPr>
      <w:r>
        <w:rPr>
          <w:sz w:val="20"/>
          <w:lang w:val="en-US"/>
        </w:rPr>
        <w:t>Change “HT-</w:t>
      </w:r>
      <w:r w:rsidR="006F6974">
        <w:rPr>
          <w:sz w:val="20"/>
          <w:lang w:val="en-US"/>
        </w:rPr>
        <w:t>greenfield</w:t>
      </w:r>
      <w:r>
        <w:rPr>
          <w:sz w:val="20"/>
          <w:lang w:val="en-US"/>
        </w:rPr>
        <w:t xml:space="preserve"> PPDU” to “HT-</w:t>
      </w:r>
      <w:r w:rsidR="006F6974" w:rsidRPr="006F6974">
        <w:rPr>
          <w:sz w:val="20"/>
          <w:lang w:val="en-US"/>
        </w:rPr>
        <w:t xml:space="preserve"> </w:t>
      </w:r>
      <w:r w:rsidR="006F6974">
        <w:rPr>
          <w:sz w:val="20"/>
          <w:lang w:val="en-US"/>
        </w:rPr>
        <w:t xml:space="preserve">greenfield </w:t>
      </w:r>
      <w:r>
        <w:rPr>
          <w:sz w:val="20"/>
          <w:lang w:val="en-US"/>
        </w:rPr>
        <w:t xml:space="preserve">format PPDU” at </w:t>
      </w:r>
      <w:proofErr w:type="spellStart"/>
      <w:r>
        <w:rPr>
          <w:sz w:val="20"/>
          <w:lang w:val="en-US"/>
        </w:rPr>
        <w:t>REVme</w:t>
      </w:r>
      <w:proofErr w:type="spellEnd"/>
      <w:r>
        <w:rPr>
          <w:sz w:val="20"/>
          <w:lang w:val="en-US"/>
        </w:rPr>
        <w:t xml:space="preserve"> D1.1</w:t>
      </w:r>
    </w:p>
    <w:p w14:paraId="25672BF4" w14:textId="77777777" w:rsidR="00170268" w:rsidRDefault="00170268" w:rsidP="00170268">
      <w:pPr>
        <w:rPr>
          <w:sz w:val="20"/>
          <w:lang w:val="en-US"/>
        </w:rPr>
      </w:pPr>
      <w:r>
        <w:rPr>
          <w:sz w:val="20"/>
          <w:lang w:val="en-US"/>
        </w:rPr>
        <w:t>P3701L59</w:t>
      </w:r>
    </w:p>
    <w:p w14:paraId="020DE91D" w14:textId="77777777" w:rsidR="00170268" w:rsidRDefault="00170268" w:rsidP="00170268">
      <w:pPr>
        <w:rPr>
          <w:sz w:val="20"/>
          <w:lang w:val="en-US"/>
        </w:rPr>
      </w:pPr>
      <w:r>
        <w:rPr>
          <w:sz w:val="20"/>
          <w:lang w:val="en-US"/>
        </w:rPr>
        <w:t>P3702L10</w:t>
      </w:r>
    </w:p>
    <w:p w14:paraId="6AB4BD39" w14:textId="06F1D383" w:rsidR="00170268" w:rsidRDefault="00170268" w:rsidP="00170268">
      <w:pPr>
        <w:rPr>
          <w:sz w:val="20"/>
          <w:lang w:val="en-US"/>
        </w:rPr>
      </w:pPr>
      <w:r>
        <w:rPr>
          <w:sz w:val="20"/>
          <w:lang w:val="en-US"/>
        </w:rPr>
        <w:t>P3702L18</w:t>
      </w:r>
    </w:p>
    <w:p w14:paraId="7C42D451" w14:textId="50C3E205" w:rsidR="00E331E7" w:rsidRDefault="00E331E7" w:rsidP="00E331E7">
      <w:pPr>
        <w:rPr>
          <w:sz w:val="20"/>
          <w:lang w:val="en-US"/>
        </w:rPr>
      </w:pPr>
      <w:r>
        <w:rPr>
          <w:sz w:val="20"/>
          <w:lang w:val="en-US"/>
        </w:rPr>
        <w:t>P3702L23</w:t>
      </w:r>
    </w:p>
    <w:p w14:paraId="05C2AAF8" w14:textId="18636089" w:rsidR="006F6974" w:rsidRDefault="006F6974" w:rsidP="00E331E7">
      <w:pPr>
        <w:rPr>
          <w:sz w:val="20"/>
          <w:lang w:val="en-US"/>
        </w:rPr>
      </w:pPr>
      <w:r>
        <w:rPr>
          <w:sz w:val="20"/>
          <w:lang w:val="en-US"/>
        </w:rPr>
        <w:t>P5056L49</w:t>
      </w:r>
    </w:p>
    <w:p w14:paraId="064C0CDA" w14:textId="2E95CCE1" w:rsidR="00E331E7" w:rsidRDefault="00E331E7" w:rsidP="00170268">
      <w:pPr>
        <w:rPr>
          <w:sz w:val="20"/>
          <w:lang w:val="en-US"/>
        </w:rPr>
      </w:pPr>
    </w:p>
    <w:p w14:paraId="43E1AABB" w14:textId="69F39E73" w:rsidR="00E331E7" w:rsidRDefault="00E331E7" w:rsidP="00170268">
      <w:pPr>
        <w:rPr>
          <w:sz w:val="20"/>
          <w:lang w:val="en-US"/>
        </w:rPr>
      </w:pPr>
      <w:r>
        <w:rPr>
          <w:sz w:val="20"/>
          <w:lang w:val="en-US"/>
        </w:rPr>
        <w:t>Change “HT-</w:t>
      </w:r>
      <w:r w:rsidR="006F6974" w:rsidRPr="006F6974">
        <w:rPr>
          <w:sz w:val="20"/>
          <w:lang w:val="en-US"/>
        </w:rPr>
        <w:t xml:space="preserve"> </w:t>
      </w:r>
      <w:r w:rsidR="006F6974">
        <w:rPr>
          <w:sz w:val="20"/>
          <w:lang w:val="en-US"/>
        </w:rPr>
        <w:t xml:space="preserve">greenfield </w:t>
      </w:r>
      <w:r>
        <w:rPr>
          <w:sz w:val="20"/>
          <w:lang w:val="en-US"/>
        </w:rPr>
        <w:t>PPDU</w:t>
      </w:r>
      <w:r w:rsidR="006F6974">
        <w:rPr>
          <w:sz w:val="20"/>
          <w:lang w:val="en-US"/>
        </w:rPr>
        <w:t>s</w:t>
      </w:r>
      <w:r>
        <w:rPr>
          <w:sz w:val="20"/>
          <w:lang w:val="en-US"/>
        </w:rPr>
        <w:t>” to “HT-</w:t>
      </w:r>
      <w:r w:rsidR="006F6974" w:rsidRPr="006F6974">
        <w:rPr>
          <w:sz w:val="20"/>
          <w:lang w:val="en-US"/>
        </w:rPr>
        <w:t xml:space="preserve"> </w:t>
      </w:r>
      <w:r w:rsidR="006F6974">
        <w:rPr>
          <w:sz w:val="20"/>
          <w:lang w:val="en-US"/>
        </w:rPr>
        <w:t xml:space="preserve">greenfield </w:t>
      </w:r>
      <w:r>
        <w:rPr>
          <w:sz w:val="20"/>
          <w:lang w:val="en-US"/>
        </w:rPr>
        <w:t>format PPDU</w:t>
      </w:r>
      <w:r w:rsidR="006F6974">
        <w:rPr>
          <w:sz w:val="20"/>
          <w:lang w:val="en-US"/>
        </w:rPr>
        <w:t>s</w:t>
      </w:r>
      <w:r>
        <w:rPr>
          <w:sz w:val="20"/>
          <w:lang w:val="en-US"/>
        </w:rPr>
        <w:t xml:space="preserve">” at </w:t>
      </w:r>
      <w:proofErr w:type="spellStart"/>
      <w:r>
        <w:rPr>
          <w:sz w:val="20"/>
          <w:lang w:val="en-US"/>
        </w:rPr>
        <w:t>REVme</w:t>
      </w:r>
      <w:proofErr w:type="spellEnd"/>
      <w:r>
        <w:rPr>
          <w:sz w:val="20"/>
          <w:lang w:val="en-US"/>
        </w:rPr>
        <w:t xml:space="preserve"> D1.1</w:t>
      </w:r>
    </w:p>
    <w:p w14:paraId="5B754269" w14:textId="2EE03125" w:rsidR="00170268" w:rsidRDefault="00170268" w:rsidP="00170268">
      <w:pPr>
        <w:rPr>
          <w:sz w:val="20"/>
          <w:lang w:val="en-US"/>
        </w:rPr>
      </w:pPr>
      <w:r>
        <w:rPr>
          <w:sz w:val="20"/>
          <w:lang w:val="en-US"/>
        </w:rPr>
        <w:t>P5053L9</w:t>
      </w:r>
    </w:p>
    <w:p w14:paraId="69CA289D" w14:textId="5D89E780" w:rsidR="00E331E7" w:rsidRDefault="00E331E7" w:rsidP="00170268">
      <w:pPr>
        <w:rPr>
          <w:sz w:val="20"/>
          <w:lang w:val="en-US"/>
        </w:rPr>
      </w:pPr>
      <w:r>
        <w:rPr>
          <w:sz w:val="20"/>
          <w:lang w:val="en-US"/>
        </w:rPr>
        <w:t>P</w:t>
      </w:r>
      <w:r w:rsidR="006F6974">
        <w:rPr>
          <w:sz w:val="20"/>
          <w:lang w:val="en-US"/>
        </w:rPr>
        <w:t>5053L11</w:t>
      </w:r>
    </w:p>
    <w:p w14:paraId="0E82F37E" w14:textId="77777777" w:rsidR="006F6974" w:rsidRDefault="006F6974" w:rsidP="00170268">
      <w:pPr>
        <w:rPr>
          <w:sz w:val="20"/>
          <w:lang w:val="en-US"/>
        </w:rPr>
      </w:pPr>
    </w:p>
    <w:p w14:paraId="3C819202" w14:textId="77777777" w:rsidR="00170268" w:rsidRDefault="00170268" w:rsidP="00170268">
      <w:pPr>
        <w:rPr>
          <w:sz w:val="20"/>
          <w:lang w:val="en-US"/>
        </w:rPr>
      </w:pPr>
    </w:p>
    <w:p w14:paraId="5758D683" w14:textId="537EDB6C" w:rsidR="00DC424A" w:rsidRDefault="00DC424A" w:rsidP="00DC424A">
      <w:pPr>
        <w:pStyle w:val="Heading1"/>
      </w:pPr>
      <w:r>
        <w:t xml:space="preserve">CID </w:t>
      </w:r>
      <w:r w:rsidR="000A6C00">
        <w:t>1935</w:t>
      </w:r>
    </w:p>
    <w:p w14:paraId="062A44D2" w14:textId="77777777" w:rsidR="00DC424A" w:rsidRDefault="00DC424A" w:rsidP="00DC424A">
      <w:pPr>
        <w:jc w:val="both"/>
        <w:rPr>
          <w:sz w:val="22"/>
          <w:szCs w:val="22"/>
          <w:lang w:val="en-US"/>
        </w:rPr>
      </w:pPr>
    </w:p>
    <w:tbl>
      <w:tblPr>
        <w:tblStyle w:val="TableGrid"/>
        <w:tblW w:w="9918" w:type="dxa"/>
        <w:tblLook w:val="04A0" w:firstRow="1" w:lastRow="0" w:firstColumn="1" w:lastColumn="0" w:noHBand="0" w:noVBand="1"/>
      </w:tblPr>
      <w:tblGrid>
        <w:gridCol w:w="707"/>
        <w:gridCol w:w="1169"/>
        <w:gridCol w:w="1161"/>
        <w:gridCol w:w="3072"/>
        <w:gridCol w:w="3809"/>
      </w:tblGrid>
      <w:tr w:rsidR="00DC424A" w:rsidRPr="009522BD" w14:paraId="27141B78" w14:textId="77777777" w:rsidTr="00D9102E">
        <w:trPr>
          <w:trHeight w:val="278"/>
        </w:trPr>
        <w:tc>
          <w:tcPr>
            <w:tcW w:w="707" w:type="dxa"/>
            <w:hideMark/>
          </w:tcPr>
          <w:p w14:paraId="1E9EEEFA"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69" w:type="dxa"/>
            <w:hideMark/>
          </w:tcPr>
          <w:p w14:paraId="5242B99F"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4D7E991" w14:textId="77777777" w:rsidR="00DC424A" w:rsidRPr="009522BD" w:rsidRDefault="00DC424A" w:rsidP="00D9102E">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4A285397"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809" w:type="dxa"/>
            <w:hideMark/>
          </w:tcPr>
          <w:p w14:paraId="081BA1A0" w14:textId="77777777" w:rsidR="00DC424A" w:rsidRPr="009522BD" w:rsidRDefault="00DC424A" w:rsidP="00D9102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A6C00" w:rsidRPr="009522BD" w14:paraId="1B0AB216" w14:textId="77777777" w:rsidTr="00D9102E">
        <w:trPr>
          <w:trHeight w:val="278"/>
        </w:trPr>
        <w:tc>
          <w:tcPr>
            <w:tcW w:w="707" w:type="dxa"/>
          </w:tcPr>
          <w:p w14:paraId="496E81BE" w14:textId="68AC68F9" w:rsidR="000A6C00" w:rsidRDefault="000A6C00" w:rsidP="000A6C00">
            <w:pPr>
              <w:rPr>
                <w:rFonts w:ascii="Arial" w:eastAsia="Times New Roman" w:hAnsi="Arial" w:cs="Arial"/>
                <w:bCs/>
                <w:sz w:val="20"/>
                <w:lang w:val="en-US" w:eastAsia="ko-KR"/>
              </w:rPr>
            </w:pPr>
            <w:r>
              <w:rPr>
                <w:rFonts w:ascii="Arial" w:eastAsia="Times New Roman" w:hAnsi="Arial" w:cs="Arial"/>
                <w:bCs/>
                <w:sz w:val="20"/>
                <w:lang w:val="en-US" w:eastAsia="ko-KR"/>
              </w:rPr>
              <w:t>1935</w:t>
            </w:r>
          </w:p>
        </w:tc>
        <w:tc>
          <w:tcPr>
            <w:tcW w:w="1169" w:type="dxa"/>
          </w:tcPr>
          <w:p w14:paraId="2F7423E0" w14:textId="3E5E42E2" w:rsidR="000A6C00" w:rsidRDefault="000A6C00" w:rsidP="000A6C00">
            <w:pPr>
              <w:rPr>
                <w:rFonts w:ascii="Arial" w:hAnsi="Arial" w:cs="Arial"/>
                <w:sz w:val="20"/>
                <w:lang w:val="en-US" w:eastAsia="ko-KR"/>
              </w:rPr>
            </w:pPr>
            <w:r>
              <w:rPr>
                <w:rFonts w:ascii="Arial" w:hAnsi="Arial" w:cs="Arial"/>
                <w:sz w:val="20"/>
                <w:lang w:val="en-US" w:eastAsia="ko-KR"/>
              </w:rPr>
              <w:t>21.3.18</w:t>
            </w:r>
          </w:p>
        </w:tc>
        <w:tc>
          <w:tcPr>
            <w:tcW w:w="1161" w:type="dxa"/>
          </w:tcPr>
          <w:p w14:paraId="159117A7" w14:textId="18D2ACBC" w:rsidR="000A6C00" w:rsidRPr="004C3B9A" w:rsidRDefault="000A6C00" w:rsidP="000A6C00">
            <w:pPr>
              <w:rPr>
                <w:rFonts w:ascii="Arial" w:hAnsi="Arial" w:cs="Arial"/>
                <w:sz w:val="20"/>
                <w:lang w:val="en-US" w:eastAsia="ko-KR"/>
              </w:rPr>
            </w:pPr>
            <w:r>
              <w:rPr>
                <w:rFonts w:ascii="Arial" w:hAnsi="Arial" w:cs="Arial"/>
                <w:sz w:val="20"/>
                <w:lang w:val="en-US" w:eastAsia="ko-KR"/>
              </w:rPr>
              <w:t>3785.3</w:t>
            </w:r>
          </w:p>
        </w:tc>
        <w:tc>
          <w:tcPr>
            <w:tcW w:w="3072" w:type="dxa"/>
          </w:tcPr>
          <w:p w14:paraId="7A451BE2" w14:textId="5B41230A" w:rsidR="000A6C00" w:rsidRDefault="000A6C00" w:rsidP="000A6C00">
            <w:pPr>
              <w:rPr>
                <w:rFonts w:ascii="Arial" w:hAnsi="Arial" w:cs="Arial"/>
                <w:sz w:val="20"/>
              </w:rPr>
            </w:pPr>
            <w:r>
              <w:rPr>
                <w:rFonts w:ascii="Arial" w:hAnsi="Arial" w:cs="Arial"/>
                <w:sz w:val="20"/>
              </w:rPr>
              <w:t>"For tests in this subclause" is not clear as to whether it includes child subclauses</w:t>
            </w:r>
          </w:p>
        </w:tc>
        <w:tc>
          <w:tcPr>
            <w:tcW w:w="3809" w:type="dxa"/>
          </w:tcPr>
          <w:p w14:paraId="484BB279" w14:textId="6A7E2404" w:rsidR="000A6C00" w:rsidRDefault="000A6C00" w:rsidP="000A6C00">
            <w:pPr>
              <w:rPr>
                <w:rFonts w:ascii="Arial" w:hAnsi="Arial" w:cs="Arial"/>
                <w:sz w:val="20"/>
              </w:rPr>
            </w:pPr>
            <w:r>
              <w:rPr>
                <w:rFonts w:ascii="Arial" w:hAnsi="Arial" w:cs="Arial"/>
                <w:sz w:val="20"/>
              </w:rPr>
              <w:t xml:space="preserve">Change to "For tests in this subclause and its </w:t>
            </w:r>
            <w:proofErr w:type="spellStart"/>
            <w:r>
              <w:rPr>
                <w:rFonts w:ascii="Arial" w:hAnsi="Arial" w:cs="Arial"/>
                <w:sz w:val="20"/>
              </w:rPr>
              <w:t>subsubclauses</w:t>
            </w:r>
            <w:proofErr w:type="spellEnd"/>
            <w:r>
              <w:rPr>
                <w:rFonts w:ascii="Arial" w:hAnsi="Arial" w:cs="Arial"/>
                <w:sz w:val="20"/>
              </w:rPr>
              <w:t>"</w:t>
            </w:r>
          </w:p>
        </w:tc>
      </w:tr>
    </w:tbl>
    <w:p w14:paraId="045EBF93" w14:textId="0BC7C6E5" w:rsidR="00DC424A" w:rsidRDefault="00DC424A" w:rsidP="00DC424A">
      <w:pPr>
        <w:jc w:val="both"/>
        <w:rPr>
          <w:sz w:val="22"/>
          <w:szCs w:val="22"/>
        </w:rPr>
      </w:pPr>
    </w:p>
    <w:p w14:paraId="6E5C2E7A" w14:textId="1A20C3FC" w:rsidR="00DC424A" w:rsidRDefault="00DC424A" w:rsidP="00DC424A">
      <w:pPr>
        <w:jc w:val="both"/>
        <w:rPr>
          <w:sz w:val="22"/>
          <w:szCs w:val="22"/>
        </w:rPr>
      </w:pPr>
      <w:r>
        <w:rPr>
          <w:b/>
          <w:sz w:val="28"/>
          <w:szCs w:val="22"/>
          <w:u w:val="single"/>
        </w:rPr>
        <w:t>Background</w:t>
      </w:r>
    </w:p>
    <w:p w14:paraId="0A25FCB4" w14:textId="1E52D25C" w:rsidR="00DC424A" w:rsidRDefault="00DC424A" w:rsidP="00DC424A">
      <w:pPr>
        <w:jc w:val="both"/>
        <w:rPr>
          <w:sz w:val="22"/>
          <w:szCs w:val="22"/>
        </w:rPr>
      </w:pPr>
    </w:p>
    <w:p w14:paraId="6A5CE16C" w14:textId="03E29E7A" w:rsidR="00CD50AE" w:rsidRDefault="00CD50AE" w:rsidP="00DC424A">
      <w:pPr>
        <w:jc w:val="both"/>
        <w:rPr>
          <w:sz w:val="22"/>
          <w:szCs w:val="22"/>
        </w:rPr>
      </w:pPr>
      <w:proofErr w:type="spellStart"/>
      <w:r>
        <w:rPr>
          <w:sz w:val="22"/>
          <w:szCs w:val="22"/>
        </w:rPr>
        <w:t>REVme</w:t>
      </w:r>
      <w:proofErr w:type="spellEnd"/>
      <w:r>
        <w:rPr>
          <w:sz w:val="22"/>
          <w:szCs w:val="22"/>
        </w:rPr>
        <w:t xml:space="preserve"> D1.0 P3785</w:t>
      </w:r>
      <w:r w:rsidR="00D55739">
        <w:rPr>
          <w:sz w:val="22"/>
          <w:szCs w:val="22"/>
        </w:rPr>
        <w:t>~</w:t>
      </w:r>
      <w:r w:rsidR="00414AC9">
        <w:rPr>
          <w:sz w:val="22"/>
          <w:szCs w:val="22"/>
        </w:rPr>
        <w:t>378</w:t>
      </w:r>
      <w:r w:rsidR="00C14535">
        <w:rPr>
          <w:sz w:val="22"/>
          <w:szCs w:val="22"/>
        </w:rPr>
        <w:t>9</w:t>
      </w:r>
    </w:p>
    <w:tbl>
      <w:tblPr>
        <w:tblStyle w:val="TableGrid"/>
        <w:tblW w:w="0" w:type="auto"/>
        <w:tblLook w:val="04A0" w:firstRow="1" w:lastRow="0" w:firstColumn="1" w:lastColumn="0" w:noHBand="0" w:noVBand="1"/>
      </w:tblPr>
      <w:tblGrid>
        <w:gridCol w:w="10080"/>
      </w:tblGrid>
      <w:tr w:rsidR="00D55739" w14:paraId="72BFC2CF" w14:textId="77777777" w:rsidTr="00D55739">
        <w:tc>
          <w:tcPr>
            <w:tcW w:w="10080" w:type="dxa"/>
          </w:tcPr>
          <w:p w14:paraId="4D6487FE" w14:textId="77777777" w:rsidR="00D55739" w:rsidRDefault="004147F6" w:rsidP="00DC424A">
            <w:pPr>
              <w:jc w:val="both"/>
              <w:rPr>
                <w:sz w:val="22"/>
                <w:szCs w:val="22"/>
              </w:rPr>
            </w:pPr>
            <w:r>
              <w:rPr>
                <w:noProof/>
              </w:rPr>
              <w:lastRenderedPageBreak/>
              <w:drawing>
                <wp:inline distT="0" distB="0" distL="0" distR="0" wp14:anchorId="2A0E9C7B" wp14:editId="0D95D4C2">
                  <wp:extent cx="6263640" cy="2343150"/>
                  <wp:effectExtent l="0" t="0" r="381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63640" cy="2343150"/>
                          </a:xfrm>
                          <a:prstGeom prst="rect">
                            <a:avLst/>
                          </a:prstGeom>
                        </pic:spPr>
                      </pic:pic>
                    </a:graphicData>
                  </a:graphic>
                </wp:inline>
              </w:drawing>
            </w:r>
          </w:p>
          <w:p w14:paraId="7018BAF2" w14:textId="77777777" w:rsidR="004147F6" w:rsidRDefault="004147F6" w:rsidP="00DC424A">
            <w:pPr>
              <w:jc w:val="both"/>
              <w:rPr>
                <w:sz w:val="22"/>
                <w:szCs w:val="22"/>
              </w:rPr>
            </w:pPr>
            <w:r>
              <w:rPr>
                <w:sz w:val="22"/>
                <w:szCs w:val="22"/>
              </w:rPr>
              <w:t>…</w:t>
            </w:r>
          </w:p>
          <w:p w14:paraId="65A14F11" w14:textId="77777777" w:rsidR="004147F6" w:rsidRDefault="004147F6" w:rsidP="00DC424A">
            <w:pPr>
              <w:jc w:val="both"/>
              <w:rPr>
                <w:sz w:val="22"/>
                <w:szCs w:val="22"/>
              </w:rPr>
            </w:pPr>
            <w:r>
              <w:rPr>
                <w:noProof/>
              </w:rPr>
              <w:drawing>
                <wp:inline distT="0" distB="0" distL="0" distR="0" wp14:anchorId="3694259F" wp14:editId="6C740905">
                  <wp:extent cx="6263640" cy="637540"/>
                  <wp:effectExtent l="0" t="0" r="381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63640" cy="637540"/>
                          </a:xfrm>
                          <a:prstGeom prst="rect">
                            <a:avLst/>
                          </a:prstGeom>
                        </pic:spPr>
                      </pic:pic>
                    </a:graphicData>
                  </a:graphic>
                </wp:inline>
              </w:drawing>
            </w:r>
          </w:p>
          <w:p w14:paraId="53626848" w14:textId="77777777" w:rsidR="004147F6" w:rsidRDefault="004147F6" w:rsidP="00DC424A">
            <w:pPr>
              <w:jc w:val="both"/>
              <w:rPr>
                <w:sz w:val="22"/>
                <w:szCs w:val="22"/>
              </w:rPr>
            </w:pPr>
            <w:r>
              <w:rPr>
                <w:sz w:val="22"/>
                <w:szCs w:val="22"/>
              </w:rPr>
              <w:t>…</w:t>
            </w:r>
          </w:p>
          <w:p w14:paraId="447F61A6" w14:textId="77777777" w:rsidR="004147F6" w:rsidRDefault="006311BA" w:rsidP="00DC424A">
            <w:pPr>
              <w:jc w:val="both"/>
              <w:rPr>
                <w:sz w:val="22"/>
                <w:szCs w:val="22"/>
              </w:rPr>
            </w:pPr>
            <w:r>
              <w:rPr>
                <w:noProof/>
              </w:rPr>
              <w:drawing>
                <wp:inline distT="0" distB="0" distL="0" distR="0" wp14:anchorId="6284BDF1" wp14:editId="1977C1F6">
                  <wp:extent cx="6263640" cy="560705"/>
                  <wp:effectExtent l="0" t="0" r="381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263640" cy="560705"/>
                          </a:xfrm>
                          <a:prstGeom prst="rect">
                            <a:avLst/>
                          </a:prstGeom>
                        </pic:spPr>
                      </pic:pic>
                    </a:graphicData>
                  </a:graphic>
                </wp:inline>
              </w:drawing>
            </w:r>
          </w:p>
          <w:p w14:paraId="49657906" w14:textId="77777777" w:rsidR="006311BA" w:rsidRDefault="006311BA" w:rsidP="00DC424A">
            <w:pPr>
              <w:jc w:val="both"/>
              <w:rPr>
                <w:sz w:val="22"/>
                <w:szCs w:val="22"/>
              </w:rPr>
            </w:pPr>
            <w:r>
              <w:rPr>
                <w:sz w:val="22"/>
                <w:szCs w:val="22"/>
              </w:rPr>
              <w:t>…</w:t>
            </w:r>
          </w:p>
          <w:p w14:paraId="54FAC96A" w14:textId="77777777" w:rsidR="006311BA" w:rsidRDefault="006311BA" w:rsidP="00DC424A">
            <w:pPr>
              <w:jc w:val="both"/>
              <w:rPr>
                <w:sz w:val="22"/>
                <w:szCs w:val="22"/>
              </w:rPr>
            </w:pPr>
            <w:r>
              <w:rPr>
                <w:noProof/>
              </w:rPr>
              <w:drawing>
                <wp:inline distT="0" distB="0" distL="0" distR="0" wp14:anchorId="1129851F" wp14:editId="00E4A8C4">
                  <wp:extent cx="6263640" cy="1682115"/>
                  <wp:effectExtent l="0" t="0" r="381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63640" cy="1682115"/>
                          </a:xfrm>
                          <a:prstGeom prst="rect">
                            <a:avLst/>
                          </a:prstGeom>
                        </pic:spPr>
                      </pic:pic>
                    </a:graphicData>
                  </a:graphic>
                </wp:inline>
              </w:drawing>
            </w:r>
          </w:p>
          <w:p w14:paraId="67CFF496" w14:textId="77777777" w:rsidR="006311BA" w:rsidRDefault="00414AC9" w:rsidP="00DC424A">
            <w:pPr>
              <w:jc w:val="both"/>
              <w:rPr>
                <w:sz w:val="22"/>
                <w:szCs w:val="22"/>
              </w:rPr>
            </w:pPr>
            <w:r>
              <w:rPr>
                <w:sz w:val="22"/>
                <w:szCs w:val="22"/>
              </w:rPr>
              <w:t>…</w:t>
            </w:r>
          </w:p>
          <w:p w14:paraId="2B1F81B5" w14:textId="435EC009" w:rsidR="003655FB" w:rsidRDefault="00C14535" w:rsidP="00DC424A">
            <w:pPr>
              <w:jc w:val="both"/>
              <w:rPr>
                <w:sz w:val="22"/>
                <w:szCs w:val="22"/>
              </w:rPr>
            </w:pPr>
            <w:r>
              <w:rPr>
                <w:noProof/>
              </w:rPr>
              <w:drawing>
                <wp:inline distT="0" distB="0" distL="0" distR="0" wp14:anchorId="24F9F848" wp14:editId="24B6A1EC">
                  <wp:extent cx="6263640" cy="482600"/>
                  <wp:effectExtent l="0" t="0" r="381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6263640" cy="482600"/>
                          </a:xfrm>
                          <a:prstGeom prst="rect">
                            <a:avLst/>
                          </a:prstGeom>
                        </pic:spPr>
                      </pic:pic>
                    </a:graphicData>
                  </a:graphic>
                </wp:inline>
              </w:drawing>
            </w:r>
          </w:p>
        </w:tc>
      </w:tr>
    </w:tbl>
    <w:p w14:paraId="482F3084" w14:textId="77777777" w:rsidR="00D55739" w:rsidRDefault="00D55739" w:rsidP="00DC424A">
      <w:pPr>
        <w:jc w:val="both"/>
        <w:rPr>
          <w:sz w:val="22"/>
          <w:szCs w:val="22"/>
        </w:rPr>
      </w:pPr>
    </w:p>
    <w:p w14:paraId="47203538" w14:textId="77777777" w:rsidR="00DC424A" w:rsidRDefault="00DC424A" w:rsidP="00DC424A">
      <w:pPr>
        <w:jc w:val="both"/>
        <w:rPr>
          <w:sz w:val="22"/>
          <w:szCs w:val="22"/>
        </w:rPr>
      </w:pPr>
    </w:p>
    <w:p w14:paraId="2A0DB5BE" w14:textId="77777777" w:rsidR="00DC424A" w:rsidRDefault="00DC424A" w:rsidP="00DC424A">
      <w:pPr>
        <w:jc w:val="both"/>
        <w:rPr>
          <w:sz w:val="22"/>
          <w:szCs w:val="22"/>
        </w:rPr>
      </w:pPr>
    </w:p>
    <w:p w14:paraId="41E82C1D" w14:textId="15459541" w:rsidR="00DC424A" w:rsidRDefault="00DC424A" w:rsidP="00DC424A">
      <w:pPr>
        <w:jc w:val="both"/>
        <w:rPr>
          <w:sz w:val="22"/>
          <w:szCs w:val="22"/>
        </w:rPr>
      </w:pPr>
      <w:r>
        <w:rPr>
          <w:b/>
          <w:sz w:val="28"/>
          <w:szCs w:val="22"/>
          <w:u w:val="single"/>
        </w:rPr>
        <w:t xml:space="preserve">Proposed Resolution: CID </w:t>
      </w:r>
      <w:r w:rsidR="003655FB">
        <w:rPr>
          <w:b/>
          <w:sz w:val="28"/>
          <w:szCs w:val="22"/>
          <w:u w:val="single"/>
        </w:rPr>
        <w:t>1935</w:t>
      </w:r>
    </w:p>
    <w:p w14:paraId="02F139D8" w14:textId="37DC0B03" w:rsidR="00DC424A" w:rsidRDefault="003655FB" w:rsidP="00DC424A">
      <w:pPr>
        <w:rPr>
          <w:sz w:val="20"/>
          <w:lang w:val="en-US"/>
        </w:rPr>
      </w:pPr>
      <w:r>
        <w:rPr>
          <w:sz w:val="20"/>
          <w:lang w:val="en-US"/>
        </w:rPr>
        <w:t>REJECTED</w:t>
      </w:r>
    </w:p>
    <w:p w14:paraId="0F9F3827" w14:textId="6A39DD46" w:rsidR="003655FB" w:rsidRDefault="003655FB" w:rsidP="00DC424A">
      <w:pPr>
        <w:rPr>
          <w:sz w:val="20"/>
          <w:lang w:val="en-US"/>
        </w:rPr>
      </w:pPr>
    </w:p>
    <w:p w14:paraId="48EAAD9B" w14:textId="3C18F851" w:rsidR="003655FB" w:rsidRPr="00EC0739" w:rsidRDefault="00E41DA8" w:rsidP="00DC424A">
      <w:pPr>
        <w:rPr>
          <w:sz w:val="20"/>
          <w:lang w:val="en-US"/>
        </w:rPr>
      </w:pPr>
      <w:r>
        <w:rPr>
          <w:sz w:val="20"/>
          <w:lang w:val="en-US"/>
        </w:rPr>
        <w:t>21.3.18 (VHT receiver specification) consists of six subclauses (21.3.18.1 – 21.3.18.6)</w:t>
      </w:r>
      <w:r w:rsidR="00825180">
        <w:rPr>
          <w:sz w:val="20"/>
          <w:lang w:val="en-US"/>
        </w:rPr>
        <w:t>.  A</w:t>
      </w:r>
      <w:r>
        <w:rPr>
          <w:sz w:val="20"/>
          <w:lang w:val="en-US"/>
        </w:rPr>
        <w:t xml:space="preserve">ll the tests are within those </w:t>
      </w:r>
      <w:r w:rsidR="00825180">
        <w:rPr>
          <w:sz w:val="20"/>
          <w:lang w:val="en-US"/>
        </w:rPr>
        <w:t xml:space="preserve">child </w:t>
      </w:r>
      <w:r>
        <w:rPr>
          <w:sz w:val="20"/>
          <w:lang w:val="en-US"/>
        </w:rPr>
        <w:t>clauses</w:t>
      </w:r>
      <w:r w:rsidR="00825180">
        <w:rPr>
          <w:sz w:val="20"/>
          <w:lang w:val="en-US"/>
        </w:rPr>
        <w:t>, and there are no test</w:t>
      </w:r>
      <w:r w:rsidR="00EC0152">
        <w:rPr>
          <w:sz w:val="20"/>
          <w:lang w:val="en-US"/>
        </w:rPr>
        <w:t>s</w:t>
      </w:r>
      <w:r w:rsidR="00825180">
        <w:rPr>
          <w:sz w:val="20"/>
          <w:lang w:val="en-US"/>
        </w:rPr>
        <w:t xml:space="preserve"> at the 21.3.18 level itself.  Hence there is no confusion </w:t>
      </w:r>
      <w:r w:rsidR="00EC0152">
        <w:rPr>
          <w:sz w:val="20"/>
          <w:lang w:val="en-US"/>
        </w:rPr>
        <w:t>that the statement “For tests in this subclause” refers to the tests in the child clauses of this subclause.</w:t>
      </w:r>
    </w:p>
    <w:p w14:paraId="3F049DE2" w14:textId="24377713" w:rsidR="00170268" w:rsidRDefault="00170268" w:rsidP="00170268">
      <w:pPr>
        <w:jc w:val="both"/>
        <w:rPr>
          <w:sz w:val="22"/>
          <w:szCs w:val="22"/>
          <w:lang w:val="en-US"/>
        </w:rPr>
      </w:pPr>
    </w:p>
    <w:p w14:paraId="7EDFCA86" w14:textId="77777777" w:rsidR="00EC0152" w:rsidRPr="00DC424A" w:rsidRDefault="00EC0152" w:rsidP="00170268">
      <w:pPr>
        <w:jc w:val="both"/>
        <w:rPr>
          <w:sz w:val="22"/>
          <w:szCs w:val="22"/>
          <w:lang w:val="en-US"/>
        </w:rPr>
      </w:pPr>
    </w:p>
    <w:p w14:paraId="05A64883" w14:textId="29E2856F" w:rsidR="000E1546" w:rsidRDefault="000E1546" w:rsidP="000E1546">
      <w:pPr>
        <w:pStyle w:val="Heading1"/>
      </w:pPr>
      <w:r>
        <w:lastRenderedPageBreak/>
        <w:t xml:space="preserve">CID </w:t>
      </w:r>
      <w:r w:rsidR="006B0D58">
        <w:t>2247, 2371</w:t>
      </w:r>
    </w:p>
    <w:p w14:paraId="57387C51" w14:textId="77777777" w:rsidR="000E1546" w:rsidRDefault="000E1546" w:rsidP="000E1546">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567"/>
        <w:gridCol w:w="3330"/>
      </w:tblGrid>
      <w:tr w:rsidR="000E1546" w:rsidRPr="009522BD" w14:paraId="4CFD6D3B" w14:textId="77777777" w:rsidTr="006B0D58">
        <w:trPr>
          <w:trHeight w:val="278"/>
        </w:trPr>
        <w:tc>
          <w:tcPr>
            <w:tcW w:w="708" w:type="dxa"/>
            <w:hideMark/>
          </w:tcPr>
          <w:p w14:paraId="2D060824"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5B732950"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6C04D2E7" w14:textId="77777777" w:rsidR="000E1546" w:rsidRPr="009522BD" w:rsidRDefault="000E1546" w:rsidP="009D3CEC">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101BD6E4"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170F9CC2" w14:textId="77777777" w:rsidR="000E1546" w:rsidRPr="009522BD" w:rsidRDefault="000E1546" w:rsidP="009D3CEC">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B0D58" w:rsidRPr="009522BD" w14:paraId="76D21F6A" w14:textId="77777777" w:rsidTr="006B0D58">
        <w:trPr>
          <w:trHeight w:val="278"/>
        </w:trPr>
        <w:tc>
          <w:tcPr>
            <w:tcW w:w="708" w:type="dxa"/>
          </w:tcPr>
          <w:p w14:paraId="31545776" w14:textId="18D630E3" w:rsidR="006B0D58" w:rsidRDefault="006B0D58" w:rsidP="006B0D58">
            <w:pPr>
              <w:rPr>
                <w:rFonts w:ascii="Arial" w:eastAsia="Times New Roman" w:hAnsi="Arial" w:cs="Arial"/>
                <w:bCs/>
                <w:sz w:val="20"/>
                <w:lang w:val="en-US" w:eastAsia="ko-KR"/>
              </w:rPr>
            </w:pPr>
            <w:r>
              <w:rPr>
                <w:rFonts w:ascii="Arial" w:eastAsia="Times New Roman" w:hAnsi="Arial" w:cs="Arial"/>
                <w:bCs/>
                <w:sz w:val="20"/>
                <w:lang w:val="en-US" w:eastAsia="ko-KR"/>
              </w:rPr>
              <w:t>2247</w:t>
            </w:r>
          </w:p>
        </w:tc>
        <w:tc>
          <w:tcPr>
            <w:tcW w:w="1152" w:type="dxa"/>
          </w:tcPr>
          <w:p w14:paraId="0BAC1A58" w14:textId="750B26CD" w:rsidR="006B0D58" w:rsidRDefault="006B0D58" w:rsidP="006B0D58">
            <w:pPr>
              <w:rPr>
                <w:rFonts w:ascii="Arial" w:hAnsi="Arial" w:cs="Arial"/>
                <w:sz w:val="20"/>
                <w:lang w:val="en-US" w:eastAsia="ko-KR"/>
              </w:rPr>
            </w:pPr>
            <w:r>
              <w:rPr>
                <w:rFonts w:ascii="Arial" w:hAnsi="Arial" w:cs="Arial"/>
                <w:sz w:val="20"/>
                <w:lang w:val="en-US" w:eastAsia="ko-KR"/>
              </w:rPr>
              <w:t>27.3.4</w:t>
            </w:r>
          </w:p>
        </w:tc>
        <w:tc>
          <w:tcPr>
            <w:tcW w:w="1161" w:type="dxa"/>
          </w:tcPr>
          <w:p w14:paraId="647B5897" w14:textId="4B98715B" w:rsidR="006B0D58" w:rsidRPr="004C3B9A" w:rsidRDefault="006B0D58" w:rsidP="006B0D58">
            <w:pPr>
              <w:rPr>
                <w:rFonts w:ascii="Arial" w:hAnsi="Arial" w:cs="Arial"/>
                <w:sz w:val="20"/>
                <w:lang w:val="en-US" w:eastAsia="ko-KR"/>
              </w:rPr>
            </w:pPr>
            <w:r>
              <w:rPr>
                <w:rFonts w:ascii="Arial" w:hAnsi="Arial" w:cs="Arial"/>
                <w:sz w:val="20"/>
                <w:lang w:val="en-US" w:eastAsia="ko-KR"/>
              </w:rPr>
              <w:t>4334.12</w:t>
            </w:r>
          </w:p>
        </w:tc>
        <w:tc>
          <w:tcPr>
            <w:tcW w:w="3567" w:type="dxa"/>
          </w:tcPr>
          <w:p w14:paraId="6B0282A7" w14:textId="4A2DA49D" w:rsidR="006B0D58" w:rsidRDefault="006B0D58" w:rsidP="006B0D58">
            <w:pPr>
              <w:rPr>
                <w:rFonts w:ascii="Arial" w:hAnsi="Arial" w:cs="Arial"/>
                <w:sz w:val="20"/>
              </w:rPr>
            </w:pPr>
            <w:r>
              <w:rPr>
                <w:rFonts w:ascii="Arial" w:hAnsi="Arial" w:cs="Arial"/>
                <w:sz w:val="20"/>
              </w:rPr>
              <w:t>In the legend for the figure there is no distinction between Rus that require 40MHz pre-HE modulated transmission, and Rus that require 80MHz pre-HE modulated transmissions</w:t>
            </w:r>
          </w:p>
        </w:tc>
        <w:tc>
          <w:tcPr>
            <w:tcW w:w="3330" w:type="dxa"/>
          </w:tcPr>
          <w:p w14:paraId="5A5B2CCA" w14:textId="287553B9" w:rsidR="006B0D58" w:rsidRDefault="006B0D58" w:rsidP="006B0D58">
            <w:pPr>
              <w:rPr>
                <w:rFonts w:ascii="Arial" w:hAnsi="Arial" w:cs="Arial"/>
                <w:sz w:val="20"/>
              </w:rPr>
            </w:pPr>
            <w:r>
              <w:rPr>
                <w:rFonts w:ascii="Arial" w:hAnsi="Arial" w:cs="Arial"/>
                <w:sz w:val="20"/>
              </w:rPr>
              <w:t>Preferably use the dotted format used within the figure itself for the legend</w:t>
            </w:r>
          </w:p>
        </w:tc>
      </w:tr>
      <w:tr w:rsidR="006B0D58" w:rsidRPr="009522BD" w14:paraId="5C2BC462" w14:textId="77777777" w:rsidTr="006B0D58">
        <w:trPr>
          <w:trHeight w:val="278"/>
        </w:trPr>
        <w:tc>
          <w:tcPr>
            <w:tcW w:w="708" w:type="dxa"/>
          </w:tcPr>
          <w:p w14:paraId="0EE53152" w14:textId="3824243F" w:rsidR="006B0D58" w:rsidRDefault="006B0D58" w:rsidP="006B0D58">
            <w:pPr>
              <w:rPr>
                <w:rFonts w:ascii="Arial" w:eastAsia="Times New Roman" w:hAnsi="Arial" w:cs="Arial"/>
                <w:bCs/>
                <w:sz w:val="20"/>
                <w:lang w:val="en-US" w:eastAsia="ko-KR"/>
              </w:rPr>
            </w:pPr>
            <w:r>
              <w:rPr>
                <w:rFonts w:ascii="Arial" w:eastAsia="Times New Roman" w:hAnsi="Arial" w:cs="Arial"/>
                <w:bCs/>
                <w:sz w:val="20"/>
                <w:lang w:val="en-US" w:eastAsia="ko-KR"/>
              </w:rPr>
              <w:t>2371</w:t>
            </w:r>
          </w:p>
        </w:tc>
        <w:tc>
          <w:tcPr>
            <w:tcW w:w="1152" w:type="dxa"/>
          </w:tcPr>
          <w:p w14:paraId="09A1CD1E" w14:textId="13ECF0E7" w:rsidR="006B0D58" w:rsidRDefault="006B0D58" w:rsidP="006B0D58">
            <w:pPr>
              <w:rPr>
                <w:rFonts w:ascii="Arial" w:hAnsi="Arial" w:cs="Arial"/>
                <w:sz w:val="20"/>
                <w:lang w:val="en-US" w:eastAsia="ko-KR"/>
              </w:rPr>
            </w:pPr>
            <w:r>
              <w:rPr>
                <w:rFonts w:ascii="Arial" w:hAnsi="Arial" w:cs="Arial"/>
                <w:sz w:val="20"/>
                <w:lang w:val="en-US" w:eastAsia="ko-KR"/>
              </w:rPr>
              <w:t>27.3.4</w:t>
            </w:r>
          </w:p>
        </w:tc>
        <w:tc>
          <w:tcPr>
            <w:tcW w:w="1161" w:type="dxa"/>
          </w:tcPr>
          <w:p w14:paraId="1F469F77" w14:textId="744C798A" w:rsidR="006B0D58" w:rsidRDefault="006B0D58" w:rsidP="006B0D58">
            <w:pPr>
              <w:rPr>
                <w:rFonts w:ascii="Arial" w:hAnsi="Arial" w:cs="Arial"/>
                <w:sz w:val="20"/>
                <w:lang w:val="en-US" w:eastAsia="ko-KR"/>
              </w:rPr>
            </w:pPr>
            <w:r>
              <w:rPr>
                <w:rFonts w:ascii="Arial" w:hAnsi="Arial" w:cs="Arial"/>
                <w:sz w:val="20"/>
                <w:lang w:val="en-US" w:eastAsia="ko-KR"/>
              </w:rPr>
              <w:t>4334.24</w:t>
            </w:r>
          </w:p>
        </w:tc>
        <w:tc>
          <w:tcPr>
            <w:tcW w:w="3567" w:type="dxa"/>
          </w:tcPr>
          <w:p w14:paraId="51C40E78" w14:textId="77777777" w:rsidR="006B0D58" w:rsidRDefault="006B0D58" w:rsidP="006B0D58">
            <w:pPr>
              <w:rPr>
                <w:rFonts w:ascii="Arial" w:hAnsi="Arial" w:cs="Arial"/>
                <w:sz w:val="20"/>
              </w:rPr>
            </w:pPr>
            <w:r>
              <w:rPr>
                <w:rFonts w:ascii="Arial" w:hAnsi="Arial" w:cs="Arial"/>
                <w:sz w:val="20"/>
              </w:rPr>
              <w:t>The '</w:t>
            </w:r>
            <w:proofErr w:type="spellStart"/>
            <w:r>
              <w:rPr>
                <w:rFonts w:ascii="Arial" w:hAnsi="Arial" w:cs="Arial"/>
                <w:sz w:val="20"/>
              </w:rPr>
              <w:t>color</w:t>
            </w:r>
            <w:proofErr w:type="spellEnd"/>
            <w:r>
              <w:rPr>
                <w:rFonts w:ascii="Arial" w:hAnsi="Arial" w:cs="Arial"/>
                <w:sz w:val="20"/>
              </w:rPr>
              <w:t>' for 40 MHz preamble is not clear.</w:t>
            </w:r>
          </w:p>
          <w:p w14:paraId="7360481B" w14:textId="17A5E161" w:rsidR="006B0D58" w:rsidRDefault="006B0D58" w:rsidP="006B0D58">
            <w:pPr>
              <w:rPr>
                <w:rFonts w:ascii="Arial" w:hAnsi="Arial" w:cs="Arial"/>
                <w:sz w:val="20"/>
              </w:rPr>
            </w:pPr>
            <w:r>
              <w:rPr>
                <w:rFonts w:ascii="Arial" w:hAnsi="Arial" w:cs="Arial"/>
                <w:sz w:val="20"/>
              </w:rPr>
              <w:br/>
              <w:t>Hence, it is not clear which RU26 in an 80 MHz HE PPDU needs to use the 40 MHz preamble vs. the 80 MHz preamble.</w:t>
            </w:r>
          </w:p>
        </w:tc>
        <w:tc>
          <w:tcPr>
            <w:tcW w:w="3330" w:type="dxa"/>
          </w:tcPr>
          <w:p w14:paraId="4FBB36A2" w14:textId="14AD0343" w:rsidR="006B0D58" w:rsidRDefault="006B0D58" w:rsidP="006B0D58">
            <w:pPr>
              <w:rPr>
                <w:rFonts w:ascii="Arial" w:hAnsi="Arial" w:cs="Arial"/>
                <w:sz w:val="20"/>
              </w:rPr>
            </w:pPr>
            <w:r>
              <w:rPr>
                <w:rFonts w:ascii="Arial" w:hAnsi="Arial" w:cs="Arial"/>
                <w:sz w:val="20"/>
              </w:rPr>
              <w:t>Change the '</w:t>
            </w:r>
            <w:proofErr w:type="spellStart"/>
            <w:r>
              <w:rPr>
                <w:rFonts w:ascii="Arial" w:hAnsi="Arial" w:cs="Arial"/>
                <w:sz w:val="20"/>
              </w:rPr>
              <w:t>color</w:t>
            </w:r>
            <w:proofErr w:type="spellEnd"/>
            <w:r>
              <w:rPr>
                <w:rFonts w:ascii="Arial" w:hAnsi="Arial" w:cs="Arial"/>
                <w:sz w:val="20"/>
              </w:rPr>
              <w:t>' for the 40 MHz preamble.</w:t>
            </w:r>
          </w:p>
        </w:tc>
      </w:tr>
    </w:tbl>
    <w:p w14:paraId="760C2422" w14:textId="6CC94C45" w:rsidR="000E1546" w:rsidRDefault="000E1546" w:rsidP="000E1546">
      <w:pPr>
        <w:jc w:val="both"/>
        <w:rPr>
          <w:sz w:val="22"/>
          <w:szCs w:val="22"/>
        </w:rPr>
      </w:pPr>
    </w:p>
    <w:p w14:paraId="0EA87B4C" w14:textId="6BB77826" w:rsidR="006B0D58" w:rsidRDefault="00DB1254" w:rsidP="006B0D58">
      <w:pPr>
        <w:jc w:val="both"/>
        <w:rPr>
          <w:sz w:val="22"/>
          <w:szCs w:val="22"/>
        </w:rPr>
      </w:pPr>
      <w:r>
        <w:rPr>
          <w:b/>
          <w:sz w:val="28"/>
          <w:szCs w:val="22"/>
          <w:u w:val="single"/>
        </w:rPr>
        <w:t>Background</w:t>
      </w:r>
    </w:p>
    <w:p w14:paraId="017FDC58" w14:textId="1CB6E8CC" w:rsidR="006B0D58" w:rsidRDefault="006B0D58" w:rsidP="000E1546">
      <w:pPr>
        <w:jc w:val="both"/>
        <w:rPr>
          <w:sz w:val="22"/>
          <w:szCs w:val="22"/>
        </w:rPr>
      </w:pPr>
    </w:p>
    <w:p w14:paraId="300DA2F1" w14:textId="56ADDB86" w:rsidR="00DB1254" w:rsidRDefault="00DB1254" w:rsidP="000E1546">
      <w:pPr>
        <w:jc w:val="both"/>
        <w:rPr>
          <w:sz w:val="22"/>
          <w:szCs w:val="22"/>
        </w:rPr>
      </w:pPr>
      <w:proofErr w:type="spellStart"/>
      <w:r>
        <w:rPr>
          <w:sz w:val="22"/>
          <w:szCs w:val="22"/>
        </w:rPr>
        <w:t>REVme</w:t>
      </w:r>
      <w:proofErr w:type="spellEnd"/>
      <w:r>
        <w:rPr>
          <w:sz w:val="22"/>
          <w:szCs w:val="22"/>
        </w:rPr>
        <w:t xml:space="preserve"> D1.0 P4334</w:t>
      </w:r>
    </w:p>
    <w:tbl>
      <w:tblPr>
        <w:tblStyle w:val="TableGrid"/>
        <w:tblW w:w="0" w:type="auto"/>
        <w:tblLook w:val="04A0" w:firstRow="1" w:lastRow="0" w:firstColumn="1" w:lastColumn="0" w:noHBand="0" w:noVBand="1"/>
      </w:tblPr>
      <w:tblGrid>
        <w:gridCol w:w="10080"/>
      </w:tblGrid>
      <w:tr w:rsidR="00DB1254" w14:paraId="54A5E459" w14:textId="77777777" w:rsidTr="00DB1254">
        <w:tc>
          <w:tcPr>
            <w:tcW w:w="10080" w:type="dxa"/>
          </w:tcPr>
          <w:p w14:paraId="77ECDB4C" w14:textId="127A99FE" w:rsidR="00DB1254" w:rsidRDefault="00DB1254" w:rsidP="000E1546">
            <w:pPr>
              <w:jc w:val="both"/>
              <w:rPr>
                <w:sz w:val="22"/>
                <w:szCs w:val="22"/>
              </w:rPr>
            </w:pPr>
            <w:r>
              <w:rPr>
                <w:noProof/>
              </w:rPr>
              <w:drawing>
                <wp:inline distT="0" distB="0" distL="0" distR="0" wp14:anchorId="04726843" wp14:editId="341694A7">
                  <wp:extent cx="6263640" cy="341249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63640" cy="3412490"/>
                          </a:xfrm>
                          <a:prstGeom prst="rect">
                            <a:avLst/>
                          </a:prstGeom>
                        </pic:spPr>
                      </pic:pic>
                    </a:graphicData>
                  </a:graphic>
                </wp:inline>
              </w:drawing>
            </w:r>
          </w:p>
        </w:tc>
      </w:tr>
    </w:tbl>
    <w:p w14:paraId="66CB7FD7" w14:textId="77777777" w:rsidR="00DB1254" w:rsidRDefault="00DB1254" w:rsidP="000E1546">
      <w:pPr>
        <w:jc w:val="both"/>
        <w:rPr>
          <w:sz w:val="22"/>
          <w:szCs w:val="22"/>
        </w:rPr>
      </w:pPr>
    </w:p>
    <w:p w14:paraId="45A9C352" w14:textId="77777777" w:rsidR="00DB1254" w:rsidRDefault="00DB1254" w:rsidP="000E1546">
      <w:pPr>
        <w:jc w:val="both"/>
        <w:rPr>
          <w:sz w:val="22"/>
          <w:szCs w:val="22"/>
        </w:rPr>
      </w:pPr>
    </w:p>
    <w:p w14:paraId="0337CC62" w14:textId="77777777" w:rsidR="006B0D58" w:rsidRDefault="006B0D58" w:rsidP="000E1546">
      <w:pPr>
        <w:jc w:val="both"/>
        <w:rPr>
          <w:sz w:val="22"/>
          <w:szCs w:val="22"/>
        </w:rPr>
      </w:pPr>
    </w:p>
    <w:p w14:paraId="4AD32BA8" w14:textId="3AC461F0" w:rsidR="000E1546" w:rsidRDefault="000E1546" w:rsidP="000E1546">
      <w:pPr>
        <w:jc w:val="both"/>
        <w:rPr>
          <w:sz w:val="22"/>
          <w:szCs w:val="22"/>
        </w:rPr>
      </w:pPr>
      <w:r>
        <w:rPr>
          <w:b/>
          <w:sz w:val="28"/>
          <w:szCs w:val="22"/>
          <w:u w:val="single"/>
        </w:rPr>
        <w:t xml:space="preserve">Proposed Resolution: CID </w:t>
      </w:r>
      <w:r w:rsidR="00DB1254">
        <w:rPr>
          <w:b/>
          <w:sz w:val="28"/>
          <w:szCs w:val="22"/>
          <w:u w:val="single"/>
        </w:rPr>
        <w:t>2247, 2371</w:t>
      </w:r>
    </w:p>
    <w:p w14:paraId="223E96E3" w14:textId="77777777" w:rsidR="000E1546" w:rsidRPr="00EC0739" w:rsidRDefault="000E1546" w:rsidP="000E1546">
      <w:pPr>
        <w:rPr>
          <w:sz w:val="20"/>
          <w:lang w:val="en-US"/>
        </w:rPr>
      </w:pPr>
      <w:r w:rsidRPr="00EC0739">
        <w:rPr>
          <w:sz w:val="20"/>
          <w:lang w:val="en-US"/>
        </w:rPr>
        <w:t>REVISED</w:t>
      </w:r>
    </w:p>
    <w:p w14:paraId="562F478C" w14:textId="77777777" w:rsidR="000E1546" w:rsidRPr="00EC0739" w:rsidRDefault="000E1546" w:rsidP="000E1546">
      <w:pPr>
        <w:rPr>
          <w:sz w:val="20"/>
          <w:lang w:val="en-US"/>
        </w:rPr>
      </w:pPr>
    </w:p>
    <w:p w14:paraId="6ED8B1D4" w14:textId="77777777" w:rsidR="000E1546" w:rsidRPr="00A21C47" w:rsidRDefault="000E1546" w:rsidP="000E1546">
      <w:pPr>
        <w:rPr>
          <w:b/>
          <w:bCs/>
          <w:sz w:val="20"/>
          <w:lang w:val="en-US"/>
        </w:rPr>
      </w:pPr>
      <w:r w:rsidRPr="00A21C47">
        <w:rPr>
          <w:b/>
          <w:bCs/>
          <w:sz w:val="20"/>
          <w:lang w:val="en-US"/>
        </w:rPr>
        <w:t>Note to commenter:</w:t>
      </w:r>
    </w:p>
    <w:p w14:paraId="65D4390C" w14:textId="6CEC7CBE" w:rsidR="005774F5" w:rsidRDefault="005774F5" w:rsidP="000E1546">
      <w:pPr>
        <w:rPr>
          <w:sz w:val="20"/>
          <w:lang w:val="en-US"/>
        </w:rPr>
      </w:pPr>
      <w:r>
        <w:rPr>
          <w:sz w:val="20"/>
          <w:lang w:val="en-US"/>
        </w:rPr>
        <w:t>Figure has been updated to make the RU coloring clearer.</w:t>
      </w:r>
    </w:p>
    <w:p w14:paraId="235B4C22" w14:textId="77777777" w:rsidR="000E1546" w:rsidRPr="00EC0739" w:rsidRDefault="000E1546" w:rsidP="000E1546">
      <w:pPr>
        <w:rPr>
          <w:sz w:val="20"/>
          <w:lang w:val="en-US"/>
        </w:rPr>
      </w:pPr>
    </w:p>
    <w:p w14:paraId="00848115" w14:textId="77777777" w:rsidR="000E1546" w:rsidRPr="00A21C47" w:rsidRDefault="000E1546" w:rsidP="000E1546">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DB7B337" w14:textId="01D9AF4C" w:rsidR="005774F5" w:rsidRPr="005774F5" w:rsidRDefault="000E1546" w:rsidP="000E1546">
      <w:pPr>
        <w:rPr>
          <w:color w:val="0000FF"/>
          <w:sz w:val="20"/>
          <w:u w:val="single"/>
          <w:lang w:val="en-US"/>
        </w:rPr>
      </w:pPr>
      <w:r w:rsidRPr="00EC0739">
        <w:rPr>
          <w:sz w:val="20"/>
          <w:lang w:val="en-US"/>
        </w:rPr>
        <w:t>Implement the proposed text updates for CID</w:t>
      </w:r>
      <w:r w:rsidR="000C15AE">
        <w:rPr>
          <w:sz w:val="20"/>
          <w:lang w:val="en-US"/>
        </w:rPr>
        <w:t>s</w:t>
      </w:r>
      <w:r w:rsidR="005774F5">
        <w:rPr>
          <w:sz w:val="20"/>
          <w:lang w:val="en-US"/>
        </w:rPr>
        <w:t xml:space="preserve"> 2247, 2371 </w:t>
      </w:r>
      <w:r w:rsidRPr="00EC0739">
        <w:rPr>
          <w:sz w:val="20"/>
          <w:lang w:val="en-US"/>
        </w:rPr>
        <w:t xml:space="preserve">in </w:t>
      </w:r>
      <w:hyperlink r:id="rId86" w:history="1">
        <w:r w:rsidRPr="00D26C09">
          <w:rPr>
            <w:rStyle w:val="Hyperlink"/>
            <w:sz w:val="20"/>
            <w:lang w:val="en-US"/>
          </w:rPr>
          <w:t>https://mentor.ieee.org/802.11/dcn/22/11-22-0</w:t>
        </w:r>
        <w:r w:rsidR="004D4DC2">
          <w:rPr>
            <w:rStyle w:val="Hyperlink"/>
            <w:sz w:val="20"/>
            <w:lang w:val="en-US"/>
          </w:rPr>
          <w:t>520-02</w:t>
        </w:r>
        <w:r w:rsidRPr="00D26C09">
          <w:rPr>
            <w:rStyle w:val="Hyperlink"/>
            <w:sz w:val="20"/>
            <w:lang w:val="en-US"/>
          </w:rPr>
          <w:t>-000m-lb258-phy-cides-part-1.docx</w:t>
        </w:r>
      </w:hyperlink>
    </w:p>
    <w:p w14:paraId="2A8E94E8" w14:textId="52323555" w:rsidR="005774F5" w:rsidRPr="005774F5" w:rsidRDefault="005774F5" w:rsidP="005774F5">
      <w:pPr>
        <w:tabs>
          <w:tab w:val="left" w:pos="1110"/>
        </w:tabs>
        <w:rPr>
          <w:sz w:val="20"/>
          <w:lang w:val="en-US"/>
        </w:rPr>
      </w:pPr>
      <w:r w:rsidRPr="005774F5">
        <w:rPr>
          <w:sz w:val="20"/>
          <w:lang w:val="en-US"/>
        </w:rPr>
        <w:t xml:space="preserve">(Same </w:t>
      </w:r>
      <w:r>
        <w:rPr>
          <w:sz w:val="20"/>
          <w:lang w:val="en-US"/>
        </w:rPr>
        <w:t>resolution for CIDs 2247 and 2371.)</w:t>
      </w:r>
    </w:p>
    <w:p w14:paraId="4B4FB8CB" w14:textId="77777777" w:rsidR="005774F5" w:rsidRDefault="005774F5" w:rsidP="000E1546">
      <w:pPr>
        <w:rPr>
          <w:sz w:val="22"/>
          <w:szCs w:val="22"/>
          <w:lang w:val="en-US"/>
        </w:rPr>
      </w:pPr>
    </w:p>
    <w:p w14:paraId="2512829D" w14:textId="7596BCA8" w:rsidR="000E1546" w:rsidRPr="00157CCC" w:rsidRDefault="000E1546" w:rsidP="000E1546">
      <w:pPr>
        <w:jc w:val="both"/>
        <w:rPr>
          <w:sz w:val="28"/>
          <w:szCs w:val="22"/>
        </w:rPr>
      </w:pPr>
      <w:r>
        <w:rPr>
          <w:b/>
          <w:sz w:val="28"/>
          <w:szCs w:val="22"/>
          <w:u w:val="single"/>
        </w:rPr>
        <w:t xml:space="preserve">Proposed Text Updates: CID </w:t>
      </w:r>
      <w:r w:rsidR="005774F5">
        <w:rPr>
          <w:b/>
          <w:sz w:val="28"/>
          <w:szCs w:val="22"/>
          <w:u w:val="single"/>
        </w:rPr>
        <w:t>2247, 2371</w:t>
      </w:r>
    </w:p>
    <w:p w14:paraId="52298E36" w14:textId="77777777" w:rsidR="000E1546" w:rsidRDefault="000E1546" w:rsidP="000E1546">
      <w:pPr>
        <w:rPr>
          <w:sz w:val="20"/>
          <w:lang w:val="en-US"/>
        </w:rPr>
      </w:pPr>
    </w:p>
    <w:p w14:paraId="1F418AE8" w14:textId="0E52200B" w:rsidR="000E1546" w:rsidRPr="0058749C" w:rsidRDefault="000E1546" w:rsidP="000E1546">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Figure </w:t>
      </w:r>
      <w:r w:rsidR="005774F5">
        <w:rPr>
          <w:i/>
          <w:w w:val="100"/>
          <w:highlight w:val="yellow"/>
        </w:rPr>
        <w:t>2</w:t>
      </w:r>
      <w:r>
        <w:rPr>
          <w:i/>
          <w:w w:val="100"/>
          <w:highlight w:val="yellow"/>
        </w:rPr>
        <w:t>7-</w:t>
      </w:r>
      <w:r w:rsidR="005774F5">
        <w:rPr>
          <w:i/>
          <w:w w:val="100"/>
          <w:highlight w:val="yellow"/>
        </w:rPr>
        <w:t>12</w:t>
      </w:r>
      <w:r>
        <w:rPr>
          <w:i/>
          <w:w w:val="100"/>
          <w:highlight w:val="yellow"/>
        </w:rPr>
        <w:t xml:space="preserve"> at </w:t>
      </w:r>
      <w:proofErr w:type="spellStart"/>
      <w:r w:rsidR="00EB593C" w:rsidRPr="0058749C">
        <w:rPr>
          <w:i/>
          <w:w w:val="100"/>
          <w:highlight w:val="yellow"/>
        </w:rPr>
        <w:t>REVme</w:t>
      </w:r>
      <w:proofErr w:type="spellEnd"/>
      <w:r w:rsidR="00EB593C" w:rsidRPr="0058749C">
        <w:rPr>
          <w:i/>
          <w:w w:val="100"/>
          <w:highlight w:val="yellow"/>
        </w:rPr>
        <w:t xml:space="preserve"> </w:t>
      </w:r>
      <w:r w:rsidRPr="0058749C">
        <w:rPr>
          <w:i/>
          <w:w w:val="100"/>
          <w:highlight w:val="yellow"/>
        </w:rPr>
        <w:t>D1.1 P</w:t>
      </w:r>
      <w:r w:rsidR="005774F5">
        <w:rPr>
          <w:i/>
          <w:w w:val="100"/>
          <w:highlight w:val="yellow"/>
        </w:rPr>
        <w:t>4334</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7E3B512" w14:textId="3B5A5051" w:rsidR="000E1546" w:rsidRDefault="000E1546" w:rsidP="00FA48EF">
      <w:pPr>
        <w:rPr>
          <w:sz w:val="20"/>
          <w:lang w:val="en-US"/>
        </w:rPr>
      </w:pPr>
    </w:p>
    <w:p w14:paraId="12C81429" w14:textId="46DBAD9F" w:rsidR="005774F5" w:rsidRDefault="005774F5" w:rsidP="00FA48EF">
      <w:pPr>
        <w:rPr>
          <w:sz w:val="20"/>
          <w:lang w:val="en-US"/>
        </w:rPr>
      </w:pPr>
      <w:r>
        <w:rPr>
          <w:noProof/>
        </w:rPr>
        <w:drawing>
          <wp:inline distT="0" distB="0" distL="0" distR="0" wp14:anchorId="7D6A987B" wp14:editId="398538AA">
            <wp:extent cx="6263640" cy="3326765"/>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87"/>
                    <a:stretch>
                      <a:fillRect/>
                    </a:stretch>
                  </pic:blipFill>
                  <pic:spPr>
                    <a:xfrm>
                      <a:off x="0" y="0"/>
                      <a:ext cx="6263640" cy="3326765"/>
                    </a:xfrm>
                    <a:prstGeom prst="rect">
                      <a:avLst/>
                    </a:prstGeom>
                  </pic:spPr>
                </pic:pic>
              </a:graphicData>
            </a:graphic>
          </wp:inline>
        </w:drawing>
      </w:r>
    </w:p>
    <w:p w14:paraId="74A091C3" w14:textId="77777777" w:rsidR="005774F5" w:rsidRDefault="005774F5" w:rsidP="00FA48EF">
      <w:pPr>
        <w:rPr>
          <w:sz w:val="20"/>
          <w:lang w:val="en-US"/>
        </w:rPr>
      </w:pPr>
    </w:p>
    <w:p w14:paraId="5BECA23F" w14:textId="201924BA" w:rsidR="005774F5" w:rsidRDefault="005774F5" w:rsidP="00FA48EF">
      <w:pPr>
        <w:rPr>
          <w:sz w:val="20"/>
          <w:lang w:val="en-US"/>
        </w:rPr>
      </w:pPr>
    </w:p>
    <w:p w14:paraId="7FA2C53D" w14:textId="156E96AF" w:rsidR="005774F5" w:rsidRDefault="00E22CCC" w:rsidP="00FA48EF">
      <w:pPr>
        <w:rPr>
          <w:sz w:val="20"/>
          <w:lang w:val="en-US"/>
        </w:rPr>
      </w:pPr>
      <w:r w:rsidRPr="00E22CCC">
        <w:rPr>
          <w:noProof/>
        </w:rPr>
        <w:drawing>
          <wp:inline distT="0" distB="0" distL="0" distR="0" wp14:anchorId="3D6AFEC1" wp14:editId="4A718EEC">
            <wp:extent cx="6263640" cy="340741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263640" cy="3407410"/>
                    </a:xfrm>
                    <a:prstGeom prst="rect">
                      <a:avLst/>
                    </a:prstGeom>
                    <a:noFill/>
                    <a:ln>
                      <a:noFill/>
                    </a:ln>
                  </pic:spPr>
                </pic:pic>
              </a:graphicData>
            </a:graphic>
          </wp:inline>
        </w:drawing>
      </w:r>
    </w:p>
    <w:p w14:paraId="1B9FD8D9" w14:textId="575A1C10" w:rsidR="005774F5" w:rsidRDefault="00E22CCC" w:rsidP="00FA48EF">
      <w:pPr>
        <w:rPr>
          <w:sz w:val="20"/>
          <w:lang w:val="en-US"/>
        </w:rPr>
      </w:pPr>
      <w:r>
        <w:object w:dxaOrig="1543" w:dyaOrig="998" w14:anchorId="36F383B4">
          <v:shape id="_x0000_i1038" type="#_x0000_t75" style="width:77.35pt;height:49.45pt" o:ole="">
            <v:imagedata r:id="rId89" o:title=""/>
          </v:shape>
          <o:OLEObject Type="Embed" ProgID="Visio.Drawing.11" ShapeID="_x0000_i1038" DrawAspect="Icon" ObjectID="_1713868669" r:id="rId90"/>
        </w:object>
      </w:r>
    </w:p>
    <w:p w14:paraId="64FD2B27" w14:textId="79C41C97" w:rsidR="001A6AF8" w:rsidRDefault="001A6AF8" w:rsidP="001A6AF8">
      <w:pPr>
        <w:pStyle w:val="Heading1"/>
      </w:pPr>
      <w:r>
        <w:lastRenderedPageBreak/>
        <w:t xml:space="preserve">CID </w:t>
      </w:r>
      <w:r w:rsidR="00955B57">
        <w:t>1063</w:t>
      </w:r>
    </w:p>
    <w:p w14:paraId="5F6D5E7E" w14:textId="77777777" w:rsidR="001A6AF8" w:rsidRDefault="001A6AF8" w:rsidP="001A6AF8">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567"/>
        <w:gridCol w:w="3330"/>
      </w:tblGrid>
      <w:tr w:rsidR="001A6AF8" w:rsidRPr="009522BD" w14:paraId="34AA13B8" w14:textId="77777777" w:rsidTr="00C746B3">
        <w:trPr>
          <w:trHeight w:val="278"/>
        </w:trPr>
        <w:tc>
          <w:tcPr>
            <w:tcW w:w="708" w:type="dxa"/>
            <w:hideMark/>
          </w:tcPr>
          <w:p w14:paraId="01CEF420"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7B7815C3"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8E7C524" w14:textId="77777777" w:rsidR="001A6AF8" w:rsidRPr="009522BD" w:rsidRDefault="001A6AF8" w:rsidP="00C746B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7E82C4D3"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79C5CF2E" w14:textId="77777777" w:rsidR="001A6AF8" w:rsidRPr="009522BD" w:rsidRDefault="001A6AF8"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55B57" w:rsidRPr="009522BD" w14:paraId="4AE458C3" w14:textId="77777777" w:rsidTr="00C746B3">
        <w:trPr>
          <w:trHeight w:val="278"/>
        </w:trPr>
        <w:tc>
          <w:tcPr>
            <w:tcW w:w="708" w:type="dxa"/>
          </w:tcPr>
          <w:p w14:paraId="7BC344FE" w14:textId="276C6306" w:rsidR="00955B57" w:rsidRDefault="00955B57" w:rsidP="00955B57">
            <w:pPr>
              <w:rPr>
                <w:rFonts w:ascii="Arial" w:eastAsia="Times New Roman" w:hAnsi="Arial" w:cs="Arial"/>
                <w:bCs/>
                <w:sz w:val="20"/>
                <w:lang w:val="en-US" w:eastAsia="ko-KR"/>
              </w:rPr>
            </w:pPr>
            <w:r>
              <w:rPr>
                <w:rFonts w:ascii="Arial" w:eastAsia="Times New Roman" w:hAnsi="Arial" w:cs="Arial"/>
                <w:bCs/>
                <w:sz w:val="20"/>
                <w:lang w:val="en-US" w:eastAsia="ko-KR"/>
              </w:rPr>
              <w:t>1063</w:t>
            </w:r>
          </w:p>
        </w:tc>
        <w:tc>
          <w:tcPr>
            <w:tcW w:w="1152" w:type="dxa"/>
          </w:tcPr>
          <w:p w14:paraId="0D3ACB99" w14:textId="4F8F1F6C" w:rsidR="00955B57" w:rsidRDefault="00955B57" w:rsidP="00955B57">
            <w:pPr>
              <w:rPr>
                <w:rFonts w:ascii="Arial" w:hAnsi="Arial" w:cs="Arial"/>
                <w:sz w:val="20"/>
                <w:lang w:val="en-US" w:eastAsia="ko-KR"/>
              </w:rPr>
            </w:pPr>
            <w:r>
              <w:rPr>
                <w:rFonts w:ascii="Arial" w:hAnsi="Arial" w:cs="Arial"/>
                <w:sz w:val="20"/>
                <w:lang w:val="en-US" w:eastAsia="ko-KR"/>
              </w:rPr>
              <w:t>21.3.20</w:t>
            </w:r>
          </w:p>
        </w:tc>
        <w:tc>
          <w:tcPr>
            <w:tcW w:w="1161" w:type="dxa"/>
          </w:tcPr>
          <w:p w14:paraId="23A161DC" w14:textId="65414CCC" w:rsidR="00955B57" w:rsidRPr="004C3B9A" w:rsidRDefault="00955B57" w:rsidP="00955B57">
            <w:pPr>
              <w:rPr>
                <w:rFonts w:ascii="Arial" w:hAnsi="Arial" w:cs="Arial"/>
                <w:sz w:val="20"/>
                <w:lang w:val="en-US" w:eastAsia="ko-KR"/>
              </w:rPr>
            </w:pPr>
            <w:r>
              <w:rPr>
                <w:rFonts w:ascii="Arial" w:hAnsi="Arial" w:cs="Arial"/>
                <w:sz w:val="20"/>
                <w:lang w:val="en-US" w:eastAsia="ko-KR"/>
              </w:rPr>
              <w:t>3794.18</w:t>
            </w:r>
          </w:p>
        </w:tc>
        <w:tc>
          <w:tcPr>
            <w:tcW w:w="3567" w:type="dxa"/>
          </w:tcPr>
          <w:p w14:paraId="0133EE05" w14:textId="48B2EC85" w:rsidR="00955B57" w:rsidRDefault="00955B57" w:rsidP="00955B57">
            <w:pPr>
              <w:rPr>
                <w:rFonts w:ascii="Arial" w:hAnsi="Arial" w:cs="Arial"/>
                <w:sz w:val="20"/>
              </w:rPr>
            </w:pPr>
            <w:r>
              <w:rPr>
                <w:rFonts w:ascii="Arial" w:hAnsi="Arial" w:cs="Arial"/>
                <w:sz w:val="20"/>
              </w:rPr>
              <w:t>Fig 21-37 is incomplete in terms of non-HT detection. For instance, if the RATE is not 6 Mbps or the LENGTH is so small that the PPDU cannot be a HT/VHT PPDU, then the PPDU must be a non-HT PPDU.</w:t>
            </w:r>
          </w:p>
        </w:tc>
        <w:tc>
          <w:tcPr>
            <w:tcW w:w="3330" w:type="dxa"/>
          </w:tcPr>
          <w:p w14:paraId="403EF907" w14:textId="149F217D" w:rsidR="00955B57" w:rsidRDefault="00955B57" w:rsidP="00955B57">
            <w:pPr>
              <w:rPr>
                <w:rFonts w:ascii="Arial" w:hAnsi="Arial" w:cs="Arial"/>
                <w:sz w:val="20"/>
              </w:rPr>
            </w:pPr>
            <w:r>
              <w:rPr>
                <w:rFonts w:ascii="Arial" w:hAnsi="Arial" w:cs="Arial"/>
                <w:sz w:val="20"/>
              </w:rPr>
              <w:t>In Fig 21-37, from "RX L-SIG" add a "</w:t>
            </w:r>
            <w:proofErr w:type="gramStart"/>
            <w:r>
              <w:rPr>
                <w:rFonts w:ascii="Arial" w:hAnsi="Arial" w:cs="Arial"/>
                <w:sz w:val="20"/>
              </w:rPr>
              <w:t>NON-HT</w:t>
            </w:r>
            <w:proofErr w:type="gramEnd"/>
            <w:r>
              <w:rPr>
                <w:rFonts w:ascii="Arial" w:hAnsi="Arial" w:cs="Arial"/>
                <w:sz w:val="20"/>
              </w:rPr>
              <w:t>" output arrow connected to a circle</w:t>
            </w:r>
          </w:p>
        </w:tc>
      </w:tr>
    </w:tbl>
    <w:p w14:paraId="5F82BB3D" w14:textId="77777777" w:rsidR="001A6AF8" w:rsidRDefault="001A6AF8" w:rsidP="001A6AF8">
      <w:pPr>
        <w:jc w:val="both"/>
        <w:rPr>
          <w:sz w:val="22"/>
          <w:szCs w:val="22"/>
        </w:rPr>
      </w:pPr>
    </w:p>
    <w:p w14:paraId="3555EFD9" w14:textId="05BB28E6" w:rsidR="001A6AF8" w:rsidRDefault="0038034B" w:rsidP="001A6AF8">
      <w:pPr>
        <w:jc w:val="both"/>
        <w:rPr>
          <w:sz w:val="22"/>
          <w:szCs w:val="22"/>
        </w:rPr>
      </w:pPr>
      <w:r>
        <w:rPr>
          <w:b/>
          <w:sz w:val="28"/>
          <w:szCs w:val="22"/>
          <w:u w:val="single"/>
        </w:rPr>
        <w:t>Background</w:t>
      </w:r>
    </w:p>
    <w:p w14:paraId="3CDF25C2" w14:textId="1ED843DA" w:rsidR="001A6AF8" w:rsidRDefault="001A6AF8" w:rsidP="001A6AF8">
      <w:pPr>
        <w:jc w:val="both"/>
        <w:rPr>
          <w:sz w:val="22"/>
          <w:szCs w:val="22"/>
        </w:rPr>
      </w:pPr>
    </w:p>
    <w:p w14:paraId="69AFB7D8" w14:textId="2DF36EFB" w:rsidR="0038034B" w:rsidRDefault="0038034B" w:rsidP="001A6AF8">
      <w:pPr>
        <w:jc w:val="both"/>
        <w:rPr>
          <w:sz w:val="22"/>
          <w:szCs w:val="22"/>
        </w:rPr>
      </w:pPr>
      <w:proofErr w:type="spellStart"/>
      <w:r>
        <w:rPr>
          <w:sz w:val="22"/>
          <w:szCs w:val="22"/>
        </w:rPr>
        <w:t>REVme</w:t>
      </w:r>
      <w:proofErr w:type="spellEnd"/>
      <w:r>
        <w:rPr>
          <w:sz w:val="22"/>
          <w:szCs w:val="22"/>
        </w:rPr>
        <w:t xml:space="preserve"> D1.1 P3793</w:t>
      </w:r>
    </w:p>
    <w:tbl>
      <w:tblPr>
        <w:tblStyle w:val="TableGrid"/>
        <w:tblW w:w="0" w:type="auto"/>
        <w:tblLook w:val="04A0" w:firstRow="1" w:lastRow="0" w:firstColumn="1" w:lastColumn="0" w:noHBand="0" w:noVBand="1"/>
      </w:tblPr>
      <w:tblGrid>
        <w:gridCol w:w="10080"/>
      </w:tblGrid>
      <w:tr w:rsidR="0038034B" w14:paraId="4424D9C8" w14:textId="77777777" w:rsidTr="0038034B">
        <w:tc>
          <w:tcPr>
            <w:tcW w:w="10080" w:type="dxa"/>
          </w:tcPr>
          <w:p w14:paraId="0AA765D9" w14:textId="77777777" w:rsidR="0038034B" w:rsidRDefault="005B3262" w:rsidP="001A6AF8">
            <w:pPr>
              <w:jc w:val="both"/>
              <w:rPr>
                <w:sz w:val="22"/>
                <w:szCs w:val="22"/>
              </w:rPr>
            </w:pPr>
            <w:r>
              <w:rPr>
                <w:noProof/>
              </w:rPr>
              <w:drawing>
                <wp:inline distT="0" distB="0" distL="0" distR="0" wp14:anchorId="06B90E03" wp14:editId="045B4749">
                  <wp:extent cx="6263640" cy="74803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263640" cy="748030"/>
                          </a:xfrm>
                          <a:prstGeom prst="rect">
                            <a:avLst/>
                          </a:prstGeom>
                        </pic:spPr>
                      </pic:pic>
                    </a:graphicData>
                  </a:graphic>
                </wp:inline>
              </w:drawing>
            </w:r>
          </w:p>
          <w:p w14:paraId="276E0E3C" w14:textId="426A7F6E" w:rsidR="005B3262" w:rsidRDefault="005B3262" w:rsidP="001A6AF8">
            <w:pPr>
              <w:jc w:val="both"/>
              <w:rPr>
                <w:sz w:val="22"/>
                <w:szCs w:val="22"/>
              </w:rPr>
            </w:pPr>
          </w:p>
        </w:tc>
      </w:tr>
    </w:tbl>
    <w:p w14:paraId="6273497B" w14:textId="5CBDE3D0" w:rsidR="001A6AF8" w:rsidRDefault="001A6AF8" w:rsidP="001A6AF8">
      <w:pPr>
        <w:jc w:val="both"/>
        <w:rPr>
          <w:sz w:val="22"/>
          <w:szCs w:val="22"/>
        </w:rPr>
      </w:pPr>
    </w:p>
    <w:p w14:paraId="7BD997E6" w14:textId="3C172E68" w:rsidR="005B3262" w:rsidRDefault="005B3262" w:rsidP="001A6AF8">
      <w:pPr>
        <w:jc w:val="both"/>
        <w:rPr>
          <w:sz w:val="22"/>
          <w:szCs w:val="22"/>
        </w:rPr>
      </w:pPr>
      <w:proofErr w:type="spellStart"/>
      <w:r>
        <w:rPr>
          <w:sz w:val="22"/>
          <w:szCs w:val="22"/>
        </w:rPr>
        <w:t>REVme</w:t>
      </w:r>
      <w:proofErr w:type="spellEnd"/>
      <w:r>
        <w:rPr>
          <w:sz w:val="22"/>
          <w:szCs w:val="22"/>
        </w:rPr>
        <w:t xml:space="preserve"> D1.0 P3794</w:t>
      </w:r>
    </w:p>
    <w:tbl>
      <w:tblPr>
        <w:tblStyle w:val="TableGrid"/>
        <w:tblW w:w="0" w:type="auto"/>
        <w:tblLook w:val="04A0" w:firstRow="1" w:lastRow="0" w:firstColumn="1" w:lastColumn="0" w:noHBand="0" w:noVBand="1"/>
      </w:tblPr>
      <w:tblGrid>
        <w:gridCol w:w="10080"/>
      </w:tblGrid>
      <w:tr w:rsidR="00627848" w14:paraId="664CA823" w14:textId="77777777" w:rsidTr="00627848">
        <w:tc>
          <w:tcPr>
            <w:tcW w:w="10080" w:type="dxa"/>
          </w:tcPr>
          <w:p w14:paraId="1B01EAD7" w14:textId="77777777" w:rsidR="00627848" w:rsidRDefault="00627848" w:rsidP="001A6AF8">
            <w:pPr>
              <w:jc w:val="both"/>
              <w:rPr>
                <w:sz w:val="22"/>
                <w:szCs w:val="22"/>
              </w:rPr>
            </w:pPr>
            <w:r>
              <w:rPr>
                <w:noProof/>
              </w:rPr>
              <w:drawing>
                <wp:inline distT="0" distB="0" distL="0" distR="0" wp14:anchorId="6D41E0D4" wp14:editId="135B1F60">
                  <wp:extent cx="6263640" cy="3187065"/>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63640" cy="3187065"/>
                          </a:xfrm>
                          <a:prstGeom prst="rect">
                            <a:avLst/>
                          </a:prstGeom>
                        </pic:spPr>
                      </pic:pic>
                    </a:graphicData>
                  </a:graphic>
                </wp:inline>
              </w:drawing>
            </w:r>
          </w:p>
          <w:p w14:paraId="1EACCD4C" w14:textId="2636AFC5" w:rsidR="00627848" w:rsidRDefault="00627848" w:rsidP="001A6AF8">
            <w:pPr>
              <w:jc w:val="both"/>
              <w:rPr>
                <w:sz w:val="22"/>
                <w:szCs w:val="22"/>
              </w:rPr>
            </w:pPr>
          </w:p>
        </w:tc>
      </w:tr>
    </w:tbl>
    <w:p w14:paraId="605C1A3B" w14:textId="0D5E795C" w:rsidR="00627848" w:rsidRDefault="00627848" w:rsidP="001A6AF8">
      <w:pPr>
        <w:jc w:val="both"/>
        <w:rPr>
          <w:sz w:val="22"/>
          <w:szCs w:val="22"/>
        </w:rPr>
      </w:pPr>
    </w:p>
    <w:p w14:paraId="0F3A12B2" w14:textId="77777777" w:rsidR="005B3262" w:rsidRDefault="005B3262" w:rsidP="001A6AF8">
      <w:pPr>
        <w:jc w:val="both"/>
        <w:rPr>
          <w:sz w:val="22"/>
          <w:szCs w:val="22"/>
        </w:rPr>
      </w:pPr>
    </w:p>
    <w:p w14:paraId="7BD6EDBD" w14:textId="5EA5A27C" w:rsidR="001A6AF8" w:rsidRDefault="001A6AF8" w:rsidP="001A6AF8">
      <w:pPr>
        <w:jc w:val="both"/>
        <w:rPr>
          <w:sz w:val="22"/>
          <w:szCs w:val="22"/>
        </w:rPr>
      </w:pPr>
      <w:r>
        <w:rPr>
          <w:b/>
          <w:sz w:val="28"/>
          <w:szCs w:val="22"/>
          <w:u w:val="single"/>
        </w:rPr>
        <w:t xml:space="preserve">Proposed Resolution: CID </w:t>
      </w:r>
      <w:r w:rsidR="00627848">
        <w:rPr>
          <w:b/>
          <w:sz w:val="28"/>
          <w:szCs w:val="22"/>
          <w:u w:val="single"/>
        </w:rPr>
        <w:t>1063</w:t>
      </w:r>
    </w:p>
    <w:p w14:paraId="7F6B67BD" w14:textId="5F7E52BD" w:rsidR="001A6AF8" w:rsidRDefault="00627848" w:rsidP="001A6AF8">
      <w:pPr>
        <w:rPr>
          <w:sz w:val="20"/>
          <w:lang w:val="en-US"/>
        </w:rPr>
      </w:pPr>
      <w:r>
        <w:rPr>
          <w:sz w:val="20"/>
          <w:lang w:val="en-US"/>
        </w:rPr>
        <w:t>REJECTED</w:t>
      </w:r>
    </w:p>
    <w:p w14:paraId="0C390C3B" w14:textId="0396F8AC" w:rsidR="00627848" w:rsidRDefault="00627848" w:rsidP="001A6AF8">
      <w:pPr>
        <w:rPr>
          <w:sz w:val="20"/>
          <w:lang w:val="en-US"/>
        </w:rPr>
      </w:pPr>
    </w:p>
    <w:p w14:paraId="51CE8BAA" w14:textId="01CE26AD" w:rsidR="00627848" w:rsidRPr="00EC0739" w:rsidRDefault="007E542B" w:rsidP="001A6AF8">
      <w:pPr>
        <w:rPr>
          <w:sz w:val="20"/>
          <w:lang w:val="en-US"/>
        </w:rPr>
      </w:pPr>
      <w:r>
        <w:rPr>
          <w:sz w:val="20"/>
          <w:lang w:val="en-US"/>
        </w:rPr>
        <w:t xml:space="preserve">21.3.20 (PHY receive procedure) does not have a normative requirement that </w:t>
      </w:r>
      <w:r w:rsidR="000148F7">
        <w:rPr>
          <w:sz w:val="20"/>
          <w:lang w:val="en-US"/>
        </w:rPr>
        <w:t>a receiver shall classify a PPDU which is not long enough to be a potentially HT/VHT PPDU to be</w:t>
      </w:r>
      <w:r w:rsidR="002852A8">
        <w:rPr>
          <w:sz w:val="20"/>
          <w:lang w:val="en-US"/>
        </w:rPr>
        <w:t xml:space="preserve"> classified as a non-HT PPDU.  Please note that 21.3.20 is a ‘typical’ PHY receive </w:t>
      </w:r>
      <w:proofErr w:type="gramStart"/>
      <w:r w:rsidR="002852A8">
        <w:rPr>
          <w:sz w:val="20"/>
          <w:lang w:val="en-US"/>
        </w:rPr>
        <w:t>procedure, and</w:t>
      </w:r>
      <w:proofErr w:type="gramEnd"/>
      <w:r w:rsidR="002852A8">
        <w:rPr>
          <w:sz w:val="20"/>
          <w:lang w:val="en-US"/>
        </w:rPr>
        <w:t xml:space="preserve"> </w:t>
      </w:r>
      <w:r w:rsidR="0053513C">
        <w:rPr>
          <w:sz w:val="20"/>
          <w:lang w:val="en-US"/>
        </w:rPr>
        <w:t xml:space="preserve">does not prohibit an implementation from doing what the commenter has suggested, but </w:t>
      </w:r>
      <w:r w:rsidR="00303894">
        <w:rPr>
          <w:sz w:val="20"/>
          <w:lang w:val="en-US"/>
        </w:rPr>
        <w:t>such behavior is not mandatory either.</w:t>
      </w:r>
    </w:p>
    <w:p w14:paraId="21BC3935" w14:textId="4CEB7095" w:rsidR="005774F5" w:rsidRDefault="005774F5" w:rsidP="00FA48EF">
      <w:pPr>
        <w:rPr>
          <w:sz w:val="20"/>
          <w:lang w:val="en-US"/>
        </w:rPr>
      </w:pPr>
    </w:p>
    <w:p w14:paraId="10CB6463" w14:textId="6ED2DAA7" w:rsidR="00303894" w:rsidRDefault="00303894" w:rsidP="00303894">
      <w:pPr>
        <w:pStyle w:val="Heading1"/>
      </w:pPr>
      <w:r>
        <w:lastRenderedPageBreak/>
        <w:t>CID 10</w:t>
      </w:r>
      <w:r w:rsidR="00D6029D">
        <w:t>57</w:t>
      </w:r>
    </w:p>
    <w:p w14:paraId="65D6D472" w14:textId="77777777" w:rsidR="00303894" w:rsidRDefault="00303894" w:rsidP="00303894">
      <w:pPr>
        <w:jc w:val="both"/>
        <w:rPr>
          <w:sz w:val="22"/>
          <w:szCs w:val="22"/>
          <w:lang w:val="en-US"/>
        </w:rPr>
      </w:pPr>
    </w:p>
    <w:tbl>
      <w:tblPr>
        <w:tblStyle w:val="TableGrid"/>
        <w:tblW w:w="9918" w:type="dxa"/>
        <w:tblLook w:val="04A0" w:firstRow="1" w:lastRow="0" w:firstColumn="1" w:lastColumn="0" w:noHBand="0" w:noVBand="1"/>
      </w:tblPr>
      <w:tblGrid>
        <w:gridCol w:w="708"/>
        <w:gridCol w:w="1152"/>
        <w:gridCol w:w="1161"/>
        <w:gridCol w:w="3567"/>
        <w:gridCol w:w="3330"/>
      </w:tblGrid>
      <w:tr w:rsidR="00303894" w:rsidRPr="009522BD" w14:paraId="1B01B5F4" w14:textId="77777777" w:rsidTr="00C746B3">
        <w:trPr>
          <w:trHeight w:val="278"/>
        </w:trPr>
        <w:tc>
          <w:tcPr>
            <w:tcW w:w="708" w:type="dxa"/>
            <w:hideMark/>
          </w:tcPr>
          <w:p w14:paraId="7DA1193D"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285234B8"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74BD3E8C" w14:textId="77777777" w:rsidR="00303894" w:rsidRPr="009522BD" w:rsidRDefault="00303894" w:rsidP="00C746B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1B157A8C"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220AFFBD" w14:textId="77777777" w:rsidR="00303894" w:rsidRPr="009522BD" w:rsidRDefault="00303894"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EB5EDE" w:rsidRPr="009522BD" w14:paraId="22745714" w14:textId="77777777" w:rsidTr="00C746B3">
        <w:trPr>
          <w:trHeight w:val="278"/>
        </w:trPr>
        <w:tc>
          <w:tcPr>
            <w:tcW w:w="708" w:type="dxa"/>
          </w:tcPr>
          <w:p w14:paraId="2BADFF46" w14:textId="5867AD09" w:rsidR="00EB5EDE" w:rsidRDefault="00EB5EDE" w:rsidP="00EB5EDE">
            <w:pPr>
              <w:rPr>
                <w:rFonts w:ascii="Arial" w:eastAsia="Times New Roman" w:hAnsi="Arial" w:cs="Arial"/>
                <w:bCs/>
                <w:sz w:val="20"/>
                <w:lang w:val="en-US" w:eastAsia="ko-KR"/>
              </w:rPr>
            </w:pPr>
            <w:r>
              <w:rPr>
                <w:rFonts w:ascii="Arial" w:eastAsia="Times New Roman" w:hAnsi="Arial" w:cs="Arial"/>
                <w:bCs/>
                <w:sz w:val="20"/>
                <w:lang w:val="en-US" w:eastAsia="ko-KR"/>
              </w:rPr>
              <w:t>1057</w:t>
            </w:r>
          </w:p>
        </w:tc>
        <w:tc>
          <w:tcPr>
            <w:tcW w:w="1152" w:type="dxa"/>
          </w:tcPr>
          <w:p w14:paraId="4D26EBA8" w14:textId="56F26912" w:rsidR="00EB5EDE" w:rsidRDefault="00EB5EDE" w:rsidP="00EB5EDE">
            <w:pPr>
              <w:rPr>
                <w:rFonts w:ascii="Arial" w:hAnsi="Arial" w:cs="Arial"/>
                <w:sz w:val="20"/>
                <w:lang w:val="en-US" w:eastAsia="ko-KR"/>
              </w:rPr>
            </w:pPr>
            <w:r>
              <w:rPr>
                <w:rFonts w:ascii="Arial" w:hAnsi="Arial" w:cs="Arial"/>
                <w:sz w:val="20"/>
                <w:lang w:val="en-US" w:eastAsia="ko-KR"/>
              </w:rPr>
              <w:t>27.2.6.2</w:t>
            </w:r>
          </w:p>
        </w:tc>
        <w:tc>
          <w:tcPr>
            <w:tcW w:w="1161" w:type="dxa"/>
          </w:tcPr>
          <w:p w14:paraId="692B73F4" w14:textId="660ADE4B" w:rsidR="00EB5EDE" w:rsidRPr="004C3B9A" w:rsidRDefault="00EB5EDE" w:rsidP="00EB5EDE">
            <w:pPr>
              <w:rPr>
                <w:rFonts w:ascii="Arial" w:hAnsi="Arial" w:cs="Arial"/>
                <w:sz w:val="20"/>
                <w:lang w:val="en-US" w:eastAsia="ko-KR"/>
              </w:rPr>
            </w:pPr>
            <w:r>
              <w:rPr>
                <w:rFonts w:ascii="Arial" w:hAnsi="Arial" w:cs="Arial"/>
                <w:sz w:val="20"/>
                <w:lang w:val="en-US" w:eastAsia="ko-KR"/>
              </w:rPr>
              <w:t>4316.17</w:t>
            </w:r>
          </w:p>
        </w:tc>
        <w:tc>
          <w:tcPr>
            <w:tcW w:w="3567" w:type="dxa"/>
          </w:tcPr>
          <w:p w14:paraId="430C555F" w14:textId="34B9C79A" w:rsidR="00EB5EDE" w:rsidRDefault="00EB5EDE" w:rsidP="00EB5EDE">
            <w:pPr>
              <w:rPr>
                <w:rFonts w:ascii="Arial" w:hAnsi="Arial" w:cs="Arial"/>
                <w:sz w:val="20"/>
              </w:rPr>
            </w:pPr>
            <w:r>
              <w:rPr>
                <w:rFonts w:ascii="Arial" w:hAnsi="Arial" w:cs="Arial"/>
                <w:sz w:val="20"/>
              </w:rPr>
              <w:t>Table 27-5 and P4365L40 refer to an HE TX/RXVECTOR parameter L_DATARATE but L_DATARATE is not present in Table 27-1</w:t>
            </w:r>
          </w:p>
        </w:tc>
        <w:tc>
          <w:tcPr>
            <w:tcW w:w="3330" w:type="dxa"/>
          </w:tcPr>
          <w:p w14:paraId="4B33EF68" w14:textId="4F6B6B05" w:rsidR="00EB5EDE" w:rsidRDefault="00EB5EDE" w:rsidP="00EB5EDE">
            <w:pPr>
              <w:rPr>
                <w:rFonts w:ascii="Arial" w:hAnsi="Arial" w:cs="Arial"/>
                <w:sz w:val="20"/>
              </w:rPr>
            </w:pPr>
            <w:r>
              <w:rPr>
                <w:rFonts w:ascii="Arial" w:hAnsi="Arial" w:cs="Arial"/>
                <w:sz w:val="20"/>
              </w:rPr>
              <w:t>Add L_</w:t>
            </w:r>
            <w:proofErr w:type="gramStart"/>
            <w:r>
              <w:rPr>
                <w:rFonts w:ascii="Arial" w:hAnsi="Arial" w:cs="Arial"/>
                <w:sz w:val="20"/>
              </w:rPr>
              <w:t>DATARATE  to</w:t>
            </w:r>
            <w:proofErr w:type="gramEnd"/>
            <w:r>
              <w:rPr>
                <w:rFonts w:ascii="Arial" w:hAnsi="Arial" w:cs="Arial"/>
                <w:sz w:val="20"/>
              </w:rPr>
              <w:t xml:space="preserve"> TX/RXVECTOR</w:t>
            </w:r>
          </w:p>
        </w:tc>
      </w:tr>
    </w:tbl>
    <w:p w14:paraId="643D5C20" w14:textId="77777777" w:rsidR="00303894" w:rsidRDefault="00303894" w:rsidP="00303894">
      <w:pPr>
        <w:jc w:val="both"/>
        <w:rPr>
          <w:sz w:val="22"/>
          <w:szCs w:val="22"/>
        </w:rPr>
      </w:pPr>
    </w:p>
    <w:p w14:paraId="0B8B66EC" w14:textId="77777777" w:rsidR="00303894" w:rsidRDefault="00303894" w:rsidP="00303894">
      <w:pPr>
        <w:jc w:val="both"/>
        <w:rPr>
          <w:sz w:val="22"/>
          <w:szCs w:val="22"/>
        </w:rPr>
      </w:pPr>
    </w:p>
    <w:p w14:paraId="7DF82C52" w14:textId="71C4BA63" w:rsidR="00303894" w:rsidRDefault="00303894" w:rsidP="00303894">
      <w:pPr>
        <w:jc w:val="both"/>
        <w:rPr>
          <w:sz w:val="22"/>
          <w:szCs w:val="22"/>
        </w:rPr>
      </w:pPr>
      <w:r>
        <w:rPr>
          <w:b/>
          <w:sz w:val="28"/>
          <w:szCs w:val="22"/>
          <w:u w:val="single"/>
        </w:rPr>
        <w:t xml:space="preserve">Proposed Resolution: CID </w:t>
      </w:r>
      <w:r w:rsidR="001B6985">
        <w:rPr>
          <w:b/>
          <w:sz w:val="28"/>
          <w:szCs w:val="22"/>
          <w:u w:val="single"/>
        </w:rPr>
        <w:t>1057</w:t>
      </w:r>
    </w:p>
    <w:p w14:paraId="34C935A8" w14:textId="6B3DB325" w:rsidR="00303894" w:rsidRDefault="00FA34E2" w:rsidP="00303894">
      <w:pPr>
        <w:rPr>
          <w:sz w:val="20"/>
          <w:lang w:val="en-US"/>
        </w:rPr>
      </w:pPr>
      <w:r>
        <w:rPr>
          <w:sz w:val="20"/>
          <w:lang w:val="en-US"/>
        </w:rPr>
        <w:t>REVISED</w:t>
      </w:r>
    </w:p>
    <w:p w14:paraId="261C4F37" w14:textId="77777777" w:rsidR="00303894" w:rsidRDefault="00303894" w:rsidP="00303894">
      <w:pPr>
        <w:rPr>
          <w:sz w:val="20"/>
          <w:lang w:val="en-US"/>
        </w:rPr>
      </w:pPr>
    </w:p>
    <w:p w14:paraId="20E48ED4" w14:textId="77777777" w:rsidR="00303894" w:rsidRPr="00A21C47" w:rsidRDefault="00303894" w:rsidP="00303894">
      <w:pPr>
        <w:rPr>
          <w:b/>
          <w:bCs/>
          <w:sz w:val="20"/>
          <w:lang w:val="en-US"/>
        </w:rPr>
      </w:pPr>
      <w:r w:rsidRPr="00A21C47">
        <w:rPr>
          <w:b/>
          <w:bCs/>
          <w:sz w:val="20"/>
          <w:lang w:val="en-US"/>
        </w:rPr>
        <w:t>Note to commenter:</w:t>
      </w:r>
    </w:p>
    <w:p w14:paraId="7B4826EA" w14:textId="752FE330" w:rsidR="00303894" w:rsidRDefault="00FC6A68" w:rsidP="00303894">
      <w:pPr>
        <w:rPr>
          <w:sz w:val="20"/>
          <w:lang w:val="en-US"/>
        </w:rPr>
      </w:pPr>
      <w:r>
        <w:rPr>
          <w:sz w:val="20"/>
          <w:lang w:val="en-US"/>
        </w:rPr>
        <w:t xml:space="preserve">The proposed text updates </w:t>
      </w:r>
      <w:r w:rsidR="00AD3F6F">
        <w:rPr>
          <w:sz w:val="20"/>
          <w:lang w:val="en-US"/>
        </w:rPr>
        <w:t>add</w:t>
      </w:r>
      <w:r>
        <w:rPr>
          <w:sz w:val="20"/>
          <w:lang w:val="en-US"/>
        </w:rPr>
        <w:t xml:space="preserve"> L_DATARATE to TX/RXVECTOR.</w:t>
      </w:r>
    </w:p>
    <w:p w14:paraId="1A09DF4A" w14:textId="77777777" w:rsidR="00303894" w:rsidRPr="00EC0739" w:rsidRDefault="00303894" w:rsidP="00303894">
      <w:pPr>
        <w:rPr>
          <w:sz w:val="20"/>
          <w:lang w:val="en-US"/>
        </w:rPr>
      </w:pPr>
    </w:p>
    <w:p w14:paraId="07C7CC2A" w14:textId="77777777" w:rsidR="00303894" w:rsidRPr="00A21C47" w:rsidRDefault="00303894" w:rsidP="00303894">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16F0162A" w14:textId="08D5DCF1" w:rsidR="00303894" w:rsidRPr="005774F5" w:rsidRDefault="00303894" w:rsidP="00303894">
      <w:pPr>
        <w:rPr>
          <w:color w:val="0000FF"/>
          <w:sz w:val="20"/>
          <w:u w:val="single"/>
          <w:lang w:val="en-US"/>
        </w:rPr>
      </w:pPr>
      <w:r w:rsidRPr="00EC0739">
        <w:rPr>
          <w:sz w:val="20"/>
          <w:lang w:val="en-US"/>
        </w:rPr>
        <w:t>Implement the proposed text updates for CID</w:t>
      </w:r>
      <w:r>
        <w:rPr>
          <w:sz w:val="20"/>
          <w:lang w:val="en-US"/>
        </w:rPr>
        <w:t xml:space="preserve"> </w:t>
      </w:r>
      <w:r w:rsidR="008568A8">
        <w:rPr>
          <w:sz w:val="20"/>
          <w:lang w:val="en-US"/>
        </w:rPr>
        <w:t>1057</w:t>
      </w:r>
      <w:r>
        <w:rPr>
          <w:sz w:val="20"/>
          <w:lang w:val="en-US"/>
        </w:rPr>
        <w:t xml:space="preserve"> </w:t>
      </w:r>
      <w:r w:rsidRPr="00EC0739">
        <w:rPr>
          <w:sz w:val="20"/>
          <w:lang w:val="en-US"/>
        </w:rPr>
        <w:t xml:space="preserve">in </w:t>
      </w:r>
      <w:hyperlink r:id="rId93" w:history="1">
        <w:r w:rsidR="00BB5CAE" w:rsidRPr="00981A0D">
          <w:rPr>
            <w:rStyle w:val="Hyperlink"/>
            <w:sz w:val="20"/>
            <w:lang w:val="en-US"/>
          </w:rPr>
          <w:t>https://mentor.ieee.org/802.11/dcn/22/11-22-0520-03-000m-lb258-phy-cides-part-1.docx</w:t>
        </w:r>
      </w:hyperlink>
    </w:p>
    <w:p w14:paraId="73931B26" w14:textId="77777777" w:rsidR="00303894" w:rsidRDefault="00303894" w:rsidP="00303894">
      <w:pPr>
        <w:rPr>
          <w:sz w:val="22"/>
          <w:szCs w:val="22"/>
          <w:lang w:val="en-US"/>
        </w:rPr>
      </w:pPr>
    </w:p>
    <w:p w14:paraId="6D8584E7" w14:textId="72A4D904" w:rsidR="00303894" w:rsidRPr="00157CCC" w:rsidRDefault="00303894" w:rsidP="00303894">
      <w:pPr>
        <w:jc w:val="both"/>
        <w:rPr>
          <w:sz w:val="28"/>
          <w:szCs w:val="22"/>
        </w:rPr>
      </w:pPr>
      <w:r>
        <w:rPr>
          <w:b/>
          <w:sz w:val="28"/>
          <w:szCs w:val="22"/>
          <w:u w:val="single"/>
        </w:rPr>
        <w:t xml:space="preserve">Proposed Text Updates: CID </w:t>
      </w:r>
      <w:r w:rsidR="000C15AE">
        <w:rPr>
          <w:b/>
          <w:sz w:val="28"/>
          <w:szCs w:val="22"/>
          <w:u w:val="single"/>
        </w:rPr>
        <w:t>1057</w:t>
      </w:r>
    </w:p>
    <w:p w14:paraId="364874C0" w14:textId="2823033C" w:rsidR="00303894" w:rsidRDefault="00303894" w:rsidP="00303894">
      <w:pPr>
        <w:rPr>
          <w:sz w:val="20"/>
          <w:lang w:val="en-US"/>
        </w:rPr>
      </w:pPr>
    </w:p>
    <w:p w14:paraId="7E95E123" w14:textId="0E6D29A8" w:rsidR="00EB593C" w:rsidRPr="0058749C" w:rsidRDefault="00EB593C" w:rsidP="00EB593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r>
        <w:rPr>
          <w:i/>
          <w:w w:val="100"/>
          <w:highlight w:val="yellow"/>
        </w:rPr>
        <w:t xml:space="preserve">Table 27-1 at </w:t>
      </w:r>
      <w:proofErr w:type="spellStart"/>
      <w:r>
        <w:rPr>
          <w:i/>
          <w:w w:val="100"/>
          <w:highlight w:val="yellow"/>
        </w:rPr>
        <w:t>REVme</w:t>
      </w:r>
      <w:proofErr w:type="spellEnd"/>
      <w:r>
        <w:rPr>
          <w:i/>
          <w:w w:val="100"/>
          <w:highlight w:val="yellow"/>
        </w:rPr>
        <w:t xml:space="preserve"> </w:t>
      </w:r>
      <w:r w:rsidRPr="0058749C">
        <w:rPr>
          <w:i/>
          <w:w w:val="100"/>
          <w:highlight w:val="yellow"/>
        </w:rPr>
        <w:t xml:space="preserve">D1.1 </w:t>
      </w:r>
      <w:r>
        <w:rPr>
          <w:i/>
          <w:w w:val="100"/>
          <w:highlight w:val="yellow"/>
        </w:rPr>
        <w:t>P429</w:t>
      </w:r>
      <w:r w:rsidR="00E32A9B">
        <w:rPr>
          <w:i/>
          <w:w w:val="100"/>
          <w:highlight w:val="yellow"/>
        </w:rPr>
        <w:t>5L10</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243785C" w14:textId="416D162C" w:rsidR="00777FD4" w:rsidRDefault="00777FD4" w:rsidP="00303894">
      <w:pPr>
        <w:rPr>
          <w:sz w:val="20"/>
          <w:lang w:val="en-US"/>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640"/>
        <w:gridCol w:w="1530"/>
        <w:gridCol w:w="5613"/>
        <w:gridCol w:w="420"/>
        <w:gridCol w:w="420"/>
      </w:tblGrid>
      <w:tr w:rsidR="00777FD4" w14:paraId="266339EA" w14:textId="77777777" w:rsidTr="00C667C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252ECB9A" w14:textId="77777777" w:rsidR="00777FD4" w:rsidRDefault="00777FD4" w:rsidP="00C746B3">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pPr>
            <w:r>
              <w:rPr>
                <w:w w:val="100"/>
              </w:rPr>
              <w:t>Parameter</w:t>
            </w:r>
          </w:p>
        </w:tc>
        <w:tc>
          <w:tcPr>
            <w:tcW w:w="153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0F45A78B" w14:textId="77777777" w:rsidR="00777FD4" w:rsidRDefault="00777FD4" w:rsidP="00C746B3">
            <w:pPr>
              <w:pStyle w:val="CellHeading"/>
            </w:pPr>
            <w:r>
              <w:rPr>
                <w:w w:val="100"/>
              </w:rPr>
              <w:t>Condition</w:t>
            </w:r>
          </w:p>
        </w:tc>
        <w:tc>
          <w:tcPr>
            <w:tcW w:w="5613"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7E3935BE" w14:textId="77777777" w:rsidR="00777FD4" w:rsidRDefault="00777FD4" w:rsidP="00C746B3">
            <w:pPr>
              <w:pStyle w:val="CellHeading"/>
            </w:pPr>
            <w:r>
              <w:rPr>
                <w:w w:val="100"/>
              </w:rPr>
              <w:t>Value</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extDirection w:val="btLr"/>
            <w:vAlign w:val="center"/>
          </w:tcPr>
          <w:p w14:paraId="73CFA757" w14:textId="77777777" w:rsidR="00777FD4" w:rsidRDefault="00777FD4" w:rsidP="00C746B3">
            <w:pPr>
              <w:pStyle w:val="CellHeading"/>
            </w:pPr>
            <w:r>
              <w:rPr>
                <w:w w:val="100"/>
              </w:rPr>
              <w:t>TXVECTOR</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extDirection w:val="btLr"/>
            <w:vAlign w:val="center"/>
          </w:tcPr>
          <w:p w14:paraId="0053B569" w14:textId="77777777" w:rsidR="00777FD4" w:rsidRDefault="00777FD4" w:rsidP="00C746B3">
            <w:pPr>
              <w:pStyle w:val="CellHeading"/>
            </w:pPr>
            <w:r>
              <w:rPr>
                <w:w w:val="100"/>
              </w:rPr>
              <w:t>RXVECTOR</w:t>
            </w:r>
          </w:p>
        </w:tc>
      </w:tr>
      <w:tr w:rsidR="00B01781" w14:paraId="4F97BFBC" w14:textId="77777777" w:rsidTr="00C667C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tcPr>
          <w:p w14:paraId="73A7A5C1" w14:textId="49346523" w:rsidR="00B01781" w:rsidRPr="00B01781" w:rsidRDefault="00B01781" w:rsidP="00B01781">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bCs w:val="0"/>
                <w:w w:val="100"/>
              </w:rPr>
            </w:pPr>
            <w:r w:rsidRPr="00B01781">
              <w:rPr>
                <w:b w:val="0"/>
                <w:bCs w:val="0"/>
                <w:w w:val="100"/>
              </w:rPr>
              <w:t>FORMAT</w:t>
            </w:r>
          </w:p>
        </w:tc>
        <w:tc>
          <w:tcPr>
            <w:tcW w:w="153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018ED843" w14:textId="77777777" w:rsidR="00B01781" w:rsidRPr="00B01781" w:rsidRDefault="00B01781" w:rsidP="00B01781">
            <w:pPr>
              <w:pStyle w:val="CellHeading"/>
              <w:rPr>
                <w:b w:val="0"/>
                <w:bCs w:val="0"/>
                <w:w w:val="100"/>
              </w:rPr>
            </w:pPr>
          </w:p>
        </w:tc>
        <w:tc>
          <w:tcPr>
            <w:tcW w:w="5613"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7A18C967" w14:textId="77777777" w:rsidR="00B01781" w:rsidRPr="00B01781" w:rsidRDefault="00B01781" w:rsidP="00B01781">
            <w:pPr>
              <w:pStyle w:val="CellBody"/>
              <w:suppressAutoHyphens/>
              <w:rPr>
                <w:w w:val="100"/>
              </w:rPr>
            </w:pPr>
            <w:r w:rsidRPr="00B01781">
              <w:rPr>
                <w:w w:val="100"/>
              </w:rPr>
              <w:t>Determines the format of the PPDU.</w:t>
            </w:r>
          </w:p>
          <w:p w14:paraId="23F35E85" w14:textId="77777777" w:rsidR="00B01781" w:rsidRPr="00B01781" w:rsidRDefault="00B01781" w:rsidP="00B01781">
            <w:pPr>
              <w:pStyle w:val="CellBody"/>
              <w:suppressAutoHyphens/>
              <w:rPr>
                <w:w w:val="100"/>
              </w:rPr>
            </w:pPr>
          </w:p>
          <w:p w14:paraId="4A7DCF96" w14:textId="77777777" w:rsidR="00B01781" w:rsidRPr="00B01781" w:rsidRDefault="00B01781" w:rsidP="00B01781">
            <w:pPr>
              <w:pStyle w:val="CellBody"/>
              <w:suppressAutoHyphens/>
              <w:rPr>
                <w:w w:val="100"/>
              </w:rPr>
            </w:pPr>
            <w:r w:rsidRPr="00B01781">
              <w:rPr>
                <w:w w:val="100"/>
              </w:rPr>
              <w:t>Enumerated type:</w:t>
            </w:r>
          </w:p>
          <w:p w14:paraId="57917AF8" w14:textId="77777777" w:rsidR="00B01781" w:rsidRPr="00B01781" w:rsidRDefault="00B01781" w:rsidP="00B01781">
            <w:pPr>
              <w:pStyle w:val="CellBody"/>
              <w:suppressAutoHyphens/>
              <w:ind w:left="400" w:hanging="200"/>
              <w:rPr>
                <w:w w:val="100"/>
              </w:rPr>
            </w:pPr>
            <w:r w:rsidRPr="00B01781">
              <w:rPr>
                <w:w w:val="100"/>
              </w:rPr>
              <w:t>NON_HT indicates Clause 15, Clause 16, Clause 17, Clause 18, or non-HT duplicate PPDU format. In this case, the modulation is determined by the NON_HT_MODULATION parameter.</w:t>
            </w:r>
          </w:p>
          <w:p w14:paraId="03274EE5" w14:textId="77777777" w:rsidR="00B01781" w:rsidRPr="00B01781" w:rsidRDefault="00B01781" w:rsidP="00B01781">
            <w:pPr>
              <w:pStyle w:val="CellBody"/>
              <w:suppressAutoHyphens/>
              <w:ind w:left="400" w:hanging="200"/>
              <w:rPr>
                <w:w w:val="100"/>
              </w:rPr>
            </w:pPr>
            <w:r w:rsidRPr="00B01781">
              <w:rPr>
                <w:w w:val="100"/>
              </w:rPr>
              <w:t>HT_MF indicates HT-mixed format.</w:t>
            </w:r>
          </w:p>
          <w:p w14:paraId="160A4FA8" w14:textId="77777777" w:rsidR="00B01781" w:rsidRPr="00B01781" w:rsidRDefault="00B01781" w:rsidP="00B01781">
            <w:pPr>
              <w:pStyle w:val="CellBody"/>
              <w:suppressAutoHyphens/>
              <w:ind w:left="400" w:hanging="200"/>
              <w:rPr>
                <w:w w:val="100"/>
              </w:rPr>
            </w:pPr>
            <w:r w:rsidRPr="00B01781">
              <w:rPr>
                <w:w w:val="100"/>
              </w:rPr>
              <w:t>HT_GF indicates HT-greenfield format.</w:t>
            </w:r>
          </w:p>
          <w:p w14:paraId="249E96CF" w14:textId="77777777" w:rsidR="00B01781" w:rsidRPr="00B01781" w:rsidRDefault="00B01781" w:rsidP="00B01781">
            <w:pPr>
              <w:pStyle w:val="CellBody"/>
              <w:suppressAutoHyphens/>
              <w:ind w:left="400" w:hanging="200"/>
              <w:rPr>
                <w:w w:val="100"/>
              </w:rPr>
            </w:pPr>
            <w:r w:rsidRPr="00B01781">
              <w:rPr>
                <w:w w:val="100"/>
              </w:rPr>
              <w:t>VHT indicates VHT format.</w:t>
            </w:r>
          </w:p>
          <w:p w14:paraId="730C4535" w14:textId="77777777" w:rsidR="00B01781" w:rsidRPr="00B01781" w:rsidRDefault="00B01781" w:rsidP="00B01781">
            <w:pPr>
              <w:pStyle w:val="CellBody"/>
              <w:suppressAutoHyphens/>
              <w:ind w:left="400" w:hanging="200"/>
              <w:rPr>
                <w:w w:val="100"/>
              </w:rPr>
            </w:pPr>
            <w:r w:rsidRPr="00B01781">
              <w:rPr>
                <w:w w:val="100"/>
              </w:rPr>
              <w:t>HE_SU indicates HE SU PPDU format.</w:t>
            </w:r>
          </w:p>
          <w:p w14:paraId="38C8036E" w14:textId="77777777" w:rsidR="00B01781" w:rsidRPr="00B01781" w:rsidRDefault="00B01781" w:rsidP="00B01781">
            <w:pPr>
              <w:pStyle w:val="CellBody"/>
              <w:suppressAutoHyphens/>
              <w:ind w:left="400" w:hanging="200"/>
              <w:rPr>
                <w:w w:val="100"/>
              </w:rPr>
            </w:pPr>
            <w:r w:rsidRPr="00B01781">
              <w:rPr>
                <w:w w:val="100"/>
              </w:rPr>
              <w:t>HE_MU indicates HE MU PPDU format.</w:t>
            </w:r>
          </w:p>
          <w:p w14:paraId="6C38727E" w14:textId="77777777" w:rsidR="00B01781" w:rsidRPr="00B01781" w:rsidRDefault="00B01781" w:rsidP="00B01781">
            <w:pPr>
              <w:pStyle w:val="CellBody"/>
              <w:suppressAutoHyphens/>
              <w:ind w:left="400" w:hanging="200"/>
              <w:rPr>
                <w:w w:val="100"/>
              </w:rPr>
            </w:pPr>
            <w:r w:rsidRPr="00B01781">
              <w:rPr>
                <w:w w:val="100"/>
              </w:rPr>
              <w:t>HE_ER_SU indicates HE ER SU PPDU format.</w:t>
            </w:r>
          </w:p>
          <w:p w14:paraId="600B36DD" w14:textId="4C8D3C51" w:rsidR="00B01781" w:rsidRPr="00B01781" w:rsidRDefault="00B01781" w:rsidP="00B01781">
            <w:pPr>
              <w:pStyle w:val="CellHeading"/>
              <w:rPr>
                <w:b w:val="0"/>
                <w:bCs w:val="0"/>
                <w:w w:val="100"/>
              </w:rPr>
            </w:pPr>
            <w:r w:rsidRPr="00B01781">
              <w:rPr>
                <w:b w:val="0"/>
                <w:bCs w:val="0"/>
                <w:w w:val="100"/>
              </w:rPr>
              <w:t>HE_TB indicates HE TB PPDU format.</w:t>
            </w:r>
          </w:p>
        </w:tc>
        <w:tc>
          <w:tcPr>
            <w:tcW w:w="4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tcPr>
          <w:p w14:paraId="2944A2CA" w14:textId="614FC2AB" w:rsidR="00B01781" w:rsidRPr="00B01781" w:rsidRDefault="00B01781" w:rsidP="00B01781">
            <w:pPr>
              <w:pStyle w:val="CellHeading"/>
              <w:rPr>
                <w:b w:val="0"/>
                <w:bCs w:val="0"/>
                <w:w w:val="100"/>
              </w:rPr>
            </w:pPr>
            <w:r w:rsidRPr="00B01781">
              <w:rPr>
                <w:b w:val="0"/>
                <w:bCs w:val="0"/>
                <w:w w:val="100"/>
              </w:rPr>
              <w:t>Y</w:t>
            </w:r>
          </w:p>
        </w:tc>
        <w:tc>
          <w:tcPr>
            <w:tcW w:w="42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4925F0E8" w14:textId="4BEC12C1" w:rsidR="00B01781" w:rsidRPr="00B01781" w:rsidRDefault="00B01781" w:rsidP="00B01781">
            <w:pPr>
              <w:pStyle w:val="CellHeading"/>
              <w:rPr>
                <w:b w:val="0"/>
                <w:bCs w:val="0"/>
                <w:w w:val="100"/>
              </w:rPr>
            </w:pPr>
            <w:r w:rsidRPr="00B01781">
              <w:rPr>
                <w:b w:val="0"/>
                <w:bCs w:val="0"/>
                <w:w w:val="100"/>
              </w:rPr>
              <w:t>Y</w:t>
            </w:r>
          </w:p>
        </w:tc>
      </w:tr>
      <w:tr w:rsidR="000F0522" w14:paraId="5329BE7F" w14:textId="77777777" w:rsidTr="00C667CC">
        <w:trPr>
          <w:trHeight w:val="1280"/>
          <w:jc w:val="center"/>
        </w:trPr>
        <w:tc>
          <w:tcPr>
            <w:tcW w:w="64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textDirection w:val="btLr"/>
          </w:tcPr>
          <w:p w14:paraId="25EC7ABD" w14:textId="4A6C313E" w:rsidR="000F0522" w:rsidRPr="000F0522" w:rsidRDefault="000F0522" w:rsidP="000F0522">
            <w:pPr>
              <w:pStyle w:val="CellHead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rPr>
                <w:b w:val="0"/>
                <w:bCs w:val="0"/>
                <w:w w:val="100"/>
              </w:rPr>
            </w:pPr>
            <w:r w:rsidRPr="000F0522">
              <w:rPr>
                <w:b w:val="0"/>
                <w:bCs w:val="0"/>
                <w:w w:val="100"/>
              </w:rPr>
              <w:t>NON_HT_MODULATION</w:t>
            </w:r>
          </w:p>
        </w:tc>
        <w:tc>
          <w:tcPr>
            <w:tcW w:w="7983" w:type="dxa"/>
            <w:gridSpan w:val="4"/>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tcPr>
          <w:p w14:paraId="5270F9BE" w14:textId="33A9F735" w:rsidR="000F0522" w:rsidRPr="000F0522" w:rsidRDefault="000F0522" w:rsidP="000F0522">
            <w:pPr>
              <w:pStyle w:val="CellHeading"/>
              <w:rPr>
                <w:b w:val="0"/>
                <w:bCs w:val="0"/>
                <w:w w:val="100"/>
              </w:rPr>
            </w:pPr>
            <w:r w:rsidRPr="000F0522">
              <w:rPr>
                <w:b w:val="0"/>
                <w:bCs w:val="0"/>
                <w:w w:val="100"/>
              </w:rPr>
              <w:t>See corresponding entry in Table 19-1 (TXVECTOR and RXVECTOR parameters).</w:t>
            </w:r>
          </w:p>
        </w:tc>
      </w:tr>
      <w:tr w:rsidR="00777FD4" w14:paraId="2692FE3A" w14:textId="77777777" w:rsidTr="00C667CC">
        <w:trPr>
          <w:trHeight w:val="20"/>
          <w:jc w:val="center"/>
        </w:trPr>
        <w:tc>
          <w:tcPr>
            <w:tcW w:w="640" w:type="dxa"/>
            <w:vMerge w:val="restart"/>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425B2B33" w14:textId="1AF248DC" w:rsidR="00777FD4" w:rsidRPr="00EA1FCF" w:rsidRDefault="00777FD4" w:rsidP="00C746B3">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jc w:val="center"/>
              <w:rPr>
                <w:sz w:val="20"/>
                <w:szCs w:val="20"/>
              </w:rPr>
            </w:pPr>
            <w:ins w:id="58" w:author="Youhan Kim" w:date="2022-03-31T14:05:00Z">
              <w:r w:rsidRPr="00EA1FCF">
                <w:rPr>
                  <w:sz w:val="20"/>
                  <w:szCs w:val="20"/>
                </w:rPr>
                <w:t>L_DATARATE</w:t>
              </w:r>
            </w:ins>
          </w:p>
        </w:tc>
        <w:tc>
          <w:tcPr>
            <w:tcW w:w="153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E951187" w14:textId="63A5C9B3" w:rsidR="00777FD4" w:rsidRPr="00EA1FCF" w:rsidRDefault="00347F98" w:rsidP="00C746B3">
            <w:pPr>
              <w:pStyle w:val="CellBody"/>
              <w:suppressAutoHyphens/>
              <w:rPr>
                <w:sz w:val="20"/>
                <w:szCs w:val="20"/>
              </w:rPr>
            </w:pPr>
            <w:ins w:id="59" w:author="Youhan Kim" w:date="2022-03-31T14:05:00Z">
              <w:r w:rsidRPr="00EA1FCF">
                <w:rPr>
                  <w:sz w:val="20"/>
                  <w:szCs w:val="20"/>
                </w:rPr>
                <w:t xml:space="preserve">FORMAT is </w:t>
              </w:r>
            </w:ins>
            <w:ins w:id="60" w:author="Youhan Kim" w:date="2022-03-31T14:06:00Z">
              <w:r w:rsidRPr="00EA1FCF">
                <w:rPr>
                  <w:sz w:val="20"/>
                  <w:szCs w:val="20"/>
                </w:rPr>
                <w:t>NON_HT</w:t>
              </w:r>
            </w:ins>
          </w:p>
        </w:tc>
        <w:tc>
          <w:tcPr>
            <w:tcW w:w="5613"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6887B07" w14:textId="77777777" w:rsidR="00B81348" w:rsidRPr="00B81348" w:rsidRDefault="00B81348" w:rsidP="00B81348">
            <w:pPr>
              <w:pStyle w:val="CellBody"/>
              <w:suppressAutoHyphens/>
              <w:rPr>
                <w:ins w:id="61" w:author="Youhan Kim" w:date="2022-03-31T14:08:00Z"/>
                <w:sz w:val="20"/>
                <w:szCs w:val="20"/>
              </w:rPr>
            </w:pPr>
            <w:ins w:id="62" w:author="Youhan Kim" w:date="2022-03-31T14:08:00Z">
              <w:r w:rsidRPr="00B81348">
                <w:rPr>
                  <w:sz w:val="20"/>
                  <w:szCs w:val="20"/>
                </w:rPr>
                <w:t>Indicates the rate used to transmit the PSDU in megabits per second.</w:t>
              </w:r>
            </w:ins>
          </w:p>
          <w:p w14:paraId="5CE4740A" w14:textId="77777777" w:rsidR="00B81348" w:rsidRPr="00B81348" w:rsidRDefault="00B81348" w:rsidP="00B81348">
            <w:pPr>
              <w:pStyle w:val="CellBody"/>
              <w:suppressAutoHyphens/>
              <w:rPr>
                <w:ins w:id="63" w:author="Youhan Kim" w:date="2022-03-31T14:08:00Z"/>
                <w:sz w:val="20"/>
                <w:szCs w:val="20"/>
              </w:rPr>
            </w:pPr>
            <w:ins w:id="64" w:author="Youhan Kim" w:date="2022-03-31T14:08:00Z">
              <w:r w:rsidRPr="00B81348">
                <w:rPr>
                  <w:sz w:val="20"/>
                  <w:szCs w:val="20"/>
                </w:rPr>
                <w:t>Allowed values depend on the value of the NON_HT_MODULATION</w:t>
              </w:r>
            </w:ins>
          </w:p>
          <w:p w14:paraId="43447BD3" w14:textId="77777777" w:rsidR="00B81348" w:rsidRPr="00B81348" w:rsidRDefault="00B81348" w:rsidP="00B81348">
            <w:pPr>
              <w:pStyle w:val="CellBody"/>
              <w:suppressAutoHyphens/>
              <w:rPr>
                <w:ins w:id="65" w:author="Youhan Kim" w:date="2022-03-31T14:08:00Z"/>
                <w:sz w:val="20"/>
                <w:szCs w:val="20"/>
              </w:rPr>
            </w:pPr>
            <w:ins w:id="66" w:author="Youhan Kim" w:date="2022-03-31T14:08:00Z">
              <w:r w:rsidRPr="00B81348">
                <w:rPr>
                  <w:sz w:val="20"/>
                  <w:szCs w:val="20"/>
                </w:rPr>
                <w:t>parameter as follows:</w:t>
              </w:r>
            </w:ins>
          </w:p>
          <w:p w14:paraId="354F1F7A" w14:textId="62826855" w:rsidR="00B81348" w:rsidRPr="00B81348" w:rsidRDefault="00B81348" w:rsidP="00B81348">
            <w:pPr>
              <w:pStyle w:val="CellBody"/>
              <w:suppressAutoHyphens/>
              <w:rPr>
                <w:ins w:id="67" w:author="Youhan Kim" w:date="2022-03-31T14:08:00Z"/>
                <w:sz w:val="20"/>
                <w:szCs w:val="20"/>
              </w:rPr>
            </w:pPr>
            <w:ins w:id="68" w:author="Youhan Kim" w:date="2022-03-31T14:09:00Z">
              <w:r>
                <w:rPr>
                  <w:sz w:val="20"/>
                  <w:szCs w:val="20"/>
                </w:rPr>
                <w:lastRenderedPageBreak/>
                <w:t xml:space="preserve">   </w:t>
              </w:r>
            </w:ins>
            <w:ins w:id="69" w:author="Youhan Kim" w:date="2022-03-31T14:08:00Z">
              <w:r w:rsidRPr="00B81348">
                <w:rPr>
                  <w:sz w:val="20"/>
                  <w:szCs w:val="20"/>
                </w:rPr>
                <w:t>ERP-DSSS: 1 and 2</w:t>
              </w:r>
            </w:ins>
          </w:p>
          <w:p w14:paraId="37774C49" w14:textId="62321BAC" w:rsidR="00B81348" w:rsidRPr="00B81348" w:rsidRDefault="00B81348" w:rsidP="00B81348">
            <w:pPr>
              <w:pStyle w:val="CellBody"/>
              <w:suppressAutoHyphens/>
              <w:rPr>
                <w:ins w:id="70" w:author="Youhan Kim" w:date="2022-03-31T14:08:00Z"/>
                <w:sz w:val="20"/>
                <w:szCs w:val="20"/>
              </w:rPr>
            </w:pPr>
            <w:ins w:id="71" w:author="Youhan Kim" w:date="2022-03-31T14:09:00Z">
              <w:r>
                <w:rPr>
                  <w:sz w:val="20"/>
                  <w:szCs w:val="20"/>
                </w:rPr>
                <w:t xml:space="preserve">   </w:t>
              </w:r>
            </w:ins>
            <w:ins w:id="72" w:author="Youhan Kim" w:date="2022-03-31T14:08:00Z">
              <w:r w:rsidRPr="00B81348">
                <w:rPr>
                  <w:sz w:val="20"/>
                  <w:szCs w:val="20"/>
                </w:rPr>
                <w:t>ERP-CCK: 5.5 and 11</w:t>
              </w:r>
            </w:ins>
          </w:p>
          <w:p w14:paraId="76B65280" w14:textId="3F782273" w:rsidR="00B81348" w:rsidRPr="00B81348" w:rsidRDefault="00B81348" w:rsidP="00B81348">
            <w:pPr>
              <w:pStyle w:val="CellBody"/>
              <w:suppressAutoHyphens/>
              <w:rPr>
                <w:ins w:id="73" w:author="Youhan Kim" w:date="2022-03-31T14:08:00Z"/>
                <w:sz w:val="20"/>
                <w:szCs w:val="20"/>
              </w:rPr>
            </w:pPr>
            <w:ins w:id="74" w:author="Youhan Kim" w:date="2022-03-31T14:09:00Z">
              <w:r>
                <w:rPr>
                  <w:sz w:val="20"/>
                  <w:szCs w:val="20"/>
                </w:rPr>
                <w:t xml:space="preserve">   </w:t>
              </w:r>
            </w:ins>
            <w:ins w:id="75" w:author="Youhan Kim" w:date="2022-03-31T14:08:00Z">
              <w:r w:rsidRPr="00B81348">
                <w:rPr>
                  <w:sz w:val="20"/>
                  <w:szCs w:val="20"/>
                </w:rPr>
                <w:t>ERP-OFDM, NON_HT_DUP_OFDM:</w:t>
              </w:r>
            </w:ins>
          </w:p>
          <w:p w14:paraId="4B87EB5D" w14:textId="349EF2D0" w:rsidR="00B81348" w:rsidRPr="00B81348" w:rsidRDefault="00B81348" w:rsidP="00B81348">
            <w:pPr>
              <w:pStyle w:val="CellBody"/>
              <w:suppressAutoHyphens/>
              <w:rPr>
                <w:ins w:id="76" w:author="Youhan Kim" w:date="2022-03-31T14:08:00Z"/>
                <w:sz w:val="20"/>
                <w:szCs w:val="20"/>
              </w:rPr>
            </w:pPr>
            <w:r>
              <w:rPr>
                <w:sz w:val="20"/>
                <w:szCs w:val="20"/>
              </w:rPr>
              <w:t xml:space="preserve">      </w:t>
            </w:r>
            <w:ins w:id="77" w:author="Youhan Kim" w:date="2022-03-31T14:08:00Z">
              <w:r w:rsidRPr="00B81348">
                <w:rPr>
                  <w:sz w:val="20"/>
                  <w:szCs w:val="20"/>
                </w:rPr>
                <w:t>6, 9, 12, 18, 24, 36, 48, and 54</w:t>
              </w:r>
            </w:ins>
          </w:p>
          <w:p w14:paraId="2168BE7A" w14:textId="1A1AC8D8" w:rsidR="00777FD4" w:rsidRPr="00EA1FCF" w:rsidRDefault="00B81348" w:rsidP="00B81348">
            <w:pPr>
              <w:pStyle w:val="CellBody"/>
              <w:suppressAutoHyphens/>
              <w:rPr>
                <w:sz w:val="20"/>
                <w:szCs w:val="20"/>
              </w:rPr>
            </w:pPr>
            <w:r>
              <w:rPr>
                <w:sz w:val="20"/>
                <w:szCs w:val="20"/>
              </w:rPr>
              <w:t xml:space="preserve">   </w:t>
            </w:r>
            <w:ins w:id="78" w:author="Youhan Kim" w:date="2022-03-31T14:08:00Z">
              <w:r w:rsidRPr="00B81348">
                <w:rPr>
                  <w:sz w:val="20"/>
                  <w:szCs w:val="20"/>
                </w:rPr>
                <w:t>OFDM: 6, 9, 12, 18, 24, 36, 48, and 54</w:t>
              </w:r>
            </w:ins>
          </w:p>
        </w:tc>
        <w:tc>
          <w:tcPr>
            <w:tcW w:w="42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A600E02" w14:textId="4E9963AB" w:rsidR="00777FD4" w:rsidRPr="00EA1FCF" w:rsidRDefault="00634F41" w:rsidP="00C746B3">
            <w:pPr>
              <w:pStyle w:val="Body"/>
              <w:spacing w:before="0" w:line="200" w:lineRule="atLeast"/>
              <w:jc w:val="center"/>
            </w:pPr>
            <w:ins w:id="79" w:author="Youhan Kim" w:date="2022-03-31T14:07:00Z">
              <w:r>
                <w:lastRenderedPageBreak/>
                <w:t>Y</w:t>
              </w:r>
            </w:ins>
          </w:p>
        </w:tc>
        <w:tc>
          <w:tcPr>
            <w:tcW w:w="42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2064BB3" w14:textId="6D917E72" w:rsidR="00777FD4" w:rsidRPr="00EA1FCF" w:rsidRDefault="00634F41" w:rsidP="00C746B3">
            <w:pPr>
              <w:pStyle w:val="Body"/>
              <w:spacing w:before="0" w:line="200" w:lineRule="atLeast"/>
              <w:jc w:val="center"/>
            </w:pPr>
            <w:ins w:id="80" w:author="Youhan Kim" w:date="2022-03-31T14:07:00Z">
              <w:r>
                <w:t>Y</w:t>
              </w:r>
            </w:ins>
          </w:p>
        </w:tc>
      </w:tr>
      <w:tr w:rsidR="00777FD4" w14:paraId="7B6483C4" w14:textId="77777777" w:rsidTr="00C667CC">
        <w:trPr>
          <w:trHeight w:val="20"/>
          <w:jc w:val="center"/>
        </w:trPr>
        <w:tc>
          <w:tcPr>
            <w:tcW w:w="640" w:type="dxa"/>
            <w:vMerge/>
            <w:tcBorders>
              <w:top w:val="single" w:sz="10" w:space="0" w:color="000000"/>
              <w:left w:val="single" w:sz="10" w:space="0" w:color="000000"/>
              <w:bottom w:val="single" w:sz="2" w:space="0" w:color="000000"/>
              <w:right w:val="single" w:sz="2" w:space="0" w:color="000000"/>
            </w:tcBorders>
          </w:tcPr>
          <w:p w14:paraId="3E5585B8" w14:textId="77777777" w:rsidR="00777FD4" w:rsidRPr="00EA1FCF" w:rsidRDefault="00777FD4" w:rsidP="00C746B3">
            <w:pPr>
              <w:pStyle w:val="Body"/>
              <w:spacing w:before="0" w:line="240" w:lineRule="auto"/>
              <w:jc w:val="left"/>
              <w:rPr>
                <w:rFonts w:ascii="Courier" w:hAnsi="Courier" w:cstheme="minorBidi"/>
                <w:color w:val="auto"/>
                <w:w w:val="100"/>
              </w:rPr>
            </w:pPr>
          </w:p>
        </w:tc>
        <w:tc>
          <w:tcPr>
            <w:tcW w:w="153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1F7B4B1" w14:textId="5EC2356A" w:rsidR="00777FD4" w:rsidRPr="00EA1FCF" w:rsidRDefault="00B81348" w:rsidP="00C746B3">
            <w:pPr>
              <w:pStyle w:val="CellBody"/>
              <w:suppressAutoHyphens/>
              <w:rPr>
                <w:sz w:val="20"/>
                <w:szCs w:val="20"/>
              </w:rPr>
            </w:pPr>
            <w:ins w:id="81" w:author="Youhan Kim" w:date="2022-03-31T14:10:00Z">
              <w:r>
                <w:rPr>
                  <w:sz w:val="20"/>
                  <w:szCs w:val="20"/>
                </w:rPr>
                <w:t>Otherwise</w:t>
              </w:r>
            </w:ins>
          </w:p>
        </w:tc>
        <w:tc>
          <w:tcPr>
            <w:tcW w:w="6453" w:type="dxa"/>
            <w:gridSpan w:val="3"/>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46DBDAC5" w14:textId="7DB2F305" w:rsidR="00777FD4" w:rsidRPr="00EA1FCF" w:rsidRDefault="00B81348" w:rsidP="00C746B3">
            <w:pPr>
              <w:pStyle w:val="CellBody"/>
              <w:suppressAutoHyphens/>
              <w:rPr>
                <w:sz w:val="20"/>
                <w:szCs w:val="20"/>
              </w:rPr>
            </w:pPr>
            <w:ins w:id="82" w:author="Youhan Kim" w:date="2022-03-31T14:10:00Z">
              <w:r>
                <w:rPr>
                  <w:sz w:val="20"/>
                  <w:szCs w:val="20"/>
                </w:rPr>
                <w:t>Not present</w:t>
              </w:r>
            </w:ins>
          </w:p>
        </w:tc>
      </w:tr>
      <w:tr w:rsidR="00C667CC" w14:paraId="0AA3B3FD" w14:textId="77777777" w:rsidTr="00C667CC">
        <w:trPr>
          <w:trHeight w:val="692"/>
          <w:jc w:val="center"/>
        </w:trPr>
        <w:tc>
          <w:tcPr>
            <w:tcW w:w="640" w:type="dxa"/>
            <w:vMerge w:val="restart"/>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textDirection w:val="btLr"/>
          </w:tcPr>
          <w:p w14:paraId="68722B92" w14:textId="77777777" w:rsidR="00C667CC" w:rsidRDefault="00C667CC" w:rsidP="00C746B3">
            <w:pPr>
              <w:pStyle w:val="Cel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uto"/>
              <w:jc w:val="center"/>
            </w:pPr>
            <w:r>
              <w:rPr>
                <w:w w:val="100"/>
              </w:rPr>
              <w:t>L_LENGTH</w:t>
            </w:r>
          </w:p>
        </w:tc>
        <w:tc>
          <w:tcPr>
            <w:tcW w:w="153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7EFE64D0" w14:textId="77777777" w:rsidR="00C667CC" w:rsidRDefault="00C667CC" w:rsidP="00C746B3">
            <w:pPr>
              <w:pStyle w:val="CellBody"/>
              <w:suppressAutoHyphens/>
            </w:pPr>
            <w:r>
              <w:rPr>
                <w:w w:val="100"/>
              </w:rPr>
              <w:t xml:space="preserve">FORMAT is HE_SU, </w:t>
            </w:r>
            <w:r>
              <w:rPr>
                <w:w w:val="100"/>
              </w:rPr>
              <w:br/>
              <w:t>HE_MU, or HE_ER_SU</w:t>
            </w:r>
          </w:p>
        </w:tc>
        <w:tc>
          <w:tcPr>
            <w:tcW w:w="5613"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06E8B88" w14:textId="77777777" w:rsidR="00C667CC" w:rsidRDefault="00C667CC" w:rsidP="00C746B3">
            <w:pPr>
              <w:pStyle w:val="CellBody"/>
              <w:suppressAutoHyphens/>
              <w:rPr>
                <w:w w:val="100"/>
              </w:rPr>
            </w:pPr>
            <w:r>
              <w:rPr>
                <w:w w:val="100"/>
              </w:rPr>
              <w:t>Not present</w:t>
            </w:r>
          </w:p>
          <w:p w14:paraId="2BEB9F93" w14:textId="77777777" w:rsidR="00C667CC" w:rsidRDefault="00C667CC" w:rsidP="00C746B3">
            <w:pPr>
              <w:pStyle w:val="CellBody"/>
              <w:suppressAutoHyphens/>
              <w:rPr>
                <w:w w:val="100"/>
              </w:rPr>
            </w:pPr>
          </w:p>
          <w:p w14:paraId="0955829A" w14:textId="278C618E" w:rsidR="00C667CC" w:rsidRDefault="00C667CC" w:rsidP="00C746B3">
            <w:pPr>
              <w:pStyle w:val="CellBody"/>
              <w:suppressAutoHyphens/>
            </w:pPr>
            <w:r>
              <w:rPr>
                <w:w w:val="100"/>
              </w:rPr>
              <w:t xml:space="preserve">NOTE—The LENGTH field of the L-SIG field for HE PPDU is defined in </w:t>
            </w:r>
            <w:r w:rsidRPr="00C667CC">
              <w:rPr>
                <w:w w:val="100"/>
              </w:rPr>
              <w:t>Equation (27-11)</w:t>
            </w:r>
            <w:r>
              <w:rPr>
                <w:w w:val="100"/>
              </w:rPr>
              <w:t xml:space="preserve"> using the TXTIME value defined in </w:t>
            </w:r>
            <w:r w:rsidRPr="00C667CC">
              <w:rPr>
                <w:w w:val="100"/>
              </w:rPr>
              <w:t>27.4.3 (TXTIME and PSDU_LENGTH calculation)</w:t>
            </w:r>
            <w:r>
              <w:rPr>
                <w:w w:val="100"/>
              </w:rPr>
              <w:t>, which in turn depends on other parameters including the TXVECTOR parameter APEP_LENGTH.</w:t>
            </w:r>
          </w:p>
        </w:tc>
        <w:tc>
          <w:tcPr>
            <w:tcW w:w="420" w:type="dxa"/>
            <w:tcBorders>
              <w:top w:val="single" w:sz="10"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308015C4" w14:textId="77777777" w:rsidR="00C667CC" w:rsidRDefault="00C667CC" w:rsidP="00C746B3">
            <w:pPr>
              <w:pStyle w:val="Body"/>
              <w:spacing w:before="0" w:line="200" w:lineRule="atLeast"/>
              <w:jc w:val="center"/>
              <w:rPr>
                <w:sz w:val="18"/>
                <w:szCs w:val="18"/>
              </w:rPr>
            </w:pPr>
            <w:r>
              <w:rPr>
                <w:w w:val="100"/>
                <w:sz w:val="18"/>
                <w:szCs w:val="18"/>
              </w:rPr>
              <w:t>N</w:t>
            </w:r>
          </w:p>
        </w:tc>
        <w:tc>
          <w:tcPr>
            <w:tcW w:w="42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CCFCACB" w14:textId="77777777" w:rsidR="00C667CC" w:rsidRDefault="00C667CC" w:rsidP="00C746B3">
            <w:pPr>
              <w:pStyle w:val="Body"/>
              <w:spacing w:before="0" w:line="200" w:lineRule="atLeast"/>
              <w:jc w:val="center"/>
              <w:rPr>
                <w:sz w:val="18"/>
                <w:szCs w:val="18"/>
              </w:rPr>
            </w:pPr>
            <w:r>
              <w:rPr>
                <w:w w:val="100"/>
                <w:sz w:val="18"/>
                <w:szCs w:val="18"/>
              </w:rPr>
              <w:t>N</w:t>
            </w:r>
          </w:p>
        </w:tc>
      </w:tr>
      <w:tr w:rsidR="00C667CC" w14:paraId="7D03A0E8" w14:textId="77777777" w:rsidTr="00C667CC">
        <w:trPr>
          <w:trHeight w:val="20"/>
          <w:jc w:val="center"/>
        </w:trPr>
        <w:tc>
          <w:tcPr>
            <w:tcW w:w="640" w:type="dxa"/>
            <w:vMerge/>
            <w:tcBorders>
              <w:top w:val="single" w:sz="10" w:space="0" w:color="000000"/>
              <w:left w:val="single" w:sz="10" w:space="0" w:color="000000"/>
              <w:bottom w:val="single" w:sz="2" w:space="0" w:color="000000"/>
              <w:right w:val="single" w:sz="2" w:space="0" w:color="000000"/>
            </w:tcBorders>
          </w:tcPr>
          <w:p w14:paraId="453CB1CC" w14:textId="77777777" w:rsidR="00C667CC" w:rsidRDefault="00C667CC" w:rsidP="00C746B3">
            <w:pPr>
              <w:pStyle w:val="Body"/>
              <w:spacing w:before="0" w:line="240" w:lineRule="auto"/>
              <w:jc w:val="left"/>
              <w:rPr>
                <w:rFonts w:ascii="Courier" w:hAnsi="Courier" w:cstheme="minorBidi"/>
                <w:color w:val="auto"/>
                <w:w w:val="100"/>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47DC47D" w14:textId="77777777" w:rsidR="00C667CC" w:rsidRDefault="00C667CC" w:rsidP="00C746B3">
            <w:pPr>
              <w:pStyle w:val="CellBody"/>
              <w:suppressAutoHyphens/>
            </w:pPr>
            <w:r>
              <w:rPr>
                <w:w w:val="100"/>
              </w:rPr>
              <w:t>FORMAT is HE_TB</w:t>
            </w:r>
          </w:p>
        </w:tc>
        <w:tc>
          <w:tcPr>
            <w:tcW w:w="5613"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27E7C009" w14:textId="77777777" w:rsidR="00C667CC" w:rsidRDefault="00C667CC" w:rsidP="00C746B3">
            <w:pPr>
              <w:pStyle w:val="CellBody"/>
              <w:suppressAutoHyphens/>
            </w:pPr>
            <w:r>
              <w:rPr>
                <w:w w:val="100"/>
              </w:rPr>
              <w:t>Indicates the value in the LENGTH field of the L-SIG field in the range of 1 to 4095. The value is obtained from the triggering frame to which the HE TB PPDU is a response.</w:t>
            </w:r>
          </w:p>
        </w:tc>
        <w:tc>
          <w:tcPr>
            <w:tcW w:w="42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00BEDDD5" w14:textId="77777777" w:rsidR="00C667CC" w:rsidRDefault="00C667CC" w:rsidP="00C746B3">
            <w:pPr>
              <w:pStyle w:val="Body"/>
              <w:spacing w:before="0" w:line="200" w:lineRule="atLeast"/>
              <w:jc w:val="center"/>
              <w:rPr>
                <w:sz w:val="18"/>
                <w:szCs w:val="18"/>
              </w:rPr>
            </w:pPr>
            <w:r>
              <w:rPr>
                <w:w w:val="100"/>
                <w:sz w:val="18"/>
                <w:szCs w:val="18"/>
              </w:rPr>
              <w:t>Y</w:t>
            </w:r>
          </w:p>
        </w:tc>
        <w:tc>
          <w:tcPr>
            <w:tcW w:w="420" w:type="dxa"/>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3550EF93" w14:textId="77777777" w:rsidR="00C667CC" w:rsidRDefault="00C667CC" w:rsidP="00C746B3">
            <w:pPr>
              <w:pStyle w:val="Body"/>
              <w:spacing w:before="0" w:line="200" w:lineRule="atLeast"/>
              <w:jc w:val="center"/>
              <w:rPr>
                <w:sz w:val="18"/>
                <w:szCs w:val="18"/>
              </w:rPr>
            </w:pPr>
            <w:r>
              <w:rPr>
                <w:w w:val="100"/>
                <w:sz w:val="18"/>
                <w:szCs w:val="18"/>
              </w:rPr>
              <w:t>N</w:t>
            </w:r>
          </w:p>
        </w:tc>
      </w:tr>
      <w:tr w:rsidR="00C667CC" w14:paraId="67EBA62F" w14:textId="77777777" w:rsidTr="00C667CC">
        <w:trPr>
          <w:trHeight w:val="20"/>
          <w:jc w:val="center"/>
        </w:trPr>
        <w:tc>
          <w:tcPr>
            <w:tcW w:w="640" w:type="dxa"/>
            <w:vMerge/>
            <w:tcBorders>
              <w:top w:val="single" w:sz="10" w:space="0" w:color="000000"/>
              <w:left w:val="single" w:sz="10" w:space="0" w:color="000000"/>
              <w:bottom w:val="single" w:sz="2" w:space="0" w:color="000000"/>
              <w:right w:val="single" w:sz="2" w:space="0" w:color="000000"/>
            </w:tcBorders>
          </w:tcPr>
          <w:p w14:paraId="0F40ED11" w14:textId="77777777" w:rsidR="00C667CC" w:rsidRDefault="00C667CC" w:rsidP="00C746B3">
            <w:pPr>
              <w:pStyle w:val="Body"/>
              <w:spacing w:before="0" w:line="240" w:lineRule="auto"/>
              <w:jc w:val="left"/>
              <w:rPr>
                <w:rFonts w:ascii="Courier" w:hAnsi="Courier" w:cstheme="minorBidi"/>
                <w:color w:val="auto"/>
                <w:w w:val="100"/>
                <w:sz w:val="24"/>
                <w:szCs w:val="24"/>
              </w:rPr>
            </w:pPr>
          </w:p>
        </w:tc>
        <w:tc>
          <w:tcPr>
            <w:tcW w:w="1530" w:type="dxa"/>
            <w:tcBorders>
              <w:top w:val="single" w:sz="2" w:space="0" w:color="000000"/>
              <w:left w:val="single" w:sz="2" w:space="0" w:color="000000"/>
              <w:bottom w:val="single" w:sz="2" w:space="0" w:color="000000"/>
              <w:right w:val="single" w:sz="2" w:space="0" w:color="000000"/>
            </w:tcBorders>
            <w:tcMar>
              <w:top w:w="120" w:type="dxa"/>
              <w:left w:w="120" w:type="dxa"/>
              <w:bottom w:w="60" w:type="dxa"/>
              <w:right w:w="120" w:type="dxa"/>
            </w:tcMar>
          </w:tcPr>
          <w:p w14:paraId="48D35BF3" w14:textId="77777777" w:rsidR="00C667CC" w:rsidRDefault="00C667CC" w:rsidP="00C746B3">
            <w:pPr>
              <w:pStyle w:val="CellBody"/>
              <w:suppressAutoHyphens/>
            </w:pPr>
            <w:r>
              <w:rPr>
                <w:w w:val="100"/>
              </w:rPr>
              <w:t>Otherwise</w:t>
            </w:r>
          </w:p>
        </w:tc>
        <w:tc>
          <w:tcPr>
            <w:tcW w:w="6453" w:type="dxa"/>
            <w:gridSpan w:val="3"/>
            <w:tcBorders>
              <w:top w:val="single" w:sz="2" w:space="0" w:color="000000"/>
              <w:left w:val="single" w:sz="2" w:space="0" w:color="000000"/>
              <w:bottom w:val="single" w:sz="2" w:space="0" w:color="000000"/>
              <w:right w:val="single" w:sz="10" w:space="0" w:color="000000"/>
            </w:tcBorders>
            <w:tcMar>
              <w:top w:w="120" w:type="dxa"/>
              <w:left w:w="120" w:type="dxa"/>
              <w:bottom w:w="60" w:type="dxa"/>
              <w:right w:w="120" w:type="dxa"/>
            </w:tcMar>
          </w:tcPr>
          <w:p w14:paraId="6F7B4AA6" w14:textId="30522BC1" w:rsidR="00C667CC" w:rsidRDefault="00C667CC" w:rsidP="00C746B3">
            <w:pPr>
              <w:pStyle w:val="CellBody"/>
              <w:suppressAutoHyphens/>
            </w:pPr>
            <w:r>
              <w:rPr>
                <w:w w:val="100"/>
              </w:rPr>
              <w:t>See corresponding entry in Table 19-1 (TXVECTOR and RXVECTOR parameters) or Table 21-1 (TXVECTOR and RXVECTOR parameters).</w:t>
            </w:r>
          </w:p>
        </w:tc>
      </w:tr>
    </w:tbl>
    <w:p w14:paraId="10F86B08" w14:textId="77777777" w:rsidR="00777FD4" w:rsidRPr="00777FD4" w:rsidRDefault="00777FD4" w:rsidP="00303894">
      <w:pPr>
        <w:rPr>
          <w:sz w:val="20"/>
        </w:rPr>
      </w:pPr>
    </w:p>
    <w:p w14:paraId="56FD3F2A" w14:textId="535BAF9C" w:rsidR="00A9334D" w:rsidRDefault="00A9334D" w:rsidP="00A9334D">
      <w:pPr>
        <w:pStyle w:val="Heading1"/>
      </w:pPr>
      <w:r>
        <w:t>CID 1070</w:t>
      </w:r>
    </w:p>
    <w:p w14:paraId="4C6D04CD" w14:textId="77777777" w:rsidR="00A9334D" w:rsidRDefault="00A9334D" w:rsidP="00A9334D">
      <w:pPr>
        <w:jc w:val="both"/>
        <w:rPr>
          <w:sz w:val="22"/>
          <w:szCs w:val="22"/>
          <w:lang w:val="en-US"/>
        </w:rPr>
      </w:pPr>
    </w:p>
    <w:tbl>
      <w:tblPr>
        <w:tblStyle w:val="TableGrid"/>
        <w:tblW w:w="9918" w:type="dxa"/>
        <w:tblLook w:val="04A0" w:firstRow="1" w:lastRow="0" w:firstColumn="1" w:lastColumn="0" w:noHBand="0" w:noVBand="1"/>
      </w:tblPr>
      <w:tblGrid>
        <w:gridCol w:w="701"/>
        <w:gridCol w:w="1106"/>
        <w:gridCol w:w="1161"/>
        <w:gridCol w:w="3444"/>
        <w:gridCol w:w="3506"/>
      </w:tblGrid>
      <w:tr w:rsidR="00A9334D" w:rsidRPr="009522BD" w14:paraId="32791BE4" w14:textId="77777777" w:rsidTr="00C746B3">
        <w:trPr>
          <w:trHeight w:val="278"/>
        </w:trPr>
        <w:tc>
          <w:tcPr>
            <w:tcW w:w="708" w:type="dxa"/>
            <w:hideMark/>
          </w:tcPr>
          <w:p w14:paraId="0D5DFE73"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52" w:type="dxa"/>
            <w:hideMark/>
          </w:tcPr>
          <w:p w14:paraId="69F72A50"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4A1F232B" w14:textId="77777777" w:rsidR="00A9334D" w:rsidRPr="009522BD" w:rsidRDefault="00A9334D" w:rsidP="00C746B3">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567" w:type="dxa"/>
            <w:hideMark/>
          </w:tcPr>
          <w:p w14:paraId="2794F5E0"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330" w:type="dxa"/>
            <w:hideMark/>
          </w:tcPr>
          <w:p w14:paraId="18A95045" w14:textId="77777777" w:rsidR="00A9334D" w:rsidRPr="009522BD" w:rsidRDefault="00A9334D" w:rsidP="00C746B3">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E59C3" w:rsidRPr="009522BD" w14:paraId="383062CE" w14:textId="77777777" w:rsidTr="00C746B3">
        <w:trPr>
          <w:trHeight w:val="278"/>
        </w:trPr>
        <w:tc>
          <w:tcPr>
            <w:tcW w:w="708" w:type="dxa"/>
          </w:tcPr>
          <w:p w14:paraId="6B2FD5D6" w14:textId="6FCDE9BE" w:rsidR="004E59C3" w:rsidRDefault="004E59C3" w:rsidP="004E59C3">
            <w:pPr>
              <w:rPr>
                <w:rFonts w:ascii="Arial" w:eastAsia="Times New Roman" w:hAnsi="Arial" w:cs="Arial"/>
                <w:bCs/>
                <w:sz w:val="20"/>
                <w:lang w:val="en-US" w:eastAsia="ko-KR"/>
              </w:rPr>
            </w:pPr>
            <w:r>
              <w:rPr>
                <w:rFonts w:ascii="Arial" w:eastAsia="Times New Roman" w:hAnsi="Arial" w:cs="Arial"/>
                <w:bCs/>
                <w:sz w:val="20"/>
                <w:lang w:val="en-US" w:eastAsia="ko-KR"/>
              </w:rPr>
              <w:t>1070</w:t>
            </w:r>
          </w:p>
        </w:tc>
        <w:tc>
          <w:tcPr>
            <w:tcW w:w="1152" w:type="dxa"/>
          </w:tcPr>
          <w:p w14:paraId="252B750B" w14:textId="249B35C7" w:rsidR="004E59C3" w:rsidRDefault="004E59C3" w:rsidP="004E59C3">
            <w:pPr>
              <w:rPr>
                <w:rFonts w:ascii="Arial" w:hAnsi="Arial" w:cs="Arial"/>
                <w:sz w:val="20"/>
                <w:lang w:val="en-US" w:eastAsia="ko-KR"/>
              </w:rPr>
            </w:pPr>
            <w:r>
              <w:rPr>
                <w:rFonts w:ascii="Arial" w:hAnsi="Arial" w:cs="Arial"/>
                <w:sz w:val="20"/>
                <w:lang w:val="en-US" w:eastAsia="ko-KR"/>
              </w:rPr>
              <w:t>27.2.3</w:t>
            </w:r>
          </w:p>
        </w:tc>
        <w:tc>
          <w:tcPr>
            <w:tcW w:w="1161" w:type="dxa"/>
          </w:tcPr>
          <w:p w14:paraId="0F35FC0B" w14:textId="7F75B342" w:rsidR="004E59C3" w:rsidRPr="004C3B9A" w:rsidRDefault="004E59C3" w:rsidP="004E59C3">
            <w:pPr>
              <w:rPr>
                <w:rFonts w:ascii="Arial" w:hAnsi="Arial" w:cs="Arial"/>
                <w:sz w:val="20"/>
                <w:lang w:val="en-US" w:eastAsia="ko-KR"/>
              </w:rPr>
            </w:pPr>
            <w:r>
              <w:rPr>
                <w:rFonts w:ascii="Arial" w:hAnsi="Arial" w:cs="Arial"/>
                <w:sz w:val="20"/>
                <w:lang w:val="en-US" w:eastAsia="ko-KR"/>
              </w:rPr>
              <w:t>4309.6</w:t>
            </w:r>
          </w:p>
        </w:tc>
        <w:tc>
          <w:tcPr>
            <w:tcW w:w="3567" w:type="dxa"/>
          </w:tcPr>
          <w:p w14:paraId="2512EBB1" w14:textId="5915D299" w:rsidR="004E59C3" w:rsidRDefault="004E59C3" w:rsidP="004E59C3">
            <w:pPr>
              <w:rPr>
                <w:rFonts w:ascii="Arial" w:hAnsi="Arial" w:cs="Arial"/>
                <w:sz w:val="20"/>
              </w:rPr>
            </w:pPr>
            <w:r>
              <w:rPr>
                <w:rFonts w:ascii="Arial" w:hAnsi="Arial" w:cs="Arial"/>
                <w:sz w:val="20"/>
              </w:rPr>
              <w:t xml:space="preserve">RXVECTOR and TRIGVECTOR are incomplete since they </w:t>
            </w:r>
            <w:proofErr w:type="gramStart"/>
            <w:r>
              <w:rPr>
                <w:rFonts w:ascii="Arial" w:hAnsi="Arial" w:cs="Arial"/>
                <w:sz w:val="20"/>
              </w:rPr>
              <w:t>lacks</w:t>
            </w:r>
            <w:proofErr w:type="gramEnd"/>
            <w:r>
              <w:rPr>
                <w:rFonts w:ascii="Arial" w:hAnsi="Arial" w:cs="Arial"/>
                <w:sz w:val="20"/>
              </w:rPr>
              <w:t xml:space="preserve"> a parameter for ppm offset or CFO (or similar). Timing information from the existing PHY-RXSTART, PHY-TXSTART and PLME-</w:t>
            </w:r>
            <w:proofErr w:type="spellStart"/>
            <w:r>
              <w:rPr>
                <w:rFonts w:ascii="Arial" w:hAnsi="Arial" w:cs="Arial"/>
                <w:sz w:val="20"/>
              </w:rPr>
              <w:t>CHARACTERISTICS.confirm</w:t>
            </w:r>
            <w:proofErr w:type="spellEnd"/>
            <w:r>
              <w:rPr>
                <w:rFonts w:ascii="Arial" w:hAnsi="Arial" w:cs="Arial"/>
                <w:sz w:val="20"/>
              </w:rPr>
              <w:t xml:space="preserve"> primitives probably suffice.</w:t>
            </w:r>
          </w:p>
        </w:tc>
        <w:tc>
          <w:tcPr>
            <w:tcW w:w="3330" w:type="dxa"/>
          </w:tcPr>
          <w:p w14:paraId="61E8B9E5" w14:textId="0339A941" w:rsidR="004E59C3" w:rsidRDefault="004E59C3" w:rsidP="004E59C3">
            <w:pPr>
              <w:rPr>
                <w:rFonts w:ascii="Arial" w:hAnsi="Arial" w:cs="Arial"/>
                <w:sz w:val="20"/>
              </w:rPr>
            </w:pPr>
            <w:r>
              <w:rPr>
                <w:rFonts w:ascii="Arial" w:hAnsi="Arial" w:cs="Arial"/>
                <w:sz w:val="20"/>
              </w:rPr>
              <w:t>Add new RELATIVE_TX_RX_FREQ_OFFSET parameter to RXVECTOR and TRIGVECTOR</w:t>
            </w:r>
          </w:p>
        </w:tc>
      </w:tr>
    </w:tbl>
    <w:p w14:paraId="334B3FCB" w14:textId="77777777" w:rsidR="00A9334D" w:rsidRDefault="00A9334D" w:rsidP="00A9334D">
      <w:pPr>
        <w:jc w:val="both"/>
        <w:rPr>
          <w:sz w:val="22"/>
          <w:szCs w:val="22"/>
        </w:rPr>
      </w:pPr>
    </w:p>
    <w:p w14:paraId="68DB291C" w14:textId="77777777" w:rsidR="00A9334D" w:rsidRDefault="00A9334D" w:rsidP="00A9334D">
      <w:pPr>
        <w:jc w:val="both"/>
        <w:rPr>
          <w:sz w:val="22"/>
          <w:szCs w:val="22"/>
        </w:rPr>
      </w:pPr>
    </w:p>
    <w:p w14:paraId="3AC4F342" w14:textId="72A800E1" w:rsidR="00A9334D" w:rsidRDefault="00A9334D" w:rsidP="00A9334D">
      <w:pPr>
        <w:jc w:val="both"/>
        <w:rPr>
          <w:sz w:val="22"/>
          <w:szCs w:val="22"/>
        </w:rPr>
      </w:pPr>
      <w:r>
        <w:rPr>
          <w:b/>
          <w:sz w:val="28"/>
          <w:szCs w:val="22"/>
          <w:u w:val="single"/>
        </w:rPr>
        <w:t>Proposed Resolution: CID 10</w:t>
      </w:r>
      <w:r w:rsidR="007327D3">
        <w:rPr>
          <w:b/>
          <w:sz w:val="28"/>
          <w:szCs w:val="22"/>
          <w:u w:val="single"/>
        </w:rPr>
        <w:t>70</w:t>
      </w:r>
    </w:p>
    <w:p w14:paraId="30B50DE2" w14:textId="77777777" w:rsidR="00A9334D" w:rsidRDefault="00A9334D" w:rsidP="00A9334D">
      <w:pPr>
        <w:rPr>
          <w:sz w:val="20"/>
          <w:lang w:val="en-US"/>
        </w:rPr>
      </w:pPr>
      <w:r>
        <w:rPr>
          <w:sz w:val="20"/>
          <w:lang w:val="en-US"/>
        </w:rPr>
        <w:t>REVISED</w:t>
      </w:r>
    </w:p>
    <w:p w14:paraId="2CE267F3" w14:textId="77777777" w:rsidR="00A9334D" w:rsidRDefault="00A9334D" w:rsidP="00A9334D">
      <w:pPr>
        <w:rPr>
          <w:sz w:val="20"/>
          <w:lang w:val="en-US"/>
        </w:rPr>
      </w:pPr>
    </w:p>
    <w:p w14:paraId="04BAAEBF" w14:textId="77777777" w:rsidR="00A9334D" w:rsidRPr="00A21C47" w:rsidRDefault="00A9334D" w:rsidP="0050263A">
      <w:pPr>
        <w:jc w:val="both"/>
        <w:rPr>
          <w:b/>
          <w:bCs/>
          <w:sz w:val="20"/>
          <w:lang w:val="en-US"/>
        </w:rPr>
      </w:pPr>
      <w:r w:rsidRPr="00A21C47">
        <w:rPr>
          <w:b/>
          <w:bCs/>
          <w:sz w:val="20"/>
          <w:lang w:val="en-US"/>
        </w:rPr>
        <w:t>Note to commenter:</w:t>
      </w:r>
    </w:p>
    <w:p w14:paraId="08CE8438" w14:textId="3B699101" w:rsidR="00A9334D" w:rsidRDefault="00A60A52" w:rsidP="0050263A">
      <w:pPr>
        <w:jc w:val="both"/>
        <w:rPr>
          <w:sz w:val="20"/>
          <w:lang w:val="en-US"/>
        </w:rPr>
      </w:pPr>
      <w:r>
        <w:rPr>
          <w:sz w:val="20"/>
          <w:lang w:val="en-US"/>
        </w:rPr>
        <w:t xml:space="preserve">TRIGVECTOR is used to configure an AP to receive an HE TB PPDU, and the AP does not know the </w:t>
      </w:r>
      <w:r w:rsidR="00F46D1B">
        <w:rPr>
          <w:sz w:val="20"/>
          <w:lang w:val="en-US"/>
        </w:rPr>
        <w:t>frequency difference between AP and non-AP STA.  Hence, TRIGVECTOR does not need a RELATIVE_TX_RX_FREQ_OFFSET parameter.</w:t>
      </w:r>
    </w:p>
    <w:p w14:paraId="5BECAA6E" w14:textId="215325D0" w:rsidR="00F46D1B" w:rsidRDefault="00F46D1B" w:rsidP="0050263A">
      <w:pPr>
        <w:jc w:val="both"/>
        <w:rPr>
          <w:sz w:val="20"/>
          <w:lang w:val="en-US"/>
        </w:rPr>
      </w:pPr>
    </w:p>
    <w:p w14:paraId="0DDE6CF7" w14:textId="12D789CE" w:rsidR="00F46D1B" w:rsidRDefault="00C54F8F" w:rsidP="0050263A">
      <w:pPr>
        <w:jc w:val="both"/>
        <w:rPr>
          <w:sz w:val="20"/>
          <w:lang w:val="en-US"/>
        </w:rPr>
      </w:pPr>
      <w:r>
        <w:rPr>
          <w:sz w:val="20"/>
          <w:lang w:val="en-US"/>
        </w:rPr>
        <w:t xml:space="preserve">While passing the frequency error to MAC is one way, please note that the TB PPDU is the PPDU transmitted immediately after receiving the </w:t>
      </w:r>
      <w:r w:rsidR="0050263A">
        <w:rPr>
          <w:sz w:val="20"/>
          <w:lang w:val="en-US"/>
        </w:rPr>
        <w:t xml:space="preserve">triggering PPDU.  Hence, it seems simpler to remind the readers that the frequency error to be compensated for an HE TB PPDU transmission </w:t>
      </w:r>
      <w:r w:rsidR="00E3567D">
        <w:rPr>
          <w:sz w:val="20"/>
          <w:lang w:val="en-US"/>
        </w:rPr>
        <w:t>was measure</w:t>
      </w:r>
      <w:r w:rsidR="00940135">
        <w:rPr>
          <w:sz w:val="20"/>
          <w:lang w:val="en-US"/>
        </w:rPr>
        <w:t>d</w:t>
      </w:r>
      <w:r w:rsidR="00E3567D">
        <w:rPr>
          <w:sz w:val="20"/>
          <w:lang w:val="en-US"/>
        </w:rPr>
        <w:t xml:space="preserve"> in the PPDU last received prior to the HE TB PPDU transmission.  Whether or how the information is passed to MAC</w:t>
      </w:r>
      <w:r w:rsidR="00A4272E">
        <w:rPr>
          <w:sz w:val="20"/>
          <w:lang w:val="en-US"/>
        </w:rPr>
        <w:t xml:space="preserve"> or not is an implementation detail.</w:t>
      </w:r>
    </w:p>
    <w:p w14:paraId="66B39B6E" w14:textId="135EA8B3" w:rsidR="00A4272E" w:rsidRDefault="00A4272E" w:rsidP="0050263A">
      <w:pPr>
        <w:jc w:val="both"/>
        <w:rPr>
          <w:sz w:val="20"/>
          <w:lang w:val="en-US"/>
        </w:rPr>
      </w:pPr>
    </w:p>
    <w:p w14:paraId="317A976C" w14:textId="27AB0A55" w:rsidR="00A4272E" w:rsidRDefault="00A4272E" w:rsidP="0050263A">
      <w:pPr>
        <w:jc w:val="both"/>
        <w:rPr>
          <w:sz w:val="20"/>
          <w:lang w:val="en-US"/>
        </w:rPr>
      </w:pPr>
      <w:r>
        <w:rPr>
          <w:sz w:val="20"/>
          <w:lang w:val="en-US"/>
        </w:rPr>
        <w:t xml:space="preserve">The proposed text </w:t>
      </w:r>
      <w:proofErr w:type="spellStart"/>
      <w:r>
        <w:rPr>
          <w:sz w:val="20"/>
          <w:lang w:val="en-US"/>
        </w:rPr>
        <w:t>udpates</w:t>
      </w:r>
      <w:proofErr w:type="spellEnd"/>
      <w:r>
        <w:rPr>
          <w:sz w:val="20"/>
          <w:lang w:val="en-US"/>
        </w:rPr>
        <w:t xml:space="preserve"> below adds a NOTE indicating that the </w:t>
      </w:r>
      <w:r w:rsidR="006C1DD6">
        <w:rPr>
          <w:sz w:val="20"/>
          <w:lang w:val="en-US"/>
        </w:rPr>
        <w:t>triggering PPDU from which the frequency error was measured for an HE TB PPDU transmission is the last received PPDU.</w:t>
      </w:r>
    </w:p>
    <w:p w14:paraId="75B31FF9" w14:textId="77777777" w:rsidR="00A9334D" w:rsidRPr="00EC0739" w:rsidRDefault="00A9334D" w:rsidP="0050263A">
      <w:pPr>
        <w:jc w:val="both"/>
        <w:rPr>
          <w:sz w:val="20"/>
          <w:lang w:val="en-US"/>
        </w:rPr>
      </w:pPr>
    </w:p>
    <w:p w14:paraId="73DE862B" w14:textId="77777777" w:rsidR="00A9334D" w:rsidRPr="00A21C47" w:rsidRDefault="00A9334D" w:rsidP="0050263A">
      <w:pPr>
        <w:jc w:val="both"/>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ACE236C" w14:textId="1799968D" w:rsidR="00A9334D" w:rsidRPr="005774F5" w:rsidRDefault="00A9334D" w:rsidP="0050263A">
      <w:pPr>
        <w:jc w:val="both"/>
        <w:rPr>
          <w:color w:val="0000FF"/>
          <w:sz w:val="20"/>
          <w:u w:val="single"/>
          <w:lang w:val="en-US"/>
        </w:rPr>
      </w:pPr>
      <w:r w:rsidRPr="00EC0739">
        <w:rPr>
          <w:sz w:val="20"/>
          <w:lang w:val="en-US"/>
        </w:rPr>
        <w:t>Implement the proposed text updates for CID</w:t>
      </w:r>
      <w:r>
        <w:rPr>
          <w:sz w:val="20"/>
          <w:lang w:val="en-US"/>
        </w:rPr>
        <w:t xml:space="preserve"> 10</w:t>
      </w:r>
      <w:r w:rsidR="007327D3">
        <w:rPr>
          <w:sz w:val="20"/>
          <w:lang w:val="en-US"/>
        </w:rPr>
        <w:t>70</w:t>
      </w:r>
      <w:r>
        <w:rPr>
          <w:sz w:val="20"/>
          <w:lang w:val="en-US"/>
        </w:rPr>
        <w:t xml:space="preserve"> </w:t>
      </w:r>
      <w:r w:rsidRPr="00EC0739">
        <w:rPr>
          <w:sz w:val="20"/>
          <w:lang w:val="en-US"/>
        </w:rPr>
        <w:t xml:space="preserve">in </w:t>
      </w:r>
      <w:hyperlink r:id="rId94" w:history="1">
        <w:r w:rsidR="00940135" w:rsidRPr="00886194">
          <w:rPr>
            <w:rStyle w:val="Hyperlink"/>
            <w:sz w:val="20"/>
            <w:lang w:val="en-US"/>
          </w:rPr>
          <w:t>https://mentor.ieee.org/802.11/dcn/22/11-22-0520-04-000m-lb258-phy-cides-part-1.docx</w:t>
        </w:r>
      </w:hyperlink>
    </w:p>
    <w:p w14:paraId="1131AD32" w14:textId="77777777" w:rsidR="00A9334D" w:rsidRDefault="00A9334D" w:rsidP="00A9334D">
      <w:pPr>
        <w:rPr>
          <w:sz w:val="22"/>
          <w:szCs w:val="22"/>
          <w:lang w:val="en-US"/>
        </w:rPr>
      </w:pPr>
    </w:p>
    <w:p w14:paraId="39CE0B2A" w14:textId="0C94FB16" w:rsidR="00A9334D" w:rsidRPr="00157CCC" w:rsidRDefault="00A9334D" w:rsidP="00A9334D">
      <w:pPr>
        <w:jc w:val="both"/>
        <w:rPr>
          <w:sz w:val="28"/>
          <w:szCs w:val="22"/>
        </w:rPr>
      </w:pPr>
      <w:r>
        <w:rPr>
          <w:b/>
          <w:sz w:val="28"/>
          <w:szCs w:val="22"/>
          <w:u w:val="single"/>
        </w:rPr>
        <w:t>Proposed Text Updates: CID 10</w:t>
      </w:r>
      <w:r w:rsidR="007327D3">
        <w:rPr>
          <w:b/>
          <w:sz w:val="28"/>
          <w:szCs w:val="22"/>
          <w:u w:val="single"/>
        </w:rPr>
        <w:t>70</w:t>
      </w:r>
    </w:p>
    <w:p w14:paraId="308F2659" w14:textId="7E6D62BE" w:rsidR="00A9334D" w:rsidRDefault="00A9334D" w:rsidP="00A9334D">
      <w:pPr>
        <w:rPr>
          <w:sz w:val="20"/>
          <w:lang w:val="en-US"/>
        </w:rPr>
      </w:pPr>
    </w:p>
    <w:p w14:paraId="45721B78" w14:textId="77777777" w:rsidR="004332EE" w:rsidRDefault="004332EE" w:rsidP="00A9334D">
      <w:pPr>
        <w:rPr>
          <w:sz w:val="20"/>
          <w:lang w:val="en-US"/>
        </w:rPr>
      </w:pPr>
    </w:p>
    <w:p w14:paraId="3EE7F298" w14:textId="265EDC17" w:rsidR="00280DB0" w:rsidRDefault="004332EE" w:rsidP="00A9334D">
      <w:pPr>
        <w:rPr>
          <w:sz w:val="20"/>
          <w:lang w:val="en-US"/>
        </w:rPr>
      </w:pPr>
      <w:r w:rsidRPr="004332EE">
        <w:rPr>
          <w:rFonts w:ascii="Arial" w:hAnsi="Arial" w:cs="Arial"/>
          <w:b/>
          <w:bCs/>
          <w:color w:val="000000"/>
          <w:sz w:val="20"/>
        </w:rPr>
        <w:t>27.3.15.3 Pre-correction accuracy requirements</w:t>
      </w:r>
    </w:p>
    <w:p w14:paraId="7EBEE0DF" w14:textId="254DCEC1" w:rsidR="00A9334D" w:rsidRPr="0058749C" w:rsidRDefault="00A9334D" w:rsidP="00A9334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 xml:space="preserve">D1.1 </w:t>
      </w:r>
      <w:r w:rsidR="004332EE">
        <w:rPr>
          <w:i/>
          <w:w w:val="100"/>
          <w:highlight w:val="yellow"/>
        </w:rPr>
        <w:t>P4455L39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7BC5C238" w14:textId="6458C66F" w:rsidR="00A9334D" w:rsidRDefault="00A9334D" w:rsidP="00E6150A">
      <w:pPr>
        <w:jc w:val="both"/>
        <w:rPr>
          <w:sz w:val="20"/>
          <w:lang w:val="en-US"/>
        </w:rPr>
      </w:pPr>
    </w:p>
    <w:p w14:paraId="349DB267" w14:textId="3DFED05D" w:rsidR="00E6150A" w:rsidRPr="00E6150A" w:rsidRDefault="00E6150A" w:rsidP="00E6150A">
      <w:pPr>
        <w:jc w:val="both"/>
        <w:rPr>
          <w:rFonts w:eastAsia="TimesNewRoman"/>
          <w:color w:val="000000"/>
          <w:sz w:val="20"/>
        </w:rPr>
      </w:pPr>
      <w:r w:rsidRPr="00E6150A">
        <w:rPr>
          <w:rFonts w:eastAsia="TimesNewRoman"/>
          <w:color w:val="000000"/>
          <w:sz w:val="20"/>
        </w:rPr>
        <w:t>A STA compensates for carrier frequency offset (CFO) error and symbol clock error with respect to the corresponding</w:t>
      </w:r>
      <w:r>
        <w:rPr>
          <w:rFonts w:eastAsia="TimesNewRoman"/>
          <w:color w:val="000000"/>
          <w:sz w:val="20"/>
        </w:rPr>
        <w:t xml:space="preserve"> </w:t>
      </w:r>
      <w:r w:rsidRPr="00E6150A">
        <w:rPr>
          <w:rFonts w:eastAsia="TimesNewRoman"/>
          <w:color w:val="000000"/>
          <w:sz w:val="20"/>
        </w:rPr>
        <w:t>triggering PPDU when transmitting the following types of PPDUs:</w:t>
      </w:r>
    </w:p>
    <w:p w14:paraId="050E8DDA" w14:textId="77777777" w:rsidR="00E6150A" w:rsidRPr="00E6150A" w:rsidRDefault="00E6150A" w:rsidP="00E6150A">
      <w:pPr>
        <w:ind w:firstLine="720"/>
        <w:jc w:val="both"/>
        <w:rPr>
          <w:rFonts w:eastAsia="TimesNewRoman"/>
          <w:color w:val="000000"/>
          <w:sz w:val="20"/>
        </w:rPr>
      </w:pPr>
      <w:r w:rsidRPr="00E6150A">
        <w:rPr>
          <w:rFonts w:eastAsia="TimesNewRoman"/>
          <w:color w:val="000000"/>
          <w:sz w:val="20"/>
        </w:rPr>
        <w:t>— HE TB PPDU</w:t>
      </w:r>
    </w:p>
    <w:p w14:paraId="21FB7D90" w14:textId="2A2EE3D3" w:rsidR="00E6150A" w:rsidRPr="00E6150A" w:rsidRDefault="00E6150A" w:rsidP="00E6150A">
      <w:pPr>
        <w:ind w:firstLine="720"/>
        <w:jc w:val="both"/>
        <w:rPr>
          <w:rFonts w:eastAsia="TimesNewRoman"/>
          <w:color w:val="000000"/>
          <w:sz w:val="20"/>
          <w:szCs w:val="18"/>
        </w:rPr>
      </w:pPr>
      <w:r w:rsidRPr="00E6150A">
        <w:rPr>
          <w:rFonts w:eastAsia="TimesNewRoman"/>
          <w:color w:val="000000"/>
          <w:sz w:val="20"/>
        </w:rPr>
        <w:t>— Non-HT or non-HT duplicate PPDU with the TXVECTOR parameter TRIGGER_RESPONDING set to true</w:t>
      </w:r>
      <w:r w:rsidRPr="00E6150A">
        <w:rPr>
          <w:rFonts w:eastAsia="TimesNewRoman"/>
          <w:color w:val="000000"/>
          <w:sz w:val="20"/>
        </w:rPr>
        <w:br/>
      </w:r>
    </w:p>
    <w:p w14:paraId="3CC1715B" w14:textId="288F7D07" w:rsidR="00E6150A" w:rsidRDefault="00E6150A" w:rsidP="00E6150A">
      <w:pPr>
        <w:jc w:val="both"/>
        <w:rPr>
          <w:ins w:id="83" w:author="Youhan Kim" w:date="2022-03-31T14:24:00Z"/>
          <w:rFonts w:eastAsia="TimesNewRoman"/>
          <w:color w:val="000000"/>
          <w:sz w:val="20"/>
          <w:szCs w:val="18"/>
        </w:rPr>
      </w:pPr>
      <w:r w:rsidRPr="00E6150A">
        <w:rPr>
          <w:rFonts w:eastAsia="TimesNewRoman"/>
          <w:color w:val="000000"/>
          <w:sz w:val="20"/>
          <w:szCs w:val="18"/>
        </w:rPr>
        <w:t>NOTE 1—The MU-RTS Trigger frame solicits transmission of a non-HT or non-HT duplicate PPDU and not an HE TB</w:t>
      </w:r>
      <w:r w:rsidRPr="00E6150A">
        <w:rPr>
          <w:rFonts w:eastAsia="TimesNewRoman"/>
          <w:color w:val="000000"/>
          <w:szCs w:val="18"/>
        </w:rPr>
        <w:br/>
      </w:r>
      <w:r w:rsidRPr="00E6150A">
        <w:rPr>
          <w:rFonts w:eastAsia="TimesNewRoman"/>
          <w:color w:val="000000"/>
          <w:sz w:val="20"/>
          <w:szCs w:val="18"/>
        </w:rPr>
        <w:t>PPDU. The non-HT or non-HT duplicate PPDU transmitted as a response to an MU-RTS Trigger frame carries a CTS</w:t>
      </w:r>
      <w:r w:rsidRPr="00E6150A">
        <w:rPr>
          <w:rFonts w:eastAsia="TimesNewRoman"/>
          <w:color w:val="000000"/>
          <w:szCs w:val="18"/>
        </w:rPr>
        <w:br/>
      </w:r>
      <w:r w:rsidRPr="00E6150A">
        <w:rPr>
          <w:rFonts w:eastAsia="TimesNewRoman"/>
          <w:color w:val="000000"/>
          <w:sz w:val="20"/>
          <w:szCs w:val="18"/>
        </w:rPr>
        <w:t>frame.</w:t>
      </w:r>
    </w:p>
    <w:p w14:paraId="23BC4678" w14:textId="08E823AB" w:rsidR="008A5272" w:rsidRDefault="008A5272" w:rsidP="00E6150A">
      <w:pPr>
        <w:jc w:val="both"/>
        <w:rPr>
          <w:ins w:id="84" w:author="Youhan Kim" w:date="2022-03-31T14:24:00Z"/>
          <w:rFonts w:eastAsia="TimesNewRoman"/>
          <w:color w:val="000000"/>
          <w:sz w:val="20"/>
          <w:szCs w:val="18"/>
        </w:rPr>
      </w:pPr>
    </w:p>
    <w:p w14:paraId="4CAD01D4" w14:textId="7A316ECB" w:rsidR="008A5272" w:rsidRPr="00E6150A" w:rsidRDefault="008A5272" w:rsidP="00E6150A">
      <w:pPr>
        <w:jc w:val="both"/>
        <w:rPr>
          <w:sz w:val="20"/>
          <w:lang w:val="en-US"/>
        </w:rPr>
      </w:pPr>
      <w:ins w:id="85" w:author="Youhan Kim" w:date="2022-03-31T14:24:00Z">
        <w:r>
          <w:rPr>
            <w:rFonts w:eastAsia="TimesNewRoman"/>
            <w:color w:val="000000"/>
            <w:sz w:val="20"/>
            <w:szCs w:val="18"/>
          </w:rPr>
          <w:t xml:space="preserve">NOTE 2 – </w:t>
        </w:r>
      </w:ins>
      <w:ins w:id="86" w:author="Youhan Kim" w:date="2022-04-22T09:45:00Z">
        <w:r w:rsidR="00BF0067" w:rsidRPr="00BF0067">
          <w:rPr>
            <w:rFonts w:eastAsia="TimesNewRoman"/>
            <w:color w:val="000000"/>
            <w:sz w:val="20"/>
            <w:szCs w:val="18"/>
          </w:rPr>
          <w:t>The PHY can compensate the HE TB PPDU autonomously of the MAC by applying frequency error measurement from the last PPDU received prior to the transmission of the HE TB PPDU, since that is the corresponding triggering PPDU</w:t>
        </w:r>
      </w:ins>
      <w:ins w:id="87" w:author="Youhan Kim" w:date="2022-03-31T14:24:00Z">
        <w:r w:rsidR="00F2289F">
          <w:rPr>
            <w:rFonts w:eastAsia="TimesNewRoman"/>
            <w:color w:val="000000"/>
            <w:sz w:val="20"/>
            <w:szCs w:val="18"/>
          </w:rPr>
          <w:t>.</w:t>
        </w:r>
      </w:ins>
    </w:p>
    <w:p w14:paraId="661FC8BD" w14:textId="42B8F1DB" w:rsidR="00842786" w:rsidRDefault="00842786" w:rsidP="00303894">
      <w:pPr>
        <w:rPr>
          <w:sz w:val="20"/>
          <w:lang w:val="en-US"/>
        </w:rPr>
      </w:pPr>
    </w:p>
    <w:p w14:paraId="4C233E9E" w14:textId="2CBD066C" w:rsidR="008478BD" w:rsidRDefault="008478BD" w:rsidP="00303894">
      <w:pPr>
        <w:rPr>
          <w:sz w:val="20"/>
          <w:lang w:val="en-US"/>
        </w:rPr>
      </w:pPr>
    </w:p>
    <w:p w14:paraId="428D37E0" w14:textId="77777777" w:rsidR="00151076" w:rsidRDefault="00151076" w:rsidP="00151076">
      <w:pPr>
        <w:rPr>
          <w:sz w:val="20"/>
          <w:lang w:val="en-US"/>
        </w:rPr>
      </w:pPr>
    </w:p>
    <w:p w14:paraId="77CA28E8" w14:textId="77777777" w:rsidR="003F56E8" w:rsidRDefault="003F56E8" w:rsidP="003F56E8">
      <w:pPr>
        <w:pStyle w:val="Heading1"/>
      </w:pPr>
      <w:r>
        <w:t>CID 2365, 2110</w:t>
      </w:r>
    </w:p>
    <w:p w14:paraId="21903868" w14:textId="77777777" w:rsidR="003F56E8" w:rsidRDefault="003F56E8" w:rsidP="003F56E8">
      <w:pPr>
        <w:jc w:val="both"/>
        <w:rPr>
          <w:sz w:val="22"/>
          <w:szCs w:val="22"/>
          <w:lang w:val="en-US"/>
        </w:rPr>
      </w:pPr>
    </w:p>
    <w:tbl>
      <w:tblPr>
        <w:tblStyle w:val="TableGrid"/>
        <w:tblW w:w="9918" w:type="dxa"/>
        <w:tblLook w:val="04A0" w:firstRow="1" w:lastRow="0" w:firstColumn="1" w:lastColumn="0" w:noHBand="0" w:noVBand="1"/>
      </w:tblPr>
      <w:tblGrid>
        <w:gridCol w:w="705"/>
        <w:gridCol w:w="1207"/>
        <w:gridCol w:w="1161"/>
        <w:gridCol w:w="3072"/>
        <w:gridCol w:w="3773"/>
      </w:tblGrid>
      <w:tr w:rsidR="003F56E8" w:rsidRPr="009522BD" w14:paraId="2C2859DE" w14:textId="77777777" w:rsidTr="003E257B">
        <w:trPr>
          <w:trHeight w:val="278"/>
        </w:trPr>
        <w:tc>
          <w:tcPr>
            <w:tcW w:w="705" w:type="dxa"/>
            <w:hideMark/>
          </w:tcPr>
          <w:p w14:paraId="34D0A574"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207" w:type="dxa"/>
            <w:hideMark/>
          </w:tcPr>
          <w:p w14:paraId="43682B68"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0E560D93" w14:textId="77777777" w:rsidR="003F56E8" w:rsidRPr="009522BD" w:rsidRDefault="003F56E8" w:rsidP="003E257B">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072" w:type="dxa"/>
            <w:hideMark/>
          </w:tcPr>
          <w:p w14:paraId="16537D3F"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773" w:type="dxa"/>
            <w:hideMark/>
          </w:tcPr>
          <w:p w14:paraId="1BF8A03F" w14:textId="77777777" w:rsidR="003F56E8" w:rsidRPr="009522BD" w:rsidRDefault="003F56E8" w:rsidP="003E257B">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3F56E8" w:rsidRPr="009522BD" w14:paraId="4FE1B1A8" w14:textId="77777777" w:rsidTr="003E257B">
        <w:trPr>
          <w:trHeight w:val="278"/>
        </w:trPr>
        <w:tc>
          <w:tcPr>
            <w:tcW w:w="705" w:type="dxa"/>
          </w:tcPr>
          <w:p w14:paraId="230C7058" w14:textId="77777777" w:rsidR="003F56E8" w:rsidRDefault="003F56E8" w:rsidP="003E257B">
            <w:pPr>
              <w:rPr>
                <w:rFonts w:ascii="Arial" w:eastAsia="Times New Roman" w:hAnsi="Arial" w:cs="Arial"/>
                <w:bCs/>
                <w:sz w:val="20"/>
                <w:lang w:val="en-US" w:eastAsia="ko-KR"/>
              </w:rPr>
            </w:pPr>
            <w:r>
              <w:rPr>
                <w:rFonts w:ascii="Arial" w:eastAsia="Times New Roman" w:hAnsi="Arial" w:cs="Arial"/>
                <w:bCs/>
                <w:sz w:val="20"/>
                <w:lang w:val="en-US" w:eastAsia="ko-KR"/>
              </w:rPr>
              <w:t>2365</w:t>
            </w:r>
          </w:p>
        </w:tc>
        <w:tc>
          <w:tcPr>
            <w:tcW w:w="1207" w:type="dxa"/>
          </w:tcPr>
          <w:p w14:paraId="2F3E9984" w14:textId="77777777" w:rsidR="003F56E8" w:rsidRDefault="003F56E8" w:rsidP="003E257B">
            <w:pPr>
              <w:rPr>
                <w:rFonts w:ascii="Arial" w:hAnsi="Arial" w:cs="Arial"/>
                <w:sz w:val="20"/>
                <w:lang w:val="en-US" w:eastAsia="ko-KR"/>
              </w:rPr>
            </w:pPr>
            <w:r>
              <w:rPr>
                <w:rFonts w:ascii="Arial" w:hAnsi="Arial" w:cs="Arial"/>
                <w:sz w:val="20"/>
                <w:lang w:val="en-US" w:eastAsia="ko-KR"/>
              </w:rPr>
              <w:t>17.3.10.6</w:t>
            </w:r>
          </w:p>
        </w:tc>
        <w:tc>
          <w:tcPr>
            <w:tcW w:w="1161" w:type="dxa"/>
          </w:tcPr>
          <w:p w14:paraId="0F94239D" w14:textId="77777777" w:rsidR="003F56E8" w:rsidRPr="004C3B9A" w:rsidRDefault="003F56E8" w:rsidP="003E257B">
            <w:pPr>
              <w:rPr>
                <w:rFonts w:ascii="Arial" w:hAnsi="Arial" w:cs="Arial"/>
                <w:sz w:val="20"/>
                <w:lang w:val="en-US" w:eastAsia="ko-KR"/>
              </w:rPr>
            </w:pPr>
            <w:r>
              <w:rPr>
                <w:rFonts w:ascii="Arial" w:hAnsi="Arial" w:cs="Arial"/>
                <w:sz w:val="20"/>
                <w:lang w:val="en-US" w:eastAsia="ko-KR"/>
              </w:rPr>
              <w:t>3507.34</w:t>
            </w:r>
          </w:p>
        </w:tc>
        <w:tc>
          <w:tcPr>
            <w:tcW w:w="3072" w:type="dxa"/>
          </w:tcPr>
          <w:p w14:paraId="4126FC87" w14:textId="77777777" w:rsidR="003F56E8" w:rsidRDefault="003F56E8" w:rsidP="003E257B">
            <w:pPr>
              <w:rPr>
                <w:rFonts w:ascii="Arial" w:hAnsi="Arial" w:cs="Arial"/>
                <w:sz w:val="20"/>
              </w:rPr>
            </w:pPr>
            <w:r>
              <w:rPr>
                <w:rFonts w:ascii="Arial" w:hAnsi="Arial" w:cs="Arial"/>
                <w:sz w:val="20"/>
              </w:rPr>
              <w:t xml:space="preserve">17.3.10.6 has information for CCA for both operating classes requiring CCA-ED </w:t>
            </w:r>
            <w:proofErr w:type="spellStart"/>
            <w:r>
              <w:rPr>
                <w:rFonts w:ascii="Arial" w:hAnsi="Arial" w:cs="Arial"/>
                <w:sz w:val="20"/>
              </w:rPr>
              <w:t>behavior</w:t>
            </w:r>
            <w:proofErr w:type="spellEnd"/>
            <w:r>
              <w:rPr>
                <w:rFonts w:ascii="Arial" w:hAnsi="Arial" w:cs="Arial"/>
                <w:sz w:val="20"/>
              </w:rPr>
              <w:t xml:space="preserve"> and operating classes not requiring CCA-ED </w:t>
            </w:r>
            <w:proofErr w:type="spellStart"/>
            <w:r>
              <w:rPr>
                <w:rFonts w:ascii="Arial" w:hAnsi="Arial" w:cs="Arial"/>
                <w:sz w:val="20"/>
              </w:rPr>
              <w:t>behavior</w:t>
            </w:r>
            <w:proofErr w:type="spellEnd"/>
            <w:r>
              <w:rPr>
                <w:rFonts w:ascii="Arial" w:hAnsi="Arial" w:cs="Arial"/>
                <w:sz w:val="20"/>
              </w:rPr>
              <w:t>.</w:t>
            </w:r>
            <w:r>
              <w:rPr>
                <w:rFonts w:ascii="Arial" w:hAnsi="Arial" w:cs="Arial"/>
                <w:sz w:val="20"/>
              </w:rPr>
              <w:br/>
              <w:t>This makes it hard to distinguish which applies to operating classes requiring CCA-ED, and which applies to operating classes not requiring CCA-ED.</w:t>
            </w:r>
            <w:r>
              <w:rPr>
                <w:rFonts w:ascii="Arial" w:hAnsi="Arial" w:cs="Arial"/>
                <w:sz w:val="20"/>
              </w:rPr>
              <w:br/>
            </w:r>
            <w:r>
              <w:rPr>
                <w:rFonts w:ascii="Arial" w:hAnsi="Arial" w:cs="Arial"/>
                <w:sz w:val="20"/>
              </w:rPr>
              <w:br/>
              <w:t xml:space="preserve">Note that HT, VHT and HE clauses avoid such confusion by having a separate subclause specific to operating classes requiring CCA-ED </w:t>
            </w:r>
            <w:proofErr w:type="spellStart"/>
            <w:r>
              <w:rPr>
                <w:rFonts w:ascii="Arial" w:hAnsi="Arial" w:cs="Arial"/>
                <w:sz w:val="20"/>
              </w:rPr>
              <w:t>behavior</w:t>
            </w:r>
            <w:proofErr w:type="spellEnd"/>
            <w:r>
              <w:rPr>
                <w:rFonts w:ascii="Arial" w:hAnsi="Arial" w:cs="Arial"/>
                <w:sz w:val="20"/>
              </w:rPr>
              <w:t xml:space="preserve"> - see 19.3.19.5.2, 21.3.18.5.2, 27.3.20.6.2.</w:t>
            </w:r>
          </w:p>
        </w:tc>
        <w:tc>
          <w:tcPr>
            <w:tcW w:w="3773" w:type="dxa"/>
          </w:tcPr>
          <w:p w14:paraId="0FB28D41" w14:textId="77777777" w:rsidR="003F56E8" w:rsidRDefault="003F56E8" w:rsidP="003E257B">
            <w:pPr>
              <w:rPr>
                <w:rFonts w:ascii="Arial" w:hAnsi="Arial" w:cs="Arial"/>
                <w:sz w:val="20"/>
              </w:rPr>
            </w:pPr>
            <w:r>
              <w:rPr>
                <w:rFonts w:ascii="Arial" w:hAnsi="Arial" w:cs="Arial"/>
                <w:sz w:val="20"/>
              </w:rPr>
              <w:t>Create a new subclause 17.3.10.6 (CCA requirements for operating classes requiring CCA-ED).</w:t>
            </w:r>
            <w:r>
              <w:rPr>
                <w:rFonts w:ascii="Arial" w:hAnsi="Arial" w:cs="Arial"/>
                <w:sz w:val="20"/>
              </w:rPr>
              <w:br/>
            </w:r>
            <w:r>
              <w:rPr>
                <w:rFonts w:ascii="Arial" w:hAnsi="Arial" w:cs="Arial"/>
                <w:sz w:val="20"/>
              </w:rPr>
              <w:br/>
              <w:t>Move the paragraphs starting at the following locations to this new subclause 17.3.10.6:</w:t>
            </w:r>
            <w:r>
              <w:rPr>
                <w:rFonts w:ascii="Arial" w:hAnsi="Arial" w:cs="Arial"/>
                <w:sz w:val="20"/>
              </w:rPr>
              <w:br/>
              <w:t>P3507L35</w:t>
            </w:r>
            <w:r>
              <w:rPr>
                <w:rFonts w:ascii="Arial" w:hAnsi="Arial" w:cs="Arial"/>
                <w:sz w:val="20"/>
              </w:rPr>
              <w:br/>
              <w:t>P3507L54</w:t>
            </w:r>
            <w:r>
              <w:rPr>
                <w:rFonts w:ascii="Arial" w:hAnsi="Arial" w:cs="Arial"/>
                <w:sz w:val="20"/>
              </w:rPr>
              <w:br/>
              <w:t>P3507L60</w:t>
            </w:r>
          </w:p>
        </w:tc>
      </w:tr>
      <w:tr w:rsidR="003F56E8" w:rsidRPr="009522BD" w14:paraId="14322418" w14:textId="77777777" w:rsidTr="003E257B">
        <w:trPr>
          <w:trHeight w:val="278"/>
        </w:trPr>
        <w:tc>
          <w:tcPr>
            <w:tcW w:w="705" w:type="dxa"/>
          </w:tcPr>
          <w:p w14:paraId="206958F8" w14:textId="77777777" w:rsidR="003F56E8" w:rsidRDefault="003F56E8" w:rsidP="003E257B">
            <w:pPr>
              <w:rPr>
                <w:rFonts w:ascii="Arial" w:eastAsia="Times New Roman" w:hAnsi="Arial" w:cs="Arial"/>
                <w:bCs/>
                <w:sz w:val="20"/>
                <w:lang w:val="en-US" w:eastAsia="ko-KR"/>
              </w:rPr>
            </w:pPr>
            <w:r>
              <w:rPr>
                <w:rFonts w:ascii="Arial" w:eastAsia="Times New Roman" w:hAnsi="Arial" w:cs="Arial"/>
                <w:bCs/>
                <w:sz w:val="20"/>
                <w:lang w:val="en-US" w:eastAsia="ko-KR"/>
              </w:rPr>
              <w:t>2110</w:t>
            </w:r>
          </w:p>
        </w:tc>
        <w:tc>
          <w:tcPr>
            <w:tcW w:w="1207" w:type="dxa"/>
          </w:tcPr>
          <w:p w14:paraId="0486DAE5" w14:textId="77777777" w:rsidR="003F56E8" w:rsidRDefault="003F56E8" w:rsidP="003E257B">
            <w:pPr>
              <w:rPr>
                <w:rFonts w:ascii="Arial" w:hAnsi="Arial" w:cs="Arial"/>
                <w:sz w:val="20"/>
                <w:lang w:val="en-US" w:eastAsia="ko-KR"/>
              </w:rPr>
            </w:pPr>
          </w:p>
        </w:tc>
        <w:tc>
          <w:tcPr>
            <w:tcW w:w="1161" w:type="dxa"/>
          </w:tcPr>
          <w:p w14:paraId="44882A87" w14:textId="77777777" w:rsidR="003F56E8" w:rsidRDefault="003F56E8" w:rsidP="003E257B">
            <w:pPr>
              <w:rPr>
                <w:rFonts w:ascii="Arial" w:hAnsi="Arial" w:cs="Arial"/>
                <w:sz w:val="20"/>
                <w:lang w:val="en-US" w:eastAsia="ko-KR"/>
              </w:rPr>
            </w:pPr>
          </w:p>
        </w:tc>
        <w:tc>
          <w:tcPr>
            <w:tcW w:w="3072" w:type="dxa"/>
          </w:tcPr>
          <w:p w14:paraId="36D464BF" w14:textId="77777777" w:rsidR="003F56E8" w:rsidRDefault="003F56E8" w:rsidP="003E257B">
            <w:pPr>
              <w:rPr>
                <w:rFonts w:ascii="Arial" w:hAnsi="Arial" w:cs="Arial"/>
                <w:sz w:val="20"/>
              </w:rPr>
            </w:pPr>
            <w:r>
              <w:rPr>
                <w:rFonts w:ascii="Arial" w:hAnsi="Arial" w:cs="Arial"/>
                <w:sz w:val="20"/>
              </w:rPr>
              <w:t>"CCA-ED" just confuses everyone, because everyone thinks it means CCA using ED, when in fact it means some wacko mode of operation in wacky regulatory domains/bands</w:t>
            </w:r>
          </w:p>
        </w:tc>
        <w:tc>
          <w:tcPr>
            <w:tcW w:w="3773" w:type="dxa"/>
          </w:tcPr>
          <w:p w14:paraId="0D29B5DA" w14:textId="77777777" w:rsidR="003F56E8" w:rsidRDefault="003F56E8" w:rsidP="003E257B">
            <w:pPr>
              <w:rPr>
                <w:rFonts w:ascii="Arial" w:hAnsi="Arial" w:cs="Arial"/>
                <w:sz w:val="20"/>
              </w:rPr>
            </w:pPr>
            <w:r>
              <w:rPr>
                <w:rFonts w:ascii="Arial" w:hAnsi="Arial" w:cs="Arial"/>
                <w:sz w:val="20"/>
              </w:rPr>
              <w:t>Change "CCA-ED" to "regulatory-only CCA-ED" throughout</w:t>
            </w:r>
          </w:p>
        </w:tc>
      </w:tr>
    </w:tbl>
    <w:p w14:paraId="629F7386" w14:textId="77777777" w:rsidR="003F56E8" w:rsidRDefault="003F56E8" w:rsidP="003F56E8">
      <w:pPr>
        <w:jc w:val="both"/>
        <w:rPr>
          <w:sz w:val="22"/>
          <w:szCs w:val="22"/>
        </w:rPr>
      </w:pPr>
    </w:p>
    <w:p w14:paraId="1A1FCE79" w14:textId="77777777" w:rsidR="003F56E8" w:rsidRDefault="003F56E8" w:rsidP="003F56E8">
      <w:pPr>
        <w:jc w:val="both"/>
        <w:rPr>
          <w:sz w:val="22"/>
          <w:szCs w:val="22"/>
        </w:rPr>
      </w:pPr>
      <w:r>
        <w:rPr>
          <w:b/>
          <w:sz w:val="28"/>
          <w:szCs w:val="22"/>
          <w:u w:val="single"/>
        </w:rPr>
        <w:t>Discussion</w:t>
      </w:r>
    </w:p>
    <w:p w14:paraId="5140B5EC" w14:textId="77777777" w:rsidR="003F56E8" w:rsidRDefault="003F56E8" w:rsidP="003F56E8">
      <w:pPr>
        <w:rPr>
          <w:sz w:val="20"/>
          <w:lang w:val="en-US"/>
        </w:rPr>
      </w:pPr>
    </w:p>
    <w:p w14:paraId="3A9000E4" w14:textId="77777777" w:rsidR="003F56E8" w:rsidRDefault="003F56E8" w:rsidP="003F56E8">
      <w:pPr>
        <w:rPr>
          <w:sz w:val="20"/>
          <w:lang w:val="en-US"/>
        </w:rPr>
      </w:pPr>
      <w:r>
        <w:rPr>
          <w:sz w:val="20"/>
          <w:lang w:val="en-US"/>
        </w:rPr>
        <w:t>CCA-ED is not the generic Energy Detection at -62 dBm, but a specific behavior applicable to operating classes with behavior limit of CCA-</w:t>
      </w:r>
      <w:proofErr w:type="spellStart"/>
      <w:r>
        <w:rPr>
          <w:sz w:val="20"/>
          <w:lang w:val="en-US"/>
        </w:rPr>
        <w:t>EDBehavior</w:t>
      </w:r>
      <w:proofErr w:type="spellEnd"/>
      <w:r>
        <w:rPr>
          <w:sz w:val="20"/>
          <w:lang w:val="en-US"/>
        </w:rPr>
        <w:t>.</w:t>
      </w:r>
    </w:p>
    <w:p w14:paraId="417F02B8" w14:textId="5E44DAD8" w:rsidR="003F56E8" w:rsidRDefault="003F56E8" w:rsidP="003F56E8">
      <w:pPr>
        <w:rPr>
          <w:sz w:val="20"/>
          <w:lang w:val="en-US"/>
        </w:rPr>
      </w:pPr>
    </w:p>
    <w:p w14:paraId="128C667D" w14:textId="3A70307E" w:rsidR="00C45D16" w:rsidRDefault="00326A24" w:rsidP="003F56E8">
      <w:pPr>
        <w:rPr>
          <w:sz w:val="20"/>
          <w:lang w:val="en-US"/>
        </w:rPr>
      </w:pPr>
      <w:proofErr w:type="spellStart"/>
      <w:r>
        <w:rPr>
          <w:sz w:val="20"/>
          <w:lang w:val="en-US"/>
        </w:rPr>
        <w:lastRenderedPageBreak/>
        <w:t>REVme</w:t>
      </w:r>
      <w:proofErr w:type="spellEnd"/>
      <w:r>
        <w:rPr>
          <w:sz w:val="20"/>
          <w:lang w:val="en-US"/>
        </w:rPr>
        <w:t xml:space="preserve"> D1.0 P5789</w:t>
      </w:r>
    </w:p>
    <w:tbl>
      <w:tblPr>
        <w:tblStyle w:val="TableGrid"/>
        <w:tblW w:w="0" w:type="auto"/>
        <w:tblLook w:val="04A0" w:firstRow="1" w:lastRow="0" w:firstColumn="1" w:lastColumn="0" w:noHBand="0" w:noVBand="1"/>
      </w:tblPr>
      <w:tblGrid>
        <w:gridCol w:w="10080"/>
      </w:tblGrid>
      <w:tr w:rsidR="00326A24" w14:paraId="0BCC9A7D" w14:textId="77777777" w:rsidTr="00326A24">
        <w:tc>
          <w:tcPr>
            <w:tcW w:w="10080" w:type="dxa"/>
          </w:tcPr>
          <w:p w14:paraId="2CF345E1" w14:textId="3079418A" w:rsidR="00326A24" w:rsidRDefault="00326A24" w:rsidP="003F56E8">
            <w:pPr>
              <w:rPr>
                <w:sz w:val="20"/>
                <w:lang w:val="en-US"/>
              </w:rPr>
            </w:pPr>
            <w:r>
              <w:rPr>
                <w:noProof/>
              </w:rPr>
              <w:drawing>
                <wp:inline distT="0" distB="0" distL="0" distR="0" wp14:anchorId="36D42AF8" wp14:editId="04812BC9">
                  <wp:extent cx="6263640" cy="2777490"/>
                  <wp:effectExtent l="0" t="0" r="381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263640" cy="2777490"/>
                          </a:xfrm>
                          <a:prstGeom prst="rect">
                            <a:avLst/>
                          </a:prstGeom>
                        </pic:spPr>
                      </pic:pic>
                    </a:graphicData>
                  </a:graphic>
                </wp:inline>
              </w:drawing>
            </w:r>
          </w:p>
        </w:tc>
      </w:tr>
    </w:tbl>
    <w:p w14:paraId="7D013127" w14:textId="77777777" w:rsidR="00326A24" w:rsidRDefault="00326A24" w:rsidP="003F56E8">
      <w:pPr>
        <w:rPr>
          <w:sz w:val="20"/>
          <w:lang w:val="en-US"/>
        </w:rPr>
      </w:pPr>
    </w:p>
    <w:p w14:paraId="59D86919" w14:textId="77777777" w:rsidR="00C45D16" w:rsidRDefault="00C45D16" w:rsidP="003F56E8">
      <w:pPr>
        <w:rPr>
          <w:sz w:val="20"/>
          <w:lang w:val="en-US"/>
        </w:rPr>
      </w:pPr>
    </w:p>
    <w:p w14:paraId="40982928" w14:textId="77777777" w:rsidR="003F56E8" w:rsidRDefault="003F56E8" w:rsidP="003F56E8">
      <w:pPr>
        <w:rPr>
          <w:sz w:val="20"/>
          <w:lang w:val="en-US"/>
        </w:rPr>
      </w:pPr>
      <w:proofErr w:type="spellStart"/>
      <w:r>
        <w:rPr>
          <w:sz w:val="20"/>
          <w:lang w:val="en-US"/>
        </w:rPr>
        <w:t>REVme</w:t>
      </w:r>
      <w:proofErr w:type="spellEnd"/>
      <w:r>
        <w:rPr>
          <w:sz w:val="20"/>
          <w:lang w:val="en-US"/>
        </w:rPr>
        <w:t xml:space="preserve"> D1.0 P5796</w:t>
      </w:r>
    </w:p>
    <w:tbl>
      <w:tblPr>
        <w:tblStyle w:val="TableGrid"/>
        <w:tblW w:w="0" w:type="auto"/>
        <w:tblLook w:val="04A0" w:firstRow="1" w:lastRow="0" w:firstColumn="1" w:lastColumn="0" w:noHBand="0" w:noVBand="1"/>
      </w:tblPr>
      <w:tblGrid>
        <w:gridCol w:w="10080"/>
      </w:tblGrid>
      <w:tr w:rsidR="003F56E8" w14:paraId="7A720BB5" w14:textId="77777777" w:rsidTr="003E257B">
        <w:tc>
          <w:tcPr>
            <w:tcW w:w="10080" w:type="dxa"/>
          </w:tcPr>
          <w:p w14:paraId="286FB4FB" w14:textId="77777777" w:rsidR="003F56E8" w:rsidRDefault="003F56E8" w:rsidP="003E257B">
            <w:pPr>
              <w:rPr>
                <w:sz w:val="20"/>
                <w:lang w:val="en-US"/>
              </w:rPr>
            </w:pPr>
            <w:r>
              <w:rPr>
                <w:noProof/>
              </w:rPr>
              <w:drawing>
                <wp:inline distT="0" distB="0" distL="0" distR="0" wp14:anchorId="05F9ABEC" wp14:editId="5645432A">
                  <wp:extent cx="6263640" cy="1360805"/>
                  <wp:effectExtent l="0" t="0" r="3810" b="0"/>
                  <wp:docPr id="22" name="Picture 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10;&#10;Description automatically generated"/>
                          <pic:cNvPicPr/>
                        </pic:nvPicPr>
                        <pic:blipFill>
                          <a:blip r:embed="rId96"/>
                          <a:stretch>
                            <a:fillRect/>
                          </a:stretch>
                        </pic:blipFill>
                        <pic:spPr>
                          <a:xfrm>
                            <a:off x="0" y="0"/>
                            <a:ext cx="6263640" cy="1360805"/>
                          </a:xfrm>
                          <a:prstGeom prst="rect">
                            <a:avLst/>
                          </a:prstGeom>
                        </pic:spPr>
                      </pic:pic>
                    </a:graphicData>
                  </a:graphic>
                </wp:inline>
              </w:drawing>
            </w:r>
          </w:p>
          <w:p w14:paraId="607EC5AB" w14:textId="77777777" w:rsidR="003F56E8" w:rsidRDefault="003F56E8" w:rsidP="003E257B">
            <w:pPr>
              <w:rPr>
                <w:sz w:val="20"/>
                <w:lang w:val="en-US"/>
              </w:rPr>
            </w:pPr>
            <w:r>
              <w:rPr>
                <w:noProof/>
              </w:rPr>
              <w:drawing>
                <wp:inline distT="0" distB="0" distL="0" distR="0" wp14:anchorId="3A2E9892" wp14:editId="289FEB9D">
                  <wp:extent cx="6263640" cy="857250"/>
                  <wp:effectExtent l="0" t="0" r="3810" b="0"/>
                  <wp:docPr id="23" name="Picture 2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able&#10;&#10;Description automatically generated"/>
                          <pic:cNvPicPr/>
                        </pic:nvPicPr>
                        <pic:blipFill>
                          <a:blip r:embed="rId97"/>
                          <a:stretch>
                            <a:fillRect/>
                          </a:stretch>
                        </pic:blipFill>
                        <pic:spPr>
                          <a:xfrm>
                            <a:off x="0" y="0"/>
                            <a:ext cx="6263640" cy="857250"/>
                          </a:xfrm>
                          <a:prstGeom prst="rect">
                            <a:avLst/>
                          </a:prstGeom>
                        </pic:spPr>
                      </pic:pic>
                    </a:graphicData>
                  </a:graphic>
                </wp:inline>
              </w:drawing>
            </w:r>
          </w:p>
        </w:tc>
      </w:tr>
    </w:tbl>
    <w:p w14:paraId="04380FC0" w14:textId="77777777" w:rsidR="003F56E8" w:rsidRDefault="003F56E8" w:rsidP="003F56E8">
      <w:pPr>
        <w:rPr>
          <w:sz w:val="20"/>
          <w:lang w:val="en-US"/>
        </w:rPr>
      </w:pPr>
    </w:p>
    <w:p w14:paraId="75C0E8ED" w14:textId="77777777" w:rsidR="003F56E8" w:rsidRDefault="003F56E8" w:rsidP="003F56E8">
      <w:pPr>
        <w:rPr>
          <w:sz w:val="20"/>
          <w:lang w:val="en-US"/>
        </w:rPr>
      </w:pPr>
      <w:proofErr w:type="spellStart"/>
      <w:r>
        <w:rPr>
          <w:sz w:val="20"/>
          <w:lang w:val="en-US"/>
        </w:rPr>
        <w:t>REVme</w:t>
      </w:r>
      <w:proofErr w:type="spellEnd"/>
      <w:r>
        <w:rPr>
          <w:sz w:val="20"/>
          <w:lang w:val="en-US"/>
        </w:rPr>
        <w:t xml:space="preserve"> D1.0 P5804</w:t>
      </w:r>
    </w:p>
    <w:tbl>
      <w:tblPr>
        <w:tblStyle w:val="TableGrid"/>
        <w:tblW w:w="0" w:type="auto"/>
        <w:tblLook w:val="04A0" w:firstRow="1" w:lastRow="0" w:firstColumn="1" w:lastColumn="0" w:noHBand="0" w:noVBand="1"/>
      </w:tblPr>
      <w:tblGrid>
        <w:gridCol w:w="10080"/>
      </w:tblGrid>
      <w:tr w:rsidR="003F56E8" w14:paraId="25E0A560" w14:textId="77777777" w:rsidTr="003E257B">
        <w:tc>
          <w:tcPr>
            <w:tcW w:w="10080" w:type="dxa"/>
          </w:tcPr>
          <w:p w14:paraId="04B4C470" w14:textId="77777777" w:rsidR="003F56E8" w:rsidRDefault="003F56E8" w:rsidP="003E257B">
            <w:pPr>
              <w:rPr>
                <w:sz w:val="20"/>
                <w:lang w:val="en-US"/>
              </w:rPr>
            </w:pPr>
            <w:r>
              <w:rPr>
                <w:noProof/>
              </w:rPr>
              <w:drawing>
                <wp:inline distT="0" distB="0" distL="0" distR="0" wp14:anchorId="1A1E9FF5" wp14:editId="23EB3D24">
                  <wp:extent cx="6263640" cy="2368550"/>
                  <wp:effectExtent l="0" t="0" r="3810" b="0"/>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98"/>
                          <a:stretch>
                            <a:fillRect/>
                          </a:stretch>
                        </pic:blipFill>
                        <pic:spPr>
                          <a:xfrm>
                            <a:off x="0" y="0"/>
                            <a:ext cx="6263640" cy="2368550"/>
                          </a:xfrm>
                          <a:prstGeom prst="rect">
                            <a:avLst/>
                          </a:prstGeom>
                        </pic:spPr>
                      </pic:pic>
                    </a:graphicData>
                  </a:graphic>
                </wp:inline>
              </w:drawing>
            </w:r>
          </w:p>
        </w:tc>
      </w:tr>
    </w:tbl>
    <w:p w14:paraId="36351F8E" w14:textId="77777777" w:rsidR="003F56E8" w:rsidRDefault="003F56E8" w:rsidP="003F56E8">
      <w:pPr>
        <w:rPr>
          <w:sz w:val="20"/>
          <w:lang w:val="en-US"/>
        </w:rPr>
      </w:pPr>
    </w:p>
    <w:p w14:paraId="2F084F99" w14:textId="55FBC696" w:rsidR="003F56E8" w:rsidRDefault="003F56E8" w:rsidP="003F56E8">
      <w:pPr>
        <w:rPr>
          <w:sz w:val="20"/>
          <w:lang w:val="en-US"/>
        </w:rPr>
      </w:pPr>
      <w:r>
        <w:rPr>
          <w:sz w:val="20"/>
          <w:lang w:val="en-US"/>
        </w:rPr>
        <w:t xml:space="preserve">And as seen above, CCA-ED is currently applicable to </w:t>
      </w:r>
      <w:r w:rsidR="002D2C02">
        <w:rPr>
          <w:sz w:val="20"/>
          <w:lang w:val="en-US"/>
        </w:rPr>
        <w:t>operating classes</w:t>
      </w:r>
      <w:r>
        <w:rPr>
          <w:sz w:val="20"/>
          <w:lang w:val="en-US"/>
        </w:rPr>
        <w:t xml:space="preserve"> in the 3 GHz band.</w:t>
      </w:r>
    </w:p>
    <w:p w14:paraId="6CE25F38" w14:textId="77777777" w:rsidR="003F56E8" w:rsidRDefault="003F56E8" w:rsidP="003F56E8">
      <w:pPr>
        <w:rPr>
          <w:sz w:val="20"/>
          <w:lang w:val="en-US"/>
        </w:rPr>
      </w:pPr>
    </w:p>
    <w:p w14:paraId="436BE1DA" w14:textId="405F6E0E" w:rsidR="003F56E8" w:rsidRDefault="003F56E8" w:rsidP="003F56E8">
      <w:pPr>
        <w:rPr>
          <w:sz w:val="20"/>
          <w:lang w:val="en-US"/>
        </w:rPr>
      </w:pPr>
      <w:r>
        <w:rPr>
          <w:sz w:val="20"/>
          <w:lang w:val="en-US"/>
        </w:rPr>
        <w:t xml:space="preserve">The commenter of CID 2365 is pointing out that the current way 17.3.10.6 (CCA requirements) is written is hard to distinguish what requirements apply to ‘general’ </w:t>
      </w:r>
      <w:r w:rsidR="002D2C02">
        <w:rPr>
          <w:sz w:val="20"/>
          <w:lang w:val="en-US"/>
        </w:rPr>
        <w:t>operating classes</w:t>
      </w:r>
      <w:r>
        <w:rPr>
          <w:sz w:val="20"/>
          <w:lang w:val="en-US"/>
        </w:rPr>
        <w:t xml:space="preserve">, while what requirements apply only to the CCA-ED applicable </w:t>
      </w:r>
      <w:r w:rsidR="00CD217B">
        <w:rPr>
          <w:sz w:val="20"/>
          <w:lang w:val="en-US"/>
        </w:rPr>
        <w:t>operating classes</w:t>
      </w:r>
      <w:r>
        <w:rPr>
          <w:sz w:val="20"/>
          <w:lang w:val="en-US"/>
        </w:rPr>
        <w:t xml:space="preserve">.  Specifically, only the </w:t>
      </w:r>
      <w:proofErr w:type="spellStart"/>
      <w:r>
        <w:rPr>
          <w:sz w:val="20"/>
          <w:lang w:val="en-US"/>
        </w:rPr>
        <w:t>paragraphes</w:t>
      </w:r>
      <w:proofErr w:type="spellEnd"/>
      <w:r>
        <w:rPr>
          <w:sz w:val="20"/>
          <w:lang w:val="en-US"/>
        </w:rPr>
        <w:t>/sentences marked with red below are relevant to CCA-ED.</w:t>
      </w:r>
    </w:p>
    <w:p w14:paraId="1CC44170" w14:textId="77777777" w:rsidR="003F56E8" w:rsidRDefault="003F56E8" w:rsidP="003F56E8">
      <w:pPr>
        <w:rPr>
          <w:sz w:val="20"/>
          <w:lang w:val="en-US"/>
        </w:rPr>
      </w:pPr>
    </w:p>
    <w:p w14:paraId="300F25FA" w14:textId="77777777" w:rsidR="003F56E8" w:rsidRDefault="003F56E8" w:rsidP="003F56E8">
      <w:pPr>
        <w:rPr>
          <w:sz w:val="20"/>
          <w:lang w:val="en-US"/>
        </w:rPr>
      </w:pPr>
      <w:proofErr w:type="spellStart"/>
      <w:r>
        <w:rPr>
          <w:sz w:val="20"/>
          <w:lang w:val="en-US"/>
        </w:rPr>
        <w:t>REVme</w:t>
      </w:r>
      <w:proofErr w:type="spellEnd"/>
      <w:r>
        <w:rPr>
          <w:sz w:val="20"/>
          <w:lang w:val="en-US"/>
        </w:rPr>
        <w:t xml:space="preserve"> D1.0 P3507-3508</w:t>
      </w:r>
    </w:p>
    <w:tbl>
      <w:tblPr>
        <w:tblStyle w:val="TableGrid"/>
        <w:tblW w:w="0" w:type="auto"/>
        <w:tblLook w:val="04A0" w:firstRow="1" w:lastRow="0" w:firstColumn="1" w:lastColumn="0" w:noHBand="0" w:noVBand="1"/>
      </w:tblPr>
      <w:tblGrid>
        <w:gridCol w:w="10080"/>
      </w:tblGrid>
      <w:tr w:rsidR="003F56E8" w14:paraId="07779C2A" w14:textId="77777777" w:rsidTr="003E257B">
        <w:tc>
          <w:tcPr>
            <w:tcW w:w="10080" w:type="dxa"/>
          </w:tcPr>
          <w:p w14:paraId="5030BBD0" w14:textId="77777777" w:rsidR="003F56E8" w:rsidRDefault="003F56E8" w:rsidP="003E257B">
            <w:pPr>
              <w:rPr>
                <w:sz w:val="20"/>
                <w:lang w:val="en-US"/>
              </w:rPr>
            </w:pPr>
            <w:r>
              <w:rPr>
                <w:noProof/>
              </w:rPr>
              <w:drawing>
                <wp:inline distT="0" distB="0" distL="0" distR="0" wp14:anchorId="12955E54" wp14:editId="0750849A">
                  <wp:extent cx="6263640" cy="4876800"/>
                  <wp:effectExtent l="0" t="0" r="3810"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pic:nvPicPr>
                        <pic:blipFill>
                          <a:blip r:embed="rId99"/>
                          <a:stretch>
                            <a:fillRect/>
                          </a:stretch>
                        </pic:blipFill>
                        <pic:spPr>
                          <a:xfrm>
                            <a:off x="0" y="0"/>
                            <a:ext cx="6263640" cy="4876800"/>
                          </a:xfrm>
                          <a:prstGeom prst="rect">
                            <a:avLst/>
                          </a:prstGeom>
                        </pic:spPr>
                      </pic:pic>
                    </a:graphicData>
                  </a:graphic>
                </wp:inline>
              </w:drawing>
            </w:r>
          </w:p>
          <w:p w14:paraId="78A20C27" w14:textId="77777777" w:rsidR="003F56E8" w:rsidRDefault="003F56E8" w:rsidP="003E257B">
            <w:pPr>
              <w:rPr>
                <w:sz w:val="20"/>
                <w:lang w:val="en-US"/>
              </w:rPr>
            </w:pPr>
            <w:r>
              <w:rPr>
                <w:noProof/>
              </w:rPr>
              <w:drawing>
                <wp:inline distT="0" distB="0" distL="0" distR="0" wp14:anchorId="36FBB162" wp14:editId="70D0C13C">
                  <wp:extent cx="6263640" cy="945515"/>
                  <wp:effectExtent l="0" t="0" r="3810" b="6985"/>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pic:nvPicPr>
                        <pic:blipFill>
                          <a:blip r:embed="rId100"/>
                          <a:stretch>
                            <a:fillRect/>
                          </a:stretch>
                        </pic:blipFill>
                        <pic:spPr>
                          <a:xfrm>
                            <a:off x="0" y="0"/>
                            <a:ext cx="6263640" cy="945515"/>
                          </a:xfrm>
                          <a:prstGeom prst="rect">
                            <a:avLst/>
                          </a:prstGeom>
                        </pic:spPr>
                      </pic:pic>
                    </a:graphicData>
                  </a:graphic>
                </wp:inline>
              </w:drawing>
            </w:r>
          </w:p>
          <w:p w14:paraId="7BB91C17" w14:textId="77777777" w:rsidR="003F56E8" w:rsidRDefault="003F56E8" w:rsidP="003E257B">
            <w:pPr>
              <w:rPr>
                <w:sz w:val="20"/>
                <w:lang w:val="en-US"/>
              </w:rPr>
            </w:pPr>
          </w:p>
        </w:tc>
      </w:tr>
    </w:tbl>
    <w:p w14:paraId="12AEA9D6" w14:textId="77777777" w:rsidR="003F56E8" w:rsidRDefault="003F56E8" w:rsidP="003F56E8">
      <w:pPr>
        <w:jc w:val="both"/>
        <w:rPr>
          <w:sz w:val="22"/>
          <w:szCs w:val="22"/>
        </w:rPr>
      </w:pPr>
    </w:p>
    <w:p w14:paraId="51B64185" w14:textId="066DE915" w:rsidR="003F56E8" w:rsidRDefault="003F56E8" w:rsidP="003F56E8">
      <w:pPr>
        <w:jc w:val="both"/>
        <w:rPr>
          <w:sz w:val="22"/>
          <w:szCs w:val="22"/>
        </w:rPr>
      </w:pPr>
      <w:r>
        <w:rPr>
          <w:sz w:val="22"/>
          <w:szCs w:val="22"/>
        </w:rPr>
        <w:t>Hence, the commenter suggests separating out the subclause for CCA requirements for operating classes requiring CCA-ED.  Note that Clause 19 (HT), 21 (VHT) and 27 (HE) all have separate subclause specific to CCA-ED as well</w:t>
      </w:r>
      <w:r w:rsidR="00CD217B">
        <w:rPr>
          <w:sz w:val="22"/>
          <w:szCs w:val="22"/>
        </w:rPr>
        <w:t>.</w:t>
      </w:r>
    </w:p>
    <w:p w14:paraId="41939063" w14:textId="551703ED" w:rsidR="00CD217B" w:rsidRDefault="00CD217B" w:rsidP="003F56E8">
      <w:pPr>
        <w:jc w:val="both"/>
        <w:rPr>
          <w:sz w:val="22"/>
          <w:szCs w:val="22"/>
        </w:rPr>
      </w:pPr>
    </w:p>
    <w:p w14:paraId="6EFE6C64" w14:textId="506ECCE8" w:rsidR="00CD217B" w:rsidRDefault="00CD217B" w:rsidP="003F56E8">
      <w:pPr>
        <w:jc w:val="both"/>
        <w:rPr>
          <w:sz w:val="22"/>
          <w:szCs w:val="22"/>
        </w:rPr>
      </w:pPr>
      <w:proofErr w:type="spellStart"/>
      <w:r>
        <w:rPr>
          <w:sz w:val="22"/>
          <w:szCs w:val="22"/>
        </w:rPr>
        <w:t>REVme</w:t>
      </w:r>
      <w:proofErr w:type="spellEnd"/>
      <w:r>
        <w:rPr>
          <w:sz w:val="22"/>
          <w:szCs w:val="22"/>
        </w:rPr>
        <w:t xml:space="preserve"> D1.0 P</w:t>
      </w:r>
      <w:r w:rsidR="00220893">
        <w:rPr>
          <w:sz w:val="22"/>
          <w:szCs w:val="22"/>
        </w:rPr>
        <w:t>3614</w:t>
      </w:r>
    </w:p>
    <w:tbl>
      <w:tblPr>
        <w:tblStyle w:val="TableGrid"/>
        <w:tblW w:w="0" w:type="auto"/>
        <w:tblLook w:val="04A0" w:firstRow="1" w:lastRow="0" w:firstColumn="1" w:lastColumn="0" w:noHBand="0" w:noVBand="1"/>
      </w:tblPr>
      <w:tblGrid>
        <w:gridCol w:w="10080"/>
      </w:tblGrid>
      <w:tr w:rsidR="00220893" w14:paraId="1511F444" w14:textId="77777777" w:rsidTr="00220893">
        <w:tc>
          <w:tcPr>
            <w:tcW w:w="10080" w:type="dxa"/>
          </w:tcPr>
          <w:p w14:paraId="781692FD" w14:textId="08EA1D75" w:rsidR="00220893" w:rsidRDefault="00220893" w:rsidP="003F56E8">
            <w:pPr>
              <w:jc w:val="both"/>
              <w:rPr>
                <w:sz w:val="22"/>
                <w:szCs w:val="22"/>
              </w:rPr>
            </w:pPr>
            <w:r>
              <w:rPr>
                <w:noProof/>
              </w:rPr>
              <w:lastRenderedPageBreak/>
              <w:drawing>
                <wp:inline distT="0" distB="0" distL="0" distR="0" wp14:anchorId="1878DA1D" wp14:editId="6F543E62">
                  <wp:extent cx="6263640" cy="1656080"/>
                  <wp:effectExtent l="0" t="0" r="381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263640" cy="1656080"/>
                          </a:xfrm>
                          <a:prstGeom prst="rect">
                            <a:avLst/>
                          </a:prstGeom>
                        </pic:spPr>
                      </pic:pic>
                    </a:graphicData>
                  </a:graphic>
                </wp:inline>
              </w:drawing>
            </w:r>
          </w:p>
        </w:tc>
      </w:tr>
    </w:tbl>
    <w:p w14:paraId="45B7D04D" w14:textId="1DB690FB" w:rsidR="00220893" w:rsidRDefault="00220893" w:rsidP="003F56E8">
      <w:pPr>
        <w:jc w:val="both"/>
        <w:rPr>
          <w:sz w:val="22"/>
          <w:szCs w:val="22"/>
        </w:rPr>
      </w:pPr>
    </w:p>
    <w:p w14:paraId="7FE4A1EE" w14:textId="2F7CAFC8" w:rsidR="00222CEC" w:rsidRDefault="00222CEC" w:rsidP="003F56E8">
      <w:pPr>
        <w:jc w:val="both"/>
        <w:rPr>
          <w:sz w:val="22"/>
          <w:szCs w:val="22"/>
        </w:rPr>
      </w:pPr>
      <w:proofErr w:type="spellStart"/>
      <w:r>
        <w:rPr>
          <w:sz w:val="22"/>
          <w:szCs w:val="22"/>
        </w:rPr>
        <w:t>REVme</w:t>
      </w:r>
      <w:proofErr w:type="spellEnd"/>
      <w:r>
        <w:rPr>
          <w:sz w:val="22"/>
          <w:szCs w:val="22"/>
        </w:rPr>
        <w:t xml:space="preserve"> D1.0 P3787</w:t>
      </w:r>
    </w:p>
    <w:tbl>
      <w:tblPr>
        <w:tblStyle w:val="TableGrid"/>
        <w:tblW w:w="0" w:type="auto"/>
        <w:tblLook w:val="04A0" w:firstRow="1" w:lastRow="0" w:firstColumn="1" w:lastColumn="0" w:noHBand="0" w:noVBand="1"/>
      </w:tblPr>
      <w:tblGrid>
        <w:gridCol w:w="10080"/>
      </w:tblGrid>
      <w:tr w:rsidR="00222CEC" w14:paraId="560463A9" w14:textId="77777777" w:rsidTr="00222CEC">
        <w:tc>
          <w:tcPr>
            <w:tcW w:w="10080" w:type="dxa"/>
          </w:tcPr>
          <w:p w14:paraId="43FFB65A" w14:textId="77777777" w:rsidR="00222CEC" w:rsidRDefault="00222CEC" w:rsidP="003F56E8">
            <w:pPr>
              <w:jc w:val="both"/>
              <w:rPr>
                <w:sz w:val="22"/>
                <w:szCs w:val="22"/>
              </w:rPr>
            </w:pPr>
            <w:r>
              <w:rPr>
                <w:noProof/>
              </w:rPr>
              <w:drawing>
                <wp:inline distT="0" distB="0" distL="0" distR="0" wp14:anchorId="03BFE0B2" wp14:editId="731BBA08">
                  <wp:extent cx="6263640" cy="169735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263640" cy="1697355"/>
                          </a:xfrm>
                          <a:prstGeom prst="rect">
                            <a:avLst/>
                          </a:prstGeom>
                        </pic:spPr>
                      </pic:pic>
                    </a:graphicData>
                  </a:graphic>
                </wp:inline>
              </w:drawing>
            </w:r>
          </w:p>
          <w:p w14:paraId="41D9A7BA" w14:textId="04B8E396" w:rsidR="00222CEC" w:rsidRDefault="00222CEC" w:rsidP="003F56E8">
            <w:pPr>
              <w:jc w:val="both"/>
              <w:rPr>
                <w:sz w:val="22"/>
                <w:szCs w:val="22"/>
              </w:rPr>
            </w:pPr>
          </w:p>
        </w:tc>
      </w:tr>
    </w:tbl>
    <w:p w14:paraId="5D704965" w14:textId="2DE99DE6" w:rsidR="00222CEC" w:rsidRDefault="00222CEC" w:rsidP="003F56E8">
      <w:pPr>
        <w:jc w:val="both"/>
        <w:rPr>
          <w:sz w:val="22"/>
          <w:szCs w:val="22"/>
        </w:rPr>
      </w:pPr>
    </w:p>
    <w:p w14:paraId="765B548C" w14:textId="3D791ED9" w:rsidR="00222CEC" w:rsidRDefault="003A1368" w:rsidP="003F56E8">
      <w:pPr>
        <w:jc w:val="both"/>
        <w:rPr>
          <w:sz w:val="22"/>
          <w:szCs w:val="22"/>
        </w:rPr>
      </w:pPr>
      <w:proofErr w:type="spellStart"/>
      <w:r>
        <w:rPr>
          <w:sz w:val="22"/>
          <w:szCs w:val="22"/>
        </w:rPr>
        <w:t>REVme</w:t>
      </w:r>
      <w:proofErr w:type="spellEnd"/>
      <w:r>
        <w:rPr>
          <w:sz w:val="22"/>
          <w:szCs w:val="22"/>
        </w:rPr>
        <w:t xml:space="preserve"> D1.0 P4473</w:t>
      </w:r>
    </w:p>
    <w:tbl>
      <w:tblPr>
        <w:tblStyle w:val="TableGrid"/>
        <w:tblW w:w="0" w:type="auto"/>
        <w:tblLook w:val="04A0" w:firstRow="1" w:lastRow="0" w:firstColumn="1" w:lastColumn="0" w:noHBand="0" w:noVBand="1"/>
      </w:tblPr>
      <w:tblGrid>
        <w:gridCol w:w="10080"/>
      </w:tblGrid>
      <w:tr w:rsidR="003A1368" w14:paraId="41DBAC9C" w14:textId="77777777" w:rsidTr="003A1368">
        <w:tc>
          <w:tcPr>
            <w:tcW w:w="10080" w:type="dxa"/>
          </w:tcPr>
          <w:p w14:paraId="68849882" w14:textId="5199ECBC" w:rsidR="003A1368" w:rsidRDefault="00172900" w:rsidP="003F56E8">
            <w:pPr>
              <w:jc w:val="both"/>
              <w:rPr>
                <w:sz w:val="22"/>
                <w:szCs w:val="22"/>
              </w:rPr>
            </w:pPr>
            <w:r>
              <w:rPr>
                <w:noProof/>
              </w:rPr>
              <w:drawing>
                <wp:inline distT="0" distB="0" distL="0" distR="0" wp14:anchorId="191BCEE0" wp14:editId="5ADC3466">
                  <wp:extent cx="6263640" cy="1692275"/>
                  <wp:effectExtent l="0" t="0" r="381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263640" cy="1692275"/>
                          </a:xfrm>
                          <a:prstGeom prst="rect">
                            <a:avLst/>
                          </a:prstGeom>
                        </pic:spPr>
                      </pic:pic>
                    </a:graphicData>
                  </a:graphic>
                </wp:inline>
              </w:drawing>
            </w:r>
          </w:p>
        </w:tc>
      </w:tr>
    </w:tbl>
    <w:p w14:paraId="6AA132E9" w14:textId="77777777" w:rsidR="003A1368" w:rsidRDefault="003A1368" w:rsidP="003F56E8">
      <w:pPr>
        <w:jc w:val="both"/>
        <w:rPr>
          <w:sz w:val="22"/>
          <w:szCs w:val="22"/>
        </w:rPr>
      </w:pPr>
    </w:p>
    <w:p w14:paraId="49C7D721" w14:textId="5A7AEE07" w:rsidR="00220893" w:rsidRDefault="00172900" w:rsidP="003F56E8">
      <w:pPr>
        <w:jc w:val="both"/>
        <w:rPr>
          <w:sz w:val="22"/>
          <w:szCs w:val="22"/>
        </w:rPr>
      </w:pPr>
      <w:r>
        <w:rPr>
          <w:sz w:val="22"/>
          <w:szCs w:val="22"/>
        </w:rPr>
        <w:t xml:space="preserve">Thus, the proposed resolution in this document implements splitting out 17.3.10.6 (CCA requirements) </w:t>
      </w:r>
      <w:r w:rsidR="0093439A">
        <w:rPr>
          <w:sz w:val="22"/>
          <w:szCs w:val="22"/>
        </w:rPr>
        <w:t>so that CCA requirements for operating classes requiring and not requiring the CCA-ED is clearly distinguished from each other.</w:t>
      </w:r>
    </w:p>
    <w:p w14:paraId="57FC6FCB" w14:textId="77777777" w:rsidR="003F56E8" w:rsidRDefault="003F56E8" w:rsidP="003F56E8">
      <w:pPr>
        <w:jc w:val="both"/>
        <w:rPr>
          <w:sz w:val="22"/>
          <w:szCs w:val="22"/>
        </w:rPr>
      </w:pPr>
    </w:p>
    <w:p w14:paraId="0A59AED8" w14:textId="77777777" w:rsidR="003F56E8" w:rsidRDefault="003F56E8" w:rsidP="003F56E8">
      <w:pPr>
        <w:jc w:val="both"/>
        <w:rPr>
          <w:sz w:val="22"/>
          <w:szCs w:val="22"/>
        </w:rPr>
      </w:pPr>
    </w:p>
    <w:p w14:paraId="2D953DC1" w14:textId="59C2DFBE" w:rsidR="003F56E8" w:rsidRDefault="003F56E8" w:rsidP="003F56E8">
      <w:pPr>
        <w:jc w:val="both"/>
        <w:rPr>
          <w:sz w:val="22"/>
          <w:szCs w:val="22"/>
        </w:rPr>
      </w:pPr>
      <w:r>
        <w:rPr>
          <w:sz w:val="22"/>
          <w:szCs w:val="22"/>
        </w:rPr>
        <w:t xml:space="preserve">CID 2110 is pointing out that the name CCA-ED is confusing, and thus can often be misunderstood to mean the </w:t>
      </w:r>
      <w:r w:rsidR="00B33F72">
        <w:rPr>
          <w:sz w:val="22"/>
          <w:szCs w:val="22"/>
        </w:rPr>
        <w:t>“</w:t>
      </w:r>
      <w:r>
        <w:rPr>
          <w:sz w:val="22"/>
          <w:szCs w:val="22"/>
        </w:rPr>
        <w:t>generic</w:t>
      </w:r>
      <w:r w:rsidR="00B33F72">
        <w:rPr>
          <w:sz w:val="22"/>
          <w:szCs w:val="22"/>
        </w:rPr>
        <w:t>”</w:t>
      </w:r>
      <w:r>
        <w:rPr>
          <w:sz w:val="22"/>
          <w:szCs w:val="22"/>
        </w:rPr>
        <w:t xml:space="preserve"> ED at -62 dBm.  Hence, the commenter is suggesting </w:t>
      </w:r>
      <w:proofErr w:type="gramStart"/>
      <w:r>
        <w:rPr>
          <w:sz w:val="22"/>
          <w:szCs w:val="22"/>
        </w:rPr>
        <w:t>to change</w:t>
      </w:r>
      <w:proofErr w:type="gramEnd"/>
      <w:r>
        <w:rPr>
          <w:sz w:val="22"/>
          <w:szCs w:val="22"/>
        </w:rPr>
        <w:t xml:space="preserve"> the name “CCA-ED” to something else – “regulatory-only CCA-ED” is the name suggested by the commenter.</w:t>
      </w:r>
    </w:p>
    <w:p w14:paraId="6DE89385" w14:textId="654E3060" w:rsidR="00851A9C" w:rsidRDefault="00851A9C" w:rsidP="003F56E8">
      <w:pPr>
        <w:jc w:val="both"/>
        <w:rPr>
          <w:sz w:val="22"/>
          <w:szCs w:val="22"/>
        </w:rPr>
      </w:pPr>
      <w:r>
        <w:rPr>
          <w:sz w:val="22"/>
          <w:szCs w:val="22"/>
        </w:rPr>
        <w:t xml:space="preserve">Given that the CCA-ED </w:t>
      </w:r>
      <w:proofErr w:type="spellStart"/>
      <w:r>
        <w:rPr>
          <w:sz w:val="22"/>
          <w:szCs w:val="22"/>
        </w:rPr>
        <w:t>behavior</w:t>
      </w:r>
      <w:proofErr w:type="spellEnd"/>
      <w:r>
        <w:rPr>
          <w:sz w:val="22"/>
          <w:szCs w:val="22"/>
        </w:rPr>
        <w:t xml:space="preserve"> is tied to operating classes, </w:t>
      </w:r>
      <w:r w:rsidR="00383AD0">
        <w:rPr>
          <w:sz w:val="22"/>
          <w:szCs w:val="22"/>
        </w:rPr>
        <w:t>the proposed resolution in this document changes “CCE-ED” to “CCA-Operating Class Specific ED (CCA-OCSED)”.</w:t>
      </w:r>
    </w:p>
    <w:p w14:paraId="03A2BFE6" w14:textId="15A8990C" w:rsidR="00383AD0" w:rsidRDefault="00383AD0" w:rsidP="003F56E8">
      <w:pPr>
        <w:jc w:val="both"/>
        <w:rPr>
          <w:sz w:val="22"/>
          <w:szCs w:val="22"/>
        </w:rPr>
      </w:pPr>
    </w:p>
    <w:p w14:paraId="00042792" w14:textId="77777777" w:rsidR="00383AD0" w:rsidRDefault="00383AD0" w:rsidP="003F56E8">
      <w:pPr>
        <w:jc w:val="both"/>
        <w:rPr>
          <w:sz w:val="22"/>
          <w:szCs w:val="22"/>
        </w:rPr>
      </w:pPr>
    </w:p>
    <w:p w14:paraId="27D3CDBE" w14:textId="765CBC49" w:rsidR="00FC640D" w:rsidRDefault="00235FB2" w:rsidP="003F56E8">
      <w:pPr>
        <w:jc w:val="both"/>
        <w:rPr>
          <w:sz w:val="22"/>
          <w:szCs w:val="22"/>
        </w:rPr>
      </w:pPr>
      <w:r>
        <w:rPr>
          <w:sz w:val="22"/>
          <w:szCs w:val="22"/>
        </w:rPr>
        <w:t xml:space="preserve">While implementing the changes outlined above for CIDs 2365 and 2110, </w:t>
      </w:r>
      <w:r w:rsidR="006E7B6A">
        <w:rPr>
          <w:sz w:val="22"/>
          <w:szCs w:val="22"/>
        </w:rPr>
        <w:t xml:space="preserve">this reviewer noticed that </w:t>
      </w:r>
      <w:r w:rsidR="006E1DFD">
        <w:rPr>
          <w:sz w:val="22"/>
          <w:szCs w:val="22"/>
        </w:rPr>
        <w:t xml:space="preserve">TVHT </w:t>
      </w:r>
      <w:r w:rsidR="00D5178B">
        <w:rPr>
          <w:sz w:val="22"/>
          <w:szCs w:val="22"/>
        </w:rPr>
        <w:t>(Clause 22) and S1G (Clause 23) have sections related to CCA-ED</w:t>
      </w:r>
      <w:r w:rsidR="006525D4">
        <w:rPr>
          <w:sz w:val="22"/>
          <w:szCs w:val="22"/>
        </w:rPr>
        <w:t xml:space="preserve">.  But note that TVHT operates only in the TVWS, and S1G operates </w:t>
      </w:r>
      <w:r w:rsidR="00F7436E">
        <w:rPr>
          <w:sz w:val="22"/>
          <w:szCs w:val="22"/>
        </w:rPr>
        <w:t>in frequency bands below 1 GHz.</w:t>
      </w:r>
    </w:p>
    <w:p w14:paraId="302D240A" w14:textId="4ECC5A37" w:rsidR="00FC640D" w:rsidRDefault="00FC640D" w:rsidP="003F56E8">
      <w:pPr>
        <w:jc w:val="both"/>
        <w:rPr>
          <w:sz w:val="22"/>
          <w:szCs w:val="22"/>
        </w:rPr>
      </w:pPr>
    </w:p>
    <w:p w14:paraId="10ADCDDE" w14:textId="5546623B" w:rsidR="00FC640D" w:rsidRDefault="00FC640D" w:rsidP="003F56E8">
      <w:pPr>
        <w:jc w:val="both"/>
        <w:rPr>
          <w:sz w:val="22"/>
          <w:szCs w:val="22"/>
        </w:rPr>
      </w:pPr>
      <w:proofErr w:type="spellStart"/>
      <w:r>
        <w:rPr>
          <w:sz w:val="22"/>
          <w:szCs w:val="22"/>
        </w:rPr>
        <w:lastRenderedPageBreak/>
        <w:t>REVme</w:t>
      </w:r>
      <w:proofErr w:type="spellEnd"/>
      <w:r>
        <w:rPr>
          <w:sz w:val="22"/>
          <w:szCs w:val="22"/>
        </w:rPr>
        <w:t xml:space="preserve"> D1.2 P386L16:</w:t>
      </w:r>
    </w:p>
    <w:tbl>
      <w:tblPr>
        <w:tblStyle w:val="TableGrid"/>
        <w:tblW w:w="0" w:type="auto"/>
        <w:tblLook w:val="04A0" w:firstRow="1" w:lastRow="0" w:firstColumn="1" w:lastColumn="0" w:noHBand="0" w:noVBand="1"/>
      </w:tblPr>
      <w:tblGrid>
        <w:gridCol w:w="10080"/>
      </w:tblGrid>
      <w:tr w:rsidR="00FC640D" w14:paraId="77224682" w14:textId="77777777" w:rsidTr="00FC640D">
        <w:tc>
          <w:tcPr>
            <w:tcW w:w="10080" w:type="dxa"/>
          </w:tcPr>
          <w:p w14:paraId="74803FF3" w14:textId="7DF8A355" w:rsidR="00FC640D" w:rsidRDefault="00CB604B" w:rsidP="003F56E8">
            <w:pPr>
              <w:jc w:val="both"/>
              <w:rPr>
                <w:sz w:val="22"/>
                <w:szCs w:val="22"/>
              </w:rPr>
            </w:pPr>
            <w:r>
              <w:rPr>
                <w:noProof/>
              </w:rPr>
              <w:drawing>
                <wp:inline distT="0" distB="0" distL="0" distR="0" wp14:anchorId="469EE8B1" wp14:editId="5951AF08">
                  <wp:extent cx="6263640" cy="525780"/>
                  <wp:effectExtent l="0" t="0" r="381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263640" cy="525780"/>
                          </a:xfrm>
                          <a:prstGeom prst="rect">
                            <a:avLst/>
                          </a:prstGeom>
                        </pic:spPr>
                      </pic:pic>
                    </a:graphicData>
                  </a:graphic>
                </wp:inline>
              </w:drawing>
            </w:r>
          </w:p>
        </w:tc>
      </w:tr>
    </w:tbl>
    <w:p w14:paraId="08335577" w14:textId="5EB043C3" w:rsidR="00FC640D" w:rsidRDefault="00FC640D" w:rsidP="003F56E8">
      <w:pPr>
        <w:jc w:val="both"/>
        <w:rPr>
          <w:sz w:val="22"/>
          <w:szCs w:val="22"/>
        </w:rPr>
      </w:pPr>
    </w:p>
    <w:p w14:paraId="548EFDF8" w14:textId="00CAC6E9" w:rsidR="00F7436E" w:rsidRDefault="00F7436E" w:rsidP="003F56E8">
      <w:pPr>
        <w:jc w:val="both"/>
        <w:rPr>
          <w:sz w:val="22"/>
          <w:szCs w:val="22"/>
        </w:rPr>
      </w:pPr>
      <w:proofErr w:type="spellStart"/>
      <w:r>
        <w:rPr>
          <w:sz w:val="22"/>
          <w:szCs w:val="22"/>
        </w:rPr>
        <w:t>REVme</w:t>
      </w:r>
      <w:proofErr w:type="spellEnd"/>
      <w:r>
        <w:rPr>
          <w:sz w:val="22"/>
          <w:szCs w:val="22"/>
        </w:rPr>
        <w:t xml:space="preserve"> D1.0 P280:</w:t>
      </w:r>
    </w:p>
    <w:tbl>
      <w:tblPr>
        <w:tblStyle w:val="TableGrid"/>
        <w:tblW w:w="0" w:type="auto"/>
        <w:tblLook w:val="04A0" w:firstRow="1" w:lastRow="0" w:firstColumn="1" w:lastColumn="0" w:noHBand="0" w:noVBand="1"/>
      </w:tblPr>
      <w:tblGrid>
        <w:gridCol w:w="10080"/>
      </w:tblGrid>
      <w:tr w:rsidR="00F7436E" w14:paraId="44951286" w14:textId="77777777" w:rsidTr="00F7436E">
        <w:tc>
          <w:tcPr>
            <w:tcW w:w="10080" w:type="dxa"/>
          </w:tcPr>
          <w:p w14:paraId="0A178D51" w14:textId="1E92351C" w:rsidR="00F7436E" w:rsidRDefault="00F7436E" w:rsidP="003F56E8">
            <w:pPr>
              <w:jc w:val="both"/>
              <w:rPr>
                <w:sz w:val="22"/>
                <w:szCs w:val="22"/>
              </w:rPr>
            </w:pPr>
            <w:r>
              <w:rPr>
                <w:noProof/>
              </w:rPr>
              <w:drawing>
                <wp:inline distT="0" distB="0" distL="0" distR="0" wp14:anchorId="6A0C40CC" wp14:editId="731EB2D7">
                  <wp:extent cx="6263640" cy="947420"/>
                  <wp:effectExtent l="0" t="0" r="3810"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263640" cy="947420"/>
                          </a:xfrm>
                          <a:prstGeom prst="rect">
                            <a:avLst/>
                          </a:prstGeom>
                        </pic:spPr>
                      </pic:pic>
                    </a:graphicData>
                  </a:graphic>
                </wp:inline>
              </w:drawing>
            </w:r>
          </w:p>
        </w:tc>
      </w:tr>
    </w:tbl>
    <w:p w14:paraId="7E3D8C0B" w14:textId="17FFB764" w:rsidR="00F7436E" w:rsidRDefault="00F7436E" w:rsidP="003F56E8">
      <w:pPr>
        <w:jc w:val="both"/>
        <w:rPr>
          <w:sz w:val="22"/>
          <w:szCs w:val="22"/>
        </w:rPr>
      </w:pPr>
    </w:p>
    <w:p w14:paraId="482B3F1C" w14:textId="0D30CDE8" w:rsidR="00F7436E" w:rsidRDefault="00F7436E" w:rsidP="003F56E8">
      <w:pPr>
        <w:jc w:val="both"/>
        <w:rPr>
          <w:sz w:val="22"/>
          <w:szCs w:val="22"/>
        </w:rPr>
      </w:pPr>
      <w:r>
        <w:rPr>
          <w:sz w:val="22"/>
          <w:szCs w:val="22"/>
        </w:rPr>
        <w:t>Since the only operating classes requiring CCA-ED are in the 3 GHz band, this means</w:t>
      </w:r>
      <w:r w:rsidR="00044C3C">
        <w:rPr>
          <w:sz w:val="22"/>
          <w:szCs w:val="22"/>
        </w:rPr>
        <w:t xml:space="preserve"> that CCA-ED is not relevant to</w:t>
      </w:r>
      <w:r>
        <w:rPr>
          <w:sz w:val="22"/>
          <w:szCs w:val="22"/>
        </w:rPr>
        <w:t xml:space="preserve"> TVHT and S1G STAs</w:t>
      </w:r>
      <w:r w:rsidR="00044C3C">
        <w:rPr>
          <w:sz w:val="22"/>
          <w:szCs w:val="22"/>
        </w:rPr>
        <w:t>.  Therefore, the relevant subclauses (22.3.18.6.2 and 23.</w:t>
      </w:r>
      <w:r w:rsidR="002A5B4A">
        <w:rPr>
          <w:sz w:val="22"/>
          <w:szCs w:val="22"/>
        </w:rPr>
        <w:t>3.18.5.3) are deleted.</w:t>
      </w:r>
    </w:p>
    <w:p w14:paraId="7732241E" w14:textId="0FB21813" w:rsidR="002A5B4A" w:rsidRDefault="002A5B4A" w:rsidP="003F56E8">
      <w:pPr>
        <w:jc w:val="both"/>
        <w:rPr>
          <w:sz w:val="22"/>
          <w:szCs w:val="22"/>
        </w:rPr>
      </w:pPr>
    </w:p>
    <w:p w14:paraId="3E525516" w14:textId="77971211" w:rsidR="00921F1A" w:rsidRDefault="00921F1A" w:rsidP="003F56E8">
      <w:pPr>
        <w:jc w:val="both"/>
        <w:rPr>
          <w:sz w:val="22"/>
          <w:szCs w:val="22"/>
        </w:rPr>
      </w:pPr>
    </w:p>
    <w:p w14:paraId="799D17A6" w14:textId="62AC8020" w:rsidR="00921F1A" w:rsidRPr="00CD4F3F" w:rsidRDefault="00921F1A" w:rsidP="003F56E8">
      <w:pPr>
        <w:jc w:val="both"/>
        <w:rPr>
          <w:strike/>
          <w:sz w:val="22"/>
          <w:szCs w:val="22"/>
        </w:rPr>
      </w:pPr>
      <w:r w:rsidRPr="00CD4F3F">
        <w:rPr>
          <w:strike/>
          <w:sz w:val="22"/>
          <w:szCs w:val="22"/>
        </w:rPr>
        <w:t xml:space="preserve">Finally, </w:t>
      </w:r>
      <w:r w:rsidR="00693CF2" w:rsidRPr="00CD4F3F">
        <w:rPr>
          <w:strike/>
          <w:sz w:val="22"/>
          <w:szCs w:val="22"/>
        </w:rPr>
        <w:t xml:space="preserve">the following MIB variable names are updated to </w:t>
      </w:r>
      <w:r w:rsidR="00144FAD" w:rsidRPr="00CD4F3F">
        <w:rPr>
          <w:strike/>
          <w:sz w:val="22"/>
          <w:szCs w:val="22"/>
        </w:rPr>
        <w:t>more explicitly reflect that these are related to CCA-ED (now renamed to CCA-OSCED).</w:t>
      </w:r>
    </w:p>
    <w:p w14:paraId="0EBC3521" w14:textId="0852D7E8" w:rsidR="00144FAD" w:rsidRPr="00CD4F3F" w:rsidRDefault="0003651D" w:rsidP="00144FAD">
      <w:pPr>
        <w:pStyle w:val="ListParagraph"/>
        <w:numPr>
          <w:ilvl w:val="0"/>
          <w:numId w:val="44"/>
        </w:numPr>
        <w:ind w:leftChars="0"/>
        <w:jc w:val="both"/>
        <w:rPr>
          <w:strike/>
          <w:sz w:val="22"/>
          <w:szCs w:val="22"/>
        </w:rPr>
      </w:pPr>
      <w:r w:rsidRPr="00CD4F3F">
        <w:rPr>
          <w:strike/>
          <w:sz w:val="22"/>
          <w:szCs w:val="22"/>
        </w:rPr>
        <w:t>d</w:t>
      </w:r>
      <w:r w:rsidR="00603198" w:rsidRPr="00CD4F3F">
        <w:rPr>
          <w:strike/>
          <w:sz w:val="22"/>
          <w:szCs w:val="22"/>
        </w:rPr>
        <w:t>ot11OFDMCCAEDImplemented</w:t>
      </w:r>
      <w:r w:rsidR="00603198" w:rsidRPr="00CD4F3F">
        <w:rPr>
          <w:strike/>
          <w:sz w:val="22"/>
          <w:szCs w:val="22"/>
        </w:rPr>
        <w:tab/>
      </w:r>
      <w:r w:rsidR="00603198" w:rsidRPr="00CD4F3F">
        <w:rPr>
          <w:strike/>
          <w:sz w:val="22"/>
          <w:szCs w:val="22"/>
        </w:rPr>
        <w:sym w:font="Wingdings" w:char="F0E0"/>
      </w:r>
      <w:r w:rsidR="00603198" w:rsidRPr="00CD4F3F">
        <w:rPr>
          <w:strike/>
          <w:sz w:val="22"/>
          <w:szCs w:val="22"/>
        </w:rPr>
        <w:t xml:space="preserve"> dot11OFDMCCA</w:t>
      </w:r>
      <w:r w:rsidR="00603198" w:rsidRPr="00CD4F3F">
        <w:rPr>
          <w:strike/>
          <w:color w:val="FF0000"/>
          <w:sz w:val="22"/>
          <w:szCs w:val="22"/>
        </w:rPr>
        <w:t>OCS</w:t>
      </w:r>
      <w:r w:rsidR="00603198" w:rsidRPr="00CD4F3F">
        <w:rPr>
          <w:strike/>
          <w:sz w:val="22"/>
          <w:szCs w:val="22"/>
        </w:rPr>
        <w:t>EDImplemented</w:t>
      </w:r>
    </w:p>
    <w:p w14:paraId="5F67C0C6" w14:textId="23227F47" w:rsidR="00603198" w:rsidRPr="00CD4F3F" w:rsidRDefault="0003651D" w:rsidP="00144FAD">
      <w:pPr>
        <w:pStyle w:val="ListParagraph"/>
        <w:numPr>
          <w:ilvl w:val="0"/>
          <w:numId w:val="44"/>
        </w:numPr>
        <w:ind w:leftChars="0"/>
        <w:jc w:val="both"/>
        <w:rPr>
          <w:strike/>
          <w:sz w:val="22"/>
          <w:szCs w:val="22"/>
        </w:rPr>
      </w:pPr>
      <w:r w:rsidRPr="00CD4F3F">
        <w:rPr>
          <w:strike/>
          <w:sz w:val="22"/>
          <w:szCs w:val="22"/>
        </w:rPr>
        <w:t>d</w:t>
      </w:r>
      <w:r w:rsidR="00603198" w:rsidRPr="00CD4F3F">
        <w:rPr>
          <w:strike/>
          <w:sz w:val="22"/>
          <w:szCs w:val="22"/>
        </w:rPr>
        <w:t>ot11OFDMCCAEDRequired</w:t>
      </w:r>
      <w:r w:rsidR="00603198" w:rsidRPr="00CD4F3F">
        <w:rPr>
          <w:strike/>
          <w:sz w:val="22"/>
          <w:szCs w:val="22"/>
        </w:rPr>
        <w:tab/>
      </w:r>
      <w:r w:rsidR="00603198" w:rsidRPr="00CD4F3F">
        <w:rPr>
          <w:strike/>
          <w:sz w:val="22"/>
          <w:szCs w:val="22"/>
        </w:rPr>
        <w:tab/>
      </w:r>
      <w:r w:rsidR="00603198" w:rsidRPr="00CD4F3F">
        <w:rPr>
          <w:strike/>
          <w:sz w:val="22"/>
          <w:szCs w:val="22"/>
        </w:rPr>
        <w:sym w:font="Wingdings" w:char="F0E0"/>
      </w:r>
      <w:r w:rsidR="00603198" w:rsidRPr="00CD4F3F">
        <w:rPr>
          <w:strike/>
          <w:sz w:val="22"/>
          <w:szCs w:val="22"/>
        </w:rPr>
        <w:t xml:space="preserve"> dot11</w:t>
      </w:r>
      <w:r w:rsidRPr="00CD4F3F">
        <w:rPr>
          <w:strike/>
          <w:sz w:val="22"/>
          <w:szCs w:val="22"/>
        </w:rPr>
        <w:t>ODFMCCA</w:t>
      </w:r>
      <w:r w:rsidRPr="00CD4F3F">
        <w:rPr>
          <w:strike/>
          <w:color w:val="FF0000"/>
          <w:sz w:val="22"/>
          <w:szCs w:val="22"/>
        </w:rPr>
        <w:t>OCS</w:t>
      </w:r>
      <w:r w:rsidRPr="00CD4F3F">
        <w:rPr>
          <w:strike/>
          <w:sz w:val="22"/>
          <w:szCs w:val="22"/>
        </w:rPr>
        <w:t>EDRequired</w:t>
      </w:r>
    </w:p>
    <w:p w14:paraId="24E13F40" w14:textId="3BFD9094" w:rsidR="0003651D" w:rsidRPr="00CD4F3F" w:rsidRDefault="0003651D" w:rsidP="00144FAD">
      <w:pPr>
        <w:pStyle w:val="ListParagraph"/>
        <w:numPr>
          <w:ilvl w:val="0"/>
          <w:numId w:val="44"/>
        </w:numPr>
        <w:ind w:leftChars="0"/>
        <w:jc w:val="both"/>
        <w:rPr>
          <w:strike/>
          <w:sz w:val="22"/>
          <w:szCs w:val="22"/>
        </w:rPr>
      </w:pPr>
      <w:r w:rsidRPr="00CD4F3F">
        <w:rPr>
          <w:strike/>
          <w:sz w:val="22"/>
          <w:szCs w:val="22"/>
        </w:rPr>
        <w:t>dot11OFDMEDThreshold</w:t>
      </w:r>
      <w:r w:rsidRPr="00CD4F3F">
        <w:rPr>
          <w:strike/>
          <w:sz w:val="22"/>
          <w:szCs w:val="22"/>
        </w:rPr>
        <w:tab/>
      </w:r>
      <w:r w:rsidRPr="00CD4F3F">
        <w:rPr>
          <w:strike/>
          <w:sz w:val="22"/>
          <w:szCs w:val="22"/>
        </w:rPr>
        <w:tab/>
      </w:r>
      <w:r w:rsidRPr="00CD4F3F">
        <w:rPr>
          <w:strike/>
          <w:sz w:val="22"/>
          <w:szCs w:val="22"/>
        </w:rPr>
        <w:sym w:font="Wingdings" w:char="F0E0"/>
      </w:r>
      <w:r w:rsidRPr="00CD4F3F">
        <w:rPr>
          <w:strike/>
          <w:sz w:val="22"/>
          <w:szCs w:val="22"/>
        </w:rPr>
        <w:t xml:space="preserve"> dot11OFDM</w:t>
      </w:r>
      <w:r w:rsidRPr="00CD4F3F">
        <w:rPr>
          <w:strike/>
          <w:color w:val="FF0000"/>
          <w:sz w:val="22"/>
          <w:szCs w:val="22"/>
        </w:rPr>
        <w:t>CCAOCS</w:t>
      </w:r>
      <w:r w:rsidRPr="00CD4F3F">
        <w:rPr>
          <w:strike/>
          <w:sz w:val="22"/>
          <w:szCs w:val="22"/>
        </w:rPr>
        <w:t>EDThreshold</w:t>
      </w:r>
    </w:p>
    <w:p w14:paraId="414F95F7" w14:textId="2F26C094" w:rsidR="00FC640D" w:rsidRDefault="00FC640D" w:rsidP="003F56E8">
      <w:pPr>
        <w:jc w:val="both"/>
        <w:rPr>
          <w:sz w:val="22"/>
          <w:szCs w:val="22"/>
        </w:rPr>
      </w:pPr>
    </w:p>
    <w:p w14:paraId="7CB6A7FB" w14:textId="1B95312A" w:rsidR="00CD4F3F" w:rsidRDefault="00CD4F3F" w:rsidP="003F56E8">
      <w:pPr>
        <w:jc w:val="both"/>
        <w:rPr>
          <w:sz w:val="22"/>
          <w:szCs w:val="22"/>
        </w:rPr>
      </w:pPr>
      <w:r>
        <w:rPr>
          <w:sz w:val="22"/>
          <w:szCs w:val="22"/>
        </w:rPr>
        <w:t>5/12/2022:  Changing MIB names is not an easy process, so this document decides not to change them.</w:t>
      </w:r>
    </w:p>
    <w:p w14:paraId="70672C13" w14:textId="77777777" w:rsidR="0003651D" w:rsidRDefault="0003651D" w:rsidP="003F56E8">
      <w:pPr>
        <w:jc w:val="both"/>
        <w:rPr>
          <w:sz w:val="22"/>
          <w:szCs w:val="22"/>
        </w:rPr>
      </w:pPr>
    </w:p>
    <w:p w14:paraId="516EF22C" w14:textId="77777777" w:rsidR="003F56E8" w:rsidRDefault="003F56E8" w:rsidP="003F56E8">
      <w:pPr>
        <w:jc w:val="both"/>
        <w:rPr>
          <w:sz w:val="22"/>
          <w:szCs w:val="22"/>
        </w:rPr>
      </w:pPr>
    </w:p>
    <w:p w14:paraId="284D72C1" w14:textId="2E1B96DE" w:rsidR="003F56E8" w:rsidRDefault="003F56E8" w:rsidP="003F56E8">
      <w:pPr>
        <w:jc w:val="both"/>
        <w:rPr>
          <w:sz w:val="22"/>
          <w:szCs w:val="22"/>
        </w:rPr>
      </w:pPr>
      <w:r>
        <w:rPr>
          <w:b/>
          <w:sz w:val="28"/>
          <w:szCs w:val="22"/>
          <w:u w:val="single"/>
        </w:rPr>
        <w:t>Proposed Resolution: CID 2365</w:t>
      </w:r>
      <w:r w:rsidR="00E15E11">
        <w:rPr>
          <w:b/>
          <w:sz w:val="28"/>
          <w:szCs w:val="22"/>
          <w:u w:val="single"/>
        </w:rPr>
        <w:t>, 2110</w:t>
      </w:r>
    </w:p>
    <w:p w14:paraId="3E3817C0" w14:textId="77777777" w:rsidR="003F56E8" w:rsidRPr="00EC0739" w:rsidRDefault="003F56E8" w:rsidP="003F56E8">
      <w:pPr>
        <w:rPr>
          <w:sz w:val="20"/>
          <w:lang w:val="en-US"/>
        </w:rPr>
      </w:pPr>
      <w:r w:rsidRPr="00EC0739">
        <w:rPr>
          <w:sz w:val="20"/>
          <w:lang w:val="en-US"/>
        </w:rPr>
        <w:t>REVISED</w:t>
      </w:r>
    </w:p>
    <w:p w14:paraId="08F3FF17" w14:textId="77777777" w:rsidR="003F56E8" w:rsidRPr="00EC0739" w:rsidRDefault="003F56E8" w:rsidP="003F56E8">
      <w:pPr>
        <w:rPr>
          <w:sz w:val="20"/>
          <w:lang w:val="en-US"/>
        </w:rPr>
      </w:pPr>
    </w:p>
    <w:p w14:paraId="138DBCC5" w14:textId="77777777" w:rsidR="003F56E8" w:rsidRPr="00A21C47" w:rsidRDefault="003F56E8" w:rsidP="003F56E8">
      <w:pPr>
        <w:rPr>
          <w:b/>
          <w:bCs/>
          <w:sz w:val="20"/>
          <w:lang w:val="en-US"/>
        </w:rPr>
      </w:pPr>
      <w:r w:rsidRPr="00A21C47">
        <w:rPr>
          <w:b/>
          <w:bCs/>
          <w:sz w:val="20"/>
          <w:lang w:val="en-US"/>
        </w:rPr>
        <w:t>Note to commenter:</w:t>
      </w:r>
    </w:p>
    <w:p w14:paraId="3F8F99DF" w14:textId="084FE408" w:rsidR="003F56E8" w:rsidRDefault="003F56E8" w:rsidP="003F56E8">
      <w:pPr>
        <w:rPr>
          <w:sz w:val="20"/>
          <w:lang w:val="en-US"/>
        </w:rPr>
      </w:pPr>
      <w:r>
        <w:rPr>
          <w:sz w:val="20"/>
          <w:lang w:val="en-US"/>
        </w:rPr>
        <w:t xml:space="preserve">The proposed text updates separate out the CCA requirements for operating classes requiring CCA-ED into a separate </w:t>
      </w:r>
      <w:proofErr w:type="gramStart"/>
      <w:r>
        <w:rPr>
          <w:sz w:val="20"/>
          <w:lang w:val="en-US"/>
        </w:rPr>
        <w:t>subclause</w:t>
      </w:r>
      <w:r w:rsidR="005A4BBC">
        <w:rPr>
          <w:sz w:val="20"/>
          <w:lang w:val="en-US"/>
        </w:rPr>
        <w:t>, and</w:t>
      </w:r>
      <w:proofErr w:type="gramEnd"/>
      <w:r w:rsidR="005A4BBC">
        <w:rPr>
          <w:sz w:val="20"/>
          <w:lang w:val="en-US"/>
        </w:rPr>
        <w:t xml:space="preserve"> renames CCA-ED to CCA-OCSED (Operating Class Specific ED).</w:t>
      </w:r>
    </w:p>
    <w:p w14:paraId="030EE4B8" w14:textId="77777777" w:rsidR="003F56E8" w:rsidRPr="00EC0739" w:rsidRDefault="003F56E8" w:rsidP="003F56E8">
      <w:pPr>
        <w:rPr>
          <w:sz w:val="20"/>
          <w:lang w:val="en-US"/>
        </w:rPr>
      </w:pPr>
    </w:p>
    <w:p w14:paraId="6D691F1D" w14:textId="77777777" w:rsidR="003F56E8" w:rsidRPr="00A21C47" w:rsidRDefault="003F56E8" w:rsidP="003F56E8">
      <w:pPr>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4DB852F" w14:textId="477125F4" w:rsidR="003F56E8" w:rsidRPr="00EC0739" w:rsidRDefault="003F56E8" w:rsidP="003F56E8">
      <w:pPr>
        <w:rPr>
          <w:sz w:val="20"/>
          <w:lang w:val="en-US"/>
        </w:rPr>
      </w:pPr>
      <w:r w:rsidRPr="00EC0739">
        <w:rPr>
          <w:sz w:val="20"/>
          <w:lang w:val="en-US"/>
        </w:rPr>
        <w:t>Implement the proposed text updates for CID</w:t>
      </w:r>
      <w:r w:rsidR="005A4BBC">
        <w:rPr>
          <w:sz w:val="20"/>
          <w:lang w:val="en-US"/>
        </w:rPr>
        <w:t>s</w:t>
      </w:r>
      <w:r w:rsidRPr="00EC0739">
        <w:rPr>
          <w:sz w:val="20"/>
          <w:lang w:val="en-US"/>
        </w:rPr>
        <w:t xml:space="preserve"> </w:t>
      </w:r>
      <w:r>
        <w:rPr>
          <w:sz w:val="20"/>
          <w:lang w:val="en-US"/>
        </w:rPr>
        <w:t>2365</w:t>
      </w:r>
      <w:r w:rsidR="005A4BBC">
        <w:rPr>
          <w:sz w:val="20"/>
          <w:lang w:val="en-US"/>
        </w:rPr>
        <w:t xml:space="preserve"> and 2110</w:t>
      </w:r>
      <w:r w:rsidRPr="00EC0739">
        <w:rPr>
          <w:sz w:val="20"/>
          <w:lang w:val="en-US"/>
        </w:rPr>
        <w:t xml:space="preserve"> in </w:t>
      </w:r>
      <w:hyperlink r:id="rId106" w:history="1">
        <w:r w:rsidR="00896B02" w:rsidRPr="00886194">
          <w:rPr>
            <w:rStyle w:val="Hyperlink"/>
            <w:sz w:val="20"/>
            <w:lang w:val="en-US"/>
          </w:rPr>
          <w:t>https://mentor.ieee.org/802.11/dcn/22/11-22-0520-04-000m-lb258-phy-cides-part-1.docx</w:t>
        </w:r>
      </w:hyperlink>
    </w:p>
    <w:p w14:paraId="24915157" w14:textId="77777777" w:rsidR="003F56E8" w:rsidRDefault="003F56E8" w:rsidP="003F56E8">
      <w:pPr>
        <w:rPr>
          <w:sz w:val="22"/>
          <w:szCs w:val="22"/>
          <w:lang w:val="en-US"/>
        </w:rPr>
      </w:pPr>
    </w:p>
    <w:p w14:paraId="75EA346B" w14:textId="251C7060" w:rsidR="003F56E8" w:rsidRPr="00157CCC" w:rsidRDefault="003F56E8" w:rsidP="003F56E8">
      <w:pPr>
        <w:jc w:val="both"/>
        <w:rPr>
          <w:sz w:val="28"/>
          <w:szCs w:val="22"/>
        </w:rPr>
      </w:pPr>
      <w:r>
        <w:rPr>
          <w:b/>
          <w:sz w:val="28"/>
          <w:szCs w:val="22"/>
          <w:u w:val="single"/>
        </w:rPr>
        <w:t>Proposed Text Updates: CID 2365</w:t>
      </w:r>
      <w:r w:rsidR="00AA3E97">
        <w:rPr>
          <w:b/>
          <w:sz w:val="28"/>
          <w:szCs w:val="22"/>
          <w:u w:val="single"/>
        </w:rPr>
        <w:t>, 2110</w:t>
      </w:r>
    </w:p>
    <w:p w14:paraId="34E9E774" w14:textId="77777777" w:rsidR="003F56E8" w:rsidRDefault="003F56E8" w:rsidP="003F56E8">
      <w:pPr>
        <w:rPr>
          <w:sz w:val="20"/>
          <w:lang w:val="en-US"/>
        </w:rPr>
      </w:pPr>
    </w:p>
    <w:p w14:paraId="0C612D47" w14:textId="01441F3A"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BB078F">
        <w:rPr>
          <w:i/>
          <w:w w:val="100"/>
          <w:highlight w:val="yellow"/>
        </w:rPr>
        <w:t>2</w:t>
      </w:r>
      <w:r w:rsidRPr="0058749C">
        <w:rPr>
          <w:i/>
          <w:w w:val="100"/>
          <w:highlight w:val="yellow"/>
        </w:rPr>
        <w:t xml:space="preserve"> P</w:t>
      </w:r>
      <w:r>
        <w:rPr>
          <w:i/>
          <w:w w:val="100"/>
          <w:highlight w:val="yellow"/>
        </w:rPr>
        <w:t>35</w:t>
      </w:r>
      <w:r w:rsidR="00BB078F">
        <w:rPr>
          <w:i/>
          <w:w w:val="100"/>
          <w:highlight w:val="yellow"/>
        </w:rPr>
        <w:t>10</w:t>
      </w:r>
      <w:r>
        <w:rPr>
          <w:i/>
          <w:w w:val="100"/>
          <w:highlight w:val="yellow"/>
        </w:rPr>
        <w:t>L</w:t>
      </w:r>
      <w:r w:rsidR="00BB078F">
        <w:rPr>
          <w:i/>
          <w:w w:val="100"/>
          <w:highlight w:val="yellow"/>
        </w:rPr>
        <w:t>29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0712B1FF" w14:textId="77777777" w:rsidR="003F56E8" w:rsidRPr="003163B7" w:rsidRDefault="003F56E8" w:rsidP="003F56E8">
      <w:pPr>
        <w:rPr>
          <w:rFonts w:eastAsia="TimesNewRoman"/>
          <w:color w:val="000000"/>
          <w:sz w:val="20"/>
          <w:lang w:val="en-US"/>
        </w:rPr>
      </w:pPr>
    </w:p>
    <w:p w14:paraId="734335C3" w14:textId="77777777" w:rsidR="003F56E8" w:rsidRPr="000C2E12" w:rsidRDefault="003F56E8" w:rsidP="003F56E8">
      <w:pPr>
        <w:rPr>
          <w:rFonts w:eastAsia="TimesNewRoman"/>
          <w:color w:val="000000"/>
          <w:sz w:val="28"/>
          <w:szCs w:val="28"/>
        </w:rPr>
      </w:pPr>
      <w:r w:rsidRPr="000C2E12">
        <w:rPr>
          <w:rFonts w:ascii="Arial" w:hAnsi="Arial" w:cs="Arial"/>
          <w:b/>
          <w:bCs/>
          <w:color w:val="000000"/>
          <w:sz w:val="24"/>
          <w:szCs w:val="24"/>
        </w:rPr>
        <w:t>17.3.10.6 CCA requirements</w:t>
      </w:r>
      <w:r w:rsidRPr="000C2E12">
        <w:rPr>
          <w:rFonts w:ascii="Arial" w:hAnsi="Arial" w:cs="Arial"/>
          <w:b/>
          <w:bCs/>
          <w:color w:val="000000"/>
          <w:sz w:val="24"/>
          <w:szCs w:val="24"/>
        </w:rPr>
        <w:br/>
      </w:r>
    </w:p>
    <w:p w14:paraId="74726788" w14:textId="77777777" w:rsidR="003F56E8" w:rsidRPr="000C2E12" w:rsidRDefault="003F56E8" w:rsidP="003F56E8">
      <w:pPr>
        <w:jc w:val="both"/>
        <w:rPr>
          <w:ins w:id="88" w:author="Youhan Kim" w:date="2022-03-22T23:06:00Z"/>
          <w:rFonts w:ascii="Arial" w:hAnsi="Arial" w:cs="Arial"/>
          <w:b/>
          <w:bCs/>
          <w:color w:val="000000"/>
          <w:sz w:val="24"/>
          <w:szCs w:val="24"/>
          <w:lang w:eastAsia="ko-KR"/>
        </w:rPr>
      </w:pPr>
      <w:ins w:id="89" w:author="Youhan Kim" w:date="2022-03-22T23:06:00Z">
        <w:r w:rsidRPr="000C2E12">
          <w:rPr>
            <w:rFonts w:ascii="Arial" w:hAnsi="Arial" w:cs="Arial"/>
            <w:b/>
            <w:bCs/>
            <w:color w:val="000000"/>
            <w:sz w:val="24"/>
            <w:szCs w:val="24"/>
          </w:rPr>
          <w:t xml:space="preserve">17.3.10.6.1 </w:t>
        </w:r>
      </w:ins>
      <w:ins w:id="90" w:author="Youhan Kim" w:date="2022-03-22T23:07:00Z">
        <w:r w:rsidRPr="000C2E12">
          <w:rPr>
            <w:rFonts w:ascii="Arial" w:hAnsi="Arial" w:cs="Arial"/>
            <w:b/>
            <w:bCs/>
            <w:color w:val="000000"/>
            <w:sz w:val="24"/>
            <w:szCs w:val="24"/>
          </w:rPr>
          <w:t>General</w:t>
        </w:r>
      </w:ins>
    </w:p>
    <w:p w14:paraId="63FAC99C" w14:textId="77777777" w:rsidR="003F56E8" w:rsidRDefault="003F56E8" w:rsidP="003F56E8">
      <w:pPr>
        <w:jc w:val="both"/>
        <w:rPr>
          <w:ins w:id="91" w:author="Youhan Kim" w:date="2022-03-22T23:07:00Z"/>
          <w:rFonts w:eastAsia="TimesNewRoman"/>
          <w:color w:val="000000"/>
          <w:sz w:val="22"/>
          <w:szCs w:val="22"/>
        </w:rPr>
      </w:pPr>
    </w:p>
    <w:p w14:paraId="27155398"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t>The PHY shall indicate a medium busy condition by issuing a PHY-</w:t>
      </w:r>
      <w:proofErr w:type="spellStart"/>
      <w:r w:rsidRPr="00814CEB">
        <w:rPr>
          <w:rFonts w:eastAsia="TimesNewRoman"/>
          <w:color w:val="000000"/>
          <w:sz w:val="22"/>
          <w:szCs w:val="22"/>
        </w:rPr>
        <w:t>CCA.indication</w:t>
      </w:r>
      <w:proofErr w:type="spellEnd"/>
      <w:r w:rsidRPr="00814CEB">
        <w:rPr>
          <w:rFonts w:eastAsia="TimesNewRoman"/>
          <w:color w:val="000000"/>
          <w:sz w:val="22"/>
          <w:szCs w:val="22"/>
        </w:rPr>
        <w:t xml:space="preserve"> primitive when the</w:t>
      </w:r>
      <w:r>
        <w:rPr>
          <w:rFonts w:eastAsia="TimesNewRoman"/>
          <w:color w:val="000000"/>
          <w:sz w:val="22"/>
          <w:szCs w:val="22"/>
        </w:rPr>
        <w:t xml:space="preserve"> </w:t>
      </w:r>
      <w:r w:rsidRPr="00814CEB">
        <w:rPr>
          <w:rFonts w:eastAsia="TimesNewRoman"/>
          <w:color w:val="000000"/>
          <w:sz w:val="22"/>
          <w:szCs w:val="22"/>
        </w:rPr>
        <w:t>carrier sense/clear channel assessment (CS/CCA) mechanism detects a channel busy condition.</w:t>
      </w:r>
    </w:p>
    <w:p w14:paraId="7834B399" w14:textId="77777777" w:rsidR="003F56E8" w:rsidRDefault="003F56E8" w:rsidP="003F56E8">
      <w:pPr>
        <w:jc w:val="both"/>
        <w:rPr>
          <w:rFonts w:eastAsia="TimesNewRoman"/>
          <w:color w:val="000000"/>
          <w:sz w:val="22"/>
          <w:szCs w:val="22"/>
        </w:rPr>
      </w:pPr>
    </w:p>
    <w:p w14:paraId="18DAFC6E" w14:textId="77777777" w:rsidR="003F56E8" w:rsidDel="00C45800" w:rsidRDefault="003F56E8" w:rsidP="003F56E8">
      <w:pPr>
        <w:jc w:val="both"/>
        <w:rPr>
          <w:del w:id="92" w:author="Youhan Kim" w:date="2022-03-22T23:08:00Z"/>
          <w:rFonts w:eastAsia="TimesNewRoman"/>
          <w:color w:val="000000"/>
          <w:sz w:val="22"/>
          <w:szCs w:val="22"/>
        </w:rPr>
      </w:pPr>
      <w:del w:id="93" w:author="Youhan Kim" w:date="2022-03-22T23:08:00Z">
        <w:r w:rsidRPr="00814CEB" w:rsidDel="00C45800">
          <w:rPr>
            <w:rFonts w:eastAsia="TimesNewRoman"/>
            <w:color w:val="000000"/>
            <w:sz w:val="22"/>
            <w:szCs w:val="22"/>
          </w:rPr>
          <w:delText>For the operating classes requiring CCA-Energy Detect (CCA-ED), the PHY shall also indicate a medium</w:delText>
        </w:r>
        <w:r w:rsidDel="00C45800">
          <w:rPr>
            <w:rFonts w:eastAsia="TimesNewRoman"/>
            <w:color w:val="000000"/>
            <w:sz w:val="22"/>
            <w:szCs w:val="22"/>
          </w:rPr>
          <w:delText xml:space="preserve"> </w:delText>
        </w:r>
        <w:r w:rsidRPr="00814CEB" w:rsidDel="00C45800">
          <w:rPr>
            <w:rFonts w:eastAsia="TimesNewRoman"/>
            <w:color w:val="000000"/>
            <w:sz w:val="22"/>
            <w:szCs w:val="22"/>
          </w:rPr>
          <w:delText>busy condition when CCA-ED detects a channel busy condition.</w:delText>
        </w:r>
      </w:del>
    </w:p>
    <w:p w14:paraId="2412C794" w14:textId="77777777" w:rsidR="003F56E8" w:rsidRDefault="003F56E8" w:rsidP="003F56E8">
      <w:pPr>
        <w:jc w:val="both"/>
        <w:rPr>
          <w:rFonts w:eastAsia="TimesNewRoman"/>
          <w:color w:val="000000"/>
          <w:sz w:val="22"/>
          <w:szCs w:val="22"/>
        </w:rPr>
      </w:pPr>
    </w:p>
    <w:p w14:paraId="7F7F3468"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lastRenderedPageBreak/>
        <w:t>The start of an OFDM transmission at a receive level greater than or equal to the minimum modulation</w:t>
      </w:r>
      <w:r>
        <w:rPr>
          <w:rFonts w:eastAsia="TimesNewRoman"/>
          <w:color w:val="000000"/>
          <w:sz w:val="22"/>
          <w:szCs w:val="22"/>
        </w:rPr>
        <w:t xml:space="preserve"> </w:t>
      </w:r>
      <w:r w:rsidRPr="00814CEB">
        <w:rPr>
          <w:rFonts w:eastAsia="TimesNewRoman"/>
          <w:color w:val="000000"/>
          <w:sz w:val="22"/>
          <w:szCs w:val="22"/>
        </w:rPr>
        <w:t>and coding rate sensitivity (–82 dBm for 20 MHz channel spacing, –85 dBm for 10 MHz channel spacing,</w:t>
      </w:r>
      <w:r>
        <w:rPr>
          <w:rFonts w:eastAsia="TimesNewRoman"/>
          <w:color w:val="000000"/>
          <w:sz w:val="22"/>
          <w:szCs w:val="22"/>
        </w:rPr>
        <w:t xml:space="preserve"> </w:t>
      </w:r>
      <w:r w:rsidRPr="00814CEB">
        <w:rPr>
          <w:rFonts w:eastAsia="TimesNewRoman"/>
          <w:color w:val="000000"/>
          <w:sz w:val="22"/>
          <w:szCs w:val="22"/>
        </w:rPr>
        <w:t>and –88 dBm for 5 MHz channel spacing) shall cause CS/CCA to detect a channel busy condition with a</w:t>
      </w:r>
      <w:r>
        <w:rPr>
          <w:rFonts w:eastAsia="TimesNewRoman"/>
          <w:color w:val="000000"/>
          <w:sz w:val="22"/>
          <w:szCs w:val="22"/>
        </w:rPr>
        <w:t xml:space="preserve"> </w:t>
      </w:r>
      <w:r w:rsidRPr="00814CEB">
        <w:rPr>
          <w:rFonts w:eastAsia="TimesNewRoman"/>
          <w:color w:val="000000"/>
          <w:sz w:val="22"/>
          <w:szCs w:val="22"/>
        </w:rPr>
        <w:t xml:space="preserve">probability &gt; 90% within 4 </w:t>
      </w:r>
      <w:r w:rsidRPr="00814CEB">
        <w:rPr>
          <w:color w:val="000000"/>
          <w:sz w:val="22"/>
          <w:szCs w:val="22"/>
        </w:rPr>
        <w:sym w:font="Symbol" w:char="F06D"/>
      </w:r>
      <w:r w:rsidRPr="00814CEB">
        <w:rPr>
          <w:rFonts w:eastAsia="TimesNewRoman"/>
          <w:color w:val="000000"/>
          <w:sz w:val="22"/>
          <w:szCs w:val="22"/>
        </w:rPr>
        <w:t xml:space="preserve">s for 20 MHz channel spacing, 8 </w:t>
      </w:r>
      <w:r w:rsidRPr="00814CEB">
        <w:rPr>
          <w:color w:val="000000"/>
          <w:sz w:val="22"/>
          <w:szCs w:val="22"/>
        </w:rPr>
        <w:sym w:font="Symbol" w:char="F06D"/>
      </w:r>
      <w:r w:rsidRPr="00814CEB">
        <w:rPr>
          <w:rFonts w:eastAsia="TimesNewRoman"/>
          <w:color w:val="000000"/>
          <w:sz w:val="22"/>
          <w:szCs w:val="22"/>
        </w:rPr>
        <w:t xml:space="preserve">s for 10 MHz channel spacing, and 16 </w:t>
      </w:r>
      <w:r w:rsidRPr="00814CEB">
        <w:rPr>
          <w:color w:val="000000"/>
          <w:sz w:val="22"/>
          <w:szCs w:val="22"/>
        </w:rPr>
        <w:sym w:font="Symbol" w:char="F06D"/>
      </w:r>
      <w:r w:rsidRPr="00814CEB">
        <w:rPr>
          <w:rFonts w:eastAsia="TimesNewRoman"/>
          <w:color w:val="000000"/>
          <w:sz w:val="22"/>
          <w:szCs w:val="22"/>
        </w:rPr>
        <w:t>s</w:t>
      </w:r>
      <w:r>
        <w:rPr>
          <w:rFonts w:eastAsia="TimesNewRoman"/>
          <w:color w:val="000000"/>
          <w:sz w:val="22"/>
          <w:szCs w:val="22"/>
        </w:rPr>
        <w:t xml:space="preserve"> </w:t>
      </w:r>
      <w:r w:rsidRPr="00814CEB">
        <w:rPr>
          <w:rFonts w:eastAsia="TimesNewRoman"/>
          <w:color w:val="000000"/>
          <w:sz w:val="22"/>
          <w:szCs w:val="22"/>
        </w:rPr>
        <w:t>for 5 MHz channel spacing.</w:t>
      </w:r>
    </w:p>
    <w:p w14:paraId="4E0A6A19"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br/>
        <w:t xml:space="preserve">NOTE 1—CS/CCA detect time is based on finding the short sequences in the preamble, so when </w:t>
      </w:r>
      <w:r w:rsidRPr="00814CEB">
        <w:rPr>
          <w:rFonts w:eastAsia="TimesNewRoman"/>
          <w:i/>
          <w:iCs/>
          <w:color w:val="000000"/>
          <w:sz w:val="22"/>
          <w:szCs w:val="22"/>
        </w:rPr>
        <w:t>T</w:t>
      </w:r>
      <w:r w:rsidRPr="00B329E4">
        <w:rPr>
          <w:rFonts w:eastAsia="TimesNewRoman"/>
          <w:i/>
          <w:iCs/>
          <w:color w:val="000000"/>
          <w:sz w:val="22"/>
          <w:szCs w:val="22"/>
          <w:vertAlign w:val="subscript"/>
        </w:rPr>
        <w:t>SYM</w:t>
      </w:r>
      <w:r>
        <w:rPr>
          <w:rFonts w:eastAsia="TimesNewRoman"/>
          <w:i/>
          <w:iCs/>
          <w:color w:val="000000"/>
          <w:sz w:val="22"/>
          <w:szCs w:val="22"/>
        </w:rPr>
        <w:t xml:space="preserve"> </w:t>
      </w:r>
      <w:r w:rsidRPr="00814CEB">
        <w:rPr>
          <w:rFonts w:eastAsia="TimesNewRoman"/>
          <w:color w:val="000000"/>
          <w:sz w:val="22"/>
          <w:szCs w:val="22"/>
        </w:rPr>
        <w:t>doubles, so does</w:t>
      </w:r>
      <w:r>
        <w:rPr>
          <w:rFonts w:eastAsia="TimesNewRoman"/>
          <w:color w:val="000000"/>
          <w:sz w:val="22"/>
          <w:szCs w:val="22"/>
        </w:rPr>
        <w:t xml:space="preserve"> </w:t>
      </w:r>
      <w:r w:rsidRPr="00814CEB">
        <w:rPr>
          <w:rFonts w:eastAsia="TimesNewRoman"/>
          <w:color w:val="000000"/>
          <w:sz w:val="22"/>
          <w:szCs w:val="22"/>
        </w:rPr>
        <w:t>CS/CCA detect time.</w:t>
      </w:r>
    </w:p>
    <w:p w14:paraId="009525B7" w14:textId="77777777" w:rsidR="003F56E8" w:rsidRDefault="003F56E8" w:rsidP="003F56E8">
      <w:pPr>
        <w:jc w:val="both"/>
        <w:rPr>
          <w:rFonts w:eastAsia="TimesNewRoman"/>
          <w:color w:val="000000"/>
          <w:sz w:val="22"/>
          <w:szCs w:val="22"/>
        </w:rPr>
      </w:pPr>
    </w:p>
    <w:p w14:paraId="74D48EC8" w14:textId="77777777" w:rsidR="003F56E8" w:rsidRDefault="003F56E8" w:rsidP="003F56E8">
      <w:pPr>
        <w:jc w:val="both"/>
        <w:rPr>
          <w:rFonts w:eastAsia="TimesNewRoman"/>
          <w:color w:val="000000"/>
          <w:sz w:val="22"/>
          <w:szCs w:val="22"/>
        </w:rPr>
      </w:pPr>
      <w:r w:rsidRPr="00814CEB">
        <w:rPr>
          <w:rFonts w:eastAsia="TimesNewRoman"/>
          <w:color w:val="000000"/>
          <w:sz w:val="22"/>
          <w:szCs w:val="22"/>
        </w:rPr>
        <w:t xml:space="preserve">Additionally, the CS/CCA mechanism shall detect a medium busy condition within 4 </w:t>
      </w:r>
      <w:r w:rsidRPr="00814CEB">
        <w:rPr>
          <w:color w:val="000000"/>
          <w:sz w:val="22"/>
          <w:szCs w:val="22"/>
        </w:rPr>
        <w:sym w:font="Symbol" w:char="F06D"/>
      </w:r>
      <w:r w:rsidRPr="00814CEB">
        <w:rPr>
          <w:rFonts w:eastAsia="TimesNewRoman"/>
          <w:color w:val="000000"/>
          <w:sz w:val="22"/>
          <w:szCs w:val="22"/>
        </w:rPr>
        <w:t>s of any signal with a</w:t>
      </w:r>
      <w:r>
        <w:rPr>
          <w:rFonts w:eastAsia="TimesNewRoman"/>
          <w:color w:val="000000"/>
          <w:sz w:val="22"/>
          <w:szCs w:val="22"/>
        </w:rPr>
        <w:t xml:space="preserve"> </w:t>
      </w:r>
      <w:r w:rsidRPr="00814CEB">
        <w:rPr>
          <w:rFonts w:eastAsia="TimesNewRoman"/>
          <w:color w:val="000000"/>
          <w:sz w:val="22"/>
          <w:szCs w:val="22"/>
        </w:rPr>
        <w:t>received energy that is 20 dB above the minimum modulation and coding rate sensitivity (minimum</w:t>
      </w:r>
      <w:r>
        <w:rPr>
          <w:rFonts w:eastAsia="TimesNewRoman"/>
          <w:color w:val="000000"/>
          <w:sz w:val="22"/>
          <w:szCs w:val="22"/>
        </w:rPr>
        <w:t xml:space="preserve"> </w:t>
      </w:r>
      <w:r w:rsidRPr="00814CEB">
        <w:rPr>
          <w:rFonts w:eastAsia="TimesNewRoman"/>
          <w:color w:val="000000"/>
          <w:sz w:val="22"/>
          <w:szCs w:val="22"/>
        </w:rPr>
        <w:t>modulation and coding rate sensitivity + 20 dB resulting in –62 dBm for 20 MHz channel spacing, –65 dBm</w:t>
      </w:r>
      <w:r>
        <w:rPr>
          <w:rFonts w:eastAsia="TimesNewRoman"/>
          <w:color w:val="000000"/>
          <w:sz w:val="22"/>
          <w:szCs w:val="22"/>
        </w:rPr>
        <w:t xml:space="preserve"> </w:t>
      </w:r>
      <w:r w:rsidRPr="00814CEB">
        <w:rPr>
          <w:rFonts w:eastAsia="TimesNewRoman"/>
          <w:color w:val="000000"/>
          <w:sz w:val="22"/>
          <w:szCs w:val="22"/>
        </w:rPr>
        <w:t>for 10 MHz channel spacing, and –68 dBm for 5 MHz channel spacing).</w:t>
      </w:r>
    </w:p>
    <w:p w14:paraId="19767C6E" w14:textId="77777777" w:rsidR="003F56E8" w:rsidRDefault="003F56E8" w:rsidP="003F56E8">
      <w:pPr>
        <w:jc w:val="both"/>
        <w:rPr>
          <w:rFonts w:eastAsia="TimesNewRoman"/>
          <w:color w:val="000000"/>
          <w:sz w:val="22"/>
          <w:szCs w:val="22"/>
        </w:rPr>
      </w:pPr>
    </w:p>
    <w:p w14:paraId="71904B05" w14:textId="77777777" w:rsidR="003F56E8" w:rsidDel="001777AC" w:rsidRDefault="003F56E8" w:rsidP="003F56E8">
      <w:pPr>
        <w:jc w:val="both"/>
        <w:rPr>
          <w:del w:id="94" w:author="Youhan Kim" w:date="2022-03-22T23:09:00Z"/>
          <w:rFonts w:eastAsia="TimesNewRoman"/>
          <w:color w:val="000000"/>
          <w:sz w:val="22"/>
          <w:szCs w:val="22"/>
        </w:rPr>
      </w:pPr>
      <w:del w:id="95" w:author="Youhan Kim" w:date="2022-03-22T23:09:00Z">
        <w:r w:rsidRPr="00814CEB" w:rsidDel="001777AC">
          <w:rPr>
            <w:rFonts w:eastAsia="TimesNewRoman"/>
            <w:color w:val="000000"/>
            <w:sz w:val="22"/>
            <w:szCs w:val="22"/>
          </w:rPr>
          <w:delText>For improved spectrum sharing, CCA-ED is required in some bands. The behavior class indicating CCA-ED</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is</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given in Table D-2 (Behavior limits). The operating classes requiring the corresponding CCA-ED</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behavior class are given in E.1 (Country information and operating classes). The PHY of a STA that is</w:delText>
        </w:r>
        <w:r w:rsidDel="001777AC">
          <w:rPr>
            <w:rFonts w:eastAsia="TimesNewRoman"/>
            <w:color w:val="000000"/>
            <w:sz w:val="22"/>
            <w:szCs w:val="22"/>
          </w:rPr>
          <w:delText xml:space="preserve"> </w:delText>
        </w:r>
        <w:r w:rsidRPr="00814CEB" w:rsidDel="001777AC">
          <w:rPr>
            <w:rFonts w:eastAsia="TimesNewRoman"/>
            <w:color w:val="000000"/>
            <w:sz w:val="22"/>
            <w:szCs w:val="22"/>
          </w:rPr>
          <w:delText>operating within an operating class that requires CCA-ED shall operate with CCA-ED.</w:delText>
        </w:r>
      </w:del>
    </w:p>
    <w:p w14:paraId="479AEE76" w14:textId="77777777" w:rsidR="003F56E8" w:rsidDel="001777AC" w:rsidRDefault="003F56E8" w:rsidP="003F56E8">
      <w:pPr>
        <w:jc w:val="both"/>
        <w:rPr>
          <w:del w:id="96" w:author="Youhan Kim" w:date="2022-03-22T23:09:00Z"/>
          <w:rFonts w:eastAsia="TimesNewRoman"/>
          <w:color w:val="000000"/>
          <w:sz w:val="22"/>
          <w:szCs w:val="22"/>
        </w:rPr>
      </w:pPr>
    </w:p>
    <w:p w14:paraId="1DBAF139" w14:textId="77777777" w:rsidR="003F56E8" w:rsidRPr="00814CEB" w:rsidDel="009E2403" w:rsidRDefault="003F56E8" w:rsidP="003F56E8">
      <w:pPr>
        <w:jc w:val="both"/>
        <w:rPr>
          <w:del w:id="97" w:author="Youhan Kim" w:date="2022-03-22T23:09:00Z"/>
          <w:rFonts w:eastAsia="TimesNewRoman"/>
          <w:color w:val="000000"/>
          <w:sz w:val="22"/>
          <w:szCs w:val="22"/>
        </w:rPr>
      </w:pPr>
      <w:del w:id="98" w:author="Youhan Kim" w:date="2022-03-22T23:09:00Z">
        <w:r w:rsidRPr="00814CEB" w:rsidDel="009E2403">
          <w:rPr>
            <w:rFonts w:eastAsia="TimesNewRoman"/>
            <w:color w:val="000000"/>
            <w:sz w:val="22"/>
            <w:szCs w:val="22"/>
          </w:rPr>
          <w:delText>CCA-ED shall detect a channel busy condition when the received signal strength exceeds the CCA-ED</w:delText>
        </w:r>
        <w:r w:rsidDel="009E2403">
          <w:rPr>
            <w:rFonts w:eastAsia="TimesNewRoman"/>
            <w:color w:val="000000"/>
            <w:sz w:val="22"/>
            <w:szCs w:val="22"/>
          </w:rPr>
          <w:delText xml:space="preserve"> </w:delText>
        </w:r>
        <w:r w:rsidRPr="00814CEB" w:rsidDel="009E2403">
          <w:rPr>
            <w:rFonts w:eastAsia="TimesNewRoman"/>
            <w:color w:val="000000"/>
            <w:sz w:val="22"/>
            <w:szCs w:val="22"/>
          </w:rPr>
          <w:delText>threshold as given by dot11OFDMEDThreshold. The CCA-ED thresholds for the operating classes</w:delText>
        </w:r>
        <w:r w:rsidDel="009E2403">
          <w:rPr>
            <w:rFonts w:eastAsia="TimesNewRoman"/>
            <w:color w:val="000000"/>
            <w:sz w:val="22"/>
            <w:szCs w:val="22"/>
          </w:rPr>
          <w:delText xml:space="preserve"> </w:delText>
        </w:r>
        <w:r w:rsidRPr="00814CEB" w:rsidDel="009E2403">
          <w:rPr>
            <w:rFonts w:eastAsia="TimesNewRoman"/>
            <w:color w:val="000000"/>
            <w:sz w:val="22"/>
            <w:szCs w:val="22"/>
          </w:rPr>
          <w:delText>requiring CCA-ED are subject to the criteria in D.2.5 (CCA-ED threshold).</w:delText>
        </w:r>
      </w:del>
    </w:p>
    <w:p w14:paraId="27C4CEB5" w14:textId="77777777" w:rsidR="003F56E8" w:rsidRPr="00814CEB" w:rsidRDefault="003F56E8" w:rsidP="003F56E8">
      <w:pPr>
        <w:jc w:val="both"/>
        <w:rPr>
          <w:rFonts w:eastAsia="TimesNewRoman"/>
          <w:color w:val="000000"/>
          <w:sz w:val="22"/>
          <w:szCs w:val="22"/>
        </w:rPr>
      </w:pPr>
    </w:p>
    <w:p w14:paraId="443AB5AB" w14:textId="2DCBF43C" w:rsidR="003F56E8" w:rsidRPr="00814CEB" w:rsidRDefault="003F56E8" w:rsidP="003F56E8">
      <w:pPr>
        <w:jc w:val="both"/>
        <w:rPr>
          <w:rFonts w:eastAsia="TimesNewRoman"/>
          <w:color w:val="000000"/>
          <w:sz w:val="22"/>
          <w:szCs w:val="22"/>
        </w:rPr>
      </w:pPr>
      <w:r w:rsidRPr="00814CEB">
        <w:rPr>
          <w:rFonts w:eastAsia="TimesNewRoman"/>
          <w:color w:val="000000"/>
          <w:sz w:val="22"/>
          <w:szCs w:val="22"/>
        </w:rPr>
        <w:t>NOTE 2—The requirement to detect a channel busy condition for any signal 20 dB above the minimum</w:t>
      </w:r>
      <w:r>
        <w:rPr>
          <w:rFonts w:eastAsia="TimesNewRoman"/>
          <w:color w:val="000000"/>
          <w:sz w:val="22"/>
          <w:szCs w:val="22"/>
        </w:rPr>
        <w:t xml:space="preserve"> </w:t>
      </w:r>
      <w:r w:rsidRPr="00814CEB">
        <w:rPr>
          <w:rFonts w:eastAsia="TimesNewRoman"/>
          <w:color w:val="000000"/>
          <w:sz w:val="22"/>
          <w:szCs w:val="22"/>
        </w:rPr>
        <w:t>modulation and</w:t>
      </w:r>
      <w:r>
        <w:rPr>
          <w:rFonts w:eastAsia="TimesNewRoman"/>
          <w:color w:val="000000"/>
          <w:sz w:val="22"/>
          <w:szCs w:val="22"/>
        </w:rPr>
        <w:t xml:space="preserve"> </w:t>
      </w:r>
      <w:r w:rsidRPr="00814CEB">
        <w:rPr>
          <w:rFonts w:eastAsia="TimesNewRoman"/>
          <w:color w:val="000000"/>
          <w:sz w:val="22"/>
          <w:szCs w:val="22"/>
        </w:rPr>
        <w:t>coding rate sensitivity (minimum modulation and coding rate sensitivity + 20 dB resulting in –</w:t>
      </w:r>
      <w:r>
        <w:rPr>
          <w:rFonts w:eastAsia="TimesNewRoman"/>
          <w:color w:val="000000"/>
          <w:sz w:val="22"/>
          <w:szCs w:val="22"/>
        </w:rPr>
        <w:t xml:space="preserve">62 </w:t>
      </w:r>
      <w:r w:rsidRPr="00814CEB">
        <w:rPr>
          <w:rFonts w:eastAsia="TimesNewRoman"/>
          <w:color w:val="000000"/>
          <w:sz w:val="22"/>
          <w:szCs w:val="22"/>
        </w:rPr>
        <w:t>dBm for 20 MHz</w:t>
      </w:r>
      <w:r>
        <w:rPr>
          <w:rFonts w:eastAsia="TimesNewRoman"/>
          <w:color w:val="000000"/>
          <w:sz w:val="22"/>
          <w:szCs w:val="22"/>
        </w:rPr>
        <w:t xml:space="preserve"> </w:t>
      </w:r>
      <w:r w:rsidRPr="00814CEB">
        <w:rPr>
          <w:rFonts w:eastAsia="TimesNewRoman"/>
          <w:color w:val="000000"/>
          <w:sz w:val="22"/>
          <w:szCs w:val="22"/>
        </w:rPr>
        <w:t>channel spacing, –65 dBm for 10 MHz channel spacing, and –68 dBm for 5 MHz channel</w:t>
      </w:r>
      <w:r>
        <w:rPr>
          <w:rFonts w:eastAsia="TimesNewRoman"/>
          <w:color w:val="000000"/>
          <w:sz w:val="22"/>
          <w:szCs w:val="22"/>
        </w:rPr>
        <w:t xml:space="preserve"> </w:t>
      </w:r>
      <w:r w:rsidRPr="00814CEB">
        <w:rPr>
          <w:rFonts w:eastAsia="TimesNewRoman"/>
          <w:color w:val="000000"/>
          <w:sz w:val="22"/>
          <w:szCs w:val="22"/>
        </w:rPr>
        <w:t>spacing) is a mandatory</w:t>
      </w:r>
      <w:r>
        <w:rPr>
          <w:rFonts w:eastAsia="TimesNewRoman"/>
          <w:color w:val="000000"/>
          <w:sz w:val="22"/>
          <w:szCs w:val="22"/>
        </w:rPr>
        <w:t xml:space="preserve"> </w:t>
      </w:r>
      <w:r w:rsidRPr="00814CEB">
        <w:rPr>
          <w:rFonts w:eastAsia="TimesNewRoman"/>
          <w:color w:val="000000"/>
          <w:sz w:val="22"/>
          <w:szCs w:val="22"/>
        </w:rPr>
        <w:t>energy detect requirement on all Clause 17 (Orthogonal frequency division</w:t>
      </w:r>
      <w:r>
        <w:rPr>
          <w:rFonts w:eastAsia="TimesNewRoman"/>
          <w:color w:val="000000"/>
          <w:sz w:val="22"/>
          <w:szCs w:val="22"/>
        </w:rPr>
        <w:t xml:space="preserve"> </w:t>
      </w:r>
      <w:r w:rsidRPr="00814CEB">
        <w:rPr>
          <w:rFonts w:eastAsia="TimesNewRoman"/>
          <w:color w:val="000000"/>
          <w:sz w:val="22"/>
          <w:szCs w:val="22"/>
        </w:rPr>
        <w:t>multiplexing (OFDM) PHY specification)</w:t>
      </w:r>
      <w:r>
        <w:rPr>
          <w:rFonts w:eastAsia="TimesNewRoman"/>
          <w:color w:val="000000"/>
          <w:sz w:val="22"/>
          <w:szCs w:val="22"/>
        </w:rPr>
        <w:t xml:space="preserve"> </w:t>
      </w:r>
      <w:r w:rsidRPr="00814CEB">
        <w:rPr>
          <w:rFonts w:eastAsia="TimesNewRoman"/>
          <w:color w:val="000000"/>
          <w:sz w:val="22"/>
          <w:szCs w:val="22"/>
        </w:rPr>
        <w:t>receivers</w:t>
      </w:r>
      <w:r w:rsidRPr="00814CEB">
        <w:rPr>
          <w:rFonts w:eastAsia="TimesNewRoman"/>
          <w:color w:val="000000"/>
          <w:sz w:val="22"/>
          <w:szCs w:val="22"/>
        </w:rPr>
        <w:t xml:space="preserve">. </w:t>
      </w:r>
      <w:del w:id="99" w:author="Youhan Kim" w:date="2022-05-12T13:25:00Z">
        <w:r w:rsidRPr="00814CEB" w:rsidDel="00896B02">
          <w:rPr>
            <w:rFonts w:eastAsia="TimesNewRoman"/>
            <w:color w:val="000000"/>
            <w:sz w:val="22"/>
            <w:szCs w:val="22"/>
          </w:rPr>
          <w:delText>Support for CCA-ED is an additional requirement that</w:delText>
        </w:r>
        <w:r w:rsidDel="00896B02">
          <w:rPr>
            <w:rFonts w:eastAsia="TimesNewRoman"/>
            <w:color w:val="000000"/>
            <w:sz w:val="22"/>
            <w:szCs w:val="22"/>
          </w:rPr>
          <w:delText xml:space="preserve"> </w:delText>
        </w:r>
        <w:r w:rsidRPr="00814CEB" w:rsidDel="00896B02">
          <w:rPr>
            <w:rFonts w:eastAsia="TimesNewRoman"/>
            <w:color w:val="000000"/>
            <w:sz w:val="22"/>
            <w:szCs w:val="22"/>
          </w:rPr>
          <w:delText>relates specifically to the sensitivities described in</w:delText>
        </w:r>
        <w:r w:rsidDel="00896B02">
          <w:rPr>
            <w:rFonts w:eastAsia="TimesNewRoman"/>
            <w:color w:val="000000"/>
            <w:sz w:val="22"/>
            <w:szCs w:val="22"/>
          </w:rPr>
          <w:delText xml:space="preserve"> </w:delText>
        </w:r>
        <w:r w:rsidRPr="00814CEB" w:rsidDel="00896B02">
          <w:rPr>
            <w:rFonts w:eastAsia="TimesNewRoman"/>
            <w:color w:val="000000"/>
            <w:sz w:val="22"/>
            <w:szCs w:val="22"/>
          </w:rPr>
          <w:delText>D.2.5 (CCA-ED threshold).</w:delText>
        </w:r>
      </w:del>
    </w:p>
    <w:p w14:paraId="1B5838A4" w14:textId="77777777" w:rsidR="003F56E8" w:rsidRDefault="003F56E8" w:rsidP="003F56E8">
      <w:pPr>
        <w:rPr>
          <w:ins w:id="100" w:author="Youhan Kim" w:date="2022-03-22T23:08:00Z"/>
          <w:sz w:val="20"/>
        </w:rPr>
      </w:pPr>
    </w:p>
    <w:p w14:paraId="2281A50D" w14:textId="3F8E069F" w:rsidR="003F56E8" w:rsidRPr="000C2E12" w:rsidRDefault="003F56E8" w:rsidP="003F56E8">
      <w:pPr>
        <w:jc w:val="both"/>
        <w:rPr>
          <w:ins w:id="101" w:author="Youhan Kim" w:date="2022-03-22T23:08:00Z"/>
          <w:rFonts w:ascii="Arial" w:hAnsi="Arial" w:cs="Arial"/>
          <w:b/>
          <w:bCs/>
          <w:color w:val="000000"/>
          <w:sz w:val="24"/>
          <w:szCs w:val="24"/>
        </w:rPr>
      </w:pPr>
      <w:ins w:id="102" w:author="Youhan Kim" w:date="2022-03-22T23:08:00Z">
        <w:r w:rsidRPr="000C2E12">
          <w:rPr>
            <w:rFonts w:ascii="Arial" w:hAnsi="Arial" w:cs="Arial"/>
            <w:b/>
            <w:bCs/>
            <w:color w:val="000000"/>
            <w:sz w:val="24"/>
            <w:szCs w:val="24"/>
          </w:rPr>
          <w:t>17.3.10.6.</w:t>
        </w:r>
      </w:ins>
      <w:ins w:id="103" w:author="Youhan Kim" w:date="2022-03-22T23:11:00Z">
        <w:r w:rsidRPr="000C2E12">
          <w:rPr>
            <w:rFonts w:ascii="Arial" w:hAnsi="Arial" w:cs="Arial"/>
            <w:b/>
            <w:bCs/>
            <w:color w:val="000000"/>
            <w:sz w:val="24"/>
            <w:szCs w:val="24"/>
          </w:rPr>
          <w:t>2</w:t>
        </w:r>
      </w:ins>
      <w:ins w:id="104" w:author="Youhan Kim" w:date="2022-03-22T23:08:00Z">
        <w:r w:rsidRPr="000C2E12">
          <w:rPr>
            <w:rFonts w:ascii="Arial" w:hAnsi="Arial" w:cs="Arial"/>
            <w:b/>
            <w:bCs/>
            <w:color w:val="000000"/>
            <w:sz w:val="24"/>
            <w:szCs w:val="24"/>
          </w:rPr>
          <w:t xml:space="preserve"> CCA requirements for operating classes requiring CCA-</w:t>
        </w:r>
      </w:ins>
      <w:ins w:id="105" w:author="Youhan Kim" w:date="2022-04-22T10:11:00Z">
        <w:r w:rsidR="00F83E27">
          <w:rPr>
            <w:rFonts w:ascii="Arial" w:hAnsi="Arial" w:cs="Arial"/>
            <w:b/>
            <w:bCs/>
            <w:color w:val="000000"/>
            <w:sz w:val="24"/>
            <w:szCs w:val="24"/>
          </w:rPr>
          <w:t>OC</w:t>
        </w:r>
      </w:ins>
      <w:ins w:id="106" w:author="Youhan Kim" w:date="2022-04-22T10:13:00Z">
        <w:r w:rsidR="00FF64EB">
          <w:rPr>
            <w:rFonts w:ascii="Arial" w:hAnsi="Arial" w:cs="Arial"/>
            <w:b/>
            <w:bCs/>
            <w:color w:val="000000"/>
            <w:sz w:val="24"/>
            <w:szCs w:val="24"/>
          </w:rPr>
          <w:t>S</w:t>
        </w:r>
      </w:ins>
      <w:ins w:id="107" w:author="Youhan Kim" w:date="2022-03-22T23:08:00Z">
        <w:r w:rsidRPr="000C2E12">
          <w:rPr>
            <w:rFonts w:ascii="Arial" w:hAnsi="Arial" w:cs="Arial"/>
            <w:b/>
            <w:bCs/>
            <w:color w:val="000000"/>
            <w:sz w:val="24"/>
            <w:szCs w:val="24"/>
          </w:rPr>
          <w:t>ED</w:t>
        </w:r>
      </w:ins>
    </w:p>
    <w:p w14:paraId="62A5A369" w14:textId="77777777" w:rsidR="003F56E8" w:rsidRDefault="003F56E8" w:rsidP="003F56E8">
      <w:pPr>
        <w:rPr>
          <w:ins w:id="108" w:author="Youhan Kim" w:date="2022-03-22T23:08:00Z"/>
          <w:sz w:val="20"/>
        </w:rPr>
      </w:pPr>
    </w:p>
    <w:p w14:paraId="077ADC1F" w14:textId="38F00617" w:rsidR="003F56E8" w:rsidRDefault="00843292" w:rsidP="003F56E8">
      <w:pPr>
        <w:jc w:val="both"/>
        <w:rPr>
          <w:ins w:id="109" w:author="Youhan Kim" w:date="2022-03-22T23:09:00Z"/>
          <w:rFonts w:eastAsia="TimesNewRoman"/>
          <w:color w:val="000000"/>
          <w:sz w:val="22"/>
          <w:szCs w:val="22"/>
        </w:rPr>
      </w:pPr>
      <w:ins w:id="110" w:author="Youhan Kim" w:date="2022-04-22T10:26:00Z">
        <w:r>
          <w:rPr>
            <w:rFonts w:eastAsia="TimesNewRoman"/>
            <w:color w:val="000000"/>
            <w:sz w:val="22"/>
            <w:szCs w:val="22"/>
          </w:rPr>
          <w:t xml:space="preserve">For improved spectrum sharing, </w:t>
        </w:r>
      </w:ins>
      <w:ins w:id="111" w:author="Youhan Kim" w:date="2022-04-22T10:14:00Z">
        <w:r w:rsidR="00285E7F" w:rsidRPr="00814CEB">
          <w:rPr>
            <w:rFonts w:eastAsia="TimesNewRoman"/>
            <w:color w:val="000000"/>
            <w:sz w:val="22"/>
            <w:szCs w:val="22"/>
          </w:rPr>
          <w:t>CCA-</w:t>
        </w:r>
        <w:r w:rsidR="00285E7F">
          <w:rPr>
            <w:rFonts w:eastAsia="TimesNewRoman"/>
            <w:color w:val="000000"/>
            <w:sz w:val="22"/>
            <w:szCs w:val="22"/>
          </w:rPr>
          <w:t xml:space="preserve">Operating Class Specific </w:t>
        </w:r>
        <w:r w:rsidR="00285E7F" w:rsidRPr="00814CEB">
          <w:rPr>
            <w:rFonts w:eastAsia="TimesNewRoman"/>
            <w:color w:val="000000"/>
            <w:sz w:val="22"/>
            <w:szCs w:val="22"/>
          </w:rPr>
          <w:t>Energy Detect (CCA-</w:t>
        </w:r>
        <w:r w:rsidR="00285E7F">
          <w:rPr>
            <w:rFonts w:eastAsia="TimesNewRoman"/>
            <w:color w:val="000000"/>
            <w:sz w:val="22"/>
            <w:szCs w:val="22"/>
          </w:rPr>
          <w:t>OCS</w:t>
        </w:r>
        <w:r w:rsidR="00285E7F" w:rsidRPr="00814CEB">
          <w:rPr>
            <w:rFonts w:eastAsia="TimesNewRoman"/>
            <w:color w:val="000000"/>
            <w:sz w:val="22"/>
            <w:szCs w:val="22"/>
          </w:rPr>
          <w:t>ED)</w:t>
        </w:r>
        <w:r w:rsidR="00285E7F">
          <w:rPr>
            <w:rFonts w:eastAsia="TimesNewRoman"/>
            <w:color w:val="000000"/>
            <w:sz w:val="22"/>
            <w:szCs w:val="22"/>
          </w:rPr>
          <w:t xml:space="preserve"> </w:t>
        </w:r>
      </w:ins>
      <w:ins w:id="112" w:author="Youhan Kim" w:date="2022-03-22T23:09:00Z">
        <w:r w:rsidR="003F56E8" w:rsidRPr="00814CEB">
          <w:rPr>
            <w:rFonts w:eastAsia="TimesNewRoman"/>
            <w:color w:val="000000"/>
            <w:sz w:val="22"/>
            <w:szCs w:val="22"/>
          </w:rPr>
          <w:t xml:space="preserve">is required in some </w:t>
        </w:r>
      </w:ins>
      <w:ins w:id="113" w:author="Youhan Kim" w:date="2022-04-22T10:26:00Z">
        <w:r>
          <w:rPr>
            <w:rFonts w:eastAsia="TimesNewRoman"/>
            <w:color w:val="000000"/>
            <w:sz w:val="22"/>
            <w:szCs w:val="22"/>
          </w:rPr>
          <w:t>bands</w:t>
        </w:r>
      </w:ins>
      <w:ins w:id="114" w:author="Youhan Kim" w:date="2022-03-22T23:09:00Z">
        <w:r w:rsidR="003F56E8" w:rsidRPr="00814CEB">
          <w:rPr>
            <w:rFonts w:eastAsia="TimesNewRoman"/>
            <w:color w:val="000000"/>
            <w:sz w:val="22"/>
            <w:szCs w:val="22"/>
          </w:rPr>
          <w:t xml:space="preserve">. The </w:t>
        </w:r>
        <w:proofErr w:type="spellStart"/>
        <w:r w:rsidR="003F56E8" w:rsidRPr="00814CEB">
          <w:rPr>
            <w:rFonts w:eastAsia="TimesNewRoman"/>
            <w:color w:val="000000"/>
            <w:sz w:val="22"/>
            <w:szCs w:val="22"/>
          </w:rPr>
          <w:t>behavior</w:t>
        </w:r>
        <w:proofErr w:type="spellEnd"/>
        <w:r w:rsidR="003F56E8" w:rsidRPr="00814CEB">
          <w:rPr>
            <w:rFonts w:eastAsia="TimesNewRoman"/>
            <w:color w:val="000000"/>
            <w:sz w:val="22"/>
            <w:szCs w:val="22"/>
          </w:rPr>
          <w:t xml:space="preserve"> class indicating CCA-</w:t>
        </w:r>
      </w:ins>
      <w:ins w:id="115" w:author="Youhan Kim" w:date="2022-04-22T10:11:00Z">
        <w:r w:rsidR="003E77CD">
          <w:rPr>
            <w:rFonts w:eastAsia="TimesNewRoman"/>
            <w:color w:val="000000"/>
            <w:sz w:val="22"/>
            <w:szCs w:val="22"/>
          </w:rPr>
          <w:t>OC</w:t>
        </w:r>
      </w:ins>
      <w:ins w:id="116" w:author="Youhan Kim" w:date="2022-04-22T10:13:00Z">
        <w:r w:rsidR="00FF64EB">
          <w:rPr>
            <w:rFonts w:eastAsia="TimesNewRoman"/>
            <w:color w:val="000000"/>
            <w:sz w:val="22"/>
            <w:szCs w:val="22"/>
          </w:rPr>
          <w:t>S</w:t>
        </w:r>
      </w:ins>
      <w:ins w:id="117" w:author="Youhan Kim" w:date="2022-03-22T23:09:00Z">
        <w:r w:rsidR="003F56E8" w:rsidRPr="00814CEB">
          <w:rPr>
            <w:rFonts w:eastAsia="TimesNewRoman"/>
            <w:color w:val="000000"/>
            <w:sz w:val="22"/>
            <w:szCs w:val="22"/>
          </w:rPr>
          <w:t>ED</w:t>
        </w:r>
        <w:r w:rsidR="003F56E8">
          <w:rPr>
            <w:rFonts w:eastAsia="TimesNewRoman"/>
            <w:color w:val="000000"/>
            <w:sz w:val="22"/>
            <w:szCs w:val="22"/>
          </w:rPr>
          <w:t xml:space="preserve"> </w:t>
        </w:r>
        <w:r w:rsidR="003F56E8" w:rsidRPr="00814CEB">
          <w:rPr>
            <w:rFonts w:eastAsia="TimesNewRoman"/>
            <w:color w:val="000000"/>
            <w:sz w:val="22"/>
            <w:szCs w:val="22"/>
          </w:rPr>
          <w:t>is</w:t>
        </w:r>
        <w:r w:rsidR="003F56E8">
          <w:rPr>
            <w:rFonts w:eastAsia="TimesNewRoman"/>
            <w:color w:val="000000"/>
            <w:sz w:val="22"/>
            <w:szCs w:val="22"/>
          </w:rPr>
          <w:t xml:space="preserve"> </w:t>
        </w:r>
        <w:r w:rsidR="003F56E8" w:rsidRPr="00814CEB">
          <w:rPr>
            <w:rFonts w:eastAsia="TimesNewRoman"/>
            <w:color w:val="000000"/>
            <w:sz w:val="22"/>
            <w:szCs w:val="22"/>
          </w:rPr>
          <w:t>given in Table D-2 (</w:t>
        </w:r>
        <w:proofErr w:type="spellStart"/>
        <w:r w:rsidR="003F56E8" w:rsidRPr="00814CEB">
          <w:rPr>
            <w:rFonts w:eastAsia="TimesNewRoman"/>
            <w:color w:val="000000"/>
            <w:sz w:val="22"/>
            <w:szCs w:val="22"/>
          </w:rPr>
          <w:t>Behavior</w:t>
        </w:r>
        <w:proofErr w:type="spellEnd"/>
        <w:r w:rsidR="003F56E8" w:rsidRPr="00814CEB">
          <w:rPr>
            <w:rFonts w:eastAsia="TimesNewRoman"/>
            <w:color w:val="000000"/>
            <w:sz w:val="22"/>
            <w:szCs w:val="22"/>
          </w:rPr>
          <w:t xml:space="preserve"> limits). The operating classes requiring the corresponding CCA-</w:t>
        </w:r>
      </w:ins>
      <w:ins w:id="118" w:author="Youhan Kim" w:date="2022-04-22T10:12:00Z">
        <w:r w:rsidR="00F7057B">
          <w:rPr>
            <w:rFonts w:eastAsia="TimesNewRoman"/>
            <w:color w:val="000000"/>
            <w:sz w:val="22"/>
            <w:szCs w:val="22"/>
          </w:rPr>
          <w:t>OC</w:t>
        </w:r>
      </w:ins>
      <w:ins w:id="119" w:author="Youhan Kim" w:date="2022-04-22T10:13:00Z">
        <w:r w:rsidR="00FF64EB">
          <w:rPr>
            <w:rFonts w:eastAsia="TimesNewRoman"/>
            <w:color w:val="000000"/>
            <w:sz w:val="22"/>
            <w:szCs w:val="22"/>
          </w:rPr>
          <w:t>S</w:t>
        </w:r>
      </w:ins>
      <w:ins w:id="120" w:author="Youhan Kim" w:date="2022-03-22T23:09:00Z">
        <w:r w:rsidR="003F56E8" w:rsidRPr="00814CEB">
          <w:rPr>
            <w:rFonts w:eastAsia="TimesNewRoman"/>
            <w:color w:val="000000"/>
            <w:sz w:val="22"/>
            <w:szCs w:val="22"/>
          </w:rPr>
          <w:t>ED</w:t>
        </w:r>
        <w:r w:rsidR="003F56E8">
          <w:rPr>
            <w:rFonts w:eastAsia="TimesNewRoman"/>
            <w:color w:val="000000"/>
            <w:sz w:val="22"/>
            <w:szCs w:val="22"/>
          </w:rPr>
          <w:t xml:space="preserve"> </w:t>
        </w:r>
        <w:proofErr w:type="spellStart"/>
        <w:r w:rsidR="003F56E8" w:rsidRPr="00814CEB">
          <w:rPr>
            <w:rFonts w:eastAsia="TimesNewRoman"/>
            <w:color w:val="000000"/>
            <w:sz w:val="22"/>
            <w:szCs w:val="22"/>
          </w:rPr>
          <w:t>behavior</w:t>
        </w:r>
        <w:proofErr w:type="spellEnd"/>
        <w:r w:rsidR="003F56E8" w:rsidRPr="00814CEB">
          <w:rPr>
            <w:rFonts w:eastAsia="TimesNewRoman"/>
            <w:color w:val="000000"/>
            <w:sz w:val="22"/>
            <w:szCs w:val="22"/>
          </w:rPr>
          <w:t xml:space="preserve"> class are given in E.1 (Country information and operating classes). The PHY of a STA that is</w:t>
        </w:r>
        <w:r w:rsidR="003F56E8">
          <w:rPr>
            <w:rFonts w:eastAsia="TimesNewRoman"/>
            <w:color w:val="000000"/>
            <w:sz w:val="22"/>
            <w:szCs w:val="22"/>
          </w:rPr>
          <w:t xml:space="preserve"> </w:t>
        </w:r>
        <w:r w:rsidR="003F56E8" w:rsidRPr="00814CEB">
          <w:rPr>
            <w:rFonts w:eastAsia="TimesNewRoman"/>
            <w:color w:val="000000"/>
            <w:sz w:val="22"/>
            <w:szCs w:val="22"/>
          </w:rPr>
          <w:t>operating within an operating class that requires CCA-</w:t>
        </w:r>
      </w:ins>
      <w:ins w:id="121" w:author="Youhan Kim" w:date="2022-04-22T10:13:00Z">
        <w:r w:rsidR="00FF64EB">
          <w:rPr>
            <w:rFonts w:eastAsia="TimesNewRoman"/>
            <w:color w:val="000000"/>
            <w:sz w:val="22"/>
            <w:szCs w:val="22"/>
          </w:rPr>
          <w:t>OCS</w:t>
        </w:r>
      </w:ins>
      <w:ins w:id="122" w:author="Youhan Kim" w:date="2022-03-22T23:09:00Z">
        <w:r w:rsidR="003F56E8" w:rsidRPr="00814CEB">
          <w:rPr>
            <w:rFonts w:eastAsia="TimesNewRoman"/>
            <w:color w:val="000000"/>
            <w:sz w:val="22"/>
            <w:szCs w:val="22"/>
          </w:rPr>
          <w:t>ED shall operate with CCA-</w:t>
        </w:r>
      </w:ins>
      <w:ins w:id="123" w:author="Youhan Kim" w:date="2022-04-22T10:13:00Z">
        <w:r w:rsidR="00FF64EB">
          <w:rPr>
            <w:rFonts w:eastAsia="TimesNewRoman"/>
            <w:color w:val="000000"/>
            <w:sz w:val="22"/>
            <w:szCs w:val="22"/>
          </w:rPr>
          <w:t>OCS</w:t>
        </w:r>
      </w:ins>
      <w:ins w:id="124" w:author="Youhan Kim" w:date="2022-03-22T23:09:00Z">
        <w:r w:rsidR="003F56E8" w:rsidRPr="00814CEB">
          <w:rPr>
            <w:rFonts w:eastAsia="TimesNewRoman"/>
            <w:color w:val="000000"/>
            <w:sz w:val="22"/>
            <w:szCs w:val="22"/>
          </w:rPr>
          <w:t>ED.</w:t>
        </w:r>
      </w:ins>
    </w:p>
    <w:p w14:paraId="0F5B5719" w14:textId="77777777" w:rsidR="003F56E8" w:rsidRDefault="003F56E8" w:rsidP="003F56E8">
      <w:pPr>
        <w:jc w:val="both"/>
        <w:rPr>
          <w:ins w:id="125" w:author="Youhan Kim" w:date="2022-03-22T23:09:00Z"/>
          <w:rFonts w:eastAsia="TimesNewRoman"/>
          <w:color w:val="000000"/>
          <w:sz w:val="22"/>
          <w:szCs w:val="22"/>
        </w:rPr>
      </w:pPr>
    </w:p>
    <w:p w14:paraId="3E2918A6" w14:textId="0014819B" w:rsidR="003F56E8" w:rsidRPr="00814CEB" w:rsidRDefault="003F56E8" w:rsidP="003F56E8">
      <w:pPr>
        <w:jc w:val="both"/>
        <w:rPr>
          <w:ins w:id="126" w:author="Youhan Kim" w:date="2022-03-22T23:10:00Z"/>
          <w:rFonts w:eastAsia="TimesNewRoman"/>
          <w:color w:val="000000"/>
          <w:sz w:val="22"/>
          <w:szCs w:val="22"/>
        </w:rPr>
      </w:pPr>
      <w:ins w:id="127" w:author="Youhan Kim" w:date="2022-03-22T23:08:00Z">
        <w:r w:rsidRPr="00814CEB">
          <w:rPr>
            <w:rFonts w:eastAsia="TimesNewRoman"/>
            <w:color w:val="000000"/>
            <w:sz w:val="22"/>
            <w:szCs w:val="22"/>
          </w:rPr>
          <w:t>For the operating classes requiring CCA-</w:t>
        </w:r>
      </w:ins>
      <w:ins w:id="128" w:author="Youhan Kim" w:date="2022-04-22T10:14:00Z">
        <w:r w:rsidR="00285E7F">
          <w:rPr>
            <w:rFonts w:eastAsia="TimesNewRoman"/>
            <w:color w:val="000000"/>
            <w:sz w:val="22"/>
            <w:szCs w:val="22"/>
          </w:rPr>
          <w:t>OCS</w:t>
        </w:r>
      </w:ins>
      <w:ins w:id="129" w:author="Youhan Kim" w:date="2022-03-22T23:08:00Z">
        <w:r w:rsidRPr="00814CEB">
          <w:rPr>
            <w:rFonts w:eastAsia="TimesNewRoman"/>
            <w:color w:val="000000"/>
            <w:sz w:val="22"/>
            <w:szCs w:val="22"/>
          </w:rPr>
          <w:t>ED, the PHY shall also indicate a medium</w:t>
        </w:r>
        <w:r>
          <w:rPr>
            <w:rFonts w:eastAsia="TimesNewRoman"/>
            <w:color w:val="000000"/>
            <w:sz w:val="22"/>
            <w:szCs w:val="22"/>
          </w:rPr>
          <w:t xml:space="preserve"> </w:t>
        </w:r>
        <w:r w:rsidRPr="00814CEB">
          <w:rPr>
            <w:rFonts w:eastAsia="TimesNewRoman"/>
            <w:color w:val="000000"/>
            <w:sz w:val="22"/>
            <w:szCs w:val="22"/>
          </w:rPr>
          <w:t>busy condition when CCA-</w:t>
        </w:r>
      </w:ins>
      <w:ins w:id="130" w:author="Youhan Kim" w:date="2022-04-22T10:15:00Z">
        <w:r w:rsidR="00EE0124">
          <w:rPr>
            <w:rFonts w:eastAsia="TimesNewRoman"/>
            <w:color w:val="000000"/>
            <w:sz w:val="22"/>
            <w:szCs w:val="22"/>
          </w:rPr>
          <w:t>OCS</w:t>
        </w:r>
      </w:ins>
      <w:ins w:id="131" w:author="Youhan Kim" w:date="2022-03-22T23:08:00Z">
        <w:r w:rsidRPr="00814CEB">
          <w:rPr>
            <w:rFonts w:eastAsia="TimesNewRoman"/>
            <w:color w:val="000000"/>
            <w:sz w:val="22"/>
            <w:szCs w:val="22"/>
          </w:rPr>
          <w:t>ED detects a channel busy condition.</w:t>
        </w:r>
      </w:ins>
      <w:ins w:id="132" w:author="Youhan Kim" w:date="2022-03-22T23:10:00Z">
        <w:r w:rsidRPr="00124089">
          <w:rPr>
            <w:rFonts w:eastAsia="TimesNewRoman"/>
            <w:color w:val="000000"/>
            <w:sz w:val="22"/>
            <w:szCs w:val="22"/>
          </w:rPr>
          <w:t xml:space="preserve"> </w:t>
        </w:r>
        <w:r w:rsidRPr="00814CEB">
          <w:rPr>
            <w:rFonts w:eastAsia="TimesNewRoman"/>
            <w:color w:val="000000"/>
            <w:sz w:val="22"/>
            <w:szCs w:val="22"/>
          </w:rPr>
          <w:t>CCA-</w:t>
        </w:r>
      </w:ins>
      <w:ins w:id="133" w:author="Youhan Kim" w:date="2022-04-22T10:15:00Z">
        <w:r w:rsidR="00EE0124">
          <w:rPr>
            <w:rFonts w:eastAsia="TimesNewRoman"/>
            <w:color w:val="000000"/>
            <w:sz w:val="22"/>
            <w:szCs w:val="22"/>
          </w:rPr>
          <w:t>OCS</w:t>
        </w:r>
      </w:ins>
      <w:ins w:id="134" w:author="Youhan Kim" w:date="2022-03-22T23:10:00Z">
        <w:r w:rsidRPr="00814CEB">
          <w:rPr>
            <w:rFonts w:eastAsia="TimesNewRoman"/>
            <w:color w:val="000000"/>
            <w:sz w:val="22"/>
            <w:szCs w:val="22"/>
          </w:rPr>
          <w:t>ED shall detect a channel busy condition when the received signal strength exceeds the CCA-</w:t>
        </w:r>
      </w:ins>
      <w:ins w:id="135" w:author="Youhan Kim" w:date="2022-04-22T10:15:00Z">
        <w:r w:rsidR="00EE0124">
          <w:rPr>
            <w:rFonts w:eastAsia="TimesNewRoman"/>
            <w:color w:val="000000"/>
            <w:sz w:val="22"/>
            <w:szCs w:val="22"/>
          </w:rPr>
          <w:t>OCS</w:t>
        </w:r>
      </w:ins>
      <w:ins w:id="136" w:author="Youhan Kim" w:date="2022-03-22T23:10:00Z">
        <w:r w:rsidRPr="00814CEB">
          <w:rPr>
            <w:rFonts w:eastAsia="TimesNewRoman"/>
            <w:color w:val="000000"/>
            <w:sz w:val="22"/>
            <w:szCs w:val="22"/>
          </w:rPr>
          <w:t>ED</w:t>
        </w:r>
        <w:r>
          <w:rPr>
            <w:rFonts w:eastAsia="TimesNewRoman"/>
            <w:color w:val="000000"/>
            <w:sz w:val="22"/>
            <w:szCs w:val="22"/>
          </w:rPr>
          <w:t xml:space="preserve"> </w:t>
        </w:r>
        <w:r w:rsidRPr="00814CEB">
          <w:rPr>
            <w:rFonts w:eastAsia="TimesNewRoman"/>
            <w:color w:val="000000"/>
            <w:sz w:val="22"/>
            <w:szCs w:val="22"/>
          </w:rPr>
          <w:t>threshold as given by dot11OFDM</w:t>
        </w:r>
      </w:ins>
      <w:ins w:id="137" w:author="Youhan Kim" w:date="2022-04-01T10:07:00Z">
        <w:r>
          <w:rPr>
            <w:rFonts w:eastAsia="TimesNewRoman"/>
            <w:color w:val="000000"/>
            <w:sz w:val="22"/>
            <w:szCs w:val="22"/>
          </w:rPr>
          <w:t>CCA</w:t>
        </w:r>
      </w:ins>
      <w:ins w:id="138" w:author="Youhan Kim" w:date="2022-04-22T10:15:00Z">
        <w:r w:rsidR="00EE0124">
          <w:rPr>
            <w:rFonts w:eastAsia="TimesNewRoman"/>
            <w:color w:val="000000"/>
            <w:sz w:val="22"/>
            <w:szCs w:val="22"/>
          </w:rPr>
          <w:t>OCSED</w:t>
        </w:r>
      </w:ins>
      <w:ins w:id="139" w:author="Youhan Kim" w:date="2022-03-22T23:10:00Z">
        <w:r w:rsidRPr="00814CEB">
          <w:rPr>
            <w:rFonts w:eastAsia="TimesNewRoman"/>
            <w:color w:val="000000"/>
            <w:sz w:val="22"/>
            <w:szCs w:val="22"/>
          </w:rPr>
          <w:t>Threshold. The CCA-</w:t>
        </w:r>
      </w:ins>
      <w:ins w:id="140" w:author="Youhan Kim" w:date="2022-04-22T10:15:00Z">
        <w:r w:rsidR="00EE0124">
          <w:rPr>
            <w:rFonts w:eastAsia="TimesNewRoman"/>
            <w:color w:val="000000"/>
            <w:sz w:val="22"/>
            <w:szCs w:val="22"/>
          </w:rPr>
          <w:t>OCS</w:t>
        </w:r>
      </w:ins>
      <w:ins w:id="141" w:author="Youhan Kim" w:date="2022-03-22T23:10:00Z">
        <w:r w:rsidRPr="00814CEB">
          <w:rPr>
            <w:rFonts w:eastAsia="TimesNewRoman"/>
            <w:color w:val="000000"/>
            <w:sz w:val="22"/>
            <w:szCs w:val="22"/>
          </w:rPr>
          <w:t>ED thresholds for the operating classes</w:t>
        </w:r>
        <w:r>
          <w:rPr>
            <w:rFonts w:eastAsia="TimesNewRoman"/>
            <w:color w:val="000000"/>
            <w:sz w:val="22"/>
            <w:szCs w:val="22"/>
          </w:rPr>
          <w:t xml:space="preserve"> </w:t>
        </w:r>
        <w:r w:rsidRPr="00814CEB">
          <w:rPr>
            <w:rFonts w:eastAsia="TimesNewRoman"/>
            <w:color w:val="000000"/>
            <w:sz w:val="22"/>
            <w:szCs w:val="22"/>
          </w:rPr>
          <w:t>requiring CCA-</w:t>
        </w:r>
      </w:ins>
      <w:ins w:id="142" w:author="Youhan Kim" w:date="2022-04-22T10:16:00Z">
        <w:r w:rsidR="00EE0124">
          <w:rPr>
            <w:rFonts w:eastAsia="TimesNewRoman"/>
            <w:color w:val="000000"/>
            <w:sz w:val="22"/>
            <w:szCs w:val="22"/>
          </w:rPr>
          <w:t>OCS</w:t>
        </w:r>
      </w:ins>
      <w:ins w:id="143" w:author="Youhan Kim" w:date="2022-03-22T23:10:00Z">
        <w:r w:rsidRPr="00814CEB">
          <w:rPr>
            <w:rFonts w:eastAsia="TimesNewRoman"/>
            <w:color w:val="000000"/>
            <w:sz w:val="22"/>
            <w:szCs w:val="22"/>
          </w:rPr>
          <w:t>ED are subject to the criteria in D.2.5 (CCA-</w:t>
        </w:r>
      </w:ins>
      <w:ins w:id="144" w:author="Youhan Kim" w:date="2022-04-22T10:16:00Z">
        <w:r w:rsidR="00EE0124">
          <w:rPr>
            <w:rFonts w:eastAsia="TimesNewRoman"/>
            <w:color w:val="000000"/>
            <w:sz w:val="22"/>
            <w:szCs w:val="22"/>
          </w:rPr>
          <w:t>OCS</w:t>
        </w:r>
      </w:ins>
      <w:ins w:id="145" w:author="Youhan Kim" w:date="2022-03-22T23:10:00Z">
        <w:r w:rsidRPr="00814CEB">
          <w:rPr>
            <w:rFonts w:eastAsia="TimesNewRoman"/>
            <w:color w:val="000000"/>
            <w:sz w:val="22"/>
            <w:szCs w:val="22"/>
          </w:rPr>
          <w:t>ED threshold).</w:t>
        </w:r>
      </w:ins>
    </w:p>
    <w:p w14:paraId="49A3657B" w14:textId="08E49BC5" w:rsidR="003F56E8" w:rsidRDefault="003F56E8" w:rsidP="003F56E8">
      <w:pPr>
        <w:rPr>
          <w:ins w:id="146" w:author="Youhan Kim" w:date="2022-05-12T13:25:00Z"/>
          <w:sz w:val="20"/>
        </w:rPr>
      </w:pPr>
    </w:p>
    <w:p w14:paraId="7783AA90" w14:textId="5605026D" w:rsidR="00896B02" w:rsidRPr="00814CEB" w:rsidRDefault="00896B02" w:rsidP="00896B02">
      <w:pPr>
        <w:jc w:val="both"/>
        <w:rPr>
          <w:ins w:id="147" w:author="Youhan Kim" w:date="2022-05-12T13:25:00Z"/>
          <w:rFonts w:eastAsia="TimesNewRoman"/>
          <w:color w:val="000000"/>
          <w:sz w:val="22"/>
          <w:szCs w:val="22"/>
        </w:rPr>
      </w:pPr>
      <w:ins w:id="148" w:author="Youhan Kim" w:date="2022-05-12T13:25:00Z">
        <w:r>
          <w:rPr>
            <w:sz w:val="20"/>
          </w:rPr>
          <w:t xml:space="preserve">NOTE - </w:t>
        </w:r>
        <w:r w:rsidRPr="00814CEB">
          <w:rPr>
            <w:rFonts w:eastAsia="TimesNewRoman"/>
            <w:color w:val="000000"/>
            <w:sz w:val="22"/>
            <w:szCs w:val="22"/>
          </w:rPr>
          <w:t>Support for CCA-</w:t>
        </w:r>
      </w:ins>
      <w:ins w:id="149" w:author="Youhan Kim" w:date="2022-05-12T13:26:00Z">
        <w:r>
          <w:rPr>
            <w:rFonts w:eastAsia="TimesNewRoman"/>
            <w:color w:val="000000"/>
            <w:sz w:val="22"/>
            <w:szCs w:val="22"/>
          </w:rPr>
          <w:t>OCS</w:t>
        </w:r>
      </w:ins>
      <w:ins w:id="150" w:author="Youhan Kim" w:date="2022-05-12T13:25:00Z">
        <w:r w:rsidRPr="00814CEB">
          <w:rPr>
            <w:rFonts w:eastAsia="TimesNewRoman"/>
            <w:color w:val="000000"/>
            <w:sz w:val="22"/>
            <w:szCs w:val="22"/>
          </w:rPr>
          <w:t>ED is an additional requirement that</w:t>
        </w:r>
        <w:r>
          <w:rPr>
            <w:rFonts w:eastAsia="TimesNewRoman"/>
            <w:color w:val="000000"/>
            <w:sz w:val="22"/>
            <w:szCs w:val="22"/>
          </w:rPr>
          <w:t xml:space="preserve"> </w:t>
        </w:r>
        <w:r w:rsidRPr="00814CEB">
          <w:rPr>
            <w:rFonts w:eastAsia="TimesNewRoman"/>
            <w:color w:val="000000"/>
            <w:sz w:val="22"/>
            <w:szCs w:val="22"/>
          </w:rPr>
          <w:t>relates specifically to the sensitivities described in</w:t>
        </w:r>
        <w:r>
          <w:rPr>
            <w:rFonts w:eastAsia="TimesNewRoman"/>
            <w:color w:val="000000"/>
            <w:sz w:val="22"/>
            <w:szCs w:val="22"/>
          </w:rPr>
          <w:t xml:space="preserve"> </w:t>
        </w:r>
        <w:r w:rsidRPr="00814CEB">
          <w:rPr>
            <w:rFonts w:eastAsia="TimesNewRoman"/>
            <w:color w:val="000000"/>
            <w:sz w:val="22"/>
            <w:szCs w:val="22"/>
          </w:rPr>
          <w:t>D.2.5 (CCA-</w:t>
        </w:r>
      </w:ins>
      <w:ins w:id="151" w:author="Youhan Kim" w:date="2022-05-12T13:26:00Z">
        <w:r>
          <w:rPr>
            <w:rFonts w:eastAsia="TimesNewRoman"/>
            <w:color w:val="000000"/>
            <w:sz w:val="22"/>
            <w:szCs w:val="22"/>
          </w:rPr>
          <w:t>OCS</w:t>
        </w:r>
      </w:ins>
      <w:ins w:id="152" w:author="Youhan Kim" w:date="2022-05-12T13:25:00Z">
        <w:r w:rsidRPr="00814CEB">
          <w:rPr>
            <w:rFonts w:eastAsia="TimesNewRoman"/>
            <w:color w:val="000000"/>
            <w:sz w:val="22"/>
            <w:szCs w:val="22"/>
          </w:rPr>
          <w:t>ED threshold).</w:t>
        </w:r>
      </w:ins>
    </w:p>
    <w:p w14:paraId="45388259" w14:textId="11334968" w:rsidR="00896B02" w:rsidRDefault="00896B02" w:rsidP="003F56E8">
      <w:pPr>
        <w:rPr>
          <w:sz w:val="20"/>
        </w:rPr>
      </w:pPr>
    </w:p>
    <w:p w14:paraId="1C78FCF9" w14:textId="77777777" w:rsidR="003F56E8" w:rsidRDefault="003F56E8" w:rsidP="003F56E8">
      <w:pPr>
        <w:rPr>
          <w:sz w:val="20"/>
        </w:rPr>
      </w:pPr>
    </w:p>
    <w:p w14:paraId="688D9566" w14:textId="7B118311"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3A756A">
        <w:rPr>
          <w:i/>
          <w:w w:val="100"/>
          <w:highlight w:val="yellow"/>
        </w:rPr>
        <w:t>2</w:t>
      </w:r>
      <w:r w:rsidRPr="0058749C">
        <w:rPr>
          <w:i/>
          <w:w w:val="100"/>
          <w:highlight w:val="yellow"/>
        </w:rPr>
        <w:t xml:space="preserve"> P</w:t>
      </w:r>
      <w:r>
        <w:rPr>
          <w:i/>
          <w:w w:val="100"/>
          <w:highlight w:val="yellow"/>
        </w:rPr>
        <w:t>361</w:t>
      </w:r>
      <w:r w:rsidR="00F445E7">
        <w:rPr>
          <w:i/>
          <w:w w:val="100"/>
          <w:highlight w:val="yellow"/>
        </w:rPr>
        <w:t>7</w:t>
      </w:r>
      <w:r>
        <w:rPr>
          <w:i/>
          <w:w w:val="100"/>
          <w:highlight w:val="yellow"/>
        </w:rPr>
        <w:t>L45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AA96C0F" w14:textId="77777777" w:rsidR="003F56E8" w:rsidRDefault="003F56E8" w:rsidP="003F56E8">
      <w:pPr>
        <w:rPr>
          <w:sz w:val="20"/>
          <w:lang w:val="en-US"/>
        </w:rPr>
      </w:pPr>
    </w:p>
    <w:p w14:paraId="70A3348B" w14:textId="77777777" w:rsidR="003F56E8" w:rsidRPr="0040423F" w:rsidRDefault="003F56E8" w:rsidP="003F56E8">
      <w:pPr>
        <w:rPr>
          <w:sz w:val="24"/>
          <w:szCs w:val="24"/>
          <w:lang w:val="en-US"/>
        </w:rPr>
      </w:pPr>
      <w:r w:rsidRPr="0040423F">
        <w:rPr>
          <w:rFonts w:ascii="Arial" w:hAnsi="Arial" w:cs="Arial"/>
          <w:b/>
          <w:bCs/>
          <w:color w:val="000000"/>
          <w:sz w:val="24"/>
          <w:szCs w:val="24"/>
        </w:rPr>
        <w:t>19.3.19.5 CCA sensitivity</w:t>
      </w:r>
    </w:p>
    <w:p w14:paraId="4023A212" w14:textId="71353540" w:rsidR="003F56E8" w:rsidRPr="0040423F" w:rsidRDefault="003F56E8" w:rsidP="003F56E8">
      <w:pPr>
        <w:pStyle w:val="H5"/>
        <w:rPr>
          <w:w w:val="100"/>
          <w:sz w:val="24"/>
          <w:szCs w:val="24"/>
        </w:rPr>
      </w:pPr>
      <w:bookmarkStart w:id="153" w:name="RTF35303833353a2048352c312e"/>
      <w:r w:rsidRPr="0040423F">
        <w:rPr>
          <w:w w:val="100"/>
          <w:sz w:val="24"/>
          <w:szCs w:val="24"/>
        </w:rPr>
        <w:lastRenderedPageBreak/>
        <w:t>19.3.19.5.2 CCA-</w:t>
      </w:r>
      <w:ins w:id="154" w:author="Youhan Kim" w:date="2022-04-22T10:25:00Z">
        <w:r w:rsidR="00F445E7">
          <w:rPr>
            <w:w w:val="100"/>
            <w:sz w:val="24"/>
            <w:szCs w:val="24"/>
          </w:rPr>
          <w:t>Operating Class Specific</w:t>
        </w:r>
      </w:ins>
      <w:ins w:id="155" w:author="Youhan Kim" w:date="2022-04-01T10:10:00Z">
        <w:r w:rsidRPr="0040423F">
          <w:rPr>
            <w:w w:val="100"/>
            <w:sz w:val="24"/>
            <w:szCs w:val="24"/>
          </w:rPr>
          <w:t xml:space="preserve"> </w:t>
        </w:r>
      </w:ins>
      <w:r w:rsidRPr="0040423F">
        <w:rPr>
          <w:w w:val="100"/>
          <w:sz w:val="24"/>
          <w:szCs w:val="24"/>
        </w:rPr>
        <w:t>Energy Detect (CCA-</w:t>
      </w:r>
      <w:ins w:id="156" w:author="Youhan Kim" w:date="2022-04-22T10:25:00Z">
        <w:r w:rsidR="00F445E7">
          <w:rPr>
            <w:w w:val="100"/>
            <w:sz w:val="24"/>
            <w:szCs w:val="24"/>
          </w:rPr>
          <w:t>OCS</w:t>
        </w:r>
      </w:ins>
      <w:r w:rsidRPr="0040423F">
        <w:rPr>
          <w:w w:val="100"/>
          <w:sz w:val="24"/>
          <w:szCs w:val="24"/>
        </w:rPr>
        <w:t>ED)</w:t>
      </w:r>
      <w:bookmarkEnd w:id="153"/>
    </w:p>
    <w:p w14:paraId="320D63D5" w14:textId="303E093A" w:rsidR="003F56E8" w:rsidRDefault="003F56E8" w:rsidP="003F56E8">
      <w:pPr>
        <w:pStyle w:val="T"/>
        <w:rPr>
          <w:w w:val="100"/>
        </w:rPr>
      </w:pPr>
      <w:r>
        <w:rPr>
          <w:w w:val="100"/>
        </w:rPr>
        <w:t>For the operating classes requiring CCA-</w:t>
      </w:r>
      <w:ins w:id="157" w:author="Youhan Kim" w:date="2022-04-22T10:25:00Z">
        <w:r w:rsidR="00F445E7">
          <w:rPr>
            <w:w w:val="100"/>
          </w:rPr>
          <w:t>Operating Class Specific</w:t>
        </w:r>
      </w:ins>
      <w:ins w:id="158" w:author="Youhan Kim" w:date="2022-04-01T10:11:00Z">
        <w:r>
          <w:rPr>
            <w:w w:val="100"/>
          </w:rPr>
          <w:t xml:space="preserve"> </w:t>
        </w:r>
      </w:ins>
      <w:r>
        <w:rPr>
          <w:w w:val="100"/>
        </w:rPr>
        <w:t>Energy Detect (CCA-</w:t>
      </w:r>
      <w:ins w:id="159" w:author="Youhan Kim" w:date="2022-04-22T10:25:00Z">
        <w:r w:rsidR="00F445E7">
          <w:rPr>
            <w:w w:val="100"/>
          </w:rPr>
          <w:t>OCS</w:t>
        </w:r>
      </w:ins>
      <w:r>
        <w:rPr>
          <w:w w:val="100"/>
        </w:rPr>
        <w:t>ED), the PHY shall also indicate a medium busy condition when CCA-</w:t>
      </w:r>
      <w:ins w:id="160" w:author="Youhan Kim" w:date="2022-04-22T10:25:00Z">
        <w:r w:rsidR="00F445E7">
          <w:rPr>
            <w:w w:val="100"/>
          </w:rPr>
          <w:t>OCS</w:t>
        </w:r>
      </w:ins>
      <w:r>
        <w:rPr>
          <w:w w:val="100"/>
        </w:rPr>
        <w:t>ED detects a channel busy condition.</w:t>
      </w:r>
    </w:p>
    <w:p w14:paraId="46BBAD4F" w14:textId="0A86AC6F" w:rsidR="003F56E8" w:rsidRDefault="003F56E8" w:rsidP="003F56E8">
      <w:pPr>
        <w:pStyle w:val="T"/>
        <w:rPr>
          <w:w w:val="100"/>
        </w:rPr>
      </w:pPr>
      <w:r>
        <w:rPr>
          <w:w w:val="100"/>
        </w:rPr>
        <w:t>For improved spectrum sharing, CCA-</w:t>
      </w:r>
      <w:ins w:id="161" w:author="Youhan Kim" w:date="2022-04-22T10:26:00Z">
        <w:r w:rsidR="00843292">
          <w:rPr>
            <w:w w:val="100"/>
          </w:rPr>
          <w:t>OCS</w:t>
        </w:r>
      </w:ins>
      <w:r>
        <w:rPr>
          <w:w w:val="100"/>
        </w:rPr>
        <w:t>ED is required in some bands. The behavior class indicating CCA-</w:t>
      </w:r>
      <w:ins w:id="162" w:author="Youhan Kim" w:date="2022-04-22T10:26:00Z">
        <w:r w:rsidR="00843292">
          <w:rPr>
            <w:w w:val="100"/>
          </w:rPr>
          <w:t>OCS</w:t>
        </w:r>
      </w:ins>
      <w:r>
        <w:rPr>
          <w:w w:val="100"/>
        </w:rPr>
        <w:t>ED is given in Table D-2 (Behavior limits). The operating classes requiring the corresponding CCA-</w:t>
      </w:r>
      <w:ins w:id="163" w:author="Youhan Kim" w:date="2022-04-22T10:26:00Z">
        <w:r w:rsidR="00843292">
          <w:rPr>
            <w:w w:val="100"/>
          </w:rPr>
          <w:t>OCS</w:t>
        </w:r>
      </w:ins>
      <w:r>
        <w:rPr>
          <w:w w:val="100"/>
        </w:rPr>
        <w:t>ED behavior class are given in E.1 (Country information and operating classes). The PHY of a STA that is operating within an operating class that requires CCA-</w:t>
      </w:r>
      <w:ins w:id="164" w:author="Youhan Kim" w:date="2022-04-22T10:26:00Z">
        <w:r w:rsidR="00843292">
          <w:rPr>
            <w:w w:val="100"/>
          </w:rPr>
          <w:t>OCS</w:t>
        </w:r>
      </w:ins>
      <w:r>
        <w:rPr>
          <w:w w:val="100"/>
        </w:rPr>
        <w:t>ED shall operate with CCA-</w:t>
      </w:r>
      <w:ins w:id="165" w:author="Youhan Kim" w:date="2022-04-22T10:26:00Z">
        <w:r w:rsidR="00843292">
          <w:rPr>
            <w:w w:val="100"/>
          </w:rPr>
          <w:t>OCS</w:t>
        </w:r>
      </w:ins>
      <w:r>
        <w:rPr>
          <w:w w:val="100"/>
        </w:rPr>
        <w:t xml:space="preserve">ED. </w:t>
      </w:r>
    </w:p>
    <w:p w14:paraId="28F47BC1" w14:textId="293AF4FC" w:rsidR="003F56E8" w:rsidRDefault="003F56E8" w:rsidP="003F56E8">
      <w:pPr>
        <w:pStyle w:val="T"/>
        <w:rPr>
          <w:w w:val="100"/>
        </w:rPr>
      </w:pPr>
      <w:r>
        <w:rPr>
          <w:w w:val="100"/>
          <w:lang w:val="en-GB"/>
        </w:rPr>
        <w:t>CCA-</w:t>
      </w:r>
      <w:ins w:id="166" w:author="Youhan Kim" w:date="2022-04-22T10:26:00Z">
        <w:r w:rsidR="00843292">
          <w:rPr>
            <w:w w:val="100"/>
            <w:lang w:val="en-GB"/>
          </w:rPr>
          <w:t>OCS</w:t>
        </w:r>
      </w:ins>
      <w:r>
        <w:rPr>
          <w:w w:val="100"/>
          <w:lang w:val="en-GB"/>
        </w:rPr>
        <w:t>ED shall detect a channel busy condition when the received signal strength exceeds the CCA-</w:t>
      </w:r>
      <w:ins w:id="167" w:author="Youhan Kim" w:date="2022-04-22T10:26:00Z">
        <w:r w:rsidR="00843292">
          <w:rPr>
            <w:w w:val="100"/>
            <w:lang w:val="en-GB"/>
          </w:rPr>
          <w:t>OCS</w:t>
        </w:r>
      </w:ins>
      <w:r>
        <w:rPr>
          <w:w w:val="100"/>
          <w:lang w:val="en-GB"/>
        </w:rPr>
        <w:t>ED threshold as given by dot11OFDMEDThreshold for the primary channel and dot11OFDMEDThreshold for the secondary channel (if present). The CCA-</w:t>
      </w:r>
      <w:ins w:id="168" w:author="Youhan Kim" w:date="2022-04-22T10:27:00Z">
        <w:r w:rsidR="00843292">
          <w:rPr>
            <w:w w:val="100"/>
            <w:lang w:val="en-GB"/>
          </w:rPr>
          <w:t>OCS</w:t>
        </w:r>
      </w:ins>
      <w:r>
        <w:rPr>
          <w:w w:val="100"/>
          <w:lang w:val="en-GB"/>
        </w:rPr>
        <w:t>ED thresholds for the operating classes requiring CCA-</w:t>
      </w:r>
      <w:ins w:id="169" w:author="Youhan Kim" w:date="2022-04-22T10:27:00Z">
        <w:r w:rsidR="00843292">
          <w:rPr>
            <w:w w:val="100"/>
            <w:lang w:val="en-GB"/>
          </w:rPr>
          <w:t>OCS</w:t>
        </w:r>
      </w:ins>
      <w:r>
        <w:rPr>
          <w:w w:val="100"/>
          <w:lang w:val="en-GB"/>
        </w:rPr>
        <w:t>ED are subject to the criteria in D.2.5 (CCA-</w:t>
      </w:r>
      <w:ins w:id="170" w:author="Youhan Kim" w:date="2022-04-22T10:27:00Z">
        <w:r w:rsidR="00843292">
          <w:rPr>
            <w:w w:val="100"/>
            <w:lang w:val="en-GB"/>
          </w:rPr>
          <w:t>OCS</w:t>
        </w:r>
      </w:ins>
      <w:r>
        <w:rPr>
          <w:w w:val="100"/>
          <w:lang w:val="en-GB"/>
        </w:rPr>
        <w:t>ED threshold).</w:t>
      </w:r>
      <w:r>
        <w:rPr>
          <w:w w:val="100"/>
        </w:rPr>
        <w:t xml:space="preserve"> </w:t>
      </w:r>
    </w:p>
    <w:p w14:paraId="463C5C9A" w14:textId="77777777" w:rsidR="003F56E8" w:rsidRDefault="003F56E8" w:rsidP="003F56E8">
      <w:pPr>
        <w:pStyle w:val="Note"/>
        <w:rPr>
          <w:w w:val="100"/>
        </w:rPr>
      </w:pPr>
    </w:p>
    <w:p w14:paraId="14B95059" w14:textId="53F43601" w:rsidR="003F56E8" w:rsidRPr="00C50587" w:rsidRDefault="003F56E8" w:rsidP="003F56E8">
      <w:pPr>
        <w:pStyle w:val="Note"/>
        <w:rPr>
          <w:w w:val="100"/>
          <w:sz w:val="20"/>
          <w:szCs w:val="20"/>
        </w:rPr>
      </w:pPr>
      <w:r w:rsidRPr="00C50587">
        <w:rPr>
          <w:w w:val="100"/>
          <w:sz w:val="20"/>
          <w:szCs w:val="20"/>
        </w:rPr>
        <w:t>NOTE—The requirement to detect a channel busy condition as stated in 19.3.19.5.3 (CCA sensitivity for non-HT PPDUs), 19.3.19.5.4 (CCA sensitivity in 20 MHz), and 19.3.19.5.5 (CCA sensitivity in 40 MHz) is a mandatory energy detection requirement on all Clause 19 (High-throughput (HT) PHY specification) receivers. Support for CCA-</w:t>
      </w:r>
      <w:ins w:id="171" w:author="Youhan Kim" w:date="2022-04-22T10:27:00Z">
        <w:r w:rsidR="00843292">
          <w:rPr>
            <w:w w:val="100"/>
            <w:sz w:val="20"/>
            <w:szCs w:val="20"/>
          </w:rPr>
          <w:t>OCS</w:t>
        </w:r>
      </w:ins>
      <w:r w:rsidRPr="00C50587">
        <w:rPr>
          <w:w w:val="100"/>
          <w:sz w:val="20"/>
          <w:szCs w:val="20"/>
        </w:rPr>
        <w:t>ED is an additional requirement that relates specifically to the sensitivities described in D.2.5 (CCA-</w:t>
      </w:r>
      <w:ins w:id="172" w:author="Youhan Kim" w:date="2022-04-22T10:27:00Z">
        <w:r w:rsidR="00843292">
          <w:rPr>
            <w:w w:val="100"/>
            <w:sz w:val="20"/>
            <w:szCs w:val="20"/>
          </w:rPr>
          <w:t>OCS</w:t>
        </w:r>
      </w:ins>
      <w:r w:rsidRPr="00C50587">
        <w:rPr>
          <w:w w:val="100"/>
          <w:sz w:val="20"/>
          <w:szCs w:val="20"/>
        </w:rPr>
        <w:t>ED threshold).</w:t>
      </w:r>
    </w:p>
    <w:p w14:paraId="244C15FD" w14:textId="77777777" w:rsidR="003F56E8" w:rsidRDefault="003F56E8" w:rsidP="003F56E8">
      <w:pPr>
        <w:rPr>
          <w:sz w:val="20"/>
          <w:lang w:val="en-US"/>
        </w:rPr>
      </w:pPr>
    </w:p>
    <w:p w14:paraId="15F45278" w14:textId="4DC4B804"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B92338">
        <w:rPr>
          <w:i/>
          <w:w w:val="100"/>
          <w:highlight w:val="yellow"/>
        </w:rPr>
        <w:t>2</w:t>
      </w:r>
      <w:r w:rsidRPr="0058749C">
        <w:rPr>
          <w:i/>
          <w:w w:val="100"/>
          <w:highlight w:val="yellow"/>
        </w:rPr>
        <w:t xml:space="preserve"> P</w:t>
      </w:r>
      <w:r>
        <w:rPr>
          <w:i/>
          <w:w w:val="100"/>
          <w:highlight w:val="yellow"/>
        </w:rPr>
        <w:t>37</w:t>
      </w:r>
      <w:r w:rsidR="00B92338">
        <w:rPr>
          <w:i/>
          <w:w w:val="100"/>
          <w:highlight w:val="yellow"/>
        </w:rPr>
        <w:t>90</w:t>
      </w:r>
      <w:r>
        <w:rPr>
          <w:i/>
          <w:w w:val="100"/>
          <w:highlight w:val="yellow"/>
        </w:rPr>
        <w:t>L55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590C8AFA" w14:textId="77777777" w:rsidR="003F56E8" w:rsidRPr="0040423F" w:rsidRDefault="003F56E8" w:rsidP="003F56E8">
      <w:pPr>
        <w:pStyle w:val="H5"/>
        <w:rPr>
          <w:rFonts w:ascii="Times New Roman" w:eastAsia="Malgun Gothic" w:hAnsi="Times New Roman" w:cs="Times New Roman"/>
          <w:b w:val="0"/>
          <w:bCs w:val="0"/>
          <w:color w:val="auto"/>
          <w:w w:val="100"/>
          <w:sz w:val="22"/>
          <w:szCs w:val="24"/>
          <w:lang w:val="en-GB"/>
        </w:rPr>
      </w:pPr>
      <w:r w:rsidRPr="0040423F">
        <w:rPr>
          <w:rFonts w:eastAsia="Malgun Gothic"/>
          <w:w w:val="100"/>
          <w:sz w:val="24"/>
          <w:szCs w:val="24"/>
          <w:lang w:val="en-GB"/>
        </w:rPr>
        <w:t>21.3.18.5 CCA sensitivity</w:t>
      </w:r>
      <w:r w:rsidRPr="0040423F">
        <w:rPr>
          <w:rFonts w:ascii="Times New Roman" w:eastAsia="Malgun Gothic" w:hAnsi="Times New Roman" w:cs="Times New Roman"/>
          <w:b w:val="0"/>
          <w:bCs w:val="0"/>
          <w:color w:val="auto"/>
          <w:w w:val="100"/>
          <w:sz w:val="22"/>
          <w:szCs w:val="24"/>
          <w:lang w:val="en-GB"/>
        </w:rPr>
        <w:t xml:space="preserve"> </w:t>
      </w:r>
    </w:p>
    <w:p w14:paraId="513C7A4D" w14:textId="0CD24068" w:rsidR="003F56E8" w:rsidRPr="0040423F" w:rsidRDefault="003F56E8" w:rsidP="003F56E8">
      <w:pPr>
        <w:pStyle w:val="H5"/>
        <w:rPr>
          <w:w w:val="100"/>
          <w:sz w:val="24"/>
          <w:szCs w:val="24"/>
        </w:rPr>
      </w:pPr>
      <w:r w:rsidRPr="0040423F">
        <w:rPr>
          <w:w w:val="100"/>
          <w:sz w:val="24"/>
          <w:szCs w:val="24"/>
        </w:rPr>
        <w:t>21.3.18.5.2 CCA sensitivity for operating classes requiring CCA-</w:t>
      </w:r>
      <w:ins w:id="173" w:author="Youhan Kim" w:date="2022-04-22T10:27:00Z">
        <w:r w:rsidR="00843292">
          <w:rPr>
            <w:w w:val="100"/>
            <w:sz w:val="24"/>
            <w:szCs w:val="24"/>
          </w:rPr>
          <w:t>OCS</w:t>
        </w:r>
      </w:ins>
      <w:r w:rsidRPr="0040423F">
        <w:rPr>
          <w:w w:val="100"/>
          <w:sz w:val="24"/>
          <w:szCs w:val="24"/>
        </w:rPr>
        <w:t>ED</w:t>
      </w:r>
    </w:p>
    <w:p w14:paraId="182CC1E1" w14:textId="72892CE6" w:rsidR="003F56E8" w:rsidRDefault="003F56E8" w:rsidP="003F56E8">
      <w:pPr>
        <w:pStyle w:val="T"/>
        <w:rPr>
          <w:w w:val="100"/>
        </w:rPr>
      </w:pPr>
      <w:r>
        <w:rPr>
          <w:w w:val="100"/>
        </w:rPr>
        <w:t>For the operating classes requiring CCA-</w:t>
      </w:r>
      <w:ins w:id="174" w:author="Youhan Kim" w:date="2022-04-22T10:27:00Z">
        <w:r w:rsidR="00843292">
          <w:rPr>
            <w:w w:val="100"/>
          </w:rPr>
          <w:t>Operating Class Specific</w:t>
        </w:r>
      </w:ins>
      <w:ins w:id="175" w:author="Youhan Kim" w:date="2022-04-01T10:15:00Z">
        <w:r>
          <w:rPr>
            <w:w w:val="100"/>
          </w:rPr>
          <w:t xml:space="preserve"> </w:t>
        </w:r>
      </w:ins>
      <w:r>
        <w:rPr>
          <w:w w:val="100"/>
        </w:rPr>
        <w:t>Energy Detect (CCA-</w:t>
      </w:r>
      <w:ins w:id="176" w:author="Youhan Kim" w:date="2022-04-22T10:27:00Z">
        <w:r w:rsidR="00843292">
          <w:rPr>
            <w:w w:val="100"/>
          </w:rPr>
          <w:t>OCS</w:t>
        </w:r>
      </w:ins>
      <w:r>
        <w:rPr>
          <w:w w:val="100"/>
        </w:rPr>
        <w:t>ED), the PHY shall also indicate a medium busy condition when CCA-</w:t>
      </w:r>
      <w:ins w:id="177" w:author="Youhan Kim" w:date="2022-04-22T10:27:00Z">
        <w:r w:rsidR="00843292">
          <w:rPr>
            <w:w w:val="100"/>
          </w:rPr>
          <w:t>OCS</w:t>
        </w:r>
      </w:ins>
      <w:r>
        <w:rPr>
          <w:w w:val="100"/>
        </w:rPr>
        <w:t>ED detects a channel busy condition.</w:t>
      </w:r>
    </w:p>
    <w:p w14:paraId="0816896B" w14:textId="08A835EB" w:rsidR="003F56E8" w:rsidRDefault="003F56E8" w:rsidP="003F56E8">
      <w:pPr>
        <w:pStyle w:val="T"/>
        <w:rPr>
          <w:w w:val="100"/>
        </w:rPr>
      </w:pPr>
      <w:r>
        <w:rPr>
          <w:w w:val="100"/>
        </w:rPr>
        <w:t>For improved spectrum sharing, CCA-</w:t>
      </w:r>
      <w:ins w:id="178" w:author="Youhan Kim" w:date="2022-04-22T10:27:00Z">
        <w:r w:rsidR="00843292">
          <w:rPr>
            <w:w w:val="100"/>
          </w:rPr>
          <w:t>OCS</w:t>
        </w:r>
      </w:ins>
      <w:r>
        <w:rPr>
          <w:w w:val="100"/>
        </w:rPr>
        <w:t>ED is required in some bands. The behavior class indicating CCA-</w:t>
      </w:r>
      <w:ins w:id="179" w:author="Youhan Kim" w:date="2022-04-22T10:27:00Z">
        <w:r w:rsidR="00843292">
          <w:rPr>
            <w:w w:val="100"/>
          </w:rPr>
          <w:t>OCS</w:t>
        </w:r>
      </w:ins>
      <w:r>
        <w:rPr>
          <w:w w:val="100"/>
        </w:rPr>
        <w:t>ED is given in Table D-2 (Behavior limits). The operating classes requiring the corresponding CCA-</w:t>
      </w:r>
      <w:ins w:id="180" w:author="Youhan Kim" w:date="2022-04-22T10:27:00Z">
        <w:r w:rsidR="00843292">
          <w:rPr>
            <w:w w:val="100"/>
          </w:rPr>
          <w:t>OCS</w:t>
        </w:r>
      </w:ins>
      <w:r>
        <w:rPr>
          <w:w w:val="100"/>
        </w:rPr>
        <w:t>ED behavior class are given in E.1 (Country information and operating classes). The PHY of a STA that is operating within an operating class that requires CCA-</w:t>
      </w:r>
      <w:ins w:id="181" w:author="Youhan Kim" w:date="2022-04-22T10:28:00Z">
        <w:r w:rsidR="00843292">
          <w:rPr>
            <w:w w:val="100"/>
          </w:rPr>
          <w:t>OCS</w:t>
        </w:r>
      </w:ins>
      <w:r>
        <w:rPr>
          <w:w w:val="100"/>
        </w:rPr>
        <w:t>ED shall operate with CCA-</w:t>
      </w:r>
      <w:ins w:id="182" w:author="Youhan Kim" w:date="2022-04-22T10:28:00Z">
        <w:r w:rsidR="00843292">
          <w:rPr>
            <w:w w:val="100"/>
          </w:rPr>
          <w:t>OCS</w:t>
        </w:r>
      </w:ins>
      <w:r>
        <w:rPr>
          <w:w w:val="100"/>
        </w:rPr>
        <w:t>ED.</w:t>
      </w:r>
    </w:p>
    <w:p w14:paraId="63A27595" w14:textId="0AC36FC5" w:rsidR="003F56E8" w:rsidRDefault="003F56E8" w:rsidP="003F56E8">
      <w:pPr>
        <w:pStyle w:val="T"/>
        <w:rPr>
          <w:w w:val="100"/>
        </w:rPr>
      </w:pPr>
      <w:r>
        <w:rPr>
          <w:w w:val="100"/>
        </w:rPr>
        <w:t>CCA-</w:t>
      </w:r>
      <w:ins w:id="183" w:author="Youhan Kim" w:date="2022-04-22T10:28:00Z">
        <w:r w:rsidR="00843292">
          <w:rPr>
            <w:w w:val="100"/>
          </w:rPr>
          <w:t>OCS</w:t>
        </w:r>
      </w:ins>
      <w:r>
        <w:rPr>
          <w:w w:val="100"/>
        </w:rPr>
        <w:t>ED shall detect a channel busy condition when the received signal strength exceeds the CCA-</w:t>
      </w:r>
      <w:ins w:id="184" w:author="Youhan Kim" w:date="2022-04-22T10:28:00Z">
        <w:r w:rsidR="00843292">
          <w:rPr>
            <w:w w:val="100"/>
          </w:rPr>
          <w:t>OCS</w:t>
        </w:r>
      </w:ins>
      <w:r>
        <w:rPr>
          <w:w w:val="100"/>
        </w:rPr>
        <w:t>ED threshold as given by dot11OFDMEDThreshold for the primary 20 MHz channel, dot11OFDMEDThreshold for the secondary 20 MHz channel (if present), dot11OFDMEDThreshold + 3 dB for the secondary 40 MHz channel (if present), and dot11OFDMEDThreshold + 6 dB for the secondary 80 MHz channel (if present). The CCA-</w:t>
      </w:r>
      <w:ins w:id="185" w:author="Youhan Kim" w:date="2022-04-22T10:28:00Z">
        <w:r w:rsidR="00B92338">
          <w:rPr>
            <w:w w:val="100"/>
          </w:rPr>
          <w:t>OCS</w:t>
        </w:r>
      </w:ins>
      <w:r>
        <w:rPr>
          <w:w w:val="100"/>
        </w:rPr>
        <w:t>ED thresholds for the operating classes requiring CCA-</w:t>
      </w:r>
      <w:ins w:id="186" w:author="Youhan Kim" w:date="2022-04-22T10:28:00Z">
        <w:r w:rsidR="00B92338">
          <w:rPr>
            <w:w w:val="100"/>
          </w:rPr>
          <w:t>OCS</w:t>
        </w:r>
      </w:ins>
      <w:r>
        <w:rPr>
          <w:w w:val="100"/>
        </w:rPr>
        <w:t>ED are subject to the criteria in D.2.5 (CCA-</w:t>
      </w:r>
      <w:ins w:id="187" w:author="Youhan Kim" w:date="2022-04-22T10:28:00Z">
        <w:r w:rsidR="00B92338">
          <w:rPr>
            <w:w w:val="100"/>
          </w:rPr>
          <w:t>OCS</w:t>
        </w:r>
      </w:ins>
      <w:r>
        <w:rPr>
          <w:w w:val="100"/>
        </w:rPr>
        <w:t>ED threshold).</w:t>
      </w:r>
    </w:p>
    <w:p w14:paraId="6A85B94E" w14:textId="77777777" w:rsidR="003F56E8" w:rsidRDefault="003F56E8" w:rsidP="003F56E8">
      <w:pPr>
        <w:pStyle w:val="Note"/>
        <w:rPr>
          <w:w w:val="100"/>
        </w:rPr>
      </w:pPr>
    </w:p>
    <w:p w14:paraId="2722DFEC" w14:textId="64A154CB" w:rsidR="003F56E8" w:rsidRPr="000D71E5" w:rsidRDefault="003F56E8" w:rsidP="003F56E8">
      <w:pPr>
        <w:pStyle w:val="Note"/>
        <w:rPr>
          <w:w w:val="100"/>
          <w:sz w:val="20"/>
          <w:szCs w:val="20"/>
        </w:rPr>
      </w:pPr>
      <w:r w:rsidRPr="000D71E5">
        <w:rPr>
          <w:w w:val="100"/>
          <w:sz w:val="20"/>
          <w:szCs w:val="20"/>
        </w:rPr>
        <w:t>NOTE—The requirement to detect a channel busy condition as stated in 21.3.18.5.3 (CCA sensitivity for signals occupying the primary 20 MHz channel) and 21.3.18.5.4 (CCA sensitivity for signals not occupying the primary 20 MHz channel) is a mandatory energy detect requirement on all Clause 21 (Very high throughput (VHT) PHY specification) receivers. Support for CCA-</w:t>
      </w:r>
      <w:ins w:id="188" w:author="Youhan Kim" w:date="2022-04-22T10:28:00Z">
        <w:r w:rsidR="00B92338">
          <w:rPr>
            <w:w w:val="100"/>
            <w:sz w:val="20"/>
            <w:szCs w:val="20"/>
          </w:rPr>
          <w:t>OCS</w:t>
        </w:r>
      </w:ins>
      <w:r w:rsidRPr="000D71E5">
        <w:rPr>
          <w:w w:val="100"/>
          <w:sz w:val="20"/>
          <w:szCs w:val="20"/>
        </w:rPr>
        <w:t>ED is an additional requirement that relates specifically to the sensitivities described in D.2.5 (CCA-</w:t>
      </w:r>
      <w:ins w:id="189" w:author="Youhan Kim" w:date="2022-04-22T10:29:00Z">
        <w:r w:rsidR="00B92338">
          <w:rPr>
            <w:w w:val="100"/>
            <w:sz w:val="20"/>
            <w:szCs w:val="20"/>
          </w:rPr>
          <w:t>OCS</w:t>
        </w:r>
      </w:ins>
      <w:r w:rsidRPr="000D71E5">
        <w:rPr>
          <w:w w:val="100"/>
          <w:sz w:val="20"/>
          <w:szCs w:val="20"/>
        </w:rPr>
        <w:t>ED threshold).</w:t>
      </w:r>
    </w:p>
    <w:p w14:paraId="7FF51A80" w14:textId="1D8C2022" w:rsidR="003F56E8" w:rsidRDefault="003F56E8" w:rsidP="003F56E8">
      <w:pPr>
        <w:rPr>
          <w:sz w:val="20"/>
          <w:lang w:val="en-US"/>
        </w:rPr>
      </w:pPr>
    </w:p>
    <w:p w14:paraId="23B97AF7" w14:textId="77777777" w:rsidR="008A4E72" w:rsidRDefault="008A4E72" w:rsidP="003F56E8">
      <w:pPr>
        <w:rPr>
          <w:sz w:val="20"/>
          <w:lang w:val="en-US"/>
        </w:rPr>
      </w:pPr>
    </w:p>
    <w:p w14:paraId="572ABC71" w14:textId="77777777" w:rsidR="008A4E72" w:rsidRPr="0040423F" w:rsidRDefault="008A4E72" w:rsidP="008A4E72">
      <w:pPr>
        <w:rPr>
          <w:sz w:val="24"/>
          <w:szCs w:val="24"/>
          <w:lang w:val="en-US"/>
        </w:rPr>
      </w:pPr>
      <w:r w:rsidRPr="0040423F">
        <w:rPr>
          <w:rFonts w:ascii="Arial" w:hAnsi="Arial" w:cs="Arial"/>
          <w:b/>
          <w:bCs/>
          <w:color w:val="000000"/>
          <w:sz w:val="24"/>
          <w:szCs w:val="24"/>
        </w:rPr>
        <w:t>22.3.18.6 CCA sensitivity</w:t>
      </w:r>
    </w:p>
    <w:p w14:paraId="7906A26C" w14:textId="7E0E8667"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w:t>
      </w:r>
      <w:r w:rsidR="000F68D3">
        <w:rPr>
          <w:i/>
          <w:w w:val="100"/>
          <w:highlight w:val="yellow"/>
        </w:rPr>
        <w:t xml:space="preserve">Delete subclause 22.3.18.6.2 </w:t>
      </w:r>
      <w:r w:rsidR="00682A36">
        <w:rPr>
          <w:i/>
          <w:w w:val="100"/>
          <w:highlight w:val="yellow"/>
        </w:rPr>
        <w:t>(</w:t>
      </w:r>
      <w:proofErr w:type="spellStart"/>
      <w:r w:rsidRPr="0058749C">
        <w:rPr>
          <w:i/>
          <w:w w:val="100"/>
          <w:highlight w:val="yellow"/>
        </w:rPr>
        <w:t>REVme</w:t>
      </w:r>
      <w:proofErr w:type="spellEnd"/>
      <w:r w:rsidRPr="0058749C">
        <w:rPr>
          <w:i/>
          <w:w w:val="100"/>
          <w:highlight w:val="yellow"/>
        </w:rPr>
        <w:t xml:space="preserve"> D1.</w:t>
      </w:r>
      <w:r w:rsidR="00CF5B64">
        <w:rPr>
          <w:i/>
          <w:w w:val="100"/>
          <w:highlight w:val="yellow"/>
        </w:rPr>
        <w:t>2</w:t>
      </w:r>
      <w:r w:rsidRPr="0058749C">
        <w:rPr>
          <w:i/>
          <w:w w:val="100"/>
          <w:highlight w:val="yellow"/>
        </w:rPr>
        <w:t xml:space="preserve"> P</w:t>
      </w:r>
      <w:r>
        <w:rPr>
          <w:i/>
          <w:w w:val="100"/>
          <w:highlight w:val="yellow"/>
        </w:rPr>
        <w:t>386</w:t>
      </w:r>
      <w:r w:rsidR="00CF5B64">
        <w:rPr>
          <w:i/>
          <w:w w:val="100"/>
          <w:highlight w:val="yellow"/>
        </w:rPr>
        <w:t>4</w:t>
      </w:r>
      <w:r>
        <w:rPr>
          <w:i/>
          <w:w w:val="100"/>
          <w:highlight w:val="yellow"/>
        </w:rPr>
        <w:t>L34</w:t>
      </w:r>
      <w:r w:rsidR="00682A36">
        <w:rPr>
          <w:i/>
          <w:w w:val="100"/>
          <w:highlight w:val="yellow"/>
        </w:rPr>
        <w:t>)</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6DA1E76E" w14:textId="5EA18541" w:rsidR="003F56E8" w:rsidRPr="0040423F" w:rsidDel="00682A36" w:rsidRDefault="003F56E8" w:rsidP="003F56E8">
      <w:pPr>
        <w:pStyle w:val="H5"/>
        <w:rPr>
          <w:del w:id="190" w:author="Youhan Kim" w:date="2022-04-22T10:33:00Z"/>
          <w:w w:val="100"/>
          <w:sz w:val="24"/>
          <w:szCs w:val="24"/>
        </w:rPr>
      </w:pPr>
      <w:del w:id="191" w:author="Youhan Kim" w:date="2022-04-22T10:33:00Z">
        <w:r w:rsidRPr="0040423F" w:rsidDel="00682A36">
          <w:rPr>
            <w:w w:val="100"/>
            <w:sz w:val="24"/>
            <w:szCs w:val="24"/>
          </w:rPr>
          <w:lastRenderedPageBreak/>
          <w:delText>22.3.18.6.2 CCA sensitivity for operating classes requiring CCA-ED</w:delText>
        </w:r>
      </w:del>
    </w:p>
    <w:p w14:paraId="7738516E" w14:textId="289ACAEA" w:rsidR="003F56E8" w:rsidDel="00682A36" w:rsidRDefault="003F56E8" w:rsidP="003F56E8">
      <w:pPr>
        <w:pStyle w:val="T"/>
        <w:keepNext/>
        <w:rPr>
          <w:del w:id="192" w:author="Youhan Kim" w:date="2022-04-22T10:33:00Z"/>
          <w:w w:val="100"/>
        </w:rPr>
      </w:pPr>
      <w:del w:id="193" w:author="Youhan Kim" w:date="2022-04-22T10:33:00Z">
        <w:r w:rsidDel="00682A36">
          <w:rPr>
            <w:w w:val="100"/>
          </w:rPr>
          <w:delText>For the operating classes requiring CCA-Energy Detect (CCA-ED), the PHY shall also indicate a medium busy condition when CCA-ED detects a channel busy condition.</w:delText>
        </w:r>
      </w:del>
    </w:p>
    <w:p w14:paraId="4698ED82" w14:textId="3D9411C2" w:rsidR="003F56E8" w:rsidDel="00682A36" w:rsidRDefault="003F56E8" w:rsidP="003F56E8">
      <w:pPr>
        <w:pStyle w:val="T"/>
        <w:rPr>
          <w:del w:id="194" w:author="Youhan Kim" w:date="2022-04-22T10:33:00Z"/>
          <w:w w:val="100"/>
        </w:rPr>
      </w:pPr>
      <w:del w:id="195" w:author="Youhan Kim" w:date="2022-04-22T10:33:00Z">
        <w:r w:rsidDel="00682A36">
          <w:rPr>
            <w:w w:val="100"/>
          </w:rPr>
          <w:delText>For improved spectrum sharing, CCA-ED is required in some bands. The behavior class indicating CCA-ED is given in Table D-2 (Behavior limits). The operating classes requiring the corresponding CCA-ED behavior class are given in E.1 (Country information and operating classes). The PHY of a STA that is operating within an operating class that requires CCA-ED shall operate with CCA-ED.</w:delText>
        </w:r>
      </w:del>
    </w:p>
    <w:p w14:paraId="73DC7A80" w14:textId="477CB934" w:rsidR="003F56E8" w:rsidRPr="00DD19B7" w:rsidDel="00682A36" w:rsidRDefault="003F56E8" w:rsidP="003F56E8">
      <w:pPr>
        <w:pStyle w:val="T"/>
        <w:rPr>
          <w:del w:id="196" w:author="Youhan Kim" w:date="2022-04-22T10:33:00Z"/>
          <w:w w:val="100"/>
        </w:rPr>
      </w:pPr>
      <w:del w:id="197" w:author="Youhan Kim" w:date="2022-04-22T10:33:00Z">
        <w:r w:rsidDel="00682A36">
          <w:rPr>
            <w:w w:val="100"/>
          </w:rPr>
          <w:delText xml:space="preserve">CCA-ED shall detect a channel busy condition when the received signal strength exceeds the CCA-ED threshold as given by dot11OFDMEDThreshold for the primary TVHT_W channel, dot11OFDMEDThreshold for the secondary TVHT_W channel (if present) and dot11OFDMEDThreshold + 3 dB for the secondary TVHT_2W channel (if present). The CCA-ED thresholds for the operating classes requiring CCA-ED </w:delText>
        </w:r>
        <w:r w:rsidRPr="00DD19B7" w:rsidDel="00682A36">
          <w:rPr>
            <w:w w:val="100"/>
          </w:rPr>
          <w:delText>are subject to the criteria in D.2.5 (CCA-ED threshold).</w:delText>
        </w:r>
      </w:del>
    </w:p>
    <w:p w14:paraId="6C547E61" w14:textId="52F22CBF" w:rsidR="003F56E8" w:rsidDel="00682A36" w:rsidRDefault="003F56E8" w:rsidP="003F56E8">
      <w:pPr>
        <w:pStyle w:val="T"/>
        <w:rPr>
          <w:del w:id="198" w:author="Youhan Kim" w:date="2022-04-22T10:33:00Z"/>
          <w:w w:val="100"/>
        </w:rPr>
      </w:pPr>
      <w:del w:id="199" w:author="Youhan Kim" w:date="2022-04-22T10:33:00Z">
        <w:r w:rsidRPr="00DD19B7" w:rsidDel="00682A36">
          <w:rPr>
            <w:w w:val="100"/>
          </w:rPr>
          <w:delText>NOTE—The requirement to detect a channel busy condition as stated in 22.3.18.6.3 (CCA sensitivity for signals occupying the primary channel) and 22.3.18.6.4 (CCA sensitivity for signals not occupying the primary channel) is a mandatory energy detect requirement on all Clause 22 (Television very high throughput (TVHT) PHY specification) receivers</w:delText>
        </w:r>
        <w:r w:rsidDel="00682A36">
          <w:rPr>
            <w:w w:val="100"/>
          </w:rPr>
          <w:delText>. Support for CCA-ED is an additional requirement that relates specifically to the sensitivities described in D.2.5 (CCA-ED threshold).</w:delText>
        </w:r>
      </w:del>
    </w:p>
    <w:p w14:paraId="00812F13" w14:textId="30A2EBE0" w:rsidR="003F56E8" w:rsidRDefault="003F56E8" w:rsidP="003F56E8">
      <w:pPr>
        <w:rPr>
          <w:sz w:val="20"/>
          <w:lang w:val="en-US"/>
        </w:rPr>
      </w:pPr>
    </w:p>
    <w:p w14:paraId="753FCD0F" w14:textId="77777777" w:rsidR="00C55281" w:rsidRDefault="00C55281" w:rsidP="003F56E8">
      <w:pPr>
        <w:rPr>
          <w:sz w:val="20"/>
          <w:lang w:val="en-US"/>
        </w:rPr>
      </w:pPr>
    </w:p>
    <w:p w14:paraId="2132C7ED" w14:textId="77777777" w:rsidR="00C55281" w:rsidRDefault="00C55281" w:rsidP="00C55281">
      <w:pPr>
        <w:rPr>
          <w:rFonts w:ascii="Arial" w:hAnsi="Arial" w:cs="Arial"/>
          <w:b/>
          <w:bCs/>
          <w:color w:val="000000"/>
          <w:sz w:val="24"/>
          <w:szCs w:val="24"/>
          <w:lang w:val="en-US"/>
        </w:rPr>
      </w:pPr>
    </w:p>
    <w:p w14:paraId="044C8963" w14:textId="073F447B" w:rsidR="00C55281" w:rsidRPr="0040423F" w:rsidRDefault="00C55281" w:rsidP="00C55281">
      <w:pPr>
        <w:rPr>
          <w:sz w:val="24"/>
          <w:szCs w:val="24"/>
          <w:lang w:val="en-US"/>
        </w:rPr>
      </w:pPr>
      <w:r w:rsidRPr="0040423F">
        <w:rPr>
          <w:rFonts w:ascii="Arial" w:hAnsi="Arial" w:cs="Arial"/>
          <w:b/>
          <w:bCs/>
          <w:color w:val="000000"/>
          <w:sz w:val="24"/>
          <w:szCs w:val="24"/>
        </w:rPr>
        <w:t>23.3.18.5 CCA sensitivity</w:t>
      </w:r>
    </w:p>
    <w:p w14:paraId="76F7ABAA" w14:textId="049A42EC"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w:t>
      </w:r>
      <w:r w:rsidR="002A5B4A">
        <w:rPr>
          <w:i/>
          <w:w w:val="100"/>
          <w:highlight w:val="yellow"/>
        </w:rPr>
        <w:t>Delete subclause 23.3.18.5.3 (</w:t>
      </w:r>
      <w:proofErr w:type="spellStart"/>
      <w:r w:rsidRPr="0058749C">
        <w:rPr>
          <w:i/>
          <w:w w:val="100"/>
          <w:highlight w:val="yellow"/>
        </w:rPr>
        <w:t>REVme</w:t>
      </w:r>
      <w:proofErr w:type="spellEnd"/>
      <w:r w:rsidRPr="0058749C">
        <w:rPr>
          <w:i/>
          <w:w w:val="100"/>
          <w:highlight w:val="yellow"/>
        </w:rPr>
        <w:t xml:space="preserve"> D1.</w:t>
      </w:r>
      <w:r w:rsidR="001628BB">
        <w:rPr>
          <w:i/>
          <w:w w:val="100"/>
          <w:highlight w:val="yellow"/>
        </w:rPr>
        <w:t>2</w:t>
      </w:r>
      <w:r w:rsidRPr="0058749C">
        <w:rPr>
          <w:i/>
          <w:w w:val="100"/>
          <w:highlight w:val="yellow"/>
        </w:rPr>
        <w:t xml:space="preserve"> P</w:t>
      </w:r>
      <w:r>
        <w:rPr>
          <w:i/>
          <w:w w:val="100"/>
          <w:highlight w:val="yellow"/>
        </w:rPr>
        <w:t>398</w:t>
      </w:r>
      <w:r w:rsidR="001628BB">
        <w:rPr>
          <w:i/>
          <w:w w:val="100"/>
          <w:highlight w:val="yellow"/>
        </w:rPr>
        <w:t>2</w:t>
      </w:r>
      <w:r>
        <w:rPr>
          <w:i/>
          <w:w w:val="100"/>
          <w:highlight w:val="yellow"/>
        </w:rPr>
        <w:t>L47</w:t>
      </w:r>
      <w:r w:rsidR="00C67F6E">
        <w:rPr>
          <w:i/>
          <w:w w:val="100"/>
          <w:highlight w:val="yellow"/>
        </w:rPr>
        <w:t>)</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25182DD6" w14:textId="4C22DA6F" w:rsidR="003F56E8" w:rsidRPr="0040423F" w:rsidDel="00C67F6E" w:rsidRDefault="003F56E8" w:rsidP="003F56E8">
      <w:pPr>
        <w:pStyle w:val="H5"/>
        <w:rPr>
          <w:del w:id="200" w:author="Youhan Kim" w:date="2022-04-22T14:19:00Z"/>
          <w:w w:val="100"/>
          <w:sz w:val="24"/>
          <w:szCs w:val="24"/>
        </w:rPr>
      </w:pPr>
      <w:del w:id="201" w:author="Youhan Kim" w:date="2022-04-22T14:19:00Z">
        <w:r w:rsidRPr="0040423F" w:rsidDel="00C67F6E">
          <w:rPr>
            <w:w w:val="100"/>
            <w:sz w:val="24"/>
            <w:szCs w:val="24"/>
          </w:rPr>
          <w:delText>23.3.18.5.3 CCA sensitivity for operating classes requiring CCA-ED</w:delText>
        </w:r>
      </w:del>
    </w:p>
    <w:p w14:paraId="2BA31F92" w14:textId="3F5C353C" w:rsidR="003F56E8" w:rsidDel="00C67F6E" w:rsidRDefault="003F56E8" w:rsidP="003F56E8">
      <w:pPr>
        <w:pStyle w:val="T"/>
        <w:rPr>
          <w:del w:id="202" w:author="Youhan Kim" w:date="2022-04-22T14:19:00Z"/>
          <w:w w:val="100"/>
        </w:rPr>
      </w:pPr>
      <w:del w:id="203" w:author="Youhan Kim" w:date="2022-04-22T14:19:00Z">
        <w:r w:rsidDel="00C67F6E">
          <w:rPr>
            <w:w w:val="100"/>
          </w:rPr>
          <w:delText>For the operating classes requiring CCA-Energy Detect (CCA-ED), CCA shall also detect a medium busy condition when CCA-ED detects a channel busy condition.</w:delText>
        </w:r>
      </w:del>
    </w:p>
    <w:p w14:paraId="2BFEF0B1" w14:textId="43CF45E6" w:rsidR="003F56E8" w:rsidDel="00C67F6E" w:rsidRDefault="003F56E8" w:rsidP="003F56E8">
      <w:pPr>
        <w:pStyle w:val="T"/>
        <w:rPr>
          <w:del w:id="204" w:author="Youhan Kim" w:date="2022-04-22T14:19:00Z"/>
          <w:w w:val="100"/>
        </w:rPr>
      </w:pPr>
      <w:del w:id="205" w:author="Youhan Kim" w:date="2022-04-22T14:19:00Z">
        <w:r w:rsidDel="00C67F6E">
          <w:rPr>
            <w:w w:val="100"/>
          </w:rPr>
          <w:delText>For improved spectrum sharing, CCA-ED is required in some bands. The behavior class indicating CCA-ED is given in Table E-1 (Operating classes in the United States and its territories)) to Table E-4 (Global operating classes). The operating classes requiring the corresponding CCA-ED behavior class are given in Annex E. A STA that is operating within an operating class that requires CCA-ED shall operate with CCA-ED.</w:delText>
        </w:r>
      </w:del>
    </w:p>
    <w:p w14:paraId="6E64892B" w14:textId="789288DD" w:rsidR="003F56E8" w:rsidDel="00C67F6E" w:rsidRDefault="003F56E8" w:rsidP="003F56E8">
      <w:pPr>
        <w:pStyle w:val="T"/>
        <w:rPr>
          <w:del w:id="206" w:author="Youhan Kim" w:date="2022-04-22T14:19:00Z"/>
          <w:w w:val="100"/>
        </w:rPr>
      </w:pPr>
      <w:del w:id="207" w:author="Youhan Kim" w:date="2022-04-22T14:19:00Z">
        <w:r w:rsidDel="00C67F6E">
          <w:rPr>
            <w:w w:val="100"/>
          </w:rPr>
          <w:delText>There is no distinction between type 1 and type 2 channel CCA levels for CCA-</w:delText>
        </w:r>
      </w:del>
      <w:del w:id="208" w:author="Youhan Kim" w:date="2022-04-22T10:41:00Z">
        <w:r w:rsidDel="001D4F64">
          <w:rPr>
            <w:w w:val="100"/>
          </w:rPr>
          <w:delText>Energy Detect</w:delText>
        </w:r>
      </w:del>
      <w:del w:id="209" w:author="Youhan Kim" w:date="2022-04-22T14:19:00Z">
        <w:r w:rsidDel="00C67F6E">
          <w:rPr>
            <w:w w:val="100"/>
          </w:rPr>
          <w:delText xml:space="preserve"> threshold levels, and all channels will use the same set of values: CCA-ED shall indicate a channel busy condition when the received signal strength exceeds the CCA-ED threshold of –75 dBm for the primary 1 MHz, –72 dBm for the primary 2 MHz channel and the secondary 2 MHz channels, –69 dBm for the secondary 4 MHz channel, and –66 dBm for the secondary 8 MHz channel.</w:delText>
        </w:r>
      </w:del>
    </w:p>
    <w:p w14:paraId="21EF32C8" w14:textId="77777777" w:rsidR="003F56E8" w:rsidRDefault="003F56E8" w:rsidP="003F56E8">
      <w:pPr>
        <w:pStyle w:val="H5"/>
        <w:rPr>
          <w:w w:val="100"/>
        </w:rPr>
      </w:pPr>
      <w:bookmarkStart w:id="210" w:name="RTF32363538353a2048352c312e"/>
    </w:p>
    <w:p w14:paraId="707BD561" w14:textId="77777777" w:rsidR="003F56E8" w:rsidRPr="0040423F" w:rsidRDefault="003F56E8" w:rsidP="003F56E8">
      <w:pPr>
        <w:pStyle w:val="H5"/>
        <w:rPr>
          <w:w w:val="100"/>
          <w:sz w:val="24"/>
          <w:szCs w:val="24"/>
        </w:rPr>
      </w:pPr>
      <w:r w:rsidRPr="0040423F">
        <w:rPr>
          <w:w w:val="100"/>
          <w:sz w:val="24"/>
          <w:szCs w:val="24"/>
        </w:rPr>
        <w:t>23.3.18.5.4 CCA sensitivity for signals occupying the primary 2 MHz and/or primary 1 MHz ch</w:t>
      </w:r>
      <w:bookmarkEnd w:id="210"/>
      <w:r w:rsidRPr="0040423F">
        <w:rPr>
          <w:w w:val="100"/>
          <w:sz w:val="24"/>
          <w:szCs w:val="24"/>
        </w:rPr>
        <w:t>annel</w:t>
      </w:r>
    </w:p>
    <w:p w14:paraId="59B5E951" w14:textId="77777777" w:rsidR="003F56E8" w:rsidRPr="0040423F" w:rsidRDefault="003F56E8" w:rsidP="003F56E8">
      <w:pPr>
        <w:pStyle w:val="H6"/>
        <w:rPr>
          <w:w w:val="100"/>
          <w:sz w:val="24"/>
          <w:szCs w:val="24"/>
        </w:rPr>
      </w:pPr>
      <w:r w:rsidRPr="0040423F">
        <w:rPr>
          <w:w w:val="100"/>
          <w:sz w:val="24"/>
          <w:szCs w:val="24"/>
        </w:rPr>
        <w:t>23.3.18.5.4.1 General</w:t>
      </w:r>
    </w:p>
    <w:p w14:paraId="32C4A4AA" w14:textId="3FAFFBED"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DD5330">
        <w:rPr>
          <w:i/>
          <w:w w:val="100"/>
          <w:highlight w:val="yellow"/>
        </w:rPr>
        <w:t>2</w:t>
      </w:r>
      <w:r w:rsidRPr="0058749C">
        <w:rPr>
          <w:i/>
          <w:w w:val="100"/>
          <w:highlight w:val="yellow"/>
        </w:rPr>
        <w:t xml:space="preserve"> P</w:t>
      </w:r>
      <w:r>
        <w:rPr>
          <w:i/>
          <w:w w:val="100"/>
          <w:highlight w:val="yellow"/>
        </w:rPr>
        <w:t>398</w:t>
      </w:r>
      <w:r w:rsidR="00C55281">
        <w:rPr>
          <w:i/>
          <w:w w:val="100"/>
          <w:highlight w:val="yellow"/>
        </w:rPr>
        <w:t>3</w:t>
      </w:r>
      <w:r>
        <w:rPr>
          <w:i/>
          <w:w w:val="100"/>
          <w:highlight w:val="yellow"/>
        </w:rPr>
        <w:t>L38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3CEDD83D" w14:textId="77777777" w:rsidR="003F56E8" w:rsidRDefault="003F56E8" w:rsidP="003F56E8">
      <w:pPr>
        <w:pStyle w:val="T"/>
        <w:rPr>
          <w:w w:val="100"/>
        </w:rPr>
      </w:pPr>
      <w:r>
        <w:rPr>
          <w:w w:val="100"/>
        </w:rPr>
        <w:t>The device shall not issue a PHY-</w:t>
      </w:r>
      <w:proofErr w:type="spellStart"/>
      <w:r>
        <w:rPr>
          <w:w w:val="100"/>
        </w:rPr>
        <w:t>CCA.indication</w:t>
      </w:r>
      <w:proofErr w:type="spellEnd"/>
      <w:r>
        <w:rPr>
          <w:w w:val="100"/>
        </w:rPr>
        <w:t>(BUSY, {primary2}), PHY-</w:t>
      </w:r>
      <w:proofErr w:type="spellStart"/>
      <w:r>
        <w:rPr>
          <w:w w:val="100"/>
        </w:rPr>
        <w:t>CCA.indication</w:t>
      </w:r>
      <w:proofErr w:type="spellEnd"/>
      <w:r>
        <w:rPr>
          <w:w w:val="100"/>
        </w:rPr>
        <w:t>(BUSY, {secondary2}), PHY-</w:t>
      </w:r>
      <w:proofErr w:type="spellStart"/>
      <w:r>
        <w:rPr>
          <w:w w:val="100"/>
        </w:rPr>
        <w:t>CCA.indication</w:t>
      </w:r>
      <w:proofErr w:type="spellEnd"/>
      <w:r>
        <w:rPr>
          <w:w w:val="100"/>
        </w:rPr>
        <w:t>(BUSY, {secondary4}), or PHY-</w:t>
      </w:r>
      <w:proofErr w:type="spellStart"/>
      <w:r>
        <w:rPr>
          <w:w w:val="100"/>
        </w:rPr>
        <w:t>CCA.indication</w:t>
      </w:r>
      <w:proofErr w:type="spellEnd"/>
      <w:r>
        <w:rPr>
          <w:w w:val="100"/>
        </w:rPr>
        <w:t xml:space="preserve">(BUSY, {secondary8}) until the end of the duration indicated by the PPDU or until all conditions above </w:t>
      </w:r>
      <w:proofErr w:type="gramStart"/>
      <w:r>
        <w:rPr>
          <w:w w:val="100"/>
        </w:rPr>
        <w:t>are  no</w:t>
      </w:r>
      <w:proofErr w:type="gramEnd"/>
      <w:r>
        <w:rPr>
          <w:w w:val="100"/>
        </w:rPr>
        <w:t xml:space="preserve"> longer satisfied. Additionally, for both type 1 and type 2 </w:t>
      </w:r>
      <w:r>
        <w:rPr>
          <w:w w:val="100"/>
        </w:rPr>
        <w:lastRenderedPageBreak/>
        <w:t>channels, the device shall issue a PHY</w:t>
      </w:r>
      <w:r>
        <w:rPr>
          <w:w w:val="100"/>
        </w:rPr>
        <w:noBreakHyphen/>
      </w:r>
      <w:proofErr w:type="spellStart"/>
      <w:r>
        <w:rPr>
          <w:w w:val="100"/>
        </w:rPr>
        <w:t>CCA.indication</w:t>
      </w:r>
      <w:proofErr w:type="spellEnd"/>
      <w:r>
        <w:rPr>
          <w:w w:val="100"/>
        </w:rPr>
        <w:t>(BUSY, {primary1}) if any received signal in the primary 1 MHz channel exceeds</w:t>
      </w:r>
      <w:del w:id="211" w:author="Youhan Kim" w:date="2022-04-01T15:57:00Z">
        <w:r w:rsidDel="001C375B">
          <w:rPr>
            <w:w w:val="100"/>
          </w:rPr>
          <w:delText xml:space="preserve"> the CCA-ED threshold of </w:delText>
        </w:r>
      </w:del>
      <w:ins w:id="212" w:author="Youhan Kim" w:date="2022-04-01T15:57:00Z">
        <w:r>
          <w:rPr>
            <w:w w:val="100"/>
          </w:rPr>
          <w:t xml:space="preserve"> </w:t>
        </w:r>
      </w:ins>
      <w:r>
        <w:rPr>
          <w:w w:val="100"/>
        </w:rPr>
        <w:t xml:space="preserve">–75 dBm within a period </w:t>
      </w:r>
      <w:proofErr w:type="spellStart"/>
      <w:r>
        <w:rPr>
          <w:w w:val="100"/>
        </w:rPr>
        <w:t>aCCATime</w:t>
      </w:r>
      <w:proofErr w:type="spellEnd"/>
      <w:r>
        <w:rPr>
          <w:w w:val="100"/>
        </w:rPr>
        <w:t>.</w:t>
      </w:r>
    </w:p>
    <w:p w14:paraId="0B8D64C5" w14:textId="5F8B5B04"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DD5330">
        <w:rPr>
          <w:i/>
          <w:w w:val="100"/>
          <w:highlight w:val="yellow"/>
        </w:rPr>
        <w:t>2</w:t>
      </w:r>
      <w:r w:rsidRPr="0058749C">
        <w:rPr>
          <w:i/>
          <w:w w:val="100"/>
          <w:highlight w:val="yellow"/>
        </w:rPr>
        <w:t xml:space="preserve"> P</w:t>
      </w:r>
      <w:r>
        <w:rPr>
          <w:i/>
          <w:w w:val="100"/>
          <w:highlight w:val="yellow"/>
        </w:rPr>
        <w:t>398</w:t>
      </w:r>
      <w:r w:rsidR="00DD5330">
        <w:rPr>
          <w:i/>
          <w:w w:val="100"/>
          <w:highlight w:val="yellow"/>
        </w:rPr>
        <w:t>5</w:t>
      </w:r>
      <w:r>
        <w:rPr>
          <w:i/>
          <w:w w:val="100"/>
          <w:highlight w:val="yellow"/>
        </w:rPr>
        <w:t>L6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A5F8D6B" w14:textId="77777777" w:rsidR="003F56E8" w:rsidRDefault="003F56E8" w:rsidP="003F56E8">
      <w:pPr>
        <w:pStyle w:val="T"/>
        <w:rPr>
          <w:w w:val="100"/>
        </w:rPr>
      </w:pPr>
      <w:r>
        <w:rPr>
          <w:w w:val="100"/>
        </w:rPr>
        <w:t>The device shall not issue a PHY-</w:t>
      </w:r>
      <w:proofErr w:type="spellStart"/>
      <w:r>
        <w:rPr>
          <w:w w:val="100"/>
        </w:rPr>
        <w:t>CCA.indication</w:t>
      </w:r>
      <w:proofErr w:type="spellEnd"/>
      <w:r>
        <w:rPr>
          <w:w w:val="100"/>
        </w:rPr>
        <w:t>(BUSY, {secondary2}), PHY-</w:t>
      </w:r>
      <w:proofErr w:type="spellStart"/>
      <w:r>
        <w:rPr>
          <w:w w:val="100"/>
        </w:rPr>
        <w:t>CCA.indication</w:t>
      </w:r>
      <w:proofErr w:type="spellEnd"/>
      <w:r>
        <w:rPr>
          <w:w w:val="100"/>
        </w:rPr>
        <w:t>(BUSY, {secondary4}), or PHY-</w:t>
      </w:r>
      <w:proofErr w:type="spellStart"/>
      <w:r>
        <w:rPr>
          <w:w w:val="100"/>
        </w:rPr>
        <w:t>CCA.indication</w:t>
      </w:r>
      <w:proofErr w:type="spellEnd"/>
      <w:r>
        <w:rPr>
          <w:w w:val="100"/>
        </w:rPr>
        <w:t>(BUSY, {secondary8}) until the end of the duration indicated by the PPDU or until all conditions above are no longer satisfied. Additionally, for both type 1 and type 2 channels, the device shall issue a PHY-</w:t>
      </w:r>
      <w:proofErr w:type="spellStart"/>
      <w:r>
        <w:rPr>
          <w:w w:val="100"/>
        </w:rPr>
        <w:t>CCA.indication</w:t>
      </w:r>
      <w:proofErr w:type="spellEnd"/>
      <w:r>
        <w:rPr>
          <w:w w:val="100"/>
        </w:rPr>
        <w:t>(BUSY, {primary2}) if any received signal in the primary 2 MHz channel exceeds</w:t>
      </w:r>
      <w:del w:id="213" w:author="Youhan Kim" w:date="2022-04-01T15:58:00Z">
        <w:r w:rsidDel="001C375B">
          <w:rPr>
            <w:w w:val="100"/>
          </w:rPr>
          <w:delText xml:space="preserve"> the CCA-ED threshold of </w:delText>
        </w:r>
      </w:del>
      <w:ins w:id="214" w:author="Youhan Kim" w:date="2022-04-01T15:58:00Z">
        <w:r>
          <w:rPr>
            <w:w w:val="100"/>
          </w:rPr>
          <w:t xml:space="preserve"> </w:t>
        </w:r>
      </w:ins>
      <w:r>
        <w:rPr>
          <w:w w:val="100"/>
        </w:rPr>
        <w:t xml:space="preserve">–72 dBm within a period </w:t>
      </w:r>
      <w:proofErr w:type="spellStart"/>
      <w:r>
        <w:rPr>
          <w:w w:val="100"/>
        </w:rPr>
        <w:t>aCCATime</w:t>
      </w:r>
      <w:proofErr w:type="spellEnd"/>
      <w:r>
        <w:rPr>
          <w:w w:val="100"/>
        </w:rPr>
        <w:t>.</w:t>
      </w:r>
    </w:p>
    <w:p w14:paraId="4EC11005" w14:textId="77777777" w:rsidR="003F56E8" w:rsidRDefault="003F56E8" w:rsidP="003F56E8">
      <w:pPr>
        <w:pStyle w:val="H6"/>
        <w:rPr>
          <w:w w:val="100"/>
        </w:rPr>
      </w:pPr>
      <w:bookmarkStart w:id="215" w:name="RTF35373031313a2048362c312e"/>
    </w:p>
    <w:p w14:paraId="5F907AF6" w14:textId="77777777" w:rsidR="003F56E8" w:rsidRPr="0040423F" w:rsidRDefault="003F56E8" w:rsidP="003F56E8">
      <w:pPr>
        <w:pStyle w:val="H6"/>
        <w:rPr>
          <w:w w:val="100"/>
          <w:sz w:val="24"/>
          <w:szCs w:val="24"/>
        </w:rPr>
      </w:pPr>
      <w:r w:rsidRPr="0040423F">
        <w:rPr>
          <w:w w:val="100"/>
          <w:sz w:val="24"/>
          <w:szCs w:val="24"/>
        </w:rPr>
        <w:t>23.3.18.5.4.2 CCA sensitivity for devices in type 2 channels implementing intended 8 or 16</w:t>
      </w:r>
      <w:bookmarkEnd w:id="215"/>
      <w:r w:rsidRPr="0040423F">
        <w:rPr>
          <w:w w:val="100"/>
          <w:sz w:val="24"/>
          <w:szCs w:val="24"/>
        </w:rPr>
        <w:t> MHz transmit channel width channel access procedure</w:t>
      </w:r>
    </w:p>
    <w:p w14:paraId="44CA25D4" w14:textId="5CF44746"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191E90">
        <w:rPr>
          <w:i/>
          <w:w w:val="100"/>
          <w:highlight w:val="yellow"/>
        </w:rPr>
        <w:t>2</w:t>
      </w:r>
      <w:r w:rsidRPr="0058749C">
        <w:rPr>
          <w:i/>
          <w:w w:val="100"/>
          <w:highlight w:val="yellow"/>
        </w:rPr>
        <w:t xml:space="preserve"> P</w:t>
      </w:r>
      <w:r>
        <w:rPr>
          <w:i/>
          <w:w w:val="100"/>
          <w:highlight w:val="yellow"/>
        </w:rPr>
        <w:t>398</w:t>
      </w:r>
      <w:r w:rsidR="00191E90">
        <w:rPr>
          <w:i/>
          <w:w w:val="100"/>
          <w:highlight w:val="yellow"/>
        </w:rPr>
        <w:t>5</w:t>
      </w:r>
      <w:r>
        <w:rPr>
          <w:i/>
          <w:w w:val="100"/>
          <w:highlight w:val="yellow"/>
        </w:rPr>
        <w:t>L36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A1A1687" w14:textId="77777777" w:rsidR="003F56E8" w:rsidRDefault="003F56E8" w:rsidP="003F56E8">
      <w:pPr>
        <w:pStyle w:val="T"/>
        <w:rPr>
          <w:w w:val="100"/>
        </w:rPr>
      </w:pPr>
      <w:r>
        <w:rPr>
          <w:w w:val="100"/>
        </w:rPr>
        <w:t>The device shall not issue a PHY-</w:t>
      </w:r>
      <w:proofErr w:type="spellStart"/>
      <w:r>
        <w:rPr>
          <w:w w:val="100"/>
        </w:rPr>
        <w:t>CCA.indication</w:t>
      </w:r>
      <w:proofErr w:type="spellEnd"/>
      <w:r>
        <w:rPr>
          <w:w w:val="100"/>
        </w:rPr>
        <w:t>(BUSY, {primary2}), PHY-</w:t>
      </w:r>
      <w:proofErr w:type="spellStart"/>
      <w:r>
        <w:rPr>
          <w:w w:val="100"/>
        </w:rPr>
        <w:t>CCA.indication</w:t>
      </w:r>
      <w:proofErr w:type="spellEnd"/>
      <w:r>
        <w:rPr>
          <w:w w:val="100"/>
        </w:rPr>
        <w:t>(BUSY, {secondary2}), PHY-</w:t>
      </w:r>
      <w:proofErr w:type="spellStart"/>
      <w:r>
        <w:rPr>
          <w:w w:val="100"/>
        </w:rPr>
        <w:t>CCA.indication</w:t>
      </w:r>
      <w:proofErr w:type="spellEnd"/>
      <w:r>
        <w:rPr>
          <w:w w:val="100"/>
        </w:rPr>
        <w:t>(BUSY, {secondary4}), or PHY-</w:t>
      </w:r>
      <w:proofErr w:type="spellStart"/>
      <w:r>
        <w:rPr>
          <w:w w:val="100"/>
        </w:rPr>
        <w:t>CCA.indication</w:t>
      </w:r>
      <w:proofErr w:type="spellEnd"/>
      <w:r>
        <w:rPr>
          <w:w w:val="100"/>
        </w:rPr>
        <w:t>(BUSY, {secondary8}) until the end of the duration indicated by the PPDU or until all conditions above are no longer satisfied. Additionally, the device shall issue a PHY-</w:t>
      </w:r>
      <w:proofErr w:type="spellStart"/>
      <w:r>
        <w:rPr>
          <w:w w:val="100"/>
        </w:rPr>
        <w:t>CCA.indication</w:t>
      </w:r>
      <w:proofErr w:type="spellEnd"/>
      <w:r>
        <w:rPr>
          <w:w w:val="100"/>
        </w:rPr>
        <w:t>(BUSY, {primary1}) if any received signal in the primary 1 MHz channel exceeds</w:t>
      </w:r>
      <w:del w:id="216" w:author="Youhan Kim" w:date="2022-04-01T15:58:00Z">
        <w:r w:rsidDel="005C1350">
          <w:rPr>
            <w:w w:val="100"/>
          </w:rPr>
          <w:delText xml:space="preserve"> the CCA-ED threshold of</w:delText>
        </w:r>
      </w:del>
      <w:r>
        <w:rPr>
          <w:w w:val="100"/>
        </w:rPr>
        <w:t xml:space="preserve"> –75 dBm within a period </w:t>
      </w:r>
      <w:proofErr w:type="spellStart"/>
      <w:r>
        <w:rPr>
          <w:w w:val="100"/>
        </w:rPr>
        <w:t>aCCATime</w:t>
      </w:r>
      <w:proofErr w:type="spellEnd"/>
      <w:r>
        <w:rPr>
          <w:w w:val="100"/>
        </w:rPr>
        <w:t>.</w:t>
      </w:r>
    </w:p>
    <w:p w14:paraId="75DEEAB8" w14:textId="2D470471"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191E90">
        <w:rPr>
          <w:i/>
          <w:w w:val="100"/>
          <w:highlight w:val="yellow"/>
        </w:rPr>
        <w:t>2</w:t>
      </w:r>
      <w:r w:rsidRPr="0058749C">
        <w:rPr>
          <w:i/>
          <w:w w:val="100"/>
          <w:highlight w:val="yellow"/>
        </w:rPr>
        <w:t xml:space="preserve"> P</w:t>
      </w:r>
      <w:r>
        <w:rPr>
          <w:i/>
          <w:w w:val="100"/>
          <w:highlight w:val="yellow"/>
        </w:rPr>
        <w:t>398</w:t>
      </w:r>
      <w:r w:rsidR="00191E90">
        <w:rPr>
          <w:i/>
          <w:w w:val="100"/>
          <w:highlight w:val="yellow"/>
        </w:rPr>
        <w:t>5</w:t>
      </w:r>
      <w:r>
        <w:rPr>
          <w:i/>
          <w:w w:val="100"/>
          <w:highlight w:val="yellow"/>
        </w:rPr>
        <w:t>L64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03DF7F19" w14:textId="77777777" w:rsidR="003F56E8" w:rsidRDefault="003F56E8" w:rsidP="003F56E8">
      <w:pPr>
        <w:pStyle w:val="T"/>
        <w:spacing w:line="240" w:lineRule="auto"/>
        <w:rPr>
          <w:w w:val="100"/>
          <w:lang w:val="zh-CN"/>
        </w:rPr>
      </w:pPr>
      <w:r>
        <w:rPr>
          <w:w w:val="100"/>
          <w:lang w:val="zh-CN"/>
        </w:rPr>
        <w:t xml:space="preserve">The device shall not issue a PHY-CCA.indication(BUSY, {secondary2}), PHY-CCA.indication(BUSY, {secondary4}), or PHY-CCA.indication(BUSY, {secondary8}) until the end of the duration indicated by the packet or until all conditions above are no longer satisfied. Additionally, for both </w:t>
      </w:r>
      <w:r>
        <w:rPr>
          <w:w w:val="100"/>
        </w:rPr>
        <w:t>t</w:t>
      </w:r>
      <w:r>
        <w:rPr>
          <w:w w:val="100"/>
          <w:lang w:val="zh-CN"/>
        </w:rPr>
        <w:t xml:space="preserve">ype 1 and </w:t>
      </w:r>
      <w:r>
        <w:rPr>
          <w:w w:val="100"/>
        </w:rPr>
        <w:t>t</w:t>
      </w:r>
      <w:r>
        <w:rPr>
          <w:w w:val="100"/>
          <w:lang w:val="zh-CN"/>
        </w:rPr>
        <w:t xml:space="preserve">ype 2 channels, the device shall issue a PHY-CCA.indication(BUSY, {primary2}) if any received signal in the </w:t>
      </w:r>
      <w:r>
        <w:rPr>
          <w:w w:val="100"/>
        </w:rPr>
        <w:t>p</w:t>
      </w:r>
      <w:r>
        <w:rPr>
          <w:w w:val="100"/>
          <w:lang w:val="zh-CN"/>
        </w:rPr>
        <w:t>rimary</w:t>
      </w:r>
      <w:r>
        <w:rPr>
          <w:w w:val="100"/>
        </w:rPr>
        <w:t> 2 MH</w:t>
      </w:r>
      <w:r>
        <w:rPr>
          <w:w w:val="100"/>
          <w:lang w:val="zh-CN"/>
        </w:rPr>
        <w:t>z channel exceeds</w:t>
      </w:r>
      <w:del w:id="217" w:author="Youhan Kim" w:date="2022-04-01T15:58:00Z">
        <w:r w:rsidDel="005C1350">
          <w:rPr>
            <w:w w:val="100"/>
            <w:lang w:val="zh-CN"/>
          </w:rPr>
          <w:delText xml:space="preserve"> the CCA-ED threshold of</w:delText>
        </w:r>
      </w:del>
      <w:r>
        <w:rPr>
          <w:w w:val="100"/>
          <w:lang w:val="zh-CN"/>
        </w:rPr>
        <w:t xml:space="preserve"> </w:t>
      </w:r>
      <w:r>
        <w:rPr>
          <w:w w:val="100"/>
        </w:rPr>
        <w:t>–</w:t>
      </w:r>
      <w:r>
        <w:rPr>
          <w:w w:val="100"/>
          <w:lang w:val="zh-CN"/>
        </w:rPr>
        <w:t>72</w:t>
      </w:r>
      <w:r>
        <w:rPr>
          <w:w w:val="100"/>
        </w:rPr>
        <w:t xml:space="preserve"> </w:t>
      </w:r>
      <w:r>
        <w:rPr>
          <w:w w:val="100"/>
          <w:lang w:val="zh-CN"/>
        </w:rPr>
        <w:t xml:space="preserve">dBm within a period </w:t>
      </w:r>
      <w:r>
        <w:rPr>
          <w:w w:val="100"/>
        </w:rPr>
        <w:t xml:space="preserve">of </w:t>
      </w:r>
      <w:r>
        <w:rPr>
          <w:w w:val="100"/>
          <w:lang w:val="zh-CN"/>
        </w:rPr>
        <w:t>aCCATime.</w:t>
      </w:r>
    </w:p>
    <w:p w14:paraId="301B8513" w14:textId="77777777" w:rsidR="003F56E8" w:rsidRPr="00BF69E8" w:rsidRDefault="003F56E8" w:rsidP="003F56E8">
      <w:pPr>
        <w:pStyle w:val="T"/>
        <w:rPr>
          <w:w w:val="100"/>
          <w:lang w:val="en-GB"/>
        </w:rPr>
      </w:pPr>
    </w:p>
    <w:p w14:paraId="2ACCFD13" w14:textId="77777777" w:rsidR="003F56E8" w:rsidRPr="0040423F" w:rsidRDefault="003F56E8" w:rsidP="003F56E8">
      <w:pPr>
        <w:pStyle w:val="T"/>
        <w:rPr>
          <w:rFonts w:ascii="Arial" w:eastAsia="Malgun Gothic" w:hAnsi="Arial" w:cs="Arial"/>
          <w:b/>
          <w:bCs/>
          <w:w w:val="100"/>
          <w:sz w:val="24"/>
          <w:szCs w:val="24"/>
          <w:lang w:val="en-GB" w:eastAsia="en-US"/>
        </w:rPr>
      </w:pPr>
      <w:r w:rsidRPr="0040423F">
        <w:rPr>
          <w:rFonts w:ascii="Arial" w:eastAsia="Malgun Gothic" w:hAnsi="Arial" w:cs="Arial"/>
          <w:b/>
          <w:bCs/>
          <w:w w:val="100"/>
          <w:sz w:val="24"/>
          <w:szCs w:val="24"/>
          <w:lang w:val="en-GB" w:eastAsia="en-US"/>
        </w:rPr>
        <w:t>26.5.2.5 UL MU CS mechanism</w:t>
      </w:r>
    </w:p>
    <w:p w14:paraId="15158D35" w14:textId="11B971F6"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D544F5">
        <w:rPr>
          <w:i/>
          <w:w w:val="100"/>
          <w:highlight w:val="yellow"/>
        </w:rPr>
        <w:t>2</w:t>
      </w:r>
      <w:r w:rsidRPr="0058749C">
        <w:rPr>
          <w:i/>
          <w:w w:val="100"/>
          <w:highlight w:val="yellow"/>
        </w:rPr>
        <w:t xml:space="preserve"> P</w:t>
      </w:r>
      <w:r>
        <w:rPr>
          <w:i/>
          <w:w w:val="100"/>
          <w:highlight w:val="yellow"/>
        </w:rPr>
        <w:t>417</w:t>
      </w:r>
      <w:r w:rsidR="00F83964">
        <w:rPr>
          <w:i/>
          <w:w w:val="100"/>
          <w:highlight w:val="yellow"/>
        </w:rPr>
        <w:t>4</w:t>
      </w:r>
      <w:r>
        <w:rPr>
          <w:i/>
          <w:w w:val="100"/>
          <w:highlight w:val="yellow"/>
        </w:rPr>
        <w:t>L29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76D6F2C8" w14:textId="77777777" w:rsidR="003F56E8" w:rsidRPr="00A8057B" w:rsidRDefault="003F56E8" w:rsidP="003F56E8">
      <w:pPr>
        <w:pStyle w:val="T"/>
        <w:rPr>
          <w:w w:val="100"/>
        </w:rPr>
      </w:pPr>
      <w:r w:rsidRPr="00A8057B">
        <w:rPr>
          <w:rFonts w:eastAsia="TimesNewRoman"/>
          <w:w w:val="100"/>
          <w:lang w:val="en-GB" w:eastAsia="en-US"/>
        </w:rPr>
        <w:t>If the CS Required subfield in a Trigger frame is 1, then the non-AP STA shall consider the status of the</w:t>
      </w:r>
      <w:r>
        <w:rPr>
          <w:rFonts w:eastAsia="TimesNewRoman"/>
          <w:w w:val="100"/>
          <w:lang w:val="en-GB" w:eastAsia="en-US"/>
        </w:rPr>
        <w:t xml:space="preserve"> </w:t>
      </w:r>
      <w:r w:rsidRPr="00A8057B">
        <w:rPr>
          <w:rFonts w:eastAsia="TimesNewRoman"/>
          <w:w w:val="100"/>
          <w:lang w:val="en-GB" w:eastAsia="en-US"/>
        </w:rPr>
        <w:t xml:space="preserve">CCA [using energy detect defined in </w:t>
      </w:r>
      <w:del w:id="218" w:author="Youhan Kim" w:date="2022-04-01T10:33:00Z">
        <w:r w:rsidRPr="00A8057B" w:rsidDel="00400554">
          <w:rPr>
            <w:rFonts w:eastAsia="TimesNewRoman"/>
            <w:w w:val="100"/>
            <w:lang w:val="en-GB" w:eastAsia="en-US"/>
          </w:rPr>
          <w:delText>27.3.20.6.2 (CCA sensitivity for operating classes requiring CCA-ED)</w:delText>
        </w:r>
      </w:del>
      <w:ins w:id="219" w:author="Youhan Kim" w:date="2022-04-01T10:33:00Z">
        <w:r>
          <w:rPr>
            <w:rFonts w:eastAsia="TimesNewRoman"/>
            <w:w w:val="100"/>
            <w:lang w:val="en-GB" w:eastAsia="en-US"/>
          </w:rPr>
          <w:t xml:space="preserve"> 27.3.</w:t>
        </w:r>
      </w:ins>
      <w:ins w:id="220" w:author="Youhan Kim" w:date="2022-04-01T10:34:00Z">
        <w:r>
          <w:rPr>
            <w:rFonts w:eastAsia="TimesNewRoman"/>
            <w:w w:val="100"/>
            <w:lang w:val="en-GB" w:eastAsia="en-US"/>
          </w:rPr>
          <w:t xml:space="preserve">20.6 (CCA sensitivity) </w:t>
        </w:r>
      </w:ins>
      <w:r w:rsidRPr="00A8057B">
        <w:rPr>
          <w:rFonts w:eastAsia="TimesNewRoman"/>
          <w:w w:val="100"/>
          <w:lang w:val="en-GB" w:eastAsia="en-US"/>
        </w:rPr>
        <w:t>and the virtual carrier sense (NAV)] during the SIFS between the Trigger frame and the PPDU sent in</w:t>
      </w:r>
      <w:r>
        <w:rPr>
          <w:rFonts w:eastAsia="TimesNewRoman"/>
          <w:w w:val="100"/>
          <w:lang w:val="en-GB" w:eastAsia="en-US"/>
        </w:rPr>
        <w:t xml:space="preserve"> </w:t>
      </w:r>
      <w:r w:rsidRPr="00A8057B">
        <w:rPr>
          <w:rFonts w:eastAsia="TimesNewRoman"/>
          <w:w w:val="100"/>
          <w:lang w:val="en-GB" w:eastAsia="en-US"/>
        </w:rPr>
        <w:t>response to the Trigger frame.</w:t>
      </w:r>
    </w:p>
    <w:p w14:paraId="2F2CDC44" w14:textId="77777777" w:rsidR="003F56E8" w:rsidRDefault="003F56E8" w:rsidP="003F56E8">
      <w:pPr>
        <w:pStyle w:val="T"/>
        <w:rPr>
          <w:w w:val="100"/>
        </w:rPr>
      </w:pPr>
    </w:p>
    <w:p w14:paraId="670AEF0C" w14:textId="2F3B8544" w:rsidR="003F56E8" w:rsidRPr="0058749C" w:rsidRDefault="003F56E8" w:rsidP="003F56E8">
      <w:pPr>
        <w:pStyle w:val="T"/>
        <w:rPr>
          <w:i/>
          <w:w w:val="100"/>
        </w:rPr>
      </w:pPr>
      <w:bookmarkStart w:id="221" w:name="RTF34373137313a2048352c312e"/>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A612A4">
        <w:rPr>
          <w:i/>
          <w:w w:val="100"/>
          <w:highlight w:val="yellow"/>
        </w:rPr>
        <w:t>2</w:t>
      </w:r>
      <w:r w:rsidRPr="0058749C">
        <w:rPr>
          <w:i/>
          <w:w w:val="100"/>
          <w:highlight w:val="yellow"/>
        </w:rPr>
        <w:t xml:space="preserve"> P</w:t>
      </w:r>
      <w:r>
        <w:rPr>
          <w:i/>
          <w:w w:val="100"/>
          <w:highlight w:val="yellow"/>
        </w:rPr>
        <w:t>4475L25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2981911A" w14:textId="3266E234" w:rsidR="003F56E8" w:rsidRPr="0040423F" w:rsidRDefault="003F56E8" w:rsidP="003F56E8">
      <w:pPr>
        <w:pStyle w:val="H5"/>
        <w:rPr>
          <w:w w:val="100"/>
          <w:sz w:val="24"/>
          <w:szCs w:val="24"/>
        </w:rPr>
      </w:pPr>
      <w:r w:rsidRPr="0040423F">
        <w:rPr>
          <w:w w:val="100"/>
          <w:sz w:val="24"/>
          <w:szCs w:val="24"/>
        </w:rPr>
        <w:t>27.3.20.6.2 CCA sensitivity for operating classes requiring CCA-</w:t>
      </w:r>
      <w:ins w:id="222" w:author="Youhan Kim" w:date="2022-04-22T10:43:00Z">
        <w:r w:rsidR="00EF5AAD">
          <w:rPr>
            <w:w w:val="100"/>
            <w:sz w:val="24"/>
            <w:szCs w:val="24"/>
          </w:rPr>
          <w:t>OCS</w:t>
        </w:r>
      </w:ins>
      <w:r w:rsidRPr="0040423F">
        <w:rPr>
          <w:w w:val="100"/>
          <w:sz w:val="24"/>
          <w:szCs w:val="24"/>
        </w:rPr>
        <w:t>ED</w:t>
      </w:r>
      <w:bookmarkEnd w:id="221"/>
    </w:p>
    <w:p w14:paraId="6AA861F1" w14:textId="3109FEF8" w:rsidR="003F56E8" w:rsidRDefault="003F56E8" w:rsidP="003F56E8">
      <w:pPr>
        <w:pStyle w:val="T"/>
        <w:rPr>
          <w:w w:val="100"/>
        </w:rPr>
      </w:pPr>
      <w:r>
        <w:rPr>
          <w:w w:val="100"/>
        </w:rPr>
        <w:t>For the operating classes requiring CCA-</w:t>
      </w:r>
      <w:ins w:id="223" w:author="Youhan Kim" w:date="2022-04-22T10:43:00Z">
        <w:r w:rsidR="00EF5AAD">
          <w:rPr>
            <w:w w:val="100"/>
          </w:rPr>
          <w:t>Operating Class Specific</w:t>
        </w:r>
      </w:ins>
      <w:ins w:id="224" w:author="Youhan Kim" w:date="2022-04-01T10:35:00Z">
        <w:r>
          <w:rPr>
            <w:w w:val="100"/>
          </w:rPr>
          <w:t xml:space="preserve"> </w:t>
        </w:r>
      </w:ins>
      <w:r>
        <w:rPr>
          <w:w w:val="100"/>
        </w:rPr>
        <w:t>Energy Detect (CCA-</w:t>
      </w:r>
      <w:ins w:id="225" w:author="Youhan Kim" w:date="2022-04-22T10:43:00Z">
        <w:r w:rsidR="00EF5AAD">
          <w:rPr>
            <w:w w:val="100"/>
          </w:rPr>
          <w:t>OCS</w:t>
        </w:r>
      </w:ins>
      <w:r>
        <w:rPr>
          <w:w w:val="100"/>
        </w:rPr>
        <w:t>ED), the PHY shall indicate a medium busy condition if CCA-</w:t>
      </w:r>
      <w:ins w:id="226" w:author="Youhan Kim" w:date="2022-04-22T10:43:00Z">
        <w:r w:rsidR="00EF5AAD">
          <w:rPr>
            <w:w w:val="100"/>
          </w:rPr>
          <w:t>OCS</w:t>
        </w:r>
      </w:ins>
      <w:r>
        <w:rPr>
          <w:w w:val="100"/>
        </w:rPr>
        <w:t>ED detects a channel busy condition. For improved spectrum sharing, CCA-</w:t>
      </w:r>
      <w:ins w:id="227" w:author="Youhan Kim" w:date="2022-04-22T10:43:00Z">
        <w:r w:rsidR="00EF5AAD">
          <w:rPr>
            <w:w w:val="100"/>
          </w:rPr>
          <w:t>OCS</w:t>
        </w:r>
      </w:ins>
      <w:r>
        <w:rPr>
          <w:w w:val="100"/>
        </w:rPr>
        <w:t>ED is required in some bands. The behavior class indicating CCA-</w:t>
      </w:r>
      <w:ins w:id="228" w:author="Youhan Kim" w:date="2022-04-22T10:43:00Z">
        <w:r w:rsidR="00EF5AAD">
          <w:rPr>
            <w:w w:val="100"/>
          </w:rPr>
          <w:t>OCS</w:t>
        </w:r>
      </w:ins>
      <w:r>
        <w:rPr>
          <w:w w:val="100"/>
        </w:rPr>
        <w:t>ED is given in Table D-2 (Behavior limits). The operating classes requiring the corresponding CCA-</w:t>
      </w:r>
      <w:ins w:id="229" w:author="Youhan Kim" w:date="2022-04-22T10:43:00Z">
        <w:r w:rsidR="00EF5AAD">
          <w:rPr>
            <w:w w:val="100"/>
          </w:rPr>
          <w:t>OCS</w:t>
        </w:r>
      </w:ins>
      <w:r>
        <w:rPr>
          <w:w w:val="100"/>
        </w:rPr>
        <w:t>ED behavior class are given in E.1 (Country information and operating classes). The PHY of a STA that is operating within an operating class that requires CCA-</w:t>
      </w:r>
      <w:ins w:id="230" w:author="Youhan Kim" w:date="2022-04-22T10:43:00Z">
        <w:r w:rsidR="00EF5AAD">
          <w:rPr>
            <w:w w:val="100"/>
          </w:rPr>
          <w:t>OCS</w:t>
        </w:r>
      </w:ins>
      <w:r>
        <w:rPr>
          <w:w w:val="100"/>
        </w:rPr>
        <w:t>ED shall operate with CCA-</w:t>
      </w:r>
      <w:ins w:id="231" w:author="Youhan Kim" w:date="2022-04-22T10:43:00Z">
        <w:r w:rsidR="00EF5AAD">
          <w:rPr>
            <w:w w:val="100"/>
          </w:rPr>
          <w:t>OCS</w:t>
        </w:r>
      </w:ins>
      <w:r>
        <w:rPr>
          <w:w w:val="100"/>
        </w:rPr>
        <w:t>ED.</w:t>
      </w:r>
    </w:p>
    <w:p w14:paraId="58C2500A" w14:textId="3DE75172" w:rsidR="003F56E8" w:rsidRDefault="003F56E8" w:rsidP="003F56E8">
      <w:pPr>
        <w:pStyle w:val="T"/>
        <w:rPr>
          <w:w w:val="100"/>
        </w:rPr>
      </w:pPr>
      <w:r>
        <w:rPr>
          <w:w w:val="100"/>
        </w:rPr>
        <w:lastRenderedPageBreak/>
        <w:t>CCA-</w:t>
      </w:r>
      <w:ins w:id="232" w:author="Youhan Kim" w:date="2022-04-22T10:43:00Z">
        <w:r w:rsidR="00EF5AAD">
          <w:rPr>
            <w:w w:val="100"/>
          </w:rPr>
          <w:t>OCS</w:t>
        </w:r>
      </w:ins>
      <w:r>
        <w:rPr>
          <w:w w:val="100"/>
        </w:rPr>
        <w:t>ED for a STA that is attempting a non-preamble puncturing transmission shall detect a channel busy condition if the received signal strength exceeds the CCA-</w:t>
      </w:r>
      <w:ins w:id="233" w:author="Youhan Kim" w:date="2022-04-22T10:43:00Z">
        <w:r w:rsidR="00EF5AAD">
          <w:rPr>
            <w:w w:val="100"/>
          </w:rPr>
          <w:t>OCS</w:t>
        </w:r>
      </w:ins>
      <w:r>
        <w:rPr>
          <w:w w:val="100"/>
        </w:rPr>
        <w:t>ED threshold as given by dot11OFDMEDThreshold for the primary 20 MHz channel, dot11OFDMEDThreshold for the secondary 20 MHz channel (if present), dot11OFDMEDThreshold + 3 dB for the secondary 40 MHz channel (if present), and dot11OFDMEDThreshold + 6 dB for the secondary 80 MHz channel (if present). The CCA-</w:t>
      </w:r>
      <w:ins w:id="234" w:author="Youhan Kim" w:date="2022-04-22T10:44:00Z">
        <w:r w:rsidR="00EF5AAD">
          <w:rPr>
            <w:w w:val="100"/>
          </w:rPr>
          <w:t>OCS</w:t>
        </w:r>
      </w:ins>
      <w:r>
        <w:rPr>
          <w:w w:val="100"/>
        </w:rPr>
        <w:t>ED thresholds for the operating classes requiring CCA-</w:t>
      </w:r>
      <w:ins w:id="235" w:author="Youhan Kim" w:date="2022-04-22T10:44:00Z">
        <w:r w:rsidR="00EF5AAD">
          <w:rPr>
            <w:w w:val="100"/>
          </w:rPr>
          <w:t>OCS</w:t>
        </w:r>
      </w:ins>
      <w:r>
        <w:rPr>
          <w:w w:val="100"/>
        </w:rPr>
        <w:t>ED are subject to the criteria in D.2.5 (CCA-</w:t>
      </w:r>
      <w:ins w:id="236" w:author="Youhan Kim" w:date="2022-04-22T10:44:00Z">
        <w:r w:rsidR="00EF5AAD">
          <w:rPr>
            <w:w w:val="100"/>
          </w:rPr>
          <w:t>OCS</w:t>
        </w:r>
      </w:ins>
      <w:r>
        <w:rPr>
          <w:w w:val="100"/>
        </w:rPr>
        <w:t>ED threshold).</w:t>
      </w:r>
    </w:p>
    <w:p w14:paraId="31856248" w14:textId="38A0D394" w:rsidR="003F56E8" w:rsidRDefault="003F56E8" w:rsidP="003F56E8">
      <w:pPr>
        <w:pStyle w:val="T"/>
        <w:rPr>
          <w:w w:val="100"/>
        </w:rPr>
      </w:pPr>
      <w:r>
        <w:rPr>
          <w:w w:val="100"/>
        </w:rPr>
        <w:t>CCA-</w:t>
      </w:r>
      <w:ins w:id="237" w:author="Youhan Kim" w:date="2022-04-22T10:44:00Z">
        <w:r w:rsidR="00EF5AAD">
          <w:rPr>
            <w:w w:val="100"/>
          </w:rPr>
          <w:t>OCS</w:t>
        </w:r>
      </w:ins>
      <w:r>
        <w:rPr>
          <w:w w:val="100"/>
        </w:rPr>
        <w:t>ED for a STA that is attempting a preamble puncturing transmission shall detect a channel busy condition if the received signal strength exceeds the CCA-</w:t>
      </w:r>
      <w:ins w:id="238" w:author="Youhan Kim" w:date="2022-04-22T10:44:00Z">
        <w:r w:rsidR="00EF5AAD">
          <w:rPr>
            <w:w w:val="100"/>
          </w:rPr>
          <w:t>OCS</w:t>
        </w:r>
      </w:ins>
      <w:r>
        <w:rPr>
          <w:w w:val="100"/>
        </w:rPr>
        <w:t>ED threshold as given by dot11OFDMEDThreshold for the primary 20 MHz channel and dot11OFDMEDThreshold for each nonprimary 20 MHz subchannel. The CCA-</w:t>
      </w:r>
      <w:ins w:id="239" w:author="Youhan Kim" w:date="2022-04-22T10:44:00Z">
        <w:r w:rsidR="00EF5AAD">
          <w:rPr>
            <w:w w:val="100"/>
          </w:rPr>
          <w:t>OCS</w:t>
        </w:r>
      </w:ins>
      <w:r>
        <w:rPr>
          <w:w w:val="100"/>
        </w:rPr>
        <w:t>ED thresholds for the operating classes requiring CCA-</w:t>
      </w:r>
      <w:ins w:id="240" w:author="Youhan Kim" w:date="2022-04-22T10:44:00Z">
        <w:r w:rsidR="00EF5AAD">
          <w:rPr>
            <w:w w:val="100"/>
          </w:rPr>
          <w:t>OCS</w:t>
        </w:r>
      </w:ins>
      <w:r>
        <w:rPr>
          <w:w w:val="100"/>
        </w:rPr>
        <w:t>ED are subject to the criteria in D.2.5 (CCA-</w:t>
      </w:r>
      <w:ins w:id="241" w:author="Youhan Kim" w:date="2022-04-22T10:44:00Z">
        <w:r w:rsidR="00EF5AAD">
          <w:rPr>
            <w:w w:val="100"/>
          </w:rPr>
          <w:t>OCS</w:t>
        </w:r>
      </w:ins>
      <w:r>
        <w:rPr>
          <w:w w:val="100"/>
        </w:rPr>
        <w:t>ED threshold).</w:t>
      </w:r>
    </w:p>
    <w:p w14:paraId="6518250B" w14:textId="2D5B91EC" w:rsidR="003F56E8" w:rsidRDefault="003F56E8" w:rsidP="003F56E8">
      <w:pPr>
        <w:pStyle w:val="T"/>
        <w:rPr>
          <w:w w:val="100"/>
        </w:rPr>
      </w:pPr>
      <w:r>
        <w:rPr>
          <w:w w:val="100"/>
        </w:rPr>
        <w:t>For the HE TB PPDU transmission, for each of 20 MHz sub-channels that require CCA, CCA-</w:t>
      </w:r>
      <w:ins w:id="242" w:author="Youhan Kim" w:date="2022-04-22T10:44:00Z">
        <w:r w:rsidR="00EF5AAD">
          <w:rPr>
            <w:w w:val="100"/>
          </w:rPr>
          <w:t>OCS</w:t>
        </w:r>
      </w:ins>
      <w:r>
        <w:rPr>
          <w:w w:val="100"/>
        </w:rPr>
        <w:t>ED shall detect a channel busy condition if the received signal strength exceeds the CCA-</w:t>
      </w:r>
      <w:ins w:id="243" w:author="Youhan Kim" w:date="2022-04-22T10:44:00Z">
        <w:r w:rsidR="00EF5AAD">
          <w:rPr>
            <w:w w:val="100"/>
          </w:rPr>
          <w:t>OCS</w:t>
        </w:r>
      </w:ins>
      <w:r>
        <w:rPr>
          <w:w w:val="100"/>
        </w:rPr>
        <w:t>ED threshold as given by dot11OFDMEDThreshold. The CCA-</w:t>
      </w:r>
      <w:ins w:id="244" w:author="Youhan Kim" w:date="2022-04-22T10:44:00Z">
        <w:r w:rsidR="00EF5AAD">
          <w:rPr>
            <w:w w:val="100"/>
          </w:rPr>
          <w:t>OCS</w:t>
        </w:r>
      </w:ins>
      <w:r>
        <w:rPr>
          <w:w w:val="100"/>
        </w:rPr>
        <w:t>ED thresholds for the operating classes requiring CCA-</w:t>
      </w:r>
      <w:ins w:id="245" w:author="Youhan Kim" w:date="2022-04-22T10:44:00Z">
        <w:r w:rsidR="00EF5AAD">
          <w:rPr>
            <w:w w:val="100"/>
          </w:rPr>
          <w:t>OCS</w:t>
        </w:r>
      </w:ins>
      <w:r>
        <w:rPr>
          <w:w w:val="100"/>
        </w:rPr>
        <w:t>ED are subject to the criteria in D.2.5 (CCA-</w:t>
      </w:r>
      <w:ins w:id="246" w:author="Youhan Kim" w:date="2022-04-22T10:44:00Z">
        <w:r w:rsidR="00EF5AAD">
          <w:rPr>
            <w:w w:val="100"/>
          </w:rPr>
          <w:t>OCS</w:t>
        </w:r>
      </w:ins>
      <w:r>
        <w:rPr>
          <w:w w:val="100"/>
        </w:rPr>
        <w:t>ED threshold).</w:t>
      </w:r>
    </w:p>
    <w:p w14:paraId="6A51FC5F" w14:textId="7DC89ACD" w:rsidR="003F56E8" w:rsidRDefault="003F56E8" w:rsidP="003F56E8">
      <w:pPr>
        <w:pStyle w:val="T"/>
        <w:rPr>
          <w:w w:val="100"/>
        </w:rPr>
      </w:pPr>
      <w:r>
        <w:rPr>
          <w:w w:val="100"/>
        </w:rPr>
        <w:t>For transmissions that carry a frame that includes a BQR Control subfield (see 9.2.4.7 (Control subfield variants of an A-Control subfield)), CCA-</w:t>
      </w:r>
      <w:ins w:id="247" w:author="Youhan Kim" w:date="2022-04-22T10:45:00Z">
        <w:r w:rsidR="00EF5AAD">
          <w:rPr>
            <w:w w:val="100"/>
          </w:rPr>
          <w:t>OCS</w:t>
        </w:r>
      </w:ins>
      <w:r>
        <w:rPr>
          <w:w w:val="100"/>
        </w:rPr>
        <w:t>ED shall detect a channel busy condition if the received signal strength exceeds the CCA-</w:t>
      </w:r>
      <w:ins w:id="248" w:author="Youhan Kim" w:date="2022-04-22T10:45:00Z">
        <w:r w:rsidR="00EF5AAD">
          <w:rPr>
            <w:w w:val="100"/>
          </w:rPr>
          <w:t>OCS</w:t>
        </w:r>
      </w:ins>
      <w:r>
        <w:rPr>
          <w:w w:val="100"/>
        </w:rPr>
        <w:t>ED threshold as given by dot11OFDMEDThreshold for primary 20 MHz channel and dot11OFDMEDThreshold for each nonprimary 20 MHz channel (if present). The CCA-</w:t>
      </w:r>
      <w:ins w:id="249" w:author="Youhan Kim" w:date="2022-04-22T10:45:00Z">
        <w:r w:rsidR="00EF5AAD">
          <w:rPr>
            <w:w w:val="100"/>
          </w:rPr>
          <w:t>OCS</w:t>
        </w:r>
      </w:ins>
      <w:r>
        <w:rPr>
          <w:w w:val="100"/>
        </w:rPr>
        <w:t>ED thresholds for the operating classes requiring CCA-</w:t>
      </w:r>
      <w:ins w:id="250" w:author="Youhan Kim" w:date="2022-04-22T10:45:00Z">
        <w:r w:rsidR="00EF5AAD">
          <w:rPr>
            <w:w w:val="100"/>
          </w:rPr>
          <w:t>OCS</w:t>
        </w:r>
      </w:ins>
      <w:r>
        <w:rPr>
          <w:w w:val="100"/>
        </w:rPr>
        <w:t>ED are subject to the criteria in D.2.5 (CCA-</w:t>
      </w:r>
      <w:ins w:id="251" w:author="Youhan Kim" w:date="2022-04-22T10:45:00Z">
        <w:r w:rsidR="00EF5AAD">
          <w:rPr>
            <w:w w:val="100"/>
          </w:rPr>
          <w:t>OCS</w:t>
        </w:r>
      </w:ins>
      <w:r>
        <w:rPr>
          <w:w w:val="100"/>
        </w:rPr>
        <w:t>ED threshold).</w:t>
      </w:r>
    </w:p>
    <w:p w14:paraId="664BBF7F" w14:textId="77777777" w:rsidR="003F56E8" w:rsidRDefault="003F56E8" w:rsidP="003F56E8">
      <w:pPr>
        <w:pStyle w:val="Note"/>
        <w:rPr>
          <w:w w:val="100"/>
        </w:rPr>
      </w:pPr>
    </w:p>
    <w:p w14:paraId="02FE5610" w14:textId="05436F14" w:rsidR="003F56E8" w:rsidRPr="00C52686" w:rsidRDefault="003F56E8" w:rsidP="003F56E8">
      <w:pPr>
        <w:pStyle w:val="Note"/>
        <w:rPr>
          <w:w w:val="100"/>
          <w:sz w:val="20"/>
          <w:szCs w:val="20"/>
        </w:rPr>
      </w:pPr>
      <w:r w:rsidRPr="00C52686">
        <w:rPr>
          <w:w w:val="100"/>
          <w:sz w:val="20"/>
          <w:szCs w:val="20"/>
        </w:rPr>
        <w:t>NOTE—The requirement to detect a channel busy condition as stated in 27.3.20.6.3 (CCA sensitivity for the primary 20 MHz channel) and 27.3.20.6.4 (CCA sensitivity for signals not occupying the primary 20 MHz channel) is a mandatory energy detect requirement on all Clause 27 (High-efficiency (HE) PHY specification)</w:t>
      </w:r>
      <w:ins w:id="252" w:author="Youhan Kim" w:date="2022-04-01T10:37:00Z">
        <w:r>
          <w:rPr>
            <w:w w:val="100"/>
            <w:sz w:val="20"/>
            <w:szCs w:val="20"/>
          </w:rPr>
          <w:t xml:space="preserve"> </w:t>
        </w:r>
      </w:ins>
      <w:r w:rsidRPr="00C52686">
        <w:rPr>
          <w:w w:val="100"/>
          <w:sz w:val="20"/>
          <w:szCs w:val="20"/>
        </w:rPr>
        <w:t>receivers. Support for CCA-</w:t>
      </w:r>
      <w:ins w:id="253" w:author="Youhan Kim" w:date="2022-04-22T10:45:00Z">
        <w:r w:rsidR="00EF5AAD">
          <w:rPr>
            <w:w w:val="100"/>
            <w:sz w:val="20"/>
            <w:szCs w:val="20"/>
          </w:rPr>
          <w:t>OCS</w:t>
        </w:r>
      </w:ins>
      <w:r w:rsidRPr="00C52686">
        <w:rPr>
          <w:w w:val="100"/>
          <w:sz w:val="20"/>
          <w:szCs w:val="20"/>
        </w:rPr>
        <w:t>ED is an additional requirement that relates specifically to the sensitivities described in D.2.5 (CCA-</w:t>
      </w:r>
      <w:ins w:id="254" w:author="Youhan Kim" w:date="2022-04-22T10:45:00Z">
        <w:r w:rsidR="00EF5AAD">
          <w:rPr>
            <w:w w:val="100"/>
            <w:sz w:val="20"/>
            <w:szCs w:val="20"/>
          </w:rPr>
          <w:t>OCS</w:t>
        </w:r>
      </w:ins>
      <w:r w:rsidRPr="00C52686">
        <w:rPr>
          <w:w w:val="100"/>
          <w:sz w:val="20"/>
          <w:szCs w:val="20"/>
        </w:rPr>
        <w:t>ED threshold).</w:t>
      </w:r>
    </w:p>
    <w:p w14:paraId="72385F01" w14:textId="77777777" w:rsidR="003F56E8" w:rsidRDefault="003F56E8" w:rsidP="003F56E8">
      <w:pPr>
        <w:rPr>
          <w:sz w:val="20"/>
          <w:lang w:val="en-US"/>
        </w:rPr>
      </w:pPr>
    </w:p>
    <w:p w14:paraId="77A1963C" w14:textId="77777777" w:rsidR="003F56E8" w:rsidRDefault="003F56E8" w:rsidP="003F56E8">
      <w:pPr>
        <w:rPr>
          <w:sz w:val="20"/>
          <w:lang w:val="en-US"/>
        </w:rPr>
      </w:pPr>
    </w:p>
    <w:p w14:paraId="0D0D69B8" w14:textId="77777777" w:rsidR="003F56E8" w:rsidRDefault="003F56E8" w:rsidP="003F56E8">
      <w:pPr>
        <w:rPr>
          <w:sz w:val="20"/>
          <w:lang w:val="en-US"/>
        </w:rPr>
      </w:pPr>
    </w:p>
    <w:p w14:paraId="569D7D4D" w14:textId="77777777" w:rsidR="003F56E8" w:rsidRPr="0040423F" w:rsidRDefault="003F56E8" w:rsidP="003F56E8">
      <w:pPr>
        <w:rPr>
          <w:sz w:val="22"/>
          <w:szCs w:val="22"/>
          <w:lang w:val="en-US"/>
        </w:rPr>
      </w:pPr>
      <w:r w:rsidRPr="0040423F">
        <w:rPr>
          <w:rFonts w:ascii="Arial" w:hAnsi="Arial" w:cs="Arial"/>
          <w:b/>
          <w:bCs/>
          <w:color w:val="000000"/>
          <w:sz w:val="24"/>
          <w:szCs w:val="24"/>
        </w:rPr>
        <w:t>B.4.6 OFDM PHY functions</w:t>
      </w:r>
    </w:p>
    <w:p w14:paraId="72DCDB6B" w14:textId="52E3A266"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930BFC">
        <w:rPr>
          <w:i/>
          <w:w w:val="100"/>
          <w:highlight w:val="yellow"/>
        </w:rPr>
        <w:t>2</w:t>
      </w:r>
      <w:r w:rsidRPr="0058749C">
        <w:rPr>
          <w:i/>
          <w:w w:val="100"/>
          <w:highlight w:val="yellow"/>
        </w:rPr>
        <w:t xml:space="preserve"> P</w:t>
      </w:r>
      <w:r>
        <w:rPr>
          <w:i/>
          <w:w w:val="100"/>
          <w:highlight w:val="yellow"/>
        </w:rPr>
        <w:t>499</w:t>
      </w:r>
      <w:r w:rsidR="00930BFC">
        <w:rPr>
          <w:i/>
          <w:w w:val="100"/>
          <w:highlight w:val="yellow"/>
        </w:rPr>
        <w:t>1</w:t>
      </w:r>
      <w:r>
        <w:rPr>
          <w:i/>
          <w:w w:val="100"/>
          <w:highlight w:val="yellow"/>
        </w:rPr>
        <w:t>L</w:t>
      </w:r>
      <w:r w:rsidR="00930BFC">
        <w:rPr>
          <w:i/>
          <w:w w:val="100"/>
          <w:highlight w:val="yellow"/>
        </w:rPr>
        <w:t>36</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DDAA005" w14:textId="77777777" w:rsidR="003F56E8" w:rsidRDefault="003F56E8" w:rsidP="003F56E8">
      <w:pPr>
        <w:rPr>
          <w:sz w:val="20"/>
          <w:lang w:val="en-US"/>
        </w:rPr>
      </w:pPr>
    </w:p>
    <w:tbl>
      <w:tblPr>
        <w:tblW w:w="0" w:type="auto"/>
        <w:jc w:val="center"/>
        <w:tblLayout w:type="fixed"/>
        <w:tblCellMar>
          <w:top w:w="80" w:type="dxa"/>
          <w:left w:w="120" w:type="dxa"/>
          <w:bottom w:w="40" w:type="dxa"/>
          <w:right w:w="120" w:type="dxa"/>
        </w:tblCellMar>
        <w:tblLook w:val="0000" w:firstRow="0" w:lastRow="0" w:firstColumn="0" w:lastColumn="0" w:noHBand="0" w:noVBand="0"/>
      </w:tblPr>
      <w:tblGrid>
        <w:gridCol w:w="1400"/>
        <w:gridCol w:w="3280"/>
        <w:gridCol w:w="1100"/>
        <w:gridCol w:w="1100"/>
        <w:gridCol w:w="1800"/>
      </w:tblGrid>
      <w:tr w:rsidR="003F56E8" w14:paraId="16982562" w14:textId="77777777" w:rsidTr="003E257B">
        <w:trPr>
          <w:trHeight w:val="300"/>
          <w:jc w:val="center"/>
        </w:trPr>
        <w:tc>
          <w:tcPr>
            <w:tcW w:w="1400" w:type="dxa"/>
            <w:tcBorders>
              <w:top w:val="single" w:sz="10" w:space="0" w:color="000000"/>
              <w:left w:val="single" w:sz="10" w:space="0" w:color="000000"/>
              <w:bottom w:val="nil"/>
              <w:right w:val="single" w:sz="2" w:space="0" w:color="000000"/>
            </w:tcBorders>
            <w:tcMar>
              <w:top w:w="80" w:type="dxa"/>
              <w:left w:w="120" w:type="dxa"/>
              <w:bottom w:w="40" w:type="dxa"/>
              <w:right w:w="120" w:type="dxa"/>
            </w:tcMar>
          </w:tcPr>
          <w:p w14:paraId="673994F0" w14:textId="77777777" w:rsidR="003F56E8" w:rsidRDefault="003F56E8" w:rsidP="003E257B">
            <w:pPr>
              <w:pStyle w:val="CellBody"/>
            </w:pPr>
            <w:r>
              <w:rPr>
                <w:w w:val="100"/>
              </w:rPr>
              <w:t>OF2.19</w:t>
            </w:r>
          </w:p>
        </w:tc>
        <w:tc>
          <w:tcPr>
            <w:tcW w:w="3280" w:type="dxa"/>
            <w:tcBorders>
              <w:top w:val="single" w:sz="10" w:space="0" w:color="000000"/>
              <w:left w:val="single" w:sz="2" w:space="0" w:color="000000"/>
              <w:bottom w:val="nil"/>
              <w:right w:val="single" w:sz="2" w:space="0" w:color="000000"/>
            </w:tcBorders>
            <w:tcMar>
              <w:top w:w="80" w:type="dxa"/>
              <w:left w:w="120" w:type="dxa"/>
              <w:bottom w:w="40" w:type="dxa"/>
              <w:right w:w="120" w:type="dxa"/>
            </w:tcMar>
          </w:tcPr>
          <w:p w14:paraId="2713B313" w14:textId="77777777" w:rsidR="003F56E8" w:rsidRDefault="003F56E8" w:rsidP="003E257B">
            <w:pPr>
              <w:pStyle w:val="CellBody"/>
            </w:pPr>
            <w:r>
              <w:rPr>
                <w:w w:val="100"/>
              </w:rPr>
              <w:t>CCA</w:t>
            </w:r>
          </w:p>
        </w:tc>
        <w:tc>
          <w:tcPr>
            <w:tcW w:w="1100" w:type="dxa"/>
            <w:tcBorders>
              <w:top w:val="single" w:sz="10" w:space="0" w:color="000000"/>
              <w:left w:val="single" w:sz="2" w:space="0" w:color="000000"/>
              <w:bottom w:val="nil"/>
              <w:right w:val="single" w:sz="2" w:space="0" w:color="000000"/>
            </w:tcBorders>
            <w:tcMar>
              <w:top w:w="80" w:type="dxa"/>
              <w:left w:w="120" w:type="dxa"/>
              <w:bottom w:w="40" w:type="dxa"/>
              <w:right w:w="120" w:type="dxa"/>
            </w:tcMar>
          </w:tcPr>
          <w:p w14:paraId="39C9AB5B" w14:textId="77777777" w:rsidR="003F56E8" w:rsidRDefault="003F56E8" w:rsidP="003E257B">
            <w:pPr>
              <w:pStyle w:val="CellBody"/>
            </w:pPr>
          </w:p>
        </w:tc>
        <w:tc>
          <w:tcPr>
            <w:tcW w:w="1100" w:type="dxa"/>
            <w:tcBorders>
              <w:top w:val="single" w:sz="10" w:space="0" w:color="000000"/>
              <w:left w:val="single" w:sz="2" w:space="0" w:color="000000"/>
              <w:bottom w:val="nil"/>
              <w:right w:val="single" w:sz="2" w:space="0" w:color="000000"/>
            </w:tcBorders>
            <w:tcMar>
              <w:top w:w="80" w:type="dxa"/>
              <w:left w:w="120" w:type="dxa"/>
              <w:bottom w:w="40" w:type="dxa"/>
              <w:right w:w="120" w:type="dxa"/>
            </w:tcMar>
          </w:tcPr>
          <w:p w14:paraId="08BF9888" w14:textId="77777777" w:rsidR="003F56E8" w:rsidRDefault="003F56E8" w:rsidP="003E257B">
            <w:pPr>
              <w:pStyle w:val="CellBody"/>
            </w:pPr>
          </w:p>
        </w:tc>
        <w:tc>
          <w:tcPr>
            <w:tcW w:w="1800" w:type="dxa"/>
            <w:tcBorders>
              <w:top w:val="single" w:sz="10" w:space="0" w:color="000000"/>
              <w:left w:val="single" w:sz="2" w:space="0" w:color="000000"/>
              <w:bottom w:val="nil"/>
              <w:right w:val="single" w:sz="10" w:space="0" w:color="000000"/>
            </w:tcBorders>
            <w:tcMar>
              <w:top w:w="80" w:type="dxa"/>
              <w:left w:w="120" w:type="dxa"/>
              <w:bottom w:w="40" w:type="dxa"/>
              <w:right w:w="120" w:type="dxa"/>
            </w:tcMar>
          </w:tcPr>
          <w:p w14:paraId="394B3E0C" w14:textId="77777777" w:rsidR="003F56E8" w:rsidRDefault="003F56E8" w:rsidP="003E257B">
            <w:pPr>
              <w:pStyle w:val="CellBody"/>
            </w:pPr>
          </w:p>
        </w:tc>
      </w:tr>
      <w:tr w:rsidR="003F56E8" w14:paraId="5EB77B2B" w14:textId="77777777" w:rsidTr="003E257B">
        <w:trPr>
          <w:trHeight w:val="500"/>
          <w:jc w:val="center"/>
        </w:trPr>
        <w:tc>
          <w:tcPr>
            <w:tcW w:w="1400" w:type="dxa"/>
            <w:tcBorders>
              <w:top w:val="nil"/>
              <w:left w:val="single" w:sz="10" w:space="0" w:color="000000"/>
              <w:bottom w:val="nil"/>
              <w:right w:val="single" w:sz="2" w:space="0" w:color="000000"/>
            </w:tcBorders>
            <w:tcMar>
              <w:top w:w="80" w:type="dxa"/>
              <w:left w:w="120" w:type="dxa"/>
              <w:bottom w:w="40" w:type="dxa"/>
              <w:right w:w="120" w:type="dxa"/>
            </w:tcMar>
          </w:tcPr>
          <w:p w14:paraId="65DEDDF7" w14:textId="77777777" w:rsidR="003F56E8" w:rsidRDefault="003F56E8" w:rsidP="003E257B">
            <w:pPr>
              <w:pStyle w:val="CellBody"/>
              <w:tabs>
                <w:tab w:val="left" w:pos="200"/>
              </w:tabs>
            </w:pPr>
            <w:r>
              <w:rPr>
                <w:w w:val="100"/>
              </w:rPr>
              <w:tab/>
              <w:t>OF2.19.1</w:t>
            </w:r>
          </w:p>
        </w:tc>
        <w:tc>
          <w:tcPr>
            <w:tcW w:w="3280" w:type="dxa"/>
            <w:tcBorders>
              <w:top w:val="nil"/>
              <w:left w:val="single" w:sz="2" w:space="0" w:color="000000"/>
              <w:bottom w:val="nil"/>
              <w:right w:val="single" w:sz="2" w:space="0" w:color="000000"/>
            </w:tcBorders>
            <w:tcMar>
              <w:top w:w="80" w:type="dxa"/>
              <w:left w:w="120" w:type="dxa"/>
              <w:bottom w:w="40" w:type="dxa"/>
              <w:right w:w="120" w:type="dxa"/>
            </w:tcMar>
          </w:tcPr>
          <w:p w14:paraId="31F643DE" w14:textId="77777777" w:rsidR="003F56E8" w:rsidRDefault="003F56E8" w:rsidP="003E257B">
            <w:pPr>
              <w:pStyle w:val="CellBody"/>
            </w:pPr>
            <w:r>
              <w:rPr>
                <w:w w:val="100"/>
              </w:rPr>
              <w:t>CCA: RSSI</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4F966E25" w14:textId="77777777" w:rsidR="003F56E8" w:rsidRDefault="003F56E8" w:rsidP="003E257B">
            <w:pPr>
              <w:pStyle w:val="CellBody"/>
            </w:pPr>
            <w:r>
              <w:rPr>
                <w:w w:val="100"/>
              </w:rPr>
              <w:t>17.3.6 (CCA)</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590C5AC1" w14:textId="77777777" w:rsidR="003F56E8" w:rsidRDefault="003F56E8" w:rsidP="003E257B">
            <w:pPr>
              <w:pStyle w:val="CellBody"/>
            </w:pPr>
            <w:r>
              <w:rPr>
                <w:w w:val="100"/>
              </w:rPr>
              <w:t>M</w:t>
            </w:r>
          </w:p>
        </w:tc>
        <w:tc>
          <w:tcPr>
            <w:tcW w:w="1800" w:type="dxa"/>
            <w:tcBorders>
              <w:top w:val="nil"/>
              <w:left w:val="single" w:sz="2" w:space="0" w:color="000000"/>
              <w:bottom w:val="nil"/>
              <w:right w:val="single" w:sz="10" w:space="0" w:color="000000"/>
            </w:tcBorders>
            <w:tcMar>
              <w:top w:w="80" w:type="dxa"/>
              <w:left w:w="120" w:type="dxa"/>
              <w:bottom w:w="40" w:type="dxa"/>
              <w:right w:w="120" w:type="dxa"/>
            </w:tcMar>
          </w:tcPr>
          <w:p w14:paraId="4A028BBC" w14:textId="77777777" w:rsidR="003F56E8" w:rsidRDefault="003F56E8" w:rsidP="003E257B">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3F56E8" w14:paraId="2552A41F" w14:textId="77777777" w:rsidTr="003E257B">
        <w:trPr>
          <w:trHeight w:val="500"/>
          <w:jc w:val="center"/>
        </w:trPr>
        <w:tc>
          <w:tcPr>
            <w:tcW w:w="1400" w:type="dxa"/>
            <w:tcBorders>
              <w:top w:val="nil"/>
              <w:left w:val="single" w:sz="10" w:space="0" w:color="000000"/>
              <w:bottom w:val="nil"/>
              <w:right w:val="single" w:sz="2" w:space="0" w:color="000000"/>
            </w:tcBorders>
            <w:tcMar>
              <w:top w:w="80" w:type="dxa"/>
              <w:left w:w="120" w:type="dxa"/>
              <w:bottom w:w="40" w:type="dxa"/>
              <w:right w:w="120" w:type="dxa"/>
            </w:tcMar>
          </w:tcPr>
          <w:p w14:paraId="3FFD1296" w14:textId="77777777" w:rsidR="003F56E8" w:rsidRDefault="003F56E8" w:rsidP="003E257B">
            <w:pPr>
              <w:pStyle w:val="CellBody"/>
              <w:tabs>
                <w:tab w:val="left" w:pos="200"/>
              </w:tabs>
            </w:pPr>
            <w:r>
              <w:rPr>
                <w:w w:val="100"/>
              </w:rPr>
              <w:tab/>
              <w:t>OF2.19.2</w:t>
            </w:r>
          </w:p>
        </w:tc>
        <w:tc>
          <w:tcPr>
            <w:tcW w:w="3280" w:type="dxa"/>
            <w:tcBorders>
              <w:top w:val="nil"/>
              <w:left w:val="single" w:sz="2" w:space="0" w:color="000000"/>
              <w:bottom w:val="nil"/>
              <w:right w:val="single" w:sz="2" w:space="0" w:color="000000"/>
            </w:tcBorders>
            <w:tcMar>
              <w:top w:w="80" w:type="dxa"/>
              <w:left w:w="120" w:type="dxa"/>
              <w:bottom w:w="40" w:type="dxa"/>
              <w:right w:w="120" w:type="dxa"/>
            </w:tcMar>
          </w:tcPr>
          <w:p w14:paraId="6ABEE8E5" w14:textId="77777777" w:rsidR="003F56E8" w:rsidRDefault="003F56E8" w:rsidP="003E257B">
            <w:pPr>
              <w:pStyle w:val="CellBody"/>
            </w:pPr>
            <w:r>
              <w:rPr>
                <w:w w:val="100"/>
              </w:rPr>
              <w:t>CCA: indication to MAC sublayer</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38F98251" w14:textId="77777777" w:rsidR="003F56E8" w:rsidRDefault="003F56E8" w:rsidP="003E257B">
            <w:pPr>
              <w:pStyle w:val="CellBody"/>
            </w:pPr>
            <w:r>
              <w:rPr>
                <w:w w:val="100"/>
              </w:rPr>
              <w:t>17.3.6 (CCA)</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57093132" w14:textId="77777777" w:rsidR="003F56E8" w:rsidRDefault="003F56E8" w:rsidP="003E257B">
            <w:pPr>
              <w:pStyle w:val="CellBody"/>
            </w:pPr>
            <w:r>
              <w:rPr>
                <w:w w:val="100"/>
              </w:rPr>
              <w:t>M</w:t>
            </w:r>
          </w:p>
        </w:tc>
        <w:tc>
          <w:tcPr>
            <w:tcW w:w="1800" w:type="dxa"/>
            <w:tcBorders>
              <w:top w:val="nil"/>
              <w:left w:val="single" w:sz="2" w:space="0" w:color="000000"/>
              <w:bottom w:val="nil"/>
              <w:right w:val="single" w:sz="10" w:space="0" w:color="000000"/>
            </w:tcBorders>
            <w:tcMar>
              <w:top w:w="80" w:type="dxa"/>
              <w:left w:w="120" w:type="dxa"/>
              <w:bottom w:w="40" w:type="dxa"/>
              <w:right w:w="120" w:type="dxa"/>
            </w:tcMar>
          </w:tcPr>
          <w:p w14:paraId="16B127DA" w14:textId="77777777" w:rsidR="003F56E8" w:rsidRDefault="003F56E8" w:rsidP="003E257B">
            <w:pPr>
              <w:pStyle w:val="CellBody"/>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p>
        </w:tc>
      </w:tr>
      <w:tr w:rsidR="003F56E8" w14:paraId="354FD0F9" w14:textId="77777777" w:rsidTr="003E257B">
        <w:trPr>
          <w:trHeight w:val="900"/>
          <w:jc w:val="center"/>
        </w:trPr>
        <w:tc>
          <w:tcPr>
            <w:tcW w:w="1400" w:type="dxa"/>
            <w:tcBorders>
              <w:top w:val="nil"/>
              <w:left w:val="single" w:sz="10" w:space="0" w:color="000000"/>
              <w:bottom w:val="nil"/>
              <w:right w:val="single" w:sz="2" w:space="0" w:color="000000"/>
            </w:tcBorders>
            <w:tcMar>
              <w:top w:w="80" w:type="dxa"/>
              <w:left w:w="120" w:type="dxa"/>
              <w:bottom w:w="40" w:type="dxa"/>
              <w:right w:w="120" w:type="dxa"/>
            </w:tcMar>
          </w:tcPr>
          <w:p w14:paraId="6E6F0F80" w14:textId="77777777" w:rsidR="003F56E8" w:rsidRDefault="003F56E8" w:rsidP="003E257B">
            <w:pPr>
              <w:pStyle w:val="CellBody"/>
              <w:tabs>
                <w:tab w:val="left" w:pos="200"/>
              </w:tabs>
            </w:pPr>
            <w:r>
              <w:rPr>
                <w:w w:val="100"/>
              </w:rPr>
              <w:tab/>
              <w:t xml:space="preserve">*OF2.19.3 </w:t>
            </w:r>
          </w:p>
        </w:tc>
        <w:tc>
          <w:tcPr>
            <w:tcW w:w="3280" w:type="dxa"/>
            <w:tcBorders>
              <w:top w:val="nil"/>
              <w:left w:val="single" w:sz="2" w:space="0" w:color="000000"/>
              <w:bottom w:val="nil"/>
              <w:right w:val="single" w:sz="2" w:space="0" w:color="000000"/>
            </w:tcBorders>
            <w:tcMar>
              <w:top w:w="80" w:type="dxa"/>
              <w:left w:w="120" w:type="dxa"/>
              <w:bottom w:w="40" w:type="dxa"/>
              <w:right w:w="120" w:type="dxa"/>
            </w:tcMar>
          </w:tcPr>
          <w:p w14:paraId="35B2A453" w14:textId="5BB4EBFF" w:rsidR="003F56E8" w:rsidRDefault="003F56E8" w:rsidP="003E257B">
            <w:pPr>
              <w:pStyle w:val="CellBody"/>
              <w:tabs>
                <w:tab w:val="left" w:pos="200"/>
              </w:tabs>
            </w:pPr>
            <w:r>
              <w:rPr>
                <w:w w:val="100"/>
              </w:rPr>
              <w:t>CCA-</w:t>
            </w:r>
            <w:ins w:id="255" w:author="Youhan Kim" w:date="2022-04-22T10:45:00Z">
              <w:r w:rsidR="00EF5AAD">
                <w:rPr>
                  <w:w w:val="100"/>
                </w:rPr>
                <w:t>OCS</w:t>
              </w:r>
            </w:ins>
            <w:r>
              <w:rPr>
                <w:w w:val="100"/>
              </w:rPr>
              <w:t>ED functionality</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2156E3B0" w14:textId="1006B3FB" w:rsidR="003F56E8" w:rsidRDefault="003F56E8" w:rsidP="003E257B">
            <w:pPr>
              <w:pStyle w:val="CellBody"/>
              <w:tabs>
                <w:tab w:val="left" w:pos="200"/>
              </w:tabs>
            </w:pPr>
            <w:r>
              <w:rPr>
                <w:w w:val="100"/>
              </w:rPr>
              <w:t>17.3.10.6</w:t>
            </w:r>
            <w:ins w:id="256" w:author="Youhan Kim" w:date="2022-04-01T14:03:00Z">
              <w:r>
                <w:rPr>
                  <w:w w:val="100"/>
                </w:rPr>
                <w:t>.2</w:t>
              </w:r>
            </w:ins>
            <w:r>
              <w:rPr>
                <w:w w:val="100"/>
              </w:rPr>
              <w:t xml:space="preserve"> (CCA requirements</w:t>
            </w:r>
            <w:ins w:id="257" w:author="Youhan Kim" w:date="2022-04-01T14:03:00Z">
              <w:r w:rsidRPr="00E9215A">
                <w:rPr>
                  <w:w w:val="100"/>
                </w:rPr>
                <w:t xml:space="preserve"> for operating classes requiring CCA-</w:t>
              </w:r>
            </w:ins>
            <w:ins w:id="258" w:author="Youhan Kim" w:date="2022-04-22T10:45:00Z">
              <w:r w:rsidR="00EF5AAD">
                <w:rPr>
                  <w:w w:val="100"/>
                </w:rPr>
                <w:t>OCS</w:t>
              </w:r>
            </w:ins>
            <w:ins w:id="259" w:author="Youhan Kim" w:date="2022-04-01T14:03:00Z">
              <w:r w:rsidRPr="00E9215A">
                <w:rPr>
                  <w:w w:val="100"/>
                </w:rPr>
                <w:t>ED</w:t>
              </w:r>
            </w:ins>
            <w:r>
              <w:rPr>
                <w:w w:val="100"/>
              </w:rPr>
              <w:t>)</w:t>
            </w:r>
          </w:p>
        </w:tc>
        <w:tc>
          <w:tcPr>
            <w:tcW w:w="1100" w:type="dxa"/>
            <w:tcBorders>
              <w:top w:val="nil"/>
              <w:left w:val="single" w:sz="2" w:space="0" w:color="000000"/>
              <w:bottom w:val="nil"/>
              <w:right w:val="single" w:sz="2" w:space="0" w:color="000000"/>
            </w:tcBorders>
            <w:tcMar>
              <w:top w:w="80" w:type="dxa"/>
              <w:left w:w="120" w:type="dxa"/>
              <w:bottom w:w="40" w:type="dxa"/>
              <w:right w:w="120" w:type="dxa"/>
            </w:tcMar>
          </w:tcPr>
          <w:p w14:paraId="1D69A11E" w14:textId="77777777" w:rsidR="003F56E8" w:rsidRDefault="003F56E8" w:rsidP="003E257B">
            <w:pPr>
              <w:pStyle w:val="CellBody"/>
              <w:tabs>
                <w:tab w:val="left" w:pos="200"/>
              </w:tabs>
            </w:pPr>
            <w:r>
              <w:rPr>
                <w:w w:val="100"/>
              </w:rPr>
              <w:t>CF3G6:M</w:t>
            </w:r>
          </w:p>
        </w:tc>
        <w:tc>
          <w:tcPr>
            <w:tcW w:w="1800" w:type="dxa"/>
            <w:tcBorders>
              <w:top w:val="nil"/>
              <w:left w:val="single" w:sz="2" w:space="0" w:color="000000"/>
              <w:bottom w:val="nil"/>
              <w:right w:val="single" w:sz="10" w:space="0" w:color="000000"/>
            </w:tcBorders>
            <w:tcMar>
              <w:top w:w="80" w:type="dxa"/>
              <w:left w:w="120" w:type="dxa"/>
              <w:bottom w:w="40" w:type="dxa"/>
              <w:right w:w="120" w:type="dxa"/>
            </w:tcMar>
          </w:tcPr>
          <w:p w14:paraId="7856CEFE" w14:textId="77777777" w:rsidR="003F56E8" w:rsidRDefault="003F56E8" w:rsidP="003E257B">
            <w:pPr>
              <w:pStyle w:val="CellBody"/>
              <w:tabs>
                <w:tab w:val="left" w:pos="200"/>
              </w:tabs>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p>
        </w:tc>
      </w:tr>
      <w:tr w:rsidR="003F56E8" w14:paraId="45023DD5" w14:textId="77777777" w:rsidTr="003E257B">
        <w:trPr>
          <w:trHeight w:val="900"/>
          <w:jc w:val="center"/>
        </w:trPr>
        <w:tc>
          <w:tcPr>
            <w:tcW w:w="1400" w:type="dxa"/>
            <w:tcBorders>
              <w:top w:val="nil"/>
              <w:left w:val="single" w:sz="10" w:space="0" w:color="000000"/>
              <w:bottom w:val="single" w:sz="4" w:space="0" w:color="auto"/>
              <w:right w:val="single" w:sz="2" w:space="0" w:color="000000"/>
            </w:tcBorders>
            <w:tcMar>
              <w:top w:w="80" w:type="dxa"/>
              <w:left w:w="120" w:type="dxa"/>
              <w:bottom w:w="40" w:type="dxa"/>
              <w:right w:w="120" w:type="dxa"/>
            </w:tcMar>
          </w:tcPr>
          <w:p w14:paraId="5210AD1C" w14:textId="77777777" w:rsidR="003F56E8" w:rsidRDefault="003F56E8" w:rsidP="003E257B">
            <w:pPr>
              <w:pStyle w:val="CellBody"/>
              <w:tabs>
                <w:tab w:val="left" w:pos="200"/>
              </w:tabs>
            </w:pPr>
            <w:r>
              <w:rPr>
                <w:w w:val="100"/>
              </w:rPr>
              <w:tab/>
              <w:t xml:space="preserve">OF2.19.3.1 </w:t>
            </w:r>
          </w:p>
        </w:tc>
        <w:tc>
          <w:tcPr>
            <w:tcW w:w="3280" w:type="dxa"/>
            <w:tcBorders>
              <w:top w:val="nil"/>
              <w:left w:val="single" w:sz="2" w:space="0" w:color="000000"/>
              <w:bottom w:val="single" w:sz="4" w:space="0" w:color="auto"/>
              <w:right w:val="single" w:sz="2" w:space="0" w:color="000000"/>
            </w:tcBorders>
            <w:tcMar>
              <w:top w:w="80" w:type="dxa"/>
              <w:left w:w="120" w:type="dxa"/>
              <w:bottom w:w="40" w:type="dxa"/>
              <w:right w:w="120" w:type="dxa"/>
            </w:tcMar>
          </w:tcPr>
          <w:p w14:paraId="64CDDE0A" w14:textId="4949E5B1" w:rsidR="003F56E8" w:rsidRDefault="003F56E8" w:rsidP="003E257B">
            <w:pPr>
              <w:pStyle w:val="CellBody"/>
              <w:tabs>
                <w:tab w:val="left" w:pos="200"/>
              </w:tabs>
            </w:pPr>
            <w:r w:rsidRPr="00AB130A">
              <w:rPr>
                <w:w w:val="100"/>
              </w:rPr>
              <w:t>CCA-</w:t>
            </w:r>
            <w:ins w:id="260" w:author="Youhan Kim" w:date="2022-04-22T10:45:00Z">
              <w:r w:rsidR="00EF5AAD">
                <w:rPr>
                  <w:w w:val="100"/>
                </w:rPr>
                <w:t>OCS</w:t>
              </w:r>
            </w:ins>
            <w:r w:rsidRPr="00AB130A">
              <w:rPr>
                <w:w w:val="100"/>
              </w:rPr>
              <w:t>ED energy</w:t>
            </w:r>
            <w:r>
              <w:rPr>
                <w:w w:val="100"/>
              </w:rPr>
              <w:t xml:space="preserve"> </w:t>
            </w:r>
            <w:del w:id="261" w:author="Youhan Kim" w:date="2022-04-01T15:35:00Z">
              <w:r w:rsidDel="00764BAB">
                <w:rPr>
                  <w:w w:val="100"/>
                </w:rPr>
                <w:delText xml:space="preserve">only (RPI </w:delText>
              </w:r>
            </w:del>
            <w:r>
              <w:rPr>
                <w:w w:val="100"/>
              </w:rPr>
              <w:t xml:space="preserve">above </w:t>
            </w:r>
            <w:del w:id="262" w:author="Youhan Kim" w:date="2022-04-01T15:35:00Z">
              <w:r w:rsidDel="00764BAB">
                <w:rPr>
                  <w:w w:val="100"/>
                </w:rPr>
                <w:delText>threshold)</w:delText>
              </w:r>
            </w:del>
            <w:ins w:id="263" w:author="Youhan Kim" w:date="2022-04-01T15:35:00Z">
              <w:r>
                <w:rPr>
                  <w:w w:val="100"/>
                </w:rPr>
                <w:t xml:space="preserve"> dot11OFDMEDThreshold</w:t>
              </w:r>
            </w:ins>
          </w:p>
        </w:tc>
        <w:tc>
          <w:tcPr>
            <w:tcW w:w="1100" w:type="dxa"/>
            <w:tcBorders>
              <w:top w:val="nil"/>
              <w:left w:val="single" w:sz="2" w:space="0" w:color="000000"/>
              <w:bottom w:val="single" w:sz="4" w:space="0" w:color="auto"/>
              <w:right w:val="single" w:sz="2" w:space="0" w:color="000000"/>
            </w:tcBorders>
            <w:tcMar>
              <w:top w:w="80" w:type="dxa"/>
              <w:left w:w="120" w:type="dxa"/>
              <w:bottom w:w="40" w:type="dxa"/>
              <w:right w:w="120" w:type="dxa"/>
            </w:tcMar>
          </w:tcPr>
          <w:p w14:paraId="48CC21CA" w14:textId="1E13E669" w:rsidR="003F56E8" w:rsidRDefault="003F56E8" w:rsidP="003E257B">
            <w:pPr>
              <w:pStyle w:val="CellBody"/>
              <w:tabs>
                <w:tab w:val="left" w:pos="200"/>
              </w:tabs>
            </w:pPr>
            <w:r>
              <w:rPr>
                <w:w w:val="100"/>
              </w:rPr>
              <w:t>17.3.10.6</w:t>
            </w:r>
            <w:ins w:id="264" w:author="Youhan Kim" w:date="2022-04-01T15:35:00Z">
              <w:r>
                <w:rPr>
                  <w:w w:val="100"/>
                </w:rPr>
                <w:t>.2</w:t>
              </w:r>
            </w:ins>
            <w:r>
              <w:rPr>
                <w:w w:val="100"/>
              </w:rPr>
              <w:t xml:space="preserve"> (CCA requirements</w:t>
            </w:r>
            <w:ins w:id="265" w:author="Youhan Kim" w:date="2022-04-01T15:35:00Z">
              <w:r>
                <w:rPr>
                  <w:w w:val="100"/>
                </w:rPr>
                <w:t xml:space="preserve"> for operating classes requiring </w:t>
              </w:r>
              <w:r>
                <w:rPr>
                  <w:w w:val="100"/>
                </w:rPr>
                <w:lastRenderedPageBreak/>
                <w:t>CCA-</w:t>
              </w:r>
            </w:ins>
            <w:ins w:id="266" w:author="Youhan Kim" w:date="2022-04-22T10:45:00Z">
              <w:r w:rsidR="00AD62BD">
                <w:rPr>
                  <w:w w:val="100"/>
                </w:rPr>
                <w:t>OCS</w:t>
              </w:r>
            </w:ins>
            <w:ins w:id="267" w:author="Youhan Kim" w:date="2022-04-01T15:35:00Z">
              <w:r>
                <w:rPr>
                  <w:w w:val="100"/>
                </w:rPr>
                <w:t>ED</w:t>
              </w:r>
            </w:ins>
            <w:r>
              <w:rPr>
                <w:w w:val="100"/>
              </w:rPr>
              <w:t>)</w:t>
            </w:r>
          </w:p>
        </w:tc>
        <w:tc>
          <w:tcPr>
            <w:tcW w:w="1100" w:type="dxa"/>
            <w:tcBorders>
              <w:top w:val="nil"/>
              <w:left w:val="single" w:sz="2" w:space="0" w:color="000000"/>
              <w:bottom w:val="single" w:sz="4" w:space="0" w:color="auto"/>
              <w:right w:val="single" w:sz="2" w:space="0" w:color="000000"/>
            </w:tcBorders>
            <w:tcMar>
              <w:top w:w="80" w:type="dxa"/>
              <w:left w:w="120" w:type="dxa"/>
              <w:bottom w:w="40" w:type="dxa"/>
              <w:right w:w="120" w:type="dxa"/>
            </w:tcMar>
          </w:tcPr>
          <w:p w14:paraId="5A391B65" w14:textId="77777777" w:rsidR="003F56E8" w:rsidRDefault="003F56E8" w:rsidP="003E257B">
            <w:pPr>
              <w:pStyle w:val="CellBody"/>
              <w:tabs>
                <w:tab w:val="left" w:pos="200"/>
              </w:tabs>
            </w:pPr>
            <w:r>
              <w:rPr>
                <w:w w:val="100"/>
              </w:rPr>
              <w:lastRenderedPageBreak/>
              <w:t>OF2.19.3:M</w:t>
            </w:r>
          </w:p>
        </w:tc>
        <w:tc>
          <w:tcPr>
            <w:tcW w:w="1800" w:type="dxa"/>
            <w:tcBorders>
              <w:top w:val="nil"/>
              <w:left w:val="single" w:sz="2" w:space="0" w:color="000000"/>
              <w:bottom w:val="single" w:sz="4" w:space="0" w:color="auto"/>
              <w:right w:val="single" w:sz="10" w:space="0" w:color="000000"/>
            </w:tcBorders>
            <w:tcMar>
              <w:top w:w="80" w:type="dxa"/>
              <w:left w:w="120" w:type="dxa"/>
              <w:bottom w:w="40" w:type="dxa"/>
              <w:right w:w="120" w:type="dxa"/>
            </w:tcMar>
          </w:tcPr>
          <w:p w14:paraId="5BDCE9CD" w14:textId="77777777" w:rsidR="003F56E8" w:rsidRDefault="003F56E8" w:rsidP="003E257B">
            <w:pPr>
              <w:pStyle w:val="CellBody"/>
              <w:tabs>
                <w:tab w:val="left" w:pos="200"/>
              </w:tabs>
            </w:pPr>
            <w:r>
              <w:rPr>
                <w:w w:val="100"/>
              </w:rPr>
              <w:t xml:space="preserve">Yes </w:t>
            </w:r>
            <w:r>
              <w:rPr>
                <w:rFonts w:ascii="Wingdings" w:hAnsi="Wingdings" w:cs="Wingdings" w:hint="eastAsia"/>
                <w:w w:val="100"/>
              </w:rPr>
              <w:t>o</w:t>
            </w:r>
            <w:r>
              <w:rPr>
                <w:w w:val="100"/>
              </w:rPr>
              <w:t xml:space="preserve"> No </w:t>
            </w:r>
            <w:r>
              <w:rPr>
                <w:rFonts w:ascii="Wingdings" w:hAnsi="Wingdings" w:cs="Wingdings" w:hint="eastAsia"/>
                <w:w w:val="100"/>
              </w:rPr>
              <w:t>o</w:t>
            </w:r>
            <w:r>
              <w:rPr>
                <w:w w:val="100"/>
              </w:rPr>
              <w:t xml:space="preserve"> N/A </w:t>
            </w:r>
            <w:r>
              <w:rPr>
                <w:rFonts w:ascii="Wingdings" w:hAnsi="Wingdings" w:cs="Wingdings" w:hint="eastAsia"/>
                <w:w w:val="100"/>
              </w:rPr>
              <w:t>o</w:t>
            </w:r>
          </w:p>
        </w:tc>
      </w:tr>
    </w:tbl>
    <w:p w14:paraId="020ADE7D" w14:textId="77777777" w:rsidR="003F56E8" w:rsidRDefault="003F56E8" w:rsidP="003F56E8">
      <w:pPr>
        <w:rPr>
          <w:sz w:val="20"/>
          <w:lang w:val="en-US"/>
        </w:rPr>
      </w:pPr>
    </w:p>
    <w:p w14:paraId="7606072C" w14:textId="77777777" w:rsidR="003F56E8" w:rsidRDefault="003F56E8" w:rsidP="003F56E8">
      <w:pPr>
        <w:rPr>
          <w:sz w:val="20"/>
          <w:lang w:val="en-US"/>
        </w:rPr>
      </w:pPr>
    </w:p>
    <w:p w14:paraId="604E11CE" w14:textId="77777777" w:rsidR="003F56E8" w:rsidRDefault="003F56E8" w:rsidP="003F56E8">
      <w:pPr>
        <w:pStyle w:val="AH1"/>
        <w:spacing w:line="280" w:lineRule="atLeast"/>
      </w:pPr>
      <w:r>
        <w:t>C.3 MIB detail</w:t>
      </w:r>
    </w:p>
    <w:p w14:paraId="3CA296F5" w14:textId="4A261388"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773FA">
        <w:rPr>
          <w:i/>
          <w:w w:val="100"/>
          <w:highlight w:val="yellow"/>
        </w:rPr>
        <w:t>2</w:t>
      </w:r>
      <w:r w:rsidRPr="0058749C">
        <w:rPr>
          <w:i/>
          <w:w w:val="100"/>
          <w:highlight w:val="yellow"/>
        </w:rPr>
        <w:t xml:space="preserve"> P</w:t>
      </w:r>
      <w:r>
        <w:rPr>
          <w:i/>
          <w:w w:val="100"/>
          <w:highlight w:val="yellow"/>
        </w:rPr>
        <w:t>561</w:t>
      </w:r>
      <w:r w:rsidR="007773FA">
        <w:rPr>
          <w:i/>
          <w:w w:val="100"/>
          <w:highlight w:val="yellow"/>
        </w:rPr>
        <w:t>3</w:t>
      </w:r>
      <w:r>
        <w:rPr>
          <w:i/>
          <w:w w:val="100"/>
          <w:highlight w:val="yellow"/>
        </w:rPr>
        <w:t>L</w:t>
      </w:r>
      <w:r w:rsidR="003C43EA">
        <w:rPr>
          <w:i/>
          <w:w w:val="100"/>
          <w:highlight w:val="yellow"/>
        </w:rPr>
        <w:t>61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485FF68" w14:textId="77777777" w:rsidR="003F56E8" w:rsidRDefault="003F56E8" w:rsidP="003F56E8">
      <w:pPr>
        <w:rPr>
          <w:sz w:val="20"/>
          <w:lang w:val="en-US"/>
        </w:rPr>
      </w:pPr>
    </w:p>
    <w:p w14:paraId="63A420C8" w14:textId="6C9894F8" w:rsidR="003F56E8" w:rsidRDefault="003F56E8" w:rsidP="003F56E8">
      <w:pPr>
        <w:pStyle w:val="Code"/>
        <w:rPr>
          <w:w w:val="100"/>
        </w:rPr>
      </w:pPr>
      <w:r>
        <w:rPr>
          <w:w w:val="100"/>
        </w:rPr>
        <w:t xml:space="preserve">dot11OFDMCCAEDImplemented OBJECT-TYPE </w:t>
      </w:r>
    </w:p>
    <w:p w14:paraId="2A8A76FE" w14:textId="77777777" w:rsidR="003F56E8" w:rsidRDefault="003F56E8" w:rsidP="003F56E8">
      <w:pPr>
        <w:pStyle w:val="Code"/>
        <w:rPr>
          <w:w w:val="100"/>
        </w:rPr>
      </w:pPr>
      <w:r>
        <w:rPr>
          <w:w w:val="100"/>
        </w:rPr>
        <w:tab/>
        <w:t xml:space="preserve">SYNTAX </w:t>
      </w:r>
      <w:proofErr w:type="spellStart"/>
      <w:r>
        <w:rPr>
          <w:w w:val="100"/>
        </w:rPr>
        <w:t>TruthValue</w:t>
      </w:r>
      <w:proofErr w:type="spellEnd"/>
    </w:p>
    <w:p w14:paraId="1D03BC0D" w14:textId="77777777" w:rsidR="003F56E8" w:rsidRDefault="003F56E8" w:rsidP="003F56E8">
      <w:pPr>
        <w:pStyle w:val="Code"/>
        <w:rPr>
          <w:w w:val="100"/>
        </w:rPr>
      </w:pPr>
      <w:r>
        <w:rPr>
          <w:w w:val="100"/>
        </w:rPr>
        <w:tab/>
        <w:t>MAX-ACCESS read-only</w:t>
      </w:r>
    </w:p>
    <w:p w14:paraId="33520708" w14:textId="77777777" w:rsidR="003F56E8" w:rsidRDefault="003F56E8" w:rsidP="003F56E8">
      <w:pPr>
        <w:pStyle w:val="Code"/>
        <w:rPr>
          <w:w w:val="100"/>
        </w:rPr>
      </w:pPr>
      <w:r>
        <w:rPr>
          <w:w w:val="100"/>
        </w:rPr>
        <w:tab/>
        <w:t>STATUS current</w:t>
      </w:r>
    </w:p>
    <w:p w14:paraId="6CE47C3F" w14:textId="77777777" w:rsidR="003F56E8" w:rsidRDefault="003F56E8" w:rsidP="003F56E8">
      <w:pPr>
        <w:pStyle w:val="Code"/>
        <w:rPr>
          <w:w w:val="100"/>
        </w:rPr>
      </w:pPr>
      <w:r>
        <w:rPr>
          <w:w w:val="100"/>
        </w:rPr>
        <w:tab/>
        <w:t>DESCRIPTION</w:t>
      </w:r>
    </w:p>
    <w:p w14:paraId="147F5B86" w14:textId="77777777" w:rsidR="003F56E8" w:rsidRDefault="003F56E8" w:rsidP="003F56E8">
      <w:pPr>
        <w:pStyle w:val="Code"/>
        <w:rPr>
          <w:w w:val="100"/>
        </w:rPr>
      </w:pPr>
      <w:r>
        <w:rPr>
          <w:w w:val="100"/>
        </w:rPr>
        <w:tab/>
      </w:r>
      <w:r>
        <w:rPr>
          <w:w w:val="100"/>
        </w:rPr>
        <w:tab/>
        <w:t>"This is a capability variable.</w:t>
      </w:r>
    </w:p>
    <w:p w14:paraId="74E6E70A" w14:textId="77777777" w:rsidR="003F56E8" w:rsidRDefault="003F56E8" w:rsidP="003F56E8">
      <w:pPr>
        <w:pStyle w:val="Code"/>
        <w:rPr>
          <w:w w:val="100"/>
        </w:rPr>
      </w:pPr>
      <w:r>
        <w:rPr>
          <w:w w:val="100"/>
        </w:rPr>
        <w:tab/>
      </w:r>
      <w:r>
        <w:rPr>
          <w:w w:val="100"/>
        </w:rPr>
        <w:tab/>
        <w:t>Its value is determined by device capabilities.</w:t>
      </w:r>
    </w:p>
    <w:p w14:paraId="593A4FC9" w14:textId="77777777" w:rsidR="003F56E8" w:rsidRDefault="003F56E8" w:rsidP="003F56E8">
      <w:pPr>
        <w:pStyle w:val="Code"/>
        <w:rPr>
          <w:w w:val="100"/>
        </w:rPr>
      </w:pPr>
    </w:p>
    <w:p w14:paraId="2D13B441" w14:textId="68AA4503" w:rsidR="003F56E8" w:rsidRDefault="003F56E8" w:rsidP="003F56E8">
      <w:pPr>
        <w:pStyle w:val="Code"/>
        <w:rPr>
          <w:w w:val="100"/>
        </w:rPr>
      </w:pPr>
      <w:r>
        <w:rPr>
          <w:w w:val="100"/>
        </w:rPr>
        <w:tab/>
      </w:r>
      <w:r>
        <w:rPr>
          <w:w w:val="100"/>
        </w:rPr>
        <w:tab/>
        <w:t>This attribute indicates that the OFDM PHY is capable of CCA-</w:t>
      </w:r>
      <w:ins w:id="268" w:author="Youhan Kim" w:date="2022-04-22T10:46:00Z">
        <w:r w:rsidR="00AD62BD">
          <w:rPr>
            <w:w w:val="100"/>
          </w:rPr>
          <w:t>Operating Class Specific</w:t>
        </w:r>
      </w:ins>
      <w:ins w:id="269" w:author="Youhan Kim" w:date="2022-04-01T15:46:00Z">
        <w:r>
          <w:rPr>
            <w:w w:val="100"/>
          </w:rPr>
          <w:t xml:space="preserve"> </w:t>
        </w:r>
      </w:ins>
      <w:r>
        <w:rPr>
          <w:w w:val="100"/>
        </w:rPr>
        <w:t>Energy Detect."</w:t>
      </w:r>
    </w:p>
    <w:p w14:paraId="67F6DA1B" w14:textId="77777777" w:rsidR="003F56E8" w:rsidRDefault="003F56E8" w:rsidP="003F56E8">
      <w:pPr>
        <w:pStyle w:val="Code"/>
        <w:rPr>
          <w:w w:val="100"/>
        </w:rPr>
      </w:pPr>
      <w:r>
        <w:rPr>
          <w:w w:val="100"/>
        </w:rPr>
        <w:tab/>
      </w:r>
      <w:proofErr w:type="gramStart"/>
      <w:r>
        <w:rPr>
          <w:w w:val="100"/>
        </w:rPr>
        <w:t>::</w:t>
      </w:r>
      <w:proofErr w:type="gramEnd"/>
      <w:r>
        <w:rPr>
          <w:w w:val="100"/>
        </w:rPr>
        <w:t>= { dot11PhyOFDMEntry 9 }</w:t>
      </w:r>
    </w:p>
    <w:p w14:paraId="041A3C5E" w14:textId="77777777" w:rsidR="003F56E8" w:rsidRDefault="003F56E8" w:rsidP="003F56E8">
      <w:pPr>
        <w:pStyle w:val="Code"/>
        <w:rPr>
          <w:w w:val="100"/>
        </w:rPr>
      </w:pPr>
    </w:p>
    <w:p w14:paraId="7D8A8D9A" w14:textId="2EB77B9E" w:rsidR="003F56E8" w:rsidRDefault="003F56E8" w:rsidP="003F56E8">
      <w:pPr>
        <w:pStyle w:val="Code"/>
        <w:rPr>
          <w:w w:val="100"/>
        </w:rPr>
      </w:pPr>
      <w:r>
        <w:rPr>
          <w:w w:val="100"/>
        </w:rPr>
        <w:t xml:space="preserve">dot11OFDMCCAEDRequired OBJECT-TYPE </w:t>
      </w:r>
    </w:p>
    <w:p w14:paraId="47675AA2" w14:textId="77777777" w:rsidR="003F56E8" w:rsidRDefault="003F56E8" w:rsidP="003F56E8">
      <w:pPr>
        <w:pStyle w:val="Code"/>
        <w:rPr>
          <w:w w:val="100"/>
        </w:rPr>
      </w:pPr>
      <w:r>
        <w:rPr>
          <w:w w:val="100"/>
        </w:rPr>
        <w:tab/>
        <w:t xml:space="preserve">SYNTAX </w:t>
      </w:r>
      <w:proofErr w:type="spellStart"/>
      <w:r>
        <w:rPr>
          <w:w w:val="100"/>
        </w:rPr>
        <w:t>TruthValue</w:t>
      </w:r>
      <w:proofErr w:type="spellEnd"/>
    </w:p>
    <w:p w14:paraId="630CE545" w14:textId="77777777" w:rsidR="003F56E8" w:rsidRDefault="003F56E8" w:rsidP="003F56E8">
      <w:pPr>
        <w:pStyle w:val="Code"/>
        <w:rPr>
          <w:w w:val="100"/>
        </w:rPr>
      </w:pPr>
      <w:r>
        <w:rPr>
          <w:w w:val="100"/>
        </w:rPr>
        <w:tab/>
        <w:t>MAX-ACCESS read-only</w:t>
      </w:r>
    </w:p>
    <w:p w14:paraId="00C481E7" w14:textId="77777777" w:rsidR="003F56E8" w:rsidRDefault="003F56E8" w:rsidP="003F56E8">
      <w:pPr>
        <w:pStyle w:val="Code"/>
        <w:rPr>
          <w:w w:val="100"/>
        </w:rPr>
      </w:pPr>
      <w:r>
        <w:rPr>
          <w:w w:val="100"/>
        </w:rPr>
        <w:tab/>
        <w:t>STATUS current</w:t>
      </w:r>
    </w:p>
    <w:p w14:paraId="0DB83BBC" w14:textId="77777777" w:rsidR="003F56E8" w:rsidRDefault="003F56E8" w:rsidP="003F56E8">
      <w:pPr>
        <w:pStyle w:val="Code"/>
        <w:rPr>
          <w:w w:val="100"/>
        </w:rPr>
      </w:pPr>
      <w:r>
        <w:rPr>
          <w:w w:val="100"/>
        </w:rPr>
        <w:tab/>
        <w:t>DESCRIPTION</w:t>
      </w:r>
    </w:p>
    <w:p w14:paraId="6FD85358" w14:textId="77777777" w:rsidR="003F56E8" w:rsidRDefault="003F56E8" w:rsidP="003F56E8">
      <w:pPr>
        <w:pStyle w:val="Code"/>
        <w:rPr>
          <w:w w:val="100"/>
        </w:rPr>
      </w:pPr>
      <w:r>
        <w:rPr>
          <w:w w:val="100"/>
        </w:rPr>
        <w:tab/>
      </w:r>
      <w:r>
        <w:rPr>
          <w:w w:val="100"/>
        </w:rPr>
        <w:tab/>
        <w:t>"This is a control variable.</w:t>
      </w:r>
    </w:p>
    <w:p w14:paraId="59023737" w14:textId="77777777" w:rsidR="003F56E8" w:rsidRDefault="003F56E8" w:rsidP="003F56E8">
      <w:pPr>
        <w:pStyle w:val="Code"/>
        <w:rPr>
          <w:w w:val="100"/>
        </w:rPr>
      </w:pPr>
      <w:r>
        <w:rPr>
          <w:w w:val="100"/>
        </w:rPr>
        <w:tab/>
      </w:r>
      <w:r>
        <w:rPr>
          <w:w w:val="100"/>
        </w:rPr>
        <w:tab/>
        <w:t>It is written by the SME when the device is initialized for operation in a band defined by an Operating Class.</w:t>
      </w:r>
    </w:p>
    <w:p w14:paraId="450D0BED" w14:textId="77777777" w:rsidR="003F56E8" w:rsidRDefault="003F56E8" w:rsidP="003F56E8">
      <w:pPr>
        <w:pStyle w:val="Code"/>
        <w:rPr>
          <w:w w:val="100"/>
        </w:rPr>
      </w:pPr>
    </w:p>
    <w:p w14:paraId="208F5FDC" w14:textId="260C647E" w:rsidR="003F56E8" w:rsidRDefault="003F56E8" w:rsidP="003F56E8">
      <w:pPr>
        <w:pStyle w:val="Code"/>
        <w:rPr>
          <w:w w:val="100"/>
        </w:rPr>
      </w:pPr>
      <w:r>
        <w:rPr>
          <w:w w:val="100"/>
        </w:rPr>
        <w:tab/>
      </w:r>
      <w:r>
        <w:rPr>
          <w:w w:val="100"/>
        </w:rPr>
        <w:tab/>
        <w:t>This attribute indicates that the PHY CCA-</w:t>
      </w:r>
      <w:ins w:id="270" w:author="Youhan Kim" w:date="2022-04-22T10:46:00Z">
        <w:r w:rsidR="00AD62BD">
          <w:rPr>
            <w:w w:val="100"/>
          </w:rPr>
          <w:t>Operating Class Specific</w:t>
        </w:r>
      </w:ins>
      <w:ins w:id="271" w:author="Youhan Kim" w:date="2022-04-01T15:46:00Z">
        <w:r>
          <w:rPr>
            <w:w w:val="100"/>
          </w:rPr>
          <w:t xml:space="preserve"> </w:t>
        </w:r>
      </w:ins>
      <w:r>
        <w:rPr>
          <w:w w:val="100"/>
        </w:rPr>
        <w:t>Energy Detect functionality is enabled."</w:t>
      </w:r>
    </w:p>
    <w:p w14:paraId="375D4FD1" w14:textId="77777777" w:rsidR="003F56E8" w:rsidRDefault="003F56E8" w:rsidP="003F56E8">
      <w:pPr>
        <w:pStyle w:val="Code"/>
        <w:rPr>
          <w:w w:val="100"/>
        </w:rPr>
      </w:pPr>
      <w:r>
        <w:rPr>
          <w:w w:val="100"/>
        </w:rPr>
        <w:tab/>
      </w:r>
      <w:proofErr w:type="gramStart"/>
      <w:r>
        <w:rPr>
          <w:w w:val="100"/>
        </w:rPr>
        <w:t>::</w:t>
      </w:r>
      <w:proofErr w:type="gramEnd"/>
      <w:r>
        <w:rPr>
          <w:w w:val="100"/>
        </w:rPr>
        <w:t>= { dot11PhyOFDMEntry 10 }</w:t>
      </w:r>
    </w:p>
    <w:p w14:paraId="11CBD70D" w14:textId="77777777" w:rsidR="003F56E8" w:rsidRDefault="003F56E8" w:rsidP="003F56E8">
      <w:pPr>
        <w:pStyle w:val="Code"/>
        <w:rPr>
          <w:w w:val="100"/>
        </w:rPr>
      </w:pPr>
    </w:p>
    <w:p w14:paraId="5405C432" w14:textId="2A825AE2" w:rsidR="003F56E8" w:rsidRDefault="003F56E8" w:rsidP="003F56E8">
      <w:pPr>
        <w:pStyle w:val="Code"/>
        <w:rPr>
          <w:w w:val="100"/>
        </w:rPr>
      </w:pPr>
      <w:r>
        <w:rPr>
          <w:w w:val="100"/>
        </w:rPr>
        <w:t xml:space="preserve">dot11OFDMEDThreshold OBJECT-TYPE </w:t>
      </w:r>
    </w:p>
    <w:p w14:paraId="7C448E06" w14:textId="77777777" w:rsidR="003F56E8" w:rsidRDefault="003F56E8" w:rsidP="003F56E8">
      <w:pPr>
        <w:pStyle w:val="Code"/>
        <w:rPr>
          <w:w w:val="100"/>
        </w:rPr>
      </w:pPr>
      <w:r>
        <w:rPr>
          <w:w w:val="100"/>
        </w:rPr>
        <w:tab/>
        <w:t>SYNTAX Unsigned32 (</w:t>
      </w:r>
      <w:proofErr w:type="gramStart"/>
      <w:r>
        <w:rPr>
          <w:w w:val="100"/>
        </w:rPr>
        <w:t>0..</w:t>
      </w:r>
      <w:proofErr w:type="gramEnd"/>
      <w:r>
        <w:rPr>
          <w:w w:val="100"/>
        </w:rPr>
        <w:t>255)</w:t>
      </w:r>
    </w:p>
    <w:p w14:paraId="6D09708A" w14:textId="77777777" w:rsidR="003F56E8" w:rsidRDefault="003F56E8" w:rsidP="003F56E8">
      <w:pPr>
        <w:pStyle w:val="Code"/>
        <w:rPr>
          <w:w w:val="100"/>
        </w:rPr>
      </w:pPr>
      <w:r>
        <w:rPr>
          <w:w w:val="100"/>
        </w:rPr>
        <w:tab/>
        <w:t>MAX-ACCESS read-write</w:t>
      </w:r>
    </w:p>
    <w:p w14:paraId="1E2F61C9" w14:textId="77777777" w:rsidR="003F56E8" w:rsidRDefault="003F56E8" w:rsidP="003F56E8">
      <w:pPr>
        <w:pStyle w:val="Code"/>
        <w:rPr>
          <w:w w:val="100"/>
        </w:rPr>
      </w:pPr>
      <w:r>
        <w:rPr>
          <w:w w:val="100"/>
        </w:rPr>
        <w:tab/>
        <w:t>STATUS current</w:t>
      </w:r>
    </w:p>
    <w:p w14:paraId="1AC7150B" w14:textId="77777777" w:rsidR="003F56E8" w:rsidRDefault="003F56E8" w:rsidP="003F56E8">
      <w:pPr>
        <w:pStyle w:val="Code"/>
        <w:rPr>
          <w:w w:val="100"/>
        </w:rPr>
      </w:pPr>
      <w:r>
        <w:rPr>
          <w:w w:val="100"/>
        </w:rPr>
        <w:tab/>
        <w:t>DESCRIPTION</w:t>
      </w:r>
    </w:p>
    <w:p w14:paraId="627F033D" w14:textId="77777777" w:rsidR="003F56E8" w:rsidRDefault="003F56E8" w:rsidP="003F56E8">
      <w:pPr>
        <w:pStyle w:val="Code"/>
        <w:rPr>
          <w:w w:val="100"/>
        </w:rPr>
      </w:pPr>
      <w:r>
        <w:rPr>
          <w:w w:val="100"/>
        </w:rPr>
        <w:tab/>
      </w:r>
      <w:r>
        <w:rPr>
          <w:w w:val="100"/>
        </w:rPr>
        <w:tab/>
        <w:t>"This is a control variable.</w:t>
      </w:r>
    </w:p>
    <w:p w14:paraId="3DAC1680" w14:textId="77777777" w:rsidR="003F56E8" w:rsidRDefault="003F56E8" w:rsidP="003F56E8">
      <w:pPr>
        <w:pStyle w:val="Code"/>
        <w:rPr>
          <w:w w:val="100"/>
        </w:rPr>
      </w:pPr>
      <w:r>
        <w:rPr>
          <w:w w:val="100"/>
        </w:rPr>
        <w:tab/>
      </w:r>
      <w:r>
        <w:rPr>
          <w:w w:val="100"/>
        </w:rPr>
        <w:tab/>
        <w:t xml:space="preserve">It is written the SME when the device is initialized for operation in a band defined by an Operating </w:t>
      </w:r>
      <w:proofErr w:type="gramStart"/>
      <w:r>
        <w:rPr>
          <w:w w:val="100"/>
        </w:rPr>
        <w:t>Class, or</w:t>
      </w:r>
      <w:proofErr w:type="gramEnd"/>
      <w:r>
        <w:rPr>
          <w:w w:val="100"/>
        </w:rPr>
        <w:t xml:space="preserve"> written by an external management entity.</w:t>
      </w:r>
    </w:p>
    <w:p w14:paraId="0DE7F017" w14:textId="77777777" w:rsidR="003F56E8" w:rsidRDefault="003F56E8" w:rsidP="003F56E8">
      <w:pPr>
        <w:pStyle w:val="Code"/>
        <w:rPr>
          <w:w w:val="100"/>
        </w:rPr>
      </w:pPr>
      <w:r>
        <w:rPr>
          <w:w w:val="100"/>
        </w:rPr>
        <w:tab/>
      </w:r>
      <w:r>
        <w:rPr>
          <w:w w:val="100"/>
        </w:rPr>
        <w:tab/>
        <w:t>Changes take effect as soon as practical in the implementation.</w:t>
      </w:r>
    </w:p>
    <w:p w14:paraId="15F24FB1" w14:textId="77777777" w:rsidR="003F56E8" w:rsidRDefault="003F56E8" w:rsidP="003F56E8">
      <w:pPr>
        <w:pStyle w:val="Code"/>
        <w:rPr>
          <w:w w:val="100"/>
        </w:rPr>
      </w:pPr>
    </w:p>
    <w:p w14:paraId="0BE7E8A9" w14:textId="5797C960" w:rsidR="003F56E8" w:rsidRDefault="003F56E8" w:rsidP="003F56E8">
      <w:pPr>
        <w:pStyle w:val="Code"/>
        <w:rPr>
          <w:w w:val="100"/>
        </w:rPr>
      </w:pPr>
      <w:r>
        <w:rPr>
          <w:w w:val="100"/>
        </w:rPr>
        <w:tab/>
      </w:r>
      <w:r>
        <w:rPr>
          <w:w w:val="100"/>
        </w:rPr>
        <w:tab/>
        <w:t xml:space="preserve">The current </w:t>
      </w:r>
      <w:ins w:id="272" w:author="Youhan Kim" w:date="2022-04-01T15:47:00Z">
        <w:r>
          <w:rPr>
            <w:w w:val="100"/>
          </w:rPr>
          <w:t>CCA-</w:t>
        </w:r>
      </w:ins>
      <w:ins w:id="273" w:author="Youhan Kim" w:date="2022-04-22T10:46:00Z">
        <w:r w:rsidR="00AD62BD">
          <w:rPr>
            <w:w w:val="100"/>
          </w:rPr>
          <w:t xml:space="preserve">Operating Class Specific </w:t>
        </w:r>
      </w:ins>
      <w:r>
        <w:rPr>
          <w:w w:val="100"/>
        </w:rPr>
        <w:t>Energy Detect Threshold being used by the OFDM PHY."</w:t>
      </w:r>
    </w:p>
    <w:p w14:paraId="5AD54714" w14:textId="77777777" w:rsidR="003F56E8" w:rsidRDefault="003F56E8" w:rsidP="003F56E8">
      <w:pPr>
        <w:pStyle w:val="Code"/>
        <w:rPr>
          <w:w w:val="100"/>
        </w:rPr>
      </w:pPr>
      <w:r>
        <w:rPr>
          <w:w w:val="100"/>
        </w:rPr>
        <w:tab/>
      </w:r>
      <w:proofErr w:type="gramStart"/>
      <w:r>
        <w:rPr>
          <w:w w:val="100"/>
        </w:rPr>
        <w:t>::</w:t>
      </w:r>
      <w:proofErr w:type="gramEnd"/>
      <w:r>
        <w:rPr>
          <w:w w:val="100"/>
        </w:rPr>
        <w:t>= { dot11PhyOFDMEntry 11 }</w:t>
      </w:r>
    </w:p>
    <w:p w14:paraId="4314A022" w14:textId="77777777" w:rsidR="003F56E8" w:rsidRDefault="003F56E8" w:rsidP="003F56E8">
      <w:pPr>
        <w:rPr>
          <w:sz w:val="20"/>
          <w:lang w:val="en-US"/>
        </w:rPr>
      </w:pPr>
    </w:p>
    <w:p w14:paraId="09501857" w14:textId="77777777" w:rsidR="003F56E8" w:rsidRDefault="003F56E8" w:rsidP="003F56E8">
      <w:pPr>
        <w:rPr>
          <w:sz w:val="20"/>
          <w:lang w:val="en-US"/>
        </w:rPr>
      </w:pPr>
    </w:p>
    <w:p w14:paraId="4CD455C2" w14:textId="77777777" w:rsidR="003F56E8" w:rsidRDefault="003F56E8" w:rsidP="003F56E8">
      <w:pPr>
        <w:rPr>
          <w:sz w:val="20"/>
          <w:lang w:val="en-US"/>
        </w:rPr>
      </w:pPr>
    </w:p>
    <w:p w14:paraId="08EAD509" w14:textId="77777777" w:rsidR="003F56E8" w:rsidRDefault="003F56E8" w:rsidP="003F56E8">
      <w:pPr>
        <w:rPr>
          <w:sz w:val="20"/>
          <w:lang w:val="en-US"/>
        </w:rPr>
      </w:pPr>
    </w:p>
    <w:p w14:paraId="33FB80C7" w14:textId="77777777" w:rsidR="003F56E8" w:rsidRPr="0040423F" w:rsidRDefault="003F56E8" w:rsidP="003F56E8">
      <w:pPr>
        <w:rPr>
          <w:rFonts w:ascii="Arial" w:hAnsi="Arial" w:cs="Arial"/>
          <w:b/>
          <w:bCs/>
          <w:color w:val="000000"/>
          <w:sz w:val="24"/>
          <w:szCs w:val="24"/>
        </w:rPr>
      </w:pPr>
      <w:r w:rsidRPr="0040423F">
        <w:rPr>
          <w:rFonts w:ascii="Arial" w:hAnsi="Arial" w:cs="Arial"/>
          <w:b/>
          <w:bCs/>
          <w:color w:val="000000"/>
          <w:sz w:val="24"/>
          <w:szCs w:val="24"/>
        </w:rPr>
        <w:t>D.1 External regulatory references</w:t>
      </w:r>
    </w:p>
    <w:p w14:paraId="52882935" w14:textId="3565100F"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7565D">
        <w:rPr>
          <w:i/>
          <w:w w:val="100"/>
          <w:highlight w:val="yellow"/>
        </w:rPr>
        <w:t>2</w:t>
      </w:r>
      <w:r w:rsidRPr="0058749C">
        <w:rPr>
          <w:i/>
          <w:w w:val="100"/>
          <w:highlight w:val="yellow"/>
        </w:rPr>
        <w:t xml:space="preserve"> P</w:t>
      </w:r>
      <w:r>
        <w:rPr>
          <w:i/>
          <w:w w:val="100"/>
          <w:highlight w:val="yellow"/>
        </w:rPr>
        <w:t>579</w:t>
      </w:r>
      <w:r w:rsidR="0077565D">
        <w:rPr>
          <w:i/>
          <w:w w:val="100"/>
          <w:highlight w:val="yellow"/>
        </w:rPr>
        <w:t>4</w:t>
      </w:r>
      <w:r>
        <w:rPr>
          <w:i/>
          <w:w w:val="100"/>
          <w:highlight w:val="yellow"/>
        </w:rPr>
        <w:t>L19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CA1CB11" w14:textId="77777777" w:rsidR="003F56E8" w:rsidRDefault="003F56E8" w:rsidP="003F56E8">
      <w:pPr>
        <w:rPr>
          <w:sz w:val="20"/>
          <w:lang w:val="en-US"/>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2660"/>
        <w:gridCol w:w="5800"/>
      </w:tblGrid>
      <w:tr w:rsidR="003F56E8" w14:paraId="4CB6705B" w14:textId="77777777" w:rsidTr="003E257B">
        <w:trPr>
          <w:jc w:val="center"/>
        </w:trPr>
        <w:tc>
          <w:tcPr>
            <w:tcW w:w="8460" w:type="dxa"/>
            <w:gridSpan w:val="2"/>
            <w:tcBorders>
              <w:top w:val="nil"/>
              <w:left w:val="nil"/>
              <w:bottom w:val="nil"/>
              <w:right w:val="nil"/>
            </w:tcBorders>
            <w:tcMar>
              <w:top w:w="120" w:type="dxa"/>
              <w:left w:w="120" w:type="dxa"/>
              <w:bottom w:w="60" w:type="dxa"/>
              <w:right w:w="120" w:type="dxa"/>
            </w:tcMar>
            <w:vAlign w:val="center"/>
          </w:tcPr>
          <w:p w14:paraId="75F82BD5" w14:textId="77777777" w:rsidR="003F56E8" w:rsidRDefault="003F56E8" w:rsidP="003E257B">
            <w:pPr>
              <w:pStyle w:val="ATableTitle"/>
            </w:pPr>
            <w:bookmarkStart w:id="274" w:name="RTF37333730313a20415461626c"/>
            <w:r>
              <w:rPr>
                <w:w w:val="100"/>
              </w:rPr>
              <w:t>Table D-2 - Behavior limits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274"/>
          </w:p>
        </w:tc>
      </w:tr>
      <w:tr w:rsidR="003F56E8" w14:paraId="12C21B70" w14:textId="77777777" w:rsidTr="003E257B">
        <w:trPr>
          <w:trHeight w:val="440"/>
          <w:jc w:val="center"/>
        </w:trPr>
        <w:tc>
          <w:tcPr>
            <w:tcW w:w="266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0E013525" w14:textId="77777777" w:rsidR="003F56E8" w:rsidRDefault="003F56E8" w:rsidP="003E257B">
            <w:pPr>
              <w:pStyle w:val="CellHeading"/>
            </w:pPr>
            <w:r>
              <w:rPr>
                <w:w w:val="100"/>
              </w:rPr>
              <w:lastRenderedPageBreak/>
              <w:t>Behavior limit</w:t>
            </w:r>
          </w:p>
        </w:tc>
        <w:tc>
          <w:tcPr>
            <w:tcW w:w="58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5F607700" w14:textId="77777777" w:rsidR="003F56E8" w:rsidRDefault="003F56E8" w:rsidP="003E257B">
            <w:pPr>
              <w:pStyle w:val="CellHeading"/>
            </w:pPr>
            <w:r>
              <w:rPr>
                <w:w w:val="100"/>
              </w:rPr>
              <w:t>Description</w:t>
            </w:r>
          </w:p>
        </w:tc>
      </w:tr>
      <w:tr w:rsidR="003F56E8" w14:paraId="3528F656" w14:textId="77777777" w:rsidTr="00FA7022">
        <w:trPr>
          <w:trHeight w:val="22"/>
          <w:jc w:val="center"/>
        </w:trPr>
        <w:tc>
          <w:tcPr>
            <w:tcW w:w="2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6D59DDB0" w14:textId="7BC84036" w:rsidR="003F56E8" w:rsidRDefault="00FA7022" w:rsidP="003E257B">
            <w:pPr>
              <w:pStyle w:val="CellBody"/>
            </w:pPr>
            <w:r>
              <w:t>…</w:t>
            </w:r>
          </w:p>
        </w:tc>
        <w:tc>
          <w:tcPr>
            <w:tcW w:w="58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5101600" w14:textId="043D6819" w:rsidR="003F56E8" w:rsidRDefault="00FA7022" w:rsidP="003E257B">
            <w:pPr>
              <w:pStyle w:val="CellBody"/>
            </w:pPr>
            <w:r>
              <w:t>…</w:t>
            </w:r>
          </w:p>
        </w:tc>
      </w:tr>
      <w:tr w:rsidR="003F56E8" w14:paraId="0121ED54" w14:textId="77777777" w:rsidTr="003E257B">
        <w:trPr>
          <w:trHeight w:val="560"/>
          <w:jc w:val="center"/>
        </w:trPr>
        <w:tc>
          <w:tcPr>
            <w:tcW w:w="26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F7F1023" w14:textId="267110EB" w:rsidR="003F56E8" w:rsidRDefault="003F56E8" w:rsidP="003E257B">
            <w:pPr>
              <w:pStyle w:val="CellBody"/>
            </w:pPr>
            <w:r>
              <w:rPr>
                <w:w w:val="100"/>
              </w:rPr>
              <w:t>CCA-</w:t>
            </w:r>
            <w:proofErr w:type="spellStart"/>
            <w:ins w:id="275" w:author="Youhan Kim" w:date="2022-04-22T14:30:00Z">
              <w:r w:rsidR="0061411E">
                <w:rPr>
                  <w:w w:val="100"/>
                </w:rPr>
                <w:t>OCS</w:t>
              </w:r>
            </w:ins>
            <w:r>
              <w:rPr>
                <w:w w:val="100"/>
              </w:rPr>
              <w:t>EDBehavior</w:t>
            </w:r>
            <w:r>
              <w:rPr>
                <w:rStyle w:val="Superscript"/>
              </w:rPr>
              <w:t>b</w:t>
            </w:r>
            <w:proofErr w:type="spellEnd"/>
          </w:p>
        </w:tc>
        <w:tc>
          <w:tcPr>
            <w:tcW w:w="58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89B192F" w14:textId="1C1B259E" w:rsidR="003F56E8" w:rsidRDefault="003F56E8" w:rsidP="003E257B">
            <w:pPr>
              <w:pStyle w:val="CellBody"/>
            </w:pPr>
            <w:r>
              <w:rPr>
                <w:w w:val="100"/>
              </w:rPr>
              <w:t>The PHY shall also indicate a medium busy condition when CCA-</w:t>
            </w:r>
            <w:del w:id="276" w:author="Youhan Kim" w:date="2022-04-01T14:07:00Z">
              <w:r w:rsidDel="00FD32B0">
                <w:rPr>
                  <w:w w:val="100"/>
                </w:rPr>
                <w:delText xml:space="preserve">EnergyDetect </w:delText>
              </w:r>
            </w:del>
            <w:ins w:id="277" w:author="Youhan Kim" w:date="2022-04-22T10:47:00Z">
              <w:r w:rsidR="00FA7022">
                <w:rPr>
                  <w:w w:val="100"/>
                </w:rPr>
                <w:t xml:space="preserve">Operating Class Specific </w:t>
              </w:r>
              <w:r w:rsidR="00942F99">
                <w:rPr>
                  <w:w w:val="100"/>
                </w:rPr>
                <w:t xml:space="preserve">Energy Detect </w:t>
              </w:r>
            </w:ins>
            <w:r>
              <w:rPr>
                <w:w w:val="100"/>
              </w:rPr>
              <w:t>detects a channel busy condition.</w:t>
            </w:r>
          </w:p>
        </w:tc>
      </w:tr>
    </w:tbl>
    <w:p w14:paraId="0D9A6D69" w14:textId="77777777" w:rsidR="003F56E8" w:rsidRDefault="003F56E8" w:rsidP="003F56E8">
      <w:pPr>
        <w:rPr>
          <w:sz w:val="20"/>
        </w:rPr>
      </w:pPr>
    </w:p>
    <w:p w14:paraId="786409F8" w14:textId="77777777" w:rsidR="003F56E8" w:rsidRDefault="003F56E8" w:rsidP="003F56E8">
      <w:pPr>
        <w:rPr>
          <w:sz w:val="20"/>
        </w:rPr>
      </w:pPr>
    </w:p>
    <w:p w14:paraId="30DF569C" w14:textId="0425327E"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7565D">
        <w:rPr>
          <w:i/>
          <w:w w:val="100"/>
          <w:highlight w:val="yellow"/>
        </w:rPr>
        <w:t>2</w:t>
      </w:r>
      <w:r w:rsidRPr="0058749C">
        <w:rPr>
          <w:i/>
          <w:w w:val="100"/>
          <w:highlight w:val="yellow"/>
        </w:rPr>
        <w:t xml:space="preserve"> P</w:t>
      </w:r>
      <w:r>
        <w:rPr>
          <w:i/>
          <w:w w:val="100"/>
          <w:highlight w:val="yellow"/>
        </w:rPr>
        <w:t>579</w:t>
      </w:r>
      <w:r w:rsidR="0077565D">
        <w:rPr>
          <w:i/>
          <w:w w:val="100"/>
          <w:highlight w:val="yellow"/>
        </w:rPr>
        <w:t>9</w:t>
      </w:r>
      <w:r>
        <w:rPr>
          <w:i/>
          <w:w w:val="100"/>
          <w:highlight w:val="yellow"/>
        </w:rPr>
        <w:t>L5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030A62F0" w14:textId="69C66B81" w:rsidR="003F56E8" w:rsidRPr="0040423F" w:rsidRDefault="003F56E8" w:rsidP="003F56E8">
      <w:pPr>
        <w:pStyle w:val="AH2"/>
        <w:widowControl/>
        <w:spacing w:line="260" w:lineRule="atLeast"/>
        <w:rPr>
          <w:sz w:val="24"/>
          <w:szCs w:val="24"/>
        </w:rPr>
      </w:pPr>
      <w:bookmarkStart w:id="278" w:name="RTF39303434343a204148322c41"/>
      <w:r w:rsidRPr="0040423F">
        <w:rPr>
          <w:sz w:val="24"/>
          <w:szCs w:val="24"/>
        </w:rPr>
        <w:t>D.2.5 CCA-</w:t>
      </w:r>
      <w:ins w:id="279" w:author="Youhan Kim" w:date="2022-04-22T10:47:00Z">
        <w:r w:rsidR="00942F99">
          <w:rPr>
            <w:sz w:val="24"/>
            <w:szCs w:val="24"/>
          </w:rPr>
          <w:t>OCS</w:t>
        </w:r>
      </w:ins>
      <w:r w:rsidRPr="0040423F">
        <w:rPr>
          <w:sz w:val="24"/>
          <w:szCs w:val="24"/>
        </w:rPr>
        <w:t>ED threshold</w:t>
      </w:r>
      <w:bookmarkEnd w:id="278"/>
    </w:p>
    <w:p w14:paraId="40823082" w14:textId="41B39ACF" w:rsidR="003F56E8" w:rsidRDefault="003F56E8" w:rsidP="003F56E8">
      <w:pPr>
        <w:pStyle w:val="T"/>
        <w:rPr>
          <w:w w:val="100"/>
        </w:rPr>
      </w:pPr>
      <w:r>
        <w:rPr>
          <w:w w:val="100"/>
        </w:rPr>
        <w:t>CCA-</w:t>
      </w:r>
      <w:ins w:id="280" w:author="Youhan Kim" w:date="2022-04-22T10:47:00Z">
        <w:r w:rsidR="00942F99">
          <w:rPr>
            <w:w w:val="100"/>
          </w:rPr>
          <w:t>OCS</w:t>
        </w:r>
      </w:ins>
      <w:r>
        <w:rPr>
          <w:w w:val="100"/>
        </w:rPr>
        <w:t xml:space="preserve">ED thresholds for operation in specific bands are given in </w:t>
      </w:r>
      <w:r w:rsidRPr="002864EF">
        <w:rPr>
          <w:w w:val="100"/>
        </w:rPr>
        <w:t>E.2 (Band-specific operating requirements)</w:t>
      </w:r>
      <w:r>
        <w:rPr>
          <w:w w:val="100"/>
        </w:rPr>
        <w:t>.</w:t>
      </w:r>
    </w:p>
    <w:p w14:paraId="5D8BC238" w14:textId="77777777" w:rsidR="003F56E8" w:rsidRDefault="003F56E8" w:rsidP="003F56E8">
      <w:pPr>
        <w:pStyle w:val="T"/>
        <w:rPr>
          <w:w w:val="100"/>
        </w:rPr>
      </w:pPr>
    </w:p>
    <w:p w14:paraId="55A6CAC4" w14:textId="77777777" w:rsidR="003F56E8" w:rsidRPr="0040423F" w:rsidRDefault="003F56E8" w:rsidP="003F56E8">
      <w:pPr>
        <w:pStyle w:val="AH1"/>
        <w:spacing w:line="280" w:lineRule="atLeast"/>
        <w:rPr>
          <w:sz w:val="28"/>
          <w:szCs w:val="28"/>
        </w:rPr>
      </w:pPr>
      <w:bookmarkStart w:id="281" w:name="RTF38303333373a204148312c41"/>
      <w:r w:rsidRPr="0040423F">
        <w:rPr>
          <w:sz w:val="28"/>
          <w:szCs w:val="28"/>
        </w:rPr>
        <w:t>E.1 Country information and operating classes</w:t>
      </w:r>
      <w:bookmarkEnd w:id="281"/>
    </w:p>
    <w:p w14:paraId="7ABD94AC" w14:textId="34E530EA"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501D86">
        <w:rPr>
          <w:i/>
          <w:w w:val="100"/>
          <w:highlight w:val="yellow"/>
        </w:rPr>
        <w:t>2</w:t>
      </w:r>
      <w:r w:rsidRPr="0058749C">
        <w:rPr>
          <w:i/>
          <w:w w:val="100"/>
          <w:highlight w:val="yellow"/>
        </w:rPr>
        <w:t xml:space="preserve"> P</w:t>
      </w:r>
      <w:r>
        <w:rPr>
          <w:i/>
          <w:w w:val="100"/>
          <w:highlight w:val="yellow"/>
        </w:rPr>
        <w:t>5</w:t>
      </w:r>
      <w:r w:rsidR="00501D86">
        <w:rPr>
          <w:i/>
          <w:w w:val="100"/>
          <w:highlight w:val="yellow"/>
        </w:rPr>
        <w:t>801</w:t>
      </w:r>
      <w:r>
        <w:rPr>
          <w:i/>
          <w:w w:val="100"/>
          <w:highlight w:val="yellow"/>
        </w:rPr>
        <w:t>L52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980"/>
        <w:gridCol w:w="1060"/>
        <w:gridCol w:w="920"/>
        <w:gridCol w:w="840"/>
        <w:gridCol w:w="1520"/>
        <w:gridCol w:w="960"/>
        <w:gridCol w:w="2300"/>
      </w:tblGrid>
      <w:tr w:rsidR="003F56E8" w14:paraId="76FE3EE0" w14:textId="77777777" w:rsidTr="003E257B">
        <w:trPr>
          <w:jc w:val="center"/>
        </w:trPr>
        <w:tc>
          <w:tcPr>
            <w:tcW w:w="8580" w:type="dxa"/>
            <w:gridSpan w:val="7"/>
            <w:tcBorders>
              <w:top w:val="nil"/>
              <w:left w:val="nil"/>
              <w:bottom w:val="nil"/>
              <w:right w:val="nil"/>
            </w:tcBorders>
            <w:tcMar>
              <w:top w:w="120" w:type="dxa"/>
              <w:left w:w="120" w:type="dxa"/>
              <w:bottom w:w="60" w:type="dxa"/>
              <w:right w:w="120" w:type="dxa"/>
            </w:tcMar>
            <w:vAlign w:val="center"/>
          </w:tcPr>
          <w:p w14:paraId="55FD71A9" w14:textId="77777777" w:rsidR="003F56E8" w:rsidRDefault="003F56E8" w:rsidP="003E257B">
            <w:pPr>
              <w:pStyle w:val="A1TableTitle"/>
            </w:pPr>
            <w:bookmarkStart w:id="282" w:name="RTF31373937363a204131546162"/>
            <w:r>
              <w:rPr>
                <w:w w:val="100"/>
              </w:rPr>
              <w:t>Table E-1 - Operating classes in the United States and its territories</w:t>
            </w:r>
            <w:bookmarkEnd w:id="282"/>
            <w:r>
              <w:t xml:space="preserve"> </w:t>
            </w:r>
          </w:p>
        </w:tc>
      </w:tr>
      <w:tr w:rsidR="003F56E8" w14:paraId="2E6BABA0" w14:textId="77777777" w:rsidTr="003E257B">
        <w:trPr>
          <w:trHeight w:val="1360"/>
          <w:jc w:val="center"/>
        </w:trPr>
        <w:tc>
          <w:tcPr>
            <w:tcW w:w="980" w:type="dxa"/>
            <w:tcBorders>
              <w:top w:val="single" w:sz="10" w:space="0" w:color="000000"/>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12BF1974" w14:textId="77777777" w:rsidR="003F56E8" w:rsidRDefault="003F56E8" w:rsidP="003E257B">
            <w:pPr>
              <w:pStyle w:val="CellHeading"/>
              <w:spacing w:line="160" w:lineRule="atLeast"/>
              <w:rPr>
                <w:sz w:val="16"/>
                <w:szCs w:val="16"/>
              </w:rPr>
            </w:pPr>
            <w:r>
              <w:rPr>
                <w:w w:val="100"/>
                <w:sz w:val="16"/>
                <w:szCs w:val="16"/>
              </w:rPr>
              <w:t>Operating class</w:t>
            </w:r>
          </w:p>
        </w:tc>
        <w:tc>
          <w:tcPr>
            <w:tcW w:w="10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48403734" w14:textId="77777777" w:rsidR="003F56E8" w:rsidRDefault="003F56E8" w:rsidP="003E257B">
            <w:pPr>
              <w:pStyle w:val="CellHeading"/>
              <w:spacing w:line="160" w:lineRule="atLeast"/>
              <w:rPr>
                <w:sz w:val="16"/>
                <w:szCs w:val="16"/>
              </w:rPr>
            </w:pPr>
            <w:r>
              <w:rPr>
                <w:w w:val="100"/>
                <w:sz w:val="16"/>
                <w:szCs w:val="16"/>
              </w:rPr>
              <w:t xml:space="preserve">Global operating class (see </w:t>
            </w:r>
            <w:r>
              <w:rPr>
                <w:w w:val="100"/>
                <w:sz w:val="16"/>
                <w:szCs w:val="16"/>
              </w:rPr>
              <w:fldChar w:fldCharType="begin"/>
            </w:r>
            <w:r>
              <w:rPr>
                <w:w w:val="100"/>
                <w:sz w:val="16"/>
                <w:szCs w:val="16"/>
              </w:rPr>
              <w:instrText xml:space="preserve"> REF  RTF37343632323a20415461626c \h</w:instrText>
            </w:r>
            <w:r>
              <w:rPr>
                <w:w w:val="100"/>
                <w:sz w:val="16"/>
                <w:szCs w:val="16"/>
              </w:rPr>
            </w:r>
            <w:r>
              <w:rPr>
                <w:w w:val="100"/>
                <w:sz w:val="16"/>
                <w:szCs w:val="16"/>
              </w:rPr>
              <w:fldChar w:fldCharType="separate"/>
            </w:r>
            <w:r>
              <w:rPr>
                <w:w w:val="100"/>
                <w:sz w:val="16"/>
                <w:szCs w:val="16"/>
              </w:rPr>
              <w:t>Table E-4 (Global operating classes)</w:t>
            </w:r>
            <w:r>
              <w:rPr>
                <w:w w:val="100"/>
                <w:sz w:val="16"/>
                <w:szCs w:val="16"/>
              </w:rPr>
              <w:fldChar w:fldCharType="end"/>
            </w:r>
            <w:r>
              <w:rPr>
                <w:w w:val="100"/>
                <w:sz w:val="16"/>
                <w:szCs w:val="16"/>
              </w:rPr>
              <w:t xml:space="preserve">) </w:t>
            </w:r>
          </w:p>
        </w:tc>
        <w:tc>
          <w:tcPr>
            <w:tcW w:w="9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6292AB57" w14:textId="77777777" w:rsidR="003F56E8" w:rsidRDefault="003F56E8" w:rsidP="003E257B">
            <w:pPr>
              <w:pStyle w:val="CellHeading"/>
              <w:spacing w:line="160" w:lineRule="atLeast"/>
              <w:rPr>
                <w:sz w:val="16"/>
                <w:szCs w:val="16"/>
              </w:rPr>
            </w:pPr>
            <w:r>
              <w:rPr>
                <w:w w:val="100"/>
                <w:sz w:val="16"/>
                <w:szCs w:val="16"/>
              </w:rPr>
              <w:t>Channel starting frequency (GHz)</w:t>
            </w:r>
          </w:p>
        </w:tc>
        <w:tc>
          <w:tcPr>
            <w:tcW w:w="84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2FC42690" w14:textId="77777777" w:rsidR="003F56E8" w:rsidRDefault="003F56E8" w:rsidP="003E257B">
            <w:pPr>
              <w:pStyle w:val="CellHeading"/>
              <w:spacing w:line="160" w:lineRule="atLeast"/>
              <w:rPr>
                <w:sz w:val="16"/>
                <w:szCs w:val="16"/>
              </w:rPr>
            </w:pPr>
            <w:r>
              <w:rPr>
                <w:w w:val="100"/>
                <w:sz w:val="16"/>
                <w:szCs w:val="16"/>
              </w:rPr>
              <w:t>Channel spacing (MHz)</w:t>
            </w:r>
          </w:p>
        </w:tc>
        <w:tc>
          <w:tcPr>
            <w:tcW w:w="152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30822C1" w14:textId="77777777" w:rsidR="003F56E8" w:rsidRDefault="003F56E8" w:rsidP="003E257B">
            <w:pPr>
              <w:pStyle w:val="CellHeading"/>
              <w:spacing w:line="160" w:lineRule="atLeast"/>
              <w:rPr>
                <w:sz w:val="16"/>
                <w:szCs w:val="16"/>
              </w:rPr>
            </w:pPr>
            <w:r>
              <w:rPr>
                <w:w w:val="100"/>
                <w:sz w:val="16"/>
                <w:szCs w:val="16"/>
              </w:rPr>
              <w:t>Channel set</w:t>
            </w:r>
          </w:p>
        </w:tc>
        <w:tc>
          <w:tcPr>
            <w:tcW w:w="960" w:type="dxa"/>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A2A01AF" w14:textId="77777777" w:rsidR="003F56E8" w:rsidRDefault="003F56E8" w:rsidP="003E257B">
            <w:pPr>
              <w:pStyle w:val="CellHeading"/>
              <w:spacing w:line="160" w:lineRule="atLeast"/>
              <w:rPr>
                <w:sz w:val="16"/>
                <w:szCs w:val="16"/>
              </w:rPr>
            </w:pPr>
            <w:r>
              <w:rPr>
                <w:w w:val="100"/>
                <w:sz w:val="16"/>
                <w:szCs w:val="16"/>
              </w:rPr>
              <w:t>Channel center frequency index</w:t>
            </w:r>
          </w:p>
        </w:tc>
        <w:tc>
          <w:tcPr>
            <w:tcW w:w="2300" w:type="dxa"/>
            <w:tcBorders>
              <w:top w:val="single" w:sz="10" w:space="0" w:color="000000"/>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788F598F" w14:textId="77777777" w:rsidR="003F56E8" w:rsidRDefault="003F56E8" w:rsidP="003E257B">
            <w:pPr>
              <w:pStyle w:val="CellHeading"/>
              <w:spacing w:line="160" w:lineRule="atLeast"/>
              <w:rPr>
                <w:sz w:val="16"/>
                <w:szCs w:val="16"/>
              </w:rPr>
            </w:pPr>
            <w:r>
              <w:rPr>
                <w:w w:val="100"/>
                <w:sz w:val="16"/>
                <w:szCs w:val="16"/>
              </w:rPr>
              <w:t>Behavior limits set</w:t>
            </w:r>
          </w:p>
        </w:tc>
      </w:tr>
      <w:tr w:rsidR="003F56E8" w14:paraId="72428FB2" w14:textId="77777777" w:rsidTr="003E257B">
        <w:trPr>
          <w:trHeight w:val="20"/>
          <w:jc w:val="center"/>
        </w:trPr>
        <w:tc>
          <w:tcPr>
            <w:tcW w:w="8580" w:type="dxa"/>
            <w:gridSpan w:val="7"/>
            <w:tcBorders>
              <w:top w:val="nil"/>
              <w:left w:val="single" w:sz="10" w:space="0" w:color="000000"/>
              <w:bottom w:val="single" w:sz="2" w:space="0" w:color="000000"/>
              <w:right w:val="single" w:sz="10" w:space="0" w:color="000000"/>
            </w:tcBorders>
            <w:tcMar>
              <w:top w:w="120" w:type="dxa"/>
              <w:left w:w="120" w:type="dxa"/>
              <w:bottom w:w="60" w:type="dxa"/>
              <w:right w:w="120" w:type="dxa"/>
            </w:tcMar>
            <w:vAlign w:val="center"/>
          </w:tcPr>
          <w:p w14:paraId="73A3E985" w14:textId="77777777" w:rsidR="003F56E8" w:rsidRDefault="003F56E8" w:rsidP="003E257B">
            <w:pPr>
              <w:pStyle w:val="CellBody"/>
              <w:spacing w:line="160" w:lineRule="atLeast"/>
              <w:jc w:val="center"/>
              <w:rPr>
                <w:sz w:val="16"/>
                <w:szCs w:val="16"/>
              </w:rPr>
            </w:pPr>
            <w:r>
              <w:rPr>
                <w:sz w:val="16"/>
                <w:szCs w:val="16"/>
              </w:rPr>
              <w:t>…</w:t>
            </w:r>
          </w:p>
        </w:tc>
      </w:tr>
      <w:tr w:rsidR="003F56E8" w14:paraId="31DE6855" w14:textId="77777777" w:rsidTr="003E257B">
        <w:trPr>
          <w:trHeight w:val="320"/>
          <w:jc w:val="center"/>
        </w:trPr>
        <w:tc>
          <w:tcPr>
            <w:tcW w:w="9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E8F8D95" w14:textId="77777777" w:rsidR="003F56E8" w:rsidRDefault="003F56E8" w:rsidP="003E257B">
            <w:pPr>
              <w:pStyle w:val="CellBody"/>
              <w:spacing w:line="160" w:lineRule="atLeast"/>
              <w:jc w:val="center"/>
              <w:rPr>
                <w:sz w:val="16"/>
                <w:szCs w:val="16"/>
              </w:rPr>
            </w:pPr>
            <w:r>
              <w:rPr>
                <w:w w:val="100"/>
                <w:sz w:val="16"/>
                <w:szCs w:val="16"/>
              </w:rPr>
              <w:t xml:space="preserve">13 </w:t>
            </w:r>
          </w:p>
        </w:tc>
        <w:tc>
          <w:tcPr>
            <w:tcW w:w="10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43778F3" w14:textId="77777777" w:rsidR="003F56E8" w:rsidRDefault="003F56E8" w:rsidP="003E257B">
            <w:pPr>
              <w:pStyle w:val="CellBody"/>
              <w:spacing w:line="160" w:lineRule="atLeast"/>
              <w:jc w:val="center"/>
              <w:rPr>
                <w:sz w:val="16"/>
                <w:szCs w:val="16"/>
              </w:rPr>
            </w:pPr>
            <w:r>
              <w:rPr>
                <w:w w:val="100"/>
                <w:sz w:val="16"/>
                <w:szCs w:val="16"/>
              </w:rPr>
              <w:t>94</w:t>
            </w:r>
          </w:p>
        </w:tc>
        <w:tc>
          <w:tcPr>
            <w:tcW w:w="9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F27EACD" w14:textId="77777777" w:rsidR="003F56E8" w:rsidRDefault="003F56E8" w:rsidP="003E257B">
            <w:pPr>
              <w:pStyle w:val="CellBody"/>
              <w:spacing w:line="160" w:lineRule="atLeast"/>
              <w:jc w:val="center"/>
              <w:rPr>
                <w:sz w:val="16"/>
                <w:szCs w:val="16"/>
              </w:rPr>
            </w:pPr>
            <w:r>
              <w:rPr>
                <w:w w:val="100"/>
                <w:sz w:val="16"/>
                <w:szCs w:val="16"/>
              </w:rPr>
              <w:t>3.000</w:t>
            </w:r>
          </w:p>
        </w:tc>
        <w:tc>
          <w:tcPr>
            <w:tcW w:w="8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967A338" w14:textId="77777777" w:rsidR="003F56E8" w:rsidRDefault="003F56E8" w:rsidP="003E257B">
            <w:pPr>
              <w:pStyle w:val="CellBody"/>
              <w:spacing w:line="160" w:lineRule="atLeast"/>
              <w:jc w:val="center"/>
              <w:rPr>
                <w:sz w:val="16"/>
                <w:szCs w:val="16"/>
              </w:rPr>
            </w:pPr>
            <w:r>
              <w:rPr>
                <w:w w:val="100"/>
                <w:sz w:val="16"/>
                <w:szCs w:val="16"/>
              </w:rPr>
              <w:t>20</w:t>
            </w:r>
          </w:p>
        </w:tc>
        <w:tc>
          <w:tcPr>
            <w:tcW w:w="15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7ED9900" w14:textId="77777777" w:rsidR="003F56E8" w:rsidRDefault="003F56E8" w:rsidP="003E257B">
            <w:pPr>
              <w:pStyle w:val="CellBody"/>
              <w:spacing w:line="160" w:lineRule="atLeast"/>
              <w:jc w:val="center"/>
              <w:rPr>
                <w:sz w:val="16"/>
                <w:szCs w:val="16"/>
              </w:rPr>
            </w:pPr>
            <w:r>
              <w:rPr>
                <w:w w:val="100"/>
                <w:sz w:val="16"/>
                <w:szCs w:val="16"/>
              </w:rPr>
              <w:t>133, 137</w:t>
            </w:r>
          </w:p>
        </w:tc>
        <w:tc>
          <w:tcPr>
            <w:tcW w:w="9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1136002" w14:textId="77777777" w:rsidR="003F56E8" w:rsidRDefault="003F56E8" w:rsidP="003E257B">
            <w:pPr>
              <w:pStyle w:val="CellBody"/>
              <w:spacing w:line="160" w:lineRule="atLeast"/>
              <w:jc w:val="center"/>
              <w:rPr>
                <w:sz w:val="16"/>
                <w:szCs w:val="16"/>
              </w:rPr>
            </w:pPr>
            <w:r>
              <w:rPr>
                <w:w w:val="100"/>
                <w:sz w:val="16"/>
                <w:szCs w:val="16"/>
              </w:rPr>
              <w:t>—</w:t>
            </w:r>
          </w:p>
        </w:tc>
        <w:tc>
          <w:tcPr>
            <w:tcW w:w="23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2F56D963" w14:textId="53A5FD1C" w:rsidR="003F56E8" w:rsidRDefault="003F56E8" w:rsidP="003E257B">
            <w:pPr>
              <w:pStyle w:val="CellBody"/>
              <w:spacing w:line="160" w:lineRule="atLeast"/>
              <w:jc w:val="center"/>
              <w:rPr>
                <w:sz w:val="16"/>
                <w:szCs w:val="16"/>
              </w:rPr>
            </w:pPr>
            <w:r>
              <w:rPr>
                <w:w w:val="100"/>
                <w:sz w:val="16"/>
                <w:szCs w:val="16"/>
              </w:rPr>
              <w:t>CCA-</w:t>
            </w:r>
            <w:proofErr w:type="spellStart"/>
            <w:ins w:id="283" w:author="Youhan Kim" w:date="2022-04-22T10:47:00Z">
              <w:r w:rsidR="00942F99">
                <w:rPr>
                  <w:w w:val="100"/>
                  <w:sz w:val="16"/>
                  <w:szCs w:val="16"/>
                </w:rPr>
                <w:t>OCS</w:t>
              </w:r>
            </w:ins>
            <w:r>
              <w:rPr>
                <w:w w:val="100"/>
                <w:sz w:val="16"/>
                <w:szCs w:val="16"/>
              </w:rPr>
              <w:t>EDBehavior</w:t>
            </w:r>
            <w:proofErr w:type="spellEnd"/>
          </w:p>
        </w:tc>
      </w:tr>
      <w:tr w:rsidR="003F56E8" w14:paraId="7EC2FECD" w14:textId="77777777" w:rsidTr="003E257B">
        <w:trPr>
          <w:trHeight w:val="320"/>
          <w:jc w:val="center"/>
        </w:trPr>
        <w:tc>
          <w:tcPr>
            <w:tcW w:w="9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3C5555A7" w14:textId="77777777" w:rsidR="003F56E8" w:rsidRDefault="003F56E8" w:rsidP="003E257B">
            <w:pPr>
              <w:pStyle w:val="CellBody"/>
              <w:spacing w:line="160" w:lineRule="atLeast"/>
              <w:jc w:val="center"/>
              <w:rPr>
                <w:sz w:val="16"/>
                <w:szCs w:val="16"/>
              </w:rPr>
            </w:pPr>
            <w:r>
              <w:rPr>
                <w:w w:val="100"/>
                <w:sz w:val="16"/>
                <w:szCs w:val="16"/>
              </w:rPr>
              <w:t xml:space="preserve">14 </w:t>
            </w:r>
          </w:p>
        </w:tc>
        <w:tc>
          <w:tcPr>
            <w:tcW w:w="10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0C3BA2A" w14:textId="77777777" w:rsidR="003F56E8" w:rsidRDefault="003F56E8" w:rsidP="003E257B">
            <w:pPr>
              <w:pStyle w:val="CellBody"/>
              <w:spacing w:line="160" w:lineRule="atLeast"/>
              <w:jc w:val="center"/>
              <w:rPr>
                <w:sz w:val="16"/>
                <w:szCs w:val="16"/>
              </w:rPr>
            </w:pPr>
            <w:r>
              <w:rPr>
                <w:w w:val="100"/>
                <w:sz w:val="16"/>
                <w:szCs w:val="16"/>
              </w:rPr>
              <w:t>95</w:t>
            </w:r>
          </w:p>
        </w:tc>
        <w:tc>
          <w:tcPr>
            <w:tcW w:w="9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FC9B692" w14:textId="77777777" w:rsidR="003F56E8" w:rsidRDefault="003F56E8" w:rsidP="003E257B">
            <w:pPr>
              <w:pStyle w:val="CellBody"/>
              <w:spacing w:line="160" w:lineRule="atLeast"/>
              <w:jc w:val="center"/>
              <w:rPr>
                <w:sz w:val="16"/>
                <w:szCs w:val="16"/>
              </w:rPr>
            </w:pPr>
            <w:r>
              <w:rPr>
                <w:w w:val="100"/>
                <w:sz w:val="16"/>
                <w:szCs w:val="16"/>
              </w:rPr>
              <w:t>3.000</w:t>
            </w:r>
          </w:p>
        </w:tc>
        <w:tc>
          <w:tcPr>
            <w:tcW w:w="8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86DECA8" w14:textId="77777777" w:rsidR="003F56E8" w:rsidRDefault="003F56E8" w:rsidP="003E257B">
            <w:pPr>
              <w:pStyle w:val="CellBody"/>
              <w:spacing w:line="160" w:lineRule="atLeast"/>
              <w:jc w:val="center"/>
              <w:rPr>
                <w:sz w:val="16"/>
                <w:szCs w:val="16"/>
              </w:rPr>
            </w:pPr>
            <w:r>
              <w:rPr>
                <w:w w:val="100"/>
                <w:sz w:val="16"/>
                <w:szCs w:val="16"/>
              </w:rPr>
              <w:t>10</w:t>
            </w:r>
          </w:p>
        </w:tc>
        <w:tc>
          <w:tcPr>
            <w:tcW w:w="15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C1CDF46" w14:textId="77777777" w:rsidR="003F56E8" w:rsidRDefault="003F56E8" w:rsidP="003E257B">
            <w:pPr>
              <w:pStyle w:val="CellBody"/>
              <w:spacing w:line="160" w:lineRule="atLeast"/>
              <w:jc w:val="center"/>
              <w:rPr>
                <w:sz w:val="16"/>
                <w:szCs w:val="16"/>
              </w:rPr>
            </w:pPr>
            <w:r>
              <w:rPr>
                <w:w w:val="100"/>
                <w:sz w:val="16"/>
                <w:szCs w:val="16"/>
              </w:rPr>
              <w:t>132, 134, 136, 138</w:t>
            </w:r>
          </w:p>
        </w:tc>
        <w:tc>
          <w:tcPr>
            <w:tcW w:w="9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AAE25AB" w14:textId="77777777" w:rsidR="003F56E8" w:rsidRDefault="003F56E8" w:rsidP="003E257B">
            <w:pPr>
              <w:pStyle w:val="CellBody"/>
              <w:spacing w:line="160" w:lineRule="atLeast"/>
              <w:jc w:val="center"/>
              <w:rPr>
                <w:sz w:val="16"/>
                <w:szCs w:val="16"/>
              </w:rPr>
            </w:pPr>
            <w:r>
              <w:rPr>
                <w:w w:val="100"/>
                <w:sz w:val="16"/>
                <w:szCs w:val="16"/>
              </w:rPr>
              <w:t>—</w:t>
            </w:r>
          </w:p>
        </w:tc>
        <w:tc>
          <w:tcPr>
            <w:tcW w:w="23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15E7F587" w14:textId="087A86D7" w:rsidR="003F56E8" w:rsidRDefault="003F56E8" w:rsidP="003E257B">
            <w:pPr>
              <w:pStyle w:val="CellBody"/>
              <w:spacing w:line="160" w:lineRule="atLeast"/>
              <w:jc w:val="center"/>
              <w:rPr>
                <w:sz w:val="16"/>
                <w:szCs w:val="16"/>
              </w:rPr>
            </w:pPr>
            <w:r>
              <w:rPr>
                <w:w w:val="100"/>
                <w:sz w:val="16"/>
                <w:szCs w:val="16"/>
              </w:rPr>
              <w:t>CCA-</w:t>
            </w:r>
            <w:proofErr w:type="spellStart"/>
            <w:ins w:id="284" w:author="Youhan Kim" w:date="2022-04-22T10:48:00Z">
              <w:r w:rsidR="00942F99">
                <w:rPr>
                  <w:w w:val="100"/>
                  <w:sz w:val="16"/>
                  <w:szCs w:val="16"/>
                </w:rPr>
                <w:t>OCS</w:t>
              </w:r>
            </w:ins>
            <w:r>
              <w:rPr>
                <w:w w:val="100"/>
                <w:sz w:val="16"/>
                <w:szCs w:val="16"/>
              </w:rPr>
              <w:t>EDBehavior</w:t>
            </w:r>
            <w:proofErr w:type="spellEnd"/>
          </w:p>
        </w:tc>
      </w:tr>
      <w:tr w:rsidR="003F56E8" w14:paraId="6E6AECDF" w14:textId="77777777" w:rsidTr="003E257B">
        <w:trPr>
          <w:trHeight w:val="480"/>
          <w:jc w:val="center"/>
        </w:trPr>
        <w:tc>
          <w:tcPr>
            <w:tcW w:w="98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19B5F89C" w14:textId="77777777" w:rsidR="003F56E8" w:rsidRDefault="003F56E8" w:rsidP="003E257B">
            <w:pPr>
              <w:pStyle w:val="CellBody"/>
              <w:spacing w:line="160" w:lineRule="atLeast"/>
              <w:jc w:val="center"/>
              <w:rPr>
                <w:sz w:val="16"/>
                <w:szCs w:val="16"/>
              </w:rPr>
            </w:pPr>
            <w:r>
              <w:rPr>
                <w:w w:val="100"/>
                <w:sz w:val="16"/>
                <w:szCs w:val="16"/>
              </w:rPr>
              <w:t xml:space="preserve">15 </w:t>
            </w:r>
          </w:p>
        </w:tc>
        <w:tc>
          <w:tcPr>
            <w:tcW w:w="10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50F2F24" w14:textId="77777777" w:rsidR="003F56E8" w:rsidRDefault="003F56E8" w:rsidP="003E257B">
            <w:pPr>
              <w:pStyle w:val="CellBody"/>
              <w:spacing w:line="160" w:lineRule="atLeast"/>
              <w:jc w:val="center"/>
              <w:rPr>
                <w:sz w:val="16"/>
                <w:szCs w:val="16"/>
              </w:rPr>
            </w:pPr>
            <w:r>
              <w:rPr>
                <w:w w:val="100"/>
                <w:sz w:val="16"/>
                <w:szCs w:val="16"/>
              </w:rPr>
              <w:t>96</w:t>
            </w:r>
          </w:p>
        </w:tc>
        <w:tc>
          <w:tcPr>
            <w:tcW w:w="9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2907A4D" w14:textId="77777777" w:rsidR="003F56E8" w:rsidRDefault="003F56E8" w:rsidP="003E257B">
            <w:pPr>
              <w:pStyle w:val="CellBody"/>
              <w:spacing w:line="160" w:lineRule="atLeast"/>
              <w:jc w:val="center"/>
              <w:rPr>
                <w:sz w:val="16"/>
                <w:szCs w:val="16"/>
              </w:rPr>
            </w:pPr>
            <w:r>
              <w:rPr>
                <w:w w:val="100"/>
                <w:sz w:val="16"/>
                <w:szCs w:val="16"/>
              </w:rPr>
              <w:t>3.0025</w:t>
            </w:r>
          </w:p>
        </w:tc>
        <w:tc>
          <w:tcPr>
            <w:tcW w:w="8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BB0D07C" w14:textId="77777777" w:rsidR="003F56E8" w:rsidRDefault="003F56E8" w:rsidP="003E257B">
            <w:pPr>
              <w:pStyle w:val="CellBody"/>
              <w:spacing w:line="160" w:lineRule="atLeast"/>
              <w:jc w:val="center"/>
              <w:rPr>
                <w:sz w:val="16"/>
                <w:szCs w:val="16"/>
              </w:rPr>
            </w:pPr>
            <w:r>
              <w:rPr>
                <w:w w:val="100"/>
                <w:sz w:val="16"/>
                <w:szCs w:val="16"/>
              </w:rPr>
              <w:t>5</w:t>
            </w:r>
          </w:p>
        </w:tc>
        <w:tc>
          <w:tcPr>
            <w:tcW w:w="152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93B1032" w14:textId="77777777" w:rsidR="003F56E8" w:rsidRDefault="003F56E8" w:rsidP="003E257B">
            <w:pPr>
              <w:pStyle w:val="CellBody"/>
              <w:spacing w:line="160" w:lineRule="atLeast"/>
              <w:jc w:val="center"/>
              <w:rPr>
                <w:sz w:val="16"/>
                <w:szCs w:val="16"/>
              </w:rPr>
            </w:pPr>
            <w:r>
              <w:rPr>
                <w:w w:val="100"/>
                <w:sz w:val="16"/>
                <w:szCs w:val="16"/>
              </w:rPr>
              <w:t>131, 132, 133, 134, 135, 136, 137, 138</w:t>
            </w:r>
          </w:p>
        </w:tc>
        <w:tc>
          <w:tcPr>
            <w:tcW w:w="9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9E91E43" w14:textId="77777777" w:rsidR="003F56E8" w:rsidRDefault="003F56E8" w:rsidP="003E257B">
            <w:pPr>
              <w:pStyle w:val="CellBody"/>
              <w:spacing w:line="160" w:lineRule="atLeast"/>
              <w:jc w:val="center"/>
              <w:rPr>
                <w:sz w:val="16"/>
                <w:szCs w:val="16"/>
              </w:rPr>
            </w:pPr>
            <w:r>
              <w:rPr>
                <w:w w:val="100"/>
                <w:sz w:val="16"/>
                <w:szCs w:val="16"/>
              </w:rPr>
              <w:t>—</w:t>
            </w:r>
          </w:p>
        </w:tc>
        <w:tc>
          <w:tcPr>
            <w:tcW w:w="230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F3AD0D9" w14:textId="7C123291" w:rsidR="003F56E8" w:rsidRDefault="003F56E8" w:rsidP="003E257B">
            <w:pPr>
              <w:pStyle w:val="CellBody"/>
              <w:spacing w:line="160" w:lineRule="atLeast"/>
              <w:jc w:val="center"/>
              <w:rPr>
                <w:sz w:val="16"/>
                <w:szCs w:val="16"/>
              </w:rPr>
            </w:pPr>
            <w:r>
              <w:rPr>
                <w:w w:val="100"/>
                <w:sz w:val="16"/>
                <w:szCs w:val="16"/>
              </w:rPr>
              <w:t>CCA-</w:t>
            </w:r>
            <w:proofErr w:type="spellStart"/>
            <w:ins w:id="285" w:author="Youhan Kim" w:date="2022-04-22T10:48:00Z">
              <w:r w:rsidR="00942F99">
                <w:rPr>
                  <w:w w:val="100"/>
                  <w:sz w:val="16"/>
                  <w:szCs w:val="16"/>
                </w:rPr>
                <w:t>OCS</w:t>
              </w:r>
            </w:ins>
            <w:r>
              <w:rPr>
                <w:w w:val="100"/>
                <w:sz w:val="16"/>
                <w:szCs w:val="16"/>
              </w:rPr>
              <w:t>EDBehavior</w:t>
            </w:r>
            <w:proofErr w:type="spellEnd"/>
          </w:p>
        </w:tc>
      </w:tr>
    </w:tbl>
    <w:p w14:paraId="170E1143" w14:textId="77777777" w:rsidR="003F56E8" w:rsidRDefault="003F56E8" w:rsidP="003F56E8">
      <w:pPr>
        <w:pStyle w:val="T"/>
        <w:rPr>
          <w:i/>
          <w:w w:val="100"/>
          <w:highlight w:val="yellow"/>
        </w:rPr>
      </w:pPr>
    </w:p>
    <w:p w14:paraId="11B900B3" w14:textId="518E801B"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501D86">
        <w:rPr>
          <w:i/>
          <w:w w:val="100"/>
          <w:highlight w:val="yellow"/>
        </w:rPr>
        <w:t>2</w:t>
      </w:r>
      <w:r w:rsidRPr="0058749C">
        <w:rPr>
          <w:i/>
          <w:w w:val="100"/>
          <w:highlight w:val="yellow"/>
        </w:rPr>
        <w:t xml:space="preserve"> P</w:t>
      </w:r>
      <w:r>
        <w:rPr>
          <w:i/>
          <w:w w:val="100"/>
          <w:highlight w:val="yellow"/>
        </w:rPr>
        <w:t>580</w:t>
      </w:r>
      <w:r w:rsidR="00501D86">
        <w:rPr>
          <w:i/>
          <w:w w:val="100"/>
          <w:highlight w:val="yellow"/>
        </w:rPr>
        <w:t>9</w:t>
      </w:r>
      <w:r>
        <w:rPr>
          <w:i/>
          <w:w w:val="100"/>
          <w:highlight w:val="yellow"/>
        </w:rPr>
        <w:t>L9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tbl>
      <w:tblPr>
        <w:tblW w:w="0" w:type="auto"/>
        <w:jc w:val="center"/>
        <w:tblLayout w:type="fixed"/>
        <w:tblCellMar>
          <w:top w:w="120" w:type="dxa"/>
          <w:left w:w="60" w:type="dxa"/>
          <w:bottom w:w="60" w:type="dxa"/>
          <w:right w:w="60" w:type="dxa"/>
        </w:tblCellMar>
        <w:tblLook w:val="0000" w:firstRow="0" w:lastRow="0" w:firstColumn="0" w:lastColumn="0" w:noHBand="0" w:noVBand="0"/>
      </w:tblPr>
      <w:tblGrid>
        <w:gridCol w:w="1040"/>
        <w:gridCol w:w="1100"/>
        <w:gridCol w:w="1020"/>
        <w:gridCol w:w="960"/>
        <w:gridCol w:w="960"/>
        <w:gridCol w:w="1080"/>
        <w:gridCol w:w="2440"/>
      </w:tblGrid>
      <w:tr w:rsidR="003F56E8" w14:paraId="54A1000B" w14:textId="77777777" w:rsidTr="003E257B">
        <w:trPr>
          <w:jc w:val="center"/>
        </w:trPr>
        <w:tc>
          <w:tcPr>
            <w:tcW w:w="8600" w:type="dxa"/>
            <w:gridSpan w:val="7"/>
            <w:tcBorders>
              <w:top w:val="nil"/>
              <w:left w:val="nil"/>
              <w:bottom w:val="nil"/>
              <w:right w:val="nil"/>
            </w:tcBorders>
            <w:tcMar>
              <w:top w:w="120" w:type="dxa"/>
              <w:left w:w="60" w:type="dxa"/>
              <w:bottom w:w="60" w:type="dxa"/>
              <w:right w:w="60" w:type="dxa"/>
            </w:tcMar>
            <w:vAlign w:val="center"/>
          </w:tcPr>
          <w:p w14:paraId="015C7FD7" w14:textId="77777777" w:rsidR="003F56E8" w:rsidRDefault="003F56E8" w:rsidP="003E257B">
            <w:pPr>
              <w:pStyle w:val="ATableTitle"/>
            </w:pPr>
            <w:bookmarkStart w:id="286" w:name="RTF37343632323a20415461626c"/>
            <w:r>
              <w:rPr>
                <w:w w:val="100"/>
              </w:rPr>
              <w:t>Table E-4 - Global operating classes</w:t>
            </w:r>
            <w:r>
              <w:rPr>
                <w:w w:val="100"/>
              </w:rPr>
              <w:fldChar w:fldCharType="begin"/>
            </w:r>
            <w:r>
              <w:rPr>
                <w:w w:val="100"/>
              </w:rPr>
              <w:instrText xml:space="preserve"> FILENAME </w:instrText>
            </w:r>
            <w:r>
              <w:rPr>
                <w:w w:val="100"/>
              </w:rPr>
              <w:fldChar w:fldCharType="separate"/>
            </w:r>
            <w:r>
              <w:rPr>
                <w:w w:val="100"/>
              </w:rPr>
              <w:t> </w:t>
            </w:r>
            <w:r>
              <w:rPr>
                <w:w w:val="100"/>
              </w:rPr>
              <w:fldChar w:fldCharType="end"/>
            </w:r>
            <w:bookmarkEnd w:id="286"/>
          </w:p>
        </w:tc>
      </w:tr>
      <w:tr w:rsidR="003F56E8" w14:paraId="2FB6C4E0" w14:textId="77777777" w:rsidTr="003E257B">
        <w:trPr>
          <w:trHeight w:val="1040"/>
          <w:jc w:val="center"/>
        </w:trPr>
        <w:tc>
          <w:tcPr>
            <w:tcW w:w="1040" w:type="dxa"/>
            <w:tcBorders>
              <w:top w:val="single" w:sz="10" w:space="0" w:color="000000"/>
              <w:left w:val="single" w:sz="10" w:space="0" w:color="000000"/>
              <w:bottom w:val="single" w:sz="10" w:space="0" w:color="000000"/>
              <w:right w:val="single" w:sz="2" w:space="0" w:color="000000"/>
            </w:tcBorders>
            <w:tcMar>
              <w:top w:w="160" w:type="dxa"/>
              <w:left w:w="60" w:type="dxa"/>
              <w:bottom w:w="100" w:type="dxa"/>
              <w:right w:w="60" w:type="dxa"/>
            </w:tcMar>
            <w:vAlign w:val="center"/>
          </w:tcPr>
          <w:p w14:paraId="3F8B94E4" w14:textId="77777777" w:rsidR="003F56E8" w:rsidRDefault="003F56E8" w:rsidP="003E257B">
            <w:pPr>
              <w:pStyle w:val="CellHeading"/>
            </w:pPr>
            <w:r>
              <w:rPr>
                <w:w w:val="100"/>
              </w:rPr>
              <w:t>Operating class</w:t>
            </w:r>
          </w:p>
        </w:tc>
        <w:tc>
          <w:tcPr>
            <w:tcW w:w="110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68DBCD89" w14:textId="77777777" w:rsidR="003F56E8" w:rsidRDefault="003F56E8" w:rsidP="003E257B">
            <w:pPr>
              <w:pStyle w:val="CellHeading"/>
            </w:pPr>
            <w:r>
              <w:rPr>
                <w:w w:val="100"/>
              </w:rPr>
              <w:t xml:space="preserve">Nonglobal operating class(es) </w:t>
            </w:r>
            <w:r>
              <w:rPr>
                <w:b w:val="0"/>
                <w:bCs w:val="0"/>
                <w:w w:val="100"/>
              </w:rPr>
              <w:t>(see NOTE 3)</w:t>
            </w:r>
          </w:p>
        </w:tc>
        <w:tc>
          <w:tcPr>
            <w:tcW w:w="102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5368F163" w14:textId="77777777" w:rsidR="003F56E8" w:rsidRDefault="003F56E8" w:rsidP="003E257B">
            <w:pPr>
              <w:pStyle w:val="CellHeading"/>
            </w:pPr>
            <w:r>
              <w:rPr>
                <w:w w:val="100"/>
              </w:rPr>
              <w:t>Channel starting frequency (GHz)</w:t>
            </w:r>
          </w:p>
        </w:tc>
        <w:tc>
          <w:tcPr>
            <w:tcW w:w="96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7C013D06" w14:textId="77777777" w:rsidR="003F56E8" w:rsidRDefault="003F56E8" w:rsidP="003E257B">
            <w:pPr>
              <w:pStyle w:val="CellHeading"/>
            </w:pPr>
            <w:r>
              <w:rPr>
                <w:w w:val="100"/>
              </w:rPr>
              <w:t>Channel spacing (MHz)</w:t>
            </w:r>
          </w:p>
        </w:tc>
        <w:tc>
          <w:tcPr>
            <w:tcW w:w="96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568F1C1E" w14:textId="77777777" w:rsidR="003F56E8" w:rsidRDefault="003F56E8" w:rsidP="003E257B">
            <w:pPr>
              <w:pStyle w:val="CellHeading"/>
            </w:pPr>
            <w:r>
              <w:rPr>
                <w:w w:val="100"/>
              </w:rPr>
              <w:t>Channel set</w:t>
            </w:r>
          </w:p>
        </w:tc>
        <w:tc>
          <w:tcPr>
            <w:tcW w:w="1080" w:type="dxa"/>
            <w:tcBorders>
              <w:top w:val="single" w:sz="10" w:space="0" w:color="000000"/>
              <w:left w:val="single" w:sz="2" w:space="0" w:color="000000"/>
              <w:bottom w:val="single" w:sz="10" w:space="0" w:color="000000"/>
              <w:right w:val="single" w:sz="2" w:space="0" w:color="000000"/>
            </w:tcBorders>
            <w:tcMar>
              <w:top w:w="160" w:type="dxa"/>
              <w:left w:w="60" w:type="dxa"/>
              <w:bottom w:w="100" w:type="dxa"/>
              <w:right w:w="60" w:type="dxa"/>
            </w:tcMar>
            <w:vAlign w:val="center"/>
          </w:tcPr>
          <w:p w14:paraId="4B369E5D" w14:textId="77777777" w:rsidR="003F56E8" w:rsidRDefault="003F56E8" w:rsidP="003E257B">
            <w:pPr>
              <w:pStyle w:val="CellHeading"/>
            </w:pPr>
            <w:r>
              <w:rPr>
                <w:w w:val="100"/>
              </w:rPr>
              <w:t>Channel center frequency index</w:t>
            </w:r>
          </w:p>
        </w:tc>
        <w:tc>
          <w:tcPr>
            <w:tcW w:w="2440" w:type="dxa"/>
            <w:tcBorders>
              <w:top w:val="single" w:sz="10" w:space="0" w:color="000000"/>
              <w:left w:val="single" w:sz="2" w:space="0" w:color="000000"/>
              <w:bottom w:val="single" w:sz="10" w:space="0" w:color="000000"/>
              <w:right w:val="single" w:sz="10" w:space="0" w:color="000000"/>
            </w:tcBorders>
            <w:tcMar>
              <w:top w:w="160" w:type="dxa"/>
              <w:left w:w="60" w:type="dxa"/>
              <w:bottom w:w="100" w:type="dxa"/>
              <w:right w:w="60" w:type="dxa"/>
            </w:tcMar>
            <w:vAlign w:val="center"/>
          </w:tcPr>
          <w:p w14:paraId="09662C1B" w14:textId="77777777" w:rsidR="003F56E8" w:rsidRDefault="003F56E8" w:rsidP="003E257B">
            <w:pPr>
              <w:pStyle w:val="CellHeading"/>
            </w:pPr>
            <w:r>
              <w:rPr>
                <w:w w:val="100"/>
              </w:rPr>
              <w:t>Behavior limits set</w:t>
            </w:r>
          </w:p>
        </w:tc>
      </w:tr>
      <w:tr w:rsidR="003F56E8" w14:paraId="003E7033" w14:textId="77777777" w:rsidTr="003E257B">
        <w:trPr>
          <w:trHeight w:val="360"/>
          <w:jc w:val="center"/>
        </w:trPr>
        <w:tc>
          <w:tcPr>
            <w:tcW w:w="8600" w:type="dxa"/>
            <w:gridSpan w:val="7"/>
            <w:tcBorders>
              <w:top w:val="nil"/>
              <w:left w:val="single" w:sz="10" w:space="0" w:color="000000"/>
              <w:bottom w:val="single" w:sz="2" w:space="0" w:color="000000"/>
              <w:right w:val="single" w:sz="10" w:space="0" w:color="000000"/>
            </w:tcBorders>
            <w:tcMar>
              <w:top w:w="120" w:type="dxa"/>
              <w:left w:w="60" w:type="dxa"/>
              <w:bottom w:w="60" w:type="dxa"/>
              <w:right w:w="60" w:type="dxa"/>
            </w:tcMar>
            <w:vAlign w:val="center"/>
          </w:tcPr>
          <w:p w14:paraId="11ABA0A4" w14:textId="77777777" w:rsidR="003F56E8" w:rsidRDefault="003F56E8" w:rsidP="003E257B">
            <w:pPr>
              <w:pStyle w:val="CellBody"/>
              <w:jc w:val="center"/>
            </w:pPr>
            <w:r>
              <w:t>…</w:t>
            </w:r>
          </w:p>
        </w:tc>
      </w:tr>
      <w:tr w:rsidR="003F56E8" w14:paraId="73795881" w14:textId="77777777" w:rsidTr="003E257B">
        <w:trPr>
          <w:trHeight w:val="360"/>
          <w:jc w:val="center"/>
        </w:trPr>
        <w:tc>
          <w:tcPr>
            <w:tcW w:w="1040" w:type="dxa"/>
            <w:tcBorders>
              <w:top w:val="nil"/>
              <w:left w:val="single" w:sz="10" w:space="0" w:color="000000"/>
              <w:bottom w:val="single" w:sz="2" w:space="0" w:color="000000"/>
              <w:right w:val="single" w:sz="2" w:space="0" w:color="000000"/>
            </w:tcBorders>
            <w:tcMar>
              <w:top w:w="120" w:type="dxa"/>
              <w:left w:w="60" w:type="dxa"/>
              <w:bottom w:w="60" w:type="dxa"/>
              <w:right w:w="60" w:type="dxa"/>
            </w:tcMar>
          </w:tcPr>
          <w:p w14:paraId="766305FA" w14:textId="77777777" w:rsidR="003F56E8" w:rsidRDefault="003F56E8" w:rsidP="003E257B">
            <w:pPr>
              <w:pStyle w:val="CellBody"/>
              <w:jc w:val="center"/>
            </w:pPr>
            <w:r>
              <w:rPr>
                <w:w w:val="100"/>
              </w:rPr>
              <w:t>94</w:t>
            </w:r>
          </w:p>
        </w:tc>
        <w:tc>
          <w:tcPr>
            <w:tcW w:w="110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FE94387" w14:textId="77777777" w:rsidR="003F56E8" w:rsidRDefault="003F56E8" w:rsidP="003E257B">
            <w:pPr>
              <w:pStyle w:val="CellBody"/>
              <w:jc w:val="center"/>
            </w:pPr>
            <w:r>
              <w:rPr>
                <w:w w:val="100"/>
              </w:rPr>
              <w:fldChar w:fldCharType="begin"/>
            </w:r>
            <w:r>
              <w:rPr>
                <w:w w:val="100"/>
              </w:rPr>
              <w:instrText xml:space="preserve"> REF RTF31373937363a204131546162 \h</w:instrText>
            </w:r>
            <w:r>
              <w:rPr>
                <w:w w:val="100"/>
              </w:rPr>
            </w:r>
            <w:r>
              <w:rPr>
                <w:w w:val="100"/>
              </w:rPr>
              <w:fldChar w:fldCharType="separate"/>
            </w:r>
            <w:r>
              <w:rPr>
                <w:w w:val="100"/>
              </w:rPr>
              <w:t>E-1</w:t>
            </w:r>
            <w:r>
              <w:rPr>
                <w:w w:val="100"/>
              </w:rPr>
              <w:fldChar w:fldCharType="end"/>
            </w:r>
            <w:r>
              <w:rPr>
                <w:w w:val="100"/>
              </w:rPr>
              <w:t>-13</w:t>
            </w:r>
          </w:p>
        </w:tc>
        <w:tc>
          <w:tcPr>
            <w:tcW w:w="102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2D07613" w14:textId="77777777" w:rsidR="003F56E8" w:rsidRDefault="003F56E8" w:rsidP="003E257B">
            <w:pPr>
              <w:pStyle w:val="CellBody"/>
              <w:jc w:val="center"/>
            </w:pPr>
            <w:r>
              <w:rPr>
                <w:w w:val="100"/>
              </w:rPr>
              <w:t>3</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524E7D2F" w14:textId="77777777" w:rsidR="003F56E8" w:rsidRDefault="003F56E8" w:rsidP="003E257B">
            <w:pPr>
              <w:pStyle w:val="CellBody"/>
              <w:jc w:val="center"/>
            </w:pPr>
            <w:r>
              <w:rPr>
                <w:w w:val="100"/>
              </w:rPr>
              <w:t>20</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8255C73" w14:textId="77777777" w:rsidR="003F56E8" w:rsidRDefault="003F56E8" w:rsidP="003E257B">
            <w:pPr>
              <w:pStyle w:val="CellBody"/>
              <w:jc w:val="center"/>
            </w:pPr>
            <w:r>
              <w:rPr>
                <w:w w:val="100"/>
              </w:rPr>
              <w:t>133, 137</w:t>
            </w:r>
          </w:p>
        </w:tc>
        <w:tc>
          <w:tcPr>
            <w:tcW w:w="108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3C588297" w14:textId="77777777" w:rsidR="003F56E8" w:rsidRDefault="003F56E8" w:rsidP="003E257B">
            <w:pPr>
              <w:pStyle w:val="CellBody"/>
              <w:jc w:val="center"/>
            </w:pPr>
            <w:r>
              <w:rPr>
                <w:w w:val="100"/>
              </w:rPr>
              <w:t>—</w:t>
            </w:r>
          </w:p>
        </w:tc>
        <w:tc>
          <w:tcPr>
            <w:tcW w:w="2440" w:type="dxa"/>
            <w:tcBorders>
              <w:top w:val="nil"/>
              <w:left w:val="single" w:sz="2" w:space="0" w:color="000000"/>
              <w:bottom w:val="single" w:sz="2" w:space="0" w:color="000000"/>
              <w:right w:val="single" w:sz="10" w:space="0" w:color="000000"/>
            </w:tcBorders>
            <w:tcMar>
              <w:top w:w="120" w:type="dxa"/>
              <w:left w:w="60" w:type="dxa"/>
              <w:bottom w:w="60" w:type="dxa"/>
              <w:right w:w="60" w:type="dxa"/>
            </w:tcMar>
          </w:tcPr>
          <w:p w14:paraId="2A96BA64" w14:textId="610DC584" w:rsidR="003F56E8" w:rsidRDefault="003F56E8" w:rsidP="003E257B">
            <w:pPr>
              <w:pStyle w:val="CellBody"/>
              <w:jc w:val="center"/>
            </w:pPr>
            <w:r>
              <w:rPr>
                <w:w w:val="100"/>
              </w:rPr>
              <w:t>CCA-</w:t>
            </w:r>
            <w:proofErr w:type="spellStart"/>
            <w:ins w:id="287" w:author="Youhan Kim" w:date="2022-04-22T10:48:00Z">
              <w:r w:rsidR="00942F99">
                <w:rPr>
                  <w:w w:val="100"/>
                </w:rPr>
                <w:t>OCS</w:t>
              </w:r>
            </w:ins>
            <w:r>
              <w:rPr>
                <w:w w:val="100"/>
              </w:rPr>
              <w:t>EDBehavior</w:t>
            </w:r>
            <w:proofErr w:type="spellEnd"/>
          </w:p>
        </w:tc>
      </w:tr>
      <w:tr w:rsidR="003F56E8" w14:paraId="0079B3E1" w14:textId="77777777" w:rsidTr="003E257B">
        <w:trPr>
          <w:trHeight w:val="560"/>
          <w:jc w:val="center"/>
        </w:trPr>
        <w:tc>
          <w:tcPr>
            <w:tcW w:w="1040" w:type="dxa"/>
            <w:tcBorders>
              <w:top w:val="nil"/>
              <w:left w:val="single" w:sz="10" w:space="0" w:color="000000"/>
              <w:bottom w:val="single" w:sz="2" w:space="0" w:color="000000"/>
              <w:right w:val="single" w:sz="2" w:space="0" w:color="000000"/>
            </w:tcBorders>
            <w:tcMar>
              <w:top w:w="120" w:type="dxa"/>
              <w:left w:w="60" w:type="dxa"/>
              <w:bottom w:w="60" w:type="dxa"/>
              <w:right w:w="60" w:type="dxa"/>
            </w:tcMar>
          </w:tcPr>
          <w:p w14:paraId="11454653" w14:textId="77777777" w:rsidR="003F56E8" w:rsidRDefault="003F56E8" w:rsidP="003E257B">
            <w:pPr>
              <w:pStyle w:val="CellBody"/>
              <w:jc w:val="center"/>
            </w:pPr>
            <w:r>
              <w:rPr>
                <w:w w:val="100"/>
              </w:rPr>
              <w:lastRenderedPageBreak/>
              <w:t>95</w:t>
            </w:r>
          </w:p>
        </w:tc>
        <w:tc>
          <w:tcPr>
            <w:tcW w:w="110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9A7A290" w14:textId="77777777" w:rsidR="003F56E8" w:rsidRDefault="003F56E8" w:rsidP="003E257B">
            <w:pPr>
              <w:pStyle w:val="CellBody"/>
              <w:jc w:val="center"/>
            </w:pPr>
            <w:r>
              <w:rPr>
                <w:w w:val="100"/>
              </w:rPr>
              <w:fldChar w:fldCharType="begin"/>
            </w:r>
            <w:r>
              <w:rPr>
                <w:w w:val="100"/>
              </w:rPr>
              <w:instrText xml:space="preserve"> REF RTF31373937363a204131546162 \h</w:instrText>
            </w:r>
            <w:r>
              <w:rPr>
                <w:w w:val="100"/>
              </w:rPr>
            </w:r>
            <w:r>
              <w:rPr>
                <w:w w:val="100"/>
              </w:rPr>
              <w:fldChar w:fldCharType="separate"/>
            </w:r>
            <w:r>
              <w:rPr>
                <w:w w:val="100"/>
              </w:rPr>
              <w:t>E-1</w:t>
            </w:r>
            <w:r>
              <w:rPr>
                <w:w w:val="100"/>
              </w:rPr>
              <w:fldChar w:fldCharType="end"/>
            </w:r>
            <w:r>
              <w:rPr>
                <w:w w:val="100"/>
              </w:rPr>
              <w:t>-14</w:t>
            </w:r>
          </w:p>
        </w:tc>
        <w:tc>
          <w:tcPr>
            <w:tcW w:w="102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1F1441EF" w14:textId="77777777" w:rsidR="003F56E8" w:rsidRDefault="003F56E8" w:rsidP="003E257B">
            <w:pPr>
              <w:pStyle w:val="CellBody"/>
              <w:jc w:val="center"/>
            </w:pPr>
            <w:r>
              <w:rPr>
                <w:w w:val="100"/>
              </w:rPr>
              <w:t>3</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67323C92" w14:textId="77777777" w:rsidR="003F56E8" w:rsidRDefault="003F56E8" w:rsidP="003E257B">
            <w:pPr>
              <w:pStyle w:val="CellBody"/>
              <w:jc w:val="center"/>
            </w:pPr>
            <w:r>
              <w:rPr>
                <w:w w:val="100"/>
              </w:rPr>
              <w:t>10</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0D4AA993" w14:textId="77777777" w:rsidR="003F56E8" w:rsidRDefault="003F56E8" w:rsidP="003E257B">
            <w:pPr>
              <w:pStyle w:val="CellBody"/>
              <w:jc w:val="center"/>
            </w:pPr>
            <w:r>
              <w:rPr>
                <w:w w:val="100"/>
              </w:rPr>
              <w:t>132, 134, 136, 138</w:t>
            </w:r>
          </w:p>
        </w:tc>
        <w:tc>
          <w:tcPr>
            <w:tcW w:w="108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04581B89" w14:textId="77777777" w:rsidR="003F56E8" w:rsidRDefault="003F56E8" w:rsidP="003E257B">
            <w:pPr>
              <w:pStyle w:val="CellBody"/>
              <w:jc w:val="center"/>
            </w:pPr>
            <w:r>
              <w:rPr>
                <w:w w:val="100"/>
              </w:rPr>
              <w:t>—</w:t>
            </w:r>
          </w:p>
        </w:tc>
        <w:tc>
          <w:tcPr>
            <w:tcW w:w="2440" w:type="dxa"/>
            <w:tcBorders>
              <w:top w:val="nil"/>
              <w:left w:val="single" w:sz="2" w:space="0" w:color="000000"/>
              <w:bottom w:val="single" w:sz="2" w:space="0" w:color="000000"/>
              <w:right w:val="single" w:sz="10" w:space="0" w:color="000000"/>
            </w:tcBorders>
            <w:tcMar>
              <w:top w:w="120" w:type="dxa"/>
              <w:left w:w="60" w:type="dxa"/>
              <w:bottom w:w="60" w:type="dxa"/>
              <w:right w:w="60" w:type="dxa"/>
            </w:tcMar>
          </w:tcPr>
          <w:p w14:paraId="432513E9" w14:textId="21AE39F8" w:rsidR="003F56E8" w:rsidRDefault="003F56E8" w:rsidP="003E257B">
            <w:pPr>
              <w:pStyle w:val="CellBody"/>
              <w:jc w:val="center"/>
            </w:pPr>
            <w:r>
              <w:rPr>
                <w:w w:val="100"/>
              </w:rPr>
              <w:t>CCA-</w:t>
            </w:r>
            <w:proofErr w:type="spellStart"/>
            <w:ins w:id="288" w:author="Youhan Kim" w:date="2022-04-22T10:48:00Z">
              <w:r w:rsidR="00942F99">
                <w:rPr>
                  <w:w w:val="100"/>
                </w:rPr>
                <w:t>OCS</w:t>
              </w:r>
            </w:ins>
            <w:r>
              <w:rPr>
                <w:w w:val="100"/>
              </w:rPr>
              <w:t>EDBehavior</w:t>
            </w:r>
            <w:proofErr w:type="spellEnd"/>
          </w:p>
        </w:tc>
      </w:tr>
      <w:tr w:rsidR="003F56E8" w14:paraId="731EC373" w14:textId="77777777" w:rsidTr="003E257B">
        <w:trPr>
          <w:trHeight w:val="960"/>
          <w:jc w:val="center"/>
        </w:trPr>
        <w:tc>
          <w:tcPr>
            <w:tcW w:w="1040" w:type="dxa"/>
            <w:tcBorders>
              <w:top w:val="nil"/>
              <w:left w:val="single" w:sz="10" w:space="0" w:color="000000"/>
              <w:bottom w:val="single" w:sz="2" w:space="0" w:color="000000"/>
              <w:right w:val="single" w:sz="2" w:space="0" w:color="000000"/>
            </w:tcBorders>
            <w:tcMar>
              <w:top w:w="120" w:type="dxa"/>
              <w:left w:w="60" w:type="dxa"/>
              <w:bottom w:w="60" w:type="dxa"/>
              <w:right w:w="60" w:type="dxa"/>
            </w:tcMar>
          </w:tcPr>
          <w:p w14:paraId="57F6773C" w14:textId="77777777" w:rsidR="003F56E8" w:rsidRDefault="003F56E8" w:rsidP="003E257B">
            <w:pPr>
              <w:pStyle w:val="CellBody"/>
              <w:jc w:val="center"/>
            </w:pPr>
            <w:r>
              <w:rPr>
                <w:w w:val="100"/>
              </w:rPr>
              <w:t>96</w:t>
            </w:r>
          </w:p>
        </w:tc>
        <w:tc>
          <w:tcPr>
            <w:tcW w:w="110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54910FE" w14:textId="77777777" w:rsidR="003F56E8" w:rsidRDefault="003F56E8" w:rsidP="003E257B">
            <w:pPr>
              <w:pStyle w:val="CellBody"/>
              <w:jc w:val="center"/>
            </w:pPr>
            <w:r>
              <w:rPr>
                <w:w w:val="100"/>
              </w:rPr>
              <w:fldChar w:fldCharType="begin"/>
            </w:r>
            <w:r>
              <w:rPr>
                <w:w w:val="100"/>
              </w:rPr>
              <w:instrText xml:space="preserve"> REF RTF31373937363a204131546162 \h</w:instrText>
            </w:r>
            <w:r>
              <w:rPr>
                <w:w w:val="100"/>
              </w:rPr>
            </w:r>
            <w:r>
              <w:rPr>
                <w:w w:val="100"/>
              </w:rPr>
              <w:fldChar w:fldCharType="separate"/>
            </w:r>
            <w:r>
              <w:rPr>
                <w:w w:val="100"/>
              </w:rPr>
              <w:t>E-1</w:t>
            </w:r>
            <w:r>
              <w:rPr>
                <w:w w:val="100"/>
              </w:rPr>
              <w:fldChar w:fldCharType="end"/>
            </w:r>
            <w:r>
              <w:rPr>
                <w:w w:val="100"/>
              </w:rPr>
              <w:t>-15</w:t>
            </w:r>
          </w:p>
        </w:tc>
        <w:tc>
          <w:tcPr>
            <w:tcW w:w="102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7F1D9731" w14:textId="77777777" w:rsidR="003F56E8" w:rsidRDefault="003F56E8" w:rsidP="003E257B">
            <w:pPr>
              <w:pStyle w:val="CellBody"/>
              <w:jc w:val="center"/>
            </w:pPr>
            <w:r>
              <w:rPr>
                <w:w w:val="100"/>
              </w:rPr>
              <w:t>3.0025</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2D3E3879" w14:textId="77777777" w:rsidR="003F56E8" w:rsidRDefault="003F56E8" w:rsidP="003E257B">
            <w:pPr>
              <w:pStyle w:val="CellBody"/>
              <w:jc w:val="center"/>
            </w:pPr>
            <w:r>
              <w:rPr>
                <w:w w:val="100"/>
              </w:rPr>
              <w:t>5</w:t>
            </w:r>
          </w:p>
        </w:tc>
        <w:tc>
          <w:tcPr>
            <w:tcW w:w="96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7095598" w14:textId="77777777" w:rsidR="003F56E8" w:rsidRDefault="003F56E8" w:rsidP="003E257B">
            <w:pPr>
              <w:pStyle w:val="CellBody"/>
              <w:jc w:val="center"/>
            </w:pPr>
            <w:r>
              <w:rPr>
                <w:w w:val="100"/>
              </w:rPr>
              <w:t>131, 132, 133, 134, 135, 136, 137, 138</w:t>
            </w:r>
          </w:p>
        </w:tc>
        <w:tc>
          <w:tcPr>
            <w:tcW w:w="1080" w:type="dxa"/>
            <w:tcBorders>
              <w:top w:val="nil"/>
              <w:left w:val="single" w:sz="2" w:space="0" w:color="000000"/>
              <w:bottom w:val="single" w:sz="2" w:space="0" w:color="000000"/>
              <w:right w:val="single" w:sz="2" w:space="0" w:color="000000"/>
            </w:tcBorders>
            <w:tcMar>
              <w:top w:w="120" w:type="dxa"/>
              <w:left w:w="60" w:type="dxa"/>
              <w:bottom w:w="60" w:type="dxa"/>
              <w:right w:w="60" w:type="dxa"/>
            </w:tcMar>
          </w:tcPr>
          <w:p w14:paraId="4C2587AD" w14:textId="77777777" w:rsidR="003F56E8" w:rsidRDefault="003F56E8" w:rsidP="003E257B">
            <w:pPr>
              <w:pStyle w:val="CellBody"/>
              <w:jc w:val="center"/>
            </w:pPr>
            <w:r>
              <w:rPr>
                <w:w w:val="100"/>
              </w:rPr>
              <w:t>—</w:t>
            </w:r>
          </w:p>
        </w:tc>
        <w:tc>
          <w:tcPr>
            <w:tcW w:w="2440" w:type="dxa"/>
            <w:tcBorders>
              <w:top w:val="nil"/>
              <w:left w:val="single" w:sz="2" w:space="0" w:color="000000"/>
              <w:bottom w:val="single" w:sz="2" w:space="0" w:color="000000"/>
              <w:right w:val="single" w:sz="10" w:space="0" w:color="000000"/>
            </w:tcBorders>
            <w:tcMar>
              <w:top w:w="120" w:type="dxa"/>
              <w:left w:w="60" w:type="dxa"/>
              <w:bottom w:w="60" w:type="dxa"/>
              <w:right w:w="60" w:type="dxa"/>
            </w:tcMar>
          </w:tcPr>
          <w:p w14:paraId="56D2E16C" w14:textId="37872BC6" w:rsidR="003F56E8" w:rsidRDefault="003F56E8" w:rsidP="003E257B">
            <w:pPr>
              <w:pStyle w:val="CellBody"/>
              <w:jc w:val="center"/>
            </w:pPr>
            <w:r>
              <w:rPr>
                <w:w w:val="100"/>
              </w:rPr>
              <w:t>CCA-</w:t>
            </w:r>
            <w:proofErr w:type="spellStart"/>
            <w:ins w:id="289" w:author="Youhan Kim" w:date="2022-04-22T10:48:00Z">
              <w:r w:rsidR="00942F99">
                <w:rPr>
                  <w:w w:val="100"/>
                </w:rPr>
                <w:t>OCS</w:t>
              </w:r>
            </w:ins>
            <w:r>
              <w:rPr>
                <w:w w:val="100"/>
              </w:rPr>
              <w:t>EDBehavior</w:t>
            </w:r>
            <w:proofErr w:type="spellEnd"/>
          </w:p>
        </w:tc>
      </w:tr>
    </w:tbl>
    <w:p w14:paraId="7E3CFD19" w14:textId="77777777" w:rsidR="003F56E8" w:rsidRDefault="003F56E8" w:rsidP="003F56E8">
      <w:pPr>
        <w:rPr>
          <w:sz w:val="20"/>
          <w:lang w:val="en-US"/>
        </w:rPr>
      </w:pPr>
    </w:p>
    <w:p w14:paraId="04C69EB3" w14:textId="77777777" w:rsidR="003F56E8" w:rsidRDefault="003F56E8" w:rsidP="003F56E8">
      <w:pPr>
        <w:rPr>
          <w:sz w:val="20"/>
          <w:lang w:val="en-US"/>
        </w:rPr>
      </w:pPr>
    </w:p>
    <w:p w14:paraId="52C2DAD2" w14:textId="77777777" w:rsidR="003F56E8" w:rsidRDefault="003F56E8" w:rsidP="003F56E8">
      <w:pPr>
        <w:rPr>
          <w:sz w:val="20"/>
          <w:lang w:val="en-US"/>
        </w:rPr>
      </w:pPr>
    </w:p>
    <w:p w14:paraId="1851810F" w14:textId="77777777" w:rsidR="003F56E8" w:rsidRPr="0040423F" w:rsidRDefault="003F56E8" w:rsidP="003F56E8">
      <w:pPr>
        <w:pStyle w:val="AH1"/>
        <w:spacing w:line="280" w:lineRule="atLeast"/>
        <w:rPr>
          <w:rStyle w:val="lowercase"/>
        </w:rPr>
      </w:pPr>
      <w:bookmarkStart w:id="290" w:name="RTF31353936383a204148312c41"/>
      <w:r w:rsidRPr="0040423F">
        <w:rPr>
          <w:rStyle w:val="lowercase"/>
        </w:rPr>
        <w:t>E.2 Band-specific operating requirements</w:t>
      </w:r>
      <w:bookmarkEnd w:id="290"/>
    </w:p>
    <w:p w14:paraId="09D0DCF7" w14:textId="77777777" w:rsidR="003F56E8" w:rsidRPr="0040423F" w:rsidRDefault="003F56E8" w:rsidP="003F56E8">
      <w:pPr>
        <w:pStyle w:val="AH2"/>
        <w:keepNext/>
        <w:widowControl/>
        <w:spacing w:line="260" w:lineRule="atLeast"/>
        <w:rPr>
          <w:sz w:val="24"/>
          <w:szCs w:val="24"/>
        </w:rPr>
      </w:pPr>
      <w:r w:rsidRPr="0040423F">
        <w:rPr>
          <w:sz w:val="24"/>
          <w:szCs w:val="24"/>
        </w:rPr>
        <w:t>E.2.2 3650–3700 MHz band in the United States and its territories</w:t>
      </w:r>
    </w:p>
    <w:p w14:paraId="2CB9B245" w14:textId="10659F8C" w:rsidR="003F56E8" w:rsidRPr="0058749C" w:rsidRDefault="003F56E8" w:rsidP="003F56E8">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sidRPr="0058749C">
        <w:rPr>
          <w:i/>
          <w:w w:val="100"/>
          <w:highlight w:val="yellow"/>
        </w:rPr>
        <w:t>REVme</w:t>
      </w:r>
      <w:proofErr w:type="spellEnd"/>
      <w:r w:rsidRPr="0058749C">
        <w:rPr>
          <w:i/>
          <w:w w:val="100"/>
          <w:highlight w:val="yellow"/>
        </w:rPr>
        <w:t xml:space="preserve"> D1.</w:t>
      </w:r>
      <w:r w:rsidR="007C15E0">
        <w:rPr>
          <w:i/>
          <w:w w:val="100"/>
          <w:highlight w:val="yellow"/>
        </w:rPr>
        <w:t>2</w:t>
      </w:r>
      <w:r w:rsidRPr="0058749C">
        <w:rPr>
          <w:i/>
          <w:w w:val="100"/>
          <w:highlight w:val="yellow"/>
        </w:rPr>
        <w:t xml:space="preserve"> P</w:t>
      </w:r>
      <w:r>
        <w:rPr>
          <w:i/>
          <w:w w:val="100"/>
          <w:highlight w:val="yellow"/>
        </w:rPr>
        <w:t>581</w:t>
      </w:r>
      <w:r w:rsidR="007C15E0">
        <w:rPr>
          <w:i/>
          <w:w w:val="100"/>
          <w:highlight w:val="yellow"/>
        </w:rPr>
        <w:t>8</w:t>
      </w:r>
      <w:r>
        <w:rPr>
          <w:i/>
          <w:w w:val="100"/>
          <w:highlight w:val="yellow"/>
        </w:rPr>
        <w:t>L18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6AF8BFEE" w14:textId="77777777" w:rsidR="003F56E8" w:rsidRDefault="003F56E8" w:rsidP="003F56E8">
      <w:pPr>
        <w:pStyle w:val="T"/>
        <w:rPr>
          <w:w w:val="100"/>
        </w:rPr>
      </w:pPr>
      <w:r>
        <w:rPr>
          <w:w w:val="100"/>
        </w:rPr>
        <w:t xml:space="preserve">A STA shall use the following: </w:t>
      </w:r>
    </w:p>
    <w:p w14:paraId="63E7F682" w14:textId="5AACE785" w:rsidR="003F56E8" w:rsidRDefault="003F56E8" w:rsidP="003F56E8">
      <w:pPr>
        <w:pStyle w:val="DL"/>
        <w:numPr>
          <w:ilvl w:val="0"/>
          <w:numId w:val="2"/>
        </w:numPr>
        <w:ind w:left="640" w:hanging="440"/>
        <w:rPr>
          <w:w w:val="100"/>
        </w:rPr>
      </w:pPr>
      <w:r>
        <w:rPr>
          <w:w w:val="100"/>
        </w:rPr>
        <w:t>CCA-</w:t>
      </w:r>
      <w:ins w:id="291" w:author="Youhan Kim" w:date="2022-04-22T10:48:00Z">
        <w:r w:rsidR="00942F99">
          <w:rPr>
            <w:w w:val="100"/>
          </w:rPr>
          <w:t>OCS</w:t>
        </w:r>
      </w:ins>
      <w:r>
        <w:rPr>
          <w:w w:val="100"/>
        </w:rPr>
        <w:t>ED</w:t>
      </w:r>
    </w:p>
    <w:p w14:paraId="54E8CC8A" w14:textId="77777777" w:rsidR="003F56E8" w:rsidRDefault="003F56E8" w:rsidP="003F56E8">
      <w:pPr>
        <w:pStyle w:val="DL"/>
        <w:numPr>
          <w:ilvl w:val="0"/>
          <w:numId w:val="2"/>
        </w:numPr>
        <w:ind w:left="640" w:hanging="440"/>
        <w:rPr>
          <w:w w:val="100"/>
        </w:rPr>
      </w:pPr>
      <w:r>
        <w:rPr>
          <w:w w:val="100"/>
        </w:rPr>
        <w:t>CS/CCA</w:t>
      </w:r>
    </w:p>
    <w:p w14:paraId="01FBB8E2" w14:textId="77777777" w:rsidR="003F56E8" w:rsidRDefault="003F56E8" w:rsidP="003F56E8">
      <w:pPr>
        <w:pStyle w:val="DL"/>
        <w:numPr>
          <w:ilvl w:val="0"/>
          <w:numId w:val="2"/>
        </w:numPr>
        <w:ind w:left="640" w:hanging="440"/>
        <w:rPr>
          <w:w w:val="100"/>
        </w:rPr>
      </w:pPr>
      <w:r>
        <w:rPr>
          <w:w w:val="100"/>
        </w:rPr>
        <w:t>TPC</w:t>
      </w:r>
    </w:p>
    <w:p w14:paraId="30F0550C" w14:textId="77777777" w:rsidR="003F56E8" w:rsidRDefault="003F56E8" w:rsidP="003F56E8">
      <w:pPr>
        <w:pStyle w:val="DL"/>
        <w:numPr>
          <w:ilvl w:val="0"/>
          <w:numId w:val="2"/>
        </w:numPr>
        <w:ind w:left="640" w:hanging="440"/>
        <w:rPr>
          <w:w w:val="100"/>
        </w:rPr>
      </w:pPr>
      <w:r>
        <w:rPr>
          <w:w w:val="100"/>
        </w:rPr>
        <w:t>DFS</w:t>
      </w:r>
    </w:p>
    <w:p w14:paraId="0EFB87E1" w14:textId="54FBB353" w:rsidR="003F56E8" w:rsidRDefault="003F56E8" w:rsidP="003F56E8">
      <w:pPr>
        <w:pStyle w:val="T"/>
        <w:rPr>
          <w:w w:val="100"/>
        </w:rPr>
      </w:pPr>
      <w:r>
        <w:rPr>
          <w:w w:val="100"/>
        </w:rPr>
        <w:t>For OFDM PHY operation in this specific band, the CCA-</w:t>
      </w:r>
      <w:ins w:id="292" w:author="Youhan Kim" w:date="2022-04-22T10:48:00Z">
        <w:r w:rsidR="00942F99">
          <w:rPr>
            <w:w w:val="100"/>
          </w:rPr>
          <w:t>OCS</w:t>
        </w:r>
      </w:ins>
      <w:r>
        <w:rPr>
          <w:w w:val="100"/>
        </w:rPr>
        <w:t>ED thresholds shall be less than or equal to </w:t>
      </w:r>
      <w:r>
        <w:rPr>
          <w:w w:val="100"/>
          <w:sz w:val="18"/>
          <w:szCs w:val="18"/>
        </w:rPr>
        <w:t>–</w:t>
      </w:r>
      <w:r>
        <w:rPr>
          <w:w w:val="100"/>
        </w:rPr>
        <w:t xml:space="preserve">72 dBm for 20 MHz channel widths, </w:t>
      </w:r>
      <w:r>
        <w:rPr>
          <w:w w:val="100"/>
          <w:sz w:val="18"/>
          <w:szCs w:val="18"/>
        </w:rPr>
        <w:t>–</w:t>
      </w:r>
      <w:r>
        <w:rPr>
          <w:w w:val="100"/>
        </w:rPr>
        <w:t xml:space="preserve">75 dBm for 10 MHz channel widths, and </w:t>
      </w:r>
      <w:r>
        <w:rPr>
          <w:w w:val="100"/>
          <w:sz w:val="18"/>
          <w:szCs w:val="18"/>
        </w:rPr>
        <w:t>–</w:t>
      </w:r>
      <w:r>
        <w:rPr>
          <w:w w:val="100"/>
        </w:rPr>
        <w:t>78 dBm for 5 MHz channel widths (minimum sensitivity for BPSK, R=1/2 + 10 dB in Table 17-18 (Receiver performance requirements)).</w:t>
      </w:r>
    </w:p>
    <w:p w14:paraId="62987709" w14:textId="77777777" w:rsidR="003F56E8" w:rsidRDefault="003F56E8" w:rsidP="003F56E8">
      <w:pPr>
        <w:rPr>
          <w:sz w:val="20"/>
          <w:lang w:val="en-US"/>
        </w:rPr>
      </w:pPr>
    </w:p>
    <w:p w14:paraId="1EE30313" w14:textId="77777777" w:rsidR="003F56E8" w:rsidRDefault="003F56E8" w:rsidP="003F56E8">
      <w:pPr>
        <w:rPr>
          <w:b/>
          <w:sz w:val="28"/>
          <w:szCs w:val="22"/>
          <w:u w:val="single"/>
        </w:rPr>
      </w:pPr>
    </w:p>
    <w:p w14:paraId="3C46D031" w14:textId="7BECFCAA" w:rsidR="00342986" w:rsidRDefault="00342986" w:rsidP="00342986">
      <w:pPr>
        <w:pStyle w:val="Heading1"/>
      </w:pPr>
      <w:r>
        <w:t>CID 1247</w:t>
      </w:r>
    </w:p>
    <w:p w14:paraId="03ADC863" w14:textId="77777777" w:rsidR="00342986" w:rsidRDefault="00342986" w:rsidP="00342986">
      <w:pPr>
        <w:jc w:val="both"/>
        <w:rPr>
          <w:sz w:val="22"/>
          <w:szCs w:val="22"/>
          <w:lang w:val="en-US"/>
        </w:rPr>
      </w:pPr>
    </w:p>
    <w:tbl>
      <w:tblPr>
        <w:tblStyle w:val="TableGrid"/>
        <w:tblW w:w="9918" w:type="dxa"/>
        <w:tblLook w:val="04A0" w:firstRow="1" w:lastRow="0" w:firstColumn="1" w:lastColumn="0" w:noHBand="0" w:noVBand="1"/>
      </w:tblPr>
      <w:tblGrid>
        <w:gridCol w:w="700"/>
        <w:gridCol w:w="1108"/>
        <w:gridCol w:w="1161"/>
        <w:gridCol w:w="3443"/>
        <w:gridCol w:w="3506"/>
      </w:tblGrid>
      <w:tr w:rsidR="00342986" w:rsidRPr="009522BD" w14:paraId="212C92F2" w14:textId="77777777" w:rsidTr="002F2CE0">
        <w:trPr>
          <w:trHeight w:val="278"/>
        </w:trPr>
        <w:tc>
          <w:tcPr>
            <w:tcW w:w="700" w:type="dxa"/>
            <w:hideMark/>
          </w:tcPr>
          <w:p w14:paraId="3CED369C"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8" w:type="dxa"/>
            <w:hideMark/>
          </w:tcPr>
          <w:p w14:paraId="7354E4CC"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1ADA560E" w14:textId="77777777" w:rsidR="00342986" w:rsidRPr="009522BD" w:rsidRDefault="00342986" w:rsidP="00455C05">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443" w:type="dxa"/>
            <w:hideMark/>
          </w:tcPr>
          <w:p w14:paraId="452418F3"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506" w:type="dxa"/>
            <w:hideMark/>
          </w:tcPr>
          <w:p w14:paraId="14DDEF28" w14:textId="77777777" w:rsidR="00342986" w:rsidRPr="009522BD" w:rsidRDefault="00342986"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F2CE0" w:rsidRPr="009522BD" w14:paraId="345B422C" w14:textId="77777777" w:rsidTr="002F2CE0">
        <w:trPr>
          <w:trHeight w:val="278"/>
        </w:trPr>
        <w:tc>
          <w:tcPr>
            <w:tcW w:w="700" w:type="dxa"/>
          </w:tcPr>
          <w:p w14:paraId="460E1758" w14:textId="0C13E8F6" w:rsidR="002F2CE0" w:rsidRDefault="002F2CE0" w:rsidP="002F2CE0">
            <w:pPr>
              <w:rPr>
                <w:rFonts w:ascii="Arial" w:eastAsia="Times New Roman" w:hAnsi="Arial" w:cs="Arial"/>
                <w:bCs/>
                <w:sz w:val="20"/>
                <w:lang w:val="en-US" w:eastAsia="ko-KR"/>
              </w:rPr>
            </w:pPr>
            <w:r>
              <w:rPr>
                <w:rFonts w:ascii="Arial" w:eastAsia="Times New Roman" w:hAnsi="Arial" w:cs="Arial"/>
                <w:bCs/>
                <w:sz w:val="20"/>
                <w:lang w:val="en-US" w:eastAsia="ko-KR"/>
              </w:rPr>
              <w:t>1247</w:t>
            </w:r>
          </w:p>
        </w:tc>
        <w:tc>
          <w:tcPr>
            <w:tcW w:w="1108" w:type="dxa"/>
          </w:tcPr>
          <w:p w14:paraId="25A2651C" w14:textId="00F76283" w:rsidR="002F2CE0" w:rsidRDefault="002F2CE0" w:rsidP="002F2CE0">
            <w:pPr>
              <w:rPr>
                <w:rFonts w:ascii="Arial" w:hAnsi="Arial" w:cs="Arial"/>
                <w:sz w:val="20"/>
                <w:lang w:val="en-US" w:eastAsia="ko-KR"/>
              </w:rPr>
            </w:pPr>
            <w:r>
              <w:rPr>
                <w:rFonts w:ascii="Arial" w:hAnsi="Arial" w:cs="Arial"/>
                <w:sz w:val="20"/>
                <w:lang w:val="en-US" w:eastAsia="ko-KR"/>
              </w:rPr>
              <w:t>21.3.16</w:t>
            </w:r>
          </w:p>
        </w:tc>
        <w:tc>
          <w:tcPr>
            <w:tcW w:w="1161" w:type="dxa"/>
          </w:tcPr>
          <w:p w14:paraId="620DAA5A" w14:textId="5A18C5B7" w:rsidR="002F2CE0" w:rsidRPr="004C3B9A" w:rsidRDefault="002F2CE0" w:rsidP="002F2CE0">
            <w:pPr>
              <w:rPr>
                <w:rFonts w:ascii="Arial" w:hAnsi="Arial" w:cs="Arial"/>
                <w:sz w:val="20"/>
                <w:lang w:val="en-US" w:eastAsia="ko-KR"/>
              </w:rPr>
            </w:pPr>
            <w:r>
              <w:rPr>
                <w:rFonts w:ascii="Arial" w:hAnsi="Arial" w:cs="Arial"/>
                <w:sz w:val="20"/>
                <w:lang w:val="en-US" w:eastAsia="ko-KR"/>
              </w:rPr>
              <w:t>3776.59</w:t>
            </w:r>
          </w:p>
        </w:tc>
        <w:tc>
          <w:tcPr>
            <w:tcW w:w="3443" w:type="dxa"/>
          </w:tcPr>
          <w:p w14:paraId="414D2DF7" w14:textId="620A49D9" w:rsidR="002F2CE0" w:rsidRDefault="002F2CE0" w:rsidP="002F2CE0">
            <w:pPr>
              <w:rPr>
                <w:rFonts w:ascii="Arial" w:hAnsi="Arial" w:cs="Arial"/>
                <w:sz w:val="20"/>
              </w:rPr>
            </w:pPr>
            <w:r>
              <w:rPr>
                <w:rFonts w:ascii="Arial" w:hAnsi="Arial" w:cs="Arial"/>
                <w:sz w:val="20"/>
              </w:rPr>
              <w:t>The reference for transmit and receive port impedance is poorly phrased, awkwardly worded, and not really correct, as clause 17.3.8.7 only defines the connector impedance for "exposed" connectors.</w:t>
            </w:r>
          </w:p>
        </w:tc>
        <w:tc>
          <w:tcPr>
            <w:tcW w:w="3506" w:type="dxa"/>
          </w:tcPr>
          <w:p w14:paraId="48E92C74" w14:textId="44289A22" w:rsidR="002F2CE0" w:rsidRDefault="002F2CE0" w:rsidP="002F2CE0">
            <w:pPr>
              <w:rPr>
                <w:rFonts w:ascii="Arial" w:hAnsi="Arial" w:cs="Arial"/>
                <w:sz w:val="20"/>
              </w:rPr>
            </w:pPr>
            <w:r>
              <w:rPr>
                <w:rFonts w:ascii="Arial" w:hAnsi="Arial" w:cs="Arial"/>
                <w:sz w:val="20"/>
              </w:rPr>
              <w:t>Replace: "Transmit and receive antenna connector impedance for each transmit and receive antenna is defined in 17.3.8.7 (Transmit and receive impedance at the antenna connector)."</w:t>
            </w:r>
            <w:r>
              <w:rPr>
                <w:rFonts w:ascii="Arial" w:hAnsi="Arial" w:cs="Arial"/>
                <w:sz w:val="20"/>
              </w:rPr>
              <w:br/>
              <w:t>With: "The impedance of exposed transmit and receive antenna connectors are defined in 17.3.8.7 (Transmit and receive impedance at the antenna connector)."</w:t>
            </w:r>
            <w:r>
              <w:rPr>
                <w:rFonts w:ascii="Arial" w:hAnsi="Arial" w:cs="Arial"/>
                <w:sz w:val="20"/>
              </w:rPr>
              <w:br/>
              <w:t>Note this same correction should also be made at 3855.4 (2 locations in all).</w:t>
            </w:r>
          </w:p>
        </w:tc>
      </w:tr>
    </w:tbl>
    <w:p w14:paraId="2C065845" w14:textId="14B3EF76" w:rsidR="00342986" w:rsidRDefault="00342986" w:rsidP="00342986">
      <w:pPr>
        <w:jc w:val="both"/>
        <w:rPr>
          <w:sz w:val="22"/>
          <w:szCs w:val="22"/>
        </w:rPr>
      </w:pPr>
    </w:p>
    <w:p w14:paraId="64ECFA29" w14:textId="59F6F2D0" w:rsidR="002F2CE0" w:rsidRDefault="002F2CE0" w:rsidP="002F2CE0">
      <w:pPr>
        <w:jc w:val="both"/>
        <w:rPr>
          <w:sz w:val="22"/>
          <w:szCs w:val="22"/>
        </w:rPr>
      </w:pPr>
      <w:r>
        <w:rPr>
          <w:b/>
          <w:sz w:val="28"/>
          <w:szCs w:val="22"/>
          <w:u w:val="single"/>
        </w:rPr>
        <w:t>Discussion</w:t>
      </w:r>
    </w:p>
    <w:p w14:paraId="55F64CCB" w14:textId="7119C204" w:rsidR="002F2CE0" w:rsidRDefault="002F2CE0" w:rsidP="00342986">
      <w:pPr>
        <w:jc w:val="both"/>
        <w:rPr>
          <w:sz w:val="22"/>
          <w:szCs w:val="22"/>
        </w:rPr>
      </w:pPr>
    </w:p>
    <w:p w14:paraId="043502E0" w14:textId="5569108C" w:rsidR="003F7953" w:rsidRDefault="003F7953" w:rsidP="00342986">
      <w:pPr>
        <w:jc w:val="both"/>
        <w:rPr>
          <w:sz w:val="22"/>
          <w:szCs w:val="22"/>
        </w:rPr>
      </w:pPr>
      <w:r>
        <w:rPr>
          <w:sz w:val="22"/>
          <w:szCs w:val="22"/>
        </w:rPr>
        <w:t xml:space="preserve">The comment is on </w:t>
      </w:r>
      <w:r w:rsidR="00F20C2B">
        <w:rPr>
          <w:sz w:val="22"/>
          <w:szCs w:val="22"/>
        </w:rPr>
        <w:t>the following two locations:</w:t>
      </w:r>
    </w:p>
    <w:p w14:paraId="4B53B54B" w14:textId="5AA77930" w:rsidR="00F20C2B" w:rsidRDefault="00F20C2B" w:rsidP="00342986">
      <w:pPr>
        <w:jc w:val="both"/>
        <w:rPr>
          <w:sz w:val="22"/>
          <w:szCs w:val="22"/>
        </w:rPr>
      </w:pPr>
      <w:proofErr w:type="spellStart"/>
      <w:r>
        <w:rPr>
          <w:sz w:val="22"/>
          <w:szCs w:val="22"/>
        </w:rPr>
        <w:t>REVme</w:t>
      </w:r>
      <w:proofErr w:type="spellEnd"/>
      <w:r>
        <w:rPr>
          <w:sz w:val="22"/>
          <w:szCs w:val="22"/>
        </w:rPr>
        <w:t xml:space="preserve"> D1.0 P3776:</w:t>
      </w:r>
    </w:p>
    <w:tbl>
      <w:tblPr>
        <w:tblStyle w:val="TableGrid"/>
        <w:tblW w:w="0" w:type="auto"/>
        <w:tblLook w:val="04A0" w:firstRow="1" w:lastRow="0" w:firstColumn="1" w:lastColumn="0" w:noHBand="0" w:noVBand="1"/>
      </w:tblPr>
      <w:tblGrid>
        <w:gridCol w:w="10080"/>
      </w:tblGrid>
      <w:tr w:rsidR="00F20C2B" w14:paraId="125DF7CA" w14:textId="77777777" w:rsidTr="00F20C2B">
        <w:tc>
          <w:tcPr>
            <w:tcW w:w="10080" w:type="dxa"/>
          </w:tcPr>
          <w:p w14:paraId="22117263" w14:textId="747BB797" w:rsidR="00F20C2B" w:rsidRDefault="007825E5" w:rsidP="00342986">
            <w:pPr>
              <w:jc w:val="both"/>
              <w:rPr>
                <w:sz w:val="22"/>
                <w:szCs w:val="22"/>
              </w:rPr>
            </w:pPr>
            <w:r>
              <w:rPr>
                <w:noProof/>
              </w:rPr>
              <w:lastRenderedPageBreak/>
              <w:drawing>
                <wp:inline distT="0" distB="0" distL="0" distR="0" wp14:anchorId="493F0DD2" wp14:editId="130215C5">
                  <wp:extent cx="6263640" cy="761365"/>
                  <wp:effectExtent l="0" t="0" r="3810"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6263640" cy="761365"/>
                          </a:xfrm>
                          <a:prstGeom prst="rect">
                            <a:avLst/>
                          </a:prstGeom>
                        </pic:spPr>
                      </pic:pic>
                    </a:graphicData>
                  </a:graphic>
                </wp:inline>
              </w:drawing>
            </w:r>
          </w:p>
        </w:tc>
      </w:tr>
    </w:tbl>
    <w:p w14:paraId="65E1037F" w14:textId="33E8D6BC" w:rsidR="00F20C2B" w:rsidRDefault="00F20C2B" w:rsidP="00342986">
      <w:pPr>
        <w:jc w:val="both"/>
        <w:rPr>
          <w:sz w:val="22"/>
          <w:szCs w:val="22"/>
        </w:rPr>
      </w:pPr>
    </w:p>
    <w:p w14:paraId="0682C38A" w14:textId="3C27170E" w:rsidR="007825E5" w:rsidRDefault="007825E5" w:rsidP="00342986">
      <w:pPr>
        <w:jc w:val="both"/>
        <w:rPr>
          <w:sz w:val="22"/>
          <w:szCs w:val="22"/>
        </w:rPr>
      </w:pPr>
      <w:proofErr w:type="spellStart"/>
      <w:r>
        <w:rPr>
          <w:sz w:val="22"/>
          <w:szCs w:val="22"/>
        </w:rPr>
        <w:t>REVme</w:t>
      </w:r>
      <w:proofErr w:type="spellEnd"/>
      <w:r>
        <w:rPr>
          <w:sz w:val="22"/>
          <w:szCs w:val="22"/>
        </w:rPr>
        <w:t xml:space="preserve"> D1.0 P3855</w:t>
      </w:r>
    </w:p>
    <w:tbl>
      <w:tblPr>
        <w:tblStyle w:val="TableGrid"/>
        <w:tblW w:w="0" w:type="auto"/>
        <w:tblLook w:val="04A0" w:firstRow="1" w:lastRow="0" w:firstColumn="1" w:lastColumn="0" w:noHBand="0" w:noVBand="1"/>
      </w:tblPr>
      <w:tblGrid>
        <w:gridCol w:w="10080"/>
      </w:tblGrid>
      <w:tr w:rsidR="007825E5" w14:paraId="7A442D0D" w14:textId="77777777" w:rsidTr="007825E5">
        <w:tc>
          <w:tcPr>
            <w:tcW w:w="10080" w:type="dxa"/>
          </w:tcPr>
          <w:p w14:paraId="35117863" w14:textId="68765968" w:rsidR="007825E5" w:rsidRDefault="007825E5" w:rsidP="00342986">
            <w:pPr>
              <w:jc w:val="both"/>
              <w:rPr>
                <w:sz w:val="22"/>
                <w:szCs w:val="22"/>
              </w:rPr>
            </w:pPr>
            <w:r>
              <w:rPr>
                <w:noProof/>
              </w:rPr>
              <w:drawing>
                <wp:inline distT="0" distB="0" distL="0" distR="0" wp14:anchorId="1F50E5E4" wp14:editId="7D902002">
                  <wp:extent cx="6263640" cy="753110"/>
                  <wp:effectExtent l="0" t="0" r="381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6263640" cy="753110"/>
                          </a:xfrm>
                          <a:prstGeom prst="rect">
                            <a:avLst/>
                          </a:prstGeom>
                        </pic:spPr>
                      </pic:pic>
                    </a:graphicData>
                  </a:graphic>
                </wp:inline>
              </w:drawing>
            </w:r>
          </w:p>
        </w:tc>
      </w:tr>
    </w:tbl>
    <w:p w14:paraId="42AC5A97" w14:textId="77777777" w:rsidR="007825E5" w:rsidRDefault="007825E5" w:rsidP="00342986">
      <w:pPr>
        <w:jc w:val="both"/>
        <w:rPr>
          <w:sz w:val="22"/>
          <w:szCs w:val="22"/>
        </w:rPr>
      </w:pPr>
    </w:p>
    <w:p w14:paraId="0E7EF8EC" w14:textId="7C353444" w:rsidR="00F20C2B" w:rsidRDefault="007825E5" w:rsidP="00342986">
      <w:pPr>
        <w:jc w:val="both"/>
        <w:rPr>
          <w:sz w:val="22"/>
          <w:szCs w:val="22"/>
        </w:rPr>
      </w:pPr>
      <w:r>
        <w:rPr>
          <w:sz w:val="22"/>
          <w:szCs w:val="22"/>
        </w:rPr>
        <w:t xml:space="preserve">Both locations are </w:t>
      </w:r>
      <w:r w:rsidR="00BD23A9">
        <w:rPr>
          <w:sz w:val="22"/>
          <w:szCs w:val="22"/>
        </w:rPr>
        <w:t>referring to 17.3.8.7, which is</w:t>
      </w:r>
    </w:p>
    <w:p w14:paraId="77A0EEBD" w14:textId="46A1199E" w:rsidR="002F2CE0" w:rsidRDefault="003F7953" w:rsidP="00342986">
      <w:pPr>
        <w:jc w:val="both"/>
        <w:rPr>
          <w:sz w:val="22"/>
          <w:szCs w:val="22"/>
        </w:rPr>
      </w:pPr>
      <w:proofErr w:type="spellStart"/>
      <w:r>
        <w:rPr>
          <w:sz w:val="22"/>
          <w:szCs w:val="22"/>
        </w:rPr>
        <w:t>REVme</w:t>
      </w:r>
      <w:proofErr w:type="spellEnd"/>
      <w:r>
        <w:rPr>
          <w:sz w:val="22"/>
          <w:szCs w:val="22"/>
        </w:rPr>
        <w:t xml:space="preserve"> D1.2 P3503:</w:t>
      </w:r>
    </w:p>
    <w:tbl>
      <w:tblPr>
        <w:tblStyle w:val="TableGrid"/>
        <w:tblW w:w="0" w:type="auto"/>
        <w:tblLook w:val="04A0" w:firstRow="1" w:lastRow="0" w:firstColumn="1" w:lastColumn="0" w:noHBand="0" w:noVBand="1"/>
      </w:tblPr>
      <w:tblGrid>
        <w:gridCol w:w="10080"/>
      </w:tblGrid>
      <w:tr w:rsidR="00BD23A9" w14:paraId="00ADEFA9" w14:textId="77777777" w:rsidTr="00BD23A9">
        <w:tc>
          <w:tcPr>
            <w:tcW w:w="10080" w:type="dxa"/>
          </w:tcPr>
          <w:p w14:paraId="2AA46B1D" w14:textId="283AC927" w:rsidR="00BD23A9" w:rsidRDefault="00BD23A9" w:rsidP="00342986">
            <w:pPr>
              <w:jc w:val="both"/>
              <w:rPr>
                <w:sz w:val="22"/>
                <w:szCs w:val="22"/>
              </w:rPr>
            </w:pPr>
            <w:r>
              <w:rPr>
                <w:noProof/>
              </w:rPr>
              <w:drawing>
                <wp:inline distT="0" distB="0" distL="0" distR="0" wp14:anchorId="72439D4E" wp14:editId="26F6A5C2">
                  <wp:extent cx="6263640" cy="725170"/>
                  <wp:effectExtent l="0" t="0" r="381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6263640" cy="725170"/>
                          </a:xfrm>
                          <a:prstGeom prst="rect">
                            <a:avLst/>
                          </a:prstGeom>
                        </pic:spPr>
                      </pic:pic>
                    </a:graphicData>
                  </a:graphic>
                </wp:inline>
              </w:drawing>
            </w:r>
          </w:p>
        </w:tc>
      </w:tr>
    </w:tbl>
    <w:p w14:paraId="2D60AEAC" w14:textId="3B025813" w:rsidR="003F7953" w:rsidRDefault="003F7953" w:rsidP="00342986">
      <w:pPr>
        <w:jc w:val="both"/>
        <w:rPr>
          <w:sz w:val="22"/>
          <w:szCs w:val="22"/>
        </w:rPr>
      </w:pPr>
    </w:p>
    <w:p w14:paraId="63F9A8F1" w14:textId="30EDE223" w:rsidR="00BD23A9" w:rsidRDefault="00BD23A9" w:rsidP="00342986">
      <w:pPr>
        <w:jc w:val="both"/>
        <w:rPr>
          <w:sz w:val="22"/>
          <w:szCs w:val="22"/>
        </w:rPr>
      </w:pPr>
      <w:r>
        <w:rPr>
          <w:sz w:val="22"/>
          <w:szCs w:val="22"/>
        </w:rPr>
        <w:t>As the commenter has poi</w:t>
      </w:r>
      <w:r w:rsidR="00501E4D">
        <w:rPr>
          <w:sz w:val="22"/>
          <w:szCs w:val="22"/>
        </w:rPr>
        <w:t xml:space="preserve">nted out, 17.3.8.7 deals only with the case in which the connecter is ‘exposed’.  Hence, it makes sense to </w:t>
      </w:r>
      <w:r w:rsidR="00A405A1">
        <w:rPr>
          <w:sz w:val="22"/>
          <w:szCs w:val="22"/>
        </w:rPr>
        <w:t>restrict 21.3.16 and 22.3.16 to the case in which the connector is ‘exposed’ as well – as the commenter has suggested.</w:t>
      </w:r>
    </w:p>
    <w:p w14:paraId="107F628D" w14:textId="08E79FD1" w:rsidR="00A405A1" w:rsidRDefault="00A405A1" w:rsidP="00342986">
      <w:pPr>
        <w:jc w:val="both"/>
        <w:rPr>
          <w:sz w:val="22"/>
          <w:szCs w:val="22"/>
        </w:rPr>
      </w:pPr>
    </w:p>
    <w:p w14:paraId="38EAD5AB" w14:textId="227EF1AF" w:rsidR="0082558C" w:rsidRDefault="0082558C" w:rsidP="00342986">
      <w:pPr>
        <w:jc w:val="both"/>
        <w:rPr>
          <w:sz w:val="22"/>
          <w:szCs w:val="22"/>
        </w:rPr>
      </w:pPr>
      <w:r>
        <w:rPr>
          <w:sz w:val="22"/>
          <w:szCs w:val="22"/>
        </w:rPr>
        <w:t>Note that there are other locatio</w:t>
      </w:r>
      <w:r w:rsidR="00FA05C7">
        <w:rPr>
          <w:sz w:val="22"/>
          <w:szCs w:val="22"/>
        </w:rPr>
        <w:t>ns</w:t>
      </w:r>
      <w:r>
        <w:rPr>
          <w:sz w:val="22"/>
          <w:szCs w:val="22"/>
        </w:rPr>
        <w:t xml:space="preserve"> which talk about antenna impedance as well.</w:t>
      </w:r>
    </w:p>
    <w:p w14:paraId="7D59507E" w14:textId="77777777" w:rsidR="0082558C" w:rsidRDefault="0082558C" w:rsidP="00342986">
      <w:pPr>
        <w:jc w:val="both"/>
        <w:rPr>
          <w:sz w:val="22"/>
          <w:szCs w:val="22"/>
        </w:rPr>
      </w:pPr>
    </w:p>
    <w:p w14:paraId="23ABD45D" w14:textId="10F7018C" w:rsidR="00912CDA" w:rsidRDefault="00912CDA" w:rsidP="00342986">
      <w:pPr>
        <w:jc w:val="both"/>
        <w:rPr>
          <w:sz w:val="22"/>
          <w:szCs w:val="22"/>
        </w:rPr>
      </w:pPr>
      <w:proofErr w:type="spellStart"/>
      <w:r>
        <w:rPr>
          <w:sz w:val="22"/>
          <w:szCs w:val="22"/>
        </w:rPr>
        <w:t>REVme</w:t>
      </w:r>
      <w:proofErr w:type="spellEnd"/>
      <w:r>
        <w:rPr>
          <w:sz w:val="22"/>
          <w:szCs w:val="22"/>
        </w:rPr>
        <w:t xml:space="preserve"> D1.2 P</w:t>
      </w:r>
      <w:r w:rsidR="00DC4297">
        <w:rPr>
          <w:sz w:val="22"/>
          <w:szCs w:val="22"/>
        </w:rPr>
        <w:t>3436</w:t>
      </w:r>
    </w:p>
    <w:tbl>
      <w:tblPr>
        <w:tblStyle w:val="TableGrid"/>
        <w:tblW w:w="0" w:type="auto"/>
        <w:tblLook w:val="04A0" w:firstRow="1" w:lastRow="0" w:firstColumn="1" w:lastColumn="0" w:noHBand="0" w:noVBand="1"/>
      </w:tblPr>
      <w:tblGrid>
        <w:gridCol w:w="10080"/>
      </w:tblGrid>
      <w:tr w:rsidR="00DC4297" w14:paraId="3EECF648" w14:textId="77777777" w:rsidTr="00DC4297">
        <w:tc>
          <w:tcPr>
            <w:tcW w:w="10080" w:type="dxa"/>
          </w:tcPr>
          <w:p w14:paraId="4A79D4FE" w14:textId="6D25EA1F" w:rsidR="00DC4297" w:rsidRDefault="00072A6A" w:rsidP="00342986">
            <w:pPr>
              <w:jc w:val="both"/>
              <w:rPr>
                <w:sz w:val="22"/>
                <w:szCs w:val="22"/>
              </w:rPr>
            </w:pPr>
            <w:r>
              <w:rPr>
                <w:noProof/>
              </w:rPr>
              <w:drawing>
                <wp:inline distT="0" distB="0" distL="0" distR="0" wp14:anchorId="6293AB49" wp14:editId="561EEB75">
                  <wp:extent cx="6263640" cy="676910"/>
                  <wp:effectExtent l="0" t="0" r="381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263640" cy="676910"/>
                          </a:xfrm>
                          <a:prstGeom prst="rect">
                            <a:avLst/>
                          </a:prstGeom>
                        </pic:spPr>
                      </pic:pic>
                    </a:graphicData>
                  </a:graphic>
                </wp:inline>
              </w:drawing>
            </w:r>
          </w:p>
        </w:tc>
      </w:tr>
    </w:tbl>
    <w:p w14:paraId="6F030DCE" w14:textId="7596D913" w:rsidR="00DC4297" w:rsidRDefault="00DC4297" w:rsidP="00342986">
      <w:pPr>
        <w:jc w:val="both"/>
        <w:rPr>
          <w:sz w:val="22"/>
          <w:szCs w:val="22"/>
        </w:rPr>
      </w:pPr>
    </w:p>
    <w:p w14:paraId="37129FCB" w14:textId="4F32A625" w:rsidR="00072A6A" w:rsidRDefault="00072A6A" w:rsidP="00342986">
      <w:pPr>
        <w:jc w:val="both"/>
        <w:rPr>
          <w:sz w:val="22"/>
          <w:szCs w:val="22"/>
        </w:rPr>
      </w:pPr>
      <w:proofErr w:type="spellStart"/>
      <w:r>
        <w:rPr>
          <w:sz w:val="22"/>
          <w:szCs w:val="22"/>
        </w:rPr>
        <w:t>REVme</w:t>
      </w:r>
      <w:proofErr w:type="spellEnd"/>
      <w:r>
        <w:rPr>
          <w:sz w:val="22"/>
          <w:szCs w:val="22"/>
        </w:rPr>
        <w:t xml:space="preserve"> D1.2 P3465</w:t>
      </w:r>
    </w:p>
    <w:tbl>
      <w:tblPr>
        <w:tblStyle w:val="TableGrid"/>
        <w:tblW w:w="0" w:type="auto"/>
        <w:tblLook w:val="04A0" w:firstRow="1" w:lastRow="0" w:firstColumn="1" w:lastColumn="0" w:noHBand="0" w:noVBand="1"/>
      </w:tblPr>
      <w:tblGrid>
        <w:gridCol w:w="10080"/>
      </w:tblGrid>
      <w:tr w:rsidR="00072A6A" w14:paraId="27E754DE" w14:textId="77777777" w:rsidTr="00072A6A">
        <w:tc>
          <w:tcPr>
            <w:tcW w:w="10080" w:type="dxa"/>
          </w:tcPr>
          <w:p w14:paraId="6AC08AF8" w14:textId="77777777" w:rsidR="00072A6A" w:rsidRDefault="00072A6A" w:rsidP="00342986">
            <w:pPr>
              <w:jc w:val="both"/>
              <w:rPr>
                <w:sz w:val="22"/>
                <w:szCs w:val="22"/>
              </w:rPr>
            </w:pPr>
            <w:r>
              <w:rPr>
                <w:noProof/>
              </w:rPr>
              <w:drawing>
                <wp:inline distT="0" distB="0" distL="0" distR="0" wp14:anchorId="66CFDDCE" wp14:editId="4F7D2843">
                  <wp:extent cx="6263640" cy="74676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6263640" cy="746760"/>
                          </a:xfrm>
                          <a:prstGeom prst="rect">
                            <a:avLst/>
                          </a:prstGeom>
                        </pic:spPr>
                      </pic:pic>
                    </a:graphicData>
                  </a:graphic>
                </wp:inline>
              </w:drawing>
            </w:r>
          </w:p>
          <w:p w14:paraId="539C2293" w14:textId="2D09C468" w:rsidR="00072A6A" w:rsidRDefault="00072A6A" w:rsidP="00342986">
            <w:pPr>
              <w:jc w:val="both"/>
              <w:rPr>
                <w:sz w:val="22"/>
                <w:szCs w:val="22"/>
              </w:rPr>
            </w:pPr>
          </w:p>
        </w:tc>
      </w:tr>
    </w:tbl>
    <w:p w14:paraId="651CBF31" w14:textId="747EAFB0" w:rsidR="00072A6A" w:rsidRDefault="00072A6A" w:rsidP="00342986">
      <w:pPr>
        <w:jc w:val="both"/>
        <w:rPr>
          <w:sz w:val="22"/>
          <w:szCs w:val="22"/>
        </w:rPr>
      </w:pPr>
    </w:p>
    <w:p w14:paraId="3B26ED39" w14:textId="1C44E5DA" w:rsidR="00072A6A" w:rsidRDefault="00072A6A" w:rsidP="00342986">
      <w:pPr>
        <w:jc w:val="both"/>
        <w:rPr>
          <w:sz w:val="22"/>
          <w:szCs w:val="22"/>
        </w:rPr>
      </w:pPr>
      <w:proofErr w:type="spellStart"/>
      <w:r>
        <w:rPr>
          <w:sz w:val="22"/>
          <w:szCs w:val="22"/>
        </w:rPr>
        <w:t>REVme</w:t>
      </w:r>
      <w:proofErr w:type="spellEnd"/>
      <w:r>
        <w:rPr>
          <w:sz w:val="22"/>
          <w:szCs w:val="22"/>
        </w:rPr>
        <w:t xml:space="preserve"> D1.2 </w:t>
      </w:r>
      <w:r w:rsidR="005A0D12">
        <w:rPr>
          <w:sz w:val="22"/>
          <w:szCs w:val="22"/>
        </w:rPr>
        <w:t>P3609</w:t>
      </w:r>
    </w:p>
    <w:tbl>
      <w:tblPr>
        <w:tblStyle w:val="TableGrid"/>
        <w:tblW w:w="0" w:type="auto"/>
        <w:tblLook w:val="04A0" w:firstRow="1" w:lastRow="0" w:firstColumn="1" w:lastColumn="0" w:noHBand="0" w:noVBand="1"/>
      </w:tblPr>
      <w:tblGrid>
        <w:gridCol w:w="10080"/>
      </w:tblGrid>
      <w:tr w:rsidR="005A0D12" w14:paraId="14CA9638" w14:textId="77777777" w:rsidTr="005A0D12">
        <w:tc>
          <w:tcPr>
            <w:tcW w:w="10080" w:type="dxa"/>
          </w:tcPr>
          <w:p w14:paraId="70C96346" w14:textId="77777777" w:rsidR="005A0D12" w:rsidRDefault="005A0D12" w:rsidP="00342986">
            <w:pPr>
              <w:jc w:val="both"/>
              <w:rPr>
                <w:sz w:val="22"/>
                <w:szCs w:val="22"/>
              </w:rPr>
            </w:pPr>
            <w:r>
              <w:rPr>
                <w:noProof/>
              </w:rPr>
              <w:drawing>
                <wp:inline distT="0" distB="0" distL="0" distR="0" wp14:anchorId="6FB5E400" wp14:editId="2FF8D566">
                  <wp:extent cx="6263640" cy="76835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6263640" cy="768350"/>
                          </a:xfrm>
                          <a:prstGeom prst="rect">
                            <a:avLst/>
                          </a:prstGeom>
                        </pic:spPr>
                      </pic:pic>
                    </a:graphicData>
                  </a:graphic>
                </wp:inline>
              </w:drawing>
            </w:r>
          </w:p>
          <w:p w14:paraId="313336D0" w14:textId="527BC1DF" w:rsidR="005A0D12" w:rsidRDefault="005A0D12" w:rsidP="00342986">
            <w:pPr>
              <w:jc w:val="both"/>
              <w:rPr>
                <w:sz w:val="22"/>
                <w:szCs w:val="22"/>
              </w:rPr>
            </w:pPr>
          </w:p>
        </w:tc>
      </w:tr>
    </w:tbl>
    <w:p w14:paraId="1A32A27B" w14:textId="0C37AA4D" w:rsidR="005A0D12" w:rsidRDefault="005A0D12" w:rsidP="00342986">
      <w:pPr>
        <w:jc w:val="both"/>
        <w:rPr>
          <w:sz w:val="22"/>
          <w:szCs w:val="22"/>
        </w:rPr>
      </w:pPr>
    </w:p>
    <w:p w14:paraId="4E8CF1F6" w14:textId="5629D2ED" w:rsidR="005B3AA3" w:rsidRDefault="005B3AA3" w:rsidP="00342986">
      <w:pPr>
        <w:jc w:val="both"/>
        <w:rPr>
          <w:sz w:val="22"/>
          <w:szCs w:val="22"/>
        </w:rPr>
      </w:pPr>
      <w:proofErr w:type="spellStart"/>
      <w:r>
        <w:rPr>
          <w:sz w:val="22"/>
          <w:szCs w:val="22"/>
        </w:rPr>
        <w:t>REVme</w:t>
      </w:r>
      <w:proofErr w:type="spellEnd"/>
      <w:r>
        <w:rPr>
          <w:sz w:val="22"/>
          <w:szCs w:val="22"/>
        </w:rPr>
        <w:t xml:space="preserve"> D1.2 P3971</w:t>
      </w:r>
    </w:p>
    <w:tbl>
      <w:tblPr>
        <w:tblStyle w:val="TableGrid"/>
        <w:tblW w:w="0" w:type="auto"/>
        <w:tblLook w:val="04A0" w:firstRow="1" w:lastRow="0" w:firstColumn="1" w:lastColumn="0" w:noHBand="0" w:noVBand="1"/>
      </w:tblPr>
      <w:tblGrid>
        <w:gridCol w:w="10080"/>
      </w:tblGrid>
      <w:tr w:rsidR="005B3AA3" w14:paraId="0C3B689C" w14:textId="77777777" w:rsidTr="005B3AA3">
        <w:tc>
          <w:tcPr>
            <w:tcW w:w="10080" w:type="dxa"/>
          </w:tcPr>
          <w:p w14:paraId="68CC99F6" w14:textId="2DC0BABD" w:rsidR="005B3AA3" w:rsidRDefault="005B3AA3" w:rsidP="00342986">
            <w:pPr>
              <w:jc w:val="both"/>
              <w:rPr>
                <w:sz w:val="22"/>
                <w:szCs w:val="22"/>
              </w:rPr>
            </w:pPr>
            <w:r>
              <w:rPr>
                <w:noProof/>
              </w:rPr>
              <w:drawing>
                <wp:inline distT="0" distB="0" distL="0" distR="0" wp14:anchorId="55C8A0E7" wp14:editId="0CD19942">
                  <wp:extent cx="6263640" cy="664845"/>
                  <wp:effectExtent l="0" t="0" r="381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6263640" cy="664845"/>
                          </a:xfrm>
                          <a:prstGeom prst="rect">
                            <a:avLst/>
                          </a:prstGeom>
                        </pic:spPr>
                      </pic:pic>
                    </a:graphicData>
                  </a:graphic>
                </wp:inline>
              </w:drawing>
            </w:r>
          </w:p>
        </w:tc>
      </w:tr>
    </w:tbl>
    <w:p w14:paraId="1D8DA89D" w14:textId="6671E263" w:rsidR="005B3AA3" w:rsidRDefault="005B3AA3" w:rsidP="00342986">
      <w:pPr>
        <w:jc w:val="both"/>
        <w:rPr>
          <w:sz w:val="22"/>
          <w:szCs w:val="22"/>
        </w:rPr>
      </w:pPr>
    </w:p>
    <w:p w14:paraId="44C58533" w14:textId="47446C55" w:rsidR="0082558C" w:rsidRDefault="0082558C" w:rsidP="00342986">
      <w:pPr>
        <w:jc w:val="both"/>
        <w:rPr>
          <w:sz w:val="22"/>
          <w:szCs w:val="22"/>
        </w:rPr>
      </w:pPr>
      <w:r>
        <w:rPr>
          <w:sz w:val="22"/>
          <w:szCs w:val="22"/>
        </w:rPr>
        <w:t xml:space="preserve">Of these, </w:t>
      </w:r>
      <w:r w:rsidR="00FE3B14">
        <w:rPr>
          <w:sz w:val="22"/>
          <w:szCs w:val="22"/>
        </w:rPr>
        <w:t>19.3.17 and 23.3.16 should also have the same fix.</w:t>
      </w:r>
    </w:p>
    <w:p w14:paraId="18D497DE" w14:textId="77777777" w:rsidR="00DC4297" w:rsidRDefault="00DC4297" w:rsidP="00342986">
      <w:pPr>
        <w:jc w:val="both"/>
        <w:rPr>
          <w:sz w:val="22"/>
          <w:szCs w:val="22"/>
        </w:rPr>
      </w:pPr>
    </w:p>
    <w:p w14:paraId="0A751115" w14:textId="77777777" w:rsidR="00342986" w:rsidRDefault="00342986" w:rsidP="00342986">
      <w:pPr>
        <w:jc w:val="both"/>
        <w:rPr>
          <w:sz w:val="22"/>
          <w:szCs w:val="22"/>
        </w:rPr>
      </w:pPr>
    </w:p>
    <w:p w14:paraId="481D0714" w14:textId="5C6C4BA2" w:rsidR="00342986" w:rsidRDefault="00342986" w:rsidP="00342986">
      <w:pPr>
        <w:jc w:val="both"/>
        <w:rPr>
          <w:sz w:val="22"/>
          <w:szCs w:val="22"/>
        </w:rPr>
      </w:pPr>
      <w:r>
        <w:rPr>
          <w:b/>
          <w:sz w:val="28"/>
          <w:szCs w:val="22"/>
          <w:u w:val="single"/>
        </w:rPr>
        <w:t>Proposed Resolution: CID 1</w:t>
      </w:r>
      <w:r w:rsidR="002F2CE0">
        <w:rPr>
          <w:b/>
          <w:sz w:val="28"/>
          <w:szCs w:val="22"/>
          <w:u w:val="single"/>
        </w:rPr>
        <w:t>247</w:t>
      </w:r>
    </w:p>
    <w:p w14:paraId="1CA569CD" w14:textId="77777777" w:rsidR="00342986" w:rsidRDefault="00342986" w:rsidP="00342986">
      <w:pPr>
        <w:rPr>
          <w:sz w:val="20"/>
          <w:lang w:val="en-US"/>
        </w:rPr>
      </w:pPr>
      <w:r>
        <w:rPr>
          <w:sz w:val="20"/>
          <w:lang w:val="en-US"/>
        </w:rPr>
        <w:t>REVISED</w:t>
      </w:r>
    </w:p>
    <w:p w14:paraId="10D8A7A8" w14:textId="77777777" w:rsidR="00342986" w:rsidRDefault="00342986" w:rsidP="00342986">
      <w:pPr>
        <w:rPr>
          <w:sz w:val="20"/>
          <w:lang w:val="en-US"/>
        </w:rPr>
      </w:pPr>
    </w:p>
    <w:p w14:paraId="62A484C3" w14:textId="77777777" w:rsidR="00342986" w:rsidRPr="00A21C47" w:rsidRDefault="00342986" w:rsidP="00342986">
      <w:pPr>
        <w:jc w:val="both"/>
        <w:rPr>
          <w:b/>
          <w:bCs/>
          <w:sz w:val="20"/>
          <w:lang w:val="en-US"/>
        </w:rPr>
      </w:pPr>
      <w:r w:rsidRPr="00A21C47">
        <w:rPr>
          <w:b/>
          <w:bCs/>
          <w:sz w:val="20"/>
          <w:lang w:val="en-US"/>
        </w:rPr>
        <w:t>Note to commenter:</w:t>
      </w:r>
    </w:p>
    <w:p w14:paraId="4A4F83FC" w14:textId="1B5D400C" w:rsidR="00FE3B14" w:rsidRDefault="00FE3B14" w:rsidP="00342986">
      <w:pPr>
        <w:jc w:val="both"/>
        <w:rPr>
          <w:sz w:val="20"/>
          <w:lang w:val="en-US"/>
        </w:rPr>
      </w:pPr>
      <w:r>
        <w:rPr>
          <w:sz w:val="20"/>
          <w:lang w:val="en-US"/>
        </w:rPr>
        <w:t xml:space="preserve">The proposed text update </w:t>
      </w:r>
      <w:r w:rsidR="00006DC0">
        <w:rPr>
          <w:sz w:val="20"/>
          <w:lang w:val="en-US"/>
        </w:rPr>
        <w:t>clarifies that 17.3.8.7 on</w:t>
      </w:r>
      <w:r w:rsidR="00FA05C7">
        <w:rPr>
          <w:sz w:val="20"/>
          <w:lang w:val="en-US"/>
        </w:rPr>
        <w:t>ly</w:t>
      </w:r>
      <w:r w:rsidR="00006DC0">
        <w:rPr>
          <w:sz w:val="20"/>
          <w:lang w:val="en-US"/>
        </w:rPr>
        <w:t xml:space="preserve"> deals with the case in which </w:t>
      </w:r>
      <w:r w:rsidR="00BE0EA4">
        <w:rPr>
          <w:sz w:val="20"/>
          <w:lang w:val="en-US"/>
        </w:rPr>
        <w:t>the antenna connecter is exposed as the commenter has suggested.  Furthermore, similar change is made to 19.3.17 and 23.3.16 as well.</w:t>
      </w:r>
    </w:p>
    <w:p w14:paraId="4C7CBA0A" w14:textId="77777777" w:rsidR="00342986" w:rsidRPr="00EC0739" w:rsidRDefault="00342986" w:rsidP="00342986">
      <w:pPr>
        <w:jc w:val="both"/>
        <w:rPr>
          <w:sz w:val="20"/>
          <w:lang w:val="en-US"/>
        </w:rPr>
      </w:pPr>
    </w:p>
    <w:p w14:paraId="67F9F1FD" w14:textId="77777777" w:rsidR="00342986" w:rsidRPr="00A21C47" w:rsidRDefault="00342986" w:rsidP="00342986">
      <w:pPr>
        <w:jc w:val="both"/>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7AC56760" w14:textId="432F3A67" w:rsidR="00342986" w:rsidRPr="005774F5" w:rsidRDefault="00342986" w:rsidP="00342986">
      <w:pPr>
        <w:jc w:val="both"/>
        <w:rPr>
          <w:color w:val="0000FF"/>
          <w:sz w:val="20"/>
          <w:u w:val="single"/>
          <w:lang w:val="en-US"/>
        </w:rPr>
      </w:pPr>
      <w:r w:rsidRPr="00EC0739">
        <w:rPr>
          <w:sz w:val="20"/>
          <w:lang w:val="en-US"/>
        </w:rPr>
        <w:t>Implement the proposed text updates for CID</w:t>
      </w:r>
      <w:r>
        <w:rPr>
          <w:sz w:val="20"/>
          <w:lang w:val="en-US"/>
        </w:rPr>
        <w:t xml:space="preserve"> </w:t>
      </w:r>
      <w:r w:rsidR="00BE0EA4">
        <w:rPr>
          <w:sz w:val="20"/>
          <w:lang w:val="en-US"/>
        </w:rPr>
        <w:t>1247</w:t>
      </w:r>
      <w:r>
        <w:rPr>
          <w:sz w:val="20"/>
          <w:lang w:val="en-US"/>
        </w:rPr>
        <w:t xml:space="preserve"> </w:t>
      </w:r>
      <w:r w:rsidRPr="00EC0739">
        <w:rPr>
          <w:sz w:val="20"/>
          <w:lang w:val="en-US"/>
        </w:rPr>
        <w:t xml:space="preserve">in </w:t>
      </w:r>
      <w:hyperlink r:id="rId114" w:history="1">
        <w:r w:rsidR="00FA05C7" w:rsidRPr="00886194">
          <w:rPr>
            <w:rStyle w:val="Hyperlink"/>
            <w:sz w:val="20"/>
            <w:lang w:val="en-US"/>
          </w:rPr>
          <w:t>https://mentor.ieee.org/802.11/dcn/22/11-22-0520-04-000m-lb258-phy-cides-part-1.docx</w:t>
        </w:r>
      </w:hyperlink>
    </w:p>
    <w:p w14:paraId="6AAC37AC" w14:textId="2BD5B1D0" w:rsidR="008478BD" w:rsidRDefault="008478BD" w:rsidP="00303894">
      <w:pPr>
        <w:rPr>
          <w:sz w:val="20"/>
          <w:lang w:val="en-US"/>
        </w:rPr>
      </w:pPr>
    </w:p>
    <w:p w14:paraId="401355C6" w14:textId="40CE6545" w:rsidR="00BE0EA4" w:rsidRDefault="00BE0EA4" w:rsidP="00303894">
      <w:pPr>
        <w:rPr>
          <w:sz w:val="20"/>
          <w:lang w:val="en-US"/>
        </w:rPr>
      </w:pPr>
    </w:p>
    <w:p w14:paraId="023D68BE" w14:textId="4274ED87" w:rsidR="00BE0EA4" w:rsidRPr="00157CCC" w:rsidRDefault="00BE0EA4" w:rsidP="00BE0EA4">
      <w:pPr>
        <w:jc w:val="both"/>
        <w:rPr>
          <w:sz w:val="28"/>
          <w:szCs w:val="22"/>
        </w:rPr>
      </w:pPr>
      <w:r>
        <w:rPr>
          <w:b/>
          <w:sz w:val="28"/>
          <w:szCs w:val="22"/>
          <w:u w:val="single"/>
        </w:rPr>
        <w:t>Proposed Text Updates: CID 1247</w:t>
      </w:r>
    </w:p>
    <w:p w14:paraId="08E7E165" w14:textId="77777777" w:rsidR="00BE0EA4" w:rsidRDefault="00BE0EA4" w:rsidP="00BE0EA4">
      <w:pPr>
        <w:rPr>
          <w:sz w:val="20"/>
          <w:lang w:val="en-US"/>
        </w:rPr>
      </w:pPr>
    </w:p>
    <w:p w14:paraId="79A73AAD" w14:textId="055E20E0" w:rsidR="00BE0EA4" w:rsidRPr="0058749C" w:rsidRDefault="00BE0EA4" w:rsidP="00BE0EA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sidR="00D377D1">
        <w:rPr>
          <w:i/>
          <w:w w:val="100"/>
          <w:highlight w:val="yellow"/>
        </w:rPr>
        <w:t>2</w:t>
      </w:r>
      <w:r w:rsidRPr="0058749C">
        <w:rPr>
          <w:i/>
          <w:w w:val="100"/>
          <w:highlight w:val="yellow"/>
        </w:rPr>
        <w:t xml:space="preserve"> </w:t>
      </w:r>
      <w:r>
        <w:rPr>
          <w:i/>
          <w:w w:val="100"/>
          <w:highlight w:val="yellow"/>
        </w:rPr>
        <w:t>P</w:t>
      </w:r>
      <w:r w:rsidR="00D377D1">
        <w:rPr>
          <w:i/>
          <w:w w:val="100"/>
          <w:highlight w:val="yellow"/>
        </w:rPr>
        <w:t>3609L21</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1F82FF5A" w14:textId="77777777" w:rsidR="00BE0EA4" w:rsidRDefault="00BE0EA4" w:rsidP="00BE0EA4">
      <w:pPr>
        <w:jc w:val="both"/>
        <w:rPr>
          <w:sz w:val="20"/>
          <w:lang w:val="en-US"/>
        </w:rPr>
      </w:pPr>
    </w:p>
    <w:p w14:paraId="3FD7084C" w14:textId="77777777" w:rsidR="00D377D1" w:rsidRDefault="00D377D1" w:rsidP="00D377D1">
      <w:pPr>
        <w:jc w:val="both"/>
        <w:rPr>
          <w:rFonts w:ascii="Arial" w:hAnsi="Arial" w:cs="Arial"/>
          <w:b/>
          <w:bCs/>
          <w:color w:val="000000"/>
          <w:sz w:val="20"/>
        </w:rPr>
      </w:pPr>
      <w:r w:rsidRPr="00D377D1">
        <w:rPr>
          <w:rFonts w:ascii="Arial" w:hAnsi="Arial" w:cs="Arial"/>
          <w:b/>
          <w:bCs/>
          <w:color w:val="000000"/>
          <w:sz w:val="20"/>
        </w:rPr>
        <w:t>19.3.17</w:t>
      </w:r>
      <w:r>
        <w:rPr>
          <w:rFonts w:ascii="Arial" w:hAnsi="Arial" w:cs="Arial"/>
          <w:b/>
          <w:bCs/>
          <w:color w:val="000000"/>
          <w:sz w:val="20"/>
        </w:rPr>
        <w:t xml:space="preserve"> </w:t>
      </w:r>
      <w:r w:rsidRPr="00D377D1">
        <w:rPr>
          <w:rFonts w:ascii="Arial" w:hAnsi="Arial" w:cs="Arial"/>
          <w:b/>
          <w:bCs/>
          <w:color w:val="000000"/>
          <w:sz w:val="20"/>
        </w:rPr>
        <w:t>Transmit and receive impedance at the antenna connector</w:t>
      </w:r>
    </w:p>
    <w:p w14:paraId="7FE273DE" w14:textId="77777777" w:rsidR="00D377D1" w:rsidRDefault="00D377D1" w:rsidP="00D377D1">
      <w:pPr>
        <w:jc w:val="both"/>
        <w:rPr>
          <w:rFonts w:ascii="Arial" w:hAnsi="Arial" w:cs="Arial"/>
          <w:b/>
          <w:bCs/>
          <w:color w:val="000000"/>
          <w:sz w:val="20"/>
        </w:rPr>
      </w:pPr>
    </w:p>
    <w:p w14:paraId="1A2D09B5" w14:textId="0016BF3E" w:rsidR="00BE0EA4" w:rsidRPr="00E6150A" w:rsidRDefault="00D377D1" w:rsidP="00D377D1">
      <w:pPr>
        <w:jc w:val="both"/>
        <w:rPr>
          <w:rFonts w:eastAsia="TimesNewRoman"/>
          <w:color w:val="000000"/>
          <w:sz w:val="20"/>
          <w:szCs w:val="18"/>
        </w:rPr>
      </w:pPr>
      <w:r w:rsidRPr="00D377D1">
        <w:rPr>
          <w:rFonts w:ascii="TimesNewRoman" w:eastAsia="TimesNewRoman"/>
          <w:color w:val="000000"/>
          <w:sz w:val="20"/>
        </w:rPr>
        <w:t>The impedance</w:t>
      </w:r>
      <w:del w:id="293" w:author="Youhan Kim" w:date="2022-04-25T13:45:00Z">
        <w:r w:rsidRPr="00D377D1" w:rsidDel="008026E4">
          <w:rPr>
            <w:rFonts w:ascii="TimesNewRoman" w:eastAsia="TimesNewRoman"/>
            <w:color w:val="000000"/>
            <w:sz w:val="20"/>
          </w:rPr>
          <w:delText xml:space="preserve"> at the</w:delText>
        </w:r>
      </w:del>
      <w:ins w:id="294" w:author="Youhan Kim" w:date="2022-04-25T13:45:00Z">
        <w:r w:rsidR="008026E4">
          <w:rPr>
            <w:rFonts w:ascii="TimesNewRoman" w:eastAsia="TimesNewRoman"/>
            <w:color w:val="000000"/>
            <w:sz w:val="20"/>
          </w:rPr>
          <w:t xml:space="preserve"> </w:t>
        </w:r>
        <w:r w:rsidR="00B42E9C">
          <w:rPr>
            <w:rFonts w:ascii="TimesNewRoman" w:eastAsia="TimesNewRoman"/>
            <w:color w:val="000000"/>
            <w:sz w:val="20"/>
          </w:rPr>
          <w:t xml:space="preserve">of </w:t>
        </w:r>
        <w:r w:rsidR="008026E4">
          <w:rPr>
            <w:rFonts w:ascii="TimesNewRoman" w:eastAsia="TimesNewRoman"/>
            <w:color w:val="000000"/>
            <w:sz w:val="20"/>
          </w:rPr>
          <w:t>exposed</w:t>
        </w:r>
      </w:ins>
      <w:r w:rsidRPr="00D377D1">
        <w:rPr>
          <w:rFonts w:ascii="TimesNewRoman" w:eastAsia="TimesNewRoman"/>
          <w:color w:val="000000"/>
          <w:sz w:val="20"/>
        </w:rPr>
        <w:t xml:space="preserve"> transmit </w:t>
      </w:r>
      <w:del w:id="295" w:author="Youhan Kim" w:date="2022-04-25T13:45:00Z">
        <w:r w:rsidRPr="00D377D1" w:rsidDel="00B42E9C">
          <w:rPr>
            <w:rFonts w:ascii="TimesNewRoman" w:eastAsia="TimesNewRoman"/>
            <w:color w:val="000000"/>
            <w:sz w:val="20"/>
          </w:rPr>
          <w:delText xml:space="preserve">antenna connector </w:delText>
        </w:r>
      </w:del>
      <w:r w:rsidRPr="00D377D1">
        <w:rPr>
          <w:rFonts w:ascii="TimesNewRoman" w:eastAsia="TimesNewRoman"/>
          <w:color w:val="000000"/>
          <w:sz w:val="20"/>
        </w:rPr>
        <w:t>and receive antenna connector</w:t>
      </w:r>
      <w:ins w:id="296" w:author="Youhan Kim" w:date="2022-04-25T13:45:00Z">
        <w:r w:rsidR="00B42E9C">
          <w:rPr>
            <w:rFonts w:ascii="TimesNewRoman" w:eastAsia="TimesNewRoman"/>
            <w:color w:val="000000"/>
            <w:sz w:val="20"/>
          </w:rPr>
          <w:t>s</w:t>
        </w:r>
      </w:ins>
      <w:r w:rsidRPr="00D377D1">
        <w:rPr>
          <w:rFonts w:ascii="TimesNewRoman" w:eastAsia="TimesNewRoman"/>
          <w:color w:val="000000"/>
          <w:sz w:val="20"/>
        </w:rPr>
        <w:t xml:space="preserve"> </w:t>
      </w:r>
      <w:del w:id="297" w:author="Youhan Kim" w:date="2022-04-25T13:45:00Z">
        <w:r w:rsidRPr="00D377D1" w:rsidDel="00B42E9C">
          <w:rPr>
            <w:rFonts w:ascii="TimesNewRoman" w:eastAsia="TimesNewRoman"/>
            <w:color w:val="000000"/>
            <w:sz w:val="20"/>
          </w:rPr>
          <w:delText>for each transmit and</w:delText>
        </w:r>
        <w:r w:rsidDel="00B42E9C">
          <w:rPr>
            <w:rFonts w:ascii="TimesNewRoman" w:eastAsia="TimesNewRoman"/>
            <w:color w:val="000000"/>
            <w:sz w:val="20"/>
          </w:rPr>
          <w:delText xml:space="preserve"> </w:delText>
        </w:r>
        <w:r w:rsidRPr="00D377D1" w:rsidDel="00B42E9C">
          <w:rPr>
            <w:rFonts w:ascii="TimesNewRoman" w:eastAsia="TimesNewRoman"/>
            <w:color w:val="000000"/>
            <w:sz w:val="20"/>
          </w:rPr>
          <w:delText xml:space="preserve">receive antenna shall follow </w:delText>
        </w:r>
      </w:del>
      <w:ins w:id="298" w:author="Youhan Kim" w:date="2022-04-25T13:45:00Z">
        <w:r w:rsidR="00B42E9C">
          <w:rPr>
            <w:rFonts w:ascii="TimesNewRoman" w:eastAsia="TimesNewRoman"/>
            <w:color w:val="000000"/>
            <w:sz w:val="20"/>
          </w:rPr>
          <w:t xml:space="preserve">are defined in </w:t>
        </w:r>
      </w:ins>
      <w:r w:rsidRPr="00D377D1">
        <w:rPr>
          <w:rFonts w:ascii="TimesNewRoman" w:eastAsia="TimesNewRoman"/>
          <w:color w:val="000000"/>
          <w:sz w:val="20"/>
        </w:rPr>
        <w:t>17.3.8.7 (Transmit and receive impedance at the antenna connector).</w:t>
      </w:r>
    </w:p>
    <w:p w14:paraId="490FE7D3" w14:textId="77777777" w:rsidR="00BE0EA4" w:rsidRPr="00BE0EA4" w:rsidRDefault="00BE0EA4" w:rsidP="00303894">
      <w:pPr>
        <w:rPr>
          <w:sz w:val="20"/>
        </w:rPr>
      </w:pPr>
    </w:p>
    <w:p w14:paraId="7F4AE528" w14:textId="40C58A6B" w:rsidR="005774F5" w:rsidRDefault="005774F5" w:rsidP="00FA48EF">
      <w:pPr>
        <w:rPr>
          <w:sz w:val="20"/>
          <w:lang w:val="en-US"/>
        </w:rPr>
      </w:pPr>
    </w:p>
    <w:p w14:paraId="662D8BC9" w14:textId="4C321678" w:rsidR="00143F6F" w:rsidRPr="0058749C" w:rsidRDefault="00143F6F" w:rsidP="00143F6F">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w:t>
      </w:r>
      <w:r w:rsidR="008D4EA5">
        <w:rPr>
          <w:i/>
          <w:w w:val="100"/>
          <w:highlight w:val="yellow"/>
        </w:rPr>
        <w:t>3779L59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7C589DEB" w14:textId="77777777" w:rsidR="00143F6F" w:rsidRDefault="00143F6F" w:rsidP="00143F6F">
      <w:pPr>
        <w:jc w:val="both"/>
        <w:rPr>
          <w:sz w:val="20"/>
          <w:lang w:val="en-US"/>
        </w:rPr>
      </w:pPr>
    </w:p>
    <w:p w14:paraId="6EAF42E5" w14:textId="1490F2BF" w:rsidR="00143F6F" w:rsidRDefault="00780F26" w:rsidP="00143F6F">
      <w:pPr>
        <w:jc w:val="both"/>
        <w:rPr>
          <w:rFonts w:ascii="Arial" w:hAnsi="Arial" w:cs="Arial"/>
          <w:b/>
          <w:bCs/>
          <w:color w:val="000000"/>
          <w:sz w:val="20"/>
        </w:rPr>
      </w:pPr>
      <w:r>
        <w:rPr>
          <w:rFonts w:ascii="Arial" w:hAnsi="Arial" w:cs="Arial"/>
          <w:b/>
          <w:bCs/>
          <w:color w:val="000000"/>
          <w:sz w:val="20"/>
        </w:rPr>
        <w:t>21</w:t>
      </w:r>
      <w:r w:rsidR="00143F6F" w:rsidRPr="00D377D1">
        <w:rPr>
          <w:rFonts w:ascii="Arial" w:hAnsi="Arial" w:cs="Arial"/>
          <w:b/>
          <w:bCs/>
          <w:color w:val="000000"/>
          <w:sz w:val="20"/>
        </w:rPr>
        <w:t>.3.1</w:t>
      </w:r>
      <w:r>
        <w:rPr>
          <w:rFonts w:ascii="Arial" w:hAnsi="Arial" w:cs="Arial"/>
          <w:b/>
          <w:bCs/>
          <w:color w:val="000000"/>
          <w:sz w:val="20"/>
        </w:rPr>
        <w:t>6</w:t>
      </w:r>
      <w:r w:rsidR="00143F6F">
        <w:rPr>
          <w:rFonts w:ascii="Arial" w:hAnsi="Arial" w:cs="Arial"/>
          <w:b/>
          <w:bCs/>
          <w:color w:val="000000"/>
          <w:sz w:val="20"/>
        </w:rPr>
        <w:t xml:space="preserve"> </w:t>
      </w:r>
      <w:r w:rsidR="00143F6F" w:rsidRPr="00D377D1">
        <w:rPr>
          <w:rFonts w:ascii="Arial" w:hAnsi="Arial" w:cs="Arial"/>
          <w:b/>
          <w:bCs/>
          <w:color w:val="000000"/>
          <w:sz w:val="20"/>
        </w:rPr>
        <w:t xml:space="preserve">Transmit and receive </w:t>
      </w:r>
      <w:r>
        <w:rPr>
          <w:rFonts w:ascii="Arial" w:hAnsi="Arial" w:cs="Arial"/>
          <w:b/>
          <w:bCs/>
          <w:color w:val="000000"/>
          <w:sz w:val="20"/>
        </w:rPr>
        <w:t xml:space="preserve">port </w:t>
      </w:r>
      <w:r w:rsidR="00143F6F" w:rsidRPr="00D377D1">
        <w:rPr>
          <w:rFonts w:ascii="Arial" w:hAnsi="Arial" w:cs="Arial"/>
          <w:b/>
          <w:bCs/>
          <w:color w:val="000000"/>
          <w:sz w:val="20"/>
        </w:rPr>
        <w:t>impedance</w:t>
      </w:r>
    </w:p>
    <w:p w14:paraId="54A63537" w14:textId="77777777" w:rsidR="00143F6F" w:rsidRDefault="00143F6F" w:rsidP="00143F6F">
      <w:pPr>
        <w:jc w:val="both"/>
        <w:rPr>
          <w:rFonts w:ascii="Arial" w:hAnsi="Arial" w:cs="Arial"/>
          <w:b/>
          <w:bCs/>
          <w:color w:val="000000"/>
          <w:sz w:val="20"/>
        </w:rPr>
      </w:pPr>
    </w:p>
    <w:p w14:paraId="52A3B2A5" w14:textId="26569893" w:rsidR="00780F26" w:rsidRDefault="00504001" w:rsidP="00504001">
      <w:pPr>
        <w:jc w:val="both"/>
        <w:rPr>
          <w:rFonts w:ascii="TimesNewRoman" w:eastAsia="TimesNewRoman"/>
          <w:color w:val="000000"/>
          <w:sz w:val="20"/>
        </w:rPr>
      </w:pPr>
      <w:ins w:id="299" w:author="Youhan Kim" w:date="2022-04-25T13:47:00Z">
        <w:r>
          <w:rPr>
            <w:rFonts w:ascii="TimesNewRoman" w:eastAsia="TimesNewRoman"/>
            <w:color w:val="000000"/>
            <w:sz w:val="20"/>
          </w:rPr>
          <w:t xml:space="preserve">The impedance of exposed </w:t>
        </w:r>
      </w:ins>
      <w:del w:id="300" w:author="Youhan Kim" w:date="2022-04-25T13:47:00Z">
        <w:r w:rsidRPr="00504001" w:rsidDel="00504001">
          <w:rPr>
            <w:rFonts w:ascii="TimesNewRoman" w:eastAsia="TimesNewRoman"/>
            <w:color w:val="000000"/>
            <w:sz w:val="20"/>
          </w:rPr>
          <w:delText xml:space="preserve">Transmit </w:delText>
        </w:r>
      </w:del>
      <w:ins w:id="301" w:author="Youhan Kim" w:date="2022-04-25T13:47:00Z">
        <w:r>
          <w:rPr>
            <w:rFonts w:ascii="TimesNewRoman" w:eastAsia="TimesNewRoman"/>
            <w:color w:val="000000"/>
            <w:sz w:val="20"/>
          </w:rPr>
          <w:t>t</w:t>
        </w:r>
        <w:r w:rsidRPr="00504001">
          <w:rPr>
            <w:rFonts w:ascii="TimesNewRoman" w:eastAsia="TimesNewRoman"/>
            <w:color w:val="000000"/>
            <w:sz w:val="20"/>
          </w:rPr>
          <w:t xml:space="preserve">ransmit </w:t>
        </w:r>
      </w:ins>
      <w:r w:rsidRPr="00504001">
        <w:rPr>
          <w:rFonts w:ascii="TimesNewRoman" w:eastAsia="TimesNewRoman"/>
          <w:color w:val="000000"/>
          <w:sz w:val="20"/>
        </w:rPr>
        <w:t>and receive antenna connector</w:t>
      </w:r>
      <w:ins w:id="302" w:author="Youhan Kim" w:date="2022-04-25T13:47:00Z">
        <w:r>
          <w:rPr>
            <w:rFonts w:ascii="TimesNewRoman" w:eastAsia="TimesNewRoman"/>
            <w:color w:val="000000"/>
            <w:sz w:val="20"/>
          </w:rPr>
          <w:t>s</w:t>
        </w:r>
      </w:ins>
      <w:r w:rsidRPr="00504001">
        <w:rPr>
          <w:rFonts w:ascii="TimesNewRoman" w:eastAsia="TimesNewRoman"/>
          <w:color w:val="000000"/>
          <w:sz w:val="20"/>
        </w:rPr>
        <w:t xml:space="preserve"> </w:t>
      </w:r>
      <w:del w:id="303" w:author="Youhan Kim" w:date="2022-04-25T13:47:00Z">
        <w:r w:rsidRPr="00504001" w:rsidDel="00504001">
          <w:rPr>
            <w:rFonts w:ascii="TimesNewRoman" w:eastAsia="TimesNewRoman"/>
            <w:color w:val="000000"/>
            <w:sz w:val="20"/>
          </w:rPr>
          <w:delText xml:space="preserve">impedance for each transmit and receive antenna is </w:delText>
        </w:r>
      </w:del>
      <w:ins w:id="304" w:author="Youhan Kim" w:date="2022-04-25T13:47:00Z">
        <w:r>
          <w:rPr>
            <w:rFonts w:ascii="TimesNewRoman" w:eastAsia="TimesNewRoman"/>
            <w:color w:val="000000"/>
            <w:sz w:val="20"/>
          </w:rPr>
          <w:t xml:space="preserve">are </w:t>
        </w:r>
      </w:ins>
      <w:r w:rsidRPr="00504001">
        <w:rPr>
          <w:rFonts w:ascii="TimesNewRoman" w:eastAsia="TimesNewRoman"/>
          <w:color w:val="000000"/>
          <w:sz w:val="20"/>
        </w:rPr>
        <w:t>defined</w:t>
      </w:r>
      <w:r>
        <w:rPr>
          <w:rFonts w:ascii="TimesNewRoman" w:eastAsia="TimesNewRoman"/>
          <w:color w:val="000000"/>
          <w:sz w:val="20"/>
        </w:rPr>
        <w:t xml:space="preserve"> </w:t>
      </w:r>
      <w:r w:rsidRPr="00504001">
        <w:rPr>
          <w:rFonts w:ascii="TimesNewRoman" w:eastAsia="TimesNewRoman"/>
          <w:color w:val="000000"/>
          <w:sz w:val="20"/>
        </w:rPr>
        <w:t>in 17.3.8.7 (Transmit and receive impedance at the antenna connector).</w:t>
      </w:r>
    </w:p>
    <w:p w14:paraId="4A02C069" w14:textId="35A90429" w:rsidR="00143F6F" w:rsidRDefault="00143F6F" w:rsidP="00143F6F">
      <w:pPr>
        <w:rPr>
          <w:sz w:val="20"/>
        </w:rPr>
      </w:pPr>
    </w:p>
    <w:p w14:paraId="30117967" w14:textId="77777777" w:rsidR="008D4EA5" w:rsidRPr="00BE0EA4" w:rsidRDefault="008D4EA5" w:rsidP="00143F6F">
      <w:pPr>
        <w:rPr>
          <w:sz w:val="20"/>
        </w:rPr>
      </w:pPr>
    </w:p>
    <w:p w14:paraId="017A70AB" w14:textId="2FF682E1" w:rsidR="008D4EA5" w:rsidRPr="0058749C" w:rsidRDefault="008D4EA5" w:rsidP="008D4EA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P3858L3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514110C9" w14:textId="77777777" w:rsidR="008D4EA5" w:rsidRDefault="008D4EA5" w:rsidP="008D4EA5">
      <w:pPr>
        <w:jc w:val="both"/>
        <w:rPr>
          <w:sz w:val="20"/>
          <w:lang w:val="en-US"/>
        </w:rPr>
      </w:pPr>
    </w:p>
    <w:p w14:paraId="482DBF7E" w14:textId="06ED528A" w:rsidR="008D4EA5" w:rsidRDefault="008D4EA5" w:rsidP="008D4EA5">
      <w:pPr>
        <w:jc w:val="both"/>
        <w:rPr>
          <w:rFonts w:ascii="Arial" w:hAnsi="Arial" w:cs="Arial"/>
          <w:b/>
          <w:bCs/>
          <w:color w:val="000000"/>
          <w:sz w:val="20"/>
        </w:rPr>
      </w:pPr>
      <w:r>
        <w:rPr>
          <w:rFonts w:ascii="Arial" w:hAnsi="Arial" w:cs="Arial"/>
          <w:b/>
          <w:bCs/>
          <w:color w:val="000000"/>
          <w:sz w:val="20"/>
        </w:rPr>
        <w:t>2</w:t>
      </w:r>
      <w:r w:rsidR="00E84207">
        <w:rPr>
          <w:rFonts w:ascii="Arial" w:hAnsi="Arial" w:cs="Arial"/>
          <w:b/>
          <w:bCs/>
          <w:color w:val="000000"/>
          <w:sz w:val="20"/>
        </w:rPr>
        <w:t>2</w:t>
      </w:r>
      <w:r w:rsidRPr="00D377D1">
        <w:rPr>
          <w:rFonts w:ascii="Arial" w:hAnsi="Arial" w:cs="Arial"/>
          <w:b/>
          <w:bCs/>
          <w:color w:val="000000"/>
          <w:sz w:val="20"/>
        </w:rPr>
        <w:t>.3.1</w:t>
      </w:r>
      <w:r>
        <w:rPr>
          <w:rFonts w:ascii="Arial" w:hAnsi="Arial" w:cs="Arial"/>
          <w:b/>
          <w:bCs/>
          <w:color w:val="000000"/>
          <w:sz w:val="20"/>
        </w:rPr>
        <w:t xml:space="preserve">6 </w:t>
      </w:r>
      <w:r w:rsidRPr="00D377D1">
        <w:rPr>
          <w:rFonts w:ascii="Arial" w:hAnsi="Arial" w:cs="Arial"/>
          <w:b/>
          <w:bCs/>
          <w:color w:val="000000"/>
          <w:sz w:val="20"/>
        </w:rPr>
        <w:t xml:space="preserve">Transmit and receive </w:t>
      </w:r>
      <w:r>
        <w:rPr>
          <w:rFonts w:ascii="Arial" w:hAnsi="Arial" w:cs="Arial"/>
          <w:b/>
          <w:bCs/>
          <w:color w:val="000000"/>
          <w:sz w:val="20"/>
        </w:rPr>
        <w:t xml:space="preserve">port </w:t>
      </w:r>
      <w:r w:rsidRPr="00D377D1">
        <w:rPr>
          <w:rFonts w:ascii="Arial" w:hAnsi="Arial" w:cs="Arial"/>
          <w:b/>
          <w:bCs/>
          <w:color w:val="000000"/>
          <w:sz w:val="20"/>
        </w:rPr>
        <w:t>impedance</w:t>
      </w:r>
    </w:p>
    <w:p w14:paraId="1E182D3A" w14:textId="77777777" w:rsidR="008D4EA5" w:rsidRDefault="008D4EA5" w:rsidP="008D4EA5">
      <w:pPr>
        <w:jc w:val="both"/>
        <w:rPr>
          <w:rFonts w:ascii="Arial" w:hAnsi="Arial" w:cs="Arial"/>
          <w:b/>
          <w:bCs/>
          <w:color w:val="000000"/>
          <w:sz w:val="20"/>
        </w:rPr>
      </w:pPr>
    </w:p>
    <w:p w14:paraId="208BC57E" w14:textId="77777777" w:rsidR="008D4EA5" w:rsidRDefault="008D4EA5" w:rsidP="008D4EA5">
      <w:pPr>
        <w:jc w:val="both"/>
        <w:rPr>
          <w:rFonts w:ascii="TimesNewRoman" w:eastAsia="TimesNewRoman"/>
          <w:color w:val="000000"/>
          <w:sz w:val="20"/>
        </w:rPr>
      </w:pPr>
      <w:ins w:id="305" w:author="Youhan Kim" w:date="2022-04-25T13:47:00Z">
        <w:r>
          <w:rPr>
            <w:rFonts w:ascii="TimesNewRoman" w:eastAsia="TimesNewRoman"/>
            <w:color w:val="000000"/>
            <w:sz w:val="20"/>
          </w:rPr>
          <w:t xml:space="preserve">The impedance of exposed </w:t>
        </w:r>
      </w:ins>
      <w:del w:id="306" w:author="Youhan Kim" w:date="2022-04-25T13:47:00Z">
        <w:r w:rsidRPr="00504001" w:rsidDel="00504001">
          <w:rPr>
            <w:rFonts w:ascii="TimesNewRoman" w:eastAsia="TimesNewRoman"/>
            <w:color w:val="000000"/>
            <w:sz w:val="20"/>
          </w:rPr>
          <w:delText xml:space="preserve">Transmit </w:delText>
        </w:r>
      </w:del>
      <w:ins w:id="307" w:author="Youhan Kim" w:date="2022-04-25T13:47:00Z">
        <w:r>
          <w:rPr>
            <w:rFonts w:ascii="TimesNewRoman" w:eastAsia="TimesNewRoman"/>
            <w:color w:val="000000"/>
            <w:sz w:val="20"/>
          </w:rPr>
          <w:t>t</w:t>
        </w:r>
        <w:r w:rsidRPr="00504001">
          <w:rPr>
            <w:rFonts w:ascii="TimesNewRoman" w:eastAsia="TimesNewRoman"/>
            <w:color w:val="000000"/>
            <w:sz w:val="20"/>
          </w:rPr>
          <w:t xml:space="preserve">ransmit </w:t>
        </w:r>
      </w:ins>
      <w:r w:rsidRPr="00504001">
        <w:rPr>
          <w:rFonts w:ascii="TimesNewRoman" w:eastAsia="TimesNewRoman"/>
          <w:color w:val="000000"/>
          <w:sz w:val="20"/>
        </w:rPr>
        <w:t>and receive antenna connector</w:t>
      </w:r>
      <w:ins w:id="308" w:author="Youhan Kim" w:date="2022-04-25T13:47:00Z">
        <w:r>
          <w:rPr>
            <w:rFonts w:ascii="TimesNewRoman" w:eastAsia="TimesNewRoman"/>
            <w:color w:val="000000"/>
            <w:sz w:val="20"/>
          </w:rPr>
          <w:t>s</w:t>
        </w:r>
      </w:ins>
      <w:r w:rsidRPr="00504001">
        <w:rPr>
          <w:rFonts w:ascii="TimesNewRoman" w:eastAsia="TimesNewRoman"/>
          <w:color w:val="000000"/>
          <w:sz w:val="20"/>
        </w:rPr>
        <w:t xml:space="preserve"> </w:t>
      </w:r>
      <w:del w:id="309" w:author="Youhan Kim" w:date="2022-04-25T13:47:00Z">
        <w:r w:rsidRPr="00504001" w:rsidDel="00504001">
          <w:rPr>
            <w:rFonts w:ascii="TimesNewRoman" w:eastAsia="TimesNewRoman"/>
            <w:color w:val="000000"/>
            <w:sz w:val="20"/>
          </w:rPr>
          <w:delText xml:space="preserve">impedance for each transmit and receive antenna is </w:delText>
        </w:r>
      </w:del>
      <w:ins w:id="310" w:author="Youhan Kim" w:date="2022-04-25T13:47:00Z">
        <w:r>
          <w:rPr>
            <w:rFonts w:ascii="TimesNewRoman" w:eastAsia="TimesNewRoman"/>
            <w:color w:val="000000"/>
            <w:sz w:val="20"/>
          </w:rPr>
          <w:t xml:space="preserve">are </w:t>
        </w:r>
      </w:ins>
      <w:r w:rsidRPr="00504001">
        <w:rPr>
          <w:rFonts w:ascii="TimesNewRoman" w:eastAsia="TimesNewRoman"/>
          <w:color w:val="000000"/>
          <w:sz w:val="20"/>
        </w:rPr>
        <w:t>defined</w:t>
      </w:r>
      <w:r>
        <w:rPr>
          <w:rFonts w:ascii="TimesNewRoman" w:eastAsia="TimesNewRoman"/>
          <w:color w:val="000000"/>
          <w:sz w:val="20"/>
        </w:rPr>
        <w:t xml:space="preserve"> </w:t>
      </w:r>
      <w:r w:rsidRPr="00504001">
        <w:rPr>
          <w:rFonts w:ascii="TimesNewRoman" w:eastAsia="TimesNewRoman"/>
          <w:color w:val="000000"/>
          <w:sz w:val="20"/>
        </w:rPr>
        <w:t>in 17.3.8.7 (Transmit and receive impedance at the antenna connector).</w:t>
      </w:r>
    </w:p>
    <w:p w14:paraId="2D2427D3" w14:textId="77777777" w:rsidR="008D4EA5" w:rsidRDefault="008D4EA5" w:rsidP="008D4EA5">
      <w:pPr>
        <w:rPr>
          <w:sz w:val="20"/>
        </w:rPr>
      </w:pPr>
    </w:p>
    <w:p w14:paraId="755C04B5" w14:textId="598431E7" w:rsidR="00143F6F" w:rsidRDefault="00143F6F" w:rsidP="00FA48EF">
      <w:pPr>
        <w:rPr>
          <w:sz w:val="20"/>
        </w:rPr>
      </w:pPr>
    </w:p>
    <w:p w14:paraId="774BB52C" w14:textId="4FAC9B66" w:rsidR="00E84207" w:rsidRPr="0058749C" w:rsidRDefault="00E84207" w:rsidP="00E84207">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P3971L51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2E7246AE" w14:textId="77777777" w:rsidR="00E84207" w:rsidRDefault="00E84207" w:rsidP="00E84207">
      <w:pPr>
        <w:jc w:val="both"/>
        <w:rPr>
          <w:sz w:val="20"/>
          <w:lang w:val="en-US"/>
        </w:rPr>
      </w:pPr>
    </w:p>
    <w:p w14:paraId="710E580D" w14:textId="78F7F82F" w:rsidR="00E84207" w:rsidRDefault="00E84207" w:rsidP="00E84207">
      <w:pPr>
        <w:jc w:val="both"/>
        <w:rPr>
          <w:rFonts w:ascii="Arial" w:hAnsi="Arial" w:cs="Arial"/>
          <w:b/>
          <w:bCs/>
          <w:color w:val="000000"/>
          <w:sz w:val="20"/>
        </w:rPr>
      </w:pPr>
      <w:r>
        <w:rPr>
          <w:rFonts w:ascii="Arial" w:hAnsi="Arial" w:cs="Arial"/>
          <w:b/>
          <w:bCs/>
          <w:color w:val="000000"/>
          <w:sz w:val="20"/>
        </w:rPr>
        <w:t>23</w:t>
      </w:r>
      <w:r w:rsidRPr="00D377D1">
        <w:rPr>
          <w:rFonts w:ascii="Arial" w:hAnsi="Arial" w:cs="Arial"/>
          <w:b/>
          <w:bCs/>
          <w:color w:val="000000"/>
          <w:sz w:val="20"/>
        </w:rPr>
        <w:t>.3.1</w:t>
      </w:r>
      <w:r>
        <w:rPr>
          <w:rFonts w:ascii="Arial" w:hAnsi="Arial" w:cs="Arial"/>
          <w:b/>
          <w:bCs/>
          <w:color w:val="000000"/>
          <w:sz w:val="20"/>
        </w:rPr>
        <w:t xml:space="preserve">6 </w:t>
      </w:r>
      <w:r w:rsidRPr="00D377D1">
        <w:rPr>
          <w:rFonts w:ascii="Arial" w:hAnsi="Arial" w:cs="Arial"/>
          <w:b/>
          <w:bCs/>
          <w:color w:val="000000"/>
          <w:sz w:val="20"/>
        </w:rPr>
        <w:t xml:space="preserve">Transmit and receive </w:t>
      </w:r>
      <w:r>
        <w:rPr>
          <w:rFonts w:ascii="Arial" w:hAnsi="Arial" w:cs="Arial"/>
          <w:b/>
          <w:bCs/>
          <w:color w:val="000000"/>
          <w:sz w:val="20"/>
        </w:rPr>
        <w:t xml:space="preserve">port </w:t>
      </w:r>
      <w:r w:rsidRPr="00D377D1">
        <w:rPr>
          <w:rFonts w:ascii="Arial" w:hAnsi="Arial" w:cs="Arial"/>
          <w:b/>
          <w:bCs/>
          <w:color w:val="000000"/>
          <w:sz w:val="20"/>
        </w:rPr>
        <w:t>impedance</w:t>
      </w:r>
    </w:p>
    <w:p w14:paraId="4E54D891" w14:textId="77777777" w:rsidR="00E84207" w:rsidRDefault="00E84207" w:rsidP="00E84207">
      <w:pPr>
        <w:jc w:val="both"/>
        <w:rPr>
          <w:rFonts w:ascii="Arial" w:hAnsi="Arial" w:cs="Arial"/>
          <w:b/>
          <w:bCs/>
          <w:color w:val="000000"/>
          <w:sz w:val="20"/>
        </w:rPr>
      </w:pPr>
    </w:p>
    <w:p w14:paraId="2805179B" w14:textId="77777777" w:rsidR="00E84207" w:rsidRDefault="00E84207" w:rsidP="00E84207">
      <w:pPr>
        <w:jc w:val="both"/>
        <w:rPr>
          <w:rFonts w:ascii="TimesNewRoman" w:eastAsia="TimesNewRoman"/>
          <w:color w:val="000000"/>
          <w:sz w:val="20"/>
        </w:rPr>
      </w:pPr>
      <w:ins w:id="311" w:author="Youhan Kim" w:date="2022-04-25T13:47:00Z">
        <w:r>
          <w:rPr>
            <w:rFonts w:ascii="TimesNewRoman" w:eastAsia="TimesNewRoman"/>
            <w:color w:val="000000"/>
            <w:sz w:val="20"/>
          </w:rPr>
          <w:lastRenderedPageBreak/>
          <w:t xml:space="preserve">The impedance of exposed </w:t>
        </w:r>
      </w:ins>
      <w:del w:id="312" w:author="Youhan Kim" w:date="2022-04-25T13:47:00Z">
        <w:r w:rsidRPr="00504001" w:rsidDel="00504001">
          <w:rPr>
            <w:rFonts w:ascii="TimesNewRoman" w:eastAsia="TimesNewRoman"/>
            <w:color w:val="000000"/>
            <w:sz w:val="20"/>
          </w:rPr>
          <w:delText xml:space="preserve">Transmit </w:delText>
        </w:r>
      </w:del>
      <w:ins w:id="313" w:author="Youhan Kim" w:date="2022-04-25T13:47:00Z">
        <w:r>
          <w:rPr>
            <w:rFonts w:ascii="TimesNewRoman" w:eastAsia="TimesNewRoman"/>
            <w:color w:val="000000"/>
            <w:sz w:val="20"/>
          </w:rPr>
          <w:t>t</w:t>
        </w:r>
        <w:r w:rsidRPr="00504001">
          <w:rPr>
            <w:rFonts w:ascii="TimesNewRoman" w:eastAsia="TimesNewRoman"/>
            <w:color w:val="000000"/>
            <w:sz w:val="20"/>
          </w:rPr>
          <w:t xml:space="preserve">ransmit </w:t>
        </w:r>
      </w:ins>
      <w:r w:rsidRPr="00504001">
        <w:rPr>
          <w:rFonts w:ascii="TimesNewRoman" w:eastAsia="TimesNewRoman"/>
          <w:color w:val="000000"/>
          <w:sz w:val="20"/>
        </w:rPr>
        <w:t>and receive antenna connector</w:t>
      </w:r>
      <w:ins w:id="314" w:author="Youhan Kim" w:date="2022-04-25T13:47:00Z">
        <w:r>
          <w:rPr>
            <w:rFonts w:ascii="TimesNewRoman" w:eastAsia="TimesNewRoman"/>
            <w:color w:val="000000"/>
            <w:sz w:val="20"/>
          </w:rPr>
          <w:t>s</w:t>
        </w:r>
      </w:ins>
      <w:r w:rsidRPr="00504001">
        <w:rPr>
          <w:rFonts w:ascii="TimesNewRoman" w:eastAsia="TimesNewRoman"/>
          <w:color w:val="000000"/>
          <w:sz w:val="20"/>
        </w:rPr>
        <w:t xml:space="preserve"> </w:t>
      </w:r>
      <w:del w:id="315" w:author="Youhan Kim" w:date="2022-04-25T13:47:00Z">
        <w:r w:rsidRPr="00504001" w:rsidDel="00504001">
          <w:rPr>
            <w:rFonts w:ascii="TimesNewRoman" w:eastAsia="TimesNewRoman"/>
            <w:color w:val="000000"/>
            <w:sz w:val="20"/>
          </w:rPr>
          <w:delText xml:space="preserve">impedance for each transmit and receive antenna is </w:delText>
        </w:r>
      </w:del>
      <w:ins w:id="316" w:author="Youhan Kim" w:date="2022-04-25T13:47:00Z">
        <w:r>
          <w:rPr>
            <w:rFonts w:ascii="TimesNewRoman" w:eastAsia="TimesNewRoman"/>
            <w:color w:val="000000"/>
            <w:sz w:val="20"/>
          </w:rPr>
          <w:t xml:space="preserve">are </w:t>
        </w:r>
      </w:ins>
      <w:r w:rsidRPr="00504001">
        <w:rPr>
          <w:rFonts w:ascii="TimesNewRoman" w:eastAsia="TimesNewRoman"/>
          <w:color w:val="000000"/>
          <w:sz w:val="20"/>
        </w:rPr>
        <w:t>defined</w:t>
      </w:r>
      <w:r>
        <w:rPr>
          <w:rFonts w:ascii="TimesNewRoman" w:eastAsia="TimesNewRoman"/>
          <w:color w:val="000000"/>
          <w:sz w:val="20"/>
        </w:rPr>
        <w:t xml:space="preserve"> </w:t>
      </w:r>
      <w:r w:rsidRPr="00504001">
        <w:rPr>
          <w:rFonts w:ascii="TimesNewRoman" w:eastAsia="TimesNewRoman"/>
          <w:color w:val="000000"/>
          <w:sz w:val="20"/>
        </w:rPr>
        <w:t>in 17.3.8.7 (Transmit and receive impedance at the antenna connector).</w:t>
      </w:r>
    </w:p>
    <w:p w14:paraId="6667627C" w14:textId="77777777" w:rsidR="00E84207" w:rsidRDefault="00E84207" w:rsidP="00E84207">
      <w:pPr>
        <w:rPr>
          <w:sz w:val="20"/>
        </w:rPr>
      </w:pPr>
    </w:p>
    <w:p w14:paraId="3F7B467B" w14:textId="77777777" w:rsidR="00E84207" w:rsidRPr="00143F6F" w:rsidRDefault="00E84207" w:rsidP="00FA48EF">
      <w:pPr>
        <w:rPr>
          <w:sz w:val="20"/>
        </w:rPr>
      </w:pPr>
    </w:p>
    <w:p w14:paraId="242E2FDB" w14:textId="32394237" w:rsidR="002F2F7E" w:rsidRDefault="002F2F7E" w:rsidP="002F2F7E">
      <w:pPr>
        <w:pStyle w:val="Heading1"/>
      </w:pPr>
      <w:r>
        <w:t xml:space="preserve">CID </w:t>
      </w:r>
      <w:r w:rsidR="000E2EE1">
        <w:t>2091</w:t>
      </w:r>
    </w:p>
    <w:p w14:paraId="1AEEAB71" w14:textId="77777777" w:rsidR="002F2F7E" w:rsidRDefault="002F2F7E" w:rsidP="002F2F7E">
      <w:pPr>
        <w:jc w:val="both"/>
        <w:rPr>
          <w:sz w:val="22"/>
          <w:szCs w:val="22"/>
          <w:lang w:val="en-US"/>
        </w:rPr>
      </w:pPr>
    </w:p>
    <w:tbl>
      <w:tblPr>
        <w:tblStyle w:val="TableGrid"/>
        <w:tblW w:w="9918" w:type="dxa"/>
        <w:tblLook w:val="04A0" w:firstRow="1" w:lastRow="0" w:firstColumn="1" w:lastColumn="0" w:noHBand="0" w:noVBand="1"/>
      </w:tblPr>
      <w:tblGrid>
        <w:gridCol w:w="700"/>
        <w:gridCol w:w="1108"/>
        <w:gridCol w:w="1161"/>
        <w:gridCol w:w="3443"/>
        <w:gridCol w:w="3506"/>
      </w:tblGrid>
      <w:tr w:rsidR="002F2F7E" w:rsidRPr="009522BD" w14:paraId="57529921" w14:textId="77777777" w:rsidTr="00455C05">
        <w:trPr>
          <w:trHeight w:val="278"/>
        </w:trPr>
        <w:tc>
          <w:tcPr>
            <w:tcW w:w="700" w:type="dxa"/>
            <w:hideMark/>
          </w:tcPr>
          <w:p w14:paraId="5133E172"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tc>
        <w:tc>
          <w:tcPr>
            <w:tcW w:w="1108" w:type="dxa"/>
            <w:hideMark/>
          </w:tcPr>
          <w:p w14:paraId="4E5CB29F"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Clause</w:t>
            </w:r>
          </w:p>
        </w:tc>
        <w:tc>
          <w:tcPr>
            <w:tcW w:w="1161" w:type="dxa"/>
            <w:hideMark/>
          </w:tcPr>
          <w:p w14:paraId="553D604B" w14:textId="77777777" w:rsidR="002F2F7E" w:rsidRPr="009522BD" w:rsidRDefault="002F2F7E" w:rsidP="00455C05">
            <w:pPr>
              <w:rPr>
                <w:rFonts w:ascii="Arial" w:eastAsia="Times New Roman" w:hAnsi="Arial" w:cs="Arial"/>
                <w:b/>
                <w:bCs/>
                <w:sz w:val="20"/>
                <w:lang w:val="en-US" w:eastAsia="ko-KR"/>
              </w:rPr>
            </w:pPr>
            <w:proofErr w:type="spellStart"/>
            <w:r w:rsidRPr="009522BD">
              <w:rPr>
                <w:rFonts w:ascii="Arial" w:eastAsia="Times New Roman" w:hAnsi="Arial" w:cs="Arial"/>
                <w:b/>
                <w:bCs/>
                <w:sz w:val="20"/>
                <w:lang w:val="en-US" w:eastAsia="ko-KR"/>
              </w:rPr>
              <w:t>Page</w:t>
            </w:r>
            <w:r>
              <w:rPr>
                <w:rFonts w:ascii="Arial" w:eastAsia="Times New Roman" w:hAnsi="Arial" w:cs="Arial"/>
                <w:b/>
                <w:bCs/>
                <w:sz w:val="20"/>
                <w:lang w:val="en-US" w:eastAsia="ko-KR"/>
              </w:rPr>
              <w:t>.Line</w:t>
            </w:r>
            <w:proofErr w:type="spellEnd"/>
          </w:p>
        </w:tc>
        <w:tc>
          <w:tcPr>
            <w:tcW w:w="3443" w:type="dxa"/>
            <w:hideMark/>
          </w:tcPr>
          <w:p w14:paraId="2EA3F19E"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506" w:type="dxa"/>
            <w:hideMark/>
          </w:tcPr>
          <w:p w14:paraId="6279021A" w14:textId="77777777" w:rsidR="002F2F7E" w:rsidRPr="009522BD" w:rsidRDefault="002F2F7E" w:rsidP="00455C05">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0E2EE1" w:rsidRPr="009522BD" w14:paraId="39CC3205" w14:textId="77777777" w:rsidTr="00455C05">
        <w:trPr>
          <w:trHeight w:val="278"/>
        </w:trPr>
        <w:tc>
          <w:tcPr>
            <w:tcW w:w="700" w:type="dxa"/>
          </w:tcPr>
          <w:p w14:paraId="16C9603B" w14:textId="6BB0B9DE" w:rsidR="000E2EE1" w:rsidRDefault="000E2EE1" w:rsidP="000E2EE1">
            <w:pPr>
              <w:rPr>
                <w:rFonts w:ascii="Arial" w:eastAsia="Times New Roman" w:hAnsi="Arial" w:cs="Arial"/>
                <w:bCs/>
                <w:sz w:val="20"/>
                <w:lang w:val="en-US" w:eastAsia="ko-KR"/>
              </w:rPr>
            </w:pPr>
            <w:r>
              <w:rPr>
                <w:rFonts w:ascii="Arial" w:eastAsia="Times New Roman" w:hAnsi="Arial" w:cs="Arial"/>
                <w:bCs/>
                <w:sz w:val="20"/>
                <w:lang w:val="en-US" w:eastAsia="ko-KR"/>
              </w:rPr>
              <w:t>2091</w:t>
            </w:r>
          </w:p>
        </w:tc>
        <w:tc>
          <w:tcPr>
            <w:tcW w:w="1108" w:type="dxa"/>
          </w:tcPr>
          <w:p w14:paraId="467D77B9" w14:textId="75D75B94" w:rsidR="000E2EE1" w:rsidRDefault="000E2EE1" w:rsidP="000E2EE1">
            <w:pPr>
              <w:rPr>
                <w:rFonts w:ascii="Arial" w:hAnsi="Arial" w:cs="Arial"/>
                <w:sz w:val="20"/>
                <w:lang w:val="en-US" w:eastAsia="ko-KR"/>
              </w:rPr>
            </w:pPr>
          </w:p>
        </w:tc>
        <w:tc>
          <w:tcPr>
            <w:tcW w:w="1161" w:type="dxa"/>
          </w:tcPr>
          <w:p w14:paraId="5666C833" w14:textId="61E12630" w:rsidR="000E2EE1" w:rsidRPr="004C3B9A" w:rsidRDefault="000E2EE1" w:rsidP="000E2EE1">
            <w:pPr>
              <w:rPr>
                <w:rFonts w:ascii="Arial" w:hAnsi="Arial" w:cs="Arial"/>
                <w:sz w:val="20"/>
                <w:lang w:val="en-US" w:eastAsia="ko-KR"/>
              </w:rPr>
            </w:pPr>
          </w:p>
        </w:tc>
        <w:tc>
          <w:tcPr>
            <w:tcW w:w="3443" w:type="dxa"/>
          </w:tcPr>
          <w:p w14:paraId="401B3E1E" w14:textId="26B15068" w:rsidR="000E2EE1" w:rsidRDefault="000E2EE1" w:rsidP="000E2EE1">
            <w:pPr>
              <w:rPr>
                <w:rFonts w:ascii="Arial" w:hAnsi="Arial" w:cs="Arial"/>
                <w:sz w:val="20"/>
              </w:rPr>
            </w:pPr>
            <w:r>
              <w:rPr>
                <w:rFonts w:ascii="Arial" w:hAnsi="Arial" w:cs="Arial"/>
                <w:sz w:val="20"/>
              </w:rPr>
              <w:t>CID 98 follow-up: changes need to be applied to the other instances of "Each output port"</w:t>
            </w:r>
          </w:p>
        </w:tc>
        <w:tc>
          <w:tcPr>
            <w:tcW w:w="3506" w:type="dxa"/>
          </w:tcPr>
          <w:p w14:paraId="702AECD2" w14:textId="21472178" w:rsidR="000E2EE1" w:rsidRDefault="000E2EE1" w:rsidP="000E2EE1">
            <w:pPr>
              <w:rPr>
                <w:rFonts w:ascii="Arial" w:hAnsi="Arial" w:cs="Arial"/>
                <w:sz w:val="20"/>
              </w:rPr>
            </w:pPr>
            <w:r>
              <w:rPr>
                <w:rFonts w:ascii="Arial" w:hAnsi="Arial" w:cs="Arial"/>
                <w:sz w:val="20"/>
              </w:rPr>
              <w:t>As it says in the comment</w:t>
            </w:r>
          </w:p>
        </w:tc>
      </w:tr>
    </w:tbl>
    <w:p w14:paraId="69A7BBDC" w14:textId="77777777" w:rsidR="002F2F7E" w:rsidRDefault="002F2F7E" w:rsidP="002F2F7E">
      <w:pPr>
        <w:jc w:val="both"/>
        <w:rPr>
          <w:sz w:val="22"/>
          <w:szCs w:val="22"/>
        </w:rPr>
      </w:pPr>
    </w:p>
    <w:p w14:paraId="62DEE327" w14:textId="77777777" w:rsidR="002F2F7E" w:rsidRDefault="002F2F7E" w:rsidP="002F2F7E">
      <w:pPr>
        <w:jc w:val="both"/>
        <w:rPr>
          <w:sz w:val="22"/>
          <w:szCs w:val="22"/>
        </w:rPr>
      </w:pPr>
      <w:r>
        <w:rPr>
          <w:b/>
          <w:sz w:val="28"/>
          <w:szCs w:val="22"/>
          <w:u w:val="single"/>
        </w:rPr>
        <w:t>Discussion</w:t>
      </w:r>
    </w:p>
    <w:p w14:paraId="1BBD2F27" w14:textId="77777777" w:rsidR="002F2F7E" w:rsidRDefault="002F2F7E" w:rsidP="002F2F7E">
      <w:pPr>
        <w:jc w:val="both"/>
        <w:rPr>
          <w:sz w:val="22"/>
          <w:szCs w:val="22"/>
        </w:rPr>
      </w:pPr>
    </w:p>
    <w:p w14:paraId="43C6B8CB" w14:textId="75D4482E" w:rsidR="002F2F7E" w:rsidRDefault="006F30B0" w:rsidP="002F2F7E">
      <w:pPr>
        <w:jc w:val="both"/>
        <w:rPr>
          <w:sz w:val="22"/>
          <w:szCs w:val="22"/>
        </w:rPr>
      </w:pPr>
      <w:r>
        <w:rPr>
          <w:sz w:val="22"/>
          <w:szCs w:val="22"/>
        </w:rPr>
        <w:t xml:space="preserve">Following was CID98 in CC35 on </w:t>
      </w:r>
      <w:proofErr w:type="spellStart"/>
      <w:r>
        <w:rPr>
          <w:sz w:val="22"/>
          <w:szCs w:val="22"/>
        </w:rPr>
        <w:t>REVme</w:t>
      </w:r>
      <w:proofErr w:type="spellEnd"/>
      <w:r>
        <w:rPr>
          <w:sz w:val="22"/>
          <w:szCs w:val="22"/>
        </w:rPr>
        <w:t xml:space="preserve"> D0.0:</w:t>
      </w:r>
    </w:p>
    <w:p w14:paraId="31205765" w14:textId="3C841301" w:rsidR="00143F6F" w:rsidRDefault="00143F6F" w:rsidP="00FA48EF">
      <w:pPr>
        <w:rPr>
          <w:sz w:val="20"/>
          <w:lang w:val="en-US"/>
        </w:rPr>
      </w:pPr>
    </w:p>
    <w:tbl>
      <w:tblPr>
        <w:tblStyle w:val="TableGrid"/>
        <w:tblW w:w="10998" w:type="dxa"/>
        <w:tblLook w:val="04A0" w:firstRow="1" w:lastRow="0" w:firstColumn="1" w:lastColumn="0" w:noHBand="0" w:noVBand="1"/>
      </w:tblPr>
      <w:tblGrid>
        <w:gridCol w:w="583"/>
        <w:gridCol w:w="1303"/>
        <w:gridCol w:w="965"/>
        <w:gridCol w:w="1092"/>
        <w:gridCol w:w="1925"/>
        <w:gridCol w:w="2610"/>
        <w:gridCol w:w="2520"/>
      </w:tblGrid>
      <w:tr w:rsidR="00DE2035" w:rsidRPr="000E2EE1" w14:paraId="14769FDD" w14:textId="77777777" w:rsidTr="00731929">
        <w:trPr>
          <w:trHeight w:val="900"/>
        </w:trPr>
        <w:tc>
          <w:tcPr>
            <w:tcW w:w="583" w:type="dxa"/>
            <w:hideMark/>
          </w:tcPr>
          <w:p w14:paraId="68284730"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CID</w:t>
            </w:r>
          </w:p>
        </w:tc>
        <w:tc>
          <w:tcPr>
            <w:tcW w:w="1303" w:type="dxa"/>
            <w:hideMark/>
          </w:tcPr>
          <w:p w14:paraId="6C3FF8E4"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Commenter</w:t>
            </w:r>
          </w:p>
        </w:tc>
        <w:tc>
          <w:tcPr>
            <w:tcW w:w="965" w:type="dxa"/>
            <w:hideMark/>
          </w:tcPr>
          <w:p w14:paraId="3711A0BE" w14:textId="523EF910"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Clause Number</w:t>
            </w:r>
          </w:p>
        </w:tc>
        <w:tc>
          <w:tcPr>
            <w:tcW w:w="1092" w:type="dxa"/>
            <w:hideMark/>
          </w:tcPr>
          <w:p w14:paraId="36B86895" w14:textId="16E66C52" w:rsidR="00DE2035" w:rsidRPr="000E2EE1" w:rsidRDefault="00DE2035" w:rsidP="000E2EE1">
            <w:pPr>
              <w:rPr>
                <w:rFonts w:ascii="Calibri" w:eastAsia="Times New Roman" w:hAnsi="Calibri" w:cs="Calibri"/>
                <w:b/>
                <w:bCs/>
                <w:color w:val="000000"/>
                <w:sz w:val="22"/>
                <w:szCs w:val="22"/>
                <w:lang w:val="en-US" w:eastAsia="ko-KR"/>
              </w:rPr>
            </w:pPr>
            <w:proofErr w:type="spellStart"/>
            <w:r w:rsidRPr="000E2EE1">
              <w:rPr>
                <w:rFonts w:ascii="Calibri" w:eastAsia="Times New Roman" w:hAnsi="Calibri" w:cs="Calibri"/>
                <w:b/>
                <w:bCs/>
                <w:color w:val="000000"/>
                <w:sz w:val="22"/>
                <w:szCs w:val="22"/>
                <w:lang w:val="en-US" w:eastAsia="ko-KR"/>
              </w:rPr>
              <w:t>Page</w:t>
            </w:r>
            <w:r>
              <w:rPr>
                <w:rFonts w:ascii="Calibri" w:eastAsia="Times New Roman" w:hAnsi="Calibri" w:cs="Calibri"/>
                <w:b/>
                <w:bCs/>
                <w:color w:val="000000"/>
                <w:sz w:val="22"/>
                <w:szCs w:val="22"/>
                <w:lang w:val="en-US" w:eastAsia="ko-KR"/>
              </w:rPr>
              <w:t>.Line</w:t>
            </w:r>
            <w:proofErr w:type="spellEnd"/>
          </w:p>
        </w:tc>
        <w:tc>
          <w:tcPr>
            <w:tcW w:w="1925" w:type="dxa"/>
            <w:hideMark/>
          </w:tcPr>
          <w:p w14:paraId="5FD573F9"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Comment</w:t>
            </w:r>
          </w:p>
        </w:tc>
        <w:tc>
          <w:tcPr>
            <w:tcW w:w="2610" w:type="dxa"/>
            <w:hideMark/>
          </w:tcPr>
          <w:p w14:paraId="1ACEF532"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Proposed Change</w:t>
            </w:r>
          </w:p>
        </w:tc>
        <w:tc>
          <w:tcPr>
            <w:tcW w:w="2520" w:type="dxa"/>
            <w:hideMark/>
          </w:tcPr>
          <w:p w14:paraId="10A13B8F" w14:textId="77777777" w:rsidR="00DE2035" w:rsidRPr="000E2EE1" w:rsidRDefault="00DE2035" w:rsidP="000E2EE1">
            <w:pPr>
              <w:rPr>
                <w:rFonts w:ascii="Calibri" w:eastAsia="Times New Roman" w:hAnsi="Calibri" w:cs="Calibri"/>
                <w:b/>
                <w:bCs/>
                <w:color w:val="000000"/>
                <w:sz w:val="22"/>
                <w:szCs w:val="22"/>
                <w:lang w:val="en-US" w:eastAsia="ko-KR"/>
              </w:rPr>
            </w:pPr>
            <w:r w:rsidRPr="000E2EE1">
              <w:rPr>
                <w:rFonts w:ascii="Calibri" w:eastAsia="Times New Roman" w:hAnsi="Calibri" w:cs="Calibri"/>
                <w:b/>
                <w:bCs/>
                <w:color w:val="000000"/>
                <w:sz w:val="22"/>
                <w:szCs w:val="22"/>
                <w:lang w:val="en-US" w:eastAsia="ko-KR"/>
              </w:rPr>
              <w:t>Resolution</w:t>
            </w:r>
          </w:p>
        </w:tc>
      </w:tr>
      <w:tr w:rsidR="00DE2035" w:rsidRPr="006F30B0" w14:paraId="184F8B2A" w14:textId="77777777" w:rsidTr="00731929">
        <w:trPr>
          <w:trHeight w:val="900"/>
        </w:trPr>
        <w:tc>
          <w:tcPr>
            <w:tcW w:w="583" w:type="dxa"/>
            <w:hideMark/>
          </w:tcPr>
          <w:p w14:paraId="7E86DACD"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98</w:t>
            </w:r>
          </w:p>
        </w:tc>
        <w:tc>
          <w:tcPr>
            <w:tcW w:w="1303" w:type="dxa"/>
            <w:hideMark/>
          </w:tcPr>
          <w:p w14:paraId="1684F518"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John Coffey</w:t>
            </w:r>
          </w:p>
        </w:tc>
        <w:tc>
          <w:tcPr>
            <w:tcW w:w="965" w:type="dxa"/>
            <w:hideMark/>
          </w:tcPr>
          <w:p w14:paraId="4DB058F2"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21.3.18</w:t>
            </w:r>
          </w:p>
        </w:tc>
        <w:tc>
          <w:tcPr>
            <w:tcW w:w="1092" w:type="dxa"/>
            <w:hideMark/>
          </w:tcPr>
          <w:p w14:paraId="1FB38687" w14:textId="5A9939B6"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2304</w:t>
            </w:r>
            <w:r w:rsidRPr="00DE2035">
              <w:rPr>
                <w:rFonts w:ascii="Calibri" w:eastAsia="Times New Roman" w:hAnsi="Calibri" w:cs="Calibri"/>
                <w:color w:val="000000"/>
                <w:sz w:val="22"/>
                <w:szCs w:val="22"/>
                <w:lang w:val="en-US" w:eastAsia="ko-KR"/>
              </w:rPr>
              <w:t>.57</w:t>
            </w:r>
          </w:p>
        </w:tc>
        <w:tc>
          <w:tcPr>
            <w:tcW w:w="1925" w:type="dxa"/>
            <w:hideMark/>
          </w:tcPr>
          <w:p w14:paraId="3D6D2BA1"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 xml:space="preserve">This introductory subclause establishes that "tests in this subclause" are carried out in a conducted configuration. This makes sense for many requirements, </w:t>
            </w:r>
            <w:proofErr w:type="gramStart"/>
            <w:r w:rsidRPr="006F30B0">
              <w:rPr>
                <w:rFonts w:ascii="Calibri" w:eastAsia="Times New Roman" w:hAnsi="Calibri" w:cs="Calibri"/>
                <w:color w:val="000000"/>
                <w:sz w:val="22"/>
                <w:szCs w:val="22"/>
                <w:lang w:val="en-US" w:eastAsia="ko-KR"/>
              </w:rPr>
              <w:t>in particular for</w:t>
            </w:r>
            <w:proofErr w:type="gramEnd"/>
            <w:r w:rsidRPr="006F30B0">
              <w:rPr>
                <w:rFonts w:ascii="Calibri" w:eastAsia="Times New Roman" w:hAnsi="Calibri" w:cs="Calibri"/>
                <w:color w:val="000000"/>
                <w:sz w:val="22"/>
                <w:szCs w:val="22"/>
                <w:lang w:val="en-US" w:eastAsia="ko-KR"/>
              </w:rPr>
              <w:t xml:space="preserve"> minimum receiver sensitivity, but not for energy detect, cf. 3208.20 (21.3.18.5.4), where the receiver should defer whenever a power level of -62 dBm is encountered over the air.</w:t>
            </w:r>
          </w:p>
        </w:tc>
        <w:tc>
          <w:tcPr>
            <w:tcW w:w="2610" w:type="dxa"/>
            <w:hideMark/>
          </w:tcPr>
          <w:p w14:paraId="202F8699"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 xml:space="preserve">At a minimum, add the qualifier "Except where otherwise noted," before "Each output port". At 3208.20, change "any signal" to "any signal, however received,", and add at end of paragraph "The requirements of this paragraph apply for all received signals; in particular, they are not limited to configurations in which each output port of a transmitting STA </w:t>
            </w:r>
            <w:proofErr w:type="gramStart"/>
            <w:r w:rsidRPr="006F30B0">
              <w:rPr>
                <w:rFonts w:ascii="Calibri" w:eastAsia="Times New Roman" w:hAnsi="Calibri" w:cs="Calibri"/>
                <w:color w:val="000000"/>
                <w:sz w:val="22"/>
                <w:szCs w:val="22"/>
                <w:lang w:val="en-US" w:eastAsia="ko-KR"/>
              </w:rPr>
              <w:t>are</w:t>
            </w:r>
            <w:proofErr w:type="gramEnd"/>
            <w:r w:rsidRPr="006F30B0">
              <w:rPr>
                <w:rFonts w:ascii="Calibri" w:eastAsia="Times New Roman" w:hAnsi="Calibri" w:cs="Calibri"/>
                <w:color w:val="000000"/>
                <w:sz w:val="22"/>
                <w:szCs w:val="22"/>
                <w:lang w:val="en-US" w:eastAsia="ko-KR"/>
              </w:rPr>
              <w:t xml:space="preserve"> connected through a cable to each input port of the receiving STA."</w:t>
            </w:r>
          </w:p>
        </w:tc>
        <w:tc>
          <w:tcPr>
            <w:tcW w:w="2520" w:type="dxa"/>
            <w:hideMark/>
          </w:tcPr>
          <w:p w14:paraId="5A4B5D85" w14:textId="77777777" w:rsidR="00DE2035" w:rsidRPr="006F30B0" w:rsidRDefault="00DE2035" w:rsidP="006F30B0">
            <w:pPr>
              <w:rPr>
                <w:rFonts w:ascii="Calibri" w:eastAsia="Times New Roman" w:hAnsi="Calibri" w:cs="Calibri"/>
                <w:color w:val="000000"/>
                <w:sz w:val="22"/>
                <w:szCs w:val="22"/>
                <w:lang w:val="en-US" w:eastAsia="ko-KR"/>
              </w:rPr>
            </w:pPr>
            <w:r w:rsidRPr="006F30B0">
              <w:rPr>
                <w:rFonts w:ascii="Calibri" w:eastAsia="Times New Roman" w:hAnsi="Calibri" w:cs="Calibri"/>
                <w:color w:val="000000"/>
                <w:sz w:val="22"/>
                <w:szCs w:val="22"/>
                <w:lang w:val="en-US" w:eastAsia="ko-KR"/>
              </w:rPr>
              <w:t>REVISED (PHY: 2021-10-18 15:06:29Z)</w:t>
            </w:r>
            <w:r w:rsidRPr="006F30B0">
              <w:rPr>
                <w:rFonts w:ascii="Calibri" w:eastAsia="Times New Roman" w:hAnsi="Calibri" w:cs="Calibri"/>
                <w:color w:val="000000"/>
                <w:sz w:val="22"/>
                <w:szCs w:val="22"/>
                <w:lang w:val="en-US" w:eastAsia="ko-KR"/>
              </w:rPr>
              <w:br/>
            </w:r>
            <w:r w:rsidRPr="006F30B0">
              <w:rPr>
                <w:rFonts w:ascii="Calibri" w:eastAsia="Times New Roman" w:hAnsi="Calibri" w:cs="Calibri"/>
                <w:color w:val="000000"/>
                <w:sz w:val="22"/>
                <w:szCs w:val="22"/>
                <w:lang w:val="en-US" w:eastAsia="ko-KR"/>
              </w:rPr>
              <w:br/>
              <w:t>At 3204.53, replace the paragraph with:</w:t>
            </w:r>
            <w:r w:rsidRPr="006F30B0">
              <w:rPr>
                <w:rFonts w:ascii="Calibri" w:eastAsia="Times New Roman" w:hAnsi="Calibri" w:cs="Calibri"/>
                <w:color w:val="000000"/>
                <w:sz w:val="22"/>
                <w:szCs w:val="22"/>
                <w:lang w:val="en-US" w:eastAsia="ko-KR"/>
              </w:rPr>
              <w:br/>
              <w:t xml:space="preserve">“For tests in this subclause, the input levels are measured at the antenna connector and are referenced as the average power per receive antenna. </w:t>
            </w:r>
            <w:r w:rsidRPr="006F30B0">
              <w:rPr>
                <w:rFonts w:ascii="Calibri" w:eastAsia="Times New Roman" w:hAnsi="Calibri" w:cs="Calibri"/>
                <w:color w:val="000000"/>
                <w:sz w:val="22"/>
                <w:szCs w:val="22"/>
                <w:lang w:val="en-US" w:eastAsia="ko-KR"/>
              </w:rPr>
              <w:br/>
              <w:t xml:space="preserve">For tests in Subclauses 21.3.18.1, 21.3.18.2, and 21.3.18.3, the number of spatial streams under test shall be equal to the number of utilized transmitting STA antenna (output) ports and also equal to the number of utilized </w:t>
            </w:r>
            <w:proofErr w:type="gramStart"/>
            <w:r w:rsidRPr="006F30B0">
              <w:rPr>
                <w:rFonts w:ascii="Calibri" w:eastAsia="Times New Roman" w:hAnsi="Calibri" w:cs="Calibri"/>
                <w:color w:val="000000"/>
                <w:sz w:val="22"/>
                <w:szCs w:val="22"/>
                <w:lang w:val="en-US" w:eastAsia="ko-KR"/>
              </w:rPr>
              <w:t>device</w:t>
            </w:r>
            <w:proofErr w:type="gramEnd"/>
            <w:r w:rsidRPr="006F30B0">
              <w:rPr>
                <w:rFonts w:ascii="Calibri" w:eastAsia="Times New Roman" w:hAnsi="Calibri" w:cs="Calibri"/>
                <w:color w:val="000000"/>
                <w:sz w:val="22"/>
                <w:szCs w:val="22"/>
                <w:lang w:val="en-US" w:eastAsia="ko-KR"/>
              </w:rPr>
              <w:t xml:space="preserve"> under test input ports. Except where otherwise noted, each output port of the transmitting STA shall be connected through a cable to one input port of the device under test.”</w:t>
            </w:r>
          </w:p>
        </w:tc>
      </w:tr>
    </w:tbl>
    <w:p w14:paraId="31D9E362" w14:textId="77777777" w:rsidR="000E2EE1" w:rsidRDefault="000E2EE1" w:rsidP="00FA48EF">
      <w:pPr>
        <w:rPr>
          <w:sz w:val="20"/>
          <w:lang w:val="en-US"/>
        </w:rPr>
      </w:pPr>
    </w:p>
    <w:p w14:paraId="46DD8D57" w14:textId="20240999" w:rsidR="000E2EE1" w:rsidRPr="006961D4" w:rsidRDefault="000E2EE1" w:rsidP="00FA48EF">
      <w:pPr>
        <w:rPr>
          <w:sz w:val="22"/>
          <w:szCs w:val="22"/>
          <w:lang w:val="en-US"/>
        </w:rPr>
      </w:pPr>
    </w:p>
    <w:p w14:paraId="45F7FCBC" w14:textId="78E9B4F6" w:rsidR="001C3899" w:rsidRPr="00F9626B" w:rsidRDefault="00F9564C" w:rsidP="00FA48EF">
      <w:pPr>
        <w:rPr>
          <w:sz w:val="22"/>
          <w:szCs w:val="22"/>
          <w:lang w:val="en-US"/>
        </w:rPr>
      </w:pPr>
      <w:r w:rsidRPr="00F9626B">
        <w:rPr>
          <w:sz w:val="22"/>
          <w:szCs w:val="22"/>
          <w:lang w:val="en-US"/>
        </w:rPr>
        <w:t>C</w:t>
      </w:r>
      <w:r w:rsidR="001C3899" w:rsidRPr="00F9626B">
        <w:rPr>
          <w:sz w:val="22"/>
          <w:szCs w:val="22"/>
          <w:lang w:val="en-US"/>
        </w:rPr>
        <w:t xml:space="preserve">hange </w:t>
      </w:r>
      <w:r w:rsidR="007D6489" w:rsidRPr="00F9626B">
        <w:rPr>
          <w:sz w:val="22"/>
          <w:szCs w:val="22"/>
          <w:lang w:val="en-US"/>
        </w:rPr>
        <w:t>made by CID98 was:</w:t>
      </w:r>
    </w:p>
    <w:tbl>
      <w:tblPr>
        <w:tblStyle w:val="TableGrid"/>
        <w:tblW w:w="0" w:type="auto"/>
        <w:tblLook w:val="04A0" w:firstRow="1" w:lastRow="0" w:firstColumn="1" w:lastColumn="0" w:noHBand="0" w:noVBand="1"/>
      </w:tblPr>
      <w:tblGrid>
        <w:gridCol w:w="10080"/>
      </w:tblGrid>
      <w:tr w:rsidR="007D6489" w14:paraId="748DB324" w14:textId="77777777" w:rsidTr="007D6489">
        <w:tc>
          <w:tcPr>
            <w:tcW w:w="10080" w:type="dxa"/>
          </w:tcPr>
          <w:p w14:paraId="20B928F4" w14:textId="77777777" w:rsidR="007D6489" w:rsidRDefault="007D6489" w:rsidP="00FA48EF">
            <w:pPr>
              <w:rPr>
                <w:rFonts w:ascii="TimesNewRoman" w:eastAsia="TimesNewRoman" w:hAnsi="TimesNewRoman"/>
                <w:color w:val="000000"/>
                <w:sz w:val="20"/>
              </w:rPr>
            </w:pPr>
            <w:r w:rsidRPr="007D6489">
              <w:rPr>
                <w:rFonts w:ascii="Arial" w:hAnsi="Arial" w:cs="Arial"/>
                <w:b/>
                <w:bCs/>
                <w:color w:val="000000"/>
                <w:sz w:val="20"/>
              </w:rPr>
              <w:t>21.3.18 VHT receiver specification</w:t>
            </w:r>
            <w:r w:rsidRPr="007D6489">
              <w:rPr>
                <w:rFonts w:ascii="Arial" w:hAnsi="Arial" w:cs="Arial"/>
                <w:b/>
                <w:bCs/>
                <w:color w:val="000000"/>
                <w:sz w:val="20"/>
              </w:rPr>
              <w:br/>
            </w:r>
          </w:p>
          <w:p w14:paraId="232599E5" w14:textId="729D3E6F" w:rsidR="007D6489" w:rsidRPr="004F7011" w:rsidRDefault="007D6489" w:rsidP="008D3126">
            <w:pPr>
              <w:jc w:val="both"/>
              <w:rPr>
                <w:rFonts w:ascii="TimesNewRoman" w:eastAsia="TimesNewRoman" w:hAnsi="TimesNewRoman"/>
                <w:color w:val="000000"/>
                <w:sz w:val="22"/>
                <w:szCs w:val="22"/>
              </w:rPr>
            </w:pPr>
            <w:r w:rsidRPr="00F9626B">
              <w:rPr>
                <w:rFonts w:ascii="TimesNewRoman" w:eastAsia="TimesNewRoman" w:hAnsi="TimesNewRoman"/>
                <w:color w:val="000000"/>
                <w:sz w:val="22"/>
                <w:szCs w:val="22"/>
              </w:rPr>
              <w:t xml:space="preserve">For tests in this subclause, the input levels are measured at the antenna connector and are referenced as the average power per receive antenna. </w:t>
            </w:r>
            <w:ins w:id="317" w:author="Youhan Kim" w:date="2022-04-25T15:27:00Z">
              <w:r w:rsidR="008D3126" w:rsidRPr="008D3126">
                <w:rPr>
                  <w:rFonts w:ascii="TimesNewRoman" w:eastAsia="TimesNewRoman" w:hAnsi="TimesNewRoman"/>
                  <w:color w:val="000000"/>
                  <w:sz w:val="22"/>
                  <w:szCs w:val="22"/>
                </w:rPr>
                <w:t>For tests in 21.3.18.1 (Receiver minimum input level</w:t>
              </w:r>
              <w:r w:rsidR="008D3126">
                <w:rPr>
                  <w:rFonts w:ascii="TimesNewRoman" w:eastAsia="TimesNewRoman" w:hAnsi="TimesNewRoman"/>
                  <w:color w:val="000000"/>
                  <w:sz w:val="22"/>
                  <w:szCs w:val="22"/>
                </w:rPr>
                <w:t xml:space="preserve"> </w:t>
              </w:r>
              <w:r w:rsidR="008D3126" w:rsidRPr="008D3126">
                <w:rPr>
                  <w:rFonts w:ascii="TimesNewRoman" w:eastAsia="TimesNewRoman" w:hAnsi="TimesNewRoman"/>
                  <w:color w:val="000000"/>
                  <w:sz w:val="22"/>
                  <w:szCs w:val="22"/>
                </w:rPr>
                <w:t>sensitivity), 21.3.18.2 (Adjacent channel rejection), and 21.3.18.3 (Nonadjacent channel rejection),</w:t>
              </w:r>
              <w:r w:rsidR="008D3126">
                <w:rPr>
                  <w:rFonts w:ascii="TimesNewRoman" w:eastAsia="TimesNewRoman" w:hAnsi="TimesNewRoman"/>
                  <w:color w:val="000000"/>
                  <w:sz w:val="22"/>
                  <w:szCs w:val="22"/>
                </w:rPr>
                <w:t xml:space="preserve"> </w:t>
              </w:r>
            </w:ins>
            <w:del w:id="318" w:author="Youhan Kim" w:date="2022-04-25T15:27:00Z">
              <w:r w:rsidRPr="00F9626B" w:rsidDel="008D3126">
                <w:rPr>
                  <w:rFonts w:ascii="TimesNewRoman" w:eastAsia="TimesNewRoman" w:hAnsi="TimesNewRoman"/>
                  <w:color w:val="000000"/>
                  <w:sz w:val="22"/>
                  <w:szCs w:val="22"/>
                </w:rPr>
                <w:delText xml:space="preserve">The </w:delText>
              </w:r>
            </w:del>
            <w:ins w:id="319" w:author="Youhan Kim" w:date="2022-04-25T15:27:00Z">
              <w:r w:rsidR="008D3126">
                <w:rPr>
                  <w:rFonts w:ascii="TimesNewRoman" w:eastAsia="TimesNewRoman" w:hAnsi="TimesNewRoman"/>
                  <w:color w:val="000000"/>
                  <w:sz w:val="22"/>
                  <w:szCs w:val="22"/>
                </w:rPr>
                <w:t>t</w:t>
              </w:r>
              <w:r w:rsidR="008D3126" w:rsidRPr="00F9626B">
                <w:rPr>
                  <w:rFonts w:ascii="TimesNewRoman" w:eastAsia="TimesNewRoman" w:hAnsi="TimesNewRoman"/>
                  <w:color w:val="000000"/>
                  <w:sz w:val="22"/>
                  <w:szCs w:val="22"/>
                </w:rPr>
                <w:t xml:space="preserve">he </w:t>
              </w:r>
            </w:ins>
            <w:r w:rsidRPr="00F9626B">
              <w:rPr>
                <w:rFonts w:ascii="TimesNewRoman" w:eastAsia="TimesNewRoman" w:hAnsi="TimesNewRoman"/>
                <w:color w:val="000000"/>
                <w:sz w:val="22"/>
                <w:szCs w:val="22"/>
              </w:rPr>
              <w:t xml:space="preserve">number of spatial streams under test shall be equal to the number of utilized transmitting STA antenna (output) ports </w:t>
            </w:r>
            <w:proofErr w:type="gramStart"/>
            <w:r w:rsidRPr="00F9626B">
              <w:rPr>
                <w:rFonts w:ascii="TimesNewRoman" w:eastAsia="TimesNewRoman" w:hAnsi="TimesNewRoman"/>
                <w:color w:val="000000"/>
                <w:sz w:val="22"/>
                <w:szCs w:val="22"/>
              </w:rPr>
              <w:t>and also</w:t>
            </w:r>
            <w:proofErr w:type="gramEnd"/>
            <w:r w:rsidRPr="00F9626B">
              <w:rPr>
                <w:rFonts w:ascii="TimesNewRoman" w:eastAsia="TimesNewRoman" w:hAnsi="TimesNewRoman"/>
                <w:color w:val="000000"/>
                <w:sz w:val="22"/>
                <w:szCs w:val="22"/>
              </w:rPr>
              <w:t xml:space="preserve"> equal to the number of utilized </w:t>
            </w:r>
            <w:del w:id="320" w:author="Youhan Kim" w:date="2022-04-25T15:28:00Z">
              <w:r w:rsidRPr="00F9626B" w:rsidDel="00317098">
                <w:rPr>
                  <w:rFonts w:ascii="TimesNewRoman" w:eastAsia="TimesNewRoman" w:hAnsi="TimesNewRoman"/>
                  <w:color w:val="000000"/>
                  <w:sz w:val="22"/>
                  <w:szCs w:val="22"/>
                </w:rPr>
                <w:delText xml:space="preserve">Device Under Test </w:delText>
              </w:r>
            </w:del>
            <w:ins w:id="321" w:author="Youhan Kim" w:date="2022-04-25T15:28:00Z">
              <w:r w:rsidR="00317098">
                <w:rPr>
                  <w:rFonts w:ascii="TimesNewRoman" w:eastAsia="TimesNewRoman" w:hAnsi="TimesNewRoman"/>
                  <w:color w:val="000000"/>
                  <w:sz w:val="22"/>
                  <w:szCs w:val="22"/>
                </w:rPr>
                <w:t xml:space="preserve">device under test </w:t>
              </w:r>
            </w:ins>
            <w:r w:rsidRPr="00F9626B">
              <w:rPr>
                <w:rFonts w:ascii="TimesNewRoman" w:eastAsia="TimesNewRoman" w:hAnsi="TimesNewRoman"/>
                <w:color w:val="000000"/>
                <w:sz w:val="22"/>
                <w:szCs w:val="22"/>
              </w:rPr>
              <w:t xml:space="preserve">input ports. </w:t>
            </w:r>
            <w:ins w:id="322" w:author="Youhan Kim" w:date="2022-04-25T15:28:00Z">
              <w:r w:rsidR="004F7011" w:rsidRPr="004478F4">
                <w:rPr>
                  <w:rFonts w:ascii="TimesNewRoman" w:eastAsia="TimesNewRoman" w:hAnsi="TimesNewRoman"/>
                  <w:color w:val="000000"/>
                  <w:sz w:val="22"/>
                  <w:szCs w:val="22"/>
                  <w:highlight w:val="yellow"/>
                </w:rPr>
                <w:t xml:space="preserve">Except where otherwise noted, </w:t>
              </w:r>
            </w:ins>
            <w:del w:id="323" w:author="Youhan Kim" w:date="2022-04-25T15:28:00Z">
              <w:r w:rsidRPr="004478F4" w:rsidDel="004F7011">
                <w:rPr>
                  <w:rFonts w:ascii="TimesNewRoman" w:eastAsia="TimesNewRoman" w:hAnsi="TimesNewRoman"/>
                  <w:color w:val="000000"/>
                  <w:sz w:val="22"/>
                  <w:szCs w:val="22"/>
                  <w:highlight w:val="yellow"/>
                </w:rPr>
                <w:delText xml:space="preserve">Each </w:delText>
              </w:r>
            </w:del>
            <w:ins w:id="324" w:author="Youhan Kim" w:date="2022-04-25T15:28:00Z">
              <w:r w:rsidR="004F7011" w:rsidRPr="004478F4">
                <w:rPr>
                  <w:rFonts w:ascii="TimesNewRoman" w:eastAsia="TimesNewRoman" w:hAnsi="TimesNewRoman"/>
                  <w:color w:val="000000"/>
                  <w:sz w:val="22"/>
                  <w:szCs w:val="22"/>
                  <w:highlight w:val="yellow"/>
                </w:rPr>
                <w:t xml:space="preserve">each </w:t>
              </w:r>
            </w:ins>
            <w:r w:rsidRPr="004478F4">
              <w:rPr>
                <w:rFonts w:ascii="TimesNewRoman" w:eastAsia="TimesNewRoman" w:hAnsi="TimesNewRoman"/>
                <w:color w:val="000000"/>
                <w:sz w:val="22"/>
                <w:szCs w:val="22"/>
                <w:highlight w:val="yellow"/>
              </w:rPr>
              <w:t>output port</w:t>
            </w:r>
            <w:r w:rsidRPr="00F9626B">
              <w:rPr>
                <w:rFonts w:ascii="TimesNewRoman" w:eastAsia="TimesNewRoman" w:hAnsi="TimesNewRoman"/>
                <w:color w:val="000000"/>
                <w:sz w:val="22"/>
                <w:szCs w:val="22"/>
              </w:rPr>
              <w:t xml:space="preserve"> of the transmitting STA shall be connected through a cable to one input port of the </w:t>
            </w:r>
            <w:del w:id="325" w:author="Youhan Kim" w:date="2022-04-25T15:29:00Z">
              <w:r w:rsidRPr="00F9626B" w:rsidDel="004F7011">
                <w:rPr>
                  <w:rFonts w:ascii="TimesNewRoman" w:eastAsia="TimesNewRoman" w:hAnsi="TimesNewRoman"/>
                  <w:color w:val="000000"/>
                  <w:sz w:val="22"/>
                  <w:szCs w:val="22"/>
                </w:rPr>
                <w:delText>Device Under Test</w:delText>
              </w:r>
            </w:del>
            <w:ins w:id="326" w:author="Youhan Kim" w:date="2022-04-25T15:29:00Z">
              <w:r w:rsidR="004F7011">
                <w:rPr>
                  <w:rFonts w:ascii="TimesNewRoman" w:eastAsia="TimesNewRoman" w:hAnsi="TimesNewRoman"/>
                  <w:color w:val="000000"/>
                  <w:sz w:val="22"/>
                  <w:szCs w:val="22"/>
                </w:rPr>
                <w:t xml:space="preserve"> device under test</w:t>
              </w:r>
            </w:ins>
            <w:r w:rsidRPr="00F9626B">
              <w:rPr>
                <w:rFonts w:ascii="TimesNewRoman" w:eastAsia="TimesNewRoman" w:hAnsi="TimesNewRoman"/>
                <w:color w:val="000000"/>
                <w:sz w:val="22"/>
                <w:szCs w:val="22"/>
              </w:rPr>
              <w:t>.</w:t>
            </w:r>
          </w:p>
        </w:tc>
      </w:tr>
    </w:tbl>
    <w:p w14:paraId="1AC449A0" w14:textId="5E0C7C5C" w:rsidR="007D6489" w:rsidRDefault="007D6489" w:rsidP="00FA48EF">
      <w:pPr>
        <w:rPr>
          <w:sz w:val="22"/>
          <w:szCs w:val="22"/>
          <w:lang w:val="en-US"/>
        </w:rPr>
      </w:pPr>
    </w:p>
    <w:p w14:paraId="73668FE9" w14:textId="0202E042" w:rsidR="001123CC" w:rsidRDefault="006961D4" w:rsidP="00FA48EF">
      <w:pPr>
        <w:rPr>
          <w:sz w:val="22"/>
          <w:szCs w:val="22"/>
          <w:lang w:val="en-US"/>
        </w:rPr>
      </w:pPr>
      <w:r>
        <w:rPr>
          <w:sz w:val="22"/>
          <w:szCs w:val="22"/>
          <w:lang w:val="en-US"/>
        </w:rPr>
        <w:t xml:space="preserve">It is </w:t>
      </w:r>
      <w:r w:rsidR="001123CC">
        <w:rPr>
          <w:sz w:val="22"/>
          <w:szCs w:val="22"/>
          <w:lang w:val="en-US"/>
        </w:rPr>
        <w:t xml:space="preserve">not very clear what </w:t>
      </w:r>
      <w:r w:rsidR="004478F4">
        <w:rPr>
          <w:sz w:val="22"/>
          <w:szCs w:val="22"/>
          <w:lang w:val="en-US"/>
        </w:rPr>
        <w:t xml:space="preserve">CID 2091 </w:t>
      </w:r>
      <w:r w:rsidR="001123CC">
        <w:rPr>
          <w:sz w:val="22"/>
          <w:szCs w:val="22"/>
          <w:lang w:val="en-US"/>
        </w:rPr>
        <w:t xml:space="preserve">is suggesting, but I am </w:t>
      </w:r>
      <w:proofErr w:type="gramStart"/>
      <w:r w:rsidR="001123CC">
        <w:rPr>
          <w:sz w:val="22"/>
          <w:szCs w:val="22"/>
          <w:lang w:val="en-US"/>
        </w:rPr>
        <w:t>took</w:t>
      </w:r>
      <w:proofErr w:type="gramEnd"/>
      <w:r w:rsidR="001123CC">
        <w:rPr>
          <w:sz w:val="22"/>
          <w:szCs w:val="22"/>
          <w:lang w:val="en-US"/>
        </w:rPr>
        <w:t xml:space="preserve"> the literal </w:t>
      </w:r>
      <w:r w:rsidR="002814DC">
        <w:rPr>
          <w:sz w:val="22"/>
          <w:szCs w:val="22"/>
          <w:lang w:val="en-US"/>
        </w:rPr>
        <w:t>reading of the comment and searched for “</w:t>
      </w:r>
      <w:r w:rsidR="002814DC" w:rsidRPr="00ED72B8">
        <w:rPr>
          <w:sz w:val="22"/>
          <w:szCs w:val="22"/>
          <w:highlight w:val="yellow"/>
          <w:lang w:val="en-US"/>
        </w:rPr>
        <w:t>each output port</w:t>
      </w:r>
      <w:r w:rsidR="002814DC">
        <w:rPr>
          <w:sz w:val="22"/>
          <w:szCs w:val="22"/>
          <w:lang w:val="en-US"/>
        </w:rPr>
        <w:t xml:space="preserve">” in </w:t>
      </w:r>
      <w:proofErr w:type="spellStart"/>
      <w:r w:rsidR="002814DC">
        <w:rPr>
          <w:sz w:val="22"/>
          <w:szCs w:val="22"/>
          <w:lang w:val="en-US"/>
        </w:rPr>
        <w:t>REVme</w:t>
      </w:r>
      <w:proofErr w:type="spellEnd"/>
      <w:r w:rsidR="002814DC">
        <w:rPr>
          <w:sz w:val="22"/>
          <w:szCs w:val="22"/>
          <w:lang w:val="en-US"/>
        </w:rPr>
        <w:t xml:space="preserve"> D1.2</w:t>
      </w:r>
      <w:r w:rsidR="00A46318">
        <w:rPr>
          <w:sz w:val="22"/>
          <w:szCs w:val="22"/>
          <w:lang w:val="en-US"/>
        </w:rPr>
        <w:t xml:space="preserve">, and </w:t>
      </w:r>
      <w:r w:rsidR="00ED72B8">
        <w:rPr>
          <w:sz w:val="22"/>
          <w:szCs w:val="22"/>
          <w:lang w:val="en-US"/>
        </w:rPr>
        <w:t>reviewed whether it makes sense to change to “</w:t>
      </w:r>
      <w:r w:rsidR="00ED72B8" w:rsidRPr="00ED72B8">
        <w:rPr>
          <w:sz w:val="22"/>
          <w:szCs w:val="22"/>
          <w:highlight w:val="yellow"/>
          <w:lang w:val="en-US"/>
        </w:rPr>
        <w:t>except where otherwise noted, each output port</w:t>
      </w:r>
      <w:r w:rsidR="00ED72B8">
        <w:rPr>
          <w:sz w:val="22"/>
          <w:szCs w:val="22"/>
          <w:lang w:val="en-US"/>
        </w:rPr>
        <w:t>”.</w:t>
      </w:r>
    </w:p>
    <w:p w14:paraId="3A7DED41" w14:textId="0C03ACEF" w:rsidR="00650FEC" w:rsidRDefault="00650FEC" w:rsidP="00FA48EF">
      <w:pPr>
        <w:rPr>
          <w:sz w:val="22"/>
          <w:szCs w:val="22"/>
          <w:lang w:val="en-US"/>
        </w:rPr>
      </w:pPr>
    </w:p>
    <w:p w14:paraId="040E09E5" w14:textId="5C4E7F0F" w:rsidR="00650FEC" w:rsidRDefault="00650FEC" w:rsidP="00FA48EF">
      <w:pPr>
        <w:rPr>
          <w:sz w:val="22"/>
          <w:szCs w:val="22"/>
          <w:lang w:val="en-US"/>
        </w:rPr>
      </w:pPr>
    </w:p>
    <w:p w14:paraId="4A6D37CB" w14:textId="7102F799" w:rsidR="00650FEC" w:rsidRDefault="00A46AEE" w:rsidP="00FA48EF">
      <w:pPr>
        <w:rPr>
          <w:sz w:val="22"/>
          <w:szCs w:val="22"/>
          <w:lang w:val="en-US"/>
        </w:rPr>
      </w:pPr>
      <w:proofErr w:type="spellStart"/>
      <w:r>
        <w:rPr>
          <w:sz w:val="22"/>
          <w:szCs w:val="22"/>
          <w:lang w:val="en-US"/>
        </w:rPr>
        <w:t>REVme</w:t>
      </w:r>
      <w:proofErr w:type="spellEnd"/>
      <w:r>
        <w:rPr>
          <w:sz w:val="22"/>
          <w:szCs w:val="22"/>
          <w:lang w:val="en-US"/>
        </w:rPr>
        <w:t xml:space="preserve"> D1.2 P3613</w:t>
      </w:r>
      <w:r w:rsidR="007E2B2C">
        <w:rPr>
          <w:sz w:val="22"/>
          <w:szCs w:val="22"/>
          <w:lang w:val="en-US"/>
        </w:rPr>
        <w:t>:</w:t>
      </w:r>
    </w:p>
    <w:tbl>
      <w:tblPr>
        <w:tblStyle w:val="TableGrid"/>
        <w:tblW w:w="0" w:type="auto"/>
        <w:tblLook w:val="04A0" w:firstRow="1" w:lastRow="0" w:firstColumn="1" w:lastColumn="0" w:noHBand="0" w:noVBand="1"/>
      </w:tblPr>
      <w:tblGrid>
        <w:gridCol w:w="10080"/>
      </w:tblGrid>
      <w:tr w:rsidR="00A46AEE" w14:paraId="39B2629A" w14:textId="77777777" w:rsidTr="00A46AEE">
        <w:tc>
          <w:tcPr>
            <w:tcW w:w="10080" w:type="dxa"/>
          </w:tcPr>
          <w:p w14:paraId="09118E02" w14:textId="77777777" w:rsidR="00A46AEE" w:rsidRDefault="00A46AEE" w:rsidP="00FA48EF">
            <w:pPr>
              <w:rPr>
                <w:rFonts w:ascii="Arial" w:hAnsi="Arial" w:cs="Arial"/>
                <w:b/>
                <w:bCs/>
                <w:color w:val="000000"/>
                <w:sz w:val="20"/>
              </w:rPr>
            </w:pPr>
            <w:r w:rsidRPr="00A46AEE">
              <w:rPr>
                <w:rFonts w:ascii="Arial" w:hAnsi="Arial" w:cs="Arial"/>
                <w:b/>
                <w:bCs/>
                <w:color w:val="000000"/>
                <w:sz w:val="20"/>
              </w:rPr>
              <w:t>19.3.18.7.3 Transmitter constellation error</w:t>
            </w:r>
          </w:p>
          <w:p w14:paraId="453FBFEB" w14:textId="7D7171CB" w:rsidR="00A46AEE" w:rsidRDefault="00A46AEE" w:rsidP="00A46AEE">
            <w:pPr>
              <w:jc w:val="both"/>
              <w:rPr>
                <w:sz w:val="22"/>
                <w:szCs w:val="22"/>
                <w:lang w:val="en-US"/>
              </w:rPr>
            </w:pPr>
            <w:r w:rsidRPr="00A46AEE">
              <w:rPr>
                <w:rFonts w:ascii="Arial" w:hAnsi="Arial" w:cs="Arial"/>
                <w:b/>
                <w:bCs/>
                <w:color w:val="000000"/>
                <w:sz w:val="22"/>
                <w:szCs w:val="22"/>
              </w:rPr>
              <w:br/>
            </w:r>
            <w:proofErr w:type="gramStart"/>
            <w:r w:rsidRPr="00A46AEE">
              <w:rPr>
                <w:rFonts w:ascii="TimesNewRoman" w:eastAsia="TimesNewRoman" w:hAnsi="TimesNewRoman"/>
                <w:color w:val="000000"/>
                <w:sz w:val="22"/>
                <w:szCs w:val="22"/>
              </w:rPr>
              <w:t>The relative constellation PPDU-averaged RMS error,</w:t>
            </w:r>
            <w:proofErr w:type="gramEnd"/>
            <w:r w:rsidRPr="00A46AEE">
              <w:rPr>
                <w:rFonts w:ascii="TimesNewRoman" w:eastAsia="TimesNewRoman" w:hAnsi="TimesNewRoman"/>
                <w:color w:val="000000"/>
                <w:sz w:val="22"/>
                <w:szCs w:val="22"/>
              </w:rPr>
              <w:t xml:space="preserve"> calculated first by averaging over subcarriers, spatial streams, and OFDM symbols, shall not exceed a data-rate-dependent value according to Table 19-22 (Allowed relative constellation error versus constellation size and coding rate). The number of spatial streams under test shall be equal to the number of utilized transmitting STA antenna (output) ports </w:t>
            </w:r>
            <w:proofErr w:type="gramStart"/>
            <w:r w:rsidRPr="00A46AEE">
              <w:rPr>
                <w:rFonts w:ascii="TimesNewRoman" w:eastAsia="TimesNewRoman" w:hAnsi="TimesNewRoman"/>
                <w:color w:val="000000"/>
                <w:sz w:val="22"/>
                <w:szCs w:val="22"/>
              </w:rPr>
              <w:t>and also</w:t>
            </w:r>
            <w:proofErr w:type="gramEnd"/>
            <w:r w:rsidRPr="00A46AEE">
              <w:rPr>
                <w:rFonts w:ascii="TimesNewRoman" w:eastAsia="TimesNewRoman" w:hAnsi="TimesNewRoman"/>
                <w:color w:val="000000"/>
                <w:sz w:val="22"/>
                <w:szCs w:val="22"/>
              </w:rPr>
              <w:t xml:space="preserve"> equal to the number of utilized testing instrumentation input ports. In the test, with EQM MCSs shall be used and no beamforming steering matrix shall be used. </w:t>
            </w:r>
            <w:r w:rsidRPr="00CE25E6">
              <w:rPr>
                <w:rFonts w:ascii="TimesNewRoman" w:eastAsia="TimesNewRoman" w:hAnsi="TimesNewRoman"/>
                <w:color w:val="000000"/>
                <w:sz w:val="22"/>
                <w:szCs w:val="22"/>
                <w:highlight w:val="yellow"/>
              </w:rPr>
              <w:t>Each output port</w:t>
            </w:r>
            <w:r w:rsidRPr="00A46AEE">
              <w:rPr>
                <w:rFonts w:ascii="TimesNewRoman" w:eastAsia="TimesNewRoman" w:hAnsi="TimesNewRoman"/>
                <w:color w:val="000000"/>
                <w:sz w:val="22"/>
                <w:szCs w:val="22"/>
              </w:rPr>
              <w:t xml:space="preserve"> of the transmitting STA shall be connected through a cable to one input port of the testing instrumentation. The same requirement applies both to 20 MHz channels and 40 MHz channels.</w:t>
            </w:r>
          </w:p>
        </w:tc>
      </w:tr>
    </w:tbl>
    <w:p w14:paraId="1772997E" w14:textId="72644691" w:rsidR="00A46AEE" w:rsidRDefault="00D31F1A" w:rsidP="00FA48EF">
      <w:pPr>
        <w:rPr>
          <w:sz w:val="22"/>
          <w:szCs w:val="22"/>
          <w:lang w:val="en-US"/>
        </w:rPr>
      </w:pPr>
      <w:r>
        <w:rPr>
          <w:sz w:val="22"/>
          <w:szCs w:val="22"/>
          <w:lang w:val="en-US"/>
        </w:rPr>
        <w:t xml:space="preserve">Here, </w:t>
      </w:r>
      <w:r w:rsidR="008D30D7">
        <w:rPr>
          <w:sz w:val="22"/>
          <w:szCs w:val="22"/>
          <w:lang w:val="en-US"/>
        </w:rPr>
        <w:t xml:space="preserve">“Each output port” is specific to this </w:t>
      </w:r>
      <w:proofErr w:type="gramStart"/>
      <w:r w:rsidR="008D30D7">
        <w:rPr>
          <w:sz w:val="22"/>
          <w:szCs w:val="22"/>
          <w:lang w:val="en-US"/>
        </w:rPr>
        <w:t>particular subclause</w:t>
      </w:r>
      <w:proofErr w:type="gramEnd"/>
      <w:r w:rsidR="008D30D7">
        <w:rPr>
          <w:sz w:val="22"/>
          <w:szCs w:val="22"/>
          <w:lang w:val="en-US"/>
        </w:rPr>
        <w:t xml:space="preserve"> on Transmitter Constellation Error.  Hence, there is no need to </w:t>
      </w:r>
      <w:r w:rsidR="00191C09">
        <w:rPr>
          <w:sz w:val="22"/>
          <w:szCs w:val="22"/>
          <w:lang w:val="en-US"/>
        </w:rPr>
        <w:t>add “except where otherwise noted.”</w:t>
      </w:r>
    </w:p>
    <w:p w14:paraId="0BF40E5B" w14:textId="561450A4" w:rsidR="00191C09" w:rsidRDefault="00191C09" w:rsidP="00FA48EF">
      <w:pPr>
        <w:rPr>
          <w:sz w:val="22"/>
          <w:szCs w:val="22"/>
          <w:lang w:val="en-US"/>
        </w:rPr>
      </w:pPr>
    </w:p>
    <w:p w14:paraId="6466885B" w14:textId="4670E335" w:rsidR="00ED72B8" w:rsidRDefault="00ED72B8" w:rsidP="00FA48EF">
      <w:pPr>
        <w:rPr>
          <w:sz w:val="22"/>
          <w:szCs w:val="22"/>
          <w:lang w:val="en-US"/>
        </w:rPr>
      </w:pPr>
      <w:proofErr w:type="spellStart"/>
      <w:r>
        <w:rPr>
          <w:sz w:val="22"/>
          <w:szCs w:val="22"/>
          <w:lang w:val="en-US"/>
        </w:rPr>
        <w:t>REVme</w:t>
      </w:r>
      <w:proofErr w:type="spellEnd"/>
      <w:r>
        <w:rPr>
          <w:sz w:val="22"/>
          <w:szCs w:val="22"/>
          <w:lang w:val="en-US"/>
        </w:rPr>
        <w:t xml:space="preserve"> D1.2 P</w:t>
      </w:r>
      <w:r w:rsidR="007E2B2C">
        <w:rPr>
          <w:sz w:val="22"/>
          <w:szCs w:val="22"/>
          <w:lang w:val="en-US"/>
        </w:rPr>
        <w:t>3</w:t>
      </w:r>
      <w:r w:rsidR="00DA5A93">
        <w:rPr>
          <w:sz w:val="22"/>
          <w:szCs w:val="22"/>
          <w:lang w:val="en-US"/>
        </w:rPr>
        <w:t>784</w:t>
      </w:r>
      <w:r w:rsidR="007E2B2C">
        <w:rPr>
          <w:sz w:val="22"/>
          <w:szCs w:val="22"/>
          <w:lang w:val="en-US"/>
        </w:rPr>
        <w:t>:</w:t>
      </w:r>
    </w:p>
    <w:tbl>
      <w:tblPr>
        <w:tblStyle w:val="TableGrid"/>
        <w:tblW w:w="0" w:type="auto"/>
        <w:tblLook w:val="04A0" w:firstRow="1" w:lastRow="0" w:firstColumn="1" w:lastColumn="0" w:noHBand="0" w:noVBand="1"/>
      </w:tblPr>
      <w:tblGrid>
        <w:gridCol w:w="10080"/>
      </w:tblGrid>
      <w:tr w:rsidR="007E2B2C" w14:paraId="22A0A608" w14:textId="77777777" w:rsidTr="007E2B2C">
        <w:tc>
          <w:tcPr>
            <w:tcW w:w="10080" w:type="dxa"/>
          </w:tcPr>
          <w:p w14:paraId="19024D0F" w14:textId="1736B47B" w:rsidR="007E2B2C" w:rsidRDefault="00B61F66" w:rsidP="00FA48EF">
            <w:pPr>
              <w:rPr>
                <w:sz w:val="22"/>
                <w:szCs w:val="22"/>
                <w:lang w:val="en-US"/>
              </w:rPr>
            </w:pPr>
            <w:r w:rsidRPr="00B61F66">
              <w:rPr>
                <w:rFonts w:ascii="Arial" w:hAnsi="Arial" w:cs="Arial"/>
                <w:b/>
                <w:bCs/>
                <w:color w:val="000000"/>
                <w:sz w:val="20"/>
              </w:rPr>
              <w:t>21.3.17.2 Spectral flatness</w:t>
            </w:r>
          </w:p>
          <w:p w14:paraId="5E99A8D6" w14:textId="77777777" w:rsidR="00B61F66" w:rsidRDefault="00B61F66" w:rsidP="00FA48EF">
            <w:pPr>
              <w:rPr>
                <w:sz w:val="22"/>
                <w:szCs w:val="22"/>
                <w:lang w:val="en-US"/>
              </w:rPr>
            </w:pPr>
            <w:r>
              <w:rPr>
                <w:sz w:val="22"/>
                <w:szCs w:val="22"/>
                <w:lang w:val="en-US"/>
              </w:rPr>
              <w:t>…</w:t>
            </w:r>
          </w:p>
          <w:p w14:paraId="1A329C3E" w14:textId="57163CC1" w:rsidR="00B61F66" w:rsidRPr="00B61F66" w:rsidRDefault="00B61F66" w:rsidP="00B61F66">
            <w:pPr>
              <w:jc w:val="both"/>
              <w:rPr>
                <w:sz w:val="22"/>
                <w:szCs w:val="22"/>
                <w:lang w:val="en-US"/>
              </w:rPr>
            </w:pPr>
            <w:r w:rsidRPr="00B61F66">
              <w:rPr>
                <w:rFonts w:ascii="TimesNewRoman" w:eastAsia="TimesNewRoman" w:hAnsi="TimesNewRoman"/>
                <w:color w:val="000000"/>
                <w:sz w:val="22"/>
                <w:szCs w:val="22"/>
              </w:rPr>
              <w:t xml:space="preserve">For the spectral flatness test, the transmitting STA shall be configured to use a spatial mapping matrix </w:t>
            </w:r>
            <w:proofErr w:type="spellStart"/>
            <w:r w:rsidRPr="00B61F66">
              <w:rPr>
                <w:rFonts w:ascii="TimesNewRoman" w:eastAsia="TimesNewRoman" w:hAnsi="TimesNewRoman"/>
                <w:i/>
                <w:iCs/>
                <w:color w:val="000000"/>
                <w:sz w:val="22"/>
                <w:szCs w:val="22"/>
              </w:rPr>
              <w:t>Qk</w:t>
            </w:r>
            <w:proofErr w:type="spellEnd"/>
            <w:r w:rsidRPr="00B61F66">
              <w:rPr>
                <w:rFonts w:ascii="TimesNewRoman" w:eastAsia="TimesNewRoman" w:hAnsi="TimesNewRoman"/>
                <w:i/>
                <w:iCs/>
                <w:color w:val="000000"/>
                <w:sz w:val="22"/>
                <w:szCs w:val="22"/>
              </w:rPr>
              <w:t xml:space="preserve"> </w:t>
            </w:r>
            <w:r w:rsidRPr="00B61F66">
              <w:rPr>
                <w:rFonts w:ascii="TimesNewRoman" w:eastAsia="TimesNewRoman" w:hAnsi="TimesNewRoman"/>
                <w:color w:val="000000"/>
                <w:sz w:val="22"/>
                <w:szCs w:val="22"/>
              </w:rPr>
              <w:t xml:space="preserve">(see 21.3.10.11 (OFDM modulation)) with flat frequency response. </w:t>
            </w:r>
            <w:r w:rsidRPr="00B61F66">
              <w:rPr>
                <w:rFonts w:ascii="TimesNewRoman" w:eastAsia="TimesNewRoman" w:hAnsi="TimesNewRoman"/>
                <w:color w:val="000000"/>
                <w:sz w:val="22"/>
                <w:szCs w:val="22"/>
                <w:highlight w:val="yellow"/>
              </w:rPr>
              <w:t>Each output port</w:t>
            </w:r>
            <w:r w:rsidRPr="00B61F66">
              <w:rPr>
                <w:rFonts w:ascii="TimesNewRoman" w:eastAsia="TimesNewRoman" w:hAnsi="TimesNewRoman"/>
                <w:color w:val="000000"/>
                <w:sz w:val="22"/>
                <w:szCs w:val="22"/>
              </w:rPr>
              <w:t xml:space="preserve"> under test of the transmitting STA shall be connected through a cable to one input port of the testing instrumentation. The requirements apply to 20 MHz, 40 MHz, 80 MHz, and 160 MHz contiguous transmissions as well as 80+80 MHz transmissions.</w:t>
            </w:r>
          </w:p>
        </w:tc>
      </w:tr>
    </w:tbl>
    <w:p w14:paraId="5E2E2C84" w14:textId="0ABC57A7" w:rsidR="005D31A0" w:rsidRDefault="005D31A0" w:rsidP="005D31A0">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1582BBA9" w14:textId="77777777" w:rsidR="007E2B2C" w:rsidRDefault="007E2B2C" w:rsidP="00FA48EF">
      <w:pPr>
        <w:rPr>
          <w:sz w:val="22"/>
          <w:szCs w:val="22"/>
          <w:lang w:val="en-US"/>
        </w:rPr>
      </w:pPr>
    </w:p>
    <w:p w14:paraId="623A351C" w14:textId="6EB22754" w:rsidR="00191C09" w:rsidRDefault="00390244" w:rsidP="00FA48EF">
      <w:pPr>
        <w:rPr>
          <w:sz w:val="22"/>
          <w:szCs w:val="22"/>
          <w:lang w:val="en-US"/>
        </w:rPr>
      </w:pPr>
      <w:proofErr w:type="spellStart"/>
      <w:r>
        <w:rPr>
          <w:sz w:val="22"/>
          <w:szCs w:val="22"/>
          <w:lang w:val="en-US"/>
        </w:rPr>
        <w:t>REVme</w:t>
      </w:r>
      <w:proofErr w:type="spellEnd"/>
      <w:r>
        <w:rPr>
          <w:sz w:val="22"/>
          <w:szCs w:val="22"/>
          <w:lang w:val="en-US"/>
        </w:rPr>
        <w:t xml:space="preserve"> D1.2 P3785:</w:t>
      </w:r>
    </w:p>
    <w:tbl>
      <w:tblPr>
        <w:tblStyle w:val="TableGrid"/>
        <w:tblW w:w="0" w:type="auto"/>
        <w:tblLook w:val="04A0" w:firstRow="1" w:lastRow="0" w:firstColumn="1" w:lastColumn="0" w:noHBand="0" w:noVBand="1"/>
      </w:tblPr>
      <w:tblGrid>
        <w:gridCol w:w="10080"/>
      </w:tblGrid>
      <w:tr w:rsidR="00390244" w14:paraId="63BD73B9" w14:textId="77777777" w:rsidTr="00390244">
        <w:tc>
          <w:tcPr>
            <w:tcW w:w="10080" w:type="dxa"/>
          </w:tcPr>
          <w:p w14:paraId="63DF0691" w14:textId="77777777" w:rsidR="006D249E" w:rsidRDefault="00FC6F92" w:rsidP="00FC6F92">
            <w:pPr>
              <w:jc w:val="both"/>
              <w:rPr>
                <w:rFonts w:ascii="Arial" w:hAnsi="Arial" w:cs="Arial"/>
                <w:b/>
                <w:bCs/>
                <w:color w:val="000000"/>
                <w:sz w:val="20"/>
              </w:rPr>
            </w:pPr>
            <w:r w:rsidRPr="00FC6F92">
              <w:rPr>
                <w:rFonts w:ascii="Arial" w:hAnsi="Arial" w:cs="Arial"/>
                <w:b/>
                <w:bCs/>
                <w:color w:val="000000"/>
                <w:sz w:val="20"/>
              </w:rPr>
              <w:t>21.3.17.4.3 Transmitter constellation error</w:t>
            </w:r>
          </w:p>
          <w:p w14:paraId="4683D055" w14:textId="7E0BD95D" w:rsidR="00FC6F92" w:rsidRPr="00FC6F92" w:rsidRDefault="00FC6F92" w:rsidP="00FC6F92">
            <w:pPr>
              <w:jc w:val="both"/>
              <w:rPr>
                <w:rFonts w:ascii="TimesNewRoman" w:eastAsia="TimesNewRoman" w:hAnsi="TimesNewRoman"/>
                <w:color w:val="000000"/>
                <w:sz w:val="22"/>
                <w:szCs w:val="22"/>
              </w:rPr>
            </w:pPr>
          </w:p>
          <w:p w14:paraId="09AD986E" w14:textId="2DC6594E" w:rsidR="00390244" w:rsidRDefault="00FC6F92" w:rsidP="00FC6F92">
            <w:pPr>
              <w:jc w:val="both"/>
              <w:rPr>
                <w:sz w:val="22"/>
                <w:szCs w:val="22"/>
                <w:lang w:val="en-US"/>
              </w:rPr>
            </w:pPr>
            <w:r w:rsidRPr="00FC6F92">
              <w:rPr>
                <w:rFonts w:ascii="TimesNewRoman" w:eastAsia="TimesNewRoman" w:hAnsi="TimesNewRoman"/>
                <w:color w:val="000000"/>
                <w:sz w:val="22"/>
                <w:szCs w:val="22"/>
              </w:rPr>
              <w:t xml:space="preserve">The relative constellation RMS error, calculated by first averaging over subcarriers, frequency segments, VHT PPDUs, and spatial streams [see Equation (19-89)] shall not exceed a data-rate dependent value according to Table 21-24 (Allowed relative constellation error versus constellation size and coding rate). The number of spatial streams under test shall be equal to the number of utilized transmitting STA antenna (output) ports </w:t>
            </w:r>
            <w:proofErr w:type="gramStart"/>
            <w:r w:rsidRPr="00FC6F92">
              <w:rPr>
                <w:rFonts w:ascii="TimesNewRoman" w:eastAsia="TimesNewRoman" w:hAnsi="TimesNewRoman"/>
                <w:color w:val="000000"/>
                <w:sz w:val="22"/>
                <w:szCs w:val="22"/>
              </w:rPr>
              <w:t>and also</w:t>
            </w:r>
            <w:proofErr w:type="gramEnd"/>
            <w:r w:rsidRPr="00FC6F92">
              <w:rPr>
                <w:rFonts w:ascii="TimesNewRoman" w:eastAsia="TimesNewRoman" w:hAnsi="TimesNewRoman"/>
                <w:color w:val="000000"/>
                <w:sz w:val="22"/>
                <w:szCs w:val="22"/>
              </w:rPr>
              <w:t xml:space="preserve"> equal to the number of utilized testing instrumentation input ports. In the test, </w:t>
            </w:r>
            <w:r w:rsidRPr="00FC6F92">
              <w:rPr>
                <w:rFonts w:ascii="TimesNewRoman" w:eastAsia="TimesNewRoman" w:hAnsi="TimesNewRoman"/>
                <w:i/>
                <w:iCs/>
                <w:color w:val="000000"/>
                <w:sz w:val="22"/>
                <w:szCs w:val="22"/>
              </w:rPr>
              <w:t>N</w:t>
            </w:r>
            <w:r w:rsidRPr="006D249E">
              <w:rPr>
                <w:rFonts w:ascii="TimesNewRoman" w:eastAsia="TimesNewRoman" w:hAnsi="TimesNewRoman"/>
                <w:i/>
                <w:iCs/>
                <w:color w:val="000000"/>
                <w:sz w:val="22"/>
                <w:szCs w:val="22"/>
                <w:vertAlign w:val="subscript"/>
              </w:rPr>
              <w:t>SS</w:t>
            </w:r>
            <w:r w:rsidRPr="00FC6F92">
              <w:rPr>
                <w:rFonts w:ascii="TimesNewRoman" w:eastAsia="TimesNewRoman" w:hAnsi="TimesNewRoman"/>
                <w:i/>
                <w:iCs/>
                <w:color w:val="000000"/>
                <w:sz w:val="22"/>
                <w:szCs w:val="22"/>
              </w:rPr>
              <w:t xml:space="preserve"> = N</w:t>
            </w:r>
            <w:r w:rsidRPr="006D249E">
              <w:rPr>
                <w:rFonts w:ascii="TimesNewRoman" w:eastAsia="TimesNewRoman" w:hAnsi="TimesNewRoman"/>
                <w:i/>
                <w:iCs/>
                <w:color w:val="000000"/>
                <w:sz w:val="22"/>
                <w:szCs w:val="22"/>
                <w:vertAlign w:val="subscript"/>
              </w:rPr>
              <w:t>STS</w:t>
            </w:r>
            <w:r w:rsidRPr="00FC6F92">
              <w:rPr>
                <w:rFonts w:ascii="TimesNewRoman" w:eastAsia="TimesNewRoman" w:hAnsi="TimesNewRoman"/>
                <w:i/>
                <w:iCs/>
                <w:color w:val="000000"/>
                <w:sz w:val="22"/>
                <w:szCs w:val="22"/>
              </w:rPr>
              <w:t xml:space="preserve"> </w:t>
            </w:r>
            <w:r w:rsidRPr="00FC6F92">
              <w:rPr>
                <w:rFonts w:ascii="TimesNewRoman" w:eastAsia="TimesNewRoman" w:hAnsi="TimesNewRoman"/>
                <w:color w:val="000000"/>
                <w:sz w:val="22"/>
                <w:szCs w:val="22"/>
              </w:rPr>
              <w:t xml:space="preserve">(no STBC) shall be </w:t>
            </w:r>
            <w:proofErr w:type="gramStart"/>
            <w:r w:rsidRPr="00FC6F92">
              <w:rPr>
                <w:rFonts w:ascii="TimesNewRoman" w:eastAsia="TimesNewRoman" w:hAnsi="TimesNewRoman"/>
                <w:color w:val="000000"/>
                <w:sz w:val="22"/>
                <w:szCs w:val="22"/>
              </w:rPr>
              <w:t>used</w:t>
            </w:r>
            <w:proofErr w:type="gramEnd"/>
            <w:r w:rsidRPr="00FC6F92">
              <w:rPr>
                <w:rFonts w:ascii="TimesNewRoman" w:eastAsia="TimesNewRoman" w:hAnsi="TimesNewRoman"/>
                <w:color w:val="000000"/>
                <w:sz w:val="22"/>
                <w:szCs w:val="22"/>
              </w:rPr>
              <w:t xml:space="preserve"> and no beamforming steering matrix shall be used. </w:t>
            </w:r>
            <w:r w:rsidRPr="006E5007">
              <w:rPr>
                <w:rFonts w:ascii="TimesNewRoman" w:eastAsia="TimesNewRoman" w:hAnsi="TimesNewRoman"/>
                <w:color w:val="000000"/>
                <w:sz w:val="22"/>
                <w:szCs w:val="22"/>
                <w:highlight w:val="yellow"/>
              </w:rPr>
              <w:t>Each output port</w:t>
            </w:r>
            <w:r w:rsidRPr="00FC6F92">
              <w:rPr>
                <w:rFonts w:ascii="TimesNewRoman" w:eastAsia="TimesNewRoman" w:hAnsi="TimesNewRoman"/>
                <w:color w:val="000000"/>
                <w:sz w:val="22"/>
                <w:szCs w:val="22"/>
              </w:rPr>
              <w:t xml:space="preserve"> of the transmitting STA shall be connected through a cable to one input port of the testing instrumentation. The requirements apply to 20 MHz, 40 MHz, 80 MHz, and 160 MHz contiguous transmissions as well as 80+80 MHz </w:t>
            </w:r>
            <w:proofErr w:type="spellStart"/>
            <w:r w:rsidRPr="00FC6F92">
              <w:rPr>
                <w:rFonts w:ascii="TimesNewRoman" w:eastAsia="TimesNewRoman" w:hAnsi="TimesNewRoman"/>
                <w:color w:val="000000"/>
                <w:sz w:val="22"/>
                <w:szCs w:val="22"/>
              </w:rPr>
              <w:t>noncontiguous</w:t>
            </w:r>
            <w:proofErr w:type="spellEnd"/>
            <w:r w:rsidRPr="00FC6F92">
              <w:rPr>
                <w:rFonts w:ascii="TimesNewRoman" w:eastAsia="TimesNewRoman" w:hAnsi="TimesNewRoman"/>
                <w:color w:val="000000"/>
                <w:sz w:val="22"/>
                <w:szCs w:val="22"/>
              </w:rPr>
              <w:t xml:space="preserve"> transmissions.</w:t>
            </w:r>
          </w:p>
        </w:tc>
      </w:tr>
    </w:tbl>
    <w:p w14:paraId="6DD4F02E" w14:textId="77777777" w:rsidR="006D249E" w:rsidRDefault="006D249E" w:rsidP="006D249E">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Transmitter Constellation Error.  Hence, there is no need to add “except where otherwise noted.”</w:t>
      </w:r>
    </w:p>
    <w:p w14:paraId="439BB7FA" w14:textId="5CFD53AA" w:rsidR="00390244" w:rsidRDefault="00390244" w:rsidP="00FA48EF">
      <w:pPr>
        <w:rPr>
          <w:sz w:val="22"/>
          <w:szCs w:val="22"/>
          <w:lang w:val="en-US"/>
        </w:rPr>
      </w:pPr>
    </w:p>
    <w:p w14:paraId="7D7F787F" w14:textId="5FE1E815" w:rsidR="006E5007" w:rsidRDefault="006E5007" w:rsidP="00FA48EF">
      <w:pPr>
        <w:rPr>
          <w:sz w:val="22"/>
          <w:szCs w:val="22"/>
          <w:lang w:val="en-US"/>
        </w:rPr>
      </w:pPr>
      <w:proofErr w:type="spellStart"/>
      <w:r>
        <w:rPr>
          <w:sz w:val="22"/>
          <w:szCs w:val="22"/>
          <w:lang w:val="en-US"/>
        </w:rPr>
        <w:t>REVme</w:t>
      </w:r>
      <w:proofErr w:type="spellEnd"/>
      <w:r>
        <w:rPr>
          <w:sz w:val="22"/>
          <w:szCs w:val="22"/>
          <w:lang w:val="en-US"/>
        </w:rPr>
        <w:t xml:space="preserve"> D1.2 P3788:</w:t>
      </w:r>
    </w:p>
    <w:tbl>
      <w:tblPr>
        <w:tblStyle w:val="TableGrid"/>
        <w:tblW w:w="0" w:type="auto"/>
        <w:tblLook w:val="04A0" w:firstRow="1" w:lastRow="0" w:firstColumn="1" w:lastColumn="0" w:noHBand="0" w:noVBand="1"/>
      </w:tblPr>
      <w:tblGrid>
        <w:gridCol w:w="10080"/>
      </w:tblGrid>
      <w:tr w:rsidR="006E5007" w14:paraId="3B2F85CF" w14:textId="77777777" w:rsidTr="006E5007">
        <w:tc>
          <w:tcPr>
            <w:tcW w:w="10080" w:type="dxa"/>
          </w:tcPr>
          <w:p w14:paraId="6A359BA1" w14:textId="77777777" w:rsidR="006E5007" w:rsidRDefault="006E5007" w:rsidP="00FA48EF">
            <w:pPr>
              <w:rPr>
                <w:rFonts w:ascii="Arial" w:hAnsi="Arial" w:cs="Arial"/>
                <w:b/>
                <w:bCs/>
                <w:color w:val="000000"/>
                <w:sz w:val="20"/>
              </w:rPr>
            </w:pPr>
            <w:r w:rsidRPr="006E5007">
              <w:rPr>
                <w:rFonts w:ascii="Arial" w:hAnsi="Arial" w:cs="Arial"/>
                <w:b/>
                <w:bCs/>
                <w:color w:val="000000"/>
                <w:sz w:val="20"/>
              </w:rPr>
              <w:t>21.3.18 VHT receiver specification</w:t>
            </w:r>
          </w:p>
          <w:p w14:paraId="12212212" w14:textId="77777777" w:rsidR="006E5007" w:rsidRPr="006E5007" w:rsidRDefault="006E5007" w:rsidP="006E5007">
            <w:pPr>
              <w:jc w:val="both"/>
              <w:rPr>
                <w:rFonts w:ascii="TimesNewRoman" w:eastAsia="TimesNewRoman" w:hAnsi="TimesNewRoman"/>
                <w:color w:val="000000"/>
                <w:sz w:val="22"/>
                <w:szCs w:val="22"/>
              </w:rPr>
            </w:pPr>
          </w:p>
          <w:p w14:paraId="56028EDD" w14:textId="0F675310" w:rsidR="006E5007" w:rsidRDefault="006E5007" w:rsidP="006E5007">
            <w:pPr>
              <w:jc w:val="both"/>
              <w:rPr>
                <w:sz w:val="22"/>
                <w:szCs w:val="22"/>
                <w:lang w:val="en-US"/>
              </w:rPr>
            </w:pPr>
            <w:r w:rsidRPr="006E5007">
              <w:rPr>
                <w:rFonts w:ascii="TimesNewRoman" w:eastAsia="TimesNewRoman" w:hAnsi="TimesNewRoman"/>
                <w:color w:val="000000"/>
                <w:sz w:val="22"/>
                <w:szCs w:val="22"/>
              </w:rPr>
              <w:t xml:space="preserve">For tests in this subclause, the input levels are measured at the antenna connector and are referenced as the average power per receive antenna. For tests in 21.3.18.1 (Receiver minimum input level sensitivity), 21.3.18.2 (Adjacent channel rejection), and 21.3.18.3 (Nonadjacent channel rejection), the number of spatial streams under test shall be equal to the number of utilized transmitting STA antenna (output) ports and also equal to the number of utilized </w:t>
            </w:r>
            <w:proofErr w:type="gramStart"/>
            <w:r w:rsidRPr="006E5007">
              <w:rPr>
                <w:rFonts w:ascii="TimesNewRoman" w:eastAsia="TimesNewRoman" w:hAnsi="TimesNewRoman"/>
                <w:color w:val="000000"/>
                <w:sz w:val="22"/>
                <w:szCs w:val="22"/>
              </w:rPr>
              <w:t>device</w:t>
            </w:r>
            <w:proofErr w:type="gramEnd"/>
            <w:r w:rsidRPr="006E5007">
              <w:rPr>
                <w:rFonts w:ascii="TimesNewRoman" w:eastAsia="TimesNewRoman" w:hAnsi="TimesNewRoman"/>
                <w:color w:val="000000"/>
                <w:sz w:val="22"/>
                <w:szCs w:val="22"/>
              </w:rPr>
              <w:t xml:space="preserve"> under test input ports. Except where otherwise noted, </w:t>
            </w:r>
            <w:r w:rsidRPr="006E5007">
              <w:rPr>
                <w:rFonts w:ascii="TimesNewRoman" w:eastAsia="TimesNewRoman" w:hAnsi="TimesNewRoman"/>
                <w:color w:val="000000"/>
                <w:sz w:val="22"/>
                <w:szCs w:val="22"/>
                <w:highlight w:val="yellow"/>
              </w:rPr>
              <w:t>each output port</w:t>
            </w:r>
            <w:r w:rsidRPr="006E5007">
              <w:rPr>
                <w:rFonts w:ascii="TimesNewRoman" w:eastAsia="TimesNewRoman" w:hAnsi="TimesNewRoman"/>
                <w:color w:val="000000"/>
                <w:sz w:val="22"/>
                <w:szCs w:val="22"/>
              </w:rPr>
              <w:t xml:space="preserve"> of the transmitting STA shall be connected through a cable to one input port of the device under test.</w:t>
            </w:r>
          </w:p>
        </w:tc>
      </w:tr>
    </w:tbl>
    <w:p w14:paraId="78916463" w14:textId="6A0CFDA7" w:rsidR="006E5007" w:rsidRDefault="006E5007" w:rsidP="00FA48EF">
      <w:pPr>
        <w:rPr>
          <w:sz w:val="22"/>
          <w:szCs w:val="22"/>
          <w:lang w:val="en-US"/>
        </w:rPr>
      </w:pPr>
      <w:r>
        <w:rPr>
          <w:sz w:val="22"/>
          <w:szCs w:val="22"/>
          <w:lang w:val="en-US"/>
        </w:rPr>
        <w:t>This is what was updated by CC35 CID98.  So, no further change is needed.</w:t>
      </w:r>
    </w:p>
    <w:p w14:paraId="0F6BF27F" w14:textId="3B42AB28" w:rsidR="006E5007" w:rsidRDefault="006E5007" w:rsidP="00FA48EF">
      <w:pPr>
        <w:rPr>
          <w:sz w:val="22"/>
          <w:szCs w:val="22"/>
          <w:lang w:val="en-US"/>
        </w:rPr>
      </w:pPr>
    </w:p>
    <w:p w14:paraId="07AD0024" w14:textId="29CBD858" w:rsidR="006E5007" w:rsidRDefault="00E62E50" w:rsidP="00FA48EF">
      <w:pPr>
        <w:rPr>
          <w:sz w:val="22"/>
          <w:szCs w:val="22"/>
          <w:lang w:val="en-US"/>
        </w:rPr>
      </w:pPr>
      <w:proofErr w:type="spellStart"/>
      <w:r>
        <w:rPr>
          <w:sz w:val="22"/>
          <w:szCs w:val="22"/>
          <w:lang w:val="en-US"/>
        </w:rPr>
        <w:t>REVme</w:t>
      </w:r>
      <w:proofErr w:type="spellEnd"/>
      <w:r>
        <w:rPr>
          <w:sz w:val="22"/>
          <w:szCs w:val="22"/>
          <w:lang w:val="en-US"/>
        </w:rPr>
        <w:t xml:space="preserve"> D1.2 P3860:</w:t>
      </w:r>
    </w:p>
    <w:tbl>
      <w:tblPr>
        <w:tblStyle w:val="TableGrid"/>
        <w:tblW w:w="0" w:type="auto"/>
        <w:tblLook w:val="04A0" w:firstRow="1" w:lastRow="0" w:firstColumn="1" w:lastColumn="0" w:noHBand="0" w:noVBand="1"/>
      </w:tblPr>
      <w:tblGrid>
        <w:gridCol w:w="10080"/>
      </w:tblGrid>
      <w:tr w:rsidR="00071EF2" w14:paraId="709A5081" w14:textId="77777777" w:rsidTr="00071EF2">
        <w:tc>
          <w:tcPr>
            <w:tcW w:w="10080" w:type="dxa"/>
          </w:tcPr>
          <w:p w14:paraId="38152A0D" w14:textId="77777777" w:rsidR="00071EF2" w:rsidRDefault="00071EF2" w:rsidP="00FA48EF">
            <w:pPr>
              <w:rPr>
                <w:rFonts w:ascii="Arial" w:hAnsi="Arial" w:cs="Arial"/>
                <w:b/>
                <w:bCs/>
                <w:color w:val="000000"/>
                <w:sz w:val="20"/>
              </w:rPr>
            </w:pPr>
            <w:r w:rsidRPr="00071EF2">
              <w:rPr>
                <w:rFonts w:ascii="Arial" w:hAnsi="Arial" w:cs="Arial"/>
                <w:b/>
                <w:bCs/>
                <w:color w:val="000000"/>
                <w:sz w:val="20"/>
              </w:rPr>
              <w:t>22.3.17.2 Spectral flatness</w:t>
            </w:r>
          </w:p>
          <w:p w14:paraId="52B735B3" w14:textId="77777777" w:rsidR="00071EF2" w:rsidRDefault="00071EF2" w:rsidP="00FA48EF">
            <w:pPr>
              <w:rPr>
                <w:rFonts w:ascii="Arial" w:hAnsi="Arial" w:cs="Arial"/>
                <w:b/>
                <w:bCs/>
                <w:color w:val="000000"/>
                <w:sz w:val="20"/>
              </w:rPr>
            </w:pPr>
            <w:r>
              <w:rPr>
                <w:rFonts w:ascii="Arial" w:hAnsi="Arial" w:cs="Arial"/>
                <w:b/>
                <w:bCs/>
                <w:color w:val="000000"/>
                <w:sz w:val="20"/>
              </w:rPr>
              <w:t>…</w:t>
            </w:r>
          </w:p>
          <w:p w14:paraId="1060E769" w14:textId="6204CF18" w:rsidR="00071EF2" w:rsidRDefault="00071EF2" w:rsidP="00071EF2">
            <w:pPr>
              <w:rPr>
                <w:sz w:val="22"/>
                <w:szCs w:val="22"/>
                <w:lang w:val="en-US"/>
              </w:rPr>
            </w:pPr>
            <w:r w:rsidRPr="00071EF2">
              <w:rPr>
                <w:sz w:val="22"/>
                <w:szCs w:val="22"/>
                <w:lang w:val="en-US"/>
              </w:rPr>
              <w:t xml:space="preserve">For the spectral flatness test, the transmitting STA shall be configured to use a spatial mapping matrix </w:t>
            </w:r>
            <w:proofErr w:type="spellStart"/>
            <w:r w:rsidRPr="00071EF2">
              <w:rPr>
                <w:sz w:val="22"/>
                <w:szCs w:val="22"/>
                <w:lang w:val="en-US"/>
              </w:rPr>
              <w:t>Qk</w:t>
            </w:r>
            <w:proofErr w:type="spellEnd"/>
            <w:r>
              <w:rPr>
                <w:sz w:val="22"/>
                <w:szCs w:val="22"/>
                <w:lang w:val="en-US"/>
              </w:rPr>
              <w:t xml:space="preserve"> </w:t>
            </w:r>
            <w:r w:rsidRPr="00071EF2">
              <w:rPr>
                <w:sz w:val="22"/>
                <w:szCs w:val="22"/>
                <w:lang w:val="en-US"/>
              </w:rPr>
              <w:t xml:space="preserve">(see 22.3.10.11 (OFDM modulation transmission in VHT format)) with flat frequency response. </w:t>
            </w:r>
            <w:r w:rsidRPr="00894521">
              <w:rPr>
                <w:sz w:val="22"/>
                <w:szCs w:val="22"/>
                <w:highlight w:val="yellow"/>
                <w:lang w:val="en-US"/>
              </w:rPr>
              <w:t>Each output port</w:t>
            </w:r>
            <w:r w:rsidRPr="00071EF2">
              <w:rPr>
                <w:sz w:val="22"/>
                <w:szCs w:val="22"/>
                <w:lang w:val="en-US"/>
              </w:rPr>
              <w:t xml:space="preserve"> under test of the transmitting STA shall be connected through a cable to one input port of the testing</w:t>
            </w:r>
            <w:r>
              <w:rPr>
                <w:sz w:val="22"/>
                <w:szCs w:val="22"/>
                <w:lang w:val="en-US"/>
              </w:rPr>
              <w:t xml:space="preserve"> </w:t>
            </w:r>
            <w:r w:rsidRPr="00071EF2">
              <w:rPr>
                <w:sz w:val="22"/>
                <w:szCs w:val="22"/>
                <w:lang w:val="en-US"/>
              </w:rPr>
              <w:t>instrumentation.</w:t>
            </w:r>
          </w:p>
        </w:tc>
      </w:tr>
    </w:tbl>
    <w:p w14:paraId="5CE21A5F" w14:textId="77777777" w:rsidR="00894521" w:rsidRDefault="00894521" w:rsidP="00894521">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0C376BDB" w14:textId="691A8D5E" w:rsidR="00E62E50" w:rsidRDefault="00E62E50" w:rsidP="00FA48EF">
      <w:pPr>
        <w:rPr>
          <w:sz w:val="22"/>
          <w:szCs w:val="22"/>
          <w:lang w:val="en-US"/>
        </w:rPr>
      </w:pPr>
    </w:p>
    <w:p w14:paraId="3AAE4DB4" w14:textId="73064F6E" w:rsidR="00894521" w:rsidRDefault="00894521" w:rsidP="00FA48EF">
      <w:pPr>
        <w:rPr>
          <w:sz w:val="22"/>
          <w:szCs w:val="22"/>
          <w:lang w:val="en-US"/>
        </w:rPr>
      </w:pPr>
      <w:proofErr w:type="spellStart"/>
      <w:r>
        <w:rPr>
          <w:sz w:val="22"/>
          <w:szCs w:val="22"/>
          <w:lang w:val="en-US"/>
        </w:rPr>
        <w:t>REVme</w:t>
      </w:r>
      <w:proofErr w:type="spellEnd"/>
      <w:r>
        <w:rPr>
          <w:sz w:val="22"/>
          <w:szCs w:val="22"/>
          <w:lang w:val="en-US"/>
        </w:rPr>
        <w:t xml:space="preserve"> D1.2 P3975</w:t>
      </w:r>
    </w:p>
    <w:tbl>
      <w:tblPr>
        <w:tblStyle w:val="TableGrid"/>
        <w:tblW w:w="0" w:type="auto"/>
        <w:tblLook w:val="04A0" w:firstRow="1" w:lastRow="0" w:firstColumn="1" w:lastColumn="0" w:noHBand="0" w:noVBand="1"/>
      </w:tblPr>
      <w:tblGrid>
        <w:gridCol w:w="10080"/>
      </w:tblGrid>
      <w:tr w:rsidR="00894521" w14:paraId="0FA1BE2E" w14:textId="77777777" w:rsidTr="00AF33AB">
        <w:trPr>
          <w:trHeight w:val="1250"/>
        </w:trPr>
        <w:tc>
          <w:tcPr>
            <w:tcW w:w="10080" w:type="dxa"/>
          </w:tcPr>
          <w:p w14:paraId="6ED48E26" w14:textId="77777777" w:rsidR="00AF33AB" w:rsidRDefault="00AF33AB" w:rsidP="00FA48EF">
            <w:pPr>
              <w:rPr>
                <w:rFonts w:ascii="Arial" w:hAnsi="Arial" w:cs="Arial"/>
                <w:b/>
                <w:bCs/>
                <w:color w:val="000000"/>
                <w:sz w:val="20"/>
              </w:rPr>
            </w:pPr>
            <w:r w:rsidRPr="00AF33AB">
              <w:rPr>
                <w:rFonts w:ascii="Arial" w:hAnsi="Arial" w:cs="Arial"/>
                <w:b/>
                <w:bCs/>
                <w:color w:val="000000"/>
                <w:sz w:val="20"/>
              </w:rPr>
              <w:t>23.3.17.2 Spectral flatness</w:t>
            </w:r>
          </w:p>
          <w:p w14:paraId="7D325988" w14:textId="1B32569B" w:rsidR="00894521" w:rsidRDefault="00AF33AB" w:rsidP="00FA48EF">
            <w:pPr>
              <w:rPr>
                <w:sz w:val="22"/>
                <w:szCs w:val="22"/>
                <w:lang w:val="en-US"/>
              </w:rPr>
            </w:pPr>
            <w:r>
              <w:rPr>
                <w:rFonts w:ascii="Arial" w:hAnsi="Arial" w:cs="Arial"/>
                <w:b/>
                <w:bCs/>
                <w:color w:val="000000"/>
                <w:sz w:val="20"/>
              </w:rPr>
              <w:t>…</w:t>
            </w:r>
            <w:r w:rsidRPr="00AF33AB">
              <w:rPr>
                <w:rFonts w:ascii="Arial" w:hAnsi="Arial" w:cs="Arial"/>
                <w:b/>
                <w:bCs/>
                <w:color w:val="000000"/>
                <w:sz w:val="20"/>
              </w:rPr>
              <w:br/>
            </w:r>
            <w:r w:rsidRPr="00AF33AB">
              <w:rPr>
                <w:rFonts w:ascii="TimesNewRoman" w:eastAsia="TimesNewRoman" w:hAnsi="TimesNewRoman"/>
                <w:color w:val="000000"/>
                <w:sz w:val="22"/>
                <w:szCs w:val="22"/>
              </w:rPr>
              <w:t xml:space="preserve">For the spectral flatness test, the transmitting STA shall be configured to use a spatial mapping matrix with flat frequency response. </w:t>
            </w:r>
            <w:r w:rsidRPr="00114875">
              <w:rPr>
                <w:rFonts w:ascii="TimesNewRoman" w:eastAsia="TimesNewRoman" w:hAnsi="TimesNewRoman"/>
                <w:color w:val="000000"/>
                <w:sz w:val="22"/>
                <w:szCs w:val="22"/>
                <w:highlight w:val="yellow"/>
              </w:rPr>
              <w:t>Each output port</w:t>
            </w:r>
            <w:r w:rsidRPr="00AF33AB">
              <w:rPr>
                <w:rFonts w:ascii="TimesNewRoman" w:eastAsia="TimesNewRoman" w:hAnsi="TimesNewRoman"/>
                <w:color w:val="000000"/>
                <w:sz w:val="22"/>
                <w:szCs w:val="22"/>
              </w:rPr>
              <w:t xml:space="preserve"> under test of the transmitting STA shall be </w:t>
            </w:r>
            <w:r w:rsidRPr="00AF33AB">
              <w:rPr>
                <w:rFonts w:ascii="TimesNewRoman" w:eastAsia="TimesNewRoman" w:hAnsi="TimesNewRoman"/>
                <w:color w:val="000000"/>
                <w:sz w:val="22"/>
                <w:szCs w:val="22"/>
              </w:rPr>
              <w:lastRenderedPageBreak/>
              <w:t>connected through a cable to one input port of the testing instrumentation. The requirements apply to 1 MHz, 2 MHz, 4 MHz, 8 MHz, and 16 MHz normal mode transmissions and transmissions based on 1 and 2 MHz duplicated segments.</w:t>
            </w:r>
          </w:p>
        </w:tc>
      </w:tr>
    </w:tbl>
    <w:p w14:paraId="7F1879C0" w14:textId="77777777" w:rsidR="00AF33AB" w:rsidRDefault="00AF33AB" w:rsidP="00AF33AB">
      <w:pPr>
        <w:rPr>
          <w:sz w:val="22"/>
          <w:szCs w:val="22"/>
          <w:lang w:val="en-US"/>
        </w:rPr>
      </w:pPr>
      <w:r>
        <w:rPr>
          <w:sz w:val="22"/>
          <w:szCs w:val="22"/>
          <w:lang w:val="en-US"/>
        </w:rPr>
        <w:lastRenderedPageBreak/>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5422196F" w14:textId="0A756BE0" w:rsidR="00894521" w:rsidRDefault="00894521" w:rsidP="00FA48EF">
      <w:pPr>
        <w:rPr>
          <w:sz w:val="22"/>
          <w:szCs w:val="22"/>
          <w:lang w:val="en-US"/>
        </w:rPr>
      </w:pPr>
    </w:p>
    <w:p w14:paraId="55B81EC1" w14:textId="7E9DDE68" w:rsidR="00687CE3" w:rsidRDefault="00687CE3" w:rsidP="00FA48EF">
      <w:pPr>
        <w:rPr>
          <w:sz w:val="22"/>
          <w:szCs w:val="22"/>
          <w:lang w:val="en-US"/>
        </w:rPr>
      </w:pPr>
      <w:proofErr w:type="spellStart"/>
      <w:r>
        <w:rPr>
          <w:sz w:val="22"/>
          <w:szCs w:val="22"/>
          <w:lang w:val="en-US"/>
        </w:rPr>
        <w:t>REVme</w:t>
      </w:r>
      <w:proofErr w:type="spellEnd"/>
      <w:r>
        <w:rPr>
          <w:sz w:val="22"/>
          <w:szCs w:val="22"/>
          <w:lang w:val="en-US"/>
        </w:rPr>
        <w:t xml:space="preserve"> D1.2 P3977</w:t>
      </w:r>
    </w:p>
    <w:tbl>
      <w:tblPr>
        <w:tblStyle w:val="TableGrid"/>
        <w:tblW w:w="0" w:type="auto"/>
        <w:tblLook w:val="04A0" w:firstRow="1" w:lastRow="0" w:firstColumn="1" w:lastColumn="0" w:noHBand="0" w:noVBand="1"/>
      </w:tblPr>
      <w:tblGrid>
        <w:gridCol w:w="10080"/>
      </w:tblGrid>
      <w:tr w:rsidR="00687CE3" w14:paraId="047043A1" w14:textId="77777777" w:rsidTr="00687CE3">
        <w:tc>
          <w:tcPr>
            <w:tcW w:w="10080" w:type="dxa"/>
          </w:tcPr>
          <w:p w14:paraId="2F20F354" w14:textId="77777777" w:rsidR="00990782" w:rsidRDefault="00687CE3" w:rsidP="00FA48EF">
            <w:pPr>
              <w:rPr>
                <w:rFonts w:ascii="Arial" w:hAnsi="Arial" w:cs="Arial"/>
                <w:b/>
                <w:bCs/>
                <w:color w:val="000000"/>
                <w:sz w:val="20"/>
              </w:rPr>
            </w:pPr>
            <w:r w:rsidRPr="00687CE3">
              <w:rPr>
                <w:rFonts w:ascii="Arial" w:hAnsi="Arial" w:cs="Arial"/>
                <w:b/>
                <w:bCs/>
                <w:color w:val="000000"/>
                <w:sz w:val="20"/>
              </w:rPr>
              <w:t>23.3.17.4.3 Transmitter constellation error</w:t>
            </w:r>
          </w:p>
          <w:p w14:paraId="5963A511" w14:textId="77777777" w:rsidR="00990782" w:rsidRDefault="00990782" w:rsidP="00FA48EF">
            <w:pPr>
              <w:rPr>
                <w:rFonts w:ascii="TimesNewRoman" w:eastAsia="TimesNewRoman" w:hAnsi="TimesNewRoman"/>
                <w:color w:val="000000"/>
                <w:sz w:val="20"/>
              </w:rPr>
            </w:pPr>
          </w:p>
          <w:p w14:paraId="79170D90" w14:textId="78C6B2DB" w:rsidR="00687CE3" w:rsidRPr="00990782" w:rsidRDefault="00687CE3" w:rsidP="00990782">
            <w:pPr>
              <w:jc w:val="both"/>
              <w:rPr>
                <w:sz w:val="22"/>
                <w:szCs w:val="22"/>
                <w:lang w:val="en-US"/>
              </w:rPr>
            </w:pPr>
            <w:r w:rsidRPr="00990782">
              <w:rPr>
                <w:rFonts w:ascii="TimesNewRoman" w:eastAsia="TimesNewRoman" w:hAnsi="TimesNewRoman"/>
                <w:color w:val="000000"/>
                <w:sz w:val="22"/>
                <w:szCs w:val="22"/>
              </w:rPr>
              <w:t>The relative constellation RMS error, calculated by first averaging over subcarriers, OFDM PPDUs</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and spatial streams [see Equation (19-89)] shall not exceed a data-rate dependent value according to</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Table 23-33 (Allowed relative constellation error versus constellation size and coding rate). The number of</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spatial streams under test shall be equal to the number of utilized transmitting STA antenna (output) ports</w:t>
            </w:r>
            <w:r w:rsidR="00990782" w:rsidRPr="00990782">
              <w:rPr>
                <w:rFonts w:ascii="TimesNewRoman" w:eastAsia="TimesNewRoman" w:hAnsi="TimesNewRoman"/>
                <w:color w:val="000000"/>
                <w:sz w:val="22"/>
                <w:szCs w:val="22"/>
              </w:rPr>
              <w:t xml:space="preserve"> </w:t>
            </w:r>
            <w:proofErr w:type="gramStart"/>
            <w:r w:rsidRPr="00990782">
              <w:rPr>
                <w:rFonts w:ascii="TimesNewRoman" w:eastAsia="TimesNewRoman" w:hAnsi="TimesNewRoman"/>
                <w:color w:val="000000"/>
                <w:sz w:val="22"/>
                <w:szCs w:val="22"/>
              </w:rPr>
              <w:t>and also</w:t>
            </w:r>
            <w:proofErr w:type="gramEnd"/>
            <w:r w:rsidRPr="00990782">
              <w:rPr>
                <w:rFonts w:ascii="TimesNewRoman" w:eastAsia="TimesNewRoman" w:hAnsi="TimesNewRoman"/>
                <w:color w:val="000000"/>
                <w:sz w:val="22"/>
                <w:szCs w:val="22"/>
              </w:rPr>
              <w:t xml:space="preserve"> equal to the number of utilized testing instrumentation input ports. In the test, </w:t>
            </w:r>
            <w:r w:rsidRPr="00990782">
              <w:rPr>
                <w:rFonts w:ascii="TimesNewRoman" w:eastAsia="TimesNewRoman" w:hAnsi="TimesNewRoman"/>
                <w:i/>
                <w:iCs/>
                <w:color w:val="000000"/>
                <w:sz w:val="22"/>
                <w:szCs w:val="22"/>
              </w:rPr>
              <w:t>N</w:t>
            </w:r>
            <w:r w:rsidRPr="00990782">
              <w:rPr>
                <w:rFonts w:ascii="TimesNewRoman" w:eastAsia="TimesNewRoman" w:hAnsi="TimesNewRoman"/>
                <w:i/>
                <w:iCs/>
                <w:color w:val="000000"/>
                <w:sz w:val="22"/>
                <w:szCs w:val="22"/>
                <w:vertAlign w:val="subscript"/>
              </w:rPr>
              <w:t>SS</w:t>
            </w:r>
            <w:r w:rsidRPr="00990782">
              <w:rPr>
                <w:rFonts w:ascii="TimesNewRoman" w:eastAsia="TimesNewRoman" w:hAnsi="TimesNewRoman"/>
                <w:color w:val="000000"/>
                <w:sz w:val="22"/>
                <w:szCs w:val="22"/>
              </w:rPr>
              <w:t>=</w:t>
            </w:r>
            <w:r w:rsidRPr="00990782">
              <w:rPr>
                <w:rFonts w:ascii="TimesNewRoman" w:eastAsia="TimesNewRoman" w:hAnsi="TimesNewRoman"/>
                <w:i/>
                <w:iCs/>
                <w:color w:val="000000"/>
                <w:sz w:val="22"/>
                <w:szCs w:val="22"/>
              </w:rPr>
              <w:t>N</w:t>
            </w:r>
            <w:r w:rsidRPr="00990782">
              <w:rPr>
                <w:rFonts w:ascii="TimesNewRoman" w:eastAsia="TimesNewRoman" w:hAnsi="TimesNewRoman"/>
                <w:i/>
                <w:iCs/>
                <w:color w:val="000000"/>
                <w:sz w:val="22"/>
                <w:szCs w:val="22"/>
                <w:vertAlign w:val="subscript"/>
              </w:rPr>
              <w:t>STS</w:t>
            </w:r>
            <w:r w:rsidRPr="00990782">
              <w:rPr>
                <w:rFonts w:ascii="TimesNewRoman" w:eastAsia="TimesNewRoman" w:hAnsi="TimesNewRoman"/>
                <w:i/>
                <w:iCs/>
                <w:color w:val="000000"/>
                <w:sz w:val="22"/>
                <w:szCs w:val="22"/>
              </w:rPr>
              <w:t xml:space="preserve"> </w:t>
            </w:r>
            <w:r w:rsidRPr="00990782">
              <w:rPr>
                <w:rFonts w:ascii="TimesNewRoman" w:eastAsia="TimesNewRoman" w:hAnsi="TimesNewRoman"/>
                <w:color w:val="000000"/>
                <w:sz w:val="22"/>
                <w:szCs w:val="22"/>
              </w:rPr>
              <w:t>(no STBC)</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 xml:space="preserve">shall be used. </w:t>
            </w:r>
            <w:r w:rsidRPr="00990782">
              <w:rPr>
                <w:rFonts w:ascii="TimesNewRoman" w:eastAsia="TimesNewRoman" w:hAnsi="TimesNewRoman"/>
                <w:color w:val="000000"/>
                <w:sz w:val="22"/>
                <w:szCs w:val="22"/>
                <w:highlight w:val="yellow"/>
              </w:rPr>
              <w:t>Each output port</w:t>
            </w:r>
            <w:r w:rsidRPr="00990782">
              <w:rPr>
                <w:rFonts w:ascii="TimesNewRoman" w:eastAsia="TimesNewRoman" w:hAnsi="TimesNewRoman"/>
                <w:color w:val="000000"/>
                <w:sz w:val="22"/>
                <w:szCs w:val="22"/>
              </w:rPr>
              <w:t xml:space="preserve"> of the transmitting STA shall be connected</w:t>
            </w:r>
            <w:r w:rsidR="00990782" w:rsidRPr="00990782">
              <w:rPr>
                <w:rFonts w:ascii="TimesNewRoman" w:eastAsia="TimesNewRoman" w:hAnsi="TimesNewRoman"/>
                <w:color w:val="000000"/>
                <w:sz w:val="22"/>
                <w:szCs w:val="22"/>
              </w:rPr>
              <w:t xml:space="preserve"> </w:t>
            </w:r>
            <w:r w:rsidRPr="00990782">
              <w:rPr>
                <w:rFonts w:ascii="TimesNewRoman" w:eastAsia="TimesNewRoman" w:hAnsi="TimesNewRoman"/>
                <w:color w:val="000000"/>
                <w:sz w:val="22"/>
                <w:szCs w:val="22"/>
              </w:rPr>
              <w:t>through a cable to one input port</w:t>
            </w:r>
            <w:r w:rsidR="00990782" w:rsidRPr="00990782">
              <w:rPr>
                <w:sz w:val="22"/>
                <w:szCs w:val="22"/>
              </w:rPr>
              <w:t xml:space="preserve"> </w:t>
            </w:r>
            <w:r w:rsidR="00990782" w:rsidRPr="00990782">
              <w:rPr>
                <w:rFonts w:ascii="TimesNewRoman" w:eastAsia="TimesNewRoman" w:hAnsi="TimesNewRoman"/>
                <w:color w:val="000000"/>
                <w:sz w:val="22"/>
                <w:szCs w:val="22"/>
              </w:rPr>
              <w:t>of the testing instrumentation. The requirements apply to 1 MHz, 2 MHz, 4 MHz, 8 MHz, and 16 MHz transmissions.</w:t>
            </w:r>
          </w:p>
        </w:tc>
      </w:tr>
    </w:tbl>
    <w:p w14:paraId="7C0CF91E" w14:textId="77777777" w:rsidR="00990782" w:rsidRDefault="00990782" w:rsidP="00990782">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Transmitter Constellation Error.  Hence, there is no need to add “except where otherwise noted.”</w:t>
      </w:r>
    </w:p>
    <w:p w14:paraId="096A3804" w14:textId="18BDF839" w:rsidR="00687CE3" w:rsidRDefault="00687CE3" w:rsidP="00FA48EF">
      <w:pPr>
        <w:rPr>
          <w:sz w:val="22"/>
          <w:szCs w:val="22"/>
          <w:lang w:val="en-US"/>
        </w:rPr>
      </w:pPr>
    </w:p>
    <w:p w14:paraId="4AE87427" w14:textId="55EF045D" w:rsidR="00990782" w:rsidRDefault="002355F6" w:rsidP="00FA48EF">
      <w:pPr>
        <w:rPr>
          <w:sz w:val="22"/>
          <w:szCs w:val="22"/>
          <w:lang w:val="en-US"/>
        </w:rPr>
      </w:pPr>
      <w:proofErr w:type="spellStart"/>
      <w:r>
        <w:rPr>
          <w:sz w:val="22"/>
          <w:szCs w:val="22"/>
          <w:lang w:val="en-US"/>
        </w:rPr>
        <w:t>REVme</w:t>
      </w:r>
      <w:proofErr w:type="spellEnd"/>
      <w:r>
        <w:rPr>
          <w:sz w:val="22"/>
          <w:szCs w:val="22"/>
          <w:lang w:val="en-US"/>
        </w:rPr>
        <w:t xml:space="preserve"> D1.2 P4463</w:t>
      </w:r>
    </w:p>
    <w:tbl>
      <w:tblPr>
        <w:tblStyle w:val="TableGrid"/>
        <w:tblW w:w="0" w:type="auto"/>
        <w:tblLook w:val="04A0" w:firstRow="1" w:lastRow="0" w:firstColumn="1" w:lastColumn="0" w:noHBand="0" w:noVBand="1"/>
      </w:tblPr>
      <w:tblGrid>
        <w:gridCol w:w="10080"/>
      </w:tblGrid>
      <w:tr w:rsidR="002355F6" w14:paraId="4199E24E" w14:textId="77777777" w:rsidTr="002355F6">
        <w:tc>
          <w:tcPr>
            <w:tcW w:w="10080" w:type="dxa"/>
          </w:tcPr>
          <w:p w14:paraId="08FAE9FB" w14:textId="77777777" w:rsidR="002355F6" w:rsidRDefault="002355F6" w:rsidP="00FA48EF">
            <w:pPr>
              <w:rPr>
                <w:rFonts w:ascii="Arial" w:hAnsi="Arial" w:cs="Arial"/>
                <w:b/>
                <w:bCs/>
                <w:color w:val="000000"/>
                <w:sz w:val="20"/>
              </w:rPr>
            </w:pPr>
            <w:r w:rsidRPr="002355F6">
              <w:rPr>
                <w:rFonts w:ascii="Arial" w:hAnsi="Arial" w:cs="Arial"/>
                <w:b/>
                <w:bCs/>
                <w:color w:val="000000"/>
                <w:sz w:val="20"/>
              </w:rPr>
              <w:t>27.3.19.2 Spectral flatness</w:t>
            </w:r>
          </w:p>
          <w:p w14:paraId="6E6D0DF2" w14:textId="77777777" w:rsidR="002355F6" w:rsidRDefault="002355F6" w:rsidP="00FA48EF">
            <w:pPr>
              <w:rPr>
                <w:rFonts w:ascii="Arial" w:hAnsi="Arial" w:cs="Arial"/>
                <w:b/>
                <w:bCs/>
                <w:color w:val="000000"/>
                <w:sz w:val="20"/>
              </w:rPr>
            </w:pPr>
            <w:r>
              <w:rPr>
                <w:rFonts w:ascii="Arial" w:hAnsi="Arial" w:cs="Arial"/>
                <w:b/>
                <w:bCs/>
                <w:color w:val="000000"/>
                <w:sz w:val="20"/>
              </w:rPr>
              <w:t>…</w:t>
            </w:r>
          </w:p>
          <w:p w14:paraId="15E65D66" w14:textId="38C82ED8" w:rsidR="002355F6" w:rsidRPr="002355F6" w:rsidRDefault="002355F6" w:rsidP="002355F6">
            <w:pPr>
              <w:jc w:val="both"/>
              <w:rPr>
                <w:sz w:val="22"/>
                <w:szCs w:val="22"/>
                <w:lang w:val="en-US"/>
              </w:rPr>
            </w:pPr>
            <w:r w:rsidRPr="002355F6">
              <w:rPr>
                <w:rFonts w:ascii="TimesNewRoman" w:eastAsia="TimesNewRoman" w:hAnsi="TimesNewRoman"/>
                <w:color w:val="000000"/>
                <w:sz w:val="22"/>
                <w:szCs w:val="22"/>
              </w:rPr>
              <w:t xml:space="preserve">For the spectral flatness test, the transmitting STA shall be configured to use a spatial mapping matrix </w:t>
            </w:r>
            <w:proofErr w:type="spellStart"/>
            <w:r w:rsidRPr="002355F6">
              <w:rPr>
                <w:rFonts w:ascii="TimesNewRoman" w:eastAsia="TimesNewRoman" w:hAnsi="TimesNewRoman"/>
                <w:i/>
                <w:iCs/>
                <w:color w:val="000000"/>
                <w:sz w:val="22"/>
                <w:szCs w:val="22"/>
              </w:rPr>
              <w:t>Qk</w:t>
            </w:r>
            <w:proofErr w:type="spellEnd"/>
            <w:r w:rsidRPr="002355F6">
              <w:rPr>
                <w:rFonts w:ascii="TimesNewRoman" w:eastAsia="TimesNewRoman" w:hAnsi="TimesNewRoman"/>
                <w:i/>
                <w:iCs/>
                <w:color w:val="000000"/>
                <w:sz w:val="22"/>
                <w:szCs w:val="22"/>
              </w:rPr>
              <w:t xml:space="preserve"> </w:t>
            </w:r>
            <w:r w:rsidRPr="002355F6">
              <w:rPr>
                <w:rFonts w:ascii="TimesNewRoman" w:eastAsia="TimesNewRoman" w:hAnsi="TimesNewRoman"/>
                <w:color w:val="000000"/>
                <w:sz w:val="22"/>
                <w:szCs w:val="22"/>
              </w:rPr>
              <w:t xml:space="preserve">(see 27.3.12.14 (OFDM modulation)) with flat frequency response. </w:t>
            </w:r>
            <w:r w:rsidRPr="002355F6">
              <w:rPr>
                <w:rFonts w:ascii="TimesNewRoman" w:eastAsia="TimesNewRoman" w:hAnsi="TimesNewRoman"/>
                <w:color w:val="000000"/>
                <w:sz w:val="22"/>
                <w:szCs w:val="22"/>
                <w:highlight w:val="yellow"/>
              </w:rPr>
              <w:t>Each output port</w:t>
            </w:r>
            <w:r w:rsidRPr="002355F6">
              <w:rPr>
                <w:rFonts w:ascii="TimesNewRoman" w:eastAsia="TimesNewRoman" w:hAnsi="TimesNewRoman"/>
                <w:color w:val="000000"/>
                <w:sz w:val="22"/>
                <w:szCs w:val="22"/>
              </w:rPr>
              <w:t xml:space="preserve"> under test of the transmitting STA shall be connected through a cable to one input port of the testing instrumentation. The requirements shall apply to 20 MHz, 40 MHz, 80 MHz, and 160 MHz contiguous transmissions as well as 80+80 MHz transmissions.</w:t>
            </w:r>
          </w:p>
        </w:tc>
      </w:tr>
    </w:tbl>
    <w:p w14:paraId="4D8B644B" w14:textId="77777777" w:rsidR="002355F6" w:rsidRDefault="002355F6" w:rsidP="002355F6">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4D8745A4" w14:textId="77936550" w:rsidR="002355F6" w:rsidRDefault="002355F6" w:rsidP="00FA48EF">
      <w:pPr>
        <w:rPr>
          <w:sz w:val="22"/>
          <w:szCs w:val="22"/>
          <w:lang w:val="en-US"/>
        </w:rPr>
      </w:pPr>
    </w:p>
    <w:p w14:paraId="6CA2A69F" w14:textId="5CA2E2C3" w:rsidR="002355F6" w:rsidRDefault="004A523F" w:rsidP="00FA48EF">
      <w:pPr>
        <w:rPr>
          <w:sz w:val="22"/>
          <w:szCs w:val="22"/>
          <w:lang w:val="en-US"/>
        </w:rPr>
      </w:pPr>
      <w:proofErr w:type="spellStart"/>
      <w:r>
        <w:rPr>
          <w:sz w:val="22"/>
          <w:szCs w:val="22"/>
          <w:lang w:val="en-US"/>
        </w:rPr>
        <w:t>REVme</w:t>
      </w:r>
      <w:proofErr w:type="spellEnd"/>
      <w:r>
        <w:rPr>
          <w:sz w:val="22"/>
          <w:szCs w:val="22"/>
          <w:lang w:val="en-US"/>
        </w:rPr>
        <w:t xml:space="preserve"> D1.2 P4465</w:t>
      </w:r>
    </w:p>
    <w:tbl>
      <w:tblPr>
        <w:tblStyle w:val="TableGrid"/>
        <w:tblW w:w="0" w:type="auto"/>
        <w:tblLook w:val="04A0" w:firstRow="1" w:lastRow="0" w:firstColumn="1" w:lastColumn="0" w:noHBand="0" w:noVBand="1"/>
      </w:tblPr>
      <w:tblGrid>
        <w:gridCol w:w="10080"/>
      </w:tblGrid>
      <w:tr w:rsidR="004A523F" w14:paraId="75C80E6E" w14:textId="77777777" w:rsidTr="004A523F">
        <w:tc>
          <w:tcPr>
            <w:tcW w:w="10080" w:type="dxa"/>
          </w:tcPr>
          <w:p w14:paraId="68481130" w14:textId="3093BCEA" w:rsidR="004A523F" w:rsidRDefault="004A523F" w:rsidP="00FA48EF">
            <w:pPr>
              <w:rPr>
                <w:rFonts w:ascii="Arial" w:hAnsi="Arial" w:cs="Arial"/>
                <w:b/>
                <w:bCs/>
                <w:color w:val="000000"/>
                <w:sz w:val="20"/>
              </w:rPr>
            </w:pPr>
            <w:r w:rsidRPr="004A523F">
              <w:rPr>
                <w:rFonts w:ascii="Arial" w:hAnsi="Arial" w:cs="Arial"/>
                <w:b/>
                <w:bCs/>
                <w:color w:val="000000"/>
                <w:sz w:val="20"/>
              </w:rPr>
              <w:t>27.3.19.4.3 Transmitter constellation error</w:t>
            </w:r>
          </w:p>
          <w:p w14:paraId="2EC319A0" w14:textId="77777777" w:rsidR="004A523F" w:rsidRDefault="004A523F" w:rsidP="00FA48EF">
            <w:pPr>
              <w:rPr>
                <w:rFonts w:ascii="TimesNewRoman" w:eastAsia="TimesNewRoman" w:hAnsi="TimesNewRoman"/>
                <w:color w:val="000000"/>
                <w:sz w:val="20"/>
              </w:rPr>
            </w:pPr>
          </w:p>
          <w:p w14:paraId="78ABE6F4" w14:textId="35C0C74A" w:rsidR="004A523F" w:rsidRPr="004A523F" w:rsidRDefault="004A523F" w:rsidP="004A523F">
            <w:pPr>
              <w:jc w:val="both"/>
              <w:rPr>
                <w:sz w:val="22"/>
                <w:szCs w:val="22"/>
                <w:lang w:val="en-US"/>
              </w:rPr>
            </w:pPr>
            <w:r w:rsidRPr="004A523F">
              <w:rPr>
                <w:rFonts w:ascii="TimesNewRoman" w:eastAsia="TimesNewRoman" w:hAnsi="TimesNewRoman"/>
                <w:color w:val="000000"/>
                <w:sz w:val="22"/>
                <w:szCs w:val="22"/>
              </w:rPr>
              <w:t xml:space="preserve">The relative constellation RMS error in the test, calculated by first averaging over subcarriers, frequency segments, HE PPDUs, and spatial streams [see Equation (27-127)] as described in 27.3.19.4.4 (Transmitter modulation accuracy (EVM) test) shall not exceed a data-rate-dependent value according to Table 27-49 (Allowed relative constellation error versus constellation size and coding rate(11ax)). The number of spatial streams under test shall be equal to the number of utilized transmitting STA antenna (output) ports </w:t>
            </w:r>
            <w:proofErr w:type="gramStart"/>
            <w:r w:rsidRPr="004A523F">
              <w:rPr>
                <w:rFonts w:ascii="TimesNewRoman" w:eastAsia="TimesNewRoman" w:hAnsi="TimesNewRoman"/>
                <w:color w:val="000000"/>
                <w:sz w:val="22"/>
                <w:szCs w:val="22"/>
              </w:rPr>
              <w:t>and also</w:t>
            </w:r>
            <w:proofErr w:type="gramEnd"/>
            <w:r w:rsidRPr="004A523F">
              <w:rPr>
                <w:rFonts w:ascii="TimesNewRoman" w:eastAsia="TimesNewRoman" w:hAnsi="TimesNewRoman"/>
                <w:color w:val="000000"/>
                <w:sz w:val="22"/>
                <w:szCs w:val="22"/>
              </w:rPr>
              <w:t xml:space="preserve"> equal to the </w:t>
            </w:r>
            <w:r w:rsidRPr="004A523F">
              <w:rPr>
                <w:rFonts w:ascii="TimesNewRoman" w:eastAsia="TimesNewRoman" w:hAnsi="TimesNewRoman"/>
                <w:color w:val="000000"/>
                <w:sz w:val="22"/>
                <w:szCs w:val="22"/>
              </w:rPr>
              <w:lastRenderedPageBreak/>
              <w:t xml:space="preserve">number of utilized testing instrumentation input ports. In the test, </w:t>
            </w:r>
            <w:r w:rsidRPr="004A523F">
              <w:rPr>
                <w:rFonts w:ascii="TimesNewRoman" w:eastAsia="TimesNewRoman" w:hAnsi="TimesNewRoman"/>
                <w:i/>
                <w:iCs/>
                <w:color w:val="000000"/>
                <w:sz w:val="22"/>
                <w:szCs w:val="22"/>
              </w:rPr>
              <w:t>N</w:t>
            </w:r>
            <w:r w:rsidRPr="004A523F">
              <w:rPr>
                <w:rFonts w:ascii="TimesNewRoman" w:eastAsia="TimesNewRoman" w:hAnsi="TimesNewRoman"/>
                <w:i/>
                <w:iCs/>
                <w:color w:val="000000"/>
                <w:sz w:val="22"/>
                <w:szCs w:val="22"/>
                <w:vertAlign w:val="subscript"/>
              </w:rPr>
              <w:t>SS</w:t>
            </w:r>
            <w:r w:rsidRPr="004A523F">
              <w:rPr>
                <w:rFonts w:ascii="TimesNewRoman" w:eastAsia="TimesNewRoman" w:hAnsi="TimesNewRoman"/>
                <w:i/>
                <w:iCs/>
                <w:color w:val="000000"/>
                <w:sz w:val="22"/>
                <w:szCs w:val="22"/>
              </w:rPr>
              <w:t xml:space="preserve"> </w:t>
            </w:r>
            <w:r w:rsidRPr="004A523F">
              <w:rPr>
                <w:rFonts w:ascii="TimesNewRoman" w:eastAsia="TimesNewRoman" w:hAnsi="TimesNewRoman"/>
                <w:color w:val="000000"/>
                <w:sz w:val="22"/>
                <w:szCs w:val="22"/>
              </w:rPr>
              <w:t xml:space="preserve">= </w:t>
            </w:r>
            <w:r w:rsidRPr="004A523F">
              <w:rPr>
                <w:rFonts w:ascii="TimesNewRoman" w:eastAsia="TimesNewRoman" w:hAnsi="TimesNewRoman"/>
                <w:i/>
                <w:iCs/>
                <w:color w:val="000000"/>
                <w:sz w:val="22"/>
                <w:szCs w:val="22"/>
              </w:rPr>
              <w:t>N</w:t>
            </w:r>
            <w:r w:rsidRPr="004A523F">
              <w:rPr>
                <w:rFonts w:ascii="TimesNewRoman" w:eastAsia="TimesNewRoman" w:hAnsi="TimesNewRoman"/>
                <w:i/>
                <w:iCs/>
                <w:color w:val="000000"/>
                <w:sz w:val="22"/>
                <w:szCs w:val="22"/>
                <w:vertAlign w:val="subscript"/>
              </w:rPr>
              <w:t>STS</w:t>
            </w:r>
            <w:r w:rsidRPr="004A523F">
              <w:rPr>
                <w:rFonts w:ascii="TimesNewRoman" w:eastAsia="TimesNewRoman" w:hAnsi="TimesNewRoman"/>
                <w:i/>
                <w:iCs/>
                <w:color w:val="000000"/>
                <w:sz w:val="22"/>
                <w:szCs w:val="22"/>
              </w:rPr>
              <w:t xml:space="preserve"> </w:t>
            </w:r>
            <w:r w:rsidRPr="004A523F">
              <w:rPr>
                <w:rFonts w:ascii="TimesNewRoman" w:eastAsia="TimesNewRoman" w:hAnsi="TimesNewRoman"/>
                <w:color w:val="000000"/>
                <w:sz w:val="22"/>
                <w:szCs w:val="22"/>
              </w:rPr>
              <w:t xml:space="preserve">(no STBC), and no beamforming steering matrix shall be used. </w:t>
            </w:r>
            <w:r w:rsidRPr="001128CF">
              <w:rPr>
                <w:rFonts w:ascii="TimesNewRoman" w:eastAsia="TimesNewRoman" w:hAnsi="TimesNewRoman"/>
                <w:color w:val="000000"/>
                <w:sz w:val="22"/>
                <w:szCs w:val="22"/>
                <w:highlight w:val="yellow"/>
              </w:rPr>
              <w:t>Each output port</w:t>
            </w:r>
            <w:r w:rsidRPr="004A523F">
              <w:rPr>
                <w:rFonts w:ascii="TimesNewRoman" w:eastAsia="TimesNewRoman" w:hAnsi="TimesNewRoman"/>
                <w:color w:val="000000"/>
                <w:sz w:val="22"/>
                <w:szCs w:val="22"/>
              </w:rPr>
              <w:t xml:space="preserve"> of the transmitting STA shall be connected through a cable to one input port of the testing instrumentation. The requirements shall apply to 20 MHz,</w:t>
            </w:r>
            <w:r w:rsidRPr="004A523F">
              <w:rPr>
                <w:sz w:val="22"/>
                <w:szCs w:val="22"/>
              </w:rPr>
              <w:t xml:space="preserve"> </w:t>
            </w:r>
            <w:r w:rsidRPr="004A523F">
              <w:rPr>
                <w:rFonts w:ascii="TimesNewRoman" w:eastAsia="TimesNewRoman" w:hAnsi="TimesNewRoman"/>
                <w:color w:val="000000"/>
                <w:sz w:val="22"/>
                <w:szCs w:val="22"/>
              </w:rPr>
              <w:t xml:space="preserve">40 MHz, 80 MHz, and 160 MHz contiguous transmissions as well as 80+80 MHz </w:t>
            </w:r>
            <w:proofErr w:type="spellStart"/>
            <w:r w:rsidRPr="004A523F">
              <w:rPr>
                <w:rFonts w:ascii="TimesNewRoman" w:eastAsia="TimesNewRoman" w:hAnsi="TimesNewRoman"/>
                <w:color w:val="000000"/>
                <w:sz w:val="22"/>
                <w:szCs w:val="22"/>
              </w:rPr>
              <w:t>noncontiguous</w:t>
            </w:r>
            <w:proofErr w:type="spellEnd"/>
            <w:r w:rsidRPr="004A523F">
              <w:rPr>
                <w:rFonts w:ascii="TimesNewRoman" w:eastAsia="TimesNewRoman" w:hAnsi="TimesNewRoman"/>
                <w:color w:val="000000"/>
                <w:sz w:val="22"/>
                <w:szCs w:val="22"/>
              </w:rPr>
              <w:t xml:space="preserve"> transmissions.</w:t>
            </w:r>
          </w:p>
        </w:tc>
      </w:tr>
    </w:tbl>
    <w:p w14:paraId="42D0ED60" w14:textId="77777777" w:rsidR="001128CF" w:rsidRDefault="001128CF" w:rsidP="001128CF">
      <w:pPr>
        <w:rPr>
          <w:sz w:val="22"/>
          <w:szCs w:val="22"/>
          <w:lang w:val="en-US"/>
        </w:rPr>
      </w:pPr>
      <w:r>
        <w:rPr>
          <w:sz w:val="22"/>
          <w:szCs w:val="22"/>
          <w:lang w:val="en-US"/>
        </w:rPr>
        <w:lastRenderedPageBreak/>
        <w:t xml:space="preserve">Here, “Each output port” is specific to this </w:t>
      </w:r>
      <w:proofErr w:type="gramStart"/>
      <w:r>
        <w:rPr>
          <w:sz w:val="22"/>
          <w:szCs w:val="22"/>
          <w:lang w:val="en-US"/>
        </w:rPr>
        <w:t>particular subclause</w:t>
      </w:r>
      <w:proofErr w:type="gramEnd"/>
      <w:r>
        <w:rPr>
          <w:sz w:val="22"/>
          <w:szCs w:val="22"/>
          <w:lang w:val="en-US"/>
        </w:rPr>
        <w:t xml:space="preserve"> on Transmitter Constellation Error.  Hence, there is no need to add “except where otherwise noted.”</w:t>
      </w:r>
    </w:p>
    <w:p w14:paraId="6FE231B2" w14:textId="399154B3" w:rsidR="004A523F" w:rsidRDefault="004A523F" w:rsidP="00FA48EF">
      <w:pPr>
        <w:rPr>
          <w:sz w:val="22"/>
          <w:szCs w:val="22"/>
          <w:lang w:val="en-US"/>
        </w:rPr>
      </w:pPr>
    </w:p>
    <w:p w14:paraId="176B3C8F" w14:textId="068F2D9F" w:rsidR="00004670" w:rsidRDefault="00004670" w:rsidP="00FA48EF">
      <w:pPr>
        <w:rPr>
          <w:sz w:val="22"/>
          <w:szCs w:val="22"/>
          <w:lang w:val="en-US"/>
        </w:rPr>
      </w:pPr>
      <w:proofErr w:type="spellStart"/>
      <w:r>
        <w:rPr>
          <w:sz w:val="22"/>
          <w:szCs w:val="22"/>
          <w:lang w:val="en-US"/>
        </w:rPr>
        <w:t>REVme</w:t>
      </w:r>
      <w:proofErr w:type="spellEnd"/>
      <w:r>
        <w:rPr>
          <w:sz w:val="22"/>
          <w:szCs w:val="22"/>
          <w:lang w:val="en-US"/>
        </w:rPr>
        <w:t xml:space="preserve"> D1.2 P4622</w:t>
      </w:r>
    </w:p>
    <w:tbl>
      <w:tblPr>
        <w:tblStyle w:val="TableGrid"/>
        <w:tblW w:w="0" w:type="auto"/>
        <w:tblLook w:val="04A0" w:firstRow="1" w:lastRow="0" w:firstColumn="1" w:lastColumn="0" w:noHBand="0" w:noVBand="1"/>
      </w:tblPr>
      <w:tblGrid>
        <w:gridCol w:w="10080"/>
      </w:tblGrid>
      <w:tr w:rsidR="00004670" w14:paraId="32EA99B8" w14:textId="77777777" w:rsidTr="00004670">
        <w:tc>
          <w:tcPr>
            <w:tcW w:w="10080" w:type="dxa"/>
          </w:tcPr>
          <w:p w14:paraId="39EC8639" w14:textId="77777777" w:rsidR="00004670" w:rsidRDefault="00616AA6" w:rsidP="00FA48EF">
            <w:pPr>
              <w:rPr>
                <w:rFonts w:ascii="Arial" w:hAnsi="Arial" w:cs="Arial"/>
                <w:b/>
                <w:bCs/>
                <w:color w:val="000000"/>
                <w:sz w:val="20"/>
              </w:rPr>
            </w:pPr>
            <w:r w:rsidRPr="00616AA6">
              <w:rPr>
                <w:rFonts w:ascii="Arial" w:hAnsi="Arial" w:cs="Arial"/>
                <w:b/>
                <w:bCs/>
                <w:color w:val="000000"/>
                <w:sz w:val="20"/>
              </w:rPr>
              <w:t>28.3.9.9 Spectral flatness test for the EDMG OFDM mode</w:t>
            </w:r>
          </w:p>
          <w:p w14:paraId="23C57C52" w14:textId="77777777" w:rsidR="00616AA6" w:rsidRDefault="00616AA6" w:rsidP="00FA48EF">
            <w:pPr>
              <w:rPr>
                <w:rFonts w:ascii="Arial" w:hAnsi="Arial" w:cs="Arial"/>
                <w:b/>
                <w:bCs/>
                <w:color w:val="000000"/>
                <w:sz w:val="20"/>
              </w:rPr>
            </w:pPr>
            <w:r>
              <w:rPr>
                <w:rFonts w:ascii="Arial" w:hAnsi="Arial" w:cs="Arial"/>
                <w:b/>
                <w:bCs/>
                <w:color w:val="000000"/>
                <w:sz w:val="20"/>
              </w:rPr>
              <w:t>…</w:t>
            </w:r>
          </w:p>
          <w:p w14:paraId="6B8A479F" w14:textId="6B9959F1" w:rsidR="00616AA6" w:rsidRPr="00616AA6" w:rsidRDefault="00616AA6" w:rsidP="00616AA6">
            <w:pPr>
              <w:jc w:val="both"/>
              <w:rPr>
                <w:sz w:val="22"/>
                <w:szCs w:val="22"/>
                <w:lang w:val="en-US"/>
              </w:rPr>
            </w:pPr>
            <w:r w:rsidRPr="00616AA6">
              <w:rPr>
                <w:rFonts w:ascii="TimesNewRoman" w:eastAsia="TimesNewRoman" w:hAnsi="TimesNewRoman"/>
                <w:color w:val="000000"/>
                <w:sz w:val="22"/>
                <w:szCs w:val="22"/>
              </w:rPr>
              <w:t xml:space="preserve">For the spectral flatness test, the transmitting STA shall be configured to use a spatial mapping matrix </w:t>
            </w:r>
            <w:proofErr w:type="spellStart"/>
            <w:r w:rsidRPr="00616AA6">
              <w:rPr>
                <w:rFonts w:ascii="TimesNewRoman" w:eastAsia="TimesNewRoman" w:hAnsi="TimesNewRoman"/>
                <w:i/>
                <w:iCs/>
                <w:color w:val="000000"/>
                <w:sz w:val="22"/>
                <w:szCs w:val="22"/>
              </w:rPr>
              <w:t>Qk</w:t>
            </w:r>
            <w:proofErr w:type="spellEnd"/>
            <w:r w:rsidRPr="00616AA6">
              <w:rPr>
                <w:rFonts w:ascii="TimesNewRoman" w:eastAsia="TimesNewRoman" w:hAnsi="TimesNewRoman"/>
                <w:i/>
                <w:iCs/>
                <w:color w:val="000000"/>
                <w:sz w:val="22"/>
                <w:szCs w:val="22"/>
              </w:rPr>
              <w:t xml:space="preserve"> </w:t>
            </w:r>
            <w:r w:rsidRPr="00616AA6">
              <w:rPr>
                <w:rFonts w:ascii="TimesNewRoman" w:eastAsia="TimesNewRoman" w:hAnsi="TimesNewRoman"/>
                <w:color w:val="000000"/>
                <w:sz w:val="22"/>
                <w:szCs w:val="22"/>
              </w:rPr>
              <w:t xml:space="preserve">(see 28.6.10 (PPDU transmission)) with flat frequency response. </w:t>
            </w:r>
            <w:r w:rsidRPr="00616AA6">
              <w:rPr>
                <w:rFonts w:ascii="TimesNewRoman" w:eastAsia="TimesNewRoman" w:hAnsi="TimesNewRoman"/>
                <w:color w:val="000000"/>
                <w:sz w:val="22"/>
                <w:szCs w:val="22"/>
                <w:highlight w:val="yellow"/>
              </w:rPr>
              <w:t>Each output port</w:t>
            </w:r>
            <w:r w:rsidRPr="00616AA6">
              <w:rPr>
                <w:rFonts w:ascii="TimesNewRoman" w:eastAsia="TimesNewRoman" w:hAnsi="TimesNewRoman"/>
                <w:color w:val="000000"/>
                <w:sz w:val="22"/>
                <w:szCs w:val="22"/>
              </w:rPr>
              <w:t xml:space="preserve"> under test of the transmitting STA shall be connected through a cable to one input port of the testing instrumentation.</w:t>
            </w:r>
          </w:p>
        </w:tc>
      </w:tr>
    </w:tbl>
    <w:p w14:paraId="61206ACB" w14:textId="77777777" w:rsidR="00616AA6" w:rsidRDefault="00616AA6" w:rsidP="00616AA6">
      <w:pPr>
        <w:rPr>
          <w:sz w:val="22"/>
          <w:szCs w:val="22"/>
          <w:lang w:val="en-US"/>
        </w:rPr>
      </w:pPr>
      <w:r>
        <w:rPr>
          <w:sz w:val="22"/>
          <w:szCs w:val="22"/>
          <w:lang w:val="en-US"/>
        </w:rPr>
        <w:t xml:space="preserve">Here, “Each output port” is specific to this </w:t>
      </w:r>
      <w:proofErr w:type="gramStart"/>
      <w:r>
        <w:rPr>
          <w:sz w:val="22"/>
          <w:szCs w:val="22"/>
          <w:lang w:val="en-US"/>
        </w:rPr>
        <w:t>particular subclause</w:t>
      </w:r>
      <w:proofErr w:type="gramEnd"/>
      <w:r>
        <w:rPr>
          <w:sz w:val="22"/>
          <w:szCs w:val="22"/>
          <w:lang w:val="en-US"/>
        </w:rPr>
        <w:t xml:space="preserve"> on spectral flatness.  Hence, there is no need to add “except where otherwise noted.”</w:t>
      </w:r>
    </w:p>
    <w:p w14:paraId="3DD5E4CF" w14:textId="33ADDBAB" w:rsidR="00004670" w:rsidRDefault="00004670" w:rsidP="00FA48EF">
      <w:pPr>
        <w:rPr>
          <w:sz w:val="22"/>
          <w:szCs w:val="22"/>
          <w:lang w:val="en-US"/>
        </w:rPr>
      </w:pPr>
    </w:p>
    <w:p w14:paraId="2FD0F482" w14:textId="613658EC" w:rsidR="00616AA6" w:rsidRDefault="00616AA6" w:rsidP="00FA48EF">
      <w:pPr>
        <w:rPr>
          <w:sz w:val="22"/>
          <w:szCs w:val="22"/>
          <w:lang w:val="en-US"/>
        </w:rPr>
      </w:pPr>
      <w:r>
        <w:rPr>
          <w:sz w:val="22"/>
          <w:szCs w:val="22"/>
          <w:lang w:val="en-US"/>
        </w:rPr>
        <w:t>The remaining two places</w:t>
      </w:r>
      <w:r w:rsidR="00453B62">
        <w:rPr>
          <w:sz w:val="22"/>
          <w:szCs w:val="22"/>
          <w:lang w:val="en-US"/>
        </w:rPr>
        <w:t xml:space="preserve"> of “each output port”</w:t>
      </w:r>
      <w:r>
        <w:rPr>
          <w:sz w:val="22"/>
          <w:szCs w:val="22"/>
          <w:lang w:val="en-US"/>
        </w:rPr>
        <w:t xml:space="preserve"> are being updated </w:t>
      </w:r>
      <w:r w:rsidR="00453B62">
        <w:rPr>
          <w:sz w:val="22"/>
          <w:szCs w:val="22"/>
          <w:lang w:val="en-US"/>
        </w:rPr>
        <w:t>to “except where otherwise noted, each output port” in the proposed resolution below.</w:t>
      </w:r>
    </w:p>
    <w:p w14:paraId="38B39456" w14:textId="77E43FED" w:rsidR="00650FEC" w:rsidRDefault="00650FEC" w:rsidP="00FA48EF">
      <w:pPr>
        <w:rPr>
          <w:sz w:val="22"/>
          <w:szCs w:val="22"/>
          <w:lang w:val="en-US"/>
        </w:rPr>
      </w:pPr>
    </w:p>
    <w:p w14:paraId="6679D198" w14:textId="6A6A9240" w:rsidR="00EC50DD" w:rsidRDefault="00EC50DD" w:rsidP="00FA48EF">
      <w:pPr>
        <w:rPr>
          <w:sz w:val="22"/>
          <w:szCs w:val="22"/>
          <w:lang w:val="en-US"/>
        </w:rPr>
      </w:pPr>
    </w:p>
    <w:p w14:paraId="746CBC88" w14:textId="2B2DD2F6" w:rsidR="00EC50DD" w:rsidRDefault="00EC50DD" w:rsidP="00EC50DD">
      <w:pPr>
        <w:jc w:val="both"/>
        <w:rPr>
          <w:sz w:val="22"/>
          <w:szCs w:val="22"/>
        </w:rPr>
      </w:pPr>
      <w:r>
        <w:rPr>
          <w:b/>
          <w:sz w:val="28"/>
          <w:szCs w:val="22"/>
          <w:u w:val="single"/>
        </w:rPr>
        <w:t>Proposed Resolution: CID 2091</w:t>
      </w:r>
    </w:p>
    <w:p w14:paraId="0A89B601" w14:textId="77777777" w:rsidR="00EC50DD" w:rsidRDefault="00EC50DD" w:rsidP="00EC50DD">
      <w:pPr>
        <w:rPr>
          <w:sz w:val="20"/>
          <w:lang w:val="en-US"/>
        </w:rPr>
      </w:pPr>
      <w:r>
        <w:rPr>
          <w:sz w:val="20"/>
          <w:lang w:val="en-US"/>
        </w:rPr>
        <w:t>REVISED</w:t>
      </w:r>
    </w:p>
    <w:p w14:paraId="6017FCEF" w14:textId="77777777" w:rsidR="00EC50DD" w:rsidRDefault="00EC50DD" w:rsidP="00EC50DD">
      <w:pPr>
        <w:rPr>
          <w:sz w:val="20"/>
          <w:lang w:val="en-US"/>
        </w:rPr>
      </w:pPr>
    </w:p>
    <w:p w14:paraId="134F3BFC" w14:textId="77777777" w:rsidR="00EC50DD" w:rsidRPr="00A21C47" w:rsidRDefault="00EC50DD" w:rsidP="00EC50DD">
      <w:pPr>
        <w:jc w:val="both"/>
        <w:rPr>
          <w:b/>
          <w:bCs/>
          <w:sz w:val="20"/>
          <w:lang w:val="en-US"/>
        </w:rPr>
      </w:pPr>
      <w:r w:rsidRPr="00A21C47">
        <w:rPr>
          <w:b/>
          <w:bCs/>
          <w:sz w:val="20"/>
          <w:lang w:val="en-US"/>
        </w:rPr>
        <w:t>Note to commenter:</w:t>
      </w:r>
    </w:p>
    <w:p w14:paraId="61BD003F" w14:textId="3C83308F" w:rsidR="00EC50DD" w:rsidRDefault="00453B62" w:rsidP="00EC50DD">
      <w:pPr>
        <w:jc w:val="both"/>
        <w:rPr>
          <w:sz w:val="20"/>
          <w:lang w:val="en-US"/>
        </w:rPr>
      </w:pPr>
      <w:r>
        <w:rPr>
          <w:sz w:val="20"/>
          <w:lang w:val="en-US"/>
        </w:rPr>
        <w:t xml:space="preserve">There are 12 instances of “each output port” in </w:t>
      </w:r>
      <w:proofErr w:type="spellStart"/>
      <w:r>
        <w:rPr>
          <w:sz w:val="20"/>
          <w:lang w:val="en-US"/>
        </w:rPr>
        <w:t>REVme</w:t>
      </w:r>
      <w:proofErr w:type="spellEnd"/>
      <w:r>
        <w:rPr>
          <w:sz w:val="20"/>
          <w:lang w:val="en-US"/>
        </w:rPr>
        <w:t xml:space="preserve"> D1.</w:t>
      </w:r>
      <w:r w:rsidR="00A056B6">
        <w:rPr>
          <w:sz w:val="20"/>
          <w:lang w:val="en-US"/>
        </w:rPr>
        <w:t xml:space="preserve">2, and most of them should not be changed to “except where otherwise noted, each output port”.  </w:t>
      </w:r>
      <w:r w:rsidR="00EC50DD">
        <w:rPr>
          <w:sz w:val="20"/>
          <w:lang w:val="en-US"/>
        </w:rPr>
        <w:t>The proposed text update</w:t>
      </w:r>
      <w:r w:rsidR="00A056B6">
        <w:rPr>
          <w:sz w:val="20"/>
          <w:lang w:val="en-US"/>
        </w:rPr>
        <w:t>s two locations of “each output port”.</w:t>
      </w:r>
    </w:p>
    <w:p w14:paraId="2ABF5897" w14:textId="77777777" w:rsidR="00EC50DD" w:rsidRPr="00EC0739" w:rsidRDefault="00EC50DD" w:rsidP="00EC50DD">
      <w:pPr>
        <w:jc w:val="both"/>
        <w:rPr>
          <w:sz w:val="20"/>
          <w:lang w:val="en-US"/>
        </w:rPr>
      </w:pPr>
    </w:p>
    <w:p w14:paraId="09B65B52" w14:textId="77777777" w:rsidR="00EC50DD" w:rsidRPr="00A21C47" w:rsidRDefault="00EC50DD" w:rsidP="00EC50DD">
      <w:pPr>
        <w:jc w:val="both"/>
        <w:rPr>
          <w:b/>
          <w:bCs/>
          <w:sz w:val="20"/>
          <w:lang w:val="en-US"/>
        </w:rPr>
      </w:pPr>
      <w:r w:rsidRPr="00A21C47">
        <w:rPr>
          <w:b/>
          <w:bCs/>
          <w:sz w:val="20"/>
          <w:lang w:val="en-US"/>
        </w:rPr>
        <w:t xml:space="preserve">Instruction to </w:t>
      </w:r>
      <w:proofErr w:type="spellStart"/>
      <w:r w:rsidRPr="00A21C47">
        <w:rPr>
          <w:b/>
          <w:bCs/>
          <w:sz w:val="20"/>
          <w:lang w:val="en-US"/>
        </w:rPr>
        <w:t>TGme</w:t>
      </w:r>
      <w:proofErr w:type="spellEnd"/>
      <w:r w:rsidRPr="00A21C47">
        <w:rPr>
          <w:b/>
          <w:bCs/>
          <w:sz w:val="20"/>
          <w:lang w:val="en-US"/>
        </w:rPr>
        <w:t xml:space="preserve"> Editor:</w:t>
      </w:r>
    </w:p>
    <w:p w14:paraId="33DA10B0" w14:textId="02DE0D4C" w:rsidR="00EC50DD" w:rsidRPr="005774F5" w:rsidRDefault="00EC50DD" w:rsidP="00EC50DD">
      <w:pPr>
        <w:jc w:val="both"/>
        <w:rPr>
          <w:color w:val="0000FF"/>
          <w:sz w:val="20"/>
          <w:u w:val="single"/>
          <w:lang w:val="en-US"/>
        </w:rPr>
      </w:pPr>
      <w:r w:rsidRPr="00EC0739">
        <w:rPr>
          <w:sz w:val="20"/>
          <w:lang w:val="en-US"/>
        </w:rPr>
        <w:t>Implement the proposed text updates for CID</w:t>
      </w:r>
      <w:r>
        <w:rPr>
          <w:sz w:val="20"/>
          <w:lang w:val="en-US"/>
        </w:rPr>
        <w:t xml:space="preserve"> </w:t>
      </w:r>
      <w:r w:rsidR="00A056B6">
        <w:rPr>
          <w:sz w:val="20"/>
          <w:lang w:val="en-US"/>
        </w:rPr>
        <w:t>2091</w:t>
      </w:r>
      <w:r>
        <w:rPr>
          <w:sz w:val="20"/>
          <w:lang w:val="en-US"/>
        </w:rPr>
        <w:t xml:space="preserve"> </w:t>
      </w:r>
      <w:r w:rsidRPr="00EC0739">
        <w:rPr>
          <w:sz w:val="20"/>
          <w:lang w:val="en-US"/>
        </w:rPr>
        <w:t xml:space="preserve">in </w:t>
      </w:r>
      <w:hyperlink r:id="rId115" w:history="1">
        <w:r w:rsidR="0036014C" w:rsidRPr="00886194">
          <w:rPr>
            <w:rStyle w:val="Hyperlink"/>
            <w:sz w:val="20"/>
            <w:lang w:val="en-US"/>
          </w:rPr>
          <w:t>https://mentor.ieee.org/802.11/dcn/22/11-22-0520-04-000m-lb258-phy-cides-part-1.docx</w:t>
        </w:r>
      </w:hyperlink>
    </w:p>
    <w:p w14:paraId="4FBEF6BE" w14:textId="77777777" w:rsidR="00EC50DD" w:rsidRDefault="00EC50DD" w:rsidP="00EC50DD">
      <w:pPr>
        <w:rPr>
          <w:sz w:val="20"/>
          <w:lang w:val="en-US"/>
        </w:rPr>
      </w:pPr>
    </w:p>
    <w:p w14:paraId="6C0CC9D0" w14:textId="77777777" w:rsidR="00EC50DD" w:rsidRDefault="00EC50DD" w:rsidP="00EC50DD">
      <w:pPr>
        <w:rPr>
          <w:sz w:val="20"/>
          <w:lang w:val="en-US"/>
        </w:rPr>
      </w:pPr>
    </w:p>
    <w:p w14:paraId="41A714E4" w14:textId="6D284B39" w:rsidR="00EC50DD" w:rsidRPr="00157CCC" w:rsidRDefault="00EC50DD" w:rsidP="00EC50DD">
      <w:pPr>
        <w:jc w:val="both"/>
        <w:rPr>
          <w:sz w:val="28"/>
          <w:szCs w:val="22"/>
        </w:rPr>
      </w:pPr>
      <w:r>
        <w:rPr>
          <w:b/>
          <w:sz w:val="28"/>
          <w:szCs w:val="22"/>
          <w:u w:val="single"/>
        </w:rPr>
        <w:t>Proposed Text Updates: CID 2091</w:t>
      </w:r>
    </w:p>
    <w:p w14:paraId="41D9510F" w14:textId="77777777" w:rsidR="00EC50DD" w:rsidRDefault="00EC50DD" w:rsidP="00EC50DD">
      <w:pPr>
        <w:rPr>
          <w:sz w:val="20"/>
          <w:lang w:val="en-US"/>
        </w:rPr>
      </w:pPr>
    </w:p>
    <w:p w14:paraId="49078B4F" w14:textId="74D85529" w:rsidR="00EC50DD" w:rsidRPr="0058749C" w:rsidRDefault="00EC50DD" w:rsidP="00EC50D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P3</w:t>
      </w:r>
      <w:r w:rsidR="001B5B40">
        <w:rPr>
          <w:i/>
          <w:w w:val="100"/>
          <w:highlight w:val="yellow"/>
        </w:rPr>
        <w:t>615L58</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41782DE4" w14:textId="77777777" w:rsidR="00EC50DD" w:rsidRDefault="00EC50DD" w:rsidP="00EC50DD">
      <w:pPr>
        <w:jc w:val="both"/>
        <w:rPr>
          <w:sz w:val="20"/>
          <w:lang w:val="en-US"/>
        </w:rPr>
      </w:pPr>
    </w:p>
    <w:p w14:paraId="15547B09" w14:textId="77777777" w:rsidR="001B1A72" w:rsidRDefault="000F21CB" w:rsidP="00FA48EF">
      <w:pPr>
        <w:rPr>
          <w:rFonts w:ascii="Arial" w:hAnsi="Arial" w:cs="Arial"/>
          <w:b/>
          <w:bCs/>
          <w:color w:val="000000"/>
          <w:sz w:val="20"/>
        </w:rPr>
      </w:pPr>
      <w:r w:rsidRPr="000F21CB">
        <w:rPr>
          <w:rFonts w:ascii="Arial" w:hAnsi="Arial" w:cs="Arial"/>
          <w:b/>
          <w:bCs/>
          <w:color w:val="000000"/>
          <w:sz w:val="20"/>
        </w:rPr>
        <w:t>19.3.19 HT PHY receiver specification</w:t>
      </w:r>
      <w:r w:rsidRPr="000F21CB">
        <w:rPr>
          <w:rFonts w:ascii="Arial" w:hAnsi="Arial" w:cs="Arial"/>
          <w:b/>
          <w:bCs/>
          <w:color w:val="000000"/>
          <w:sz w:val="20"/>
        </w:rPr>
        <w:br/>
      </w:r>
    </w:p>
    <w:p w14:paraId="66DF0F30" w14:textId="28087739" w:rsidR="001B1A72" w:rsidRDefault="00555AEA" w:rsidP="002E13ED">
      <w:pPr>
        <w:jc w:val="both"/>
        <w:rPr>
          <w:rFonts w:ascii="TimesNewRoman" w:eastAsia="TimesNewRoman" w:hAnsi="TimesNewRoman"/>
          <w:color w:val="000000"/>
          <w:sz w:val="22"/>
          <w:szCs w:val="22"/>
        </w:rPr>
      </w:pPr>
      <w:ins w:id="327" w:author="Youhan Kim" w:date="2022-04-25T15:47:00Z">
        <w:r w:rsidRPr="00F9626B">
          <w:rPr>
            <w:rFonts w:ascii="TimesNewRoman" w:eastAsia="TimesNewRoman" w:hAnsi="TimesNewRoman"/>
            <w:color w:val="000000"/>
            <w:sz w:val="22"/>
            <w:szCs w:val="22"/>
          </w:rPr>
          <w:t xml:space="preserve">For tests in this subclause, the input levels are measured at the antenna connector and are referenced as the average power per receive antenna. </w:t>
        </w:r>
        <w:r w:rsidRPr="008D3126">
          <w:rPr>
            <w:rFonts w:ascii="TimesNewRoman" w:eastAsia="TimesNewRoman" w:hAnsi="TimesNewRoman"/>
            <w:color w:val="000000"/>
            <w:sz w:val="22"/>
            <w:szCs w:val="22"/>
          </w:rPr>
          <w:t xml:space="preserve">For tests in </w:t>
        </w:r>
      </w:ins>
      <w:ins w:id="328" w:author="Youhan Kim" w:date="2022-04-25T15:48:00Z">
        <w:r w:rsidR="002E13ED">
          <w:rPr>
            <w:rFonts w:ascii="TimesNewRoman" w:eastAsia="TimesNewRoman" w:hAnsi="TimesNewRoman"/>
            <w:color w:val="000000"/>
            <w:sz w:val="22"/>
            <w:szCs w:val="22"/>
          </w:rPr>
          <w:t>19</w:t>
        </w:r>
      </w:ins>
      <w:ins w:id="329" w:author="Youhan Kim" w:date="2022-04-25T15:47:00Z">
        <w:r w:rsidRPr="008D3126">
          <w:rPr>
            <w:rFonts w:ascii="TimesNewRoman" w:eastAsia="TimesNewRoman" w:hAnsi="TimesNewRoman"/>
            <w:color w:val="000000"/>
            <w:sz w:val="22"/>
            <w:szCs w:val="22"/>
          </w:rPr>
          <w:t>.3.1</w:t>
        </w:r>
      </w:ins>
      <w:ins w:id="330" w:author="Youhan Kim" w:date="2022-04-25T15:48:00Z">
        <w:r w:rsidR="002E13ED">
          <w:rPr>
            <w:rFonts w:ascii="TimesNewRoman" w:eastAsia="TimesNewRoman" w:hAnsi="TimesNewRoman"/>
            <w:color w:val="000000"/>
            <w:sz w:val="22"/>
            <w:szCs w:val="22"/>
          </w:rPr>
          <w:t>9</w:t>
        </w:r>
      </w:ins>
      <w:ins w:id="331" w:author="Youhan Kim" w:date="2022-04-25T15:47:00Z">
        <w:r w:rsidRPr="008D3126">
          <w:rPr>
            <w:rFonts w:ascii="TimesNewRoman" w:eastAsia="TimesNewRoman" w:hAnsi="TimesNewRoman"/>
            <w:color w:val="000000"/>
            <w:sz w:val="22"/>
            <w:szCs w:val="22"/>
          </w:rPr>
          <w:t>.1 (Receiver minimum input level</w:t>
        </w:r>
        <w:r>
          <w:rPr>
            <w:rFonts w:ascii="TimesNewRoman" w:eastAsia="TimesNewRoman" w:hAnsi="TimesNewRoman"/>
            <w:color w:val="000000"/>
            <w:sz w:val="22"/>
            <w:szCs w:val="22"/>
          </w:rPr>
          <w:t xml:space="preserve"> </w:t>
        </w:r>
        <w:r w:rsidRPr="008D3126">
          <w:rPr>
            <w:rFonts w:ascii="TimesNewRoman" w:eastAsia="TimesNewRoman" w:hAnsi="TimesNewRoman"/>
            <w:color w:val="000000"/>
            <w:sz w:val="22"/>
            <w:szCs w:val="22"/>
          </w:rPr>
          <w:t xml:space="preserve">sensitivity), </w:t>
        </w:r>
      </w:ins>
      <w:ins w:id="332" w:author="Youhan Kim" w:date="2022-04-25T15:48:00Z">
        <w:r w:rsidR="002E13ED">
          <w:rPr>
            <w:rFonts w:ascii="TimesNewRoman" w:eastAsia="TimesNewRoman" w:hAnsi="TimesNewRoman"/>
            <w:color w:val="000000"/>
            <w:sz w:val="22"/>
            <w:szCs w:val="22"/>
          </w:rPr>
          <w:t>19</w:t>
        </w:r>
      </w:ins>
      <w:ins w:id="333" w:author="Youhan Kim" w:date="2022-04-25T15:47:00Z">
        <w:r w:rsidRPr="008D3126">
          <w:rPr>
            <w:rFonts w:ascii="TimesNewRoman" w:eastAsia="TimesNewRoman" w:hAnsi="TimesNewRoman"/>
            <w:color w:val="000000"/>
            <w:sz w:val="22"/>
            <w:szCs w:val="22"/>
          </w:rPr>
          <w:t>.3.1</w:t>
        </w:r>
      </w:ins>
      <w:ins w:id="334" w:author="Youhan Kim" w:date="2022-04-25T15:48:00Z">
        <w:r w:rsidR="002E13ED">
          <w:rPr>
            <w:rFonts w:ascii="TimesNewRoman" w:eastAsia="TimesNewRoman" w:hAnsi="TimesNewRoman"/>
            <w:color w:val="000000"/>
            <w:sz w:val="22"/>
            <w:szCs w:val="22"/>
          </w:rPr>
          <w:t>9</w:t>
        </w:r>
      </w:ins>
      <w:ins w:id="335" w:author="Youhan Kim" w:date="2022-04-25T15:47:00Z">
        <w:r w:rsidRPr="008D3126">
          <w:rPr>
            <w:rFonts w:ascii="TimesNewRoman" w:eastAsia="TimesNewRoman" w:hAnsi="TimesNewRoman"/>
            <w:color w:val="000000"/>
            <w:sz w:val="22"/>
            <w:szCs w:val="22"/>
          </w:rPr>
          <w:t xml:space="preserve">.2 (Adjacent channel rejection), and </w:t>
        </w:r>
      </w:ins>
      <w:ins w:id="336" w:author="Youhan Kim" w:date="2022-04-25T15:48:00Z">
        <w:r w:rsidR="002E13ED">
          <w:rPr>
            <w:rFonts w:ascii="TimesNewRoman" w:eastAsia="TimesNewRoman" w:hAnsi="TimesNewRoman"/>
            <w:color w:val="000000"/>
            <w:sz w:val="22"/>
            <w:szCs w:val="22"/>
          </w:rPr>
          <w:t>19</w:t>
        </w:r>
      </w:ins>
      <w:ins w:id="337" w:author="Youhan Kim" w:date="2022-04-25T15:47:00Z">
        <w:r w:rsidRPr="008D3126">
          <w:rPr>
            <w:rFonts w:ascii="TimesNewRoman" w:eastAsia="TimesNewRoman" w:hAnsi="TimesNewRoman"/>
            <w:color w:val="000000"/>
            <w:sz w:val="22"/>
            <w:szCs w:val="22"/>
          </w:rPr>
          <w:t>.3.1</w:t>
        </w:r>
      </w:ins>
      <w:ins w:id="338" w:author="Youhan Kim" w:date="2022-04-25T15:48:00Z">
        <w:r w:rsidR="002E13ED">
          <w:rPr>
            <w:rFonts w:ascii="TimesNewRoman" w:eastAsia="TimesNewRoman" w:hAnsi="TimesNewRoman"/>
            <w:color w:val="000000"/>
            <w:sz w:val="22"/>
            <w:szCs w:val="22"/>
          </w:rPr>
          <w:t>9</w:t>
        </w:r>
      </w:ins>
      <w:ins w:id="339" w:author="Youhan Kim" w:date="2022-04-25T15:47:00Z">
        <w:r w:rsidRPr="008D3126">
          <w:rPr>
            <w:rFonts w:ascii="TimesNewRoman" w:eastAsia="TimesNewRoman" w:hAnsi="TimesNewRoman"/>
            <w:color w:val="000000"/>
            <w:sz w:val="22"/>
            <w:szCs w:val="22"/>
          </w:rPr>
          <w:t>.3 (Nonadjacent channel rejection),</w:t>
        </w:r>
        <w:r>
          <w:rPr>
            <w:rFonts w:ascii="TimesNewRoman" w:eastAsia="TimesNewRoman" w:hAnsi="TimesNewRoman"/>
            <w:color w:val="000000"/>
            <w:sz w:val="22"/>
            <w:szCs w:val="22"/>
          </w:rPr>
          <w:t xml:space="preserve"> t</w:t>
        </w:r>
        <w:r w:rsidRPr="00F9626B">
          <w:rPr>
            <w:rFonts w:ascii="TimesNewRoman" w:eastAsia="TimesNewRoman" w:hAnsi="TimesNewRoman"/>
            <w:color w:val="000000"/>
            <w:sz w:val="22"/>
            <w:szCs w:val="22"/>
          </w:rPr>
          <w:t xml:space="preserve">he number of spatial streams under test shall be equal to the number of utilized transmitting STA antenna (output) ports and also equal to the number of utilized </w:t>
        </w:r>
        <w:proofErr w:type="gramStart"/>
        <w:r>
          <w:rPr>
            <w:rFonts w:ascii="TimesNewRoman" w:eastAsia="TimesNewRoman" w:hAnsi="TimesNewRoman"/>
            <w:color w:val="000000"/>
            <w:sz w:val="22"/>
            <w:szCs w:val="22"/>
          </w:rPr>
          <w:t>device</w:t>
        </w:r>
        <w:proofErr w:type="gramEnd"/>
        <w:r>
          <w:rPr>
            <w:rFonts w:ascii="TimesNewRoman" w:eastAsia="TimesNewRoman" w:hAnsi="TimesNewRoman"/>
            <w:color w:val="000000"/>
            <w:sz w:val="22"/>
            <w:szCs w:val="22"/>
          </w:rPr>
          <w:t xml:space="preserve"> </w:t>
        </w:r>
        <w:r>
          <w:rPr>
            <w:rFonts w:ascii="TimesNewRoman" w:eastAsia="TimesNewRoman" w:hAnsi="TimesNewRoman"/>
            <w:color w:val="000000"/>
            <w:sz w:val="22"/>
            <w:szCs w:val="22"/>
          </w:rPr>
          <w:lastRenderedPageBreak/>
          <w:t xml:space="preserve">under test </w:t>
        </w:r>
        <w:r w:rsidRPr="00F9626B">
          <w:rPr>
            <w:rFonts w:ascii="TimesNewRoman" w:eastAsia="TimesNewRoman" w:hAnsi="TimesNewRoman"/>
            <w:color w:val="000000"/>
            <w:sz w:val="22"/>
            <w:szCs w:val="22"/>
          </w:rPr>
          <w:t xml:space="preserve">input ports. </w:t>
        </w:r>
        <w:r w:rsidRPr="00555AEA">
          <w:rPr>
            <w:rFonts w:ascii="TimesNewRoman" w:eastAsia="TimesNewRoman" w:hAnsi="TimesNewRoman"/>
            <w:color w:val="000000"/>
            <w:sz w:val="22"/>
            <w:szCs w:val="22"/>
          </w:rPr>
          <w:t>Except where otherwise noted, each output port</w:t>
        </w:r>
        <w:r w:rsidRPr="00F9626B">
          <w:rPr>
            <w:rFonts w:ascii="TimesNewRoman" w:eastAsia="TimesNewRoman" w:hAnsi="TimesNewRoman"/>
            <w:color w:val="000000"/>
            <w:sz w:val="22"/>
            <w:szCs w:val="22"/>
          </w:rPr>
          <w:t xml:space="preserve"> of the transmitting STA shall be connected through a cable to one input port of the </w:t>
        </w:r>
        <w:r>
          <w:rPr>
            <w:rFonts w:ascii="TimesNewRoman" w:eastAsia="TimesNewRoman" w:hAnsi="TimesNewRoman"/>
            <w:color w:val="000000"/>
            <w:sz w:val="22"/>
            <w:szCs w:val="22"/>
          </w:rPr>
          <w:t>device under test</w:t>
        </w:r>
        <w:r w:rsidRPr="00F9626B">
          <w:rPr>
            <w:rFonts w:ascii="TimesNewRoman" w:eastAsia="TimesNewRoman" w:hAnsi="TimesNewRoman"/>
            <w:color w:val="000000"/>
            <w:sz w:val="22"/>
            <w:szCs w:val="22"/>
          </w:rPr>
          <w:t>.</w:t>
        </w:r>
      </w:ins>
    </w:p>
    <w:p w14:paraId="466997C2" w14:textId="77777777" w:rsidR="00555AEA" w:rsidRDefault="00555AEA" w:rsidP="00FA48EF">
      <w:pPr>
        <w:rPr>
          <w:rFonts w:ascii="Arial" w:hAnsi="Arial" w:cs="Arial"/>
          <w:b/>
          <w:bCs/>
          <w:color w:val="000000"/>
          <w:sz w:val="20"/>
        </w:rPr>
      </w:pPr>
    </w:p>
    <w:p w14:paraId="59DB7074" w14:textId="6500B2FA" w:rsidR="001B1A72" w:rsidRDefault="000F21CB" w:rsidP="00FA48EF">
      <w:pPr>
        <w:rPr>
          <w:rFonts w:ascii="TimesNewRoman" w:eastAsia="TimesNewRoman" w:hAnsi="TimesNewRoman"/>
          <w:color w:val="000000"/>
          <w:sz w:val="22"/>
          <w:szCs w:val="22"/>
        </w:rPr>
      </w:pPr>
      <w:r w:rsidRPr="000F21CB">
        <w:rPr>
          <w:rFonts w:ascii="Arial" w:hAnsi="Arial" w:cs="Arial"/>
          <w:b/>
          <w:bCs/>
          <w:color w:val="000000"/>
          <w:sz w:val="20"/>
        </w:rPr>
        <w:t>19.3.19.1 Receiver minimum input level sensitivity</w:t>
      </w:r>
      <w:r w:rsidRPr="000F21CB">
        <w:rPr>
          <w:rFonts w:ascii="Arial" w:hAnsi="Arial" w:cs="Arial"/>
          <w:b/>
          <w:bCs/>
          <w:color w:val="218A21"/>
          <w:sz w:val="20"/>
        </w:rPr>
        <w:br/>
      </w:r>
    </w:p>
    <w:p w14:paraId="15799FE2" w14:textId="5BCAF4C5" w:rsidR="00EC50DD" w:rsidRDefault="000F21CB" w:rsidP="002E13ED">
      <w:pPr>
        <w:jc w:val="both"/>
        <w:rPr>
          <w:rFonts w:ascii="TimesNewRoman" w:eastAsia="TimesNewRoman" w:hAnsi="TimesNewRoman"/>
          <w:color w:val="000000"/>
          <w:sz w:val="22"/>
          <w:szCs w:val="22"/>
        </w:rPr>
      </w:pPr>
      <w:r w:rsidRPr="00AB5829">
        <w:rPr>
          <w:rFonts w:ascii="TimesNewRoman" w:eastAsia="TimesNewRoman" w:hAnsi="TimesNewRoman"/>
          <w:color w:val="000000"/>
          <w:sz w:val="22"/>
          <w:szCs w:val="22"/>
        </w:rPr>
        <w:t>The PER shall be less than 10% for a PSDU length of 4096 octets with the rate-dependent input levels</w:t>
      </w:r>
      <w:r w:rsidR="001B1A72">
        <w:rPr>
          <w:rFonts w:ascii="TimesNewRoman" w:eastAsia="TimesNewRoman" w:hAnsi="TimesNewRoman"/>
          <w:color w:val="000000"/>
          <w:sz w:val="22"/>
          <w:szCs w:val="22"/>
        </w:rPr>
        <w:t xml:space="preserve"> </w:t>
      </w:r>
      <w:r w:rsidRPr="00AB5829">
        <w:rPr>
          <w:rFonts w:ascii="TimesNewRoman" w:eastAsia="TimesNewRoman" w:hAnsi="TimesNewRoman"/>
          <w:color w:val="000000"/>
          <w:sz w:val="22"/>
          <w:szCs w:val="22"/>
        </w:rPr>
        <w:t xml:space="preserve">listed in Table 19-23 (Receiver minimum input level sensitivity) or less. </w:t>
      </w:r>
      <w:del w:id="340" w:author="Youhan Kim" w:date="2022-04-25T15:50:00Z">
        <w:r w:rsidRPr="00AB5829" w:rsidDel="00744DFF">
          <w:rPr>
            <w:rFonts w:ascii="TimesNewRoman" w:eastAsia="TimesNewRoman" w:hAnsi="TimesNewRoman"/>
            <w:color w:val="000000"/>
            <w:sz w:val="22"/>
            <w:szCs w:val="22"/>
          </w:rPr>
          <w:delText>The minimum input levels are</w:delText>
        </w:r>
        <w:r w:rsidR="001B1A72" w:rsidDel="00744DFF">
          <w:rPr>
            <w:rFonts w:ascii="TimesNewRoman" w:eastAsia="TimesNewRoman" w:hAnsi="TimesNewRoman"/>
            <w:color w:val="000000"/>
            <w:sz w:val="22"/>
            <w:szCs w:val="22"/>
          </w:rPr>
          <w:delText xml:space="preserve"> </w:delText>
        </w:r>
        <w:r w:rsidRPr="00AB5829" w:rsidDel="00744DFF">
          <w:rPr>
            <w:rFonts w:ascii="TimesNewRoman" w:eastAsia="TimesNewRoman" w:hAnsi="TimesNewRoman"/>
            <w:color w:val="000000"/>
            <w:sz w:val="22"/>
            <w:szCs w:val="22"/>
          </w:rPr>
          <w:delText>measured at the antenna connector and are referenced as the average power per receive antenna. The number</w:delText>
        </w:r>
        <w:r w:rsidR="00AB5829" w:rsidRPr="00AB5829" w:rsidDel="00744DFF">
          <w:rPr>
            <w:rFonts w:ascii="TimesNewRoman" w:eastAsia="TimesNewRoman" w:hAnsi="TimesNewRoman"/>
            <w:color w:val="000000"/>
            <w:sz w:val="22"/>
            <w:szCs w:val="22"/>
          </w:rPr>
          <w:delText xml:space="preserve"> of spatial streams</w:delText>
        </w:r>
        <w:r w:rsidR="001B1A72" w:rsidDel="00744DFF">
          <w:rPr>
            <w:rFonts w:ascii="TimesNewRoman" w:eastAsia="TimesNewRoman" w:hAnsi="TimesNewRoman"/>
            <w:color w:val="000000"/>
            <w:sz w:val="22"/>
            <w:szCs w:val="22"/>
          </w:rPr>
          <w:delText xml:space="preserve"> u</w:delText>
        </w:r>
        <w:r w:rsidR="00AB5829" w:rsidRPr="00AB5829" w:rsidDel="00744DFF">
          <w:rPr>
            <w:rFonts w:ascii="TimesNewRoman" w:eastAsia="TimesNewRoman" w:hAnsi="TimesNewRoman"/>
            <w:color w:val="000000"/>
            <w:sz w:val="22"/>
            <w:szCs w:val="22"/>
          </w:rPr>
          <w:delText>nder test shall be equal to the number of utilized transmitting STA antenna (output) ports</w:delText>
        </w:r>
        <w:r w:rsidR="001B1A72" w:rsidDel="00744DFF">
          <w:rPr>
            <w:rFonts w:ascii="TimesNewRoman" w:eastAsia="TimesNewRoman" w:hAnsi="TimesNewRoman"/>
            <w:color w:val="000000"/>
            <w:sz w:val="22"/>
            <w:szCs w:val="22"/>
          </w:rPr>
          <w:delText xml:space="preserve"> </w:delText>
        </w:r>
        <w:r w:rsidR="00AB5829" w:rsidRPr="00AB5829" w:rsidDel="00744DFF">
          <w:rPr>
            <w:rFonts w:ascii="TimesNewRoman" w:eastAsia="TimesNewRoman" w:hAnsi="TimesNewRoman"/>
            <w:color w:val="000000"/>
            <w:sz w:val="22"/>
            <w:szCs w:val="22"/>
          </w:rPr>
          <w:delText>and also equal to the number of utilized device under test input ports. Each output port of the transmitting</w:delText>
        </w:r>
        <w:r w:rsidR="001B1A72" w:rsidDel="00744DFF">
          <w:rPr>
            <w:rFonts w:ascii="TimesNewRoman" w:eastAsia="TimesNewRoman" w:hAnsi="TimesNewRoman"/>
            <w:color w:val="000000"/>
            <w:sz w:val="22"/>
            <w:szCs w:val="22"/>
          </w:rPr>
          <w:delText xml:space="preserve"> </w:delText>
        </w:r>
        <w:r w:rsidR="00AB5829" w:rsidRPr="00AB5829" w:rsidDel="00744DFF">
          <w:rPr>
            <w:rFonts w:ascii="TimesNewRoman" w:eastAsia="TimesNewRoman" w:hAnsi="TimesNewRoman"/>
            <w:color w:val="000000"/>
            <w:sz w:val="22"/>
            <w:szCs w:val="22"/>
          </w:rPr>
          <w:delText xml:space="preserve">STA shall be connected through a cable to one input port of the device under test. </w:delText>
        </w:r>
      </w:del>
      <w:r w:rsidR="00AB5829" w:rsidRPr="00AB5829">
        <w:rPr>
          <w:rFonts w:ascii="TimesNewRoman" w:eastAsia="TimesNewRoman" w:hAnsi="TimesNewRoman"/>
          <w:color w:val="000000"/>
          <w:sz w:val="22"/>
          <w:szCs w:val="22"/>
        </w:rPr>
        <w:t>The test in this subclause</w:t>
      </w:r>
      <w:r w:rsidR="001B1A72">
        <w:rPr>
          <w:rFonts w:ascii="TimesNewRoman" w:eastAsia="TimesNewRoman" w:hAnsi="TimesNewRoman"/>
          <w:color w:val="000000"/>
          <w:sz w:val="22"/>
          <w:szCs w:val="22"/>
        </w:rPr>
        <w:t xml:space="preserve"> </w:t>
      </w:r>
      <w:r w:rsidR="00AB5829" w:rsidRPr="00AB5829">
        <w:rPr>
          <w:rFonts w:ascii="TimesNewRoman" w:eastAsia="TimesNewRoman" w:hAnsi="TimesNewRoman"/>
          <w:color w:val="000000"/>
          <w:sz w:val="22"/>
          <w:szCs w:val="22"/>
        </w:rPr>
        <w:t>and the minimum sensitivity levels specified in Table 19-23 (Receiver minimum input level sensitivity)</w:t>
      </w:r>
      <w:r w:rsidR="001B1A72">
        <w:rPr>
          <w:rFonts w:ascii="TimesNewRoman" w:eastAsia="TimesNewRoman" w:hAnsi="TimesNewRoman"/>
          <w:color w:val="000000"/>
          <w:sz w:val="22"/>
          <w:szCs w:val="22"/>
        </w:rPr>
        <w:t xml:space="preserve"> </w:t>
      </w:r>
      <w:r w:rsidR="00AB5829" w:rsidRPr="00AB5829">
        <w:rPr>
          <w:rFonts w:ascii="TimesNewRoman" w:eastAsia="TimesNewRoman" w:hAnsi="TimesNewRoman"/>
          <w:color w:val="000000"/>
          <w:sz w:val="22"/>
          <w:szCs w:val="22"/>
        </w:rPr>
        <w:t>apply only to non-STBC modes, MCSs 0–31, 800 ns GI, and BCC.</w:t>
      </w:r>
    </w:p>
    <w:p w14:paraId="141D16E4" w14:textId="3B03DCD4" w:rsidR="00E217D1" w:rsidRDefault="00E217D1" w:rsidP="002E13ED">
      <w:pPr>
        <w:jc w:val="both"/>
        <w:rPr>
          <w:rFonts w:ascii="TimesNewRoman" w:eastAsia="TimesNewRoman" w:hAnsi="TimesNewRoman"/>
          <w:color w:val="000000"/>
          <w:sz w:val="22"/>
          <w:szCs w:val="22"/>
        </w:rPr>
      </w:pPr>
    </w:p>
    <w:p w14:paraId="1E3B8D1B" w14:textId="6DA10159" w:rsidR="00E217D1" w:rsidRDefault="00E217D1" w:rsidP="002E13ED">
      <w:pPr>
        <w:jc w:val="both"/>
        <w:rPr>
          <w:rFonts w:ascii="TimesNewRoman" w:eastAsia="TimesNewRoman" w:hAnsi="TimesNewRoman"/>
          <w:color w:val="000000"/>
          <w:sz w:val="22"/>
          <w:szCs w:val="22"/>
        </w:rPr>
      </w:pPr>
    </w:p>
    <w:p w14:paraId="5B8AE56E" w14:textId="101B3858" w:rsidR="00E217D1" w:rsidRPr="0058749C" w:rsidRDefault="00E217D1" w:rsidP="00E217D1">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  Update </w:t>
      </w:r>
      <w:proofErr w:type="spellStart"/>
      <w:r>
        <w:rPr>
          <w:i/>
          <w:w w:val="100"/>
          <w:highlight w:val="yellow"/>
        </w:rPr>
        <w:t>REVme</w:t>
      </w:r>
      <w:proofErr w:type="spellEnd"/>
      <w:r>
        <w:rPr>
          <w:i/>
          <w:w w:val="100"/>
          <w:highlight w:val="yellow"/>
        </w:rPr>
        <w:t xml:space="preserve"> </w:t>
      </w:r>
      <w:r w:rsidRPr="0058749C">
        <w:rPr>
          <w:i/>
          <w:w w:val="100"/>
          <w:highlight w:val="yellow"/>
        </w:rPr>
        <w:t>D1.</w:t>
      </w:r>
      <w:r>
        <w:rPr>
          <w:i/>
          <w:w w:val="100"/>
          <w:highlight w:val="yellow"/>
        </w:rPr>
        <w:t>2</w:t>
      </w:r>
      <w:r w:rsidRPr="0058749C">
        <w:rPr>
          <w:i/>
          <w:w w:val="100"/>
          <w:highlight w:val="yellow"/>
        </w:rPr>
        <w:t xml:space="preserve"> </w:t>
      </w:r>
      <w:r>
        <w:rPr>
          <w:i/>
          <w:w w:val="100"/>
          <w:highlight w:val="yellow"/>
        </w:rPr>
        <w:t>P</w:t>
      </w:r>
      <w:r w:rsidR="002132AE">
        <w:rPr>
          <w:i/>
          <w:w w:val="100"/>
          <w:highlight w:val="yellow"/>
        </w:rPr>
        <w:t>4472L9</w:t>
      </w:r>
      <w:r>
        <w:rPr>
          <w:i/>
          <w:w w:val="100"/>
          <w:highlight w:val="yellow"/>
        </w:rPr>
        <w:t xml:space="preserve"> as</w:t>
      </w:r>
      <w:r w:rsidRPr="0058749C">
        <w:rPr>
          <w:i/>
          <w:w w:val="100"/>
          <w:highlight w:val="yellow"/>
        </w:rPr>
        <w:t xml:space="preserve"> </w:t>
      </w:r>
      <w:proofErr w:type="spellStart"/>
      <w:r w:rsidRPr="0058749C">
        <w:rPr>
          <w:i/>
          <w:w w:val="100"/>
          <w:highlight w:val="yellow"/>
        </w:rPr>
        <w:t>as</w:t>
      </w:r>
      <w:proofErr w:type="spellEnd"/>
      <w:r w:rsidRPr="0058749C">
        <w:rPr>
          <w:i/>
          <w:w w:val="100"/>
          <w:highlight w:val="yellow"/>
        </w:rPr>
        <w:t xml:space="preserve"> shown belo</w:t>
      </w:r>
      <w:r>
        <w:rPr>
          <w:i/>
          <w:w w:val="100"/>
          <w:highlight w:val="yellow"/>
        </w:rPr>
        <w:t>w.</w:t>
      </w:r>
    </w:p>
    <w:p w14:paraId="54BDAA8B" w14:textId="7A9096D5" w:rsidR="00E217D1" w:rsidRDefault="00E217D1" w:rsidP="002E13ED">
      <w:pPr>
        <w:jc w:val="both"/>
        <w:rPr>
          <w:sz w:val="22"/>
          <w:szCs w:val="22"/>
          <w:lang w:val="en-US"/>
        </w:rPr>
      </w:pPr>
    </w:p>
    <w:p w14:paraId="4D2E17D1" w14:textId="77777777" w:rsidR="00E217D1" w:rsidRDefault="00E217D1" w:rsidP="002E13ED">
      <w:pPr>
        <w:jc w:val="both"/>
        <w:rPr>
          <w:rFonts w:ascii="Arial" w:hAnsi="Arial" w:cs="Arial"/>
          <w:b/>
          <w:bCs/>
          <w:color w:val="000000"/>
          <w:sz w:val="20"/>
        </w:rPr>
      </w:pPr>
      <w:r w:rsidRPr="00E217D1">
        <w:rPr>
          <w:rFonts w:ascii="Arial" w:hAnsi="Arial" w:cs="Arial"/>
          <w:b/>
          <w:bCs/>
          <w:color w:val="000000"/>
          <w:sz w:val="20"/>
        </w:rPr>
        <w:t>27.3.20 Receiver specification</w:t>
      </w:r>
    </w:p>
    <w:p w14:paraId="0788F487" w14:textId="77777777" w:rsidR="00E217D1" w:rsidRDefault="00E217D1" w:rsidP="002E13ED">
      <w:pPr>
        <w:jc w:val="both"/>
        <w:rPr>
          <w:rFonts w:ascii="Arial" w:hAnsi="Arial" w:cs="Arial"/>
          <w:b/>
          <w:bCs/>
          <w:color w:val="000000"/>
          <w:sz w:val="20"/>
        </w:rPr>
      </w:pPr>
    </w:p>
    <w:p w14:paraId="7506B879" w14:textId="1004143C" w:rsidR="00E217D1" w:rsidRDefault="00E217D1" w:rsidP="002E13ED">
      <w:pPr>
        <w:jc w:val="both"/>
        <w:rPr>
          <w:rFonts w:ascii="Arial" w:hAnsi="Arial" w:cs="Arial"/>
          <w:b/>
          <w:bCs/>
          <w:color w:val="000000"/>
          <w:sz w:val="20"/>
        </w:rPr>
      </w:pPr>
      <w:r w:rsidRPr="00E217D1">
        <w:rPr>
          <w:rFonts w:ascii="Arial" w:hAnsi="Arial" w:cs="Arial"/>
          <w:b/>
          <w:bCs/>
          <w:color w:val="000000"/>
          <w:sz w:val="20"/>
        </w:rPr>
        <w:t>27.3.20.1 General</w:t>
      </w:r>
    </w:p>
    <w:p w14:paraId="351F621F" w14:textId="77777777" w:rsidR="00E217D1" w:rsidRDefault="00E217D1" w:rsidP="002E13ED">
      <w:pPr>
        <w:jc w:val="both"/>
        <w:rPr>
          <w:rFonts w:ascii="Arial" w:hAnsi="Arial" w:cs="Arial"/>
          <w:b/>
          <w:bCs/>
          <w:color w:val="000000"/>
          <w:sz w:val="20"/>
        </w:rPr>
      </w:pPr>
    </w:p>
    <w:p w14:paraId="17F75C79" w14:textId="44C4A1F0" w:rsidR="00E217D1" w:rsidRPr="0083356C" w:rsidRDefault="00E217D1" w:rsidP="002E13ED">
      <w:pPr>
        <w:jc w:val="both"/>
        <w:rPr>
          <w:sz w:val="24"/>
          <w:szCs w:val="24"/>
          <w:lang w:val="en-US"/>
        </w:rPr>
      </w:pPr>
      <w:r w:rsidRPr="0083356C">
        <w:rPr>
          <w:rFonts w:ascii="TimesNewRoman" w:eastAsia="TimesNewRoman" w:hAnsi="TimesNewRoman"/>
          <w:color w:val="000000"/>
          <w:sz w:val="22"/>
          <w:szCs w:val="22"/>
        </w:rPr>
        <w:t xml:space="preserve">For receiver minimum input sensitivity, adjacent channel rejection, nonadjacent channel rejection, receiver maximum input level, and CCA sensitivity requirements described in this subclause, the input levels are measured at the transmit antenna connector and are referenced as the average power per receive antenna. </w:t>
      </w:r>
      <w:ins w:id="341" w:author="Youhan Kim" w:date="2022-04-25T16:27:00Z">
        <w:r w:rsidR="0083356C" w:rsidRPr="008D3126">
          <w:rPr>
            <w:rFonts w:ascii="TimesNewRoman" w:eastAsia="TimesNewRoman" w:hAnsi="TimesNewRoman"/>
            <w:color w:val="000000"/>
            <w:sz w:val="22"/>
            <w:szCs w:val="22"/>
          </w:rPr>
          <w:t xml:space="preserve">For tests in </w:t>
        </w:r>
        <w:r w:rsidR="0083356C">
          <w:rPr>
            <w:rFonts w:ascii="TimesNewRoman" w:eastAsia="TimesNewRoman" w:hAnsi="TimesNewRoman"/>
            <w:color w:val="000000"/>
            <w:sz w:val="22"/>
            <w:szCs w:val="22"/>
          </w:rPr>
          <w:t>27</w:t>
        </w:r>
        <w:r w:rsidR="0083356C" w:rsidRPr="008D3126">
          <w:rPr>
            <w:rFonts w:ascii="TimesNewRoman" w:eastAsia="TimesNewRoman" w:hAnsi="TimesNewRoman"/>
            <w:color w:val="000000"/>
            <w:sz w:val="22"/>
            <w:szCs w:val="22"/>
          </w:rPr>
          <w:t>.3.</w:t>
        </w:r>
        <w:r w:rsidR="0083356C">
          <w:rPr>
            <w:rFonts w:ascii="TimesNewRoman" w:eastAsia="TimesNewRoman" w:hAnsi="TimesNewRoman"/>
            <w:color w:val="000000"/>
            <w:sz w:val="22"/>
            <w:szCs w:val="22"/>
          </w:rPr>
          <w:t>20</w:t>
        </w:r>
        <w:r w:rsidR="0083356C" w:rsidRPr="008D3126">
          <w:rPr>
            <w:rFonts w:ascii="TimesNewRoman" w:eastAsia="TimesNewRoman" w:hAnsi="TimesNewRoman"/>
            <w:color w:val="000000"/>
            <w:sz w:val="22"/>
            <w:szCs w:val="22"/>
          </w:rPr>
          <w:t>.</w:t>
        </w:r>
        <w:r w:rsidR="0083356C">
          <w:rPr>
            <w:rFonts w:ascii="TimesNewRoman" w:eastAsia="TimesNewRoman" w:hAnsi="TimesNewRoman"/>
            <w:color w:val="000000"/>
            <w:sz w:val="22"/>
            <w:szCs w:val="22"/>
          </w:rPr>
          <w:t>2</w:t>
        </w:r>
        <w:r w:rsidR="0083356C" w:rsidRPr="008D3126">
          <w:rPr>
            <w:rFonts w:ascii="TimesNewRoman" w:eastAsia="TimesNewRoman" w:hAnsi="TimesNewRoman"/>
            <w:color w:val="000000"/>
            <w:sz w:val="22"/>
            <w:szCs w:val="22"/>
          </w:rPr>
          <w:t xml:space="preserve"> (Receiver minimum input level</w:t>
        </w:r>
        <w:r w:rsidR="0083356C">
          <w:rPr>
            <w:rFonts w:ascii="TimesNewRoman" w:eastAsia="TimesNewRoman" w:hAnsi="TimesNewRoman"/>
            <w:color w:val="000000"/>
            <w:sz w:val="22"/>
            <w:szCs w:val="22"/>
          </w:rPr>
          <w:t xml:space="preserve"> </w:t>
        </w:r>
        <w:r w:rsidR="0083356C" w:rsidRPr="008D3126">
          <w:rPr>
            <w:rFonts w:ascii="TimesNewRoman" w:eastAsia="TimesNewRoman" w:hAnsi="TimesNewRoman"/>
            <w:color w:val="000000"/>
            <w:sz w:val="22"/>
            <w:szCs w:val="22"/>
          </w:rPr>
          <w:t xml:space="preserve">sensitivity), </w:t>
        </w:r>
        <w:r w:rsidR="0083356C">
          <w:rPr>
            <w:rFonts w:ascii="TimesNewRoman" w:eastAsia="TimesNewRoman" w:hAnsi="TimesNewRoman"/>
            <w:color w:val="000000"/>
            <w:sz w:val="22"/>
            <w:szCs w:val="22"/>
          </w:rPr>
          <w:t>27</w:t>
        </w:r>
        <w:r w:rsidR="0083356C" w:rsidRPr="008D3126">
          <w:rPr>
            <w:rFonts w:ascii="TimesNewRoman" w:eastAsia="TimesNewRoman" w:hAnsi="TimesNewRoman"/>
            <w:color w:val="000000"/>
            <w:sz w:val="22"/>
            <w:szCs w:val="22"/>
          </w:rPr>
          <w:t>.3.</w:t>
        </w:r>
        <w:r w:rsidR="0083356C">
          <w:rPr>
            <w:rFonts w:ascii="TimesNewRoman" w:eastAsia="TimesNewRoman" w:hAnsi="TimesNewRoman"/>
            <w:color w:val="000000"/>
            <w:sz w:val="22"/>
            <w:szCs w:val="22"/>
          </w:rPr>
          <w:t>20</w:t>
        </w:r>
        <w:r w:rsidR="0083356C" w:rsidRPr="008D3126">
          <w:rPr>
            <w:rFonts w:ascii="TimesNewRoman" w:eastAsia="TimesNewRoman" w:hAnsi="TimesNewRoman"/>
            <w:color w:val="000000"/>
            <w:sz w:val="22"/>
            <w:szCs w:val="22"/>
          </w:rPr>
          <w:t>.</w:t>
        </w:r>
        <w:r w:rsidR="0083356C">
          <w:rPr>
            <w:rFonts w:ascii="TimesNewRoman" w:eastAsia="TimesNewRoman" w:hAnsi="TimesNewRoman"/>
            <w:color w:val="000000"/>
            <w:sz w:val="22"/>
            <w:szCs w:val="22"/>
          </w:rPr>
          <w:t>3</w:t>
        </w:r>
        <w:r w:rsidR="0083356C" w:rsidRPr="008D3126">
          <w:rPr>
            <w:rFonts w:ascii="TimesNewRoman" w:eastAsia="TimesNewRoman" w:hAnsi="TimesNewRoman"/>
            <w:color w:val="000000"/>
            <w:sz w:val="22"/>
            <w:szCs w:val="22"/>
          </w:rPr>
          <w:t xml:space="preserve"> (Adjacent channel rejection), and </w:t>
        </w:r>
      </w:ins>
      <w:ins w:id="342" w:author="Youhan Kim" w:date="2022-04-25T16:28:00Z">
        <w:r w:rsidR="0083356C">
          <w:rPr>
            <w:rFonts w:ascii="TimesNewRoman" w:eastAsia="TimesNewRoman" w:hAnsi="TimesNewRoman"/>
            <w:color w:val="000000"/>
            <w:sz w:val="22"/>
            <w:szCs w:val="22"/>
          </w:rPr>
          <w:t>27</w:t>
        </w:r>
      </w:ins>
      <w:ins w:id="343" w:author="Youhan Kim" w:date="2022-04-25T16:27:00Z">
        <w:r w:rsidR="0083356C" w:rsidRPr="008D3126">
          <w:rPr>
            <w:rFonts w:ascii="TimesNewRoman" w:eastAsia="TimesNewRoman" w:hAnsi="TimesNewRoman"/>
            <w:color w:val="000000"/>
            <w:sz w:val="22"/>
            <w:szCs w:val="22"/>
          </w:rPr>
          <w:t>.3.</w:t>
        </w:r>
      </w:ins>
      <w:ins w:id="344" w:author="Youhan Kim" w:date="2022-04-25T16:28:00Z">
        <w:r w:rsidR="0083356C">
          <w:rPr>
            <w:rFonts w:ascii="TimesNewRoman" w:eastAsia="TimesNewRoman" w:hAnsi="TimesNewRoman"/>
            <w:color w:val="000000"/>
            <w:sz w:val="22"/>
            <w:szCs w:val="22"/>
          </w:rPr>
          <w:t>20</w:t>
        </w:r>
      </w:ins>
      <w:ins w:id="345" w:author="Youhan Kim" w:date="2022-04-25T16:27:00Z">
        <w:r w:rsidR="0083356C" w:rsidRPr="008D3126">
          <w:rPr>
            <w:rFonts w:ascii="TimesNewRoman" w:eastAsia="TimesNewRoman" w:hAnsi="TimesNewRoman"/>
            <w:color w:val="000000"/>
            <w:sz w:val="22"/>
            <w:szCs w:val="22"/>
          </w:rPr>
          <w:t>.</w:t>
        </w:r>
      </w:ins>
      <w:ins w:id="346" w:author="Youhan Kim" w:date="2022-04-25T16:28:00Z">
        <w:r w:rsidR="0083356C">
          <w:rPr>
            <w:rFonts w:ascii="TimesNewRoman" w:eastAsia="TimesNewRoman" w:hAnsi="TimesNewRoman"/>
            <w:color w:val="000000"/>
            <w:sz w:val="22"/>
            <w:szCs w:val="22"/>
          </w:rPr>
          <w:t>4</w:t>
        </w:r>
      </w:ins>
      <w:ins w:id="347" w:author="Youhan Kim" w:date="2022-04-25T16:27:00Z">
        <w:r w:rsidR="0083356C" w:rsidRPr="008D3126">
          <w:rPr>
            <w:rFonts w:ascii="TimesNewRoman" w:eastAsia="TimesNewRoman" w:hAnsi="TimesNewRoman"/>
            <w:color w:val="000000"/>
            <w:sz w:val="22"/>
            <w:szCs w:val="22"/>
          </w:rPr>
          <w:t xml:space="preserve"> (Nonadjacent channel rejection),</w:t>
        </w:r>
        <w:r w:rsidR="0083356C">
          <w:rPr>
            <w:rFonts w:ascii="TimesNewRoman" w:eastAsia="TimesNewRoman" w:hAnsi="TimesNewRoman"/>
            <w:color w:val="000000"/>
            <w:sz w:val="22"/>
            <w:szCs w:val="22"/>
          </w:rPr>
          <w:t xml:space="preserve"> </w:t>
        </w:r>
      </w:ins>
      <w:del w:id="348" w:author="Youhan Kim" w:date="2022-04-25T16:28:00Z">
        <w:r w:rsidRPr="0083356C" w:rsidDel="0083356C">
          <w:rPr>
            <w:rFonts w:ascii="TimesNewRoman" w:eastAsia="TimesNewRoman" w:hAnsi="TimesNewRoman"/>
            <w:color w:val="000000"/>
            <w:sz w:val="22"/>
            <w:szCs w:val="22"/>
          </w:rPr>
          <w:delText xml:space="preserve">The </w:delText>
        </w:r>
      </w:del>
      <w:ins w:id="349" w:author="Youhan Kim" w:date="2022-04-25T16:28:00Z">
        <w:r w:rsidR="0083356C">
          <w:rPr>
            <w:rFonts w:ascii="TimesNewRoman" w:eastAsia="TimesNewRoman" w:hAnsi="TimesNewRoman"/>
            <w:color w:val="000000"/>
            <w:sz w:val="22"/>
            <w:szCs w:val="22"/>
          </w:rPr>
          <w:t>the</w:t>
        </w:r>
        <w:r w:rsidR="0083356C" w:rsidRPr="0083356C">
          <w:rPr>
            <w:rFonts w:ascii="TimesNewRoman" w:eastAsia="TimesNewRoman" w:hAnsi="TimesNewRoman"/>
            <w:color w:val="000000"/>
            <w:sz w:val="22"/>
            <w:szCs w:val="22"/>
          </w:rPr>
          <w:t xml:space="preserve"> </w:t>
        </w:r>
      </w:ins>
      <w:r w:rsidRPr="0083356C">
        <w:rPr>
          <w:rFonts w:ascii="TimesNewRoman" w:eastAsia="TimesNewRoman" w:hAnsi="TimesNewRoman"/>
          <w:color w:val="000000"/>
          <w:sz w:val="22"/>
          <w:szCs w:val="22"/>
        </w:rPr>
        <w:t xml:space="preserve">number of spatial streams under test shall be equal to the number of utilized transmitting STA antenna (output) ports </w:t>
      </w:r>
      <w:proofErr w:type="gramStart"/>
      <w:r w:rsidRPr="0083356C">
        <w:rPr>
          <w:rFonts w:ascii="TimesNewRoman" w:eastAsia="TimesNewRoman" w:hAnsi="TimesNewRoman"/>
          <w:color w:val="000000"/>
          <w:sz w:val="22"/>
          <w:szCs w:val="22"/>
        </w:rPr>
        <w:t>and also</w:t>
      </w:r>
      <w:proofErr w:type="gramEnd"/>
      <w:r w:rsidRPr="0083356C">
        <w:rPr>
          <w:rFonts w:ascii="TimesNewRoman" w:eastAsia="TimesNewRoman" w:hAnsi="TimesNewRoman"/>
          <w:color w:val="000000"/>
          <w:sz w:val="22"/>
          <w:szCs w:val="22"/>
        </w:rPr>
        <w:t xml:space="preserve"> equal to the number of utilized Device Under Test input ports. </w:t>
      </w:r>
      <w:ins w:id="350" w:author="Youhan Kim" w:date="2022-04-25T16:28:00Z">
        <w:r w:rsidR="0097458E">
          <w:rPr>
            <w:rFonts w:ascii="TimesNewRoman" w:eastAsia="TimesNewRoman" w:hAnsi="TimesNewRoman"/>
            <w:color w:val="000000"/>
            <w:sz w:val="22"/>
            <w:szCs w:val="22"/>
          </w:rPr>
          <w:t xml:space="preserve">Except where otherwise noted, </w:t>
        </w:r>
      </w:ins>
      <w:del w:id="351" w:author="Youhan Kim" w:date="2022-04-25T16:28:00Z">
        <w:r w:rsidRPr="0083356C" w:rsidDel="0097458E">
          <w:rPr>
            <w:rFonts w:ascii="TimesNewRoman" w:eastAsia="TimesNewRoman" w:hAnsi="TimesNewRoman"/>
            <w:color w:val="000000"/>
            <w:sz w:val="22"/>
            <w:szCs w:val="22"/>
          </w:rPr>
          <w:delText xml:space="preserve">Each </w:delText>
        </w:r>
      </w:del>
      <w:ins w:id="352" w:author="Youhan Kim" w:date="2022-04-25T16:28:00Z">
        <w:r w:rsidR="0097458E">
          <w:rPr>
            <w:rFonts w:ascii="TimesNewRoman" w:eastAsia="TimesNewRoman" w:hAnsi="TimesNewRoman"/>
            <w:color w:val="000000"/>
            <w:sz w:val="22"/>
            <w:szCs w:val="22"/>
          </w:rPr>
          <w:t>each</w:t>
        </w:r>
        <w:r w:rsidR="0097458E" w:rsidRPr="0083356C">
          <w:rPr>
            <w:rFonts w:ascii="TimesNewRoman" w:eastAsia="TimesNewRoman" w:hAnsi="TimesNewRoman"/>
            <w:color w:val="000000"/>
            <w:sz w:val="22"/>
            <w:szCs w:val="22"/>
          </w:rPr>
          <w:t xml:space="preserve"> </w:t>
        </w:r>
      </w:ins>
      <w:r w:rsidRPr="0083356C">
        <w:rPr>
          <w:rFonts w:ascii="TimesNewRoman" w:eastAsia="TimesNewRoman" w:hAnsi="TimesNewRoman"/>
          <w:color w:val="000000"/>
          <w:sz w:val="22"/>
          <w:szCs w:val="22"/>
        </w:rPr>
        <w:t>output port of the transmitting STA shall be connected through a cable to one input port of the Device Under Test.</w:t>
      </w:r>
    </w:p>
    <w:p w14:paraId="6F1656B0" w14:textId="77777777" w:rsidR="00143F6F" w:rsidRPr="000E1546" w:rsidRDefault="00143F6F" w:rsidP="00FA48EF">
      <w:pPr>
        <w:rPr>
          <w:sz w:val="20"/>
          <w:lang w:val="en-US"/>
        </w:rPr>
      </w:pPr>
    </w:p>
    <w:p w14:paraId="3A209E01" w14:textId="1C8B9C35" w:rsidR="00E36A31" w:rsidRPr="00E36A31" w:rsidRDefault="007530E9" w:rsidP="00E36A31">
      <w:pPr>
        <w:rPr>
          <w:sz w:val="20"/>
          <w:lang w:val="en-US"/>
        </w:rPr>
      </w:pPr>
      <w:r>
        <w:rPr>
          <w:sz w:val="20"/>
          <w:lang w:val="en-US"/>
        </w:rPr>
        <w:t xml:space="preserve"> </w:t>
      </w:r>
      <w:r w:rsidR="00E36A31">
        <w:rPr>
          <w:sz w:val="20"/>
          <w:lang w:val="en-US"/>
        </w:rPr>
        <w:t>[End of File]</w:t>
      </w:r>
    </w:p>
    <w:sectPr w:rsidR="00E36A31" w:rsidRPr="00E36A31" w:rsidSect="00996772">
      <w:headerReference w:type="default" r:id="rId116"/>
      <w:footerReference w:type="default" r:id="rId117"/>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EB2CF" w14:textId="77777777" w:rsidR="004E3CCC" w:rsidRDefault="004E3CCC">
      <w:r>
        <w:separator/>
      </w:r>
    </w:p>
  </w:endnote>
  <w:endnote w:type="continuationSeparator" w:id="0">
    <w:p w14:paraId="42EDCFBE" w14:textId="77777777" w:rsidR="004E3CCC" w:rsidRDefault="004E3C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Yu Gothic"/>
    <w:panose1 w:val="00000000000000000000"/>
    <w:charset w:val="80"/>
    <w:family w:val="auto"/>
    <w:notTrueType/>
    <w:pitch w:val="default"/>
    <w:sig w:usb0="00000003" w:usb1="08070000" w:usb2="00000010" w:usb3="00000000" w:csb0="00020001" w:csb1="00000000"/>
  </w:font>
  <w:font w:name="Symbol-Identity-H">
    <w:panose1 w:val="00000000000000000000"/>
    <w:charset w:val="00"/>
    <w:family w:val="roman"/>
    <w:notTrueType/>
    <w:pitch w:val="default"/>
  </w:font>
  <w:font w:name="Courier">
    <w:altName w:val="Courier New"/>
    <w:panose1 w:val="020704090202050204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2DD7DED5" w:rsidR="001035EF" w:rsidRDefault="006D4C26">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1035EF">
      <w:rPr>
        <w:rFonts w:eastAsia="SimSun"/>
        <w:noProof/>
        <w:sz w:val="21"/>
        <w:szCs w:val="21"/>
        <w:lang w:eastAsia="zh-CN"/>
      </w:rPr>
      <w:t>Youhan Kim (Qualcomm)</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DC4E3" w14:textId="77777777" w:rsidR="004E3CCC" w:rsidRDefault="004E3CCC">
      <w:r>
        <w:separator/>
      </w:r>
    </w:p>
  </w:footnote>
  <w:footnote w:type="continuationSeparator" w:id="0">
    <w:p w14:paraId="3B106D60" w14:textId="77777777" w:rsidR="004E3CCC" w:rsidRDefault="004E3C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2FA4F245" w:rsidR="001035EF" w:rsidRDefault="006D4C26">
    <w:pPr>
      <w:pStyle w:val="Header"/>
      <w:tabs>
        <w:tab w:val="clear" w:pos="6480"/>
        <w:tab w:val="center" w:pos="4680"/>
        <w:tab w:val="right" w:pos="9360"/>
      </w:tabs>
    </w:pPr>
    <w:fldSimple w:instr=" KEYWORDS   \* MERGEFORMAT ">
      <w:r w:rsidR="005D320C">
        <w:t>May 2022</w:t>
      </w:r>
    </w:fldSimple>
    <w:r w:rsidR="001035EF">
      <w:tab/>
    </w:r>
    <w:r w:rsidR="001035EF">
      <w:tab/>
    </w:r>
    <w:fldSimple w:instr=" TITLE  \* MERGEFORMAT ">
      <w:r w:rsidR="005D320C">
        <w:t>doc.: IEEE 802.11-22/520r4</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4317A70"/>
    <w:multiLevelType w:val="hybridMultilevel"/>
    <w:tmpl w:val="35660944"/>
    <w:lvl w:ilvl="0" w:tplc="5C6874F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DA0211A"/>
    <w:multiLevelType w:val="hybridMultilevel"/>
    <w:tmpl w:val="3AB80B26"/>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8E6263"/>
    <w:multiLevelType w:val="hybridMultilevel"/>
    <w:tmpl w:val="E582688E"/>
    <w:lvl w:ilvl="0" w:tplc="3CA2A6F0">
      <w:start w:val="20"/>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677598"/>
    <w:multiLevelType w:val="hybridMultilevel"/>
    <w:tmpl w:val="35660944"/>
    <w:lvl w:ilvl="0" w:tplc="FFFFFFFF">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10F284F"/>
    <w:multiLevelType w:val="hybridMultilevel"/>
    <w:tmpl w:val="FA38D6E4"/>
    <w:lvl w:ilvl="0" w:tplc="DE8AD5A6">
      <w:start w:val="802"/>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2CC221B"/>
    <w:multiLevelType w:val="hybridMultilevel"/>
    <w:tmpl w:val="FE2CA886"/>
    <w:lvl w:ilvl="0" w:tplc="D8CEFCC6">
      <w:start w:val="9"/>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130057D"/>
    <w:multiLevelType w:val="hybridMultilevel"/>
    <w:tmpl w:val="C6CAF1B2"/>
    <w:lvl w:ilvl="0" w:tplc="7AA0D3CC">
      <w:start w:val="23"/>
      <w:numFmt w:val="bullet"/>
      <w:lvlText w:val=""/>
      <w:lvlJc w:val="left"/>
      <w:pPr>
        <w:ind w:left="720" w:hanging="360"/>
      </w:pPr>
      <w:rPr>
        <w:rFonts w:ascii="Symbol" w:eastAsia="Malgun Gothic"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3">
    <w:abstractNumId w:val="0"/>
    <w:lvlOverride w:ilvl="0">
      <w:lvl w:ilvl="0">
        <w:start w:val="1"/>
        <w:numFmt w:val="bullet"/>
        <w:lvlText w:val="9.4.2.8 "/>
        <w:legacy w:legacy="1" w:legacySpace="0" w:legacyIndent="0"/>
        <w:lvlJc w:val="left"/>
        <w:pPr>
          <w:ind w:left="0" w:firstLine="0"/>
        </w:pPr>
        <w:rPr>
          <w:rFonts w:ascii="Arial" w:hAnsi="Arial" w:cs="Arial" w:hint="default"/>
          <w:b/>
          <w:i w:val="0"/>
          <w:strike w:val="0"/>
          <w:color w:val="000000"/>
          <w:sz w:val="20"/>
          <w:u w:val="none"/>
        </w:rPr>
      </w:lvl>
    </w:lvlOverride>
  </w:num>
  <w:num w:numId="4">
    <w:abstractNumId w:val="0"/>
    <w:lvlOverride w:ilvl="0">
      <w:lvl w:ilvl="0">
        <w:start w:val="1"/>
        <w:numFmt w:val="bullet"/>
        <w:lvlText w:val="Figure 9-210—"/>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0"/>
    <w:lvlOverride w:ilvl="0">
      <w:lvl w:ilvl="0">
        <w:start w:val="1"/>
        <w:numFmt w:val="bullet"/>
        <w:lvlText w:val="Figure 9-211—"/>
        <w:legacy w:legacy="1" w:legacySpace="0" w:legacyIndent="0"/>
        <w:lvlJc w:val="center"/>
        <w:pPr>
          <w:ind w:left="0" w:firstLine="0"/>
        </w:pPr>
        <w:rPr>
          <w:rFonts w:ascii="Arial" w:hAnsi="Arial" w:cs="Arial" w:hint="default"/>
          <w:b/>
          <w:i w:val="0"/>
          <w:strike w:val="0"/>
          <w:color w:val="000000"/>
          <w:sz w:val="20"/>
          <w:u w:val="none"/>
        </w:rPr>
      </w:lvl>
    </w:lvlOverride>
  </w:num>
  <w:num w:numId="6">
    <w:abstractNumId w:val="0"/>
    <w:lvlOverride w:ilvl="0">
      <w:lvl w:ilvl="0">
        <w:start w:val="1"/>
        <w:numFmt w:val="bullet"/>
        <w:lvlText w:val="Figure 9-212—"/>
        <w:legacy w:legacy="1" w:legacySpace="0" w:legacyIndent="0"/>
        <w:lvlJc w:val="center"/>
        <w:pPr>
          <w:ind w:left="0" w:firstLine="0"/>
        </w:pPr>
        <w:rPr>
          <w:rFonts w:ascii="Arial" w:hAnsi="Arial" w:cs="Arial" w:hint="default"/>
          <w:b/>
          <w:i w:val="0"/>
          <w:strike w:val="0"/>
          <w:color w:val="000000"/>
          <w:sz w:val="20"/>
          <w:u w:val="none"/>
        </w:rPr>
      </w:lvl>
    </w:lvlOverride>
  </w:num>
  <w:num w:numId="7">
    <w:abstractNumId w:val="0"/>
    <w:lvlOverride w:ilvl="0">
      <w:lvl w:ilvl="0">
        <w:start w:val="1"/>
        <w:numFmt w:val="bullet"/>
        <w:lvlText w:val="Figure 9-213—"/>
        <w:legacy w:legacy="1" w:legacySpace="0" w:legacyIndent="0"/>
        <w:lvlJc w:val="center"/>
        <w:pPr>
          <w:ind w:left="0" w:firstLine="0"/>
        </w:pPr>
        <w:rPr>
          <w:rFonts w:ascii="Arial" w:hAnsi="Arial" w:cs="Arial" w:hint="default"/>
          <w:b/>
          <w:i w:val="0"/>
          <w:strike w:val="0"/>
          <w:color w:val="000000"/>
          <w:sz w:val="20"/>
          <w:u w:val="none"/>
        </w:rPr>
      </w:lvl>
    </w:lvlOverride>
  </w:num>
  <w:num w:numId="8">
    <w:abstractNumId w:val="0"/>
    <w:lvlOverride w:ilvl="0">
      <w:lvl w:ilvl="0">
        <w:start w:val="1"/>
        <w:numFmt w:val="bullet"/>
        <w:lvlText w:val="Figure 9-214—"/>
        <w:legacy w:legacy="1" w:legacySpace="0" w:legacyIndent="0"/>
        <w:lvlJc w:val="center"/>
        <w:pPr>
          <w:ind w:left="0" w:firstLine="0"/>
        </w:pPr>
        <w:rPr>
          <w:rFonts w:ascii="Arial" w:hAnsi="Arial" w:cs="Arial" w:hint="default"/>
          <w:b/>
          <w:i w:val="0"/>
          <w:strike w:val="0"/>
          <w:color w:val="000000"/>
          <w:sz w:val="20"/>
          <w:u w:val="none"/>
        </w:rPr>
      </w:lvl>
    </w:lvlOverride>
  </w:num>
  <w:num w:numId="9">
    <w:abstractNumId w:val="0"/>
    <w:lvlOverride w:ilvl="0">
      <w:lvl w:ilvl="0">
        <w:start w:val="1"/>
        <w:numFmt w:val="bullet"/>
        <w:lvlText w:val="Table 9-131—"/>
        <w:legacy w:legacy="1" w:legacySpace="0" w:legacyIndent="0"/>
        <w:lvlJc w:val="center"/>
        <w:pPr>
          <w:ind w:left="0" w:firstLine="0"/>
        </w:pPr>
        <w:rPr>
          <w:rFonts w:ascii="Arial" w:hAnsi="Arial" w:cs="Arial" w:hint="default"/>
          <w:b/>
          <w:i w:val="0"/>
          <w:strike w:val="0"/>
          <w:color w:val="000000"/>
          <w:sz w:val="20"/>
          <w:u w:val="none"/>
        </w:rPr>
      </w:lvl>
    </w:lvlOverride>
  </w:num>
  <w:num w:numId="10">
    <w:abstractNumId w:val="0"/>
    <w:lvlOverride w:ilvl="0">
      <w:lvl w:ilvl="0">
        <w:start w:val="1"/>
        <w:numFmt w:val="bullet"/>
        <w:lvlText w:val="19.3.12.3.6 "/>
        <w:legacy w:legacy="1" w:legacySpace="0" w:legacyIndent="0"/>
        <w:lvlJc w:val="left"/>
        <w:pPr>
          <w:ind w:left="0" w:firstLine="0"/>
        </w:pPr>
        <w:rPr>
          <w:rFonts w:ascii="Arial" w:hAnsi="Arial" w:cs="Arial" w:hint="default"/>
          <w:b/>
          <w:i w:val="0"/>
          <w:strike w:val="0"/>
          <w:color w:val="000000"/>
          <w:sz w:val="20"/>
          <w:u w:val="none"/>
        </w:rPr>
      </w:lvl>
    </w:lvlOverride>
  </w:num>
  <w:num w:numId="11">
    <w:abstractNumId w:val="0"/>
    <w:lvlOverride w:ilvl="0">
      <w:lvl w:ilvl="0">
        <w:start w:val="1"/>
        <w:numFmt w:val="bullet"/>
        <w:lvlText w:val="(19-79)"/>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2">
    <w:abstractNumId w:val="0"/>
    <w:lvlOverride w:ilvl="0">
      <w:lvl w:ilvl="0">
        <w:start w:val="1"/>
        <w:numFmt w:val="bullet"/>
        <w:lvlText w:val="(19-80)"/>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3">
    <w:abstractNumId w:val="0"/>
    <w:lvlOverride w:ilvl="0">
      <w:lvl w:ilvl="0">
        <w:start w:val="1"/>
        <w:numFmt w:val="bullet"/>
        <w:lvlText w:val="(19-81)"/>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4">
    <w:abstractNumId w:val="0"/>
    <w:lvlOverride w:ilvl="0">
      <w:lvl w:ilvl="0">
        <w:start w:val="1"/>
        <w:numFmt w:val="bullet"/>
        <w:lvlText w:val="(19-82)"/>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5">
    <w:abstractNumId w:val="0"/>
    <w:lvlOverride w:ilvl="0">
      <w:lvl w:ilvl="0">
        <w:start w:val="1"/>
        <w:numFmt w:val="bullet"/>
        <w:lvlText w:val="(19-83)"/>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6">
    <w:abstractNumId w:val="0"/>
    <w:lvlOverride w:ilvl="0">
      <w:lvl w:ilvl="0">
        <w:start w:val="1"/>
        <w:numFmt w:val="bullet"/>
        <w:lvlText w:val="(19-84)"/>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7">
    <w:abstractNumId w:val="0"/>
    <w:lvlOverride w:ilvl="0">
      <w:lvl w:ilvl="0">
        <w:start w:val="1"/>
        <w:numFmt w:val="bullet"/>
        <w:lvlText w:val="(19-85)"/>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8">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19">
    <w:abstractNumId w:val="0"/>
    <w:lvlOverride w:ilvl="0">
      <w:lvl w:ilvl="0">
        <w:start w:val="1"/>
        <w:numFmt w:val="bullet"/>
        <w:lvlText w:val="27.2.6.2 "/>
        <w:legacy w:legacy="1" w:legacySpace="0" w:legacyIndent="0"/>
        <w:lvlJc w:val="left"/>
        <w:pPr>
          <w:ind w:left="0" w:firstLine="0"/>
        </w:pPr>
        <w:rPr>
          <w:rFonts w:ascii="Arial" w:hAnsi="Arial" w:cs="Arial" w:hint="default"/>
          <w:b/>
          <w:i w:val="0"/>
          <w:strike w:val="0"/>
          <w:color w:val="000000"/>
          <w:sz w:val="20"/>
          <w:u w:val="none"/>
        </w:rPr>
      </w:lvl>
    </w:lvlOverride>
  </w:num>
  <w:num w:numId="20">
    <w:abstractNumId w:val="0"/>
    <w:lvlOverride w:ilvl="0">
      <w:lvl w:ilvl="0">
        <w:start w:val="1"/>
        <w:numFmt w:val="bullet"/>
        <w:lvlText w:val="Table 27-5—"/>
        <w:legacy w:legacy="1" w:legacySpace="0" w:legacyIndent="0"/>
        <w:lvlJc w:val="center"/>
        <w:pPr>
          <w:ind w:left="0" w:firstLine="0"/>
        </w:pPr>
        <w:rPr>
          <w:rFonts w:ascii="Arial" w:hAnsi="Arial" w:cs="Arial" w:hint="default"/>
          <w:b/>
          <w:i w:val="0"/>
          <w:strike w:val="0"/>
          <w:color w:val="000000"/>
          <w:sz w:val="20"/>
          <w:u w:val="none"/>
        </w:rPr>
      </w:lvl>
    </w:lvlOverride>
  </w:num>
  <w:num w:numId="21">
    <w:abstractNumId w:val="0"/>
    <w:lvlOverride w:ilvl="0">
      <w:lvl w:ilvl="0">
        <w:start w:val="1"/>
        <w:numFmt w:val="bullet"/>
        <w:lvlText w:val="19.3.19.5.2 "/>
        <w:legacy w:legacy="1" w:legacySpace="0" w:legacyIndent="0"/>
        <w:lvlJc w:val="left"/>
        <w:pPr>
          <w:ind w:left="0" w:firstLine="0"/>
        </w:pPr>
        <w:rPr>
          <w:rFonts w:ascii="Arial" w:hAnsi="Arial" w:cs="Arial" w:hint="default"/>
          <w:b/>
          <w:i w:val="0"/>
          <w:strike w:val="0"/>
          <w:color w:val="000000"/>
          <w:sz w:val="20"/>
          <w:u w:val="none"/>
        </w:rPr>
      </w:lvl>
    </w:lvlOverride>
  </w:num>
  <w:num w:numId="22">
    <w:abstractNumId w:val="0"/>
    <w:lvlOverride w:ilvl="0">
      <w:lvl w:ilvl="0">
        <w:start w:val="1"/>
        <w:numFmt w:val="bullet"/>
        <w:lvlText w:val="21.3.18.5.2 "/>
        <w:legacy w:legacy="1" w:legacySpace="0" w:legacyIndent="0"/>
        <w:lvlJc w:val="left"/>
        <w:pPr>
          <w:ind w:left="0" w:firstLine="0"/>
        </w:pPr>
        <w:rPr>
          <w:rFonts w:ascii="Arial" w:hAnsi="Arial" w:cs="Arial" w:hint="default"/>
          <w:b/>
          <w:i w:val="0"/>
          <w:strike w:val="0"/>
          <w:color w:val="000000"/>
          <w:sz w:val="20"/>
          <w:u w:val="none"/>
        </w:rPr>
      </w:lvl>
    </w:lvlOverride>
  </w:num>
  <w:num w:numId="23">
    <w:abstractNumId w:val="0"/>
    <w:lvlOverride w:ilvl="0">
      <w:lvl w:ilvl="0">
        <w:start w:val="1"/>
        <w:numFmt w:val="bullet"/>
        <w:lvlText w:val="22.3.18.6.2 "/>
        <w:legacy w:legacy="1" w:legacySpace="0" w:legacyIndent="0"/>
        <w:lvlJc w:val="left"/>
        <w:pPr>
          <w:ind w:left="0" w:firstLine="0"/>
        </w:pPr>
        <w:rPr>
          <w:rFonts w:ascii="Arial" w:hAnsi="Arial" w:cs="Arial" w:hint="default"/>
          <w:b/>
          <w:i w:val="0"/>
          <w:strike w:val="0"/>
          <w:color w:val="000000"/>
          <w:sz w:val="20"/>
          <w:u w:val="none"/>
        </w:rPr>
      </w:lvl>
    </w:lvlOverride>
  </w:num>
  <w:num w:numId="24">
    <w:abstractNumId w:val="0"/>
    <w:lvlOverride w:ilvl="0">
      <w:lvl w:ilvl="0">
        <w:start w:val="1"/>
        <w:numFmt w:val="bullet"/>
        <w:lvlText w:val="23.3.18.5.3 "/>
        <w:legacy w:legacy="1" w:legacySpace="0" w:legacyIndent="0"/>
        <w:lvlJc w:val="left"/>
        <w:pPr>
          <w:ind w:left="0" w:firstLine="0"/>
        </w:pPr>
        <w:rPr>
          <w:rFonts w:ascii="Arial" w:hAnsi="Arial" w:cs="Arial" w:hint="default"/>
          <w:b/>
          <w:i w:val="0"/>
          <w:strike w:val="0"/>
          <w:color w:val="000000"/>
          <w:sz w:val="20"/>
          <w:u w:val="none"/>
        </w:rPr>
      </w:lvl>
    </w:lvlOverride>
  </w:num>
  <w:num w:numId="25">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26">
    <w:abstractNumId w:val="0"/>
    <w:lvlOverride w:ilvl="0">
      <w:lvl w:ilvl="0">
        <w:start w:val="1"/>
        <w:numFmt w:val="bullet"/>
        <w:lvlText w:val="23.3.18.5.4 "/>
        <w:legacy w:legacy="1" w:legacySpace="0" w:legacyIndent="0"/>
        <w:lvlJc w:val="left"/>
        <w:pPr>
          <w:ind w:left="0" w:firstLine="0"/>
        </w:pPr>
        <w:rPr>
          <w:rFonts w:ascii="Arial" w:hAnsi="Arial" w:cs="Arial" w:hint="default"/>
          <w:b/>
          <w:i w:val="0"/>
          <w:strike w:val="0"/>
          <w:color w:val="000000"/>
          <w:sz w:val="20"/>
          <w:u w:val="none"/>
        </w:rPr>
      </w:lvl>
    </w:lvlOverride>
  </w:num>
  <w:num w:numId="27">
    <w:abstractNumId w:val="0"/>
    <w:lvlOverride w:ilvl="0">
      <w:lvl w:ilvl="0">
        <w:start w:val="1"/>
        <w:numFmt w:val="bullet"/>
        <w:lvlText w:val="23.3.18.5.4.1 "/>
        <w:legacy w:legacy="1" w:legacySpace="0" w:legacyIndent="0"/>
        <w:lvlJc w:val="left"/>
        <w:pPr>
          <w:ind w:left="0" w:firstLine="0"/>
        </w:pPr>
        <w:rPr>
          <w:rFonts w:ascii="Arial" w:hAnsi="Arial" w:cs="Arial" w:hint="default"/>
          <w:b/>
          <w:i w:val="0"/>
          <w:strike w:val="0"/>
          <w:color w:val="000000"/>
          <w:sz w:val="20"/>
          <w:u w:val="none"/>
        </w:rPr>
      </w:lvl>
    </w:lvlOverride>
  </w:num>
  <w:num w:numId="28">
    <w:abstractNumId w:val="0"/>
    <w:lvlOverride w:ilvl="0">
      <w:lvl w:ilvl="0">
        <w:start w:val="1"/>
        <w:numFmt w:val="bullet"/>
        <w:lvlText w:val="Table 23-36—"/>
        <w:legacy w:legacy="1" w:legacySpace="0" w:legacyIndent="0"/>
        <w:lvlJc w:val="center"/>
        <w:pPr>
          <w:ind w:left="0" w:firstLine="0"/>
        </w:pPr>
        <w:rPr>
          <w:rFonts w:ascii="Arial" w:hAnsi="Arial" w:cs="Arial" w:hint="default"/>
          <w:b/>
          <w:i w:val="0"/>
          <w:strike w:val="0"/>
          <w:color w:val="000000"/>
          <w:sz w:val="20"/>
          <w:u w:val="none"/>
        </w:rPr>
      </w:lvl>
    </w:lvlOverride>
  </w:num>
  <w:num w:numId="29">
    <w:abstractNumId w:val="0"/>
    <w:lvlOverride w:ilvl="0">
      <w:lvl w:ilvl="0">
        <w:start w:val="1"/>
        <w:numFmt w:val="bullet"/>
        <w:lvlText w:val="Table 23-37—"/>
        <w:legacy w:legacy="1" w:legacySpace="0" w:legacyIndent="0"/>
        <w:lvlJc w:val="center"/>
        <w:pPr>
          <w:ind w:left="0" w:firstLine="0"/>
        </w:pPr>
        <w:rPr>
          <w:rFonts w:ascii="Arial" w:hAnsi="Arial" w:cs="Arial" w:hint="default"/>
          <w:b/>
          <w:i w:val="0"/>
          <w:strike w:val="0"/>
          <w:color w:val="000000"/>
          <w:sz w:val="20"/>
          <w:u w:val="none"/>
        </w:rPr>
      </w:lvl>
    </w:lvlOverride>
  </w:num>
  <w:num w:numId="30">
    <w:abstractNumId w:val="0"/>
    <w:lvlOverride w:ilvl="0">
      <w:lvl w:ilvl="0">
        <w:start w:val="1"/>
        <w:numFmt w:val="bullet"/>
        <w:lvlText w:val="23.3.18.5.4.2 "/>
        <w:legacy w:legacy="1" w:legacySpace="0" w:legacyIndent="0"/>
        <w:lvlJc w:val="left"/>
        <w:pPr>
          <w:ind w:left="0" w:firstLine="0"/>
        </w:pPr>
        <w:rPr>
          <w:rFonts w:ascii="Arial" w:hAnsi="Arial" w:cs="Arial" w:hint="default"/>
          <w:b/>
          <w:i w:val="0"/>
          <w:strike w:val="0"/>
          <w:color w:val="000000"/>
          <w:sz w:val="20"/>
          <w:u w:val="none"/>
        </w:rPr>
      </w:lvl>
    </w:lvlOverride>
  </w:num>
  <w:num w:numId="31">
    <w:abstractNumId w:val="0"/>
    <w:lvlOverride w:ilvl="0">
      <w:lvl w:ilvl="0">
        <w:start w:val="1"/>
        <w:numFmt w:val="bullet"/>
        <w:lvlText w:val="Table 23-38—"/>
        <w:legacy w:legacy="1" w:legacySpace="0" w:legacyIndent="0"/>
        <w:lvlJc w:val="center"/>
        <w:pPr>
          <w:ind w:left="0" w:firstLine="0"/>
        </w:pPr>
        <w:rPr>
          <w:rFonts w:ascii="Arial" w:hAnsi="Arial" w:cs="Arial" w:hint="default"/>
          <w:b/>
          <w:i w:val="0"/>
          <w:strike w:val="0"/>
          <w:color w:val="000000"/>
          <w:sz w:val="20"/>
          <w:u w:val="none"/>
        </w:rPr>
      </w:lvl>
    </w:lvlOverride>
  </w:num>
  <w:num w:numId="32">
    <w:abstractNumId w:val="0"/>
    <w:lvlOverride w:ilvl="0">
      <w:lvl w:ilvl="0">
        <w:start w:val="1"/>
        <w:numFmt w:val="bullet"/>
        <w:lvlText w:val="27.3.20.6.2 "/>
        <w:legacy w:legacy="1" w:legacySpace="0" w:legacyIndent="0"/>
        <w:lvlJc w:val="left"/>
        <w:pPr>
          <w:ind w:left="0" w:firstLine="0"/>
        </w:pPr>
        <w:rPr>
          <w:rFonts w:ascii="Arial" w:hAnsi="Arial" w:cs="Arial" w:hint="default"/>
          <w:b/>
          <w:i w:val="0"/>
          <w:strike w:val="0"/>
          <w:color w:val="000000"/>
          <w:sz w:val="20"/>
          <w:u w:val="none"/>
        </w:rPr>
      </w:lvl>
    </w:lvlOverride>
  </w:num>
  <w:num w:numId="33">
    <w:abstractNumId w:val="0"/>
    <w:lvlOverride w:ilvl="0">
      <w:lvl w:ilvl="0">
        <w:start w:val="1"/>
        <w:numFmt w:val="bullet"/>
        <w:lvlText w:val="Table D-2—"/>
        <w:legacy w:legacy="1" w:legacySpace="0" w:legacyIndent="0"/>
        <w:lvlJc w:val="center"/>
        <w:pPr>
          <w:ind w:left="0" w:firstLine="0"/>
        </w:pPr>
        <w:rPr>
          <w:rFonts w:ascii="Arial" w:hAnsi="Arial" w:cs="Arial" w:hint="default"/>
          <w:b/>
          <w:i w:val="0"/>
          <w:strike w:val="0"/>
          <w:color w:val="000000"/>
          <w:sz w:val="20"/>
          <w:u w:val="none"/>
        </w:rPr>
      </w:lvl>
    </w:lvlOverride>
  </w:num>
  <w:num w:numId="34">
    <w:abstractNumId w:val="0"/>
    <w:lvlOverride w:ilvl="0">
      <w:lvl w:ilvl="0">
        <w:start w:val="1"/>
        <w:numFmt w:val="bullet"/>
        <w:lvlText w:val="D.2.5 "/>
        <w:legacy w:legacy="1" w:legacySpace="0" w:legacyIndent="0"/>
        <w:lvlJc w:val="left"/>
        <w:pPr>
          <w:ind w:left="0" w:firstLine="0"/>
        </w:pPr>
        <w:rPr>
          <w:rFonts w:ascii="Arial" w:hAnsi="Arial" w:cs="Arial" w:hint="default"/>
          <w:b/>
          <w:i w:val="0"/>
          <w:strike w:val="0"/>
          <w:color w:val="000000"/>
          <w:sz w:val="22"/>
          <w:u w:val="none"/>
        </w:rPr>
      </w:lvl>
    </w:lvlOverride>
  </w:num>
  <w:num w:numId="35">
    <w:abstractNumId w:val="0"/>
    <w:lvlOverride w:ilvl="0">
      <w:lvl w:ilvl="0">
        <w:start w:val="1"/>
        <w:numFmt w:val="bullet"/>
        <w:lvlText w:val="E.1 "/>
        <w:legacy w:legacy="1" w:legacySpace="0" w:legacyIndent="0"/>
        <w:lvlJc w:val="left"/>
        <w:pPr>
          <w:ind w:left="0" w:firstLine="0"/>
        </w:pPr>
        <w:rPr>
          <w:rFonts w:ascii="Arial" w:hAnsi="Arial" w:cs="Arial" w:hint="default"/>
          <w:b/>
          <w:i w:val="0"/>
          <w:strike w:val="0"/>
          <w:color w:val="000000"/>
          <w:sz w:val="24"/>
          <w:u w:val="none"/>
        </w:rPr>
      </w:lvl>
    </w:lvlOverride>
  </w:num>
  <w:num w:numId="36">
    <w:abstractNumId w:val="0"/>
    <w:lvlOverride w:ilvl="0">
      <w:lvl w:ilvl="0">
        <w:start w:val="1"/>
        <w:numFmt w:val="bullet"/>
        <w:lvlText w:val="Table E-1—"/>
        <w:legacy w:legacy="1" w:legacySpace="0" w:legacyIndent="0"/>
        <w:lvlJc w:val="center"/>
        <w:pPr>
          <w:ind w:left="0" w:firstLine="0"/>
        </w:pPr>
        <w:rPr>
          <w:rFonts w:ascii="Arial" w:hAnsi="Arial" w:cs="Arial" w:hint="default"/>
          <w:b/>
          <w:i w:val="0"/>
          <w:strike w:val="0"/>
          <w:color w:val="000000"/>
          <w:sz w:val="20"/>
          <w:u w:val="none"/>
        </w:rPr>
      </w:lvl>
    </w:lvlOverride>
  </w:num>
  <w:num w:numId="37">
    <w:abstractNumId w:val="0"/>
    <w:lvlOverride w:ilvl="0">
      <w:lvl w:ilvl="0">
        <w:start w:val="1"/>
        <w:numFmt w:val="bullet"/>
        <w:lvlText w:val="Table E-4—"/>
        <w:legacy w:legacy="1" w:legacySpace="0" w:legacyIndent="0"/>
        <w:lvlJc w:val="center"/>
        <w:pPr>
          <w:ind w:left="0" w:firstLine="0"/>
        </w:pPr>
        <w:rPr>
          <w:rFonts w:ascii="Arial" w:hAnsi="Arial" w:cs="Arial" w:hint="default"/>
          <w:b/>
          <w:i w:val="0"/>
          <w:strike w:val="0"/>
          <w:color w:val="000000"/>
          <w:sz w:val="20"/>
          <w:u w:val="none"/>
        </w:rPr>
      </w:lvl>
    </w:lvlOverride>
  </w:num>
  <w:num w:numId="38">
    <w:abstractNumId w:val="0"/>
    <w:lvlOverride w:ilvl="0">
      <w:lvl w:ilvl="0">
        <w:start w:val="1"/>
        <w:numFmt w:val="bullet"/>
        <w:lvlText w:val="E.2 "/>
        <w:legacy w:legacy="1" w:legacySpace="0" w:legacyIndent="0"/>
        <w:lvlJc w:val="left"/>
        <w:pPr>
          <w:ind w:left="0" w:firstLine="0"/>
        </w:pPr>
        <w:rPr>
          <w:rFonts w:ascii="Arial" w:hAnsi="Arial" w:cs="Arial" w:hint="default"/>
          <w:b/>
          <w:i w:val="0"/>
          <w:strike w:val="0"/>
          <w:color w:val="000000"/>
          <w:sz w:val="24"/>
          <w:u w:val="none"/>
        </w:rPr>
      </w:lvl>
    </w:lvlOverride>
  </w:num>
  <w:num w:numId="39">
    <w:abstractNumId w:val="0"/>
    <w:lvlOverride w:ilvl="0">
      <w:lvl w:ilvl="0">
        <w:start w:val="1"/>
        <w:numFmt w:val="bullet"/>
        <w:lvlText w:val="E.2.1 "/>
        <w:legacy w:legacy="1" w:legacySpace="0" w:legacyIndent="0"/>
        <w:lvlJc w:val="left"/>
        <w:pPr>
          <w:ind w:left="0" w:firstLine="0"/>
        </w:pPr>
        <w:rPr>
          <w:rFonts w:ascii="Arial" w:hAnsi="Arial" w:cs="Arial" w:hint="default"/>
          <w:b/>
          <w:i w:val="0"/>
          <w:strike w:val="0"/>
          <w:color w:val="000000"/>
          <w:sz w:val="22"/>
          <w:u w:val="none"/>
        </w:rPr>
      </w:lvl>
    </w:lvlOverride>
  </w:num>
  <w:num w:numId="40">
    <w:abstractNumId w:val="0"/>
    <w:lvlOverride w:ilvl="0">
      <w:lvl w:ilvl="0">
        <w:start w:val="1"/>
        <w:numFmt w:val="bullet"/>
        <w:lvlText w:val="E.2.2 "/>
        <w:legacy w:legacy="1" w:legacySpace="0" w:legacyIndent="0"/>
        <w:lvlJc w:val="left"/>
        <w:pPr>
          <w:ind w:left="0" w:firstLine="0"/>
        </w:pPr>
        <w:rPr>
          <w:rFonts w:ascii="Arial" w:hAnsi="Arial" w:cs="Arial" w:hint="default"/>
          <w:b/>
          <w:i w:val="0"/>
          <w:strike w:val="0"/>
          <w:color w:val="000000"/>
          <w:sz w:val="22"/>
          <w:u w:val="none"/>
        </w:rPr>
      </w:lvl>
    </w:lvlOverride>
  </w:num>
  <w:num w:numId="41">
    <w:abstractNumId w:val="0"/>
    <w:lvlOverride w:ilvl="0">
      <w:lvl w:ilvl="0">
        <w:start w:val="1"/>
        <w:numFmt w:val="bullet"/>
        <w:lvlText w:val="C.3 "/>
        <w:legacy w:legacy="1" w:legacySpace="0" w:legacyIndent="0"/>
        <w:lvlJc w:val="left"/>
        <w:pPr>
          <w:ind w:left="0" w:firstLine="0"/>
        </w:pPr>
        <w:rPr>
          <w:rFonts w:ascii="Arial" w:hAnsi="Arial" w:cs="Arial" w:hint="default"/>
          <w:b/>
          <w:i w:val="0"/>
          <w:strike w:val="0"/>
          <w:color w:val="000000"/>
          <w:sz w:val="24"/>
          <w:u w:val="none"/>
        </w:rPr>
      </w:lvl>
    </w:lvlOverride>
  </w:num>
  <w:num w:numId="42">
    <w:abstractNumId w:val="1"/>
  </w:num>
  <w:num w:numId="43">
    <w:abstractNumId w:val="4"/>
  </w:num>
  <w:num w:numId="44">
    <w:abstractNumId w:val="3"/>
  </w:num>
  <w:num w:numId="45">
    <w:abstractNumId w:val="6"/>
  </w:num>
  <w:num w:numId="46">
    <w:abstractNumId w:val="7"/>
  </w:num>
  <w:num w:numId="4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41"/>
    <w:rsid w:val="00001F31"/>
    <w:rsid w:val="00002350"/>
    <w:rsid w:val="000027A5"/>
    <w:rsid w:val="00002C32"/>
    <w:rsid w:val="00002FD5"/>
    <w:rsid w:val="000031F7"/>
    <w:rsid w:val="00003688"/>
    <w:rsid w:val="000045FA"/>
    <w:rsid w:val="00004619"/>
    <w:rsid w:val="00004670"/>
    <w:rsid w:val="000054CD"/>
    <w:rsid w:val="00005C7A"/>
    <w:rsid w:val="00005DEF"/>
    <w:rsid w:val="0000615A"/>
    <w:rsid w:val="00006454"/>
    <w:rsid w:val="000064B2"/>
    <w:rsid w:val="00006763"/>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A27"/>
    <w:rsid w:val="000226CD"/>
    <w:rsid w:val="00023CD8"/>
    <w:rsid w:val="00024344"/>
    <w:rsid w:val="00024487"/>
    <w:rsid w:val="000251FA"/>
    <w:rsid w:val="00025A89"/>
    <w:rsid w:val="00026499"/>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E6F"/>
    <w:rsid w:val="00034F3E"/>
    <w:rsid w:val="000358B3"/>
    <w:rsid w:val="0003651D"/>
    <w:rsid w:val="0003684A"/>
    <w:rsid w:val="000376F5"/>
    <w:rsid w:val="000405C4"/>
    <w:rsid w:val="000409E5"/>
    <w:rsid w:val="0004111B"/>
    <w:rsid w:val="00041C6B"/>
    <w:rsid w:val="00041CBE"/>
    <w:rsid w:val="00042C67"/>
    <w:rsid w:val="00042EA4"/>
    <w:rsid w:val="0004346B"/>
    <w:rsid w:val="00043C26"/>
    <w:rsid w:val="00043F1E"/>
    <w:rsid w:val="0004414E"/>
    <w:rsid w:val="00044501"/>
    <w:rsid w:val="00044C3C"/>
    <w:rsid w:val="00044DC0"/>
    <w:rsid w:val="00046587"/>
    <w:rsid w:val="00046B15"/>
    <w:rsid w:val="00046CA6"/>
    <w:rsid w:val="0004726D"/>
    <w:rsid w:val="000478EE"/>
    <w:rsid w:val="000511A1"/>
    <w:rsid w:val="000511D7"/>
    <w:rsid w:val="00052123"/>
    <w:rsid w:val="000528E2"/>
    <w:rsid w:val="00052909"/>
    <w:rsid w:val="00053519"/>
    <w:rsid w:val="00054B69"/>
    <w:rsid w:val="00054FC1"/>
    <w:rsid w:val="00055B6F"/>
    <w:rsid w:val="000567A2"/>
    <w:rsid w:val="000567DA"/>
    <w:rsid w:val="0005725D"/>
    <w:rsid w:val="00060363"/>
    <w:rsid w:val="000609BC"/>
    <w:rsid w:val="00060E93"/>
    <w:rsid w:val="00061FA3"/>
    <w:rsid w:val="00061FFD"/>
    <w:rsid w:val="000621CD"/>
    <w:rsid w:val="00062545"/>
    <w:rsid w:val="0006282E"/>
    <w:rsid w:val="00063206"/>
    <w:rsid w:val="000636AB"/>
    <w:rsid w:val="000642FC"/>
    <w:rsid w:val="0006469A"/>
    <w:rsid w:val="000650B0"/>
    <w:rsid w:val="000650B8"/>
    <w:rsid w:val="0006514C"/>
    <w:rsid w:val="000656A9"/>
    <w:rsid w:val="00066254"/>
    <w:rsid w:val="00066421"/>
    <w:rsid w:val="00066B6C"/>
    <w:rsid w:val="0006732A"/>
    <w:rsid w:val="000675D6"/>
    <w:rsid w:val="00067D60"/>
    <w:rsid w:val="00067E56"/>
    <w:rsid w:val="00070283"/>
    <w:rsid w:val="000707C9"/>
    <w:rsid w:val="00071074"/>
    <w:rsid w:val="000718A4"/>
    <w:rsid w:val="00071971"/>
    <w:rsid w:val="00071EF2"/>
    <w:rsid w:val="0007208C"/>
    <w:rsid w:val="000723F8"/>
    <w:rsid w:val="00072A6A"/>
    <w:rsid w:val="00073578"/>
    <w:rsid w:val="00073BB4"/>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302D"/>
    <w:rsid w:val="00083278"/>
    <w:rsid w:val="00084297"/>
    <w:rsid w:val="000842D7"/>
    <w:rsid w:val="00085451"/>
    <w:rsid w:val="000856AD"/>
    <w:rsid w:val="000865AA"/>
    <w:rsid w:val="00086780"/>
    <w:rsid w:val="00086C10"/>
    <w:rsid w:val="00090640"/>
    <w:rsid w:val="00091349"/>
    <w:rsid w:val="000921B7"/>
    <w:rsid w:val="00092971"/>
    <w:rsid w:val="000929BA"/>
    <w:rsid w:val="00092AC6"/>
    <w:rsid w:val="0009301C"/>
    <w:rsid w:val="00093417"/>
    <w:rsid w:val="00093676"/>
    <w:rsid w:val="00093AD2"/>
    <w:rsid w:val="0009417E"/>
    <w:rsid w:val="00094BA8"/>
    <w:rsid w:val="00094DFB"/>
    <w:rsid w:val="00094EE0"/>
    <w:rsid w:val="00094FB0"/>
    <w:rsid w:val="00094FFA"/>
    <w:rsid w:val="0009595A"/>
    <w:rsid w:val="0009661D"/>
    <w:rsid w:val="00096B45"/>
    <w:rsid w:val="0009713F"/>
    <w:rsid w:val="000A0047"/>
    <w:rsid w:val="000A017D"/>
    <w:rsid w:val="000A0D51"/>
    <w:rsid w:val="000A13D2"/>
    <w:rsid w:val="000A1546"/>
    <w:rsid w:val="000A1C31"/>
    <w:rsid w:val="000A1F25"/>
    <w:rsid w:val="000A209A"/>
    <w:rsid w:val="000A3149"/>
    <w:rsid w:val="000A33E8"/>
    <w:rsid w:val="000A3779"/>
    <w:rsid w:val="000A3B28"/>
    <w:rsid w:val="000A4683"/>
    <w:rsid w:val="000A47AF"/>
    <w:rsid w:val="000A4B1D"/>
    <w:rsid w:val="000A4D1A"/>
    <w:rsid w:val="000A5251"/>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6ADD"/>
    <w:rsid w:val="000C0123"/>
    <w:rsid w:val="000C016D"/>
    <w:rsid w:val="000C044B"/>
    <w:rsid w:val="000C0BA9"/>
    <w:rsid w:val="000C0F8B"/>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FDE"/>
    <w:rsid w:val="000D407F"/>
    <w:rsid w:val="000D41D3"/>
    <w:rsid w:val="000D458F"/>
    <w:rsid w:val="000D46EB"/>
    <w:rsid w:val="000D46EE"/>
    <w:rsid w:val="000D485D"/>
    <w:rsid w:val="000D4A8F"/>
    <w:rsid w:val="000D4B0D"/>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546"/>
    <w:rsid w:val="000E1C37"/>
    <w:rsid w:val="000E1D7B"/>
    <w:rsid w:val="000E2EE1"/>
    <w:rsid w:val="000E3C8F"/>
    <w:rsid w:val="000E4303"/>
    <w:rsid w:val="000E4696"/>
    <w:rsid w:val="000E4B20"/>
    <w:rsid w:val="000E4B82"/>
    <w:rsid w:val="000E5273"/>
    <w:rsid w:val="000E59C2"/>
    <w:rsid w:val="000E6539"/>
    <w:rsid w:val="000E6D2F"/>
    <w:rsid w:val="000E720C"/>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E87"/>
    <w:rsid w:val="00101FAF"/>
    <w:rsid w:val="001024D5"/>
    <w:rsid w:val="00102632"/>
    <w:rsid w:val="001035EF"/>
    <w:rsid w:val="0010469F"/>
    <w:rsid w:val="00104998"/>
    <w:rsid w:val="00105334"/>
    <w:rsid w:val="001053C6"/>
    <w:rsid w:val="00105918"/>
    <w:rsid w:val="00106284"/>
    <w:rsid w:val="00106E8D"/>
    <w:rsid w:val="001075DC"/>
    <w:rsid w:val="00107AEF"/>
    <w:rsid w:val="0011012A"/>
    <w:rsid w:val="001101C2"/>
    <w:rsid w:val="001108C4"/>
    <w:rsid w:val="001109AA"/>
    <w:rsid w:val="0011102E"/>
    <w:rsid w:val="00111226"/>
    <w:rsid w:val="00111903"/>
    <w:rsid w:val="00111968"/>
    <w:rsid w:val="00112285"/>
    <w:rsid w:val="001123CC"/>
    <w:rsid w:val="001128CF"/>
    <w:rsid w:val="00112C6A"/>
    <w:rsid w:val="00113049"/>
    <w:rsid w:val="00113839"/>
    <w:rsid w:val="00113B5F"/>
    <w:rsid w:val="001141F5"/>
    <w:rsid w:val="001141FF"/>
    <w:rsid w:val="001147D8"/>
    <w:rsid w:val="00114875"/>
    <w:rsid w:val="00114FCA"/>
    <w:rsid w:val="0011536D"/>
    <w:rsid w:val="00115A75"/>
    <w:rsid w:val="00115B7B"/>
    <w:rsid w:val="00116780"/>
    <w:rsid w:val="00117299"/>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30B"/>
    <w:rsid w:val="00126B00"/>
    <w:rsid w:val="001274A8"/>
    <w:rsid w:val="001275D7"/>
    <w:rsid w:val="00127723"/>
    <w:rsid w:val="00130101"/>
    <w:rsid w:val="0013083A"/>
    <w:rsid w:val="00130CD2"/>
    <w:rsid w:val="00130CE7"/>
    <w:rsid w:val="00130E38"/>
    <w:rsid w:val="00130E69"/>
    <w:rsid w:val="001323DB"/>
    <w:rsid w:val="0013380A"/>
    <w:rsid w:val="00133872"/>
    <w:rsid w:val="001340A5"/>
    <w:rsid w:val="00134114"/>
    <w:rsid w:val="00134376"/>
    <w:rsid w:val="00134D3C"/>
    <w:rsid w:val="00135032"/>
    <w:rsid w:val="0013508C"/>
    <w:rsid w:val="00135784"/>
    <w:rsid w:val="001357D4"/>
    <w:rsid w:val="00135B4B"/>
    <w:rsid w:val="00136734"/>
    <w:rsid w:val="0013699E"/>
    <w:rsid w:val="00136F15"/>
    <w:rsid w:val="00137C4B"/>
    <w:rsid w:val="00140399"/>
    <w:rsid w:val="0014048F"/>
    <w:rsid w:val="001406F8"/>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537"/>
    <w:rsid w:val="00157CCC"/>
    <w:rsid w:val="00157DB8"/>
    <w:rsid w:val="001606F8"/>
    <w:rsid w:val="00160761"/>
    <w:rsid w:val="00160C21"/>
    <w:rsid w:val="00160F45"/>
    <w:rsid w:val="0016147B"/>
    <w:rsid w:val="00161C01"/>
    <w:rsid w:val="001628BB"/>
    <w:rsid w:val="0016428D"/>
    <w:rsid w:val="001645FD"/>
    <w:rsid w:val="001655D4"/>
    <w:rsid w:val="00165BE6"/>
    <w:rsid w:val="00165E83"/>
    <w:rsid w:val="00166332"/>
    <w:rsid w:val="00166CF7"/>
    <w:rsid w:val="001677DF"/>
    <w:rsid w:val="00170268"/>
    <w:rsid w:val="00170754"/>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F4C"/>
    <w:rsid w:val="00184449"/>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E90"/>
    <w:rsid w:val="001927CD"/>
    <w:rsid w:val="00192C6E"/>
    <w:rsid w:val="00193443"/>
    <w:rsid w:val="001936E3"/>
    <w:rsid w:val="0019379B"/>
    <w:rsid w:val="001937C5"/>
    <w:rsid w:val="001938B0"/>
    <w:rsid w:val="00193C39"/>
    <w:rsid w:val="00193F30"/>
    <w:rsid w:val="0019426B"/>
    <w:rsid w:val="001943F7"/>
    <w:rsid w:val="00194436"/>
    <w:rsid w:val="0019478C"/>
    <w:rsid w:val="00194D56"/>
    <w:rsid w:val="00194DBE"/>
    <w:rsid w:val="00195001"/>
    <w:rsid w:val="0019553E"/>
    <w:rsid w:val="00196650"/>
    <w:rsid w:val="00196EE2"/>
    <w:rsid w:val="0019717A"/>
    <w:rsid w:val="00197312"/>
    <w:rsid w:val="00197B19"/>
    <w:rsid w:val="00197B92"/>
    <w:rsid w:val="001A0CEC"/>
    <w:rsid w:val="001A0EDB"/>
    <w:rsid w:val="001A1B7C"/>
    <w:rsid w:val="001A1C14"/>
    <w:rsid w:val="001A1C69"/>
    <w:rsid w:val="001A1FCC"/>
    <w:rsid w:val="001A2240"/>
    <w:rsid w:val="001A2311"/>
    <w:rsid w:val="001A2CDE"/>
    <w:rsid w:val="001A496B"/>
    <w:rsid w:val="001A4D1B"/>
    <w:rsid w:val="001A57D1"/>
    <w:rsid w:val="001A5BD1"/>
    <w:rsid w:val="001A5EF4"/>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A6C"/>
    <w:rsid w:val="001D328B"/>
    <w:rsid w:val="001D3A51"/>
    <w:rsid w:val="001D3CA6"/>
    <w:rsid w:val="001D3CE2"/>
    <w:rsid w:val="001D3E87"/>
    <w:rsid w:val="001D4A93"/>
    <w:rsid w:val="001D4F64"/>
    <w:rsid w:val="001D5637"/>
    <w:rsid w:val="001D5F28"/>
    <w:rsid w:val="001D604F"/>
    <w:rsid w:val="001D67EB"/>
    <w:rsid w:val="001D7529"/>
    <w:rsid w:val="001D7948"/>
    <w:rsid w:val="001D7DAF"/>
    <w:rsid w:val="001D7DF0"/>
    <w:rsid w:val="001E0535"/>
    <w:rsid w:val="001E082B"/>
    <w:rsid w:val="001E0946"/>
    <w:rsid w:val="001E0D46"/>
    <w:rsid w:val="001E1001"/>
    <w:rsid w:val="001E10AA"/>
    <w:rsid w:val="001E10AE"/>
    <w:rsid w:val="001E12D1"/>
    <w:rsid w:val="001E15F8"/>
    <w:rsid w:val="001E1BE9"/>
    <w:rsid w:val="001E2626"/>
    <w:rsid w:val="001E2831"/>
    <w:rsid w:val="001E2E94"/>
    <w:rsid w:val="001E349E"/>
    <w:rsid w:val="001E3A51"/>
    <w:rsid w:val="001E4350"/>
    <w:rsid w:val="001E462C"/>
    <w:rsid w:val="001E4CAE"/>
    <w:rsid w:val="001E52C6"/>
    <w:rsid w:val="001E6060"/>
    <w:rsid w:val="001E6267"/>
    <w:rsid w:val="001E66B0"/>
    <w:rsid w:val="001E6D52"/>
    <w:rsid w:val="001E6EE3"/>
    <w:rsid w:val="001E727C"/>
    <w:rsid w:val="001E7C32"/>
    <w:rsid w:val="001F0210"/>
    <w:rsid w:val="001F10F7"/>
    <w:rsid w:val="001F13CA"/>
    <w:rsid w:val="001F1415"/>
    <w:rsid w:val="001F1C40"/>
    <w:rsid w:val="001F263C"/>
    <w:rsid w:val="001F2656"/>
    <w:rsid w:val="001F27BB"/>
    <w:rsid w:val="001F2C51"/>
    <w:rsid w:val="001F2FB2"/>
    <w:rsid w:val="001F2FB6"/>
    <w:rsid w:val="001F3AD2"/>
    <w:rsid w:val="001F3DB9"/>
    <w:rsid w:val="001F3F4A"/>
    <w:rsid w:val="001F45A4"/>
    <w:rsid w:val="001F480E"/>
    <w:rsid w:val="001F491C"/>
    <w:rsid w:val="001F4B96"/>
    <w:rsid w:val="001F4CF8"/>
    <w:rsid w:val="001F594D"/>
    <w:rsid w:val="001F5AE6"/>
    <w:rsid w:val="001F5BF8"/>
    <w:rsid w:val="001F5C29"/>
    <w:rsid w:val="001F5D16"/>
    <w:rsid w:val="001F61C1"/>
    <w:rsid w:val="001F620B"/>
    <w:rsid w:val="001F6CD6"/>
    <w:rsid w:val="001F6E72"/>
    <w:rsid w:val="0020013A"/>
    <w:rsid w:val="002002A6"/>
    <w:rsid w:val="0020058A"/>
    <w:rsid w:val="0020100E"/>
    <w:rsid w:val="00201A2D"/>
    <w:rsid w:val="0020298F"/>
    <w:rsid w:val="00202AF4"/>
    <w:rsid w:val="0020330E"/>
    <w:rsid w:val="002035EE"/>
    <w:rsid w:val="00203FF9"/>
    <w:rsid w:val="0020462A"/>
    <w:rsid w:val="002046A1"/>
    <w:rsid w:val="0020501A"/>
    <w:rsid w:val="00206A4A"/>
    <w:rsid w:val="00206B35"/>
    <w:rsid w:val="00206CE8"/>
    <w:rsid w:val="00206D24"/>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E11"/>
    <w:rsid w:val="00224E39"/>
    <w:rsid w:val="002253C7"/>
    <w:rsid w:val="00225508"/>
    <w:rsid w:val="00225570"/>
    <w:rsid w:val="00225CA1"/>
    <w:rsid w:val="00226AE6"/>
    <w:rsid w:val="00226FE3"/>
    <w:rsid w:val="00227505"/>
    <w:rsid w:val="00227E5A"/>
    <w:rsid w:val="00227E95"/>
    <w:rsid w:val="00230101"/>
    <w:rsid w:val="00230ABE"/>
    <w:rsid w:val="00230BA8"/>
    <w:rsid w:val="00231821"/>
    <w:rsid w:val="00231B22"/>
    <w:rsid w:val="00231F3B"/>
    <w:rsid w:val="002323FE"/>
    <w:rsid w:val="002327BF"/>
    <w:rsid w:val="002327E3"/>
    <w:rsid w:val="0023298A"/>
    <w:rsid w:val="00232DE5"/>
    <w:rsid w:val="00233EBC"/>
    <w:rsid w:val="002342A0"/>
    <w:rsid w:val="002346F8"/>
    <w:rsid w:val="00234C13"/>
    <w:rsid w:val="00234E66"/>
    <w:rsid w:val="00235571"/>
    <w:rsid w:val="002355F6"/>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AFD"/>
    <w:rsid w:val="00242C67"/>
    <w:rsid w:val="00242F25"/>
    <w:rsid w:val="002470AC"/>
    <w:rsid w:val="0024720B"/>
    <w:rsid w:val="00247741"/>
    <w:rsid w:val="0024786B"/>
    <w:rsid w:val="0025062F"/>
    <w:rsid w:val="0025069F"/>
    <w:rsid w:val="002506ED"/>
    <w:rsid w:val="00250812"/>
    <w:rsid w:val="00250CCF"/>
    <w:rsid w:val="0025162D"/>
    <w:rsid w:val="002516F7"/>
    <w:rsid w:val="0025193A"/>
    <w:rsid w:val="00252783"/>
    <w:rsid w:val="00252921"/>
    <w:rsid w:val="00252D47"/>
    <w:rsid w:val="002535A1"/>
    <w:rsid w:val="002539AB"/>
    <w:rsid w:val="00253EEC"/>
    <w:rsid w:val="00254081"/>
    <w:rsid w:val="0025544D"/>
    <w:rsid w:val="0025555E"/>
    <w:rsid w:val="00255A8B"/>
    <w:rsid w:val="002561D9"/>
    <w:rsid w:val="002569BA"/>
    <w:rsid w:val="00256BB3"/>
    <w:rsid w:val="00256DF2"/>
    <w:rsid w:val="00257484"/>
    <w:rsid w:val="002608AF"/>
    <w:rsid w:val="00260A3F"/>
    <w:rsid w:val="00262D56"/>
    <w:rsid w:val="00262E2D"/>
    <w:rsid w:val="00263092"/>
    <w:rsid w:val="002630DC"/>
    <w:rsid w:val="00263147"/>
    <w:rsid w:val="00264126"/>
    <w:rsid w:val="0026418B"/>
    <w:rsid w:val="0026422E"/>
    <w:rsid w:val="002649A6"/>
    <w:rsid w:val="00265717"/>
    <w:rsid w:val="002657AA"/>
    <w:rsid w:val="002658F6"/>
    <w:rsid w:val="00265DA2"/>
    <w:rsid w:val="00265EC4"/>
    <w:rsid w:val="002661CE"/>
    <w:rsid w:val="002662A5"/>
    <w:rsid w:val="002664D7"/>
    <w:rsid w:val="00266916"/>
    <w:rsid w:val="00266B84"/>
    <w:rsid w:val="002674D1"/>
    <w:rsid w:val="00267F17"/>
    <w:rsid w:val="00270171"/>
    <w:rsid w:val="00270EE3"/>
    <w:rsid w:val="00270F98"/>
    <w:rsid w:val="002718ED"/>
    <w:rsid w:val="00273257"/>
    <w:rsid w:val="00273FA9"/>
    <w:rsid w:val="00274490"/>
    <w:rsid w:val="00274A4A"/>
    <w:rsid w:val="002755C6"/>
    <w:rsid w:val="002759DB"/>
    <w:rsid w:val="00276220"/>
    <w:rsid w:val="00276386"/>
    <w:rsid w:val="002772C5"/>
    <w:rsid w:val="002773F1"/>
    <w:rsid w:val="0027776F"/>
    <w:rsid w:val="002779B0"/>
    <w:rsid w:val="00277D7A"/>
    <w:rsid w:val="00277E9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A6"/>
    <w:rsid w:val="00283344"/>
    <w:rsid w:val="002837D9"/>
    <w:rsid w:val="00283E51"/>
    <w:rsid w:val="0028494C"/>
    <w:rsid w:val="00284BF8"/>
    <w:rsid w:val="00284C5E"/>
    <w:rsid w:val="00284EB7"/>
    <w:rsid w:val="002852A8"/>
    <w:rsid w:val="002852FE"/>
    <w:rsid w:val="00285852"/>
    <w:rsid w:val="00285916"/>
    <w:rsid w:val="00285E7F"/>
    <w:rsid w:val="002864EF"/>
    <w:rsid w:val="002866F4"/>
    <w:rsid w:val="00287B9F"/>
    <w:rsid w:val="00287DC5"/>
    <w:rsid w:val="00287FDF"/>
    <w:rsid w:val="0029044F"/>
    <w:rsid w:val="00290B8F"/>
    <w:rsid w:val="00291A10"/>
    <w:rsid w:val="00291A5C"/>
    <w:rsid w:val="00291D91"/>
    <w:rsid w:val="00292424"/>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7A3"/>
    <w:rsid w:val="002A0905"/>
    <w:rsid w:val="002A0A00"/>
    <w:rsid w:val="002A1197"/>
    <w:rsid w:val="002A1743"/>
    <w:rsid w:val="002A195C"/>
    <w:rsid w:val="002A19C0"/>
    <w:rsid w:val="002A1E60"/>
    <w:rsid w:val="002A251F"/>
    <w:rsid w:val="002A2F6D"/>
    <w:rsid w:val="002A3276"/>
    <w:rsid w:val="002A385F"/>
    <w:rsid w:val="002A3AAB"/>
    <w:rsid w:val="002A3AE8"/>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6F4"/>
    <w:rsid w:val="002B3CF6"/>
    <w:rsid w:val="002B530E"/>
    <w:rsid w:val="002B5901"/>
    <w:rsid w:val="002B5973"/>
    <w:rsid w:val="002B5FC2"/>
    <w:rsid w:val="002B69BC"/>
    <w:rsid w:val="002B7581"/>
    <w:rsid w:val="002B7624"/>
    <w:rsid w:val="002C07B6"/>
    <w:rsid w:val="002C0F93"/>
    <w:rsid w:val="002C160E"/>
    <w:rsid w:val="002C2052"/>
    <w:rsid w:val="002C257D"/>
    <w:rsid w:val="002C271D"/>
    <w:rsid w:val="002C29A9"/>
    <w:rsid w:val="002C2A2B"/>
    <w:rsid w:val="002C3940"/>
    <w:rsid w:val="002C3A92"/>
    <w:rsid w:val="002C49D8"/>
    <w:rsid w:val="002C4AC7"/>
    <w:rsid w:val="002C4D14"/>
    <w:rsid w:val="002C55E0"/>
    <w:rsid w:val="002C5D11"/>
    <w:rsid w:val="002C5EA4"/>
    <w:rsid w:val="002C6067"/>
    <w:rsid w:val="002C652C"/>
    <w:rsid w:val="002C6766"/>
    <w:rsid w:val="002C6A1D"/>
    <w:rsid w:val="002C6A5D"/>
    <w:rsid w:val="002C6B4F"/>
    <w:rsid w:val="002C6CFB"/>
    <w:rsid w:val="002C7081"/>
    <w:rsid w:val="002C72E1"/>
    <w:rsid w:val="002C7BF8"/>
    <w:rsid w:val="002C7DCB"/>
    <w:rsid w:val="002D001B"/>
    <w:rsid w:val="002D0F30"/>
    <w:rsid w:val="002D1CEE"/>
    <w:rsid w:val="002D1D40"/>
    <w:rsid w:val="002D27AA"/>
    <w:rsid w:val="002D2C02"/>
    <w:rsid w:val="002D3073"/>
    <w:rsid w:val="002D31CE"/>
    <w:rsid w:val="002D3D23"/>
    <w:rsid w:val="002D3E3D"/>
    <w:rsid w:val="002D4875"/>
    <w:rsid w:val="002D4D98"/>
    <w:rsid w:val="002D505E"/>
    <w:rsid w:val="002D518F"/>
    <w:rsid w:val="002D5D5C"/>
    <w:rsid w:val="002D6255"/>
    <w:rsid w:val="002D64C0"/>
    <w:rsid w:val="002D663E"/>
    <w:rsid w:val="002D6A27"/>
    <w:rsid w:val="002D6F6A"/>
    <w:rsid w:val="002D7ABE"/>
    <w:rsid w:val="002D7ED5"/>
    <w:rsid w:val="002E024F"/>
    <w:rsid w:val="002E0529"/>
    <w:rsid w:val="002E0A1B"/>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6FF6"/>
    <w:rsid w:val="002E75EA"/>
    <w:rsid w:val="002E7BF6"/>
    <w:rsid w:val="002E7CA1"/>
    <w:rsid w:val="002F0915"/>
    <w:rsid w:val="002F0AA3"/>
    <w:rsid w:val="002F1269"/>
    <w:rsid w:val="002F15DB"/>
    <w:rsid w:val="002F1C98"/>
    <w:rsid w:val="002F25B2"/>
    <w:rsid w:val="002F2BC5"/>
    <w:rsid w:val="002F2CE0"/>
    <w:rsid w:val="002F2F7E"/>
    <w:rsid w:val="002F3189"/>
    <w:rsid w:val="002F376B"/>
    <w:rsid w:val="002F3E92"/>
    <w:rsid w:val="002F3FA8"/>
    <w:rsid w:val="002F45FB"/>
    <w:rsid w:val="002F47F4"/>
    <w:rsid w:val="002F499D"/>
    <w:rsid w:val="002F4E72"/>
    <w:rsid w:val="002F4F68"/>
    <w:rsid w:val="002F50E3"/>
    <w:rsid w:val="002F53FA"/>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2589"/>
    <w:rsid w:val="00313179"/>
    <w:rsid w:val="003140CA"/>
    <w:rsid w:val="00314AC7"/>
    <w:rsid w:val="0031504A"/>
    <w:rsid w:val="003153FC"/>
    <w:rsid w:val="00315B52"/>
    <w:rsid w:val="00315DE7"/>
    <w:rsid w:val="003163B7"/>
    <w:rsid w:val="00317098"/>
    <w:rsid w:val="003172FA"/>
    <w:rsid w:val="00317454"/>
    <w:rsid w:val="00317A7D"/>
    <w:rsid w:val="00320ED2"/>
    <w:rsid w:val="003210C1"/>
    <w:rsid w:val="00321291"/>
    <w:rsid w:val="0032134D"/>
    <w:rsid w:val="003214E2"/>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FC"/>
    <w:rsid w:val="00326C52"/>
    <w:rsid w:val="00327054"/>
    <w:rsid w:val="00327D9D"/>
    <w:rsid w:val="00327DB6"/>
    <w:rsid w:val="0033057A"/>
    <w:rsid w:val="0033069B"/>
    <w:rsid w:val="003308A8"/>
    <w:rsid w:val="00331749"/>
    <w:rsid w:val="00331B9C"/>
    <w:rsid w:val="00331C7A"/>
    <w:rsid w:val="003324CB"/>
    <w:rsid w:val="00332A81"/>
    <w:rsid w:val="00332D78"/>
    <w:rsid w:val="0033320E"/>
    <w:rsid w:val="00334000"/>
    <w:rsid w:val="003347BF"/>
    <w:rsid w:val="00334C3B"/>
    <w:rsid w:val="00334DEA"/>
    <w:rsid w:val="003356A8"/>
    <w:rsid w:val="003365F4"/>
    <w:rsid w:val="00336860"/>
    <w:rsid w:val="00336F5F"/>
    <w:rsid w:val="0034017A"/>
    <w:rsid w:val="0034100E"/>
    <w:rsid w:val="00342872"/>
    <w:rsid w:val="00342986"/>
    <w:rsid w:val="003430EA"/>
    <w:rsid w:val="00343161"/>
    <w:rsid w:val="003431FD"/>
    <w:rsid w:val="00343350"/>
    <w:rsid w:val="00343554"/>
    <w:rsid w:val="00343F9A"/>
    <w:rsid w:val="003447C2"/>
    <w:rsid w:val="003449F9"/>
    <w:rsid w:val="00344AC6"/>
    <w:rsid w:val="00344DA5"/>
    <w:rsid w:val="0034581F"/>
    <w:rsid w:val="0034592B"/>
    <w:rsid w:val="00345D35"/>
    <w:rsid w:val="00346085"/>
    <w:rsid w:val="003467F1"/>
    <w:rsid w:val="003471AB"/>
    <w:rsid w:val="003479E4"/>
    <w:rsid w:val="00347C43"/>
    <w:rsid w:val="00347C5B"/>
    <w:rsid w:val="00347F98"/>
    <w:rsid w:val="003503CB"/>
    <w:rsid w:val="00350CA7"/>
    <w:rsid w:val="00350D71"/>
    <w:rsid w:val="00350DA0"/>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14C"/>
    <w:rsid w:val="0036032A"/>
    <w:rsid w:val="00360C87"/>
    <w:rsid w:val="00360F4F"/>
    <w:rsid w:val="003622ED"/>
    <w:rsid w:val="00362C5B"/>
    <w:rsid w:val="00362D97"/>
    <w:rsid w:val="0036322B"/>
    <w:rsid w:val="00363AE7"/>
    <w:rsid w:val="00364356"/>
    <w:rsid w:val="00364624"/>
    <w:rsid w:val="003646A0"/>
    <w:rsid w:val="0036494C"/>
    <w:rsid w:val="0036536B"/>
    <w:rsid w:val="003655FB"/>
    <w:rsid w:val="00366AF0"/>
    <w:rsid w:val="00366C5B"/>
    <w:rsid w:val="0036746A"/>
    <w:rsid w:val="00370707"/>
    <w:rsid w:val="003713CA"/>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76CA"/>
    <w:rsid w:val="00377E17"/>
    <w:rsid w:val="00377E5A"/>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21A"/>
    <w:rsid w:val="00384784"/>
    <w:rsid w:val="00384DB1"/>
    <w:rsid w:val="00384FE8"/>
    <w:rsid w:val="0038516A"/>
    <w:rsid w:val="00385654"/>
    <w:rsid w:val="0038589E"/>
    <w:rsid w:val="00385FD6"/>
    <w:rsid w:val="0038601E"/>
    <w:rsid w:val="00386788"/>
    <w:rsid w:val="00390244"/>
    <w:rsid w:val="003906A1"/>
    <w:rsid w:val="003907EE"/>
    <w:rsid w:val="0039184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BFF"/>
    <w:rsid w:val="003A6244"/>
    <w:rsid w:val="003A6797"/>
    <w:rsid w:val="003A6AC1"/>
    <w:rsid w:val="003A74EB"/>
    <w:rsid w:val="003A756A"/>
    <w:rsid w:val="003A7A7D"/>
    <w:rsid w:val="003A7AD2"/>
    <w:rsid w:val="003A7B64"/>
    <w:rsid w:val="003B03CE"/>
    <w:rsid w:val="003B147A"/>
    <w:rsid w:val="003B2DF1"/>
    <w:rsid w:val="003B3214"/>
    <w:rsid w:val="003B38A4"/>
    <w:rsid w:val="003B3961"/>
    <w:rsid w:val="003B3CE8"/>
    <w:rsid w:val="003B423F"/>
    <w:rsid w:val="003B49F5"/>
    <w:rsid w:val="003B4DAD"/>
    <w:rsid w:val="003B5296"/>
    <w:rsid w:val="003B52F2"/>
    <w:rsid w:val="003B5931"/>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72DE"/>
    <w:rsid w:val="003D77A3"/>
    <w:rsid w:val="003D78A0"/>
    <w:rsid w:val="003D78F7"/>
    <w:rsid w:val="003D7B1B"/>
    <w:rsid w:val="003E0200"/>
    <w:rsid w:val="003E0464"/>
    <w:rsid w:val="003E32DF"/>
    <w:rsid w:val="003E333C"/>
    <w:rsid w:val="003E3FAD"/>
    <w:rsid w:val="003E416D"/>
    <w:rsid w:val="003E4403"/>
    <w:rsid w:val="003E5818"/>
    <w:rsid w:val="003E5916"/>
    <w:rsid w:val="003E5BEB"/>
    <w:rsid w:val="003E5CD9"/>
    <w:rsid w:val="003E5DE7"/>
    <w:rsid w:val="003E64F6"/>
    <w:rsid w:val="003E667C"/>
    <w:rsid w:val="003E7414"/>
    <w:rsid w:val="003E77CD"/>
    <w:rsid w:val="003E7BAA"/>
    <w:rsid w:val="003E7F99"/>
    <w:rsid w:val="003F0E82"/>
    <w:rsid w:val="003F1281"/>
    <w:rsid w:val="003F1739"/>
    <w:rsid w:val="003F2B96"/>
    <w:rsid w:val="003F2D6C"/>
    <w:rsid w:val="003F4253"/>
    <w:rsid w:val="003F4E7D"/>
    <w:rsid w:val="003F4F29"/>
    <w:rsid w:val="003F523E"/>
    <w:rsid w:val="003F5562"/>
    <w:rsid w:val="003F55E2"/>
    <w:rsid w:val="003F56E8"/>
    <w:rsid w:val="003F6786"/>
    <w:rsid w:val="003F6B76"/>
    <w:rsid w:val="003F7666"/>
    <w:rsid w:val="003F7953"/>
    <w:rsid w:val="00400239"/>
    <w:rsid w:val="00400554"/>
    <w:rsid w:val="00400A6D"/>
    <w:rsid w:val="004010D0"/>
    <w:rsid w:val="004014AE"/>
    <w:rsid w:val="00402031"/>
    <w:rsid w:val="00402495"/>
    <w:rsid w:val="00402CFF"/>
    <w:rsid w:val="00403271"/>
    <w:rsid w:val="00403645"/>
    <w:rsid w:val="00403B13"/>
    <w:rsid w:val="00403B1E"/>
    <w:rsid w:val="0040423F"/>
    <w:rsid w:val="004051EE"/>
    <w:rsid w:val="0040592E"/>
    <w:rsid w:val="00405D24"/>
    <w:rsid w:val="00407C5B"/>
    <w:rsid w:val="00407FBD"/>
    <w:rsid w:val="004106A0"/>
    <w:rsid w:val="004110BE"/>
    <w:rsid w:val="0041147F"/>
    <w:rsid w:val="00411A99"/>
    <w:rsid w:val="00411BA0"/>
    <w:rsid w:val="00411C03"/>
    <w:rsid w:val="00411E59"/>
    <w:rsid w:val="00412BD2"/>
    <w:rsid w:val="00413335"/>
    <w:rsid w:val="0041366D"/>
    <w:rsid w:val="00413824"/>
    <w:rsid w:val="00413E9A"/>
    <w:rsid w:val="00413F92"/>
    <w:rsid w:val="00414488"/>
    <w:rsid w:val="004147F6"/>
    <w:rsid w:val="00414AC9"/>
    <w:rsid w:val="0041501B"/>
    <w:rsid w:val="004150AC"/>
    <w:rsid w:val="0041562C"/>
    <w:rsid w:val="00415744"/>
    <w:rsid w:val="00415C55"/>
    <w:rsid w:val="00416258"/>
    <w:rsid w:val="004166D4"/>
    <w:rsid w:val="004176AA"/>
    <w:rsid w:val="004209D5"/>
    <w:rsid w:val="00420D42"/>
    <w:rsid w:val="00421159"/>
    <w:rsid w:val="00421A46"/>
    <w:rsid w:val="00421E4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C20"/>
    <w:rsid w:val="004271CC"/>
    <w:rsid w:val="00427B25"/>
    <w:rsid w:val="0043013B"/>
    <w:rsid w:val="00430648"/>
    <w:rsid w:val="00430E74"/>
    <w:rsid w:val="004315DD"/>
    <w:rsid w:val="00431A1A"/>
    <w:rsid w:val="00431D8B"/>
    <w:rsid w:val="00432058"/>
    <w:rsid w:val="00432069"/>
    <w:rsid w:val="00432449"/>
    <w:rsid w:val="00432BE2"/>
    <w:rsid w:val="004332EE"/>
    <w:rsid w:val="004339CB"/>
    <w:rsid w:val="00433F8B"/>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F2E"/>
    <w:rsid w:val="004439D8"/>
    <w:rsid w:val="00443FBF"/>
    <w:rsid w:val="00444020"/>
    <w:rsid w:val="00444222"/>
    <w:rsid w:val="004445F3"/>
    <w:rsid w:val="00444CDD"/>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7028"/>
    <w:rsid w:val="0045762B"/>
    <w:rsid w:val="00457E3B"/>
    <w:rsid w:val="00457FA3"/>
    <w:rsid w:val="004603F5"/>
    <w:rsid w:val="00460535"/>
    <w:rsid w:val="00460C03"/>
    <w:rsid w:val="00460CA1"/>
    <w:rsid w:val="0046129B"/>
    <w:rsid w:val="00461B36"/>
    <w:rsid w:val="00461C2E"/>
    <w:rsid w:val="00462172"/>
    <w:rsid w:val="004629FA"/>
    <w:rsid w:val="00463EEE"/>
    <w:rsid w:val="00464D3A"/>
    <w:rsid w:val="004654A5"/>
    <w:rsid w:val="00466A6F"/>
    <w:rsid w:val="00466B33"/>
    <w:rsid w:val="00466E98"/>
    <w:rsid w:val="00466EEB"/>
    <w:rsid w:val="00467B07"/>
    <w:rsid w:val="00467B5B"/>
    <w:rsid w:val="00470020"/>
    <w:rsid w:val="00470D14"/>
    <w:rsid w:val="00471477"/>
    <w:rsid w:val="00471540"/>
    <w:rsid w:val="0047188D"/>
    <w:rsid w:val="00471B21"/>
    <w:rsid w:val="00471CDD"/>
    <w:rsid w:val="004721EF"/>
    <w:rsid w:val="004722E2"/>
    <w:rsid w:val="0047267B"/>
    <w:rsid w:val="00472CC1"/>
    <w:rsid w:val="00472EA0"/>
    <w:rsid w:val="0047326B"/>
    <w:rsid w:val="0047358E"/>
    <w:rsid w:val="00474BD7"/>
    <w:rsid w:val="004754AF"/>
    <w:rsid w:val="00475571"/>
    <w:rsid w:val="004755B2"/>
    <w:rsid w:val="00475A71"/>
    <w:rsid w:val="00475C11"/>
    <w:rsid w:val="00475D9E"/>
    <w:rsid w:val="00476415"/>
    <w:rsid w:val="00476DF7"/>
    <w:rsid w:val="00476E2F"/>
    <w:rsid w:val="00476F40"/>
    <w:rsid w:val="004775FD"/>
    <w:rsid w:val="004804A4"/>
    <w:rsid w:val="004806C9"/>
    <w:rsid w:val="004821A5"/>
    <w:rsid w:val="00482509"/>
    <w:rsid w:val="004828D5"/>
    <w:rsid w:val="00482A55"/>
    <w:rsid w:val="00482AD0"/>
    <w:rsid w:val="00482AF6"/>
    <w:rsid w:val="00483739"/>
    <w:rsid w:val="00484651"/>
    <w:rsid w:val="00484897"/>
    <w:rsid w:val="004853C6"/>
    <w:rsid w:val="004854ED"/>
    <w:rsid w:val="0048598F"/>
    <w:rsid w:val="004860AD"/>
    <w:rsid w:val="00486144"/>
    <w:rsid w:val="004862FC"/>
    <w:rsid w:val="00486AA9"/>
    <w:rsid w:val="00486EB3"/>
    <w:rsid w:val="00487778"/>
    <w:rsid w:val="00487E34"/>
    <w:rsid w:val="0049058A"/>
    <w:rsid w:val="00490E35"/>
    <w:rsid w:val="0049170E"/>
    <w:rsid w:val="00491848"/>
    <w:rsid w:val="004919AD"/>
    <w:rsid w:val="00491CAF"/>
    <w:rsid w:val="00491EA2"/>
    <w:rsid w:val="0049259F"/>
    <w:rsid w:val="00492A82"/>
    <w:rsid w:val="00492D72"/>
    <w:rsid w:val="004935FD"/>
    <w:rsid w:val="004936E6"/>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64D6"/>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DC2"/>
    <w:rsid w:val="004D5617"/>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CCC"/>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2086"/>
    <w:rsid w:val="004F2B93"/>
    <w:rsid w:val="004F42BE"/>
    <w:rsid w:val="004F4564"/>
    <w:rsid w:val="004F4BBB"/>
    <w:rsid w:val="004F4CA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DF"/>
    <w:rsid w:val="00502DB6"/>
    <w:rsid w:val="005034A1"/>
    <w:rsid w:val="00503796"/>
    <w:rsid w:val="00503B0F"/>
    <w:rsid w:val="00503BF1"/>
    <w:rsid w:val="00503D26"/>
    <w:rsid w:val="00504001"/>
    <w:rsid w:val="005044C3"/>
    <w:rsid w:val="00504958"/>
    <w:rsid w:val="00504AA2"/>
    <w:rsid w:val="00504BE0"/>
    <w:rsid w:val="00505454"/>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2C16"/>
    <w:rsid w:val="00513448"/>
    <w:rsid w:val="00513528"/>
    <w:rsid w:val="00513657"/>
    <w:rsid w:val="005137CA"/>
    <w:rsid w:val="00513811"/>
    <w:rsid w:val="00514DE0"/>
    <w:rsid w:val="0051588E"/>
    <w:rsid w:val="00515AF2"/>
    <w:rsid w:val="00516EF4"/>
    <w:rsid w:val="0051768A"/>
    <w:rsid w:val="0051773B"/>
    <w:rsid w:val="005178DD"/>
    <w:rsid w:val="0051793C"/>
    <w:rsid w:val="00517ED6"/>
    <w:rsid w:val="00520208"/>
    <w:rsid w:val="005203FD"/>
    <w:rsid w:val="005209FE"/>
    <w:rsid w:val="00520B77"/>
    <w:rsid w:val="00520B8C"/>
    <w:rsid w:val="0052151C"/>
    <w:rsid w:val="005219E1"/>
    <w:rsid w:val="00522A49"/>
    <w:rsid w:val="00522B7A"/>
    <w:rsid w:val="00522E2B"/>
    <w:rsid w:val="00522E6F"/>
    <w:rsid w:val="005232C3"/>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2FD"/>
    <w:rsid w:val="005306EF"/>
    <w:rsid w:val="005307C4"/>
    <w:rsid w:val="00530F9F"/>
    <w:rsid w:val="0053168E"/>
    <w:rsid w:val="00531734"/>
    <w:rsid w:val="0053254A"/>
    <w:rsid w:val="00532D2E"/>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71E"/>
    <w:rsid w:val="00542E02"/>
    <w:rsid w:val="00542E7F"/>
    <w:rsid w:val="00543625"/>
    <w:rsid w:val="00543C8F"/>
    <w:rsid w:val="00543CA3"/>
    <w:rsid w:val="005441D5"/>
    <w:rsid w:val="0054425D"/>
    <w:rsid w:val="005442D3"/>
    <w:rsid w:val="00544B61"/>
    <w:rsid w:val="00545801"/>
    <w:rsid w:val="005458A3"/>
    <w:rsid w:val="00545BD4"/>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4757"/>
    <w:rsid w:val="00575913"/>
    <w:rsid w:val="005759DA"/>
    <w:rsid w:val="00575D81"/>
    <w:rsid w:val="00575D83"/>
    <w:rsid w:val="00575DF2"/>
    <w:rsid w:val="00576608"/>
    <w:rsid w:val="00576C16"/>
    <w:rsid w:val="005774F5"/>
    <w:rsid w:val="0057763F"/>
    <w:rsid w:val="00577648"/>
    <w:rsid w:val="00577836"/>
    <w:rsid w:val="00580893"/>
    <w:rsid w:val="00581828"/>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D14"/>
    <w:rsid w:val="005B4EBF"/>
    <w:rsid w:val="005B53A0"/>
    <w:rsid w:val="005B55BC"/>
    <w:rsid w:val="005B55FB"/>
    <w:rsid w:val="005B58E6"/>
    <w:rsid w:val="005B5BFD"/>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6389"/>
    <w:rsid w:val="005C6492"/>
    <w:rsid w:val="005C6626"/>
    <w:rsid w:val="005C6667"/>
    <w:rsid w:val="005C66A1"/>
    <w:rsid w:val="005C6823"/>
    <w:rsid w:val="005C6BF0"/>
    <w:rsid w:val="005C6C73"/>
    <w:rsid w:val="005C72ED"/>
    <w:rsid w:val="005D02BE"/>
    <w:rsid w:val="005D0C43"/>
    <w:rsid w:val="005D107F"/>
    <w:rsid w:val="005D1461"/>
    <w:rsid w:val="005D1AAA"/>
    <w:rsid w:val="005D302C"/>
    <w:rsid w:val="005D3197"/>
    <w:rsid w:val="005D31A0"/>
    <w:rsid w:val="005D320C"/>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2249"/>
    <w:rsid w:val="005E2305"/>
    <w:rsid w:val="005E28CC"/>
    <w:rsid w:val="005E369F"/>
    <w:rsid w:val="005E3E45"/>
    <w:rsid w:val="005E3E49"/>
    <w:rsid w:val="005E3F08"/>
    <w:rsid w:val="005E4790"/>
    <w:rsid w:val="005E4B85"/>
    <w:rsid w:val="005E4E9C"/>
    <w:rsid w:val="005E5300"/>
    <w:rsid w:val="005E531F"/>
    <w:rsid w:val="005E5828"/>
    <w:rsid w:val="005E58D3"/>
    <w:rsid w:val="005E72FC"/>
    <w:rsid w:val="005E768D"/>
    <w:rsid w:val="005E7B13"/>
    <w:rsid w:val="005F00B1"/>
    <w:rsid w:val="005F00E7"/>
    <w:rsid w:val="005F0B0D"/>
    <w:rsid w:val="005F19A7"/>
    <w:rsid w:val="005F19DD"/>
    <w:rsid w:val="005F1ABB"/>
    <w:rsid w:val="005F208A"/>
    <w:rsid w:val="005F23B2"/>
    <w:rsid w:val="005F4AD8"/>
    <w:rsid w:val="005F4EC7"/>
    <w:rsid w:val="005F5ADA"/>
    <w:rsid w:val="005F5D53"/>
    <w:rsid w:val="005F675E"/>
    <w:rsid w:val="005F695C"/>
    <w:rsid w:val="005F71B8"/>
    <w:rsid w:val="005F72A8"/>
    <w:rsid w:val="005F7C51"/>
    <w:rsid w:val="00600A10"/>
    <w:rsid w:val="00600C8C"/>
    <w:rsid w:val="00600F9B"/>
    <w:rsid w:val="0060163D"/>
    <w:rsid w:val="0060172A"/>
    <w:rsid w:val="006019C4"/>
    <w:rsid w:val="00601A22"/>
    <w:rsid w:val="00601B97"/>
    <w:rsid w:val="00602731"/>
    <w:rsid w:val="00602976"/>
    <w:rsid w:val="00603198"/>
    <w:rsid w:val="00603CD1"/>
    <w:rsid w:val="006047C7"/>
    <w:rsid w:val="00604BBF"/>
    <w:rsid w:val="00604FA8"/>
    <w:rsid w:val="00605552"/>
    <w:rsid w:val="00605688"/>
    <w:rsid w:val="00605CE6"/>
    <w:rsid w:val="00605CEE"/>
    <w:rsid w:val="00605D85"/>
    <w:rsid w:val="00606DB8"/>
    <w:rsid w:val="00606DD2"/>
    <w:rsid w:val="00606F70"/>
    <w:rsid w:val="00607638"/>
    <w:rsid w:val="006079B9"/>
    <w:rsid w:val="00610293"/>
    <w:rsid w:val="006104BB"/>
    <w:rsid w:val="00610E51"/>
    <w:rsid w:val="006111B6"/>
    <w:rsid w:val="006111CC"/>
    <w:rsid w:val="006117D4"/>
    <w:rsid w:val="00612605"/>
    <w:rsid w:val="00612729"/>
    <w:rsid w:val="0061411E"/>
    <w:rsid w:val="0061447F"/>
    <w:rsid w:val="00614744"/>
    <w:rsid w:val="00614CA2"/>
    <w:rsid w:val="00614E85"/>
    <w:rsid w:val="0061545F"/>
    <w:rsid w:val="00615D74"/>
    <w:rsid w:val="00615DA5"/>
    <w:rsid w:val="00615E8C"/>
    <w:rsid w:val="00615F0D"/>
    <w:rsid w:val="00616288"/>
    <w:rsid w:val="00616609"/>
    <w:rsid w:val="00616AA6"/>
    <w:rsid w:val="0062076D"/>
    <w:rsid w:val="00620F63"/>
    <w:rsid w:val="00621286"/>
    <w:rsid w:val="00621441"/>
    <w:rsid w:val="006217EB"/>
    <w:rsid w:val="00621919"/>
    <w:rsid w:val="00621C01"/>
    <w:rsid w:val="006220AF"/>
    <w:rsid w:val="0062216A"/>
    <w:rsid w:val="0062254C"/>
    <w:rsid w:val="0062298E"/>
    <w:rsid w:val="00622CC2"/>
    <w:rsid w:val="0062350A"/>
    <w:rsid w:val="00623758"/>
    <w:rsid w:val="00623E1F"/>
    <w:rsid w:val="0062440B"/>
    <w:rsid w:val="00624F1A"/>
    <w:rsid w:val="006254B0"/>
    <w:rsid w:val="00625C33"/>
    <w:rsid w:val="00625CE2"/>
    <w:rsid w:val="00626D26"/>
    <w:rsid w:val="00627848"/>
    <w:rsid w:val="00627AFD"/>
    <w:rsid w:val="00627E0F"/>
    <w:rsid w:val="006302F7"/>
    <w:rsid w:val="00630808"/>
    <w:rsid w:val="006311BA"/>
    <w:rsid w:val="00631EB7"/>
    <w:rsid w:val="00631ED0"/>
    <w:rsid w:val="00632432"/>
    <w:rsid w:val="00632636"/>
    <w:rsid w:val="00632641"/>
    <w:rsid w:val="00632B5B"/>
    <w:rsid w:val="006334EA"/>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908"/>
    <w:rsid w:val="00647990"/>
    <w:rsid w:val="00650900"/>
    <w:rsid w:val="00650F21"/>
    <w:rsid w:val="00650FEC"/>
    <w:rsid w:val="006510B3"/>
    <w:rsid w:val="00651442"/>
    <w:rsid w:val="006516DA"/>
    <w:rsid w:val="00651A1F"/>
    <w:rsid w:val="00651FCD"/>
    <w:rsid w:val="006525D4"/>
    <w:rsid w:val="00652F6A"/>
    <w:rsid w:val="00653020"/>
    <w:rsid w:val="00654422"/>
    <w:rsid w:val="006548B7"/>
    <w:rsid w:val="00654B3B"/>
    <w:rsid w:val="006559A9"/>
    <w:rsid w:val="006564C8"/>
    <w:rsid w:val="00656882"/>
    <w:rsid w:val="00656A2B"/>
    <w:rsid w:val="00656BFD"/>
    <w:rsid w:val="00657061"/>
    <w:rsid w:val="00657363"/>
    <w:rsid w:val="0065796C"/>
    <w:rsid w:val="00657DBD"/>
    <w:rsid w:val="00660120"/>
    <w:rsid w:val="00660ACE"/>
    <w:rsid w:val="00660C74"/>
    <w:rsid w:val="00660F53"/>
    <w:rsid w:val="00661D12"/>
    <w:rsid w:val="006622F8"/>
    <w:rsid w:val="00662343"/>
    <w:rsid w:val="00662672"/>
    <w:rsid w:val="00662A0C"/>
    <w:rsid w:val="00662E3E"/>
    <w:rsid w:val="0066376A"/>
    <w:rsid w:val="0066379D"/>
    <w:rsid w:val="0066483B"/>
    <w:rsid w:val="00664C2F"/>
    <w:rsid w:val="00664CCC"/>
    <w:rsid w:val="00664D94"/>
    <w:rsid w:val="006660BE"/>
    <w:rsid w:val="006664CE"/>
    <w:rsid w:val="00666765"/>
    <w:rsid w:val="00667AA9"/>
    <w:rsid w:val="00667E8E"/>
    <w:rsid w:val="00670267"/>
    <w:rsid w:val="0067069C"/>
    <w:rsid w:val="0067080E"/>
    <w:rsid w:val="0067080F"/>
    <w:rsid w:val="00670943"/>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D1"/>
    <w:rsid w:val="00680308"/>
    <w:rsid w:val="00680AD5"/>
    <w:rsid w:val="00680B2A"/>
    <w:rsid w:val="00681145"/>
    <w:rsid w:val="006813E4"/>
    <w:rsid w:val="0068276E"/>
    <w:rsid w:val="00682A36"/>
    <w:rsid w:val="00682AD0"/>
    <w:rsid w:val="00682E1D"/>
    <w:rsid w:val="0068382D"/>
    <w:rsid w:val="0068429C"/>
    <w:rsid w:val="00684AD9"/>
    <w:rsid w:val="006851CC"/>
    <w:rsid w:val="006853ED"/>
    <w:rsid w:val="0068559B"/>
    <w:rsid w:val="00685816"/>
    <w:rsid w:val="00685BFE"/>
    <w:rsid w:val="006861D2"/>
    <w:rsid w:val="00686494"/>
    <w:rsid w:val="0068691B"/>
    <w:rsid w:val="0068691C"/>
    <w:rsid w:val="006873C9"/>
    <w:rsid w:val="00687474"/>
    <w:rsid w:val="00687476"/>
    <w:rsid w:val="00687CE3"/>
    <w:rsid w:val="00687E53"/>
    <w:rsid w:val="0069038E"/>
    <w:rsid w:val="00690531"/>
    <w:rsid w:val="00690DF1"/>
    <w:rsid w:val="00690EB5"/>
    <w:rsid w:val="006910E4"/>
    <w:rsid w:val="00691C69"/>
    <w:rsid w:val="00691EDC"/>
    <w:rsid w:val="0069235A"/>
    <w:rsid w:val="006925B5"/>
    <w:rsid w:val="0069303D"/>
    <w:rsid w:val="00693B88"/>
    <w:rsid w:val="00693CF2"/>
    <w:rsid w:val="00694672"/>
    <w:rsid w:val="006947F4"/>
    <w:rsid w:val="00694AF4"/>
    <w:rsid w:val="00694C8D"/>
    <w:rsid w:val="0069501E"/>
    <w:rsid w:val="006961D4"/>
    <w:rsid w:val="0069670B"/>
    <w:rsid w:val="00696D71"/>
    <w:rsid w:val="006976B8"/>
    <w:rsid w:val="00697B52"/>
    <w:rsid w:val="00697B8A"/>
    <w:rsid w:val="00697CAA"/>
    <w:rsid w:val="006A041F"/>
    <w:rsid w:val="006A0AF0"/>
    <w:rsid w:val="006A0D04"/>
    <w:rsid w:val="006A179C"/>
    <w:rsid w:val="006A1A19"/>
    <w:rsid w:val="006A230D"/>
    <w:rsid w:val="006A291E"/>
    <w:rsid w:val="006A2A14"/>
    <w:rsid w:val="006A2B46"/>
    <w:rsid w:val="006A3117"/>
    <w:rsid w:val="006A31A9"/>
    <w:rsid w:val="006A3A0E"/>
    <w:rsid w:val="006A3EB3"/>
    <w:rsid w:val="006A4395"/>
    <w:rsid w:val="006A4F60"/>
    <w:rsid w:val="006A503E"/>
    <w:rsid w:val="006A5155"/>
    <w:rsid w:val="006A54D8"/>
    <w:rsid w:val="006A59BC"/>
    <w:rsid w:val="006A5AC0"/>
    <w:rsid w:val="006A67EB"/>
    <w:rsid w:val="006A6A83"/>
    <w:rsid w:val="006A6D34"/>
    <w:rsid w:val="006A7B03"/>
    <w:rsid w:val="006A7F86"/>
    <w:rsid w:val="006B0551"/>
    <w:rsid w:val="006B0616"/>
    <w:rsid w:val="006B0D58"/>
    <w:rsid w:val="006B1AE5"/>
    <w:rsid w:val="006B23C4"/>
    <w:rsid w:val="006B294F"/>
    <w:rsid w:val="006B2F0E"/>
    <w:rsid w:val="006B357F"/>
    <w:rsid w:val="006B4874"/>
    <w:rsid w:val="006B4C7F"/>
    <w:rsid w:val="006B5B8C"/>
    <w:rsid w:val="006B7B06"/>
    <w:rsid w:val="006C013B"/>
    <w:rsid w:val="006C0178"/>
    <w:rsid w:val="006C063A"/>
    <w:rsid w:val="006C0CDE"/>
    <w:rsid w:val="006C13B0"/>
    <w:rsid w:val="006C1627"/>
    <w:rsid w:val="006C1785"/>
    <w:rsid w:val="006C1DD6"/>
    <w:rsid w:val="006C1FA8"/>
    <w:rsid w:val="006C2214"/>
    <w:rsid w:val="006C2540"/>
    <w:rsid w:val="006C2846"/>
    <w:rsid w:val="006C2C97"/>
    <w:rsid w:val="006C2D43"/>
    <w:rsid w:val="006C36B3"/>
    <w:rsid w:val="006C36EC"/>
    <w:rsid w:val="006C3C41"/>
    <w:rsid w:val="006C4588"/>
    <w:rsid w:val="006C4F7D"/>
    <w:rsid w:val="006C52D4"/>
    <w:rsid w:val="006C5695"/>
    <w:rsid w:val="006C71D1"/>
    <w:rsid w:val="006D00BF"/>
    <w:rsid w:val="006D067C"/>
    <w:rsid w:val="006D0767"/>
    <w:rsid w:val="006D0EF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C26"/>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EE"/>
    <w:rsid w:val="006E5DDA"/>
    <w:rsid w:val="006E6A8E"/>
    <w:rsid w:val="006E6E2B"/>
    <w:rsid w:val="006E753D"/>
    <w:rsid w:val="006E7B6A"/>
    <w:rsid w:val="006E7D22"/>
    <w:rsid w:val="006F0EBC"/>
    <w:rsid w:val="006F1352"/>
    <w:rsid w:val="006F14CD"/>
    <w:rsid w:val="006F1F20"/>
    <w:rsid w:val="006F1F5D"/>
    <w:rsid w:val="006F2144"/>
    <w:rsid w:val="006F2216"/>
    <w:rsid w:val="006F2414"/>
    <w:rsid w:val="006F2D97"/>
    <w:rsid w:val="006F30B0"/>
    <w:rsid w:val="006F36A8"/>
    <w:rsid w:val="006F3DD4"/>
    <w:rsid w:val="006F4414"/>
    <w:rsid w:val="006F4484"/>
    <w:rsid w:val="006F485C"/>
    <w:rsid w:val="006F48CD"/>
    <w:rsid w:val="006F58E9"/>
    <w:rsid w:val="006F6974"/>
    <w:rsid w:val="006F6A57"/>
    <w:rsid w:val="006F6E4C"/>
    <w:rsid w:val="006F72C8"/>
    <w:rsid w:val="006F72CE"/>
    <w:rsid w:val="006F73EC"/>
    <w:rsid w:val="006F7C6D"/>
    <w:rsid w:val="0070013B"/>
    <w:rsid w:val="00700189"/>
    <w:rsid w:val="00700354"/>
    <w:rsid w:val="00701633"/>
    <w:rsid w:val="00701EAA"/>
    <w:rsid w:val="0070212B"/>
    <w:rsid w:val="00702828"/>
    <w:rsid w:val="00702CA2"/>
    <w:rsid w:val="00702E7F"/>
    <w:rsid w:val="0070455D"/>
    <w:rsid w:val="007045BD"/>
    <w:rsid w:val="00704A42"/>
    <w:rsid w:val="00704BCE"/>
    <w:rsid w:val="0070547C"/>
    <w:rsid w:val="0070556F"/>
    <w:rsid w:val="007069F6"/>
    <w:rsid w:val="007070DE"/>
    <w:rsid w:val="00707412"/>
    <w:rsid w:val="0071091F"/>
    <w:rsid w:val="00710C00"/>
    <w:rsid w:val="00710D88"/>
    <w:rsid w:val="00711472"/>
    <w:rsid w:val="00711D72"/>
    <w:rsid w:val="00711E05"/>
    <w:rsid w:val="007121E9"/>
    <w:rsid w:val="00713826"/>
    <w:rsid w:val="00714DE0"/>
    <w:rsid w:val="0071556E"/>
    <w:rsid w:val="00715B0F"/>
    <w:rsid w:val="00716261"/>
    <w:rsid w:val="007164A7"/>
    <w:rsid w:val="00716984"/>
    <w:rsid w:val="00716DFF"/>
    <w:rsid w:val="00716E97"/>
    <w:rsid w:val="00716FCC"/>
    <w:rsid w:val="00717645"/>
    <w:rsid w:val="00720478"/>
    <w:rsid w:val="007210C6"/>
    <w:rsid w:val="00721809"/>
    <w:rsid w:val="00721A60"/>
    <w:rsid w:val="007220CF"/>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E1D"/>
    <w:rsid w:val="0073066E"/>
    <w:rsid w:val="00731438"/>
    <w:rsid w:val="00731929"/>
    <w:rsid w:val="00731B32"/>
    <w:rsid w:val="0073207A"/>
    <w:rsid w:val="00732658"/>
    <w:rsid w:val="007327D3"/>
    <w:rsid w:val="007339D2"/>
    <w:rsid w:val="00734AC1"/>
    <w:rsid w:val="00734C35"/>
    <w:rsid w:val="00734F1A"/>
    <w:rsid w:val="00735E2D"/>
    <w:rsid w:val="00736065"/>
    <w:rsid w:val="0073619A"/>
    <w:rsid w:val="00736C8F"/>
    <w:rsid w:val="00736FDB"/>
    <w:rsid w:val="0073703B"/>
    <w:rsid w:val="007375B0"/>
    <w:rsid w:val="0074006F"/>
    <w:rsid w:val="007404B0"/>
    <w:rsid w:val="00741015"/>
    <w:rsid w:val="007415FC"/>
    <w:rsid w:val="00741D75"/>
    <w:rsid w:val="00741FC7"/>
    <w:rsid w:val="007421CA"/>
    <w:rsid w:val="007428D7"/>
    <w:rsid w:val="00742D87"/>
    <w:rsid w:val="0074306D"/>
    <w:rsid w:val="00743419"/>
    <w:rsid w:val="00743746"/>
    <w:rsid w:val="00744DFF"/>
    <w:rsid w:val="00744E72"/>
    <w:rsid w:val="00745ADD"/>
    <w:rsid w:val="0074621F"/>
    <w:rsid w:val="0074637E"/>
    <w:rsid w:val="007463FB"/>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6B1A"/>
    <w:rsid w:val="00766DFE"/>
    <w:rsid w:val="00766F40"/>
    <w:rsid w:val="00767BB9"/>
    <w:rsid w:val="0077028C"/>
    <w:rsid w:val="00770F04"/>
    <w:rsid w:val="00772027"/>
    <w:rsid w:val="00773388"/>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2217"/>
    <w:rsid w:val="00782291"/>
    <w:rsid w:val="007825E5"/>
    <w:rsid w:val="00783AD9"/>
    <w:rsid w:val="00783B46"/>
    <w:rsid w:val="0078423A"/>
    <w:rsid w:val="0078471A"/>
    <w:rsid w:val="00784800"/>
    <w:rsid w:val="00785289"/>
    <w:rsid w:val="00786605"/>
    <w:rsid w:val="00786A15"/>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864"/>
    <w:rsid w:val="007B0BB7"/>
    <w:rsid w:val="007B0E05"/>
    <w:rsid w:val="007B156B"/>
    <w:rsid w:val="007B1E7E"/>
    <w:rsid w:val="007B2379"/>
    <w:rsid w:val="007B2509"/>
    <w:rsid w:val="007B2BDF"/>
    <w:rsid w:val="007B33EA"/>
    <w:rsid w:val="007B3BC2"/>
    <w:rsid w:val="007B3C69"/>
    <w:rsid w:val="007B3C71"/>
    <w:rsid w:val="007B5DB4"/>
    <w:rsid w:val="007B5F06"/>
    <w:rsid w:val="007B6A0C"/>
    <w:rsid w:val="007B6C91"/>
    <w:rsid w:val="007B747B"/>
    <w:rsid w:val="007C0795"/>
    <w:rsid w:val="007C11D4"/>
    <w:rsid w:val="007C13AC"/>
    <w:rsid w:val="007C14AD"/>
    <w:rsid w:val="007C15E0"/>
    <w:rsid w:val="007C1A9E"/>
    <w:rsid w:val="007C2DC7"/>
    <w:rsid w:val="007C3196"/>
    <w:rsid w:val="007C54E2"/>
    <w:rsid w:val="007C5A42"/>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8A9"/>
    <w:rsid w:val="007D6489"/>
    <w:rsid w:val="007D67C7"/>
    <w:rsid w:val="007D6B5D"/>
    <w:rsid w:val="007D6D11"/>
    <w:rsid w:val="007D7AC9"/>
    <w:rsid w:val="007D7FFC"/>
    <w:rsid w:val="007E012B"/>
    <w:rsid w:val="007E0339"/>
    <w:rsid w:val="007E11B3"/>
    <w:rsid w:val="007E1DBA"/>
    <w:rsid w:val="007E1E88"/>
    <w:rsid w:val="007E21DF"/>
    <w:rsid w:val="007E25DF"/>
    <w:rsid w:val="007E27C9"/>
    <w:rsid w:val="007E2B2C"/>
    <w:rsid w:val="007E38AD"/>
    <w:rsid w:val="007E40A2"/>
    <w:rsid w:val="007E41CB"/>
    <w:rsid w:val="007E542B"/>
    <w:rsid w:val="007E5479"/>
    <w:rsid w:val="007E54D7"/>
    <w:rsid w:val="007E5942"/>
    <w:rsid w:val="007E5AC9"/>
    <w:rsid w:val="007E5F8E"/>
    <w:rsid w:val="007E61DD"/>
    <w:rsid w:val="007E6620"/>
    <w:rsid w:val="007E6DE8"/>
    <w:rsid w:val="007E77F9"/>
    <w:rsid w:val="007E7844"/>
    <w:rsid w:val="007E79A4"/>
    <w:rsid w:val="007E7C6A"/>
    <w:rsid w:val="007F0591"/>
    <w:rsid w:val="007F072E"/>
    <w:rsid w:val="007F1039"/>
    <w:rsid w:val="007F2366"/>
    <w:rsid w:val="007F2CD0"/>
    <w:rsid w:val="007F329B"/>
    <w:rsid w:val="007F330C"/>
    <w:rsid w:val="007F5475"/>
    <w:rsid w:val="007F6EC7"/>
    <w:rsid w:val="007F75A8"/>
    <w:rsid w:val="007F76CC"/>
    <w:rsid w:val="007F7C58"/>
    <w:rsid w:val="007F7DEE"/>
    <w:rsid w:val="007F7EA7"/>
    <w:rsid w:val="00800017"/>
    <w:rsid w:val="00800759"/>
    <w:rsid w:val="00801546"/>
    <w:rsid w:val="008026E4"/>
    <w:rsid w:val="00802FC5"/>
    <w:rsid w:val="00803122"/>
    <w:rsid w:val="00803A02"/>
    <w:rsid w:val="00803B9C"/>
    <w:rsid w:val="00804FB7"/>
    <w:rsid w:val="00805607"/>
    <w:rsid w:val="00805FFF"/>
    <w:rsid w:val="0080610D"/>
    <w:rsid w:val="008064B8"/>
    <w:rsid w:val="008072DA"/>
    <w:rsid w:val="008072ED"/>
    <w:rsid w:val="0080737E"/>
    <w:rsid w:val="008077DC"/>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B60"/>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4AF"/>
    <w:rsid w:val="00830882"/>
    <w:rsid w:val="00830ACB"/>
    <w:rsid w:val="00830FAC"/>
    <w:rsid w:val="0083127F"/>
    <w:rsid w:val="008312B9"/>
    <w:rsid w:val="008316D1"/>
    <w:rsid w:val="00831C53"/>
    <w:rsid w:val="00831EDC"/>
    <w:rsid w:val="00832700"/>
    <w:rsid w:val="00832898"/>
    <w:rsid w:val="008328BE"/>
    <w:rsid w:val="008328E9"/>
    <w:rsid w:val="008332B5"/>
    <w:rsid w:val="0083356C"/>
    <w:rsid w:val="00833BDC"/>
    <w:rsid w:val="0083429D"/>
    <w:rsid w:val="00834471"/>
    <w:rsid w:val="008350F7"/>
    <w:rsid w:val="0083524E"/>
    <w:rsid w:val="0083537E"/>
    <w:rsid w:val="00835499"/>
    <w:rsid w:val="00835A0A"/>
    <w:rsid w:val="00835DDA"/>
    <w:rsid w:val="00835ECD"/>
    <w:rsid w:val="0083602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FB"/>
    <w:rsid w:val="00851A9C"/>
    <w:rsid w:val="008525A2"/>
    <w:rsid w:val="0085295D"/>
    <w:rsid w:val="00852B3C"/>
    <w:rsid w:val="00852CA0"/>
    <w:rsid w:val="00852EFC"/>
    <w:rsid w:val="008530D6"/>
    <w:rsid w:val="008532E6"/>
    <w:rsid w:val="00853BA6"/>
    <w:rsid w:val="00853E48"/>
    <w:rsid w:val="00853F2A"/>
    <w:rsid w:val="00853FF2"/>
    <w:rsid w:val="00854563"/>
    <w:rsid w:val="008548AC"/>
    <w:rsid w:val="00854F5E"/>
    <w:rsid w:val="008551F2"/>
    <w:rsid w:val="00855910"/>
    <w:rsid w:val="00855D17"/>
    <w:rsid w:val="008568A8"/>
    <w:rsid w:val="008577EC"/>
    <w:rsid w:val="0085795D"/>
    <w:rsid w:val="008579DF"/>
    <w:rsid w:val="00857D5A"/>
    <w:rsid w:val="00861D80"/>
    <w:rsid w:val="0086258E"/>
    <w:rsid w:val="00862936"/>
    <w:rsid w:val="0086386D"/>
    <w:rsid w:val="0086524C"/>
    <w:rsid w:val="0086603C"/>
    <w:rsid w:val="008661B9"/>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E8E"/>
    <w:rsid w:val="008755DE"/>
    <w:rsid w:val="00875ABA"/>
    <w:rsid w:val="00875E8F"/>
    <w:rsid w:val="00876585"/>
    <w:rsid w:val="00876C75"/>
    <w:rsid w:val="008771D6"/>
    <w:rsid w:val="008776B0"/>
    <w:rsid w:val="0088006C"/>
    <w:rsid w:val="0088012D"/>
    <w:rsid w:val="0088021C"/>
    <w:rsid w:val="00880EEF"/>
    <w:rsid w:val="00880EFA"/>
    <w:rsid w:val="008812D0"/>
    <w:rsid w:val="00881703"/>
    <w:rsid w:val="00881C47"/>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1445"/>
    <w:rsid w:val="0089217E"/>
    <w:rsid w:val="00892570"/>
    <w:rsid w:val="00892721"/>
    <w:rsid w:val="00892781"/>
    <w:rsid w:val="00892994"/>
    <w:rsid w:val="008939BF"/>
    <w:rsid w:val="00893A89"/>
    <w:rsid w:val="00894521"/>
    <w:rsid w:val="00894568"/>
    <w:rsid w:val="00894C35"/>
    <w:rsid w:val="00894FE1"/>
    <w:rsid w:val="0089578F"/>
    <w:rsid w:val="0089595C"/>
    <w:rsid w:val="00895A02"/>
    <w:rsid w:val="00895A28"/>
    <w:rsid w:val="00895B4C"/>
    <w:rsid w:val="00895FCD"/>
    <w:rsid w:val="0089661C"/>
    <w:rsid w:val="00896B02"/>
    <w:rsid w:val="00897183"/>
    <w:rsid w:val="008A04CF"/>
    <w:rsid w:val="008A07E4"/>
    <w:rsid w:val="008A133E"/>
    <w:rsid w:val="008A2992"/>
    <w:rsid w:val="008A29FC"/>
    <w:rsid w:val="008A2B5C"/>
    <w:rsid w:val="008A3DA9"/>
    <w:rsid w:val="008A3E3C"/>
    <w:rsid w:val="008A4C65"/>
    <w:rsid w:val="008A4E72"/>
    <w:rsid w:val="008A5272"/>
    <w:rsid w:val="008A52EA"/>
    <w:rsid w:val="008A5547"/>
    <w:rsid w:val="008A57DE"/>
    <w:rsid w:val="008A5A96"/>
    <w:rsid w:val="008A5AFD"/>
    <w:rsid w:val="008A5DC2"/>
    <w:rsid w:val="008A5EDD"/>
    <w:rsid w:val="008A6CD4"/>
    <w:rsid w:val="008A72E2"/>
    <w:rsid w:val="008A74BF"/>
    <w:rsid w:val="008A788A"/>
    <w:rsid w:val="008A7D3E"/>
    <w:rsid w:val="008B1070"/>
    <w:rsid w:val="008B188F"/>
    <w:rsid w:val="008B1DE9"/>
    <w:rsid w:val="008B257D"/>
    <w:rsid w:val="008B3022"/>
    <w:rsid w:val="008B36D7"/>
    <w:rsid w:val="008B3792"/>
    <w:rsid w:val="008B38BE"/>
    <w:rsid w:val="008B45E7"/>
    <w:rsid w:val="008B47B4"/>
    <w:rsid w:val="008B48B3"/>
    <w:rsid w:val="008B49AE"/>
    <w:rsid w:val="008B4A29"/>
    <w:rsid w:val="008B5396"/>
    <w:rsid w:val="008B581F"/>
    <w:rsid w:val="008B6484"/>
    <w:rsid w:val="008B6513"/>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A4B"/>
    <w:rsid w:val="008C7A92"/>
    <w:rsid w:val="008D0020"/>
    <w:rsid w:val="008D09D1"/>
    <w:rsid w:val="008D0C05"/>
    <w:rsid w:val="008D0EF4"/>
    <w:rsid w:val="008D151A"/>
    <w:rsid w:val="008D1F00"/>
    <w:rsid w:val="008D30D7"/>
    <w:rsid w:val="008D3126"/>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6012"/>
    <w:rsid w:val="008F039B"/>
    <w:rsid w:val="008F06F1"/>
    <w:rsid w:val="008F09D8"/>
    <w:rsid w:val="008F1791"/>
    <w:rsid w:val="008F1C67"/>
    <w:rsid w:val="008F238D"/>
    <w:rsid w:val="008F2611"/>
    <w:rsid w:val="008F2A97"/>
    <w:rsid w:val="008F2C71"/>
    <w:rsid w:val="008F2EA9"/>
    <w:rsid w:val="008F3135"/>
    <w:rsid w:val="008F3652"/>
    <w:rsid w:val="008F3A6B"/>
    <w:rsid w:val="008F4312"/>
    <w:rsid w:val="008F4C21"/>
    <w:rsid w:val="008F4C86"/>
    <w:rsid w:val="008F5BFD"/>
    <w:rsid w:val="008F6CE3"/>
    <w:rsid w:val="008F79C9"/>
    <w:rsid w:val="008F7C88"/>
    <w:rsid w:val="00902474"/>
    <w:rsid w:val="0090301E"/>
    <w:rsid w:val="009034D3"/>
    <w:rsid w:val="00903884"/>
    <w:rsid w:val="00903B7B"/>
    <w:rsid w:val="00903C07"/>
    <w:rsid w:val="00903CDB"/>
    <w:rsid w:val="00904130"/>
    <w:rsid w:val="00904315"/>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E40"/>
    <w:rsid w:val="009148AD"/>
    <w:rsid w:val="009148F2"/>
    <w:rsid w:val="00914AAE"/>
    <w:rsid w:val="00914B92"/>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583"/>
    <w:rsid w:val="0092560D"/>
    <w:rsid w:val="0092590E"/>
    <w:rsid w:val="009259D4"/>
    <w:rsid w:val="00925A39"/>
    <w:rsid w:val="009278D5"/>
    <w:rsid w:val="00927EF3"/>
    <w:rsid w:val="00927FEB"/>
    <w:rsid w:val="009304C2"/>
    <w:rsid w:val="0093063C"/>
    <w:rsid w:val="009308FC"/>
    <w:rsid w:val="00930BFC"/>
    <w:rsid w:val="009310B3"/>
    <w:rsid w:val="009317BC"/>
    <w:rsid w:val="00932AB3"/>
    <w:rsid w:val="00932BAD"/>
    <w:rsid w:val="00932F94"/>
    <w:rsid w:val="00933027"/>
    <w:rsid w:val="0093439A"/>
    <w:rsid w:val="009346B2"/>
    <w:rsid w:val="00934930"/>
    <w:rsid w:val="00934BB2"/>
    <w:rsid w:val="00934D92"/>
    <w:rsid w:val="0093666E"/>
    <w:rsid w:val="00936989"/>
    <w:rsid w:val="00936D66"/>
    <w:rsid w:val="00937389"/>
    <w:rsid w:val="009377C9"/>
    <w:rsid w:val="0093797F"/>
    <w:rsid w:val="00940135"/>
    <w:rsid w:val="00940317"/>
    <w:rsid w:val="0094033A"/>
    <w:rsid w:val="009405D0"/>
    <w:rsid w:val="0094091B"/>
    <w:rsid w:val="009409F4"/>
    <w:rsid w:val="00940EA4"/>
    <w:rsid w:val="00941581"/>
    <w:rsid w:val="00941A8D"/>
    <w:rsid w:val="00941CDA"/>
    <w:rsid w:val="0094214C"/>
    <w:rsid w:val="0094221D"/>
    <w:rsid w:val="00942F99"/>
    <w:rsid w:val="00943027"/>
    <w:rsid w:val="00943034"/>
    <w:rsid w:val="00943220"/>
    <w:rsid w:val="009433D9"/>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2BD"/>
    <w:rsid w:val="009525B3"/>
    <w:rsid w:val="00952D70"/>
    <w:rsid w:val="00953565"/>
    <w:rsid w:val="009542F0"/>
    <w:rsid w:val="00954362"/>
    <w:rsid w:val="00954C90"/>
    <w:rsid w:val="00955651"/>
    <w:rsid w:val="00955A8E"/>
    <w:rsid w:val="00955B57"/>
    <w:rsid w:val="00955E16"/>
    <w:rsid w:val="009573FC"/>
    <w:rsid w:val="0095758E"/>
    <w:rsid w:val="00961347"/>
    <w:rsid w:val="00962267"/>
    <w:rsid w:val="00962377"/>
    <w:rsid w:val="00962382"/>
    <w:rsid w:val="0096265F"/>
    <w:rsid w:val="009627C7"/>
    <w:rsid w:val="00962886"/>
    <w:rsid w:val="00962BCC"/>
    <w:rsid w:val="00963274"/>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2AB"/>
    <w:rsid w:val="0097458E"/>
    <w:rsid w:val="00974874"/>
    <w:rsid w:val="009749B1"/>
    <w:rsid w:val="00974E1F"/>
    <w:rsid w:val="00976993"/>
    <w:rsid w:val="009770B2"/>
    <w:rsid w:val="0097724C"/>
    <w:rsid w:val="009777AF"/>
    <w:rsid w:val="00977E74"/>
    <w:rsid w:val="00980866"/>
    <w:rsid w:val="009808DC"/>
    <w:rsid w:val="00980D24"/>
    <w:rsid w:val="009811D1"/>
    <w:rsid w:val="009814D8"/>
    <w:rsid w:val="00981731"/>
    <w:rsid w:val="00982037"/>
    <w:rsid w:val="009820E2"/>
    <w:rsid w:val="009822AD"/>
    <w:rsid w:val="0098244F"/>
    <w:rsid w:val="009824DF"/>
    <w:rsid w:val="009828E1"/>
    <w:rsid w:val="0098358E"/>
    <w:rsid w:val="00983C2E"/>
    <w:rsid w:val="0098405A"/>
    <w:rsid w:val="0098426F"/>
    <w:rsid w:val="009843FA"/>
    <w:rsid w:val="009845BF"/>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E63"/>
    <w:rsid w:val="009A3188"/>
    <w:rsid w:val="009A3A3D"/>
    <w:rsid w:val="009A3E05"/>
    <w:rsid w:val="009A4083"/>
    <w:rsid w:val="009A44FA"/>
    <w:rsid w:val="009A4689"/>
    <w:rsid w:val="009A5698"/>
    <w:rsid w:val="009A6406"/>
    <w:rsid w:val="009A6BB1"/>
    <w:rsid w:val="009A7DC5"/>
    <w:rsid w:val="009A7EDD"/>
    <w:rsid w:val="009B0052"/>
    <w:rsid w:val="009B00E6"/>
    <w:rsid w:val="009B09CD"/>
    <w:rsid w:val="009B1028"/>
    <w:rsid w:val="009B2383"/>
    <w:rsid w:val="009B3A34"/>
    <w:rsid w:val="009B3EC7"/>
    <w:rsid w:val="009B4078"/>
    <w:rsid w:val="009B4356"/>
    <w:rsid w:val="009B4515"/>
    <w:rsid w:val="009B4CC9"/>
    <w:rsid w:val="009B4D5A"/>
    <w:rsid w:val="009B54E7"/>
    <w:rsid w:val="009B596B"/>
    <w:rsid w:val="009B5A6F"/>
    <w:rsid w:val="009B6150"/>
    <w:rsid w:val="009B6193"/>
    <w:rsid w:val="009B6EC8"/>
    <w:rsid w:val="009B75D3"/>
    <w:rsid w:val="009C0566"/>
    <w:rsid w:val="009C07D4"/>
    <w:rsid w:val="009C0852"/>
    <w:rsid w:val="009C0F46"/>
    <w:rsid w:val="009C1272"/>
    <w:rsid w:val="009C1595"/>
    <w:rsid w:val="009C2342"/>
    <w:rsid w:val="009C23A8"/>
    <w:rsid w:val="009C2AC9"/>
    <w:rsid w:val="009C2B44"/>
    <w:rsid w:val="009C30AA"/>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31C2"/>
    <w:rsid w:val="009D3276"/>
    <w:rsid w:val="009D3715"/>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A0F"/>
    <w:rsid w:val="009F3403"/>
    <w:rsid w:val="009F39CB"/>
    <w:rsid w:val="009F3F07"/>
    <w:rsid w:val="009F599D"/>
    <w:rsid w:val="009F72B9"/>
    <w:rsid w:val="009F773A"/>
    <w:rsid w:val="009F7CEA"/>
    <w:rsid w:val="009F7D49"/>
    <w:rsid w:val="009F7E7A"/>
    <w:rsid w:val="00A000BE"/>
    <w:rsid w:val="00A00347"/>
    <w:rsid w:val="00A00EE5"/>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10A84"/>
    <w:rsid w:val="00A10B3E"/>
    <w:rsid w:val="00A111E9"/>
    <w:rsid w:val="00A1127E"/>
    <w:rsid w:val="00A119A3"/>
    <w:rsid w:val="00A119F1"/>
    <w:rsid w:val="00A11C6A"/>
    <w:rsid w:val="00A11C74"/>
    <w:rsid w:val="00A11CD2"/>
    <w:rsid w:val="00A11FA0"/>
    <w:rsid w:val="00A12B34"/>
    <w:rsid w:val="00A1320F"/>
    <w:rsid w:val="00A1344B"/>
    <w:rsid w:val="00A13908"/>
    <w:rsid w:val="00A13985"/>
    <w:rsid w:val="00A143F6"/>
    <w:rsid w:val="00A151FD"/>
    <w:rsid w:val="00A152E6"/>
    <w:rsid w:val="00A15D89"/>
    <w:rsid w:val="00A15EB1"/>
    <w:rsid w:val="00A16741"/>
    <w:rsid w:val="00A16C49"/>
    <w:rsid w:val="00A16FD2"/>
    <w:rsid w:val="00A170B3"/>
    <w:rsid w:val="00A175F1"/>
    <w:rsid w:val="00A17614"/>
    <w:rsid w:val="00A17B98"/>
    <w:rsid w:val="00A17C0E"/>
    <w:rsid w:val="00A20076"/>
    <w:rsid w:val="00A200E9"/>
    <w:rsid w:val="00A201AB"/>
    <w:rsid w:val="00A2085C"/>
    <w:rsid w:val="00A216A2"/>
    <w:rsid w:val="00A21704"/>
    <w:rsid w:val="00A219E7"/>
    <w:rsid w:val="00A21C47"/>
    <w:rsid w:val="00A2290B"/>
    <w:rsid w:val="00A229E4"/>
    <w:rsid w:val="00A22C41"/>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1098"/>
    <w:rsid w:val="00A310E7"/>
    <w:rsid w:val="00A31236"/>
    <w:rsid w:val="00A31369"/>
    <w:rsid w:val="00A31C6F"/>
    <w:rsid w:val="00A3214F"/>
    <w:rsid w:val="00A328C6"/>
    <w:rsid w:val="00A32C1D"/>
    <w:rsid w:val="00A32CB6"/>
    <w:rsid w:val="00A339BD"/>
    <w:rsid w:val="00A3403E"/>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C28"/>
    <w:rsid w:val="00A42C7E"/>
    <w:rsid w:val="00A42D6B"/>
    <w:rsid w:val="00A43765"/>
    <w:rsid w:val="00A43A51"/>
    <w:rsid w:val="00A43B6B"/>
    <w:rsid w:val="00A43D46"/>
    <w:rsid w:val="00A44144"/>
    <w:rsid w:val="00A44566"/>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854"/>
    <w:rsid w:val="00A61E27"/>
    <w:rsid w:val="00A61F48"/>
    <w:rsid w:val="00A62DE2"/>
    <w:rsid w:val="00A62E6C"/>
    <w:rsid w:val="00A63457"/>
    <w:rsid w:val="00A63798"/>
    <w:rsid w:val="00A6389A"/>
    <w:rsid w:val="00A63DC8"/>
    <w:rsid w:val="00A63F31"/>
    <w:rsid w:val="00A647A0"/>
    <w:rsid w:val="00A659BB"/>
    <w:rsid w:val="00A65D67"/>
    <w:rsid w:val="00A66CBC"/>
    <w:rsid w:val="00A66F58"/>
    <w:rsid w:val="00A6799F"/>
    <w:rsid w:val="00A70990"/>
    <w:rsid w:val="00A71C8E"/>
    <w:rsid w:val="00A71EEB"/>
    <w:rsid w:val="00A726A7"/>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4CE"/>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C9B"/>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37"/>
    <w:rsid w:val="00A963A4"/>
    <w:rsid w:val="00A966A4"/>
    <w:rsid w:val="00A96DCC"/>
    <w:rsid w:val="00A96F7D"/>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829"/>
    <w:rsid w:val="00AB5C71"/>
    <w:rsid w:val="00AB62EA"/>
    <w:rsid w:val="00AB71C8"/>
    <w:rsid w:val="00AB7242"/>
    <w:rsid w:val="00AB76CD"/>
    <w:rsid w:val="00AC00B9"/>
    <w:rsid w:val="00AC0237"/>
    <w:rsid w:val="00AC0460"/>
    <w:rsid w:val="00AC05A0"/>
    <w:rsid w:val="00AC0933"/>
    <w:rsid w:val="00AC0A30"/>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F5"/>
    <w:rsid w:val="00AE45F9"/>
    <w:rsid w:val="00AE4917"/>
    <w:rsid w:val="00AE49C5"/>
    <w:rsid w:val="00AE4B61"/>
    <w:rsid w:val="00AE4D32"/>
    <w:rsid w:val="00AE5693"/>
    <w:rsid w:val="00AE5AB9"/>
    <w:rsid w:val="00AE62D5"/>
    <w:rsid w:val="00AE6A78"/>
    <w:rsid w:val="00AE6F2A"/>
    <w:rsid w:val="00AE7A23"/>
    <w:rsid w:val="00AE7BCF"/>
    <w:rsid w:val="00AE7D6D"/>
    <w:rsid w:val="00AE7FAF"/>
    <w:rsid w:val="00AF00F5"/>
    <w:rsid w:val="00AF0D91"/>
    <w:rsid w:val="00AF136A"/>
    <w:rsid w:val="00AF1B15"/>
    <w:rsid w:val="00AF1C91"/>
    <w:rsid w:val="00AF1D18"/>
    <w:rsid w:val="00AF2919"/>
    <w:rsid w:val="00AF33AB"/>
    <w:rsid w:val="00AF34C4"/>
    <w:rsid w:val="00AF34FB"/>
    <w:rsid w:val="00AF3784"/>
    <w:rsid w:val="00AF4524"/>
    <w:rsid w:val="00AF476B"/>
    <w:rsid w:val="00AF49F2"/>
    <w:rsid w:val="00AF5C08"/>
    <w:rsid w:val="00AF794B"/>
    <w:rsid w:val="00AF7B1E"/>
    <w:rsid w:val="00B0015F"/>
    <w:rsid w:val="00B00169"/>
    <w:rsid w:val="00B0051A"/>
    <w:rsid w:val="00B00BBE"/>
    <w:rsid w:val="00B010C8"/>
    <w:rsid w:val="00B011D5"/>
    <w:rsid w:val="00B01781"/>
    <w:rsid w:val="00B021A5"/>
    <w:rsid w:val="00B02952"/>
    <w:rsid w:val="00B02A57"/>
    <w:rsid w:val="00B03DB7"/>
    <w:rsid w:val="00B04363"/>
    <w:rsid w:val="00B04834"/>
    <w:rsid w:val="00B04957"/>
    <w:rsid w:val="00B04CB8"/>
    <w:rsid w:val="00B053D6"/>
    <w:rsid w:val="00B05435"/>
    <w:rsid w:val="00B0589A"/>
    <w:rsid w:val="00B05D96"/>
    <w:rsid w:val="00B0609E"/>
    <w:rsid w:val="00B06967"/>
    <w:rsid w:val="00B0696C"/>
    <w:rsid w:val="00B076B3"/>
    <w:rsid w:val="00B07F24"/>
    <w:rsid w:val="00B103AB"/>
    <w:rsid w:val="00B10B4E"/>
    <w:rsid w:val="00B116A0"/>
    <w:rsid w:val="00B117DB"/>
    <w:rsid w:val="00B11876"/>
    <w:rsid w:val="00B11981"/>
    <w:rsid w:val="00B11C94"/>
    <w:rsid w:val="00B124DD"/>
    <w:rsid w:val="00B1385C"/>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ECD"/>
    <w:rsid w:val="00B36020"/>
    <w:rsid w:val="00B361A1"/>
    <w:rsid w:val="00B37046"/>
    <w:rsid w:val="00B377A0"/>
    <w:rsid w:val="00B40221"/>
    <w:rsid w:val="00B402A3"/>
    <w:rsid w:val="00B40612"/>
    <w:rsid w:val="00B41FC5"/>
    <w:rsid w:val="00B422A1"/>
    <w:rsid w:val="00B42E9C"/>
    <w:rsid w:val="00B447D8"/>
    <w:rsid w:val="00B44C22"/>
    <w:rsid w:val="00B4521B"/>
    <w:rsid w:val="00B4527D"/>
    <w:rsid w:val="00B45A5E"/>
    <w:rsid w:val="00B46A2D"/>
    <w:rsid w:val="00B46FC0"/>
    <w:rsid w:val="00B47256"/>
    <w:rsid w:val="00B4796C"/>
    <w:rsid w:val="00B47ABF"/>
    <w:rsid w:val="00B509F8"/>
    <w:rsid w:val="00B50CF5"/>
    <w:rsid w:val="00B51003"/>
    <w:rsid w:val="00B51194"/>
    <w:rsid w:val="00B517D3"/>
    <w:rsid w:val="00B51A0C"/>
    <w:rsid w:val="00B51CF7"/>
    <w:rsid w:val="00B51E4B"/>
    <w:rsid w:val="00B52374"/>
    <w:rsid w:val="00B526C7"/>
    <w:rsid w:val="00B52826"/>
    <w:rsid w:val="00B5292B"/>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FFA"/>
    <w:rsid w:val="00B7006B"/>
    <w:rsid w:val="00B708EF"/>
    <w:rsid w:val="00B714BA"/>
    <w:rsid w:val="00B71596"/>
    <w:rsid w:val="00B73208"/>
    <w:rsid w:val="00B735DC"/>
    <w:rsid w:val="00B73918"/>
    <w:rsid w:val="00B73C63"/>
    <w:rsid w:val="00B74726"/>
    <w:rsid w:val="00B74739"/>
    <w:rsid w:val="00B74E3D"/>
    <w:rsid w:val="00B753D1"/>
    <w:rsid w:val="00B756CE"/>
    <w:rsid w:val="00B75872"/>
    <w:rsid w:val="00B76B1B"/>
    <w:rsid w:val="00B76BCF"/>
    <w:rsid w:val="00B772EB"/>
    <w:rsid w:val="00B77A9E"/>
    <w:rsid w:val="00B77BB8"/>
    <w:rsid w:val="00B77FC3"/>
    <w:rsid w:val="00B80A01"/>
    <w:rsid w:val="00B81348"/>
    <w:rsid w:val="00B8242B"/>
    <w:rsid w:val="00B829EB"/>
    <w:rsid w:val="00B82A9E"/>
    <w:rsid w:val="00B83455"/>
    <w:rsid w:val="00B83D06"/>
    <w:rsid w:val="00B844E8"/>
    <w:rsid w:val="00B85132"/>
    <w:rsid w:val="00B85725"/>
    <w:rsid w:val="00B85A70"/>
    <w:rsid w:val="00B85D01"/>
    <w:rsid w:val="00B8613A"/>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027"/>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19A6"/>
    <w:rsid w:val="00BB1B3A"/>
    <w:rsid w:val="00BB20BB"/>
    <w:rsid w:val="00BB20F2"/>
    <w:rsid w:val="00BB26E3"/>
    <w:rsid w:val="00BB2854"/>
    <w:rsid w:val="00BB2A22"/>
    <w:rsid w:val="00BB3B71"/>
    <w:rsid w:val="00BB420F"/>
    <w:rsid w:val="00BB46BC"/>
    <w:rsid w:val="00BB4839"/>
    <w:rsid w:val="00BB5178"/>
    <w:rsid w:val="00BB5A41"/>
    <w:rsid w:val="00BB5CAE"/>
    <w:rsid w:val="00BB67AE"/>
    <w:rsid w:val="00BB6C5F"/>
    <w:rsid w:val="00BB6E85"/>
    <w:rsid w:val="00BB728B"/>
    <w:rsid w:val="00BB7702"/>
    <w:rsid w:val="00BB7718"/>
    <w:rsid w:val="00BB7B92"/>
    <w:rsid w:val="00BB7E43"/>
    <w:rsid w:val="00BC0410"/>
    <w:rsid w:val="00BC049F"/>
    <w:rsid w:val="00BC061D"/>
    <w:rsid w:val="00BC0D53"/>
    <w:rsid w:val="00BC0E5C"/>
    <w:rsid w:val="00BC1AD9"/>
    <w:rsid w:val="00BC20AF"/>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720"/>
    <w:rsid w:val="00BD79A1"/>
    <w:rsid w:val="00BD7A85"/>
    <w:rsid w:val="00BE0EA4"/>
    <w:rsid w:val="00BE1FC4"/>
    <w:rsid w:val="00BE21A9"/>
    <w:rsid w:val="00BE263E"/>
    <w:rsid w:val="00BE2C35"/>
    <w:rsid w:val="00BE3045"/>
    <w:rsid w:val="00BE3611"/>
    <w:rsid w:val="00BE37BD"/>
    <w:rsid w:val="00BE3917"/>
    <w:rsid w:val="00BE3F11"/>
    <w:rsid w:val="00BE438D"/>
    <w:rsid w:val="00BE467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D18"/>
    <w:rsid w:val="00C00D63"/>
    <w:rsid w:val="00C00D9F"/>
    <w:rsid w:val="00C01126"/>
    <w:rsid w:val="00C02D9F"/>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2A01"/>
    <w:rsid w:val="00C12AEB"/>
    <w:rsid w:val="00C1315F"/>
    <w:rsid w:val="00C1356B"/>
    <w:rsid w:val="00C1421A"/>
    <w:rsid w:val="00C14535"/>
    <w:rsid w:val="00C151D0"/>
    <w:rsid w:val="00C1593E"/>
    <w:rsid w:val="00C17526"/>
    <w:rsid w:val="00C17C1B"/>
    <w:rsid w:val="00C20366"/>
    <w:rsid w:val="00C21A09"/>
    <w:rsid w:val="00C21BFF"/>
    <w:rsid w:val="00C222FF"/>
    <w:rsid w:val="00C2309E"/>
    <w:rsid w:val="00C237EF"/>
    <w:rsid w:val="00C237F5"/>
    <w:rsid w:val="00C24241"/>
    <w:rsid w:val="00C2439F"/>
    <w:rsid w:val="00C24516"/>
    <w:rsid w:val="00C247D2"/>
    <w:rsid w:val="00C24A70"/>
    <w:rsid w:val="00C25261"/>
    <w:rsid w:val="00C25595"/>
    <w:rsid w:val="00C263D2"/>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387"/>
    <w:rsid w:val="00C4276C"/>
    <w:rsid w:val="00C428FC"/>
    <w:rsid w:val="00C4319B"/>
    <w:rsid w:val="00C43294"/>
    <w:rsid w:val="00C4329D"/>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34A7"/>
    <w:rsid w:val="00C63D38"/>
    <w:rsid w:val="00C64275"/>
    <w:rsid w:val="00C64C4E"/>
    <w:rsid w:val="00C65239"/>
    <w:rsid w:val="00C664E5"/>
    <w:rsid w:val="00C667CC"/>
    <w:rsid w:val="00C66B2F"/>
    <w:rsid w:val="00C67911"/>
    <w:rsid w:val="00C67F6E"/>
    <w:rsid w:val="00C70941"/>
    <w:rsid w:val="00C71559"/>
    <w:rsid w:val="00C71E86"/>
    <w:rsid w:val="00C72159"/>
    <w:rsid w:val="00C7233D"/>
    <w:rsid w:val="00C723BC"/>
    <w:rsid w:val="00C72D6E"/>
    <w:rsid w:val="00C72E68"/>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CC4"/>
    <w:rsid w:val="00CB0A4C"/>
    <w:rsid w:val="00CB1300"/>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2E58"/>
    <w:rsid w:val="00CC3806"/>
    <w:rsid w:val="00CC3CAC"/>
    <w:rsid w:val="00CC4281"/>
    <w:rsid w:val="00CC5154"/>
    <w:rsid w:val="00CC56ED"/>
    <w:rsid w:val="00CC5C57"/>
    <w:rsid w:val="00CC5FB5"/>
    <w:rsid w:val="00CC6070"/>
    <w:rsid w:val="00CC648A"/>
    <w:rsid w:val="00CC76CE"/>
    <w:rsid w:val="00CD0ABD"/>
    <w:rsid w:val="00CD0D56"/>
    <w:rsid w:val="00CD1224"/>
    <w:rsid w:val="00CD168A"/>
    <w:rsid w:val="00CD1869"/>
    <w:rsid w:val="00CD217B"/>
    <w:rsid w:val="00CD259C"/>
    <w:rsid w:val="00CD2A8A"/>
    <w:rsid w:val="00CD416D"/>
    <w:rsid w:val="00CD4C78"/>
    <w:rsid w:val="00CD4F3F"/>
    <w:rsid w:val="00CD5056"/>
    <w:rsid w:val="00CD50AE"/>
    <w:rsid w:val="00CD5474"/>
    <w:rsid w:val="00CD5A14"/>
    <w:rsid w:val="00CD5BF0"/>
    <w:rsid w:val="00CD63DC"/>
    <w:rsid w:val="00CD673F"/>
    <w:rsid w:val="00CD67AA"/>
    <w:rsid w:val="00CD6867"/>
    <w:rsid w:val="00CD7CA1"/>
    <w:rsid w:val="00CE07BB"/>
    <w:rsid w:val="00CE09AE"/>
    <w:rsid w:val="00CE14D2"/>
    <w:rsid w:val="00CE1E7B"/>
    <w:rsid w:val="00CE2137"/>
    <w:rsid w:val="00CE25E6"/>
    <w:rsid w:val="00CE3B09"/>
    <w:rsid w:val="00CE3DDC"/>
    <w:rsid w:val="00CE3F65"/>
    <w:rsid w:val="00CE3FFA"/>
    <w:rsid w:val="00CE4BAA"/>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BDE"/>
    <w:rsid w:val="00CF3F1A"/>
    <w:rsid w:val="00CF4252"/>
    <w:rsid w:val="00CF5794"/>
    <w:rsid w:val="00CF5B64"/>
    <w:rsid w:val="00CF615D"/>
    <w:rsid w:val="00CF6654"/>
    <w:rsid w:val="00CF6A5B"/>
    <w:rsid w:val="00CF6F66"/>
    <w:rsid w:val="00CF72B2"/>
    <w:rsid w:val="00CF754C"/>
    <w:rsid w:val="00CF7E12"/>
    <w:rsid w:val="00CF7FB7"/>
    <w:rsid w:val="00D00C10"/>
    <w:rsid w:val="00D00DCF"/>
    <w:rsid w:val="00D01C2A"/>
    <w:rsid w:val="00D020F4"/>
    <w:rsid w:val="00D021BA"/>
    <w:rsid w:val="00D02592"/>
    <w:rsid w:val="00D02627"/>
    <w:rsid w:val="00D0337C"/>
    <w:rsid w:val="00D04391"/>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8A2"/>
    <w:rsid w:val="00D36C35"/>
    <w:rsid w:val="00D36D37"/>
    <w:rsid w:val="00D3754E"/>
    <w:rsid w:val="00D377D1"/>
    <w:rsid w:val="00D37B0B"/>
    <w:rsid w:val="00D37F44"/>
    <w:rsid w:val="00D40387"/>
    <w:rsid w:val="00D4096A"/>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739"/>
    <w:rsid w:val="00D55BD9"/>
    <w:rsid w:val="00D564F4"/>
    <w:rsid w:val="00D567F3"/>
    <w:rsid w:val="00D570D3"/>
    <w:rsid w:val="00D57377"/>
    <w:rsid w:val="00D574CA"/>
    <w:rsid w:val="00D57819"/>
    <w:rsid w:val="00D57ED8"/>
    <w:rsid w:val="00D6029D"/>
    <w:rsid w:val="00D60332"/>
    <w:rsid w:val="00D60373"/>
    <w:rsid w:val="00D605FD"/>
    <w:rsid w:val="00D6072C"/>
    <w:rsid w:val="00D60767"/>
    <w:rsid w:val="00D60E49"/>
    <w:rsid w:val="00D618A3"/>
    <w:rsid w:val="00D61969"/>
    <w:rsid w:val="00D62195"/>
    <w:rsid w:val="00D6235C"/>
    <w:rsid w:val="00D62544"/>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9F"/>
    <w:rsid w:val="00D70FAB"/>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667F"/>
    <w:rsid w:val="00D979A7"/>
    <w:rsid w:val="00D97DF1"/>
    <w:rsid w:val="00D97F7D"/>
    <w:rsid w:val="00DA0303"/>
    <w:rsid w:val="00DA06A8"/>
    <w:rsid w:val="00DA0A04"/>
    <w:rsid w:val="00DA122F"/>
    <w:rsid w:val="00DA1BD6"/>
    <w:rsid w:val="00DA23FC"/>
    <w:rsid w:val="00DA2568"/>
    <w:rsid w:val="00DA3225"/>
    <w:rsid w:val="00DA3576"/>
    <w:rsid w:val="00DA3A26"/>
    <w:rsid w:val="00DA3D06"/>
    <w:rsid w:val="00DA3D0C"/>
    <w:rsid w:val="00DA3EDB"/>
    <w:rsid w:val="00DA4C13"/>
    <w:rsid w:val="00DA4EC4"/>
    <w:rsid w:val="00DA519C"/>
    <w:rsid w:val="00DA5A93"/>
    <w:rsid w:val="00DA5B2B"/>
    <w:rsid w:val="00DA5F48"/>
    <w:rsid w:val="00DA63CC"/>
    <w:rsid w:val="00DA6B12"/>
    <w:rsid w:val="00DA72BB"/>
    <w:rsid w:val="00DA7631"/>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542"/>
    <w:rsid w:val="00DB55C0"/>
    <w:rsid w:val="00DB5AD9"/>
    <w:rsid w:val="00DB6AA1"/>
    <w:rsid w:val="00DB6B0C"/>
    <w:rsid w:val="00DB6EB0"/>
    <w:rsid w:val="00DB714D"/>
    <w:rsid w:val="00DB7960"/>
    <w:rsid w:val="00DB7AF8"/>
    <w:rsid w:val="00DB7D1B"/>
    <w:rsid w:val="00DB7F6B"/>
    <w:rsid w:val="00DC0C7A"/>
    <w:rsid w:val="00DC0C81"/>
    <w:rsid w:val="00DC0CA2"/>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682"/>
    <w:rsid w:val="00DC77AA"/>
    <w:rsid w:val="00DD0A5D"/>
    <w:rsid w:val="00DD0B1F"/>
    <w:rsid w:val="00DD19B7"/>
    <w:rsid w:val="00DD2D46"/>
    <w:rsid w:val="00DD2FB0"/>
    <w:rsid w:val="00DD3578"/>
    <w:rsid w:val="00DD369B"/>
    <w:rsid w:val="00DD3BD5"/>
    <w:rsid w:val="00DD3FBC"/>
    <w:rsid w:val="00DD4535"/>
    <w:rsid w:val="00DD4536"/>
    <w:rsid w:val="00DD4BFF"/>
    <w:rsid w:val="00DD5330"/>
    <w:rsid w:val="00DD5DDD"/>
    <w:rsid w:val="00DD630F"/>
    <w:rsid w:val="00DD64AA"/>
    <w:rsid w:val="00DD6EB7"/>
    <w:rsid w:val="00DD70FA"/>
    <w:rsid w:val="00DD772B"/>
    <w:rsid w:val="00DE0976"/>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122"/>
    <w:rsid w:val="00E10842"/>
    <w:rsid w:val="00E10C5D"/>
    <w:rsid w:val="00E10DEB"/>
    <w:rsid w:val="00E11083"/>
    <w:rsid w:val="00E11383"/>
    <w:rsid w:val="00E11C34"/>
    <w:rsid w:val="00E123C9"/>
    <w:rsid w:val="00E12E47"/>
    <w:rsid w:val="00E13273"/>
    <w:rsid w:val="00E141FF"/>
    <w:rsid w:val="00E148F7"/>
    <w:rsid w:val="00E14AFB"/>
    <w:rsid w:val="00E152C7"/>
    <w:rsid w:val="00E15583"/>
    <w:rsid w:val="00E15B24"/>
    <w:rsid w:val="00E15B2C"/>
    <w:rsid w:val="00E15E11"/>
    <w:rsid w:val="00E16539"/>
    <w:rsid w:val="00E16650"/>
    <w:rsid w:val="00E1755E"/>
    <w:rsid w:val="00E17859"/>
    <w:rsid w:val="00E17EEA"/>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567D"/>
    <w:rsid w:val="00E35E82"/>
    <w:rsid w:val="00E36A31"/>
    <w:rsid w:val="00E402D5"/>
    <w:rsid w:val="00E40624"/>
    <w:rsid w:val="00E40831"/>
    <w:rsid w:val="00E408BF"/>
    <w:rsid w:val="00E41DA8"/>
    <w:rsid w:val="00E42CE8"/>
    <w:rsid w:val="00E4329F"/>
    <w:rsid w:val="00E43444"/>
    <w:rsid w:val="00E43C19"/>
    <w:rsid w:val="00E448B1"/>
    <w:rsid w:val="00E457E7"/>
    <w:rsid w:val="00E45AD9"/>
    <w:rsid w:val="00E4660D"/>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DFC"/>
    <w:rsid w:val="00E56064"/>
    <w:rsid w:val="00E56715"/>
    <w:rsid w:val="00E56BC6"/>
    <w:rsid w:val="00E5708C"/>
    <w:rsid w:val="00E575B6"/>
    <w:rsid w:val="00E57783"/>
    <w:rsid w:val="00E57E6F"/>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B2F"/>
    <w:rsid w:val="00E70BBA"/>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5F2F"/>
    <w:rsid w:val="00E8624F"/>
    <w:rsid w:val="00E86A5A"/>
    <w:rsid w:val="00E873C2"/>
    <w:rsid w:val="00E87A70"/>
    <w:rsid w:val="00E904EE"/>
    <w:rsid w:val="00E9087E"/>
    <w:rsid w:val="00E9097E"/>
    <w:rsid w:val="00E90EA1"/>
    <w:rsid w:val="00E91239"/>
    <w:rsid w:val="00E920E1"/>
    <w:rsid w:val="00E9215A"/>
    <w:rsid w:val="00E928E1"/>
    <w:rsid w:val="00E92E99"/>
    <w:rsid w:val="00E93EC3"/>
    <w:rsid w:val="00E93EEC"/>
    <w:rsid w:val="00E941CF"/>
    <w:rsid w:val="00E94336"/>
    <w:rsid w:val="00E94539"/>
    <w:rsid w:val="00E94720"/>
    <w:rsid w:val="00E94A6B"/>
    <w:rsid w:val="00E94AF9"/>
    <w:rsid w:val="00E9535F"/>
    <w:rsid w:val="00E95380"/>
    <w:rsid w:val="00E95401"/>
    <w:rsid w:val="00E95B0F"/>
    <w:rsid w:val="00E95CC4"/>
    <w:rsid w:val="00E96C3B"/>
    <w:rsid w:val="00E96E8E"/>
    <w:rsid w:val="00E970A9"/>
    <w:rsid w:val="00E970E9"/>
    <w:rsid w:val="00E97B43"/>
    <w:rsid w:val="00EA0BB5"/>
    <w:rsid w:val="00EA19CA"/>
    <w:rsid w:val="00EA1C8E"/>
    <w:rsid w:val="00EA1FCF"/>
    <w:rsid w:val="00EA247B"/>
    <w:rsid w:val="00EA2CE4"/>
    <w:rsid w:val="00EA33A2"/>
    <w:rsid w:val="00EA3F96"/>
    <w:rsid w:val="00EA45F6"/>
    <w:rsid w:val="00EA48D0"/>
    <w:rsid w:val="00EA593A"/>
    <w:rsid w:val="00EA5C02"/>
    <w:rsid w:val="00EA6023"/>
    <w:rsid w:val="00EA6128"/>
    <w:rsid w:val="00EA6977"/>
    <w:rsid w:val="00EA6A6E"/>
    <w:rsid w:val="00EA6A98"/>
    <w:rsid w:val="00EA6DCB"/>
    <w:rsid w:val="00EA7C6B"/>
    <w:rsid w:val="00EB0C3E"/>
    <w:rsid w:val="00EB0F01"/>
    <w:rsid w:val="00EB119F"/>
    <w:rsid w:val="00EB13EE"/>
    <w:rsid w:val="00EB1582"/>
    <w:rsid w:val="00EB1A7C"/>
    <w:rsid w:val="00EB1F03"/>
    <w:rsid w:val="00EB1F3B"/>
    <w:rsid w:val="00EB25F5"/>
    <w:rsid w:val="00EB2838"/>
    <w:rsid w:val="00EB3549"/>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2128"/>
    <w:rsid w:val="00EC225C"/>
    <w:rsid w:val="00EC253E"/>
    <w:rsid w:val="00EC34F3"/>
    <w:rsid w:val="00EC375B"/>
    <w:rsid w:val="00EC38B2"/>
    <w:rsid w:val="00EC4877"/>
    <w:rsid w:val="00EC4F39"/>
    <w:rsid w:val="00EC50DD"/>
    <w:rsid w:val="00EC5873"/>
    <w:rsid w:val="00EC5E3F"/>
    <w:rsid w:val="00EC6022"/>
    <w:rsid w:val="00EC6320"/>
    <w:rsid w:val="00EC6EF4"/>
    <w:rsid w:val="00EC70E0"/>
    <w:rsid w:val="00EC7618"/>
    <w:rsid w:val="00EC7772"/>
    <w:rsid w:val="00EC79C5"/>
    <w:rsid w:val="00EC7E32"/>
    <w:rsid w:val="00ED174D"/>
    <w:rsid w:val="00ED1ACA"/>
    <w:rsid w:val="00ED1C18"/>
    <w:rsid w:val="00ED1D47"/>
    <w:rsid w:val="00ED2041"/>
    <w:rsid w:val="00ED20E8"/>
    <w:rsid w:val="00ED2331"/>
    <w:rsid w:val="00ED2B3D"/>
    <w:rsid w:val="00ED2F98"/>
    <w:rsid w:val="00ED3E1B"/>
    <w:rsid w:val="00ED43E7"/>
    <w:rsid w:val="00ED4426"/>
    <w:rsid w:val="00ED495F"/>
    <w:rsid w:val="00ED5F52"/>
    <w:rsid w:val="00ED6892"/>
    <w:rsid w:val="00ED69D3"/>
    <w:rsid w:val="00ED6ACA"/>
    <w:rsid w:val="00ED6FC5"/>
    <w:rsid w:val="00ED72B8"/>
    <w:rsid w:val="00EE0124"/>
    <w:rsid w:val="00EE0355"/>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F5"/>
    <w:rsid w:val="00EE6CC7"/>
    <w:rsid w:val="00EE71EF"/>
    <w:rsid w:val="00EE7433"/>
    <w:rsid w:val="00EE7DA9"/>
    <w:rsid w:val="00EF05A7"/>
    <w:rsid w:val="00EF0C15"/>
    <w:rsid w:val="00EF214A"/>
    <w:rsid w:val="00EF260A"/>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50"/>
    <w:rsid w:val="00F12A89"/>
    <w:rsid w:val="00F131D7"/>
    <w:rsid w:val="00F13D95"/>
    <w:rsid w:val="00F1480E"/>
    <w:rsid w:val="00F14907"/>
    <w:rsid w:val="00F1493B"/>
    <w:rsid w:val="00F14BD8"/>
    <w:rsid w:val="00F15157"/>
    <w:rsid w:val="00F15E3A"/>
    <w:rsid w:val="00F16057"/>
    <w:rsid w:val="00F16227"/>
    <w:rsid w:val="00F16324"/>
    <w:rsid w:val="00F1636E"/>
    <w:rsid w:val="00F16B86"/>
    <w:rsid w:val="00F17007"/>
    <w:rsid w:val="00F17365"/>
    <w:rsid w:val="00F17FC8"/>
    <w:rsid w:val="00F202D7"/>
    <w:rsid w:val="00F20BF3"/>
    <w:rsid w:val="00F20C2B"/>
    <w:rsid w:val="00F20DC2"/>
    <w:rsid w:val="00F212CD"/>
    <w:rsid w:val="00F2277E"/>
    <w:rsid w:val="00F22820"/>
    <w:rsid w:val="00F2289F"/>
    <w:rsid w:val="00F22F76"/>
    <w:rsid w:val="00F233C0"/>
    <w:rsid w:val="00F2375B"/>
    <w:rsid w:val="00F23798"/>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A5"/>
    <w:rsid w:val="00F41374"/>
    <w:rsid w:val="00F41684"/>
    <w:rsid w:val="00F418ED"/>
    <w:rsid w:val="00F42775"/>
    <w:rsid w:val="00F42EFD"/>
    <w:rsid w:val="00F43914"/>
    <w:rsid w:val="00F43FE0"/>
    <w:rsid w:val="00F4401D"/>
    <w:rsid w:val="00F445E7"/>
    <w:rsid w:val="00F44755"/>
    <w:rsid w:val="00F451CD"/>
    <w:rsid w:val="00F455E0"/>
    <w:rsid w:val="00F45DF7"/>
    <w:rsid w:val="00F45E7C"/>
    <w:rsid w:val="00F466BA"/>
    <w:rsid w:val="00F46CEB"/>
    <w:rsid w:val="00F46D1B"/>
    <w:rsid w:val="00F47507"/>
    <w:rsid w:val="00F5022B"/>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9C"/>
    <w:rsid w:val="00F7001F"/>
    <w:rsid w:val="00F70285"/>
    <w:rsid w:val="00F702E2"/>
    <w:rsid w:val="00F7057B"/>
    <w:rsid w:val="00F7058F"/>
    <w:rsid w:val="00F70B2E"/>
    <w:rsid w:val="00F70FD5"/>
    <w:rsid w:val="00F710B8"/>
    <w:rsid w:val="00F71272"/>
    <w:rsid w:val="00F71DCC"/>
    <w:rsid w:val="00F71FAA"/>
    <w:rsid w:val="00F72EE9"/>
    <w:rsid w:val="00F73385"/>
    <w:rsid w:val="00F733B2"/>
    <w:rsid w:val="00F73FE1"/>
    <w:rsid w:val="00F7436E"/>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44C"/>
    <w:rsid w:val="00F8644F"/>
    <w:rsid w:val="00F8650B"/>
    <w:rsid w:val="00F8682C"/>
    <w:rsid w:val="00F873D9"/>
    <w:rsid w:val="00F8787D"/>
    <w:rsid w:val="00F912DB"/>
    <w:rsid w:val="00F91ACF"/>
    <w:rsid w:val="00F91B63"/>
    <w:rsid w:val="00F9269B"/>
    <w:rsid w:val="00F92F3B"/>
    <w:rsid w:val="00F9319A"/>
    <w:rsid w:val="00F93DC9"/>
    <w:rsid w:val="00F945A1"/>
    <w:rsid w:val="00F94872"/>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5C7"/>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5641"/>
    <w:rsid w:val="00FB6C06"/>
    <w:rsid w:val="00FB6C2B"/>
    <w:rsid w:val="00FB7378"/>
    <w:rsid w:val="00FC0487"/>
    <w:rsid w:val="00FC0E82"/>
    <w:rsid w:val="00FC0F9B"/>
    <w:rsid w:val="00FC119B"/>
    <w:rsid w:val="00FC11FE"/>
    <w:rsid w:val="00FC14AA"/>
    <w:rsid w:val="00FC18E0"/>
    <w:rsid w:val="00FC19AE"/>
    <w:rsid w:val="00FC1BCE"/>
    <w:rsid w:val="00FC1ECC"/>
    <w:rsid w:val="00FC20C3"/>
    <w:rsid w:val="00FC2188"/>
    <w:rsid w:val="00FC21E4"/>
    <w:rsid w:val="00FC2390"/>
    <w:rsid w:val="00FC29BA"/>
    <w:rsid w:val="00FC3B63"/>
    <w:rsid w:val="00FC3D29"/>
    <w:rsid w:val="00FC3E02"/>
    <w:rsid w:val="00FC492C"/>
    <w:rsid w:val="00FC5073"/>
    <w:rsid w:val="00FC50FE"/>
    <w:rsid w:val="00FC568F"/>
    <w:rsid w:val="00FC5CFA"/>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26C2"/>
    <w:rsid w:val="00FE2CD1"/>
    <w:rsid w:val="00FE30C5"/>
    <w:rsid w:val="00FE31E9"/>
    <w:rsid w:val="00FE362B"/>
    <w:rsid w:val="00FE37EF"/>
    <w:rsid w:val="00FE3B14"/>
    <w:rsid w:val="00FE3BD9"/>
    <w:rsid w:val="00FE3C95"/>
    <w:rsid w:val="00FE4151"/>
    <w:rsid w:val="00FE4A6F"/>
    <w:rsid w:val="00FE4FBE"/>
    <w:rsid w:val="00FE5C16"/>
    <w:rsid w:val="00FE5F5F"/>
    <w:rsid w:val="00FE7308"/>
    <w:rsid w:val="00FE7542"/>
    <w:rsid w:val="00FE7D49"/>
    <w:rsid w:val="00FF0552"/>
    <w:rsid w:val="00FF07D3"/>
    <w:rsid w:val="00FF0D93"/>
    <w:rsid w:val="00FF17CA"/>
    <w:rsid w:val="00FF1E3C"/>
    <w:rsid w:val="00FF20F4"/>
    <w:rsid w:val="00FF25D6"/>
    <w:rsid w:val="00FF2BC7"/>
    <w:rsid w:val="00FF322C"/>
    <w:rsid w:val="00FF32B1"/>
    <w:rsid w:val="00FF373C"/>
    <w:rsid w:val="00FF42CB"/>
    <w:rsid w:val="00FF4557"/>
    <w:rsid w:val="00FF523C"/>
    <w:rsid w:val="00FF5739"/>
    <w:rsid w:val="00FF5E81"/>
    <w:rsid w:val="00FF5FD4"/>
    <w:rsid w:val="00FF64EB"/>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footer" Target="footer1.xml"/><Relationship Id="rId21" Type="http://schemas.openxmlformats.org/officeDocument/2006/relationships/image" Target="media/image6.emf"/><Relationship Id="rId42" Type="http://schemas.openxmlformats.org/officeDocument/2006/relationships/image" Target="media/image22.emf"/><Relationship Id="rId47" Type="http://schemas.openxmlformats.org/officeDocument/2006/relationships/image" Target="media/image26.png"/><Relationship Id="rId63" Type="http://schemas.openxmlformats.org/officeDocument/2006/relationships/image" Target="media/image39.png"/><Relationship Id="rId68" Type="http://schemas.openxmlformats.org/officeDocument/2006/relationships/image" Target="media/image42.wmf"/><Relationship Id="rId84" Type="http://schemas.openxmlformats.org/officeDocument/2006/relationships/image" Target="media/image54.png"/><Relationship Id="rId89" Type="http://schemas.openxmlformats.org/officeDocument/2006/relationships/image" Target="media/image58.emf"/><Relationship Id="rId112" Type="http://schemas.openxmlformats.org/officeDocument/2006/relationships/image" Target="media/image77.png"/><Relationship Id="rId16" Type="http://schemas.openxmlformats.org/officeDocument/2006/relationships/image" Target="media/image2.png"/><Relationship Id="rId107" Type="http://schemas.openxmlformats.org/officeDocument/2006/relationships/image" Target="media/image72.png"/><Relationship Id="rId11" Type="http://schemas.openxmlformats.org/officeDocument/2006/relationships/hyperlink" Target="mailto:youhank@qti.qualcomm.com"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image" Target="media/image24.png"/><Relationship Id="rId53" Type="http://schemas.openxmlformats.org/officeDocument/2006/relationships/image" Target="media/image31.png"/><Relationship Id="rId58" Type="http://schemas.openxmlformats.org/officeDocument/2006/relationships/image" Target="media/image36.wmf"/><Relationship Id="rId66" Type="http://schemas.openxmlformats.org/officeDocument/2006/relationships/image" Target="media/image41.wmf"/><Relationship Id="rId74" Type="http://schemas.openxmlformats.org/officeDocument/2006/relationships/image" Target="media/image46.emf"/><Relationship Id="rId79" Type="http://schemas.openxmlformats.org/officeDocument/2006/relationships/oleObject" Target="embeddings/Microsoft_Visio_2003-2010_Drawing6.vsd"/><Relationship Id="rId87" Type="http://schemas.openxmlformats.org/officeDocument/2006/relationships/image" Target="media/image56.png"/><Relationship Id="rId102" Type="http://schemas.openxmlformats.org/officeDocument/2006/relationships/image" Target="media/image68.png"/><Relationship Id="rId110" Type="http://schemas.openxmlformats.org/officeDocument/2006/relationships/image" Target="media/image75.png"/><Relationship Id="rId115" Type="http://schemas.openxmlformats.org/officeDocument/2006/relationships/hyperlink" Target="https://mentor.ieee.org/802.11/dcn/22/11-22-0520-04-000m-lb258-phy-cides-part-1.docx" TargetMode="External"/><Relationship Id="rId5" Type="http://schemas.openxmlformats.org/officeDocument/2006/relationships/numbering" Target="numbering.xml"/><Relationship Id="rId61" Type="http://schemas.openxmlformats.org/officeDocument/2006/relationships/oleObject" Target="embeddings/oleObject2.bin"/><Relationship Id="rId82" Type="http://schemas.openxmlformats.org/officeDocument/2006/relationships/image" Target="media/image52.png"/><Relationship Id="rId90" Type="http://schemas.openxmlformats.org/officeDocument/2006/relationships/oleObject" Target="embeddings/Microsoft_Visio_2003-2010_Drawing7.vsd"/><Relationship Id="rId95" Type="http://schemas.openxmlformats.org/officeDocument/2006/relationships/image" Target="media/image61.png"/><Relationship Id="rId19" Type="http://schemas.openxmlformats.org/officeDocument/2006/relationships/oleObject" Target="embeddings/Microsoft_Visio_2003-2010_Drawing.vsd"/><Relationship Id="rId14" Type="http://schemas.openxmlformats.org/officeDocument/2006/relationships/hyperlink" Target="https://mentor.ieee.org/802.11/dcn/22/11-22-0520-00-000m-lb258-phy-cides-part-1.docx" TargetMode="External"/><Relationship Id="rId22" Type="http://schemas.openxmlformats.org/officeDocument/2006/relationships/image" Target="media/image7.emf"/><Relationship Id="rId27" Type="http://schemas.openxmlformats.org/officeDocument/2006/relationships/oleObject" Target="embeddings/Microsoft_Visio_2003-2010_Drawing2.vsd"/><Relationship Id="rId30" Type="http://schemas.openxmlformats.org/officeDocument/2006/relationships/image" Target="media/image13.emf"/><Relationship Id="rId35" Type="http://schemas.openxmlformats.org/officeDocument/2006/relationships/oleObject" Target="embeddings/Microsoft_Visio_2003-2010_Drawing3.vsd"/><Relationship Id="rId43" Type="http://schemas.openxmlformats.org/officeDocument/2006/relationships/package" Target="embeddings/Microsoft_Visio_Drawing1.vsdx"/><Relationship Id="rId48" Type="http://schemas.openxmlformats.org/officeDocument/2006/relationships/image" Target="media/image27.png"/><Relationship Id="rId56" Type="http://schemas.openxmlformats.org/officeDocument/2006/relationships/image" Target="media/image34.png"/><Relationship Id="rId64" Type="http://schemas.openxmlformats.org/officeDocument/2006/relationships/hyperlink" Target="https://mentor.ieee.org/802.11/dcn/22/11-22-0520-00-000m-lb258-phy-cides-part-1.docx" TargetMode="External"/><Relationship Id="rId69" Type="http://schemas.openxmlformats.org/officeDocument/2006/relationships/image" Target="media/image43.wmf"/><Relationship Id="rId77" Type="http://schemas.openxmlformats.org/officeDocument/2006/relationships/image" Target="media/image48.png"/><Relationship Id="rId100" Type="http://schemas.openxmlformats.org/officeDocument/2006/relationships/image" Target="media/image66.png"/><Relationship Id="rId105" Type="http://schemas.openxmlformats.org/officeDocument/2006/relationships/image" Target="media/image71.png"/><Relationship Id="rId113" Type="http://schemas.openxmlformats.org/officeDocument/2006/relationships/image" Target="media/image78.png"/><Relationship Id="rId118"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mentor.ieee.org/802.11/dcn/22/11-22-0520-00-000m-lb258-phy-cides-part-1.docx" TargetMode="External"/><Relationship Id="rId72" Type="http://schemas.openxmlformats.org/officeDocument/2006/relationships/image" Target="media/image44.png"/><Relationship Id="rId80" Type="http://schemas.openxmlformats.org/officeDocument/2006/relationships/image" Target="media/image50.png"/><Relationship Id="rId85" Type="http://schemas.openxmlformats.org/officeDocument/2006/relationships/image" Target="media/image55.png"/><Relationship Id="rId93" Type="http://schemas.openxmlformats.org/officeDocument/2006/relationships/hyperlink" Target="https://mentor.ieee.org/802.11/dcn/22/11-22-0520-03-000m-lb258-phy-cides-part-1.docx" TargetMode="External"/><Relationship Id="rId98" Type="http://schemas.openxmlformats.org/officeDocument/2006/relationships/image" Target="media/image6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5.emf"/><Relationship Id="rId38" Type="http://schemas.openxmlformats.org/officeDocument/2006/relationships/image" Target="media/image19.emf"/><Relationship Id="rId46" Type="http://schemas.openxmlformats.org/officeDocument/2006/relationships/image" Target="media/image25.png"/><Relationship Id="rId59" Type="http://schemas.openxmlformats.org/officeDocument/2006/relationships/oleObject" Target="embeddings/oleObject1.bin"/><Relationship Id="rId67" Type="http://schemas.openxmlformats.org/officeDocument/2006/relationships/oleObject" Target="embeddings/oleObject3.bin"/><Relationship Id="rId103" Type="http://schemas.openxmlformats.org/officeDocument/2006/relationships/image" Target="media/image69.png"/><Relationship Id="rId108" Type="http://schemas.openxmlformats.org/officeDocument/2006/relationships/image" Target="media/image73.png"/><Relationship Id="rId116" Type="http://schemas.openxmlformats.org/officeDocument/2006/relationships/header" Target="header1.xml"/><Relationship Id="rId20" Type="http://schemas.openxmlformats.org/officeDocument/2006/relationships/image" Target="media/image5.png"/><Relationship Id="rId41" Type="http://schemas.openxmlformats.org/officeDocument/2006/relationships/image" Target="media/image21.emf"/><Relationship Id="rId54" Type="http://schemas.openxmlformats.org/officeDocument/2006/relationships/image" Target="media/image32.png"/><Relationship Id="rId62" Type="http://schemas.openxmlformats.org/officeDocument/2006/relationships/image" Target="media/image38.png"/><Relationship Id="rId70" Type="http://schemas.openxmlformats.org/officeDocument/2006/relationships/oleObject" Target="embeddings/oleObject4.bin"/><Relationship Id="rId75" Type="http://schemas.openxmlformats.org/officeDocument/2006/relationships/oleObject" Target="embeddings/Microsoft_Visio_2003-2010_Drawing5.vsd"/><Relationship Id="rId83" Type="http://schemas.openxmlformats.org/officeDocument/2006/relationships/image" Target="media/image53.png"/><Relationship Id="rId88" Type="http://schemas.openxmlformats.org/officeDocument/2006/relationships/image" Target="media/image57.emf"/><Relationship Id="rId91" Type="http://schemas.openxmlformats.org/officeDocument/2006/relationships/image" Target="media/image59.png"/><Relationship Id="rId96" Type="http://schemas.openxmlformats.org/officeDocument/2006/relationships/image" Target="media/image62.png"/><Relationship Id="rId111"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ntor.ieee.org/802.11/dcn/22/11-22-0520-00-000m-lb258-phy-cides-part-1.docx" TargetMode="External"/><Relationship Id="rId23" Type="http://schemas.openxmlformats.org/officeDocument/2006/relationships/oleObject" Target="embeddings/Microsoft_Visio_2003-2010_Drawing1.vsd"/><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5.png"/><Relationship Id="rId106" Type="http://schemas.openxmlformats.org/officeDocument/2006/relationships/hyperlink" Target="https://mentor.ieee.org/802.11/dcn/22/11-22-0520-04-000m-lb258-phy-cides-part-1.docx" TargetMode="External"/><Relationship Id="rId114" Type="http://schemas.openxmlformats.org/officeDocument/2006/relationships/hyperlink" Target="https://mentor.ieee.org/802.11/dcn/22/11-22-0520-04-000m-lb258-phy-cides-part-1.docx" TargetMode="External"/><Relationship Id="rId119" Type="http://schemas.microsoft.com/office/2011/relationships/people" Target="people.xml"/><Relationship Id="rId10" Type="http://schemas.openxmlformats.org/officeDocument/2006/relationships/endnotes" Target="endnotes.xml"/><Relationship Id="rId31" Type="http://schemas.openxmlformats.org/officeDocument/2006/relationships/package" Target="embeddings/Microsoft_Visio_Drawing.vsdx"/><Relationship Id="rId44" Type="http://schemas.openxmlformats.org/officeDocument/2006/relationships/image" Target="media/image23.png"/><Relationship Id="rId52" Type="http://schemas.openxmlformats.org/officeDocument/2006/relationships/image" Target="media/image30.png"/><Relationship Id="rId60" Type="http://schemas.openxmlformats.org/officeDocument/2006/relationships/image" Target="media/image37.wmf"/><Relationship Id="rId65" Type="http://schemas.openxmlformats.org/officeDocument/2006/relationships/image" Target="media/image40.wmf"/><Relationship Id="rId73" Type="http://schemas.openxmlformats.org/officeDocument/2006/relationships/image" Target="media/image45.emf"/><Relationship Id="rId78" Type="http://schemas.openxmlformats.org/officeDocument/2006/relationships/image" Target="media/image49.emf"/><Relationship Id="rId81" Type="http://schemas.openxmlformats.org/officeDocument/2006/relationships/image" Target="media/image51.png"/><Relationship Id="rId86" Type="http://schemas.openxmlformats.org/officeDocument/2006/relationships/hyperlink" Target="https://mentor.ieee.org/802.11/dcn/22/11-22-0520-00-000m-lb258-phy-cides-part-1.docx" TargetMode="External"/><Relationship Id="rId94" Type="http://schemas.openxmlformats.org/officeDocument/2006/relationships/hyperlink" Target="https://mentor.ieee.org/802.11/dcn/22/11-22-0520-04-000m-lb258-phy-cides-part-1.docx" TargetMode="External"/><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entor.ieee.org/802.11/dcn/22/11-22-0520-00-000m-lb258-phy-cides-part-1.docx" TargetMode="External"/><Relationship Id="rId18" Type="http://schemas.openxmlformats.org/officeDocument/2006/relationships/image" Target="media/image4.emf"/><Relationship Id="rId39" Type="http://schemas.openxmlformats.org/officeDocument/2006/relationships/oleObject" Target="embeddings/Microsoft_Visio_2003-2010_Drawing4.vsd"/><Relationship Id="rId109" Type="http://schemas.openxmlformats.org/officeDocument/2006/relationships/image" Target="media/image74.png"/><Relationship Id="rId34" Type="http://schemas.openxmlformats.org/officeDocument/2006/relationships/image" Target="media/image16.emf"/><Relationship Id="rId50" Type="http://schemas.openxmlformats.org/officeDocument/2006/relationships/image" Target="media/image29.png"/><Relationship Id="rId55" Type="http://schemas.openxmlformats.org/officeDocument/2006/relationships/image" Target="media/image33.png"/><Relationship Id="rId76" Type="http://schemas.openxmlformats.org/officeDocument/2006/relationships/image" Target="media/image47.png"/><Relationship Id="rId97" Type="http://schemas.openxmlformats.org/officeDocument/2006/relationships/image" Target="media/image63.png"/><Relationship Id="rId104" Type="http://schemas.openxmlformats.org/officeDocument/2006/relationships/image" Target="media/image70.png"/><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mentor.ieee.org/802.11/dcn/22/11-22-0520-03-000m-lb258-phy-cides-part-1.docx" TargetMode="External"/><Relationship Id="rId92" Type="http://schemas.openxmlformats.org/officeDocument/2006/relationships/image" Target="media/image60.png"/><Relationship Id="rId2" Type="http://schemas.openxmlformats.org/officeDocument/2006/relationships/customXml" Target="../customXml/item2.xml"/><Relationship Id="rId29" Type="http://schemas.openxmlformats.org/officeDocument/2006/relationships/image" Target="media/image12.emf"/></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2.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3.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customXml/itemProps4.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TotalTime>
  <Pages>60</Pages>
  <Words>11706</Words>
  <Characters>66728</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doc.: IEEE 802.11-22/520r4</vt:lpstr>
    </vt:vector>
  </TitlesOfParts>
  <Company>Huawei Technologies Co.,Ltd.</Company>
  <LinksUpToDate>false</LinksUpToDate>
  <CharactersWithSpaces>78278</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802.11-22/520r4</dc:title>
  <dc:subject>Submission</dc:subject>
  <dc:creator>Youhan Kim (Qualcomm)</dc:creator>
  <cp:keywords>May 2022</cp:keywords>
  <cp:lastModifiedBy>Youhan Kim</cp:lastModifiedBy>
  <cp:revision>7</cp:revision>
  <cp:lastPrinted>2017-05-01T13:09:00Z</cp:lastPrinted>
  <dcterms:created xsi:type="dcterms:W3CDTF">2022-05-12T17:36:00Z</dcterms:created>
  <dcterms:modified xsi:type="dcterms:W3CDTF">2022-05-12T20:50:00Z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