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64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2ED16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1643AB" w14:textId="39B78BA7" w:rsidR="00CA09B2" w:rsidRDefault="004716DD" w:rsidP="004716DD">
            <w:pPr>
              <w:pStyle w:val="T1"/>
              <w:spacing w:after="240"/>
            </w:pPr>
            <w:r w:rsidRPr="004716DD">
              <w:t>11-22-0517-00-000m</w:t>
            </w:r>
            <w:r>
              <w:t>-</w:t>
            </w:r>
            <w:bookmarkStart w:id="0" w:name="_Hlk98846072"/>
            <w:r w:rsidRPr="004716DD">
              <w:t xml:space="preserve">Telecon Minutes for </w:t>
            </w:r>
            <w:proofErr w:type="spellStart"/>
            <w:r w:rsidRPr="004716DD">
              <w:t>REVme</w:t>
            </w:r>
            <w:proofErr w:type="spellEnd"/>
            <w:r w:rsidRPr="004716DD">
              <w:t xml:space="preserve"> - March 21 and 28</w:t>
            </w:r>
            <w:bookmarkEnd w:id="0"/>
          </w:p>
        </w:tc>
      </w:tr>
      <w:tr w:rsidR="00CA09B2" w14:paraId="180CB75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247E43" w14:textId="3046D4A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541B8">
              <w:rPr>
                <w:b w:val="0"/>
                <w:sz w:val="20"/>
              </w:rPr>
              <w:t>2022-03-21</w:t>
            </w:r>
          </w:p>
        </w:tc>
      </w:tr>
      <w:tr w:rsidR="00CA09B2" w14:paraId="4024EDB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AE361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7497C6" w14:textId="77777777">
        <w:trPr>
          <w:jc w:val="center"/>
        </w:trPr>
        <w:tc>
          <w:tcPr>
            <w:tcW w:w="1336" w:type="dxa"/>
            <w:vAlign w:val="center"/>
          </w:tcPr>
          <w:p w14:paraId="63C1A2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677D1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DA149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F7F21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B4537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BD98C50" w14:textId="77777777">
        <w:trPr>
          <w:jc w:val="center"/>
        </w:trPr>
        <w:tc>
          <w:tcPr>
            <w:tcW w:w="1336" w:type="dxa"/>
            <w:vAlign w:val="center"/>
          </w:tcPr>
          <w:p w14:paraId="48EF50CF" w14:textId="5ED38FA4" w:rsidR="00CA09B2" w:rsidRDefault="00A541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1FFBF2C9" w14:textId="61B43C9E" w:rsidR="00CA09B2" w:rsidRDefault="00A541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  <w:r w:rsidR="005B6B97">
              <w:rPr>
                <w:b w:val="0"/>
                <w:sz w:val="20"/>
              </w:rPr>
              <w:t>Technologies</w:t>
            </w:r>
            <w:r>
              <w:rPr>
                <w:b w:val="0"/>
                <w:sz w:val="20"/>
              </w:rPr>
              <w:t>, Inc.</w:t>
            </w:r>
          </w:p>
        </w:tc>
        <w:tc>
          <w:tcPr>
            <w:tcW w:w="2814" w:type="dxa"/>
            <w:vAlign w:val="center"/>
          </w:tcPr>
          <w:p w14:paraId="22157D53" w14:textId="77777777" w:rsidR="00CA09B2" w:rsidRDefault="00A541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1F9DDDD7" w14:textId="5F82C77A" w:rsidR="00A541B8" w:rsidRDefault="00A541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06544C43" w14:textId="41C5FD9A" w:rsidR="00CA09B2" w:rsidRDefault="002D0D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+1 801-492-4023</w:t>
            </w:r>
          </w:p>
        </w:tc>
        <w:tc>
          <w:tcPr>
            <w:tcW w:w="1647" w:type="dxa"/>
            <w:vAlign w:val="center"/>
          </w:tcPr>
          <w:p w14:paraId="6AFE60EE" w14:textId="664E998B" w:rsidR="00CA09B2" w:rsidRDefault="002D0D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14:paraId="234238E5" w14:textId="77777777">
        <w:trPr>
          <w:jc w:val="center"/>
        </w:trPr>
        <w:tc>
          <w:tcPr>
            <w:tcW w:w="1336" w:type="dxa"/>
            <w:vAlign w:val="center"/>
          </w:tcPr>
          <w:p w14:paraId="23E8AA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FE7E7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EB50F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17BB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08CC3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E8D7398" w14:textId="1DF3A562" w:rsidR="00CA09B2" w:rsidRDefault="004716D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0C3AF8" wp14:editId="64453189">
                <wp:simplePos x="0" y="0"/>
                <wp:positionH relativeFrom="column">
                  <wp:posOffset>-66675</wp:posOffset>
                </wp:positionH>
                <wp:positionV relativeFrom="paragraph">
                  <wp:posOffset>208915</wp:posOffset>
                </wp:positionV>
                <wp:extent cx="5943600" cy="6419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1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9551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D3255B" w14:textId="29E223AD" w:rsidR="0029020B" w:rsidRDefault="002D0DE1">
                            <w:pPr>
                              <w:jc w:val="both"/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 w:rsidR="008A7866">
                              <w:t>REVme</w:t>
                            </w:r>
                            <w:proofErr w:type="spellEnd"/>
                            <w:r w:rsidR="008A7866">
                              <w:t xml:space="preserve"> (802.11me) Telecons on March 21</w:t>
                            </w:r>
                            <w:r w:rsidR="00FC6D67" w:rsidRPr="008A7866">
                              <w:rPr>
                                <w:vertAlign w:val="superscript"/>
                              </w:rPr>
                              <w:t>st</w:t>
                            </w:r>
                            <w:r w:rsidR="00FC6D67">
                              <w:t xml:space="preserve"> and</w:t>
                            </w:r>
                            <w:r w:rsidR="008A7866">
                              <w:t xml:space="preserve"> 28</w:t>
                            </w:r>
                            <w:r w:rsidR="008A7866" w:rsidRPr="008A7866">
                              <w:rPr>
                                <w:vertAlign w:val="superscript"/>
                              </w:rPr>
                              <w:t>th</w:t>
                            </w:r>
                            <w:r w:rsidR="008A7866">
                              <w:t xml:space="preserve"> 2022.</w:t>
                            </w:r>
                          </w:p>
                          <w:p w14:paraId="2A8F17C8" w14:textId="4E900C14" w:rsidR="008A7866" w:rsidRDefault="008A7866">
                            <w:pPr>
                              <w:jc w:val="both"/>
                            </w:pPr>
                          </w:p>
                          <w:p w14:paraId="072C2C7E" w14:textId="45149DCD" w:rsidR="008A7866" w:rsidRDefault="008A7866">
                            <w:pPr>
                              <w:jc w:val="both"/>
                            </w:pPr>
                            <w:r>
                              <w:t>R0: March 21</w:t>
                            </w:r>
                            <w:r w:rsidRPr="008A786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minutes </w:t>
                            </w:r>
                            <w:r w:rsidR="00043DC8">
                              <w:t>captured</w:t>
                            </w:r>
                            <w:r>
                              <w:t>.</w:t>
                            </w:r>
                          </w:p>
                          <w:p w14:paraId="5D23696C" w14:textId="32903A96" w:rsidR="008A7866" w:rsidRDefault="008A7866">
                            <w:pPr>
                              <w:jc w:val="both"/>
                            </w:pPr>
                          </w:p>
                          <w:p w14:paraId="62246AFA" w14:textId="2A28D489" w:rsidR="008A7866" w:rsidRDefault="008A7866">
                            <w:pPr>
                              <w:jc w:val="both"/>
                            </w:pPr>
                          </w:p>
                          <w:p w14:paraId="7B6E4BD4" w14:textId="37E1A29B" w:rsidR="008A7866" w:rsidRPr="00E76474" w:rsidRDefault="008A7866">
                            <w:pPr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E76474">
                              <w:rPr>
                                <w:sz w:val="24"/>
                                <w:szCs w:val="22"/>
                                <w:highlight w:val="yellow"/>
                              </w:rPr>
                              <w:t>Action Item List:</w:t>
                            </w:r>
                          </w:p>
                          <w:p w14:paraId="6A748CC7" w14:textId="6062C663" w:rsidR="008A7866" w:rsidRDefault="00BB6470" w:rsidP="0018408A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1.6.2.7.1</w:t>
                            </w:r>
                            <w:r w:rsidR="0018408A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8A7866" w:rsidRPr="00085B6F">
                              <w:rPr>
                                <w:szCs w:val="22"/>
                                <w:highlight w:val="yellow"/>
                              </w:rPr>
                              <w:t>ACTION ITEM</w:t>
                            </w:r>
                            <w:r w:rsidR="008A7866">
                              <w:rPr>
                                <w:szCs w:val="22"/>
                                <w:highlight w:val="yellow"/>
                              </w:rPr>
                              <w:t xml:space="preserve"> #1</w:t>
                            </w:r>
                            <w:r w:rsidR="008A7866" w:rsidRPr="00085B6F">
                              <w:rPr>
                                <w:szCs w:val="22"/>
                                <w:highlight w:val="yellow"/>
                              </w:rPr>
                              <w:t>:</w:t>
                            </w:r>
                            <w:r w:rsidR="008A7866">
                              <w:rPr>
                                <w:szCs w:val="22"/>
                              </w:rPr>
                              <w:t xml:space="preserve"> Edward AU to check the proper style to use for use of “Equal to” or “is false or not present”.</w:t>
                            </w:r>
                          </w:p>
                          <w:p w14:paraId="483BFE65" w14:textId="5FCDD187" w:rsidR="008A7866" w:rsidRDefault="008A7866">
                            <w:pPr>
                              <w:jc w:val="both"/>
                            </w:pPr>
                          </w:p>
                          <w:p w14:paraId="7E8ED90A" w14:textId="49E8963A" w:rsidR="00BB6470" w:rsidRPr="0018408A" w:rsidRDefault="0018408A" w:rsidP="0018408A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18408A">
                              <w:rPr>
                                <w:szCs w:val="22"/>
                                <w:highlight w:val="yellow"/>
                              </w:rPr>
                              <w:t xml:space="preserve">1.9.4.5 </w:t>
                            </w:r>
                            <w:r w:rsidR="00BB6470" w:rsidRPr="0018408A">
                              <w:rPr>
                                <w:szCs w:val="22"/>
                                <w:highlight w:val="yellow"/>
                              </w:rPr>
                              <w:t>ACTION ITEM #2:</w:t>
                            </w:r>
                            <w:r w:rsidR="00BB6470" w:rsidRPr="0018408A">
                              <w:rPr>
                                <w:szCs w:val="22"/>
                              </w:rPr>
                              <w:t xml:space="preserve"> Jon ROSDAHL to send email to WG/TG reflectors to ask about deprecation of DMG Relay.</w:t>
                            </w:r>
                          </w:p>
                          <w:p w14:paraId="75EC1FDA" w14:textId="3AF38337" w:rsidR="00BB6470" w:rsidRDefault="00BB6470">
                            <w:pPr>
                              <w:jc w:val="both"/>
                            </w:pPr>
                          </w:p>
                          <w:p w14:paraId="61BDF93C" w14:textId="6336899C" w:rsidR="0018408A" w:rsidRPr="0017594D" w:rsidRDefault="00015EA1" w:rsidP="00015EA1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 xml:space="preserve">1.9.7.4 </w:t>
                            </w:r>
                            <w:r w:rsidR="0018408A" w:rsidRPr="001B0D5B">
                              <w:rPr>
                                <w:szCs w:val="22"/>
                                <w:highlight w:val="yellow"/>
                              </w:rPr>
                              <w:t>ACTION ITEM #3:</w:t>
                            </w:r>
                            <w:r w:rsidR="0018408A">
                              <w:rPr>
                                <w:szCs w:val="22"/>
                              </w:rPr>
                              <w:t xml:space="preserve"> Mark RISON to check with Assaf KASHER on the use of Beam Tracking and the ability to disable with setting the time limit to 0.</w:t>
                            </w:r>
                          </w:p>
                          <w:p w14:paraId="2AFDB2B8" w14:textId="18034DA0" w:rsidR="0018408A" w:rsidRDefault="0018408A">
                            <w:pPr>
                              <w:jc w:val="both"/>
                            </w:pPr>
                          </w:p>
                          <w:p w14:paraId="298371DD" w14:textId="44BB0048" w:rsidR="00015EA1" w:rsidRDefault="00E76474" w:rsidP="00E7647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 xml:space="preserve">1.9.9.5 </w:t>
                            </w:r>
                            <w:r w:rsidR="00015EA1" w:rsidRPr="001B0D5B">
                              <w:rPr>
                                <w:szCs w:val="22"/>
                                <w:highlight w:val="yellow"/>
                              </w:rPr>
                              <w:t>ACTION ITEM</w:t>
                            </w:r>
                            <w:r w:rsidR="00015EA1">
                              <w:rPr>
                                <w:szCs w:val="22"/>
                                <w:highlight w:val="yellow"/>
                              </w:rPr>
                              <w:t xml:space="preserve"> #4</w:t>
                            </w:r>
                            <w:r w:rsidR="00015EA1" w:rsidRPr="001B0D5B">
                              <w:rPr>
                                <w:szCs w:val="22"/>
                                <w:highlight w:val="yellow"/>
                              </w:rPr>
                              <w:t>:</w:t>
                            </w:r>
                            <w:r w:rsidR="00015EA1">
                              <w:rPr>
                                <w:szCs w:val="22"/>
                              </w:rPr>
                              <w:t xml:space="preserve"> Mark RISON to provide specific changes for CID 1447 (PHY).</w:t>
                            </w:r>
                          </w:p>
                          <w:p w14:paraId="51C5BA28" w14:textId="77777777" w:rsidR="00015EA1" w:rsidRDefault="00015EA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C3A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50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" o:allowincell="f" stroked="f">
                <v:textbox>
                  <w:txbxContent>
                    <w:p w14:paraId="28C9551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D3255B" w14:textId="29E223AD" w:rsidR="0029020B" w:rsidRDefault="002D0DE1">
                      <w:pPr>
                        <w:jc w:val="both"/>
                      </w:pPr>
                      <w:r>
                        <w:t xml:space="preserve">Minutes for the </w:t>
                      </w:r>
                      <w:proofErr w:type="spellStart"/>
                      <w:r w:rsidR="008A7866">
                        <w:t>REVme</w:t>
                      </w:r>
                      <w:proofErr w:type="spellEnd"/>
                      <w:r w:rsidR="008A7866">
                        <w:t xml:space="preserve"> (802.11me) Telecons on March 21</w:t>
                      </w:r>
                      <w:r w:rsidR="00FC6D67" w:rsidRPr="008A7866">
                        <w:rPr>
                          <w:vertAlign w:val="superscript"/>
                        </w:rPr>
                        <w:t>st</w:t>
                      </w:r>
                      <w:r w:rsidR="00FC6D67">
                        <w:t xml:space="preserve"> and</w:t>
                      </w:r>
                      <w:r w:rsidR="008A7866">
                        <w:t xml:space="preserve"> 28</w:t>
                      </w:r>
                      <w:r w:rsidR="008A7866" w:rsidRPr="008A7866">
                        <w:rPr>
                          <w:vertAlign w:val="superscript"/>
                        </w:rPr>
                        <w:t>th</w:t>
                      </w:r>
                      <w:r w:rsidR="008A7866">
                        <w:t xml:space="preserve"> 2022.</w:t>
                      </w:r>
                    </w:p>
                    <w:p w14:paraId="2A8F17C8" w14:textId="4E900C14" w:rsidR="008A7866" w:rsidRDefault="008A7866">
                      <w:pPr>
                        <w:jc w:val="both"/>
                      </w:pPr>
                    </w:p>
                    <w:p w14:paraId="072C2C7E" w14:textId="45149DCD" w:rsidR="008A7866" w:rsidRDefault="008A7866">
                      <w:pPr>
                        <w:jc w:val="both"/>
                      </w:pPr>
                      <w:r>
                        <w:t>R0: March 21</w:t>
                      </w:r>
                      <w:r w:rsidRPr="008A7866">
                        <w:rPr>
                          <w:vertAlign w:val="superscript"/>
                        </w:rPr>
                        <w:t>st</w:t>
                      </w:r>
                      <w:r>
                        <w:t xml:space="preserve"> minutes </w:t>
                      </w:r>
                      <w:r w:rsidR="00043DC8">
                        <w:t>captured</w:t>
                      </w:r>
                      <w:r>
                        <w:t>.</w:t>
                      </w:r>
                    </w:p>
                    <w:p w14:paraId="5D23696C" w14:textId="32903A96" w:rsidR="008A7866" w:rsidRDefault="008A7866">
                      <w:pPr>
                        <w:jc w:val="both"/>
                      </w:pPr>
                    </w:p>
                    <w:p w14:paraId="62246AFA" w14:textId="2A28D489" w:rsidR="008A7866" w:rsidRDefault="008A7866">
                      <w:pPr>
                        <w:jc w:val="both"/>
                      </w:pPr>
                    </w:p>
                    <w:p w14:paraId="7B6E4BD4" w14:textId="37E1A29B" w:rsidR="008A7866" w:rsidRPr="00E76474" w:rsidRDefault="008A7866">
                      <w:pPr>
                        <w:jc w:val="both"/>
                        <w:rPr>
                          <w:sz w:val="24"/>
                          <w:szCs w:val="22"/>
                        </w:rPr>
                      </w:pPr>
                      <w:r w:rsidRPr="00E76474">
                        <w:rPr>
                          <w:sz w:val="24"/>
                          <w:szCs w:val="22"/>
                          <w:highlight w:val="yellow"/>
                        </w:rPr>
                        <w:t>Action Item List:</w:t>
                      </w:r>
                    </w:p>
                    <w:p w14:paraId="6A748CC7" w14:textId="6062C663" w:rsidR="008A7866" w:rsidRDefault="00BB6470" w:rsidP="0018408A">
                      <w:pPr>
                        <w:ind w:left="7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1.6.2.7.1</w:t>
                      </w:r>
                      <w:r w:rsidR="0018408A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8A7866" w:rsidRPr="00085B6F">
                        <w:rPr>
                          <w:szCs w:val="22"/>
                          <w:highlight w:val="yellow"/>
                        </w:rPr>
                        <w:t>ACTION ITEM</w:t>
                      </w:r>
                      <w:r w:rsidR="008A7866">
                        <w:rPr>
                          <w:szCs w:val="22"/>
                          <w:highlight w:val="yellow"/>
                        </w:rPr>
                        <w:t xml:space="preserve"> #1</w:t>
                      </w:r>
                      <w:r w:rsidR="008A7866" w:rsidRPr="00085B6F">
                        <w:rPr>
                          <w:szCs w:val="22"/>
                          <w:highlight w:val="yellow"/>
                        </w:rPr>
                        <w:t>:</w:t>
                      </w:r>
                      <w:r w:rsidR="008A7866">
                        <w:rPr>
                          <w:szCs w:val="22"/>
                        </w:rPr>
                        <w:t xml:space="preserve"> Edward AU to check the proper style to use for use of “Equal to” or “is false or not present”.</w:t>
                      </w:r>
                    </w:p>
                    <w:p w14:paraId="483BFE65" w14:textId="5FCDD187" w:rsidR="008A7866" w:rsidRDefault="008A7866">
                      <w:pPr>
                        <w:jc w:val="both"/>
                      </w:pPr>
                    </w:p>
                    <w:p w14:paraId="7E8ED90A" w14:textId="49E8963A" w:rsidR="00BB6470" w:rsidRPr="0018408A" w:rsidRDefault="0018408A" w:rsidP="0018408A">
                      <w:pPr>
                        <w:ind w:left="720"/>
                        <w:rPr>
                          <w:szCs w:val="22"/>
                        </w:rPr>
                      </w:pPr>
                      <w:r w:rsidRPr="0018408A">
                        <w:rPr>
                          <w:szCs w:val="22"/>
                          <w:highlight w:val="yellow"/>
                        </w:rPr>
                        <w:t xml:space="preserve">1.9.4.5 </w:t>
                      </w:r>
                      <w:r w:rsidR="00BB6470" w:rsidRPr="0018408A">
                        <w:rPr>
                          <w:szCs w:val="22"/>
                          <w:highlight w:val="yellow"/>
                        </w:rPr>
                        <w:t>ACTION ITEM #2:</w:t>
                      </w:r>
                      <w:r w:rsidR="00BB6470" w:rsidRPr="0018408A">
                        <w:rPr>
                          <w:szCs w:val="22"/>
                        </w:rPr>
                        <w:t xml:space="preserve"> Jon ROSDAHL to send email to WG/TG reflectors to ask about deprecation of DMG Relay.</w:t>
                      </w:r>
                    </w:p>
                    <w:p w14:paraId="75EC1FDA" w14:textId="3AF38337" w:rsidR="00BB6470" w:rsidRDefault="00BB6470">
                      <w:pPr>
                        <w:jc w:val="both"/>
                      </w:pPr>
                    </w:p>
                    <w:p w14:paraId="61BDF93C" w14:textId="6336899C" w:rsidR="0018408A" w:rsidRPr="0017594D" w:rsidRDefault="00015EA1" w:rsidP="00015EA1">
                      <w:pPr>
                        <w:ind w:left="7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 xml:space="preserve">1.9.7.4 </w:t>
                      </w:r>
                      <w:r w:rsidR="0018408A" w:rsidRPr="001B0D5B">
                        <w:rPr>
                          <w:szCs w:val="22"/>
                          <w:highlight w:val="yellow"/>
                        </w:rPr>
                        <w:t>ACTION ITEM #3:</w:t>
                      </w:r>
                      <w:r w:rsidR="0018408A">
                        <w:rPr>
                          <w:szCs w:val="22"/>
                        </w:rPr>
                        <w:t xml:space="preserve"> Mark RISON to check with Assaf KASHER on the use of Beam Tracking and the ability to disable with setting the time limit to 0.</w:t>
                      </w:r>
                    </w:p>
                    <w:p w14:paraId="2AFDB2B8" w14:textId="18034DA0" w:rsidR="0018408A" w:rsidRDefault="0018408A">
                      <w:pPr>
                        <w:jc w:val="both"/>
                      </w:pPr>
                    </w:p>
                    <w:p w14:paraId="298371DD" w14:textId="44BB0048" w:rsidR="00015EA1" w:rsidRDefault="00E76474" w:rsidP="00E76474">
                      <w:pPr>
                        <w:ind w:left="7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 xml:space="preserve">1.9.9.5 </w:t>
                      </w:r>
                      <w:r w:rsidR="00015EA1" w:rsidRPr="001B0D5B">
                        <w:rPr>
                          <w:szCs w:val="22"/>
                          <w:highlight w:val="yellow"/>
                        </w:rPr>
                        <w:t>ACTION ITEM</w:t>
                      </w:r>
                      <w:r w:rsidR="00015EA1">
                        <w:rPr>
                          <w:szCs w:val="22"/>
                          <w:highlight w:val="yellow"/>
                        </w:rPr>
                        <w:t xml:space="preserve"> #4</w:t>
                      </w:r>
                      <w:r w:rsidR="00015EA1" w:rsidRPr="001B0D5B">
                        <w:rPr>
                          <w:szCs w:val="22"/>
                          <w:highlight w:val="yellow"/>
                        </w:rPr>
                        <w:t>:</w:t>
                      </w:r>
                      <w:r w:rsidR="00015EA1">
                        <w:rPr>
                          <w:szCs w:val="22"/>
                        </w:rPr>
                        <w:t xml:space="preserve"> Mark RISON to provide specific changes for CID 1447 (PHY).</w:t>
                      </w:r>
                    </w:p>
                    <w:p w14:paraId="51C5BA28" w14:textId="77777777" w:rsidR="00015EA1" w:rsidRDefault="00015EA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C35ADC" w14:textId="3E597BD8" w:rsidR="00CA09B2" w:rsidRDefault="00CA09B2" w:rsidP="00043DC8">
      <w:r>
        <w:br w:type="page"/>
      </w:r>
    </w:p>
    <w:p w14:paraId="7C51CD5B" w14:textId="1ED78613" w:rsidR="0013417C" w:rsidRPr="00FA5C5F" w:rsidRDefault="0013417C" w:rsidP="0013417C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 w:rsidRPr="00FA5C5F">
        <w:rPr>
          <w:b/>
          <w:bCs/>
          <w:szCs w:val="22"/>
        </w:rPr>
        <w:lastRenderedPageBreak/>
        <w:t>TGme</w:t>
      </w:r>
      <w:proofErr w:type="spellEnd"/>
      <w:r w:rsidRPr="00FA5C5F">
        <w:rPr>
          <w:b/>
          <w:bCs/>
          <w:szCs w:val="22"/>
        </w:rPr>
        <w:t xml:space="preserve"> (</w:t>
      </w:r>
      <w:proofErr w:type="spellStart"/>
      <w:r w:rsidRPr="00FA5C5F">
        <w:rPr>
          <w:b/>
          <w:bCs/>
          <w:szCs w:val="22"/>
        </w:rPr>
        <w:t>REVme</w:t>
      </w:r>
      <w:proofErr w:type="spellEnd"/>
      <w:r w:rsidRPr="00FA5C5F">
        <w:rPr>
          <w:b/>
          <w:bCs/>
          <w:szCs w:val="22"/>
        </w:rPr>
        <w:t xml:space="preserve">) Telecon –Monday, </w:t>
      </w:r>
      <w:r>
        <w:rPr>
          <w:b/>
          <w:bCs/>
          <w:szCs w:val="22"/>
        </w:rPr>
        <w:t>March 21</w:t>
      </w:r>
      <w:r w:rsidRPr="00FA5C5F">
        <w:rPr>
          <w:b/>
          <w:bCs/>
          <w:szCs w:val="22"/>
        </w:rPr>
        <w:t xml:space="preserve">, </w:t>
      </w:r>
      <w:proofErr w:type="gramStart"/>
      <w:r w:rsidRPr="00FA5C5F">
        <w:rPr>
          <w:b/>
          <w:bCs/>
          <w:szCs w:val="22"/>
        </w:rPr>
        <w:t>202</w:t>
      </w:r>
      <w:r>
        <w:rPr>
          <w:b/>
          <w:bCs/>
          <w:szCs w:val="22"/>
        </w:rPr>
        <w:t>2</w:t>
      </w:r>
      <w:proofErr w:type="gramEnd"/>
      <w:r w:rsidRPr="00FA5C5F">
        <w:rPr>
          <w:b/>
          <w:bCs/>
          <w:szCs w:val="22"/>
        </w:rPr>
        <w:t xml:space="preserve"> at 10:00-12:00 ET</w:t>
      </w:r>
    </w:p>
    <w:p w14:paraId="694005A1" w14:textId="77777777" w:rsidR="0013417C" w:rsidRPr="00FA5C5F" w:rsidRDefault="0013417C" w:rsidP="0013417C">
      <w:pPr>
        <w:pStyle w:val="ListParagraph"/>
        <w:numPr>
          <w:ilvl w:val="1"/>
          <w:numId w:val="1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10:02 am ET by the TG Chair, Michael MONTEMURRO (Huawei).</w:t>
      </w:r>
    </w:p>
    <w:p w14:paraId="5824EF24" w14:textId="77777777" w:rsidR="0013417C" w:rsidRPr="00FA5C5F" w:rsidRDefault="0013417C" w:rsidP="0013417C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Introductions of Officers.</w:t>
      </w:r>
    </w:p>
    <w:p w14:paraId="1BF7295F" w14:textId="77777777" w:rsidR="0013417C" w:rsidRDefault="0013417C" w:rsidP="0013417C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73FAED90" w14:textId="77777777" w:rsidR="0013417C" w:rsidRPr="00FA5C5F" w:rsidRDefault="0013417C" w:rsidP="0013417C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RISON (Samsung)</w:t>
      </w:r>
    </w:p>
    <w:p w14:paraId="6652D834" w14:textId="77777777" w:rsidR="004574B5" w:rsidRPr="00FA5C5F" w:rsidRDefault="004574B5" w:rsidP="004574B5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Editor – Edward AU (Huawei)</w:t>
      </w:r>
    </w:p>
    <w:p w14:paraId="38FF3CCE" w14:textId="77777777" w:rsidR="0013417C" w:rsidRPr="00FA5C5F" w:rsidRDefault="0013417C" w:rsidP="0013417C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 xml:space="preserve">Secretary - Jon ROSDAHL (Qualcomm) </w:t>
      </w:r>
    </w:p>
    <w:p w14:paraId="32CC8EDE" w14:textId="4B63830D" w:rsidR="0013417C" w:rsidRDefault="0013417C" w:rsidP="0013417C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Absent:</w:t>
      </w:r>
    </w:p>
    <w:p w14:paraId="08B75093" w14:textId="77777777" w:rsidR="004574B5" w:rsidRDefault="004574B5" w:rsidP="004574B5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Editor - Emily QI (Intel)</w:t>
      </w:r>
    </w:p>
    <w:p w14:paraId="29D7B2D6" w14:textId="77777777" w:rsidR="0013417C" w:rsidRPr="00131960" w:rsidRDefault="0013417C" w:rsidP="0013417C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131960">
        <w:rPr>
          <w:b/>
          <w:bCs/>
          <w:szCs w:val="22"/>
        </w:rPr>
        <w:t>IMAT Reported attendance</w:t>
      </w:r>
    </w:p>
    <w:tbl>
      <w:tblPr>
        <w:tblW w:w="7470" w:type="dxa"/>
        <w:tblInd w:w="1620" w:type="dxa"/>
        <w:tblLook w:val="04A0" w:firstRow="1" w:lastRow="0" w:firstColumn="1" w:lastColumn="0" w:noHBand="0" w:noVBand="1"/>
      </w:tblPr>
      <w:tblGrid>
        <w:gridCol w:w="540"/>
        <w:gridCol w:w="3150"/>
        <w:gridCol w:w="3780"/>
      </w:tblGrid>
      <w:tr w:rsidR="0013417C" w:rsidRPr="00773348" w14:paraId="7DCBF258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2F496A1" w14:textId="77777777" w:rsidR="0013417C" w:rsidRPr="00773348" w:rsidRDefault="0013417C" w:rsidP="006A377F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84FE" w14:textId="77777777" w:rsidR="0013417C" w:rsidRPr="00773348" w:rsidRDefault="0013417C" w:rsidP="006A377F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Name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A56" w14:textId="77777777" w:rsidR="0013417C" w:rsidRPr="00773348" w:rsidRDefault="0013417C" w:rsidP="006A377F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Affiliation</w:t>
            </w:r>
          </w:p>
        </w:tc>
      </w:tr>
      <w:tr w:rsidR="0074142A" w:rsidRPr="00773348" w14:paraId="52CB4C71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1D2783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84B6" w14:textId="109EDEDA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Andersdotter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Amelia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15D5" w14:textId="39D804F9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Sky UK Group</w:t>
            </w:r>
          </w:p>
        </w:tc>
      </w:tr>
      <w:tr w:rsidR="0074142A" w:rsidRPr="00773348" w14:paraId="4961E37B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407081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8DC75" w14:textId="2F438BA4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Au, Kwok Shum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E34F1" w14:textId="4D50DB7C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74142A" w:rsidRPr="00773348" w14:paraId="32D88331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B60CF08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34E94" w14:textId="3200F3C6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Halasz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David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A7A74" w14:textId="6994B098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Morse Micro</w:t>
            </w:r>
          </w:p>
        </w:tc>
      </w:tr>
      <w:tr w:rsidR="0074142A" w:rsidRPr="00773348" w14:paraId="4EA7107B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72DBA7B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7C5B1" w14:textId="0847A3DE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7FC4D" w14:textId="3F663DA9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Ruckus/CommScope</w:t>
            </w:r>
          </w:p>
        </w:tc>
      </w:tr>
      <w:tr w:rsidR="0074142A" w:rsidRPr="00773348" w14:paraId="305BA456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3017EC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9F63" w14:textId="50585735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Kakani, Naveen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96D1C" w14:textId="68166BC9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74142A" w:rsidRPr="00773348" w14:paraId="28C2A8D4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BC56ED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9A37" w14:textId="3F31EE90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Kim, Youhan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FAD5" w14:textId="7999DD68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74142A" w:rsidRPr="00773348" w14:paraId="0AAEFF22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D392A0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D426" w14:textId="1ECFC97B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Malinen, Jouni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8F57" w14:textId="24714056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74142A" w:rsidRPr="00773348" w14:paraId="7E60715A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7E7F02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70C0" w14:textId="27BDF61D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6DDD" w14:textId="3D978C54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74142A" w:rsidRPr="00773348" w14:paraId="3DB6C927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E98121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BD83" w14:textId="79EF4B8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Patil, Abhishek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FAFE" w14:textId="6C31722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74142A" w:rsidRPr="00773348" w14:paraId="53A5EF94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4F9FB5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A19F" w14:textId="3FF5229A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Patwardhan, Gaurav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1372" w14:textId="3A3D3F18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Hewlett Packard Enterprise</w:t>
            </w:r>
          </w:p>
        </w:tc>
      </w:tr>
      <w:tr w:rsidR="0074142A" w:rsidRPr="00773348" w14:paraId="68350BAF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E4E1A6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171D3" w14:textId="5AAA4AB1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8814B" w14:textId="5200535F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74142A" w:rsidRPr="00773348" w14:paraId="4E06105F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0E3913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07B72" w14:textId="718B5301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B3AE" w14:textId="08FC31FF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74142A" w:rsidRPr="00773348" w14:paraId="41FFC9CB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AEF782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1EC1" w14:textId="4E16B504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Smith, Graham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A9480" w14:textId="582B28D4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 Technologies</w:t>
            </w:r>
          </w:p>
        </w:tc>
      </w:tr>
      <w:tr w:rsidR="0074142A" w:rsidRPr="00773348" w14:paraId="6A64882D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ED3BAE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27E7" w14:textId="0ACA26B5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Torab Jahromi, Payam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8A69" w14:textId="083BB17E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Facebook</w:t>
            </w:r>
          </w:p>
        </w:tc>
      </w:tr>
      <w:tr w:rsidR="0074142A" w:rsidRPr="00773348" w14:paraId="1B3C2A04" w14:textId="77777777" w:rsidTr="006A377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C922BB" w14:textId="77777777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277E" w14:textId="7514EA0A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VIGER, Pascal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D228" w14:textId="3E637579" w:rsidR="0074142A" w:rsidRPr="00773348" w:rsidRDefault="0074142A" w:rsidP="0074142A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</w:tbl>
    <w:p w14:paraId="1D2FD209" w14:textId="77777777" w:rsidR="0013417C" w:rsidRPr="00EB19FD" w:rsidRDefault="0013417C" w:rsidP="0013417C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4E995FF6" w14:textId="051D375E" w:rsidR="0013417C" w:rsidRPr="00EB19FD" w:rsidRDefault="0013417C" w:rsidP="0013417C">
      <w:pPr>
        <w:numPr>
          <w:ilvl w:val="2"/>
          <w:numId w:val="1"/>
        </w:numPr>
        <w:rPr>
          <w:szCs w:val="22"/>
        </w:rPr>
      </w:pPr>
      <w:r w:rsidRPr="00977232">
        <w:rPr>
          <w:b/>
          <w:bCs/>
          <w:szCs w:val="22"/>
          <w:lang w:eastAsia="en-GB"/>
        </w:rPr>
        <w:t>See slides 4-19 in</w:t>
      </w:r>
      <w:r w:rsidRPr="00977232">
        <w:rPr>
          <w:szCs w:val="22"/>
          <w:lang w:eastAsia="en-GB"/>
        </w:rPr>
        <w:t xml:space="preserve"> </w:t>
      </w:r>
      <w:hyperlink r:id="rId7" w:history="1">
        <w:r w:rsidR="00A26CAA" w:rsidRPr="006C699B">
          <w:rPr>
            <w:rStyle w:val="Hyperlink"/>
          </w:rPr>
          <w:t>https://mentor.ieee.org/802.11/dcn/22/11-22-0208-00-0000-2nd-vice-chair-report-march-2022.pptx</w:t>
        </w:r>
      </w:hyperlink>
      <w:r w:rsidR="00A26CAA">
        <w:t xml:space="preserve">    </w:t>
      </w:r>
    </w:p>
    <w:p w14:paraId="6D033F26" w14:textId="77777777" w:rsidR="0013417C" w:rsidRPr="00EB19FD" w:rsidRDefault="0013417C" w:rsidP="0013417C">
      <w:pPr>
        <w:numPr>
          <w:ilvl w:val="2"/>
          <w:numId w:val="1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309A8C64" w14:textId="40E23201" w:rsidR="0013417C" w:rsidRDefault="0013417C" w:rsidP="0013417C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 w:rsidR="00992D5B">
        <w:rPr>
          <w:szCs w:val="22"/>
        </w:rPr>
        <w:t>5</w:t>
      </w:r>
      <w:r w:rsidRPr="00EB19FD">
        <w:rPr>
          <w:szCs w:val="22"/>
        </w:rPr>
        <w:t>11r1:</w:t>
      </w:r>
    </w:p>
    <w:p w14:paraId="24520F4E" w14:textId="4C31CE22" w:rsidR="00EE3191" w:rsidRDefault="0001056E" w:rsidP="00EE3191">
      <w:pPr>
        <w:numPr>
          <w:ilvl w:val="2"/>
          <w:numId w:val="1"/>
        </w:numPr>
        <w:rPr>
          <w:szCs w:val="22"/>
        </w:rPr>
      </w:pPr>
      <w:hyperlink r:id="rId8" w:history="1">
        <w:r w:rsidR="00233A1E" w:rsidRPr="00BB4447">
          <w:rPr>
            <w:rStyle w:val="Hyperlink"/>
            <w:szCs w:val="22"/>
          </w:rPr>
          <w:t>https://mentor.ieee.org/802.11/dcn/22/11-22-0511-01-000m-march-may-teleconference-agenda.docx</w:t>
        </w:r>
      </w:hyperlink>
      <w:r w:rsidR="00233A1E">
        <w:rPr>
          <w:szCs w:val="22"/>
        </w:rPr>
        <w:t xml:space="preserve"> </w:t>
      </w:r>
    </w:p>
    <w:p w14:paraId="034B258B" w14:textId="067F47CF" w:rsidR="006F617F" w:rsidRPr="00EE3191" w:rsidRDefault="006F617F" w:rsidP="006F617F">
      <w:pPr>
        <w:numPr>
          <w:ilvl w:val="2"/>
          <w:numId w:val="1"/>
        </w:numPr>
        <w:rPr>
          <w:szCs w:val="22"/>
        </w:rPr>
      </w:pPr>
      <w:r w:rsidRPr="00EE3191">
        <w:rPr>
          <w:szCs w:val="22"/>
        </w:rPr>
        <w:t>Item b is on FILS Discovery</w:t>
      </w:r>
    </w:p>
    <w:p w14:paraId="5BF27DD4" w14:textId="68981530" w:rsidR="006F617F" w:rsidRPr="00EE3191" w:rsidRDefault="006F617F" w:rsidP="006F617F">
      <w:pPr>
        <w:numPr>
          <w:ilvl w:val="2"/>
          <w:numId w:val="1"/>
        </w:numPr>
        <w:rPr>
          <w:szCs w:val="22"/>
        </w:rPr>
      </w:pPr>
      <w:r w:rsidRPr="00EE3191">
        <w:rPr>
          <w:szCs w:val="22"/>
        </w:rPr>
        <w:t>No other issues noted.</w:t>
      </w:r>
    </w:p>
    <w:p w14:paraId="2D71BBB7" w14:textId="6F4C77E7" w:rsidR="006F617F" w:rsidRPr="00EE3191" w:rsidRDefault="006F617F" w:rsidP="006F617F">
      <w:pPr>
        <w:numPr>
          <w:ilvl w:val="2"/>
          <w:numId w:val="1"/>
        </w:numPr>
        <w:rPr>
          <w:szCs w:val="22"/>
        </w:rPr>
      </w:pPr>
      <w:r w:rsidRPr="00EE3191">
        <w:rPr>
          <w:szCs w:val="22"/>
        </w:rPr>
        <w:t>Agenda Approved unanimously.</w:t>
      </w:r>
    </w:p>
    <w:p w14:paraId="63A0BB26" w14:textId="500A2977" w:rsidR="006F617F" w:rsidRPr="006F617F" w:rsidRDefault="006F617F" w:rsidP="006F617F">
      <w:pPr>
        <w:numPr>
          <w:ilvl w:val="1"/>
          <w:numId w:val="1"/>
        </w:numPr>
        <w:rPr>
          <w:szCs w:val="22"/>
        </w:rPr>
      </w:pPr>
      <w:r>
        <w:rPr>
          <w:b/>
          <w:bCs/>
          <w:szCs w:val="22"/>
        </w:rPr>
        <w:t>Editor Report</w:t>
      </w:r>
    </w:p>
    <w:p w14:paraId="30E5926C" w14:textId="714D931F" w:rsidR="006F617F" w:rsidRPr="00EE3191" w:rsidRDefault="006F617F" w:rsidP="006F617F">
      <w:pPr>
        <w:numPr>
          <w:ilvl w:val="2"/>
          <w:numId w:val="1"/>
        </w:numPr>
        <w:rPr>
          <w:szCs w:val="22"/>
        </w:rPr>
      </w:pPr>
      <w:r w:rsidRPr="00EE3191">
        <w:rPr>
          <w:szCs w:val="22"/>
        </w:rPr>
        <w:t xml:space="preserve">No </w:t>
      </w:r>
      <w:r w:rsidR="00D16E20" w:rsidRPr="00EE3191">
        <w:rPr>
          <w:szCs w:val="22"/>
        </w:rPr>
        <w:t>substantial items to note today.</w:t>
      </w:r>
    </w:p>
    <w:p w14:paraId="48120A37" w14:textId="37DECAE4" w:rsidR="00D16E20" w:rsidRPr="00EE3191" w:rsidRDefault="00D16E20" w:rsidP="006F617F">
      <w:pPr>
        <w:numPr>
          <w:ilvl w:val="2"/>
          <w:numId w:val="1"/>
        </w:numPr>
        <w:rPr>
          <w:szCs w:val="22"/>
        </w:rPr>
      </w:pPr>
      <w:r w:rsidRPr="00EE3191">
        <w:rPr>
          <w:szCs w:val="22"/>
        </w:rPr>
        <w:t>Next two weeks will have the roll in of the approved Resolutions.</w:t>
      </w:r>
    </w:p>
    <w:p w14:paraId="791A5641" w14:textId="5A77B26E" w:rsidR="00D16E20" w:rsidRPr="00EE3191" w:rsidRDefault="00D16E20" w:rsidP="006F617F">
      <w:pPr>
        <w:numPr>
          <w:ilvl w:val="2"/>
          <w:numId w:val="1"/>
        </w:numPr>
        <w:rPr>
          <w:szCs w:val="22"/>
        </w:rPr>
      </w:pPr>
      <w:r w:rsidRPr="00EE3191">
        <w:rPr>
          <w:szCs w:val="22"/>
        </w:rPr>
        <w:t xml:space="preserve">Plan to have updated Draft ready for </w:t>
      </w:r>
      <w:proofErr w:type="spellStart"/>
      <w:r w:rsidRPr="00EE3191">
        <w:rPr>
          <w:szCs w:val="22"/>
        </w:rPr>
        <w:t>AdHoc</w:t>
      </w:r>
      <w:proofErr w:type="spellEnd"/>
      <w:r w:rsidRPr="00EE3191">
        <w:rPr>
          <w:szCs w:val="22"/>
        </w:rPr>
        <w:t xml:space="preserve"> in New</w:t>
      </w:r>
      <w:r w:rsidR="003E7D21" w:rsidRPr="00EE3191">
        <w:rPr>
          <w:szCs w:val="22"/>
        </w:rPr>
        <w:t xml:space="preserve"> York City.</w:t>
      </w:r>
    </w:p>
    <w:p w14:paraId="3D051BE6" w14:textId="5093858F" w:rsidR="003E7D21" w:rsidRPr="00EE3191" w:rsidRDefault="000E2BBD" w:rsidP="003E7D21">
      <w:pPr>
        <w:numPr>
          <w:ilvl w:val="1"/>
          <w:numId w:val="1"/>
        </w:numPr>
        <w:rPr>
          <w:b/>
          <w:bCs/>
          <w:szCs w:val="22"/>
        </w:rPr>
      </w:pPr>
      <w:r>
        <w:rPr>
          <w:szCs w:val="22"/>
        </w:rPr>
        <w:t xml:space="preserve"> </w:t>
      </w:r>
      <w:r w:rsidRPr="00EE3191">
        <w:rPr>
          <w:b/>
          <w:bCs/>
          <w:szCs w:val="22"/>
        </w:rPr>
        <w:t xml:space="preserve">Review Doc 11-22/88r1 </w:t>
      </w:r>
      <w:r w:rsidR="00EC166E">
        <w:rPr>
          <w:b/>
          <w:bCs/>
          <w:szCs w:val="22"/>
        </w:rPr>
        <w:t>-</w:t>
      </w:r>
      <w:r w:rsidR="00EC166E" w:rsidRPr="00EC166E">
        <w:rPr>
          <w:b/>
          <w:bCs/>
          <w:szCs w:val="22"/>
        </w:rPr>
        <w:t xml:space="preserve"> Co-Hosted BSS - </w:t>
      </w:r>
      <w:proofErr w:type="spellStart"/>
      <w:r w:rsidR="00D4651E" w:rsidRPr="00EE3191">
        <w:rPr>
          <w:b/>
          <w:bCs/>
          <w:szCs w:val="22"/>
        </w:rPr>
        <w:t>Abhi</w:t>
      </w:r>
      <w:proofErr w:type="spellEnd"/>
      <w:r w:rsidR="00D4651E" w:rsidRPr="00EE3191">
        <w:rPr>
          <w:b/>
          <w:bCs/>
          <w:szCs w:val="22"/>
        </w:rPr>
        <w:t xml:space="preserve"> PATIL (Qualcomm)</w:t>
      </w:r>
    </w:p>
    <w:p w14:paraId="072FB111" w14:textId="300FB2F8" w:rsidR="000E2BBD" w:rsidRDefault="0001056E" w:rsidP="000E2BBD">
      <w:pPr>
        <w:numPr>
          <w:ilvl w:val="2"/>
          <w:numId w:val="1"/>
        </w:numPr>
        <w:rPr>
          <w:szCs w:val="22"/>
        </w:rPr>
      </w:pPr>
      <w:hyperlink r:id="rId9" w:history="1">
        <w:r w:rsidR="000E2BBD" w:rsidRPr="00BB4447">
          <w:rPr>
            <w:rStyle w:val="Hyperlink"/>
            <w:szCs w:val="22"/>
          </w:rPr>
          <w:t>https://mentor.ieee.org/802.11/dcn/22/11-22-0088-01-000m-lb258-resolution-for-cids-related-to-co-hosted-bssid-set.docx</w:t>
        </w:r>
      </w:hyperlink>
      <w:r w:rsidR="000E2BBD">
        <w:rPr>
          <w:szCs w:val="22"/>
        </w:rPr>
        <w:t xml:space="preserve"> </w:t>
      </w:r>
    </w:p>
    <w:p w14:paraId="6551AA56" w14:textId="1E037C07" w:rsidR="00D4651E" w:rsidRPr="00606C71" w:rsidRDefault="00AE309C" w:rsidP="000E2BBD">
      <w:pPr>
        <w:numPr>
          <w:ilvl w:val="2"/>
          <w:numId w:val="1"/>
        </w:numPr>
        <w:rPr>
          <w:szCs w:val="22"/>
          <w:highlight w:val="green"/>
        </w:rPr>
      </w:pPr>
      <w:r w:rsidRPr="00606C71">
        <w:rPr>
          <w:szCs w:val="22"/>
          <w:highlight w:val="green"/>
        </w:rPr>
        <w:t>CID 1007 (MAC)</w:t>
      </w:r>
    </w:p>
    <w:p w14:paraId="06B9D683" w14:textId="62570BA0" w:rsidR="00AE309C" w:rsidRDefault="00AE309C" w:rsidP="00AE309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065EBC4" w14:textId="667135F6" w:rsidR="00AE309C" w:rsidRDefault="00F232BB" w:rsidP="00AE309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Review </w:t>
      </w:r>
      <w:r w:rsidR="00FD0866">
        <w:rPr>
          <w:szCs w:val="22"/>
        </w:rPr>
        <w:t>proposed changes</w:t>
      </w:r>
    </w:p>
    <w:p w14:paraId="20301DE6" w14:textId="73F29F4E" w:rsidR="00FD0866" w:rsidRDefault="00FD0866" w:rsidP="00AE309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need for some articles that were missing.</w:t>
      </w:r>
    </w:p>
    <w:p w14:paraId="3DD65F75" w14:textId="72230D4A" w:rsidR="00FD0866" w:rsidRDefault="00365888" w:rsidP="00AE309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adding “not Present” to the condition</w:t>
      </w:r>
      <w:r w:rsidR="00E40A31">
        <w:rPr>
          <w:szCs w:val="22"/>
        </w:rPr>
        <w:t xml:space="preserve"> in 9.3.2.249.</w:t>
      </w:r>
    </w:p>
    <w:p w14:paraId="45C1D5DB" w14:textId="471FD9B2" w:rsidR="00E40A31" w:rsidRDefault="009B123D" w:rsidP="00AE309C">
      <w:pPr>
        <w:numPr>
          <w:ilvl w:val="3"/>
          <w:numId w:val="1"/>
        </w:numPr>
        <w:rPr>
          <w:szCs w:val="22"/>
        </w:rPr>
      </w:pPr>
      <w:r w:rsidRPr="009022DF">
        <w:rPr>
          <w:szCs w:val="22"/>
          <w:highlight w:val="yellow"/>
        </w:rPr>
        <w:t>CID 1112 (MAC):</w:t>
      </w:r>
      <w:r w:rsidRPr="009B123D">
        <w:rPr>
          <w:szCs w:val="22"/>
        </w:rPr>
        <w:t xml:space="preserve"> Seems to cover more/other </w:t>
      </w:r>
      <w:r w:rsidR="009022DF" w:rsidRPr="009B123D">
        <w:rPr>
          <w:szCs w:val="22"/>
        </w:rPr>
        <w:t>issues and</w:t>
      </w:r>
      <w:r w:rsidRPr="009B123D">
        <w:rPr>
          <w:szCs w:val="22"/>
        </w:rPr>
        <w:t xml:space="preserve"> </w:t>
      </w:r>
      <w:r w:rsidR="009022DF">
        <w:rPr>
          <w:szCs w:val="22"/>
        </w:rPr>
        <w:t xml:space="preserve">will </w:t>
      </w:r>
      <w:r w:rsidRPr="009B123D">
        <w:rPr>
          <w:szCs w:val="22"/>
        </w:rPr>
        <w:t xml:space="preserve">not </w:t>
      </w:r>
      <w:r w:rsidR="009022DF">
        <w:rPr>
          <w:szCs w:val="22"/>
        </w:rPr>
        <w:t xml:space="preserve">be resolved </w:t>
      </w:r>
      <w:r w:rsidRPr="009B123D">
        <w:rPr>
          <w:szCs w:val="22"/>
        </w:rPr>
        <w:t>here</w:t>
      </w:r>
      <w:r w:rsidR="009022DF">
        <w:rPr>
          <w:szCs w:val="22"/>
        </w:rPr>
        <w:t xml:space="preserve"> today</w:t>
      </w:r>
      <w:r w:rsidRPr="009B123D">
        <w:rPr>
          <w:szCs w:val="22"/>
        </w:rPr>
        <w:t>.</w:t>
      </w:r>
    </w:p>
    <w:p w14:paraId="7A759445" w14:textId="66C5F439" w:rsidR="009022DF" w:rsidRDefault="009E27D9" w:rsidP="00AE309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</w:t>
      </w:r>
      <w:r w:rsidR="00E04B84">
        <w:rPr>
          <w:szCs w:val="22"/>
        </w:rPr>
        <w:t xml:space="preserve">format of use of “Equal to” or </w:t>
      </w:r>
      <w:r w:rsidR="00706064">
        <w:rPr>
          <w:szCs w:val="22"/>
        </w:rPr>
        <w:t>“is false or not present”.</w:t>
      </w:r>
    </w:p>
    <w:p w14:paraId="53372EE9" w14:textId="003E3CF7" w:rsidR="00706064" w:rsidRDefault="00310F85" w:rsidP="00AE309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CID 1263, CID 2005 may have </w:t>
      </w:r>
      <w:r w:rsidR="00566469">
        <w:rPr>
          <w:szCs w:val="22"/>
        </w:rPr>
        <w:t xml:space="preserve">similar styles that have been </w:t>
      </w:r>
      <w:r w:rsidR="00753170">
        <w:rPr>
          <w:szCs w:val="22"/>
        </w:rPr>
        <w:t>adopted and</w:t>
      </w:r>
      <w:r w:rsidR="00566469">
        <w:rPr>
          <w:szCs w:val="22"/>
        </w:rPr>
        <w:t xml:space="preserve"> should be applied to this CID.  </w:t>
      </w:r>
    </w:p>
    <w:p w14:paraId="33C9C2CE" w14:textId="0E59850B" w:rsidR="00566469" w:rsidRDefault="00566469" w:rsidP="00566469">
      <w:pPr>
        <w:numPr>
          <w:ilvl w:val="4"/>
          <w:numId w:val="1"/>
        </w:numPr>
        <w:rPr>
          <w:szCs w:val="22"/>
        </w:rPr>
      </w:pPr>
      <w:r w:rsidRPr="00085B6F">
        <w:rPr>
          <w:szCs w:val="22"/>
          <w:highlight w:val="yellow"/>
        </w:rPr>
        <w:t>ACTION ITEM</w:t>
      </w:r>
      <w:r w:rsidR="00085B6F">
        <w:rPr>
          <w:szCs w:val="22"/>
          <w:highlight w:val="yellow"/>
        </w:rPr>
        <w:t xml:space="preserve"> #1</w:t>
      </w:r>
      <w:r w:rsidRPr="00085B6F">
        <w:rPr>
          <w:szCs w:val="22"/>
          <w:highlight w:val="yellow"/>
        </w:rPr>
        <w:t>:</w:t>
      </w:r>
      <w:r>
        <w:rPr>
          <w:szCs w:val="22"/>
        </w:rPr>
        <w:t xml:space="preserve"> Edward AU to check the proper style to use for use of “Equal to” or “is false or not present”.</w:t>
      </w:r>
    </w:p>
    <w:p w14:paraId="1B51AF1F" w14:textId="44986457" w:rsidR="00085B6F" w:rsidRDefault="005E2EEE" w:rsidP="00085B6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0F554F">
        <w:rPr>
          <w:szCs w:val="22"/>
        </w:rPr>
        <w:t xml:space="preserve">CID </w:t>
      </w:r>
      <w:r w:rsidR="00FE6858">
        <w:rPr>
          <w:szCs w:val="22"/>
        </w:rPr>
        <w:t>1007, 2</w:t>
      </w:r>
      <w:r w:rsidR="00446E2A">
        <w:rPr>
          <w:szCs w:val="22"/>
        </w:rPr>
        <w:t>2</w:t>
      </w:r>
      <w:r w:rsidR="00FE6858">
        <w:rPr>
          <w:szCs w:val="22"/>
        </w:rPr>
        <w:t>03</w:t>
      </w:r>
      <w:r w:rsidR="005A50EC">
        <w:rPr>
          <w:szCs w:val="22"/>
        </w:rPr>
        <w:t>, 1087, 1086, 1009</w:t>
      </w:r>
      <w:r w:rsidR="00446E2A">
        <w:rPr>
          <w:szCs w:val="22"/>
        </w:rPr>
        <w:t xml:space="preserve"> (MAC): Revised; incorporate the changes in 11</w:t>
      </w:r>
      <w:r w:rsidR="009A4963">
        <w:rPr>
          <w:szCs w:val="22"/>
        </w:rPr>
        <w:t>-22/88r</w:t>
      </w:r>
      <w:r w:rsidR="00B44F2B">
        <w:rPr>
          <w:szCs w:val="22"/>
        </w:rPr>
        <w:t>2</w:t>
      </w:r>
      <w:r w:rsidR="009A4963">
        <w:rPr>
          <w:szCs w:val="22"/>
        </w:rPr>
        <w:t>.</w:t>
      </w:r>
    </w:p>
    <w:p w14:paraId="0B6D84EC" w14:textId="337B993A" w:rsidR="009A4963" w:rsidRDefault="009A4963" w:rsidP="00085B6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CID 1112 (MAC) direction may be counter to the others, so that is why it in needs to be taken offline.</w:t>
      </w:r>
    </w:p>
    <w:p w14:paraId="27B202B0" w14:textId="1976715D" w:rsidR="00164A15" w:rsidRDefault="00164A15" w:rsidP="00085B6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1356B2">
        <w:rPr>
          <w:szCs w:val="22"/>
          <w:highlight w:val="yellow"/>
        </w:rPr>
        <w:t>Straw Poll</w:t>
      </w:r>
      <w:r w:rsidR="001356B2">
        <w:rPr>
          <w:szCs w:val="22"/>
        </w:rPr>
        <w:t xml:space="preserve">: </w:t>
      </w:r>
      <w:r>
        <w:rPr>
          <w:szCs w:val="22"/>
        </w:rPr>
        <w:t xml:space="preserve"> Do you </w:t>
      </w:r>
      <w:r w:rsidR="008E43C3">
        <w:rPr>
          <w:szCs w:val="22"/>
        </w:rPr>
        <w:t>agree to mar</w:t>
      </w:r>
      <w:r w:rsidR="005A0B8F">
        <w:rPr>
          <w:szCs w:val="22"/>
        </w:rPr>
        <w:t xml:space="preserve">k </w:t>
      </w:r>
      <w:r w:rsidR="00B80798" w:rsidRPr="00B80798">
        <w:rPr>
          <w:szCs w:val="22"/>
        </w:rPr>
        <w:t xml:space="preserve">CIDs 1007, 2203, 1086, 1087, 1009 </w:t>
      </w:r>
      <w:r w:rsidR="00606C71">
        <w:rPr>
          <w:szCs w:val="22"/>
        </w:rPr>
        <w:t xml:space="preserve">ready for motion, </w:t>
      </w:r>
      <w:r w:rsidR="00B80798" w:rsidRPr="00B80798">
        <w:rPr>
          <w:szCs w:val="22"/>
        </w:rPr>
        <w:t>Incorporate the changes in 11-22/0088r2</w:t>
      </w:r>
      <w:r w:rsidR="00606C71">
        <w:rPr>
          <w:szCs w:val="22"/>
        </w:rPr>
        <w:t>.</w:t>
      </w:r>
    </w:p>
    <w:p w14:paraId="03403417" w14:textId="26047AA6" w:rsidR="009A4963" w:rsidRDefault="00164A15" w:rsidP="00164A15">
      <w:pPr>
        <w:numPr>
          <w:ilvl w:val="4"/>
          <w:numId w:val="1"/>
        </w:numPr>
        <w:rPr>
          <w:szCs w:val="22"/>
        </w:rPr>
      </w:pPr>
      <w:r w:rsidRPr="001356B2">
        <w:rPr>
          <w:b/>
          <w:bCs/>
          <w:szCs w:val="22"/>
        </w:rPr>
        <w:t>Results</w:t>
      </w:r>
      <w:r w:rsidR="001356B2">
        <w:rPr>
          <w:b/>
          <w:bCs/>
          <w:szCs w:val="22"/>
        </w:rPr>
        <w:t xml:space="preserve"> Straw Poll</w:t>
      </w:r>
      <w:r w:rsidRPr="001356B2">
        <w:rPr>
          <w:b/>
          <w:bCs/>
          <w:szCs w:val="22"/>
        </w:rPr>
        <w:t>:</w:t>
      </w:r>
      <w:r>
        <w:rPr>
          <w:szCs w:val="22"/>
        </w:rPr>
        <w:t xml:space="preserve"> </w:t>
      </w:r>
      <w:r w:rsidR="00055ADC">
        <w:rPr>
          <w:szCs w:val="22"/>
        </w:rPr>
        <w:t>9</w:t>
      </w:r>
      <w:r w:rsidR="001356B2">
        <w:rPr>
          <w:szCs w:val="22"/>
        </w:rPr>
        <w:t>y</w:t>
      </w:r>
      <w:r w:rsidR="00055ADC">
        <w:rPr>
          <w:szCs w:val="22"/>
        </w:rPr>
        <w:t>-</w:t>
      </w:r>
      <w:r>
        <w:rPr>
          <w:szCs w:val="22"/>
        </w:rPr>
        <w:t>2</w:t>
      </w:r>
      <w:r w:rsidR="001356B2">
        <w:rPr>
          <w:szCs w:val="22"/>
        </w:rPr>
        <w:t>n</w:t>
      </w:r>
      <w:r>
        <w:rPr>
          <w:szCs w:val="22"/>
        </w:rPr>
        <w:t>-1</w:t>
      </w:r>
      <w:r w:rsidR="00D97E40">
        <w:rPr>
          <w:szCs w:val="22"/>
        </w:rPr>
        <w:t>a</w:t>
      </w:r>
      <w:r>
        <w:rPr>
          <w:szCs w:val="22"/>
        </w:rPr>
        <w:t xml:space="preserve"> – 7 no answer</w:t>
      </w:r>
    </w:p>
    <w:p w14:paraId="6CB52BF3" w14:textId="2E16CD7E" w:rsidR="00B80798" w:rsidRDefault="00EE1DB7" w:rsidP="00B807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80798">
        <w:rPr>
          <w:szCs w:val="22"/>
        </w:rPr>
        <w:t xml:space="preserve">Proposed Resolution: </w:t>
      </w:r>
      <w:r w:rsidR="00B80798" w:rsidRPr="00606C71">
        <w:rPr>
          <w:szCs w:val="22"/>
          <w:highlight w:val="green"/>
        </w:rPr>
        <w:t>CIDs 1007, 2203, 1086, 1087, 1009 (all MAC):</w:t>
      </w:r>
      <w:r w:rsidR="00B80798" w:rsidRPr="00B80798">
        <w:rPr>
          <w:szCs w:val="22"/>
        </w:rPr>
        <w:t xml:space="preserve"> REVISED (MAC: 2022-03-21 14:30:22Z): Incorporate the changes in 11-22/0088r2 (</w:t>
      </w:r>
      <w:hyperlink r:id="rId10" w:history="1">
        <w:r w:rsidR="00B80798" w:rsidRPr="00BB4447">
          <w:rPr>
            <w:rStyle w:val="Hyperlink"/>
            <w:szCs w:val="22"/>
          </w:rPr>
          <w:t>https://mentor.ieee.org/802.11/dcn/22/11-22-0088-02-000m-lb258-resolution-for-cids-related-to-co-hosted-bssid-set.docx</w:t>
        </w:r>
      </w:hyperlink>
      <w:r w:rsidR="00B80798" w:rsidRPr="00B80798">
        <w:rPr>
          <w:szCs w:val="22"/>
        </w:rPr>
        <w:t>).</w:t>
      </w:r>
    </w:p>
    <w:p w14:paraId="39151D57" w14:textId="1E8F1D18" w:rsidR="00B80798" w:rsidRDefault="00EE1DB7" w:rsidP="00B807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Mark Ready for Motion</w:t>
      </w:r>
    </w:p>
    <w:p w14:paraId="481D054C" w14:textId="69345C2E" w:rsidR="00C535D6" w:rsidRPr="00C535D6" w:rsidRDefault="00EE1DB7" w:rsidP="002C2F1A">
      <w:pPr>
        <w:numPr>
          <w:ilvl w:val="1"/>
          <w:numId w:val="1"/>
        </w:numPr>
        <w:rPr>
          <w:szCs w:val="22"/>
        </w:rPr>
      </w:pPr>
      <w:r w:rsidRPr="002C2F1A">
        <w:rPr>
          <w:b/>
          <w:bCs/>
          <w:szCs w:val="22"/>
        </w:rPr>
        <w:t xml:space="preserve">Review doc </w:t>
      </w:r>
      <w:r w:rsidR="00C535D6" w:rsidRPr="002C2F1A">
        <w:rPr>
          <w:b/>
          <w:bCs/>
          <w:szCs w:val="22"/>
        </w:rPr>
        <w:t>11-22/115r2 – FILS Discovery</w:t>
      </w:r>
      <w:r w:rsidR="00C535D6">
        <w:rPr>
          <w:szCs w:val="22"/>
        </w:rPr>
        <w:t xml:space="preserve"> - </w:t>
      </w:r>
      <w:proofErr w:type="spellStart"/>
      <w:r w:rsidR="00C535D6" w:rsidRPr="00C535D6">
        <w:rPr>
          <w:szCs w:val="22"/>
        </w:rPr>
        <w:t>Abhi</w:t>
      </w:r>
      <w:proofErr w:type="spellEnd"/>
      <w:r w:rsidR="00C535D6" w:rsidRPr="00C535D6">
        <w:rPr>
          <w:szCs w:val="22"/>
        </w:rPr>
        <w:t xml:space="preserve"> PATIL (Qualcomm)</w:t>
      </w:r>
    </w:p>
    <w:p w14:paraId="40E1E82C" w14:textId="03A230CA" w:rsidR="00EE1DB7" w:rsidRDefault="0001056E" w:rsidP="002C2F1A">
      <w:pPr>
        <w:numPr>
          <w:ilvl w:val="2"/>
          <w:numId w:val="1"/>
        </w:numPr>
        <w:rPr>
          <w:szCs w:val="22"/>
        </w:rPr>
      </w:pPr>
      <w:hyperlink r:id="rId11" w:history="1">
        <w:r w:rsidR="002C2F1A" w:rsidRPr="00BB4447">
          <w:rPr>
            <w:rStyle w:val="Hyperlink"/>
            <w:szCs w:val="22"/>
          </w:rPr>
          <w:t>https://mentor.ieee.org/802.11/dcn/22/11-22-0115-02-000m-lb258-resolution-for-cids-related-to-fd-frame.docx</w:t>
        </w:r>
      </w:hyperlink>
    </w:p>
    <w:p w14:paraId="581D21C8" w14:textId="7A9CF3EE" w:rsidR="00C535D6" w:rsidRPr="00E71750" w:rsidRDefault="00C535D6" w:rsidP="002C2F1A">
      <w:pPr>
        <w:numPr>
          <w:ilvl w:val="2"/>
          <w:numId w:val="1"/>
        </w:numPr>
        <w:rPr>
          <w:szCs w:val="22"/>
          <w:highlight w:val="yellow"/>
        </w:rPr>
      </w:pPr>
      <w:r w:rsidRPr="00E71750">
        <w:rPr>
          <w:szCs w:val="22"/>
          <w:highlight w:val="yellow"/>
        </w:rPr>
        <w:t>CID 1011 (MAC)</w:t>
      </w:r>
    </w:p>
    <w:p w14:paraId="7246F435" w14:textId="2B7EE693" w:rsidR="00C535D6" w:rsidRDefault="00C535D6" w:rsidP="002C2F1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E605E75" w14:textId="19BAF0EE" w:rsidR="00C535D6" w:rsidRDefault="00C535D6" w:rsidP="002C2F1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</w:t>
      </w:r>
      <w:r w:rsidR="005C5895">
        <w:rPr>
          <w:szCs w:val="22"/>
        </w:rPr>
        <w:t xml:space="preserve"> proposed changes.</w:t>
      </w:r>
    </w:p>
    <w:p w14:paraId="33B99E7F" w14:textId="25A94783" w:rsidR="005C5895" w:rsidRDefault="002F26EC" w:rsidP="002C2F1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Change of “as” to “in”.</w:t>
      </w:r>
      <w:r w:rsidR="002E1F9D">
        <w:rPr>
          <w:szCs w:val="22"/>
        </w:rPr>
        <w:t xml:space="preserve"> in a couple places in 9.6.7.36.</w:t>
      </w:r>
    </w:p>
    <w:p w14:paraId="6A292F20" w14:textId="7652EF22" w:rsidR="002E1F9D" w:rsidRDefault="00095A9B" w:rsidP="002C2F1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</w:t>
      </w:r>
      <w:r w:rsidR="00881C01">
        <w:rPr>
          <w:szCs w:val="22"/>
        </w:rPr>
        <w:t>Operating Class definition and used.</w:t>
      </w:r>
    </w:p>
    <w:p w14:paraId="66ACE435" w14:textId="03F5D160" w:rsidR="00881C01" w:rsidRDefault="00717A77" w:rsidP="00717A77">
      <w:pPr>
        <w:numPr>
          <w:ilvl w:val="4"/>
          <w:numId w:val="1"/>
        </w:numPr>
        <w:rPr>
          <w:szCs w:val="22"/>
        </w:rPr>
      </w:pPr>
      <w:r w:rsidRPr="00717A77">
        <w:rPr>
          <w:szCs w:val="22"/>
        </w:rPr>
        <w:t>"</w:t>
      </w:r>
      <w:proofErr w:type="gramStart"/>
      <w:r w:rsidRPr="00717A77">
        <w:rPr>
          <w:szCs w:val="22"/>
        </w:rPr>
        <w:t>specifies</w:t>
      </w:r>
      <w:proofErr w:type="gramEnd"/>
      <w:r w:rsidRPr="00717A77">
        <w:rPr>
          <w:szCs w:val="22"/>
        </w:rPr>
        <w:t xml:space="preserve"> the operating </w:t>
      </w:r>
      <w:r w:rsidR="00753170" w:rsidRPr="00717A77">
        <w:rPr>
          <w:szCs w:val="22"/>
        </w:rPr>
        <w:t>bandwidth</w:t>
      </w:r>
      <w:r w:rsidRPr="00717A77">
        <w:rPr>
          <w:szCs w:val="22"/>
        </w:rPr>
        <w:t xml:space="preserve"> of the BSS (considered to be equal to the channel spacing)"</w:t>
      </w:r>
    </w:p>
    <w:p w14:paraId="0A963D28" w14:textId="2391996F" w:rsidR="00717A77" w:rsidRDefault="007C709B" w:rsidP="007C709B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Primary Channel is given in the Operating Class</w:t>
      </w:r>
    </w:p>
    <w:p w14:paraId="23B7FCC9" w14:textId="03A64281" w:rsidR="007C709B" w:rsidRDefault="00701E9B" w:rsidP="007C709B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Request to be more explicit on the </w:t>
      </w:r>
      <w:r w:rsidR="00753170">
        <w:rPr>
          <w:szCs w:val="22"/>
        </w:rPr>
        <w:t>bandwidth</w:t>
      </w:r>
      <w:r>
        <w:rPr>
          <w:szCs w:val="22"/>
        </w:rPr>
        <w:t xml:space="preserve"> and </w:t>
      </w:r>
      <w:proofErr w:type="spellStart"/>
      <w:r>
        <w:rPr>
          <w:szCs w:val="22"/>
        </w:rPr>
        <w:t>center</w:t>
      </w:r>
      <w:proofErr w:type="spellEnd"/>
      <w:r>
        <w:rPr>
          <w:szCs w:val="22"/>
        </w:rPr>
        <w:t xml:space="preserve"> frequency </w:t>
      </w:r>
      <w:r w:rsidR="002F61B3">
        <w:rPr>
          <w:szCs w:val="22"/>
        </w:rPr>
        <w:t>that is specified by the Operation Class value.</w:t>
      </w:r>
    </w:p>
    <w:p w14:paraId="1A3BF0D9" w14:textId="282E830E" w:rsidR="002F61B3" w:rsidRDefault="00C32D27" w:rsidP="00701962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A possible </w:t>
      </w:r>
      <w:r w:rsidR="00932168">
        <w:rPr>
          <w:szCs w:val="22"/>
        </w:rPr>
        <w:t>Change to “</w:t>
      </w:r>
      <w:proofErr w:type="gramStart"/>
      <w:r w:rsidR="00932168">
        <w:rPr>
          <w:szCs w:val="22"/>
        </w:rPr>
        <w:t>…”specifies</w:t>
      </w:r>
      <w:proofErr w:type="gramEnd"/>
      <w:r w:rsidR="00932168">
        <w:rPr>
          <w:szCs w:val="22"/>
        </w:rPr>
        <w:t xml:space="preserve"> the  </w:t>
      </w:r>
      <w:r w:rsidR="00753170">
        <w:rPr>
          <w:szCs w:val="22"/>
        </w:rPr>
        <w:t>transmitting</w:t>
      </w:r>
      <w:r w:rsidR="00932168">
        <w:rPr>
          <w:szCs w:val="22"/>
        </w:rPr>
        <w:t xml:space="preserve"> AP’s BSS bandwidth (</w:t>
      </w:r>
      <w:r>
        <w:rPr>
          <w:szCs w:val="22"/>
        </w:rPr>
        <w:t xml:space="preserve">considered to be equal to the channel spacing)…” </w:t>
      </w:r>
    </w:p>
    <w:p w14:paraId="1925CDF9" w14:textId="20A4F692" w:rsidR="00C32D27" w:rsidRDefault="00C32D27" w:rsidP="00701962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The change was not kept.</w:t>
      </w:r>
    </w:p>
    <w:p w14:paraId="73940266" w14:textId="6C03A0FA" w:rsidR="00C32D27" w:rsidRDefault="00E71750" w:rsidP="00E7175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More work is going to be needed offline.</w:t>
      </w:r>
    </w:p>
    <w:p w14:paraId="04B0F106" w14:textId="1A099C06" w:rsidR="00A30FBA" w:rsidRPr="005F10A2" w:rsidRDefault="00A30FBA" w:rsidP="00A30FBA">
      <w:pPr>
        <w:numPr>
          <w:ilvl w:val="1"/>
          <w:numId w:val="1"/>
        </w:numPr>
        <w:rPr>
          <w:sz w:val="20"/>
        </w:rPr>
      </w:pPr>
      <w:r w:rsidRPr="0017594D">
        <w:rPr>
          <w:b/>
          <w:bCs/>
          <w:szCs w:val="22"/>
        </w:rPr>
        <w:t xml:space="preserve">Review doc 11-22/253 – CID 1276 </w:t>
      </w:r>
      <w:r w:rsidR="005F10A2" w:rsidRPr="0017594D">
        <w:rPr>
          <w:szCs w:val="22"/>
        </w:rPr>
        <w:t xml:space="preserve">– </w:t>
      </w:r>
      <w:proofErr w:type="spellStart"/>
      <w:r w:rsidR="005F10A2" w:rsidRPr="0017594D">
        <w:rPr>
          <w:szCs w:val="22"/>
        </w:rPr>
        <w:t>DavidHALASZ</w:t>
      </w:r>
      <w:proofErr w:type="spellEnd"/>
      <w:r w:rsidR="005F10A2" w:rsidRPr="0017594D">
        <w:rPr>
          <w:szCs w:val="22"/>
        </w:rPr>
        <w:t xml:space="preserve"> </w:t>
      </w:r>
      <w:r w:rsidRPr="0017594D">
        <w:rPr>
          <w:szCs w:val="22"/>
        </w:rPr>
        <w:t>(Morse Micro)</w:t>
      </w:r>
    </w:p>
    <w:p w14:paraId="02F6CDD4" w14:textId="33989E30" w:rsidR="005F10A2" w:rsidRPr="0017594D" w:rsidRDefault="0001056E" w:rsidP="005F10A2">
      <w:pPr>
        <w:numPr>
          <w:ilvl w:val="2"/>
          <w:numId w:val="1"/>
        </w:numPr>
        <w:rPr>
          <w:rStyle w:val="Hyperlink"/>
          <w:szCs w:val="22"/>
        </w:rPr>
      </w:pPr>
      <w:hyperlink r:id="rId12" w:history="1">
        <w:r w:rsidR="0017594D" w:rsidRPr="0017594D">
          <w:rPr>
            <w:rStyle w:val="Hyperlink"/>
            <w:szCs w:val="22"/>
          </w:rPr>
          <w:t>https://mentor.ieee.org/802.11/dcn/22/11-22-0253-02-000m-cid-1276-protectedaidswitch.docx</w:t>
        </w:r>
      </w:hyperlink>
      <w:r w:rsidR="0017594D" w:rsidRPr="0017594D">
        <w:rPr>
          <w:rStyle w:val="Hyperlink"/>
          <w:szCs w:val="22"/>
        </w:rPr>
        <w:t xml:space="preserve"> </w:t>
      </w:r>
    </w:p>
    <w:p w14:paraId="00F969B7" w14:textId="7E6BB2B6" w:rsidR="0017594D" w:rsidRPr="000E34C5" w:rsidRDefault="0017594D" w:rsidP="0017594D">
      <w:pPr>
        <w:numPr>
          <w:ilvl w:val="2"/>
          <w:numId w:val="1"/>
        </w:numPr>
        <w:rPr>
          <w:szCs w:val="22"/>
          <w:highlight w:val="green"/>
        </w:rPr>
      </w:pPr>
      <w:r w:rsidRPr="000E34C5">
        <w:rPr>
          <w:szCs w:val="22"/>
          <w:highlight w:val="green"/>
        </w:rPr>
        <w:t>CID 1276 (MAC)</w:t>
      </w:r>
    </w:p>
    <w:p w14:paraId="04B3F425" w14:textId="3802BF61" w:rsidR="0017594D" w:rsidRPr="0017594D" w:rsidRDefault="0017594D" w:rsidP="0017594D">
      <w:pPr>
        <w:numPr>
          <w:ilvl w:val="3"/>
          <w:numId w:val="1"/>
        </w:numPr>
        <w:rPr>
          <w:szCs w:val="22"/>
        </w:rPr>
      </w:pPr>
      <w:r w:rsidRPr="0017594D">
        <w:rPr>
          <w:szCs w:val="22"/>
        </w:rPr>
        <w:t>Review comment</w:t>
      </w:r>
    </w:p>
    <w:p w14:paraId="5C74C9F9" w14:textId="134BE3B4" w:rsidR="0017594D" w:rsidRDefault="0017594D" w:rsidP="0017594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changes made to the document from last presentation.</w:t>
      </w:r>
    </w:p>
    <w:p w14:paraId="616B1CBF" w14:textId="5A850844" w:rsidR="0017594D" w:rsidRDefault="000E34C5" w:rsidP="0017594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DA746E" w:rsidRPr="00DA746E">
        <w:rPr>
          <w:szCs w:val="22"/>
        </w:rPr>
        <w:t>REVISED (MAC: 2022-03-21 14:56:46Z): Incorporate the changes in 11-22/0253r2 (</w:t>
      </w:r>
      <w:hyperlink r:id="rId13" w:history="1">
        <w:r w:rsidR="00DA746E" w:rsidRPr="00BB4447">
          <w:rPr>
            <w:rStyle w:val="Hyperlink"/>
            <w:szCs w:val="22"/>
          </w:rPr>
          <w:t>https://mentor.ieee.org/802.11/dcn/22/11-22-0253-02-000m-cid-1276-protectedaidswitch.docx</w:t>
        </w:r>
      </w:hyperlink>
      <w:r w:rsidR="00DA746E" w:rsidRPr="00DA746E">
        <w:rPr>
          <w:szCs w:val="22"/>
        </w:rPr>
        <w:t>).</w:t>
      </w:r>
      <w:r w:rsidR="00DA746E">
        <w:rPr>
          <w:szCs w:val="22"/>
        </w:rPr>
        <w:t xml:space="preserve"> </w:t>
      </w:r>
    </w:p>
    <w:p w14:paraId="5F612DBF" w14:textId="2C6830B0" w:rsidR="000E34C5" w:rsidRDefault="000E34C5" w:rsidP="0017594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342089A2" w14:textId="5ECF829A" w:rsidR="000E34C5" w:rsidRDefault="00DA746E" w:rsidP="000E34C5">
      <w:pPr>
        <w:numPr>
          <w:ilvl w:val="1"/>
          <w:numId w:val="1"/>
        </w:numPr>
        <w:rPr>
          <w:szCs w:val="22"/>
        </w:rPr>
      </w:pPr>
      <w:r w:rsidRPr="0020239E">
        <w:rPr>
          <w:b/>
          <w:bCs/>
          <w:szCs w:val="22"/>
        </w:rPr>
        <w:t xml:space="preserve">Review doc 11-22/0353r0 - </w:t>
      </w:r>
      <w:r w:rsidR="000E34C5" w:rsidRPr="0020239E">
        <w:rPr>
          <w:b/>
          <w:bCs/>
          <w:szCs w:val="22"/>
        </w:rPr>
        <w:t>PHY CIDs</w:t>
      </w:r>
      <w:r w:rsidR="000E34C5">
        <w:rPr>
          <w:szCs w:val="22"/>
        </w:rPr>
        <w:t xml:space="preserve"> – Mark RISON (Samsung)</w:t>
      </w:r>
    </w:p>
    <w:p w14:paraId="1322BE74" w14:textId="20EA0881" w:rsidR="000E34C5" w:rsidRDefault="0001056E" w:rsidP="000E34C5">
      <w:pPr>
        <w:numPr>
          <w:ilvl w:val="2"/>
          <w:numId w:val="1"/>
        </w:numPr>
        <w:rPr>
          <w:szCs w:val="22"/>
        </w:rPr>
      </w:pPr>
      <w:hyperlink r:id="rId14" w:history="1">
        <w:r w:rsidR="00354272" w:rsidRPr="00BB4447">
          <w:rPr>
            <w:rStyle w:val="Hyperlink"/>
            <w:szCs w:val="22"/>
          </w:rPr>
          <w:t>https://mentor.ieee.org/802.11/dcn/22/11-22-0353-00-000m-resolutions-for-some-comments-on-11me-d1-0-lb258.docx</w:t>
        </w:r>
      </w:hyperlink>
      <w:r w:rsidR="00354272">
        <w:rPr>
          <w:szCs w:val="22"/>
        </w:rPr>
        <w:t xml:space="preserve"> </w:t>
      </w:r>
    </w:p>
    <w:p w14:paraId="4DAF25E4" w14:textId="6E4EA5FA" w:rsidR="000E34C5" w:rsidRDefault="00354272" w:rsidP="000E34C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Start on Page 27 of the document for those CIDs needing to confirm direction.</w:t>
      </w:r>
    </w:p>
    <w:p w14:paraId="5A4250DE" w14:textId="66BDC7D3" w:rsidR="00354272" w:rsidRPr="00A90E06" w:rsidRDefault="00354272" w:rsidP="000E34C5">
      <w:pPr>
        <w:numPr>
          <w:ilvl w:val="2"/>
          <w:numId w:val="1"/>
        </w:numPr>
        <w:rPr>
          <w:szCs w:val="22"/>
          <w:highlight w:val="yellow"/>
        </w:rPr>
      </w:pPr>
      <w:r w:rsidRPr="00A90E06">
        <w:rPr>
          <w:szCs w:val="22"/>
          <w:highlight w:val="yellow"/>
        </w:rPr>
        <w:t>CID 1070 (PHY)</w:t>
      </w:r>
    </w:p>
    <w:p w14:paraId="19A7DD45" w14:textId="6A47247E" w:rsidR="00354272" w:rsidRDefault="00703AFE" w:rsidP="0035427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64FE32B" w14:textId="7AE36F0C" w:rsidR="00703AFE" w:rsidRDefault="00B60187" w:rsidP="0035427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Needs more </w:t>
      </w:r>
      <w:r w:rsidR="00753170">
        <w:rPr>
          <w:szCs w:val="22"/>
        </w:rPr>
        <w:t>review</w:t>
      </w:r>
      <w:r>
        <w:rPr>
          <w:szCs w:val="22"/>
        </w:rPr>
        <w:t xml:space="preserve"> </w:t>
      </w:r>
      <w:r w:rsidR="007C0C32">
        <w:rPr>
          <w:szCs w:val="22"/>
        </w:rPr>
        <w:t>–</w:t>
      </w:r>
      <w:r>
        <w:rPr>
          <w:szCs w:val="22"/>
        </w:rPr>
        <w:t xml:space="preserve"> </w:t>
      </w:r>
    </w:p>
    <w:p w14:paraId="145BC61F" w14:textId="37DED8E7" w:rsidR="007C0C32" w:rsidRDefault="007C0C32" w:rsidP="0035427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Youhan KIM</w:t>
      </w:r>
    </w:p>
    <w:p w14:paraId="7B33F5AC" w14:textId="4B06E0D0" w:rsidR="00A90E06" w:rsidRPr="00031901" w:rsidRDefault="00A90E06" w:rsidP="00A90E06">
      <w:pPr>
        <w:numPr>
          <w:ilvl w:val="2"/>
          <w:numId w:val="1"/>
        </w:numPr>
        <w:rPr>
          <w:szCs w:val="22"/>
          <w:highlight w:val="yellow"/>
        </w:rPr>
      </w:pPr>
      <w:r w:rsidRPr="00031901">
        <w:rPr>
          <w:szCs w:val="22"/>
          <w:highlight w:val="yellow"/>
        </w:rPr>
        <w:t>CID 1393 (PHY)</w:t>
      </w:r>
    </w:p>
    <w:p w14:paraId="61EB5FB5" w14:textId="0381568A" w:rsidR="00A90E06" w:rsidRDefault="003973DC" w:rsidP="00A90E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Review comment</w:t>
      </w:r>
    </w:p>
    <w:p w14:paraId="13E1A60E" w14:textId="59E04D7D" w:rsidR="003973DC" w:rsidRDefault="003973DC" w:rsidP="00A90E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Ask</w:t>
      </w:r>
      <w:r w:rsidR="008A5FAF">
        <w:rPr>
          <w:szCs w:val="22"/>
        </w:rPr>
        <w:t>ed</w:t>
      </w:r>
      <w:r>
        <w:rPr>
          <w:szCs w:val="22"/>
        </w:rPr>
        <w:t xml:space="preserve"> if there is any </w:t>
      </w:r>
      <w:r w:rsidR="008A5FAF">
        <w:rPr>
          <w:szCs w:val="22"/>
        </w:rPr>
        <w:t xml:space="preserve">objection on </w:t>
      </w:r>
      <w:r>
        <w:rPr>
          <w:szCs w:val="22"/>
        </w:rPr>
        <w:t xml:space="preserve">deprecation </w:t>
      </w:r>
      <w:r w:rsidR="008A5FAF">
        <w:rPr>
          <w:szCs w:val="22"/>
        </w:rPr>
        <w:t>of DMG Relay.</w:t>
      </w:r>
    </w:p>
    <w:p w14:paraId="1AC84098" w14:textId="5B78A679" w:rsidR="008A5FAF" w:rsidRDefault="008A5FAF" w:rsidP="00A90E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email has been </w:t>
      </w:r>
      <w:r w:rsidR="00031901">
        <w:rPr>
          <w:szCs w:val="22"/>
        </w:rPr>
        <w:t>sent.</w:t>
      </w:r>
    </w:p>
    <w:p w14:paraId="3E9755DC" w14:textId="480B3F9E" w:rsidR="00031901" w:rsidRDefault="00031901" w:rsidP="00A90E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Move to GEN </w:t>
      </w:r>
      <w:proofErr w:type="spellStart"/>
      <w:r>
        <w:rPr>
          <w:szCs w:val="22"/>
        </w:rPr>
        <w:t>AdHoc</w:t>
      </w:r>
      <w:proofErr w:type="spellEnd"/>
      <w:r>
        <w:rPr>
          <w:szCs w:val="22"/>
        </w:rPr>
        <w:t xml:space="preserve"> for grouping with other Deprecate/Obsolete CIDs.</w:t>
      </w:r>
    </w:p>
    <w:p w14:paraId="72947AF2" w14:textId="3E840D71" w:rsidR="00031901" w:rsidRDefault="00031901" w:rsidP="00A90E06">
      <w:pPr>
        <w:numPr>
          <w:ilvl w:val="3"/>
          <w:numId w:val="1"/>
        </w:numPr>
        <w:rPr>
          <w:szCs w:val="22"/>
        </w:rPr>
      </w:pPr>
      <w:r w:rsidRPr="001B0D5B">
        <w:rPr>
          <w:szCs w:val="22"/>
          <w:highlight w:val="yellow"/>
        </w:rPr>
        <w:t>ACTION ITEM</w:t>
      </w:r>
      <w:r w:rsidR="001B0D5B">
        <w:rPr>
          <w:szCs w:val="22"/>
          <w:highlight w:val="yellow"/>
        </w:rPr>
        <w:t xml:space="preserve"> #2</w:t>
      </w:r>
      <w:r w:rsidRPr="001B0D5B">
        <w:rPr>
          <w:szCs w:val="22"/>
          <w:highlight w:val="yellow"/>
        </w:rPr>
        <w:t>:</w:t>
      </w:r>
      <w:r>
        <w:rPr>
          <w:szCs w:val="22"/>
        </w:rPr>
        <w:t xml:space="preserve"> Jon ROSDAHL to send email to WG/TG reflectors to ask about deprecation of DMG Relay.</w:t>
      </w:r>
    </w:p>
    <w:p w14:paraId="2D3232E4" w14:textId="1E323589" w:rsidR="00031901" w:rsidRPr="003134F5" w:rsidRDefault="007E768D" w:rsidP="00031901">
      <w:pPr>
        <w:numPr>
          <w:ilvl w:val="2"/>
          <w:numId w:val="1"/>
        </w:numPr>
        <w:rPr>
          <w:szCs w:val="22"/>
          <w:highlight w:val="yellow"/>
        </w:rPr>
      </w:pPr>
      <w:r w:rsidRPr="003134F5">
        <w:rPr>
          <w:szCs w:val="22"/>
          <w:highlight w:val="yellow"/>
        </w:rPr>
        <w:t>CID 1398 (PHY)</w:t>
      </w:r>
    </w:p>
    <w:p w14:paraId="073C8517" w14:textId="00D9EF42" w:rsidR="007E768D" w:rsidRDefault="00BC4B40" w:rsidP="007E768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3BC5506" w14:textId="4A71F1C9" w:rsidR="00BC4B40" w:rsidRDefault="00BC4B40" w:rsidP="007E768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</w:t>
      </w:r>
      <w:r w:rsidR="00F770F5">
        <w:rPr>
          <w:szCs w:val="22"/>
        </w:rPr>
        <w:t xml:space="preserve">global </w:t>
      </w:r>
      <w:r w:rsidR="00ED7576">
        <w:rPr>
          <w:szCs w:val="22"/>
        </w:rPr>
        <w:t>change and</w:t>
      </w:r>
      <w:r w:rsidR="00F770F5">
        <w:rPr>
          <w:szCs w:val="22"/>
        </w:rPr>
        <w:t xml:space="preserve"> hav</w:t>
      </w:r>
      <w:r w:rsidR="00ED7576">
        <w:rPr>
          <w:szCs w:val="22"/>
        </w:rPr>
        <w:t>ing</w:t>
      </w:r>
      <w:r w:rsidR="00F770F5">
        <w:rPr>
          <w:szCs w:val="22"/>
        </w:rPr>
        <w:t xml:space="preserve"> the specific change</w:t>
      </w:r>
      <w:r w:rsidR="00ED7576">
        <w:rPr>
          <w:szCs w:val="22"/>
        </w:rPr>
        <w:t>s</w:t>
      </w:r>
      <w:r w:rsidR="00F770F5">
        <w:rPr>
          <w:szCs w:val="22"/>
        </w:rPr>
        <w:t xml:space="preserve"> should be made in the specific location</w:t>
      </w:r>
      <w:r w:rsidR="00ED7576">
        <w:rPr>
          <w:szCs w:val="22"/>
        </w:rPr>
        <w:t>s</w:t>
      </w:r>
      <w:r w:rsidR="00F770F5">
        <w:rPr>
          <w:szCs w:val="22"/>
        </w:rPr>
        <w:t xml:space="preserve"> in</w:t>
      </w:r>
      <w:r w:rsidR="00ED7576">
        <w:rPr>
          <w:szCs w:val="22"/>
        </w:rPr>
        <w:t xml:space="preserve"> the</w:t>
      </w:r>
      <w:r w:rsidR="00F770F5">
        <w:rPr>
          <w:szCs w:val="22"/>
        </w:rPr>
        <w:t xml:space="preserve"> specific </w:t>
      </w:r>
      <w:r w:rsidR="00ED7576">
        <w:rPr>
          <w:szCs w:val="22"/>
        </w:rPr>
        <w:t>need.</w:t>
      </w:r>
    </w:p>
    <w:p w14:paraId="10558A82" w14:textId="5DF4C886" w:rsidR="003134F5" w:rsidRDefault="003134F5" w:rsidP="007E768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More work to review the spe</w:t>
      </w:r>
      <w:r w:rsidR="008C2EAC">
        <w:rPr>
          <w:szCs w:val="22"/>
        </w:rPr>
        <w:t>cific location.</w:t>
      </w:r>
    </w:p>
    <w:p w14:paraId="12BDB05F" w14:textId="63CFE42E" w:rsidR="008C2EAC" w:rsidRDefault="008C2EAC" w:rsidP="007E768D">
      <w:pPr>
        <w:numPr>
          <w:ilvl w:val="3"/>
          <w:numId w:val="1"/>
        </w:numPr>
        <w:rPr>
          <w:szCs w:val="22"/>
        </w:rPr>
      </w:pPr>
      <w:r w:rsidRPr="008C2EAC">
        <w:rPr>
          <w:szCs w:val="22"/>
        </w:rPr>
        <w:t xml:space="preserve">Need to identify the specific </w:t>
      </w:r>
      <w:r w:rsidR="00E82D08" w:rsidRPr="008C2EAC">
        <w:rPr>
          <w:szCs w:val="22"/>
        </w:rPr>
        <w:t>locations and</w:t>
      </w:r>
      <w:r w:rsidRPr="008C2EAC">
        <w:rPr>
          <w:szCs w:val="22"/>
        </w:rPr>
        <w:t xml:space="preserve"> consider.  Okay with direction, generally, but there might be an exception that needs other handling.</w:t>
      </w:r>
    </w:p>
    <w:p w14:paraId="3671B11A" w14:textId="6C801E5F" w:rsidR="00ED7576" w:rsidRPr="00AB25AF" w:rsidRDefault="003134F5" w:rsidP="003134F5">
      <w:pPr>
        <w:numPr>
          <w:ilvl w:val="2"/>
          <w:numId w:val="1"/>
        </w:numPr>
        <w:rPr>
          <w:szCs w:val="22"/>
          <w:highlight w:val="yellow"/>
        </w:rPr>
      </w:pPr>
      <w:r w:rsidRPr="00AB25AF">
        <w:rPr>
          <w:szCs w:val="22"/>
          <w:highlight w:val="yellow"/>
        </w:rPr>
        <w:t>CID 1406 (PHY)</w:t>
      </w:r>
    </w:p>
    <w:p w14:paraId="0A1A1C33" w14:textId="4278675A" w:rsidR="003134F5" w:rsidRDefault="003134F5" w:rsidP="003134F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2021C43C" w14:textId="095405E5" w:rsidR="003134F5" w:rsidRDefault="008C2EAC" w:rsidP="003134F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Need to review the specific uses of </w:t>
      </w:r>
      <w:r w:rsidR="00D1227A">
        <w:rPr>
          <w:szCs w:val="22"/>
        </w:rPr>
        <w:t>the counters, to ensure proper usage.</w:t>
      </w:r>
    </w:p>
    <w:p w14:paraId="7772DFA1" w14:textId="48261BA7" w:rsidR="00D1227A" w:rsidRDefault="00D1227A" w:rsidP="003134F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Request to see the redline to be able to review them one by one.</w:t>
      </w:r>
    </w:p>
    <w:p w14:paraId="78FFC023" w14:textId="4891F6BF" w:rsidR="00D1227A" w:rsidRPr="00665CA0" w:rsidRDefault="004F41E1" w:rsidP="00AB25AF">
      <w:pPr>
        <w:numPr>
          <w:ilvl w:val="2"/>
          <w:numId w:val="1"/>
        </w:numPr>
        <w:rPr>
          <w:szCs w:val="22"/>
          <w:highlight w:val="yellow"/>
        </w:rPr>
      </w:pPr>
      <w:r w:rsidRPr="00665CA0">
        <w:rPr>
          <w:szCs w:val="22"/>
          <w:highlight w:val="yellow"/>
        </w:rPr>
        <w:t>CID 1410 (PHY)</w:t>
      </w:r>
    </w:p>
    <w:p w14:paraId="22B3CBD7" w14:textId="72F01873" w:rsidR="004F41E1" w:rsidRDefault="004F41E1" w:rsidP="004F41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FE6F360" w14:textId="5FD37498" w:rsidR="004F41E1" w:rsidRDefault="004F41E1" w:rsidP="004F41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Need to check with the cited individual.</w:t>
      </w:r>
    </w:p>
    <w:p w14:paraId="4E2CD2FE" w14:textId="49D1380B" w:rsidR="004F41E1" w:rsidRDefault="008A6C65" w:rsidP="004F41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Concern that this is a feature rather than a bug.</w:t>
      </w:r>
    </w:p>
    <w:p w14:paraId="7A5FD3DC" w14:textId="5AB59029" w:rsidR="008A6C65" w:rsidRPr="0017594D" w:rsidRDefault="00665CA0" w:rsidP="004F41E1">
      <w:pPr>
        <w:numPr>
          <w:ilvl w:val="3"/>
          <w:numId w:val="1"/>
        </w:numPr>
        <w:rPr>
          <w:szCs w:val="22"/>
        </w:rPr>
      </w:pPr>
      <w:r w:rsidRPr="001B0D5B">
        <w:rPr>
          <w:szCs w:val="22"/>
          <w:highlight w:val="yellow"/>
        </w:rPr>
        <w:t>ACTION ITEM</w:t>
      </w:r>
      <w:r w:rsidR="001B0D5B" w:rsidRPr="001B0D5B">
        <w:rPr>
          <w:szCs w:val="22"/>
          <w:highlight w:val="yellow"/>
        </w:rPr>
        <w:t xml:space="preserve"> #3</w:t>
      </w:r>
      <w:r w:rsidRPr="001B0D5B">
        <w:rPr>
          <w:szCs w:val="22"/>
          <w:highlight w:val="yellow"/>
        </w:rPr>
        <w:t>:</w:t>
      </w:r>
      <w:r>
        <w:rPr>
          <w:szCs w:val="22"/>
        </w:rPr>
        <w:t xml:space="preserve"> Mark RISON to check with Assaf KASHER on the use of</w:t>
      </w:r>
      <w:r w:rsidR="008D78BE">
        <w:rPr>
          <w:szCs w:val="22"/>
        </w:rPr>
        <w:t xml:space="preserve"> Beam Tracking and the ability to disable with setting the time limit to 0.</w:t>
      </w:r>
    </w:p>
    <w:p w14:paraId="62437933" w14:textId="77E3C4FC" w:rsidR="00E71750" w:rsidRPr="00E720AB" w:rsidRDefault="00BB7B4F" w:rsidP="00BB7B4F">
      <w:pPr>
        <w:numPr>
          <w:ilvl w:val="2"/>
          <w:numId w:val="1"/>
        </w:numPr>
        <w:rPr>
          <w:szCs w:val="22"/>
          <w:highlight w:val="green"/>
        </w:rPr>
      </w:pPr>
      <w:r w:rsidRPr="00E720AB">
        <w:rPr>
          <w:szCs w:val="22"/>
          <w:highlight w:val="green"/>
        </w:rPr>
        <w:t>CID 1417 (PHY)</w:t>
      </w:r>
    </w:p>
    <w:p w14:paraId="7808E982" w14:textId="11FC2FF5" w:rsidR="00BB7B4F" w:rsidRDefault="00BB7B4F" w:rsidP="00BB7B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2C881FA" w14:textId="05F35E7A" w:rsidR="00BB7B4F" w:rsidRDefault="009606E5" w:rsidP="00BB7B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if </w:t>
      </w:r>
      <w:r w:rsidR="00145F02">
        <w:rPr>
          <w:szCs w:val="22"/>
        </w:rPr>
        <w:t xml:space="preserve">“number of </w:t>
      </w:r>
      <w:r>
        <w:rPr>
          <w:szCs w:val="22"/>
        </w:rPr>
        <w:t>TBTT</w:t>
      </w:r>
      <w:r w:rsidR="00145F02">
        <w:rPr>
          <w:szCs w:val="22"/>
        </w:rPr>
        <w:t>” is meaningful or not.</w:t>
      </w:r>
    </w:p>
    <w:p w14:paraId="647C22B1" w14:textId="638A48B7" w:rsidR="00145F02" w:rsidRDefault="00EB377C" w:rsidP="00BB7B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Suggestion is to reject the CID.</w:t>
      </w:r>
    </w:p>
    <w:p w14:paraId="4B1477E9" w14:textId="0622B3E6" w:rsidR="00EB377C" w:rsidRDefault="005830B2" w:rsidP="00BB7B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Reject </w:t>
      </w:r>
      <w:r w:rsidR="006A005A">
        <w:rPr>
          <w:szCs w:val="22"/>
        </w:rPr>
        <w:t>–</w:t>
      </w:r>
      <w:r>
        <w:rPr>
          <w:szCs w:val="22"/>
        </w:rPr>
        <w:t xml:space="preserve"> </w:t>
      </w:r>
      <w:r w:rsidR="00E720AB">
        <w:rPr>
          <w:szCs w:val="22"/>
        </w:rPr>
        <w:t>&lt;Mark RISON to prepare reject reason&gt;</w:t>
      </w:r>
    </w:p>
    <w:p w14:paraId="52BA0F3E" w14:textId="70A837FA" w:rsidR="0001056E" w:rsidRPr="0001056E" w:rsidRDefault="0001056E" w:rsidP="005A6651">
      <w:pPr>
        <w:numPr>
          <w:ilvl w:val="4"/>
          <w:numId w:val="1"/>
        </w:numPr>
        <w:rPr>
          <w:i/>
          <w:iCs/>
          <w:szCs w:val="22"/>
        </w:rPr>
      </w:pPr>
      <w:r w:rsidRPr="0001056E">
        <w:rPr>
          <w:i/>
          <w:iCs/>
          <w:szCs w:val="22"/>
        </w:rPr>
        <w:t xml:space="preserve">The updated Proposed Resolution post telecon: </w:t>
      </w:r>
    </w:p>
    <w:p w14:paraId="7C5C383F" w14:textId="25915015" w:rsidR="005A6651" w:rsidRPr="0001056E" w:rsidRDefault="005A6651" w:rsidP="0001056E">
      <w:pPr>
        <w:ind w:left="3960"/>
        <w:rPr>
          <w:szCs w:val="22"/>
        </w:rPr>
      </w:pPr>
      <w:r w:rsidRPr="0001056E">
        <w:rPr>
          <w:szCs w:val="22"/>
        </w:rPr>
        <w:t>REJECTED</w:t>
      </w:r>
      <w:r w:rsidR="0001056E">
        <w:rPr>
          <w:szCs w:val="22"/>
        </w:rPr>
        <w:t xml:space="preserve"> </w:t>
      </w:r>
      <w:r w:rsidRPr="0001056E">
        <w:rPr>
          <w:szCs w:val="22"/>
        </w:rPr>
        <w:t>11.1.3.2 Beacon generation in non-DMG infrastructure networks indicates that TBTTs are entities that can be counted: "... a series of TBTTs exactly dot11BeaconPeriod TUs apart".  The comment does not identify any instances where a STA would know the beacon interval but not know the TBTTs and hence would be unable to count TBTTs.</w:t>
      </w:r>
    </w:p>
    <w:p w14:paraId="60B07306" w14:textId="18EB69E3" w:rsidR="006A005A" w:rsidRDefault="006A005A" w:rsidP="00BB7B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1607BB25" w14:textId="769C2B48" w:rsidR="002F26EC" w:rsidRPr="001B0D5B" w:rsidRDefault="00E720AB" w:rsidP="00E720AB">
      <w:pPr>
        <w:numPr>
          <w:ilvl w:val="2"/>
          <w:numId w:val="1"/>
        </w:numPr>
        <w:rPr>
          <w:szCs w:val="22"/>
          <w:highlight w:val="yellow"/>
        </w:rPr>
      </w:pPr>
      <w:r w:rsidRPr="001B0D5B">
        <w:rPr>
          <w:szCs w:val="22"/>
          <w:highlight w:val="yellow"/>
        </w:rPr>
        <w:t xml:space="preserve">CID </w:t>
      </w:r>
      <w:r w:rsidR="00776E81" w:rsidRPr="001B0D5B">
        <w:rPr>
          <w:szCs w:val="22"/>
          <w:highlight w:val="yellow"/>
        </w:rPr>
        <w:t>1447 (PHY)</w:t>
      </w:r>
    </w:p>
    <w:p w14:paraId="603563F6" w14:textId="058FA2D4" w:rsidR="00776E81" w:rsidRDefault="00776E81" w:rsidP="00776E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2665DCE" w14:textId="07325340" w:rsidR="00776E81" w:rsidRDefault="00776E81" w:rsidP="00776E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</w:t>
      </w:r>
    </w:p>
    <w:p w14:paraId="30B07E51" w14:textId="15308E18" w:rsidR="00776E81" w:rsidRDefault="00507F7A" w:rsidP="00776E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value of making the changes.  In some </w:t>
      </w:r>
      <w:r w:rsidR="000C6438">
        <w:rPr>
          <w:szCs w:val="22"/>
        </w:rPr>
        <w:t>cases,</w:t>
      </w:r>
      <w:r>
        <w:rPr>
          <w:szCs w:val="22"/>
        </w:rPr>
        <w:t xml:space="preserve"> the change would not be desired, but some may be ok.  Question on the use of time to do the changes where it is clear already.</w:t>
      </w:r>
    </w:p>
    <w:p w14:paraId="49C8936C" w14:textId="7CB08C85" w:rsidR="00507F7A" w:rsidRDefault="001B0D5B" w:rsidP="00776E81">
      <w:pPr>
        <w:numPr>
          <w:ilvl w:val="3"/>
          <w:numId w:val="1"/>
        </w:numPr>
        <w:rPr>
          <w:szCs w:val="22"/>
        </w:rPr>
      </w:pPr>
      <w:r w:rsidRPr="001B0D5B">
        <w:rPr>
          <w:szCs w:val="22"/>
        </w:rPr>
        <w:t>Needs case-by-case review.  Not all may be clear/</w:t>
      </w:r>
      <w:r w:rsidR="00A82E2F" w:rsidRPr="001B0D5B">
        <w:rPr>
          <w:szCs w:val="22"/>
        </w:rPr>
        <w:t>clearer</w:t>
      </w:r>
      <w:r w:rsidRPr="001B0D5B">
        <w:rPr>
          <w:szCs w:val="22"/>
        </w:rPr>
        <w:t xml:space="preserve"> if they are merged.</w:t>
      </w:r>
    </w:p>
    <w:p w14:paraId="15588BF8" w14:textId="58F6C586" w:rsidR="001B0D5B" w:rsidRDefault="001B0D5B" w:rsidP="00776E81">
      <w:pPr>
        <w:numPr>
          <w:ilvl w:val="3"/>
          <w:numId w:val="1"/>
        </w:numPr>
        <w:rPr>
          <w:szCs w:val="22"/>
        </w:rPr>
      </w:pPr>
      <w:r w:rsidRPr="001B0D5B">
        <w:rPr>
          <w:szCs w:val="22"/>
          <w:highlight w:val="yellow"/>
        </w:rPr>
        <w:t>ACTION ITEM</w:t>
      </w:r>
      <w:r>
        <w:rPr>
          <w:szCs w:val="22"/>
          <w:highlight w:val="yellow"/>
        </w:rPr>
        <w:t xml:space="preserve"> #4</w:t>
      </w:r>
      <w:r w:rsidRPr="001B0D5B">
        <w:rPr>
          <w:szCs w:val="22"/>
          <w:highlight w:val="yellow"/>
        </w:rPr>
        <w:t>:</w:t>
      </w:r>
      <w:r>
        <w:rPr>
          <w:szCs w:val="22"/>
        </w:rPr>
        <w:t xml:space="preserve"> Mark RISON to provide specific changes for CID 1447 (PHY).</w:t>
      </w:r>
    </w:p>
    <w:p w14:paraId="789B4C12" w14:textId="378D97B1" w:rsidR="001B0D5B" w:rsidRPr="00745218" w:rsidRDefault="00842EDA" w:rsidP="001B0D5B">
      <w:pPr>
        <w:numPr>
          <w:ilvl w:val="2"/>
          <w:numId w:val="1"/>
        </w:numPr>
        <w:rPr>
          <w:szCs w:val="22"/>
          <w:highlight w:val="yellow"/>
        </w:rPr>
      </w:pPr>
      <w:r w:rsidRPr="00745218">
        <w:rPr>
          <w:szCs w:val="22"/>
          <w:highlight w:val="yellow"/>
        </w:rPr>
        <w:t xml:space="preserve">CID </w:t>
      </w:r>
      <w:r w:rsidR="00C0581C" w:rsidRPr="00745218">
        <w:rPr>
          <w:szCs w:val="22"/>
          <w:highlight w:val="yellow"/>
        </w:rPr>
        <w:t xml:space="preserve"> 1521 (PHY)</w:t>
      </w:r>
    </w:p>
    <w:p w14:paraId="57C748BE" w14:textId="742FCE7A" w:rsidR="00C0581C" w:rsidRDefault="00C0581C" w:rsidP="00C0581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911160E" w14:textId="1DEBD4D4" w:rsidR="00C0581C" w:rsidRDefault="00C0581C" w:rsidP="00C0581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272DD">
        <w:rPr>
          <w:szCs w:val="22"/>
        </w:rPr>
        <w:t>Discussion on Transient vs temporal keys.</w:t>
      </w:r>
    </w:p>
    <w:p w14:paraId="7B5087BA" w14:textId="1AA84D68" w:rsidR="008272DD" w:rsidRDefault="008272DD" w:rsidP="00C0581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D21146">
        <w:rPr>
          <w:szCs w:val="22"/>
        </w:rPr>
        <w:t>More work offline to identify the differences.</w:t>
      </w:r>
    </w:p>
    <w:p w14:paraId="2749C3F7" w14:textId="768CBE2C" w:rsidR="00D27805" w:rsidRDefault="004979FD" w:rsidP="00D2780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CID 15</w:t>
      </w:r>
      <w:r w:rsidR="00DF17DF">
        <w:rPr>
          <w:szCs w:val="22"/>
        </w:rPr>
        <w:t>6</w:t>
      </w:r>
      <w:r>
        <w:rPr>
          <w:szCs w:val="22"/>
        </w:rPr>
        <w:t>7</w:t>
      </w:r>
      <w:r w:rsidR="007C1EA1">
        <w:rPr>
          <w:szCs w:val="22"/>
        </w:rPr>
        <w:t xml:space="preserve"> (SEC) </w:t>
      </w:r>
      <w:r>
        <w:rPr>
          <w:szCs w:val="22"/>
        </w:rPr>
        <w:t>is similar and should be grouped.</w:t>
      </w:r>
    </w:p>
    <w:p w14:paraId="1068950C" w14:textId="17755673" w:rsidR="00D27805" w:rsidRPr="00D27805" w:rsidRDefault="00D27805" w:rsidP="00D2780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376463">
        <w:rPr>
          <w:szCs w:val="22"/>
        </w:rPr>
        <w:t>As this is a security issue, m</w:t>
      </w:r>
      <w:r>
        <w:rPr>
          <w:szCs w:val="22"/>
        </w:rPr>
        <w:t xml:space="preserve">ove </w:t>
      </w:r>
      <w:r w:rsidR="00376463">
        <w:rPr>
          <w:szCs w:val="22"/>
        </w:rPr>
        <w:t xml:space="preserve">CID </w:t>
      </w:r>
      <w:r>
        <w:rPr>
          <w:szCs w:val="22"/>
        </w:rPr>
        <w:t xml:space="preserve">1521 to SEC </w:t>
      </w:r>
      <w:proofErr w:type="spellStart"/>
      <w:r>
        <w:rPr>
          <w:szCs w:val="22"/>
        </w:rPr>
        <w:t>AdHoc</w:t>
      </w:r>
      <w:proofErr w:type="spellEnd"/>
    </w:p>
    <w:p w14:paraId="6F525B35" w14:textId="28A855D5" w:rsidR="007C1EA1" w:rsidRPr="00745218" w:rsidRDefault="00CB580A" w:rsidP="00CB580A">
      <w:pPr>
        <w:numPr>
          <w:ilvl w:val="2"/>
          <w:numId w:val="1"/>
        </w:numPr>
        <w:rPr>
          <w:szCs w:val="22"/>
          <w:highlight w:val="yellow"/>
        </w:rPr>
      </w:pPr>
      <w:r w:rsidRPr="00745218">
        <w:rPr>
          <w:szCs w:val="22"/>
          <w:highlight w:val="yellow"/>
        </w:rPr>
        <w:t>CID 1570 (PHY)</w:t>
      </w:r>
    </w:p>
    <w:p w14:paraId="5CF19F66" w14:textId="293548F7" w:rsidR="00CB580A" w:rsidRDefault="00CB580A" w:rsidP="00CB580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3B0E2885" w14:textId="62631599" w:rsidR="00CB580A" w:rsidRDefault="00CB580A" w:rsidP="00CB580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20AD2">
        <w:rPr>
          <w:szCs w:val="22"/>
        </w:rPr>
        <w:t>Disagreement on making the change.</w:t>
      </w:r>
    </w:p>
    <w:p w14:paraId="0E407E9A" w14:textId="378C5D97" w:rsidR="00B20AD2" w:rsidRDefault="00B20AD2" w:rsidP="00CB580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64447E">
        <w:rPr>
          <w:szCs w:val="22"/>
        </w:rPr>
        <w:t xml:space="preserve">Discussion on </w:t>
      </w:r>
      <w:proofErr w:type="spellStart"/>
      <w:r w:rsidR="008F2F9A">
        <w:rPr>
          <w:szCs w:val="22"/>
        </w:rPr>
        <w:t>aAirProgationTime</w:t>
      </w:r>
      <w:proofErr w:type="spellEnd"/>
      <w:r w:rsidR="008F2F9A">
        <w:rPr>
          <w:szCs w:val="22"/>
        </w:rPr>
        <w:t xml:space="preserve"> usage.</w:t>
      </w:r>
    </w:p>
    <w:p w14:paraId="2C12FD3B" w14:textId="7C0A22DF" w:rsidR="008F2F9A" w:rsidRDefault="008F2F9A" w:rsidP="00CB580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45218">
        <w:rPr>
          <w:szCs w:val="22"/>
        </w:rPr>
        <w:t>More discussion will be needed offline.</w:t>
      </w:r>
    </w:p>
    <w:p w14:paraId="2BE8AEE3" w14:textId="02459C84" w:rsidR="00FF2065" w:rsidRDefault="00FF2065" w:rsidP="00CB580A">
      <w:pPr>
        <w:numPr>
          <w:ilvl w:val="3"/>
          <w:numId w:val="1"/>
        </w:numPr>
        <w:rPr>
          <w:szCs w:val="22"/>
        </w:rPr>
      </w:pPr>
      <w:r w:rsidRPr="00FF2065">
        <w:rPr>
          <w:szCs w:val="22"/>
        </w:rPr>
        <w:t>CID 1570 (PHY): More work needed.  Suggest working with Brian HART and Mark HAMILTON, in particular</w:t>
      </w:r>
    </w:p>
    <w:p w14:paraId="76B336AB" w14:textId="3277A57A" w:rsidR="00745218" w:rsidRDefault="00A204EE" w:rsidP="00A204EE">
      <w:pPr>
        <w:numPr>
          <w:ilvl w:val="1"/>
          <w:numId w:val="1"/>
        </w:numPr>
        <w:rPr>
          <w:szCs w:val="22"/>
        </w:rPr>
      </w:pPr>
      <w:r w:rsidRPr="0024173F">
        <w:rPr>
          <w:b/>
          <w:bCs/>
          <w:szCs w:val="22"/>
        </w:rPr>
        <w:t>Review</w:t>
      </w:r>
      <w:r w:rsidR="00AA189F" w:rsidRPr="0024173F">
        <w:rPr>
          <w:b/>
          <w:bCs/>
          <w:szCs w:val="22"/>
        </w:rPr>
        <w:t xml:space="preserve"> PHY CIDs</w:t>
      </w:r>
      <w:r w:rsidR="00AA189F">
        <w:rPr>
          <w:szCs w:val="22"/>
        </w:rPr>
        <w:t xml:space="preserve"> Mark RISON</w:t>
      </w:r>
    </w:p>
    <w:p w14:paraId="3314029A" w14:textId="1CF41EBE" w:rsidR="00AA189F" w:rsidRDefault="00BF1D6E" w:rsidP="00AA189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Presented directly f</w:t>
      </w:r>
      <w:r w:rsidR="00AA189F">
        <w:rPr>
          <w:szCs w:val="22"/>
        </w:rPr>
        <w:t xml:space="preserve">rom the </w:t>
      </w:r>
      <w:r>
        <w:rPr>
          <w:szCs w:val="22"/>
        </w:rPr>
        <w:t xml:space="preserve">comment </w:t>
      </w:r>
      <w:r w:rsidR="00AA189F">
        <w:rPr>
          <w:szCs w:val="22"/>
        </w:rPr>
        <w:t>database</w:t>
      </w:r>
      <w:r>
        <w:rPr>
          <w:szCs w:val="22"/>
        </w:rPr>
        <w:t xml:space="preserve"> – PHY Review.</w:t>
      </w:r>
    </w:p>
    <w:p w14:paraId="79A32B46" w14:textId="5707315E" w:rsidR="00AA189F" w:rsidRPr="0024173F" w:rsidRDefault="00AA189F" w:rsidP="00AA189F">
      <w:pPr>
        <w:numPr>
          <w:ilvl w:val="2"/>
          <w:numId w:val="1"/>
        </w:numPr>
        <w:rPr>
          <w:szCs w:val="22"/>
          <w:highlight w:val="green"/>
        </w:rPr>
      </w:pPr>
      <w:r w:rsidRPr="0024173F">
        <w:rPr>
          <w:szCs w:val="22"/>
          <w:highlight w:val="green"/>
        </w:rPr>
        <w:t>CID 1200 (PHY)</w:t>
      </w:r>
    </w:p>
    <w:p w14:paraId="49FDB4D2" w14:textId="4654E5D7" w:rsidR="00AA189F" w:rsidRDefault="00AA189F" w:rsidP="00AA189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420238FB" w14:textId="25E274A6" w:rsidR="00AA189F" w:rsidRDefault="00AA189F" w:rsidP="00AA189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50A03">
        <w:rPr>
          <w:szCs w:val="22"/>
        </w:rPr>
        <w:t>Proposed</w:t>
      </w:r>
      <w:r w:rsidR="0024173F">
        <w:rPr>
          <w:szCs w:val="22"/>
        </w:rPr>
        <w:t xml:space="preserve"> Resolution: Accept</w:t>
      </w:r>
    </w:p>
    <w:p w14:paraId="19192EB5" w14:textId="1AE6431D" w:rsidR="0024173F" w:rsidRDefault="0024173F" w:rsidP="00AA189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0EA96291" w14:textId="200E062B" w:rsidR="0024173F" w:rsidRPr="00BF1D6E" w:rsidRDefault="0024173F" w:rsidP="0024173F">
      <w:pPr>
        <w:numPr>
          <w:ilvl w:val="2"/>
          <w:numId w:val="1"/>
        </w:numPr>
        <w:rPr>
          <w:szCs w:val="22"/>
          <w:highlight w:val="green"/>
        </w:rPr>
      </w:pPr>
      <w:r w:rsidRPr="00BF1D6E">
        <w:rPr>
          <w:szCs w:val="22"/>
          <w:highlight w:val="green"/>
        </w:rPr>
        <w:t xml:space="preserve">CID </w:t>
      </w:r>
      <w:r w:rsidR="0020239E" w:rsidRPr="00BF1D6E">
        <w:rPr>
          <w:szCs w:val="22"/>
          <w:highlight w:val="green"/>
        </w:rPr>
        <w:t>2366 (PHY)</w:t>
      </w:r>
    </w:p>
    <w:p w14:paraId="550F54AB" w14:textId="08EFD743" w:rsidR="0020239E" w:rsidRDefault="0020239E" w:rsidP="0020239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31C63776" w14:textId="0A0537F0" w:rsidR="00BF1D6E" w:rsidRDefault="0020239E" w:rsidP="00BF1D6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50A03">
        <w:rPr>
          <w:szCs w:val="22"/>
        </w:rPr>
        <w:t>Proposed</w:t>
      </w:r>
      <w:r w:rsidR="00BF1D6E">
        <w:rPr>
          <w:szCs w:val="22"/>
        </w:rPr>
        <w:t xml:space="preserve"> Resolution: Accept</w:t>
      </w:r>
    </w:p>
    <w:p w14:paraId="1C4A66F0" w14:textId="77777777" w:rsidR="00BF1D6E" w:rsidRDefault="00BF1D6E" w:rsidP="00BF1D6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5160C845" w14:textId="407EF3BC" w:rsidR="0020239E" w:rsidRPr="00C2748F" w:rsidRDefault="00BF1D6E" w:rsidP="00BF1D6E">
      <w:pPr>
        <w:numPr>
          <w:ilvl w:val="2"/>
          <w:numId w:val="1"/>
        </w:numPr>
        <w:rPr>
          <w:szCs w:val="22"/>
          <w:highlight w:val="green"/>
        </w:rPr>
      </w:pPr>
      <w:r w:rsidRPr="00C2748F">
        <w:rPr>
          <w:szCs w:val="22"/>
          <w:highlight w:val="green"/>
        </w:rPr>
        <w:t>CID 23</w:t>
      </w:r>
      <w:r w:rsidR="009F4EAB" w:rsidRPr="00C2748F">
        <w:rPr>
          <w:szCs w:val="22"/>
          <w:highlight w:val="green"/>
        </w:rPr>
        <w:t>32 (PHY)</w:t>
      </w:r>
    </w:p>
    <w:p w14:paraId="61593934" w14:textId="44772C90" w:rsidR="008A4719" w:rsidRDefault="008A4719" w:rsidP="008A471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2AF5607D" w14:textId="30845609" w:rsidR="008A4719" w:rsidRDefault="008A4719" w:rsidP="008A471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the proposed change.</w:t>
      </w:r>
    </w:p>
    <w:p w14:paraId="5FE57621" w14:textId="1D0244D2" w:rsidR="008A4719" w:rsidRDefault="008A4719" w:rsidP="008A471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on the change, but there is not enough detail on where</w:t>
      </w:r>
      <w:r w:rsidR="000D0148">
        <w:rPr>
          <w:szCs w:val="22"/>
        </w:rPr>
        <w:t xml:space="preserve"> the change is to be made.</w:t>
      </w:r>
    </w:p>
    <w:p w14:paraId="07A2C543" w14:textId="5D897B02" w:rsidR="008A4719" w:rsidRDefault="008A4719" w:rsidP="008A471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D0148">
        <w:rPr>
          <w:szCs w:val="22"/>
        </w:rPr>
        <w:t xml:space="preserve">Discussion on if </w:t>
      </w:r>
      <w:proofErr w:type="spellStart"/>
      <w:r w:rsidR="000D0148">
        <w:rPr>
          <w:szCs w:val="22"/>
        </w:rPr>
        <w:t>Tsym</w:t>
      </w:r>
      <w:proofErr w:type="spellEnd"/>
      <w:r w:rsidR="000D0148">
        <w:rPr>
          <w:szCs w:val="22"/>
        </w:rPr>
        <w:t xml:space="preserve"> is </w:t>
      </w:r>
      <w:r w:rsidR="00510B36">
        <w:rPr>
          <w:szCs w:val="22"/>
        </w:rPr>
        <w:t>defined in a global way or can it be left as defined in its individual usage.</w:t>
      </w:r>
    </w:p>
    <w:p w14:paraId="7E40E0CD" w14:textId="4D9EB2D6" w:rsidR="00510B36" w:rsidRDefault="00510B36" w:rsidP="008A471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E1FBD">
        <w:rPr>
          <w:szCs w:val="22"/>
        </w:rPr>
        <w:t xml:space="preserve">In general, the </w:t>
      </w:r>
      <w:r w:rsidR="00F50A03">
        <w:rPr>
          <w:szCs w:val="22"/>
        </w:rPr>
        <w:t>usage</w:t>
      </w:r>
      <w:r w:rsidR="00BE1FBD">
        <w:rPr>
          <w:szCs w:val="22"/>
        </w:rPr>
        <w:t xml:space="preserve"> is in one place, but </w:t>
      </w:r>
      <w:r w:rsidR="00F50A03">
        <w:rPr>
          <w:szCs w:val="22"/>
        </w:rPr>
        <w:t>there is an extra instance that is otherwise removed, so an extra definition is ok.</w:t>
      </w:r>
    </w:p>
    <w:p w14:paraId="39DB0BB8" w14:textId="5358D013" w:rsidR="00A125A9" w:rsidRDefault="00A125A9" w:rsidP="008A471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C2748F" w:rsidRPr="00C2748F">
        <w:rPr>
          <w:szCs w:val="22"/>
        </w:rPr>
        <w:t xml:space="preserve">CID 2332 (PHY): Revised.  Add the cited sentence at 4495.7 </w:t>
      </w:r>
      <w:r w:rsidR="00F50A03" w:rsidRPr="00C2748F">
        <w:rPr>
          <w:szCs w:val="22"/>
        </w:rPr>
        <w:t>1/2</w:t>
      </w:r>
      <w:r w:rsidR="00F50A03">
        <w:rPr>
          <w:szCs w:val="22"/>
        </w:rPr>
        <w:t>.</w:t>
      </w:r>
      <w:r>
        <w:rPr>
          <w:szCs w:val="22"/>
        </w:rPr>
        <w:t xml:space="preserve"> </w:t>
      </w:r>
    </w:p>
    <w:p w14:paraId="4B91470F" w14:textId="4A126150" w:rsidR="00C2748F" w:rsidRPr="003E1D24" w:rsidRDefault="00C2748F" w:rsidP="00C2748F">
      <w:pPr>
        <w:numPr>
          <w:ilvl w:val="2"/>
          <w:numId w:val="1"/>
        </w:numPr>
        <w:rPr>
          <w:szCs w:val="22"/>
          <w:highlight w:val="yellow"/>
        </w:rPr>
      </w:pPr>
      <w:r w:rsidRPr="003E1D24">
        <w:rPr>
          <w:szCs w:val="22"/>
          <w:highlight w:val="yellow"/>
        </w:rPr>
        <w:t>CID 2349 (PHY)</w:t>
      </w:r>
    </w:p>
    <w:p w14:paraId="045D2560" w14:textId="7FF9AE20" w:rsidR="009F4EAB" w:rsidRDefault="009F4EAB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289A116A" w14:textId="45A568B2" w:rsidR="00F727E4" w:rsidRDefault="00F727E4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if the example should be contiguous or single bit.</w:t>
      </w:r>
    </w:p>
    <w:p w14:paraId="75AE4522" w14:textId="609204EC" w:rsidR="00F727E4" w:rsidRDefault="00F727E4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039CA">
        <w:rPr>
          <w:szCs w:val="22"/>
        </w:rPr>
        <w:t>Assign to Yan XIN and Submission required.</w:t>
      </w:r>
    </w:p>
    <w:p w14:paraId="5CD3B0BE" w14:textId="0236EF04" w:rsidR="000039CA" w:rsidRPr="007E4F5C" w:rsidRDefault="000039CA" w:rsidP="000039CA">
      <w:pPr>
        <w:numPr>
          <w:ilvl w:val="2"/>
          <w:numId w:val="1"/>
        </w:numPr>
        <w:rPr>
          <w:szCs w:val="22"/>
          <w:highlight w:val="yellow"/>
        </w:rPr>
      </w:pPr>
      <w:r w:rsidRPr="007E4F5C">
        <w:rPr>
          <w:szCs w:val="22"/>
          <w:highlight w:val="yellow"/>
        </w:rPr>
        <w:t xml:space="preserve">CID </w:t>
      </w:r>
      <w:r w:rsidR="003E1D24" w:rsidRPr="007E4F5C">
        <w:rPr>
          <w:szCs w:val="22"/>
          <w:highlight w:val="yellow"/>
        </w:rPr>
        <w:t>1133 (PHY)</w:t>
      </w:r>
    </w:p>
    <w:p w14:paraId="13F8CF69" w14:textId="59B36EBA" w:rsidR="007B52E4" w:rsidRDefault="007B52E4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53ABBC4C" w14:textId="4B5BC68D" w:rsidR="007B52E4" w:rsidRDefault="007B52E4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37F81">
        <w:rPr>
          <w:szCs w:val="22"/>
        </w:rPr>
        <w:t>There are 3 instances of WUR PSDU.</w:t>
      </w:r>
    </w:p>
    <w:p w14:paraId="1ADCF6C7" w14:textId="3F731259" w:rsidR="00B61090" w:rsidRDefault="00B61090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There was an objection to Accept.</w:t>
      </w:r>
    </w:p>
    <w:p w14:paraId="3C93C6E9" w14:textId="78B4A818" w:rsidR="00B61090" w:rsidRDefault="00B61090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Assign to Mark RISON</w:t>
      </w:r>
    </w:p>
    <w:p w14:paraId="45A19AB4" w14:textId="37796DCD" w:rsidR="00B61090" w:rsidRDefault="007E4F5C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7E4F5C">
        <w:rPr>
          <w:szCs w:val="22"/>
        </w:rPr>
        <w:t>CID 1133 (PHY): Assign to Mark RISON.  Sort out what a "WUR PSDU" is (3 existing uses, plus this would be a new one).</w:t>
      </w:r>
    </w:p>
    <w:p w14:paraId="19654EC2" w14:textId="03ECF8CB" w:rsidR="007E4F5C" w:rsidRPr="009E23D3" w:rsidRDefault="007E4F5C" w:rsidP="007E4F5C">
      <w:pPr>
        <w:numPr>
          <w:ilvl w:val="2"/>
          <w:numId w:val="1"/>
        </w:numPr>
        <w:rPr>
          <w:szCs w:val="22"/>
          <w:highlight w:val="green"/>
        </w:rPr>
      </w:pPr>
      <w:r w:rsidRPr="009E23D3">
        <w:rPr>
          <w:szCs w:val="22"/>
          <w:highlight w:val="green"/>
        </w:rPr>
        <w:t>CID 1129 (PHY)</w:t>
      </w:r>
    </w:p>
    <w:p w14:paraId="35114815" w14:textId="08607A38" w:rsidR="007E4F5C" w:rsidRDefault="007E4F5C" w:rsidP="007E4F5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783D65D8" w14:textId="2E89AB2A" w:rsidR="007E4F5C" w:rsidRDefault="00594D3D" w:rsidP="007E4F5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Correct l</w:t>
      </w:r>
      <w:r w:rsidR="00013C81">
        <w:rPr>
          <w:szCs w:val="22"/>
        </w:rPr>
        <w:t>ocation is page 4879</w:t>
      </w:r>
    </w:p>
    <w:p w14:paraId="046F8721" w14:textId="4FD13EE3" w:rsidR="009F4EAB" w:rsidRPr="00B61090" w:rsidRDefault="009F4EAB" w:rsidP="009F4EAB">
      <w:pPr>
        <w:numPr>
          <w:ilvl w:val="3"/>
          <w:numId w:val="1"/>
        </w:numPr>
        <w:rPr>
          <w:szCs w:val="22"/>
        </w:rPr>
      </w:pPr>
      <w:r w:rsidRPr="00B61090">
        <w:rPr>
          <w:szCs w:val="22"/>
        </w:rPr>
        <w:t xml:space="preserve"> </w:t>
      </w:r>
      <w:r w:rsidR="00735D46" w:rsidRPr="00B61090">
        <w:rPr>
          <w:szCs w:val="22"/>
        </w:rPr>
        <w:t>Proposed</w:t>
      </w:r>
      <w:r w:rsidRPr="00B61090">
        <w:rPr>
          <w:szCs w:val="22"/>
        </w:rPr>
        <w:t xml:space="preserve"> Resolution: </w:t>
      </w:r>
      <w:r w:rsidR="00543285" w:rsidRPr="00543285">
        <w:rPr>
          <w:szCs w:val="22"/>
        </w:rPr>
        <w:t>CID 1129 (PHY): Accepted.  Ready for motion.  Note to editor</w:t>
      </w:r>
      <w:r w:rsidR="00543285">
        <w:rPr>
          <w:szCs w:val="22"/>
        </w:rPr>
        <w:t>: the correct location is on page 4879</w:t>
      </w:r>
      <w:r w:rsidR="00543285" w:rsidRPr="00543285">
        <w:rPr>
          <w:szCs w:val="22"/>
        </w:rPr>
        <w:t>.</w:t>
      </w:r>
    </w:p>
    <w:p w14:paraId="459FB9C1" w14:textId="77777777" w:rsidR="009F4EAB" w:rsidRDefault="009F4EAB" w:rsidP="009F4EA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51BD59B7" w14:textId="380A4160" w:rsidR="00706D0D" w:rsidRDefault="00706D0D" w:rsidP="00706D0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Change to </w:t>
      </w:r>
      <w:r w:rsidR="009E23D3">
        <w:rPr>
          <w:szCs w:val="22"/>
        </w:rPr>
        <w:t>Discuss CIDS.</w:t>
      </w:r>
    </w:p>
    <w:p w14:paraId="6E41E645" w14:textId="796A0742" w:rsidR="009F4EAB" w:rsidRPr="000A253E" w:rsidRDefault="00706D0D" w:rsidP="00706D0D">
      <w:pPr>
        <w:numPr>
          <w:ilvl w:val="2"/>
          <w:numId w:val="1"/>
        </w:numPr>
        <w:rPr>
          <w:szCs w:val="22"/>
          <w:highlight w:val="yellow"/>
        </w:rPr>
      </w:pPr>
      <w:r w:rsidRPr="000A253E">
        <w:rPr>
          <w:szCs w:val="22"/>
          <w:highlight w:val="yellow"/>
        </w:rPr>
        <w:t>CID 2022 (PHY)</w:t>
      </w:r>
    </w:p>
    <w:p w14:paraId="73A5601E" w14:textId="24EB334C" w:rsidR="009E23D3" w:rsidRDefault="009E23D3" w:rsidP="009E23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E1BAEB7" w14:textId="43FD53BA" w:rsidR="009E23D3" w:rsidRDefault="009E23D3" w:rsidP="009E23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A68A0">
        <w:rPr>
          <w:szCs w:val="22"/>
        </w:rPr>
        <w:t xml:space="preserve">Discussion on </w:t>
      </w:r>
      <w:r w:rsidR="0062691C">
        <w:rPr>
          <w:szCs w:val="22"/>
        </w:rPr>
        <w:t>the meaning of “only”</w:t>
      </w:r>
      <w:r w:rsidR="00A75B96">
        <w:rPr>
          <w:szCs w:val="22"/>
        </w:rPr>
        <w:t xml:space="preserve"> in this context</w:t>
      </w:r>
      <w:r w:rsidR="0062691C">
        <w:rPr>
          <w:szCs w:val="22"/>
        </w:rPr>
        <w:t>.</w:t>
      </w:r>
    </w:p>
    <w:p w14:paraId="6A257A52" w14:textId="01C92223" w:rsidR="0062691C" w:rsidRDefault="0062691C" w:rsidP="009E23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D24E1">
        <w:rPr>
          <w:szCs w:val="22"/>
        </w:rPr>
        <w:t>Suggestion o</w:t>
      </w:r>
      <w:r w:rsidR="00DB7BB2">
        <w:rPr>
          <w:szCs w:val="22"/>
        </w:rPr>
        <w:t>f changing “valid only” to “used”</w:t>
      </w:r>
    </w:p>
    <w:p w14:paraId="1C2F44DA" w14:textId="723FCCF7" w:rsidR="00DB7BB2" w:rsidRDefault="00DB7BB2" w:rsidP="009E23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We are missing the otherwise case in the first bullet case.</w:t>
      </w:r>
    </w:p>
    <w:p w14:paraId="14A71359" w14:textId="3FAA2AE8" w:rsidR="00DB7BB2" w:rsidRDefault="006062BB" w:rsidP="009E23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We </w:t>
      </w:r>
      <w:r w:rsidR="00667066">
        <w:rPr>
          <w:szCs w:val="22"/>
        </w:rPr>
        <w:t>can change from “valid only” but would need the otherwise added.</w:t>
      </w:r>
    </w:p>
    <w:p w14:paraId="7E3CD2DB" w14:textId="4EC834C3" w:rsidR="00667066" w:rsidRDefault="0080664B" w:rsidP="009E23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6F5AC2">
        <w:rPr>
          <w:szCs w:val="22"/>
        </w:rPr>
        <w:t>Assign to Graham SMITH – mark Submission required.</w:t>
      </w:r>
    </w:p>
    <w:p w14:paraId="719CFAB9" w14:textId="0D912F1A" w:rsidR="006F5AC2" w:rsidRPr="00DC623A" w:rsidRDefault="00735D46" w:rsidP="006F5AC2">
      <w:pPr>
        <w:numPr>
          <w:ilvl w:val="1"/>
          <w:numId w:val="1"/>
        </w:numPr>
        <w:rPr>
          <w:b/>
          <w:bCs/>
          <w:szCs w:val="22"/>
        </w:rPr>
      </w:pPr>
      <w:r w:rsidRPr="00DC623A">
        <w:rPr>
          <w:b/>
          <w:bCs/>
          <w:szCs w:val="22"/>
        </w:rPr>
        <w:lastRenderedPageBreak/>
        <w:t>Adjourned</w:t>
      </w:r>
      <w:r w:rsidR="006F5AC2" w:rsidRPr="00DC623A">
        <w:rPr>
          <w:b/>
          <w:bCs/>
          <w:szCs w:val="22"/>
        </w:rPr>
        <w:t xml:space="preserve"> 12:00pm</w:t>
      </w:r>
    </w:p>
    <w:p w14:paraId="76A28971" w14:textId="77777777" w:rsidR="006F5AC2" w:rsidRDefault="006F5AC2" w:rsidP="00A75B96">
      <w:pPr>
        <w:ind w:left="1080"/>
        <w:rPr>
          <w:szCs w:val="22"/>
        </w:rPr>
      </w:pPr>
    </w:p>
    <w:p w14:paraId="28A80617" w14:textId="77777777" w:rsidR="0085119F" w:rsidRDefault="0085119F"/>
    <w:p w14:paraId="1E790012" w14:textId="77777777" w:rsidR="00CA09B2" w:rsidRDefault="00CA09B2"/>
    <w:p w14:paraId="23046677" w14:textId="77777777" w:rsidR="00CA09B2" w:rsidRDefault="00CA09B2"/>
    <w:p w14:paraId="7ADBB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A3C155B" w14:textId="2C5D1646" w:rsidR="00CA09B2" w:rsidRDefault="00CA09B2"/>
    <w:p w14:paraId="0A2C4ADB" w14:textId="43995E7E" w:rsidR="00043DC8" w:rsidRPr="00043DC8" w:rsidRDefault="00043DC8">
      <w:pPr>
        <w:rPr>
          <w:b/>
          <w:bCs/>
        </w:rPr>
      </w:pPr>
      <w:r w:rsidRPr="00043DC8">
        <w:rPr>
          <w:b/>
          <w:bCs/>
        </w:rPr>
        <w:t>March 21:</w:t>
      </w:r>
    </w:p>
    <w:p w14:paraId="6DCADE17" w14:textId="3754AEB8" w:rsidR="00043DC8" w:rsidRDefault="0001056E" w:rsidP="00DC623A">
      <w:pPr>
        <w:pStyle w:val="ListParagraph"/>
        <w:numPr>
          <w:ilvl w:val="0"/>
          <w:numId w:val="5"/>
        </w:numPr>
        <w:rPr>
          <w:rStyle w:val="Hyperlink"/>
        </w:rPr>
      </w:pPr>
      <w:hyperlink r:id="rId15" w:history="1">
        <w:r w:rsidR="00992D5B" w:rsidRPr="006C699B">
          <w:rPr>
            <w:rStyle w:val="Hyperlink"/>
          </w:rPr>
          <w:t>https://mentor.ieee.org/802.11/dcn/22/11-22-0208-00-0000-2nd-vice-chair-report-march-2022.pptx</w:t>
        </w:r>
      </w:hyperlink>
    </w:p>
    <w:p w14:paraId="46BF9738" w14:textId="67228A4B" w:rsidR="00992D5B" w:rsidRPr="00DC623A" w:rsidRDefault="0001056E" w:rsidP="00DC623A">
      <w:pPr>
        <w:pStyle w:val="ListParagraph"/>
        <w:numPr>
          <w:ilvl w:val="0"/>
          <w:numId w:val="5"/>
        </w:numPr>
        <w:rPr>
          <w:szCs w:val="22"/>
        </w:rPr>
      </w:pPr>
      <w:hyperlink r:id="rId16" w:history="1">
        <w:r w:rsidR="00992D5B" w:rsidRPr="00DC623A">
          <w:rPr>
            <w:rStyle w:val="Hyperlink"/>
            <w:szCs w:val="22"/>
          </w:rPr>
          <w:t>https://mentor.ieee.org/802.11/dcn/22/11-22-0511-01-000m-march-may-teleconference-agenda.docx</w:t>
        </w:r>
      </w:hyperlink>
    </w:p>
    <w:p w14:paraId="33203A83" w14:textId="0E27F358" w:rsidR="00992D5B" w:rsidRPr="00DC623A" w:rsidRDefault="0001056E" w:rsidP="00DC623A">
      <w:pPr>
        <w:pStyle w:val="ListParagraph"/>
        <w:numPr>
          <w:ilvl w:val="0"/>
          <w:numId w:val="5"/>
        </w:numPr>
        <w:rPr>
          <w:szCs w:val="22"/>
        </w:rPr>
      </w:pPr>
      <w:hyperlink r:id="rId17" w:history="1">
        <w:r w:rsidR="00992D5B" w:rsidRPr="00DC623A">
          <w:rPr>
            <w:rStyle w:val="Hyperlink"/>
            <w:szCs w:val="22"/>
          </w:rPr>
          <w:t>https://mentor.ieee.org/802.11/dcn/22/11-22-0088-01-000m-lb258-resolution-for-cids-related-to-co-hosted-bssid-set.docx</w:t>
        </w:r>
      </w:hyperlink>
    </w:p>
    <w:p w14:paraId="2DAF2E6B" w14:textId="0CF505DA" w:rsidR="00992D5B" w:rsidRPr="00DC623A" w:rsidRDefault="0001056E" w:rsidP="00DC623A">
      <w:pPr>
        <w:pStyle w:val="ListParagraph"/>
        <w:numPr>
          <w:ilvl w:val="0"/>
          <w:numId w:val="5"/>
        </w:numPr>
        <w:rPr>
          <w:szCs w:val="22"/>
        </w:rPr>
      </w:pPr>
      <w:hyperlink r:id="rId18" w:history="1">
        <w:r w:rsidR="000C6438" w:rsidRPr="00DC623A">
          <w:rPr>
            <w:rStyle w:val="Hyperlink"/>
            <w:szCs w:val="22"/>
          </w:rPr>
          <w:t>https://mentor.ieee.org/802.11/dcn/22/11-22-0088-02-000m-lb258-resolution-for-cids-related-to-co-hosted-bssid-set.docx</w:t>
        </w:r>
      </w:hyperlink>
    </w:p>
    <w:p w14:paraId="2EEE3238" w14:textId="79546755" w:rsidR="000C6438" w:rsidRPr="00DC623A" w:rsidRDefault="0001056E" w:rsidP="00DC623A">
      <w:pPr>
        <w:pStyle w:val="ListParagraph"/>
        <w:numPr>
          <w:ilvl w:val="0"/>
          <w:numId w:val="5"/>
        </w:numPr>
        <w:rPr>
          <w:szCs w:val="22"/>
        </w:rPr>
      </w:pPr>
      <w:hyperlink r:id="rId19" w:history="1">
        <w:r w:rsidR="000C6438" w:rsidRPr="00DC623A">
          <w:rPr>
            <w:rStyle w:val="Hyperlink"/>
            <w:szCs w:val="22"/>
          </w:rPr>
          <w:t>https://mentor.ieee.org/802.11/dcn/22/11-22-0115-02-000m-lb258-resolution-for-cids-related-to-fd-frame.docx</w:t>
        </w:r>
      </w:hyperlink>
    </w:p>
    <w:p w14:paraId="360D120E" w14:textId="4FFC9339" w:rsidR="000C6438" w:rsidRPr="00DC623A" w:rsidRDefault="0001056E" w:rsidP="00DC623A">
      <w:pPr>
        <w:pStyle w:val="ListParagraph"/>
        <w:numPr>
          <w:ilvl w:val="0"/>
          <w:numId w:val="5"/>
        </w:numPr>
        <w:rPr>
          <w:rStyle w:val="Hyperlink"/>
          <w:szCs w:val="22"/>
        </w:rPr>
      </w:pPr>
      <w:hyperlink r:id="rId20" w:history="1">
        <w:r w:rsidR="000C6438" w:rsidRPr="00DC623A">
          <w:rPr>
            <w:rStyle w:val="Hyperlink"/>
            <w:szCs w:val="22"/>
          </w:rPr>
          <w:t>https://mentor.ieee.org/802.11/dcn/22/11-22-0253-02-000m-cid-1276-protectedaidswitch.docx</w:t>
        </w:r>
      </w:hyperlink>
    </w:p>
    <w:p w14:paraId="27A8D07E" w14:textId="320D9A26" w:rsidR="000C6438" w:rsidRPr="00DC623A" w:rsidRDefault="0001056E" w:rsidP="00DC623A">
      <w:pPr>
        <w:pStyle w:val="ListParagraph"/>
        <w:numPr>
          <w:ilvl w:val="0"/>
          <w:numId w:val="5"/>
        </w:numPr>
        <w:rPr>
          <w:szCs w:val="22"/>
        </w:rPr>
      </w:pPr>
      <w:hyperlink r:id="rId21" w:history="1">
        <w:r w:rsidR="000C6438" w:rsidRPr="00DC623A">
          <w:rPr>
            <w:rStyle w:val="Hyperlink"/>
            <w:szCs w:val="22"/>
          </w:rPr>
          <w:t>https://mentor.ieee.org/802.11/dcn/22/11-22-0353-00-000m-resolutions-for-some-comments-on-11me-d1-0-lb258.docx</w:t>
        </w:r>
      </w:hyperlink>
    </w:p>
    <w:p w14:paraId="4EDF625F" w14:textId="77777777" w:rsidR="000C6438" w:rsidRDefault="000C6438"/>
    <w:sectPr w:rsidR="000C6438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0FA2" w14:textId="77777777" w:rsidR="004716DD" w:rsidRDefault="004716DD">
      <w:r>
        <w:separator/>
      </w:r>
    </w:p>
  </w:endnote>
  <w:endnote w:type="continuationSeparator" w:id="0">
    <w:p w14:paraId="68A8CB93" w14:textId="77777777" w:rsidR="004716DD" w:rsidRDefault="0047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801" w14:textId="331DA853" w:rsidR="0029020B" w:rsidRDefault="000105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541B8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541B8">
      <w:t>Jon Rosdahl, Qualcomm</w:t>
    </w:r>
    <w:r>
      <w:fldChar w:fldCharType="end"/>
    </w:r>
  </w:p>
  <w:p w14:paraId="3E5944E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5209" w14:textId="77777777" w:rsidR="004716DD" w:rsidRDefault="004716DD">
      <w:r>
        <w:separator/>
      </w:r>
    </w:p>
  </w:footnote>
  <w:footnote w:type="continuationSeparator" w:id="0">
    <w:p w14:paraId="03C6ACA5" w14:textId="77777777" w:rsidR="004716DD" w:rsidRDefault="0047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80A6" w14:textId="13C19693" w:rsidR="0029020B" w:rsidRDefault="0001056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</w:instrText>
    </w:r>
    <w:r>
      <w:instrText xml:space="preserve">RGEFORMAT </w:instrText>
    </w:r>
    <w:r>
      <w:fldChar w:fldCharType="separate"/>
    </w:r>
    <w:r w:rsidR="00A541B8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541B8">
      <w:t>doc.: IEEE 802.11-22/0517r0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CC2"/>
    <w:multiLevelType w:val="hybridMultilevel"/>
    <w:tmpl w:val="F24CF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4B62"/>
    <w:multiLevelType w:val="multilevel"/>
    <w:tmpl w:val="8FB48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A944747"/>
    <w:multiLevelType w:val="multilevel"/>
    <w:tmpl w:val="8524601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12809E2"/>
    <w:multiLevelType w:val="multilevel"/>
    <w:tmpl w:val="B9964E2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D"/>
    <w:rsid w:val="000039CA"/>
    <w:rsid w:val="0001056E"/>
    <w:rsid w:val="00013C81"/>
    <w:rsid w:val="00015EA1"/>
    <w:rsid w:val="00031901"/>
    <w:rsid w:val="00037F81"/>
    <w:rsid w:val="00043DC8"/>
    <w:rsid w:val="00055ADC"/>
    <w:rsid w:val="00085B6F"/>
    <w:rsid w:val="00095A9B"/>
    <w:rsid w:val="000A253E"/>
    <w:rsid w:val="000C6438"/>
    <w:rsid w:val="000D0148"/>
    <w:rsid w:val="000E2BBD"/>
    <w:rsid w:val="000E34C5"/>
    <w:rsid w:val="000F554F"/>
    <w:rsid w:val="00131960"/>
    <w:rsid w:val="0013417C"/>
    <w:rsid w:val="001356B2"/>
    <w:rsid w:val="00145F02"/>
    <w:rsid w:val="00164A15"/>
    <w:rsid w:val="0017594D"/>
    <w:rsid w:val="0018408A"/>
    <w:rsid w:val="001B0D5B"/>
    <w:rsid w:val="001D723B"/>
    <w:rsid w:val="0020239E"/>
    <w:rsid w:val="00233A1E"/>
    <w:rsid w:val="0024173F"/>
    <w:rsid w:val="0029020B"/>
    <w:rsid w:val="002C2F1A"/>
    <w:rsid w:val="002D0DE1"/>
    <w:rsid w:val="002D44BE"/>
    <w:rsid w:val="002E1F9D"/>
    <w:rsid w:val="002F26EC"/>
    <w:rsid w:val="002F61B3"/>
    <w:rsid w:val="00310F85"/>
    <w:rsid w:val="003134F5"/>
    <w:rsid w:val="00354272"/>
    <w:rsid w:val="00365888"/>
    <w:rsid w:val="00376463"/>
    <w:rsid w:val="003973DC"/>
    <w:rsid w:val="003E1D24"/>
    <w:rsid w:val="003E7D21"/>
    <w:rsid w:val="00442037"/>
    <w:rsid w:val="00446E2A"/>
    <w:rsid w:val="004574B5"/>
    <w:rsid w:val="004716DD"/>
    <w:rsid w:val="004979FD"/>
    <w:rsid w:val="004B064B"/>
    <w:rsid w:val="004F41E1"/>
    <w:rsid w:val="00507F7A"/>
    <w:rsid w:val="00510B36"/>
    <w:rsid w:val="00543285"/>
    <w:rsid w:val="00566469"/>
    <w:rsid w:val="005830B2"/>
    <w:rsid w:val="00594D3D"/>
    <w:rsid w:val="00597D42"/>
    <w:rsid w:val="005A0B8F"/>
    <w:rsid w:val="005A50EC"/>
    <w:rsid w:val="005A6651"/>
    <w:rsid w:val="005B6B97"/>
    <w:rsid w:val="005C5895"/>
    <w:rsid w:val="005E2EEE"/>
    <w:rsid w:val="005F10A2"/>
    <w:rsid w:val="006062BB"/>
    <w:rsid w:val="00606C71"/>
    <w:rsid w:val="0062440B"/>
    <w:rsid w:val="0062691C"/>
    <w:rsid w:val="0064447E"/>
    <w:rsid w:val="00665CA0"/>
    <w:rsid w:val="00667066"/>
    <w:rsid w:val="006A005A"/>
    <w:rsid w:val="006C0727"/>
    <w:rsid w:val="006E145F"/>
    <w:rsid w:val="006F5AC2"/>
    <w:rsid w:val="006F617F"/>
    <w:rsid w:val="00701962"/>
    <w:rsid w:val="00701E9B"/>
    <w:rsid w:val="00703AFE"/>
    <w:rsid w:val="00706064"/>
    <w:rsid w:val="00706D0D"/>
    <w:rsid w:val="00717A77"/>
    <w:rsid w:val="00735D46"/>
    <w:rsid w:val="0074142A"/>
    <w:rsid w:val="00745218"/>
    <w:rsid w:val="00753170"/>
    <w:rsid w:val="00770572"/>
    <w:rsid w:val="00776E81"/>
    <w:rsid w:val="007B52E4"/>
    <w:rsid w:val="007C0C32"/>
    <w:rsid w:val="007C1EA1"/>
    <w:rsid w:val="007C709B"/>
    <w:rsid w:val="007E4F5C"/>
    <w:rsid w:val="007E768D"/>
    <w:rsid w:val="0080664B"/>
    <w:rsid w:val="008272DD"/>
    <w:rsid w:val="00842EDA"/>
    <w:rsid w:val="0085119F"/>
    <w:rsid w:val="00881C01"/>
    <w:rsid w:val="008A4719"/>
    <w:rsid w:val="008A5FAF"/>
    <w:rsid w:val="008A6C65"/>
    <w:rsid w:val="008A7866"/>
    <w:rsid w:val="008C2EAC"/>
    <w:rsid w:val="008D78BE"/>
    <w:rsid w:val="008E43C3"/>
    <w:rsid w:val="008F2F9A"/>
    <w:rsid w:val="009022DF"/>
    <w:rsid w:val="00932168"/>
    <w:rsid w:val="009606E5"/>
    <w:rsid w:val="00992D5B"/>
    <w:rsid w:val="009A4963"/>
    <w:rsid w:val="009B123D"/>
    <w:rsid w:val="009E23D3"/>
    <w:rsid w:val="009E27D9"/>
    <w:rsid w:val="009F2FBC"/>
    <w:rsid w:val="009F4EAB"/>
    <w:rsid w:val="00A125A9"/>
    <w:rsid w:val="00A204EE"/>
    <w:rsid w:val="00A26CAA"/>
    <w:rsid w:val="00A30FBA"/>
    <w:rsid w:val="00A541B8"/>
    <w:rsid w:val="00A75B96"/>
    <w:rsid w:val="00A82E2F"/>
    <w:rsid w:val="00A90E06"/>
    <w:rsid w:val="00AA189F"/>
    <w:rsid w:val="00AA427C"/>
    <w:rsid w:val="00AB25AF"/>
    <w:rsid w:val="00AE309C"/>
    <w:rsid w:val="00B20AD2"/>
    <w:rsid w:val="00B211FF"/>
    <w:rsid w:val="00B44F2B"/>
    <w:rsid w:val="00B60187"/>
    <w:rsid w:val="00B61090"/>
    <w:rsid w:val="00B80798"/>
    <w:rsid w:val="00BB6470"/>
    <w:rsid w:val="00BB7B4F"/>
    <w:rsid w:val="00BC4B40"/>
    <w:rsid w:val="00BE1FBD"/>
    <w:rsid w:val="00BE68C2"/>
    <w:rsid w:val="00BE6C94"/>
    <w:rsid w:val="00BF1D6E"/>
    <w:rsid w:val="00C0581C"/>
    <w:rsid w:val="00C2748F"/>
    <w:rsid w:val="00C32D27"/>
    <w:rsid w:val="00C535D6"/>
    <w:rsid w:val="00CA09B2"/>
    <w:rsid w:val="00CA68A0"/>
    <w:rsid w:val="00CB580A"/>
    <w:rsid w:val="00D1227A"/>
    <w:rsid w:val="00D16E20"/>
    <w:rsid w:val="00D21146"/>
    <w:rsid w:val="00D27805"/>
    <w:rsid w:val="00D4651E"/>
    <w:rsid w:val="00D97E40"/>
    <w:rsid w:val="00DA746E"/>
    <w:rsid w:val="00DB7BB2"/>
    <w:rsid w:val="00DC5A7B"/>
    <w:rsid w:val="00DC623A"/>
    <w:rsid w:val="00DF17DF"/>
    <w:rsid w:val="00E04B84"/>
    <w:rsid w:val="00E40A31"/>
    <w:rsid w:val="00E71750"/>
    <w:rsid w:val="00E720AB"/>
    <w:rsid w:val="00E76474"/>
    <w:rsid w:val="00E82D08"/>
    <w:rsid w:val="00EB377C"/>
    <w:rsid w:val="00EC166E"/>
    <w:rsid w:val="00ED7576"/>
    <w:rsid w:val="00EE1DB7"/>
    <w:rsid w:val="00EE3191"/>
    <w:rsid w:val="00F232BB"/>
    <w:rsid w:val="00F50A03"/>
    <w:rsid w:val="00F727E4"/>
    <w:rsid w:val="00F770F5"/>
    <w:rsid w:val="00FC6D67"/>
    <w:rsid w:val="00FD0866"/>
    <w:rsid w:val="00FD24E1"/>
    <w:rsid w:val="00FE6858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CA8A2"/>
  <w15:chartTrackingRefBased/>
  <w15:docId w15:val="{3C25BC40-21BA-4B9E-B360-8D90150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EA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1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511-01-000m-march-may-teleconference-agenda.docx" TargetMode="External"/><Relationship Id="rId13" Type="http://schemas.openxmlformats.org/officeDocument/2006/relationships/hyperlink" Target="https://mentor.ieee.org/802.11/dcn/22/11-22-0253-02-000m-cid-1276-protectedaidswitch.docx" TargetMode="External"/><Relationship Id="rId18" Type="http://schemas.openxmlformats.org/officeDocument/2006/relationships/hyperlink" Target="https://mentor.ieee.org/802.11/dcn/22/11-22-0088-02-000m-lb258-resolution-for-cids-related-to-co-hosted-bssid-set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2/11-22-0353-00-000m-resolutions-for-some-comments-on-11me-d1-0-lb258.docx" TargetMode="External"/><Relationship Id="rId7" Type="http://schemas.openxmlformats.org/officeDocument/2006/relationships/hyperlink" Target="https://mentor.ieee.org/802.11/dcn/22/11-22-0208-00-0000-2nd-vice-chair-report-march-2022.pptx" TargetMode="External"/><Relationship Id="rId12" Type="http://schemas.openxmlformats.org/officeDocument/2006/relationships/hyperlink" Target="https://mentor.ieee.org/802.11/dcn/22/11-22-0253-02-000m-cid-1276-protectedaidswitch.docx" TargetMode="External"/><Relationship Id="rId17" Type="http://schemas.openxmlformats.org/officeDocument/2006/relationships/hyperlink" Target="https://mentor.ieee.org/802.11/dcn/22/11-22-0088-01-000m-lb258-resolution-for-cids-related-to-co-hosted-bssid-set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511-01-000m-march-may-teleconference-agenda.docx" TargetMode="External"/><Relationship Id="rId20" Type="http://schemas.openxmlformats.org/officeDocument/2006/relationships/hyperlink" Target="https://mentor.ieee.org/802.11/dcn/22/11-22-0253-02-000m-cid-1276-protectedaidswitch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115-02-000m-lb258-resolution-for-cids-related-to-fd-frame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208-00-0000-2nd-vice-chair-report-march-2022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2/11-22-0088-02-000m-lb258-resolution-for-cids-related-to-co-hosted-bssid-set.docx" TargetMode="External"/><Relationship Id="rId19" Type="http://schemas.openxmlformats.org/officeDocument/2006/relationships/hyperlink" Target="https://mentor.ieee.org/802.11/dcn/22/11-22-0115-02-000m-lb258-resolution-for-cids-related-to-fd-fram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088-01-000m-lb258-resolution-for-cids-related-to-co-hosted-bssid-set.docx" TargetMode="External"/><Relationship Id="rId14" Type="http://schemas.openxmlformats.org/officeDocument/2006/relationships/hyperlink" Target="https://mentor.ieee.org/802.11/dcn/22/11-22-0353-00-000m-resolutions-for-some-comments-on-11me-d1-0-lb258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501</TotalTime>
  <Pages>7</Pages>
  <Words>1521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802.11-22/0517r0</vt:lpstr>
    </vt:vector>
  </TitlesOfParts>
  <Company>Qualcomm Technologies, Inc.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802.11-22/0517r0</dc:title>
  <dc:subject>Minutes</dc:subject>
  <dc:creator>Jon Rosdahl</dc:creator>
  <cp:keywords>March 2022</cp:keywords>
  <dc:description>Jon Rosdahl, Qualcomm</dc:description>
  <cp:lastModifiedBy>Jon Rosdahl</cp:lastModifiedBy>
  <cp:revision>167</cp:revision>
  <cp:lastPrinted>1900-01-01T07:00:00Z</cp:lastPrinted>
  <dcterms:created xsi:type="dcterms:W3CDTF">2022-03-21T13:58:00Z</dcterms:created>
  <dcterms:modified xsi:type="dcterms:W3CDTF">2022-03-22T19:09:00Z</dcterms:modified>
</cp:coreProperties>
</file>