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1548"/>
        <w:gridCol w:w="2805"/>
        <w:gridCol w:w="2269"/>
        <w:gridCol w:w="856"/>
        <w:gridCol w:w="2108"/>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 xml:space="preserve">TGbi Teleconference Minutes </w:t>
            </w:r>
            <w:r>
              <w:rPr/>
              <w:t>2</w:t>
            </w:r>
            <w:r>
              <w:rPr/>
              <w:t xml:space="preserve"> </w:t>
            </w:r>
            <w:r>
              <w:rPr/>
              <w:t>March</w:t>
            </w:r>
            <w:r>
              <w:rPr/>
              <w:t xml:space="preserve"> 2022</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2022-</w:t>
            </w:r>
            <w:r>
              <w:rPr>
                <w:b w:val="false"/>
                <w:sz w:val="20"/>
              </w:rPr>
              <w:t>03</w:t>
            </w:r>
            <w:r>
              <w:rPr>
                <w:b w:val="false"/>
                <w:sz w:val="20"/>
              </w:rPr>
              <w:t>-</w:t>
            </w:r>
            <w:r>
              <w:rPr>
                <w:b w:val="false"/>
                <w:sz w:val="20"/>
              </w:rPr>
              <w:t>02</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80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80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UK Group</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51220" cy="2852420"/>
                <wp:effectExtent l="0" t="0" r="0" b="0"/>
                <wp:wrapTopAndBottom/>
                <wp:docPr id="1" name="Ram1"/>
                <a:graphic xmlns:a="http://schemas.openxmlformats.org/drawingml/2006/main">
                  <a:graphicData uri="http://schemas.microsoft.com/office/word/2010/wordprocessingShape">
                    <wps:wsp>
                      <wps:cNvSpPr/>
                      <wps:spPr>
                        <a:xfrm>
                          <a:off x="0" y="0"/>
                          <a:ext cx="5950440" cy="28519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r>
                              <w:rPr>
                                <w:color w:val="000000"/>
                              </w:rPr>
                              <w:t>2 March</w:t>
                            </w:r>
                            <w:r>
                              <w:rPr>
                                <w:color w:val="000000"/>
                              </w:rPr>
                              <w:t xml:space="preserve"> 2022 at 09:0</w:t>
                            </w:r>
                            <w:r>
                              <w:rPr>
                                <w:color w:val="000000"/>
                              </w:rPr>
                              <w:t>0</w:t>
                            </w:r>
                            <w:r>
                              <w:rPr>
                                <w:color w:val="000000"/>
                              </w:rPr>
                              <w:t xml:space="preserve">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wps:txbx>
                      <wps:bodyPr lIns="92160" rIns="92160" tIns="46440" bIns="46440" anchor="t">
                        <a:noAutofit/>
                      </wps:bodyPr>
                    </wps:wsp>
                  </a:graphicData>
                </a:graphic>
              </wp:anchor>
            </w:drawing>
          </mc:Choice>
          <mc:Fallback>
            <w:pict>
              <v:rect id="shape_0" ID="Ram1" path="m0,0l-2147483645,0l-2147483645,-2147483646l0,-2147483646xe" fillcolor="white" stroked="f" o:allowincell="f" style="position:absolute;margin-left:-0.3pt;margin-top:16.55pt;width:468.5pt;height:224.5pt;mso-wrap-style:square;v-text-anchor:top;mso-position-horizontal:center">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r>
                        <w:rPr>
                          <w:color w:val="000000"/>
                        </w:rPr>
                        <w:t>2 March</w:t>
                      </w:r>
                      <w:r>
                        <w:rPr>
                          <w:color w:val="000000"/>
                        </w:rPr>
                        <w:t xml:space="preserve"> 2022 at 09:0</w:t>
                      </w:r>
                      <w:r>
                        <w:rPr>
                          <w:color w:val="000000"/>
                        </w:rPr>
                        <w:t>0</w:t>
                      </w:r>
                      <w:r>
                        <w:rPr>
                          <w:color w:val="000000"/>
                        </w:rPr>
                        <w:t xml:space="preserve">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b/>
          <w:b/>
          <w:szCs w:val="22"/>
        </w:rPr>
      </w:pPr>
      <w:r>
        <w:rPr>
          <w:b/>
          <w:szCs w:val="22"/>
        </w:rPr>
        <w:t>Secretary: Amelia Andersdotter, Sky UK</w:t>
      </w:r>
    </w:p>
    <w:p>
      <w:pPr>
        <w:pStyle w:val="Normal"/>
        <w:rPr>
          <w:b/>
          <w:b/>
          <w:szCs w:val="22"/>
        </w:rPr>
      </w:pPr>
      <w:r>
        <w:rPr>
          <w:b/>
          <w:szCs w:val="22"/>
        </w:rPr>
        <w:t>Vice-chairs: Jerome Henri,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pPr>
      <w:r>
        <w:rPr>
          <w:szCs w:val="22"/>
        </w:rPr>
        <w:t>Chair calls meeting to order at 09:02 ET.</w:t>
      </w:r>
    </w:p>
    <w:p>
      <w:pPr>
        <w:pStyle w:val="Normal"/>
        <w:rPr>
          <w:b/>
          <w:b/>
          <w:bCs/>
          <w:szCs w:val="22"/>
        </w:rPr>
      </w:pPr>
      <w:r>
        <w:rPr>
          <w:b/>
          <w:bCs/>
          <w:szCs w:val="22"/>
        </w:rPr>
      </w:r>
    </w:p>
    <w:p>
      <w:pPr>
        <w:pStyle w:val="Normal"/>
        <w:rPr/>
      </w:pPr>
      <w:r>
        <w:rPr>
          <w:szCs w:val="22"/>
        </w:rPr>
        <w:t xml:space="preserve">Agenda slide deck: </w:t>
      </w:r>
      <w:r>
        <w:rPr/>
        <w:t>11-22-300r</w:t>
      </w:r>
      <w:r>
        <w:rPr/>
        <w:t>4</w:t>
      </w:r>
      <w:r>
        <w:rPr/>
        <w:t>:</w:t>
      </w:r>
    </w:p>
    <w:p>
      <w:pPr>
        <w:pStyle w:val="Normal"/>
        <w:rPr>
          <w:szCs w:val="22"/>
        </w:rPr>
      </w:pPr>
      <w:r>
        <w:rPr>
          <w:szCs w:val="22"/>
        </w:rPr>
      </w:r>
    </w:p>
    <w:p>
      <w:pPr>
        <w:pStyle w:val="Normal"/>
        <w:numPr>
          <w:ilvl w:val="0"/>
          <w:numId w:val="2"/>
        </w:numPr>
        <w:rPr/>
      </w:pPr>
      <w:r>
        <w:rPr/>
        <w:t>Reminder to do attendance</w:t>
      </w:r>
    </w:p>
    <w:p>
      <w:pPr>
        <w:pStyle w:val="Normal"/>
        <w:numPr>
          <w:ilvl w:val="0"/>
          <w:numId w:val="0"/>
        </w:numPr>
        <w:ind w:left="360" w:hanging="0"/>
        <w:rPr/>
      </w:pPr>
      <w:r>
        <w:rPr/>
      </w:r>
    </w:p>
    <w:p>
      <w:pPr>
        <w:pStyle w:val="Normal"/>
        <w:numPr>
          <w:ilvl w:val="0"/>
          <w:numId w:val="2"/>
        </w:numPr>
        <w:rPr/>
      </w:pPr>
      <w:r>
        <w:rPr/>
        <w:t>Review of policies and procedures.</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11-22-</w:t>
      </w:r>
      <w:r>
        <w:rPr>
          <w:rFonts w:eastAsia="MS Mincho;ＭＳ 明朝" w:cs="Times New Roman"/>
          <w:b/>
          <w:bCs/>
          <w:color w:val="auto"/>
          <w:kern w:val="0"/>
          <w:sz w:val="22"/>
          <w:szCs w:val="20"/>
          <w:lang w:val="en-US" w:eastAsia="zh-CN" w:bidi="ar-SA"/>
        </w:rPr>
        <w:t>300</w:t>
      </w:r>
      <w:r>
        <w:rPr>
          <w:b/>
          <w:bCs/>
        </w:rPr>
        <w:t>r</w:t>
      </w:r>
      <w:r>
        <w:rPr>
          <w:b/>
          <w:bCs/>
        </w:rPr>
        <w:t>4</w:t>
      </w:r>
      <w:r>
        <w:rPr>
          <w:b/>
          <w:bCs/>
        </w:rPr>
        <w:t xml:space="preserve"> (slide #16)</w:t>
      </w:r>
    </w:p>
    <w:p>
      <w:pPr>
        <w:pStyle w:val="Normal"/>
        <w:numPr>
          <w:ilvl w:val="1"/>
          <w:numId w:val="2"/>
        </w:numPr>
        <w:rPr/>
      </w:pPr>
      <w:r>
        <w:rPr/>
        <w:t>Adoption of agenda 11-22-300r</w:t>
      </w:r>
      <w:r>
        <w:rPr/>
        <w:t>4</w:t>
      </w:r>
      <w:r>
        <w:rPr/>
        <w:t xml:space="preserve"> slide #16 as amended by unanimous consent.</w:t>
      </w:r>
      <w:r>
        <w:br w:type="page"/>
      </w:r>
    </w:p>
    <w:p>
      <w:pPr>
        <w:pStyle w:val="Normal"/>
        <w:numPr>
          <w:ilvl w:val="0"/>
          <w:numId w:val="0"/>
        </w:numPr>
        <w:ind w:left="792" w:hanging="0"/>
        <w:rPr/>
      </w:pPr>
      <w:r>
        <w:rPr/>
      </w:r>
    </w:p>
    <w:p>
      <w:pPr>
        <w:pStyle w:val="Normal"/>
        <w:numPr>
          <w:ilvl w:val="0"/>
          <w:numId w:val="2"/>
        </w:numPr>
        <w:rPr>
          <w:b/>
          <w:b/>
          <w:bCs/>
        </w:rPr>
      </w:pPr>
      <w:r>
        <w:rPr>
          <w:b/>
          <w:bCs/>
        </w:rPr>
        <w:t>Administration</w:t>
      </w:r>
    </w:p>
    <w:p>
      <w:pPr>
        <w:pStyle w:val="Normal"/>
        <w:numPr>
          <w:ilvl w:val="1"/>
          <w:numId w:val="2"/>
        </w:numPr>
        <w:rPr/>
      </w:pPr>
      <w:r>
        <w:rPr/>
        <w:t>Reminder of plenary slots.</w:t>
      </w:r>
    </w:p>
    <w:p>
      <w:pPr>
        <w:pStyle w:val="Normal"/>
        <w:numPr>
          <w:ilvl w:val="1"/>
          <w:numId w:val="2"/>
        </w:numPr>
        <w:rPr/>
      </w:pPr>
      <w:r>
        <w:rPr/>
        <w:t>Question on whether physical Warsaw Interim meeting in May. TG strawpoll necessary to assess number of participants?</w:t>
      </w:r>
    </w:p>
    <w:p>
      <w:pPr>
        <w:pStyle w:val="Normal"/>
        <w:numPr>
          <w:ilvl w:val="1"/>
          <w:numId w:val="2"/>
        </w:numPr>
        <w:rPr/>
      </w:pPr>
      <w:r>
        <w:rPr/>
        <w:t>Wireless Chairs will be meeting later today to discuss this topic. There will also be working group level polls at the virtual Plenary meeting.</w:t>
      </w:r>
    </w:p>
    <w:p>
      <w:pPr>
        <w:pStyle w:val="Normal"/>
        <w:ind w:left="792" w:right="0" w:hanging="0"/>
        <w:rPr/>
      </w:pPr>
      <w:r>
        <w:rPr/>
      </w:r>
    </w:p>
    <w:p>
      <w:pPr>
        <w:pStyle w:val="Normal"/>
        <w:ind w:left="792" w:right="0" w:hanging="0"/>
        <w:rPr>
          <w:b/>
          <w:b/>
          <w:bCs/>
        </w:rPr>
      </w:pPr>
      <w:r>
        <w:rPr>
          <w:b/>
          <w:bCs/>
        </w:rPr>
      </w:r>
    </w:p>
    <w:p>
      <w:pPr>
        <w:pStyle w:val="Normal"/>
        <w:rPr/>
      </w:pPr>
      <w:r>
        <w:rPr/>
      </w:r>
    </w:p>
    <w:p>
      <w:pPr>
        <w:pStyle w:val="Normal"/>
        <w:numPr>
          <w:ilvl w:val="0"/>
          <w:numId w:val="2"/>
        </w:numPr>
        <w:rPr/>
      </w:pPr>
      <w:r>
        <w:rPr>
          <w:rFonts w:eastAsia="MS Mincho;ＭＳ 明朝" w:cs="Times New Roman"/>
          <w:b/>
          <w:bCs/>
          <w:color w:val="auto"/>
          <w:kern w:val="0"/>
          <w:sz w:val="22"/>
          <w:szCs w:val="20"/>
          <w:lang w:val="en-US" w:eastAsia="zh-CN" w:bidi="ar-SA"/>
        </w:rPr>
        <w:t>Presentations:</w:t>
      </w:r>
      <w:r>
        <w:rPr>
          <w:b/>
          <w:bCs/>
        </w:rPr>
        <w:t xml:space="preserve"> </w:t>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Initial Privacy Enhancement Requirements (11-2</w:t>
      </w:r>
      <w:r>
        <w:rPr>
          <w:rFonts w:eastAsia="MS Mincho;ＭＳ 明朝" w:cs="Times New Roman"/>
          <w:b/>
          <w:bCs/>
          <w:color w:val="auto"/>
          <w:kern w:val="0"/>
          <w:sz w:val="22"/>
          <w:szCs w:val="20"/>
          <w:lang w:val="en-US" w:eastAsia="zh-CN" w:bidi="ar-SA"/>
        </w:rPr>
        <w:t>2</w:t>
      </w:r>
      <w:r>
        <w:rPr>
          <w:rFonts w:eastAsia="MS Mincho;ＭＳ 明朝" w:cs="Times New Roman"/>
          <w:b/>
          <w:bCs/>
          <w:color w:val="auto"/>
          <w:kern w:val="0"/>
          <w:sz w:val="22"/>
          <w:szCs w:val="20"/>
          <w:lang w:val="en-US" w:eastAsia="zh-CN" w:bidi="ar-SA"/>
        </w:rPr>
        <w:t>-</w:t>
      </w:r>
      <w:r>
        <w:rPr>
          <w:rFonts w:eastAsia="MS Mincho;ＭＳ 明朝" w:cs="Times New Roman"/>
          <w:b/>
          <w:bCs/>
          <w:color w:val="auto"/>
          <w:kern w:val="0"/>
          <w:sz w:val="22"/>
          <w:szCs w:val="20"/>
          <w:lang w:val="en-US" w:eastAsia="zh-CN" w:bidi="ar-SA"/>
        </w:rPr>
        <w:t>107r2</w:t>
      </w:r>
      <w:r>
        <w:rPr>
          <w:rFonts w:eastAsia="MS Mincho;ＭＳ 明朝" w:cs="Times New Roman"/>
          <w:b/>
          <w:bCs/>
          <w:color w:val="auto"/>
          <w:kern w:val="0"/>
          <w:sz w:val="22"/>
          <w:szCs w:val="20"/>
          <w:lang w:val="en-US" w:eastAsia="zh-CN" w:bidi="ar-SA"/>
        </w:rPr>
        <w:t>), Philip Hawkes (Qualcomm)</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For previous discussion on an earlier version of this document, see January Interim minutes contained in document 11-22-164r1.</w:t>
      </w:r>
    </w:p>
    <w:p>
      <w:pPr>
        <w:pStyle w:val="Normal"/>
        <w:numPr>
          <w:ilvl w:val="0"/>
          <w:numId w:val="0"/>
        </w:numPr>
        <w:ind w:left="1152" w:right="0" w:hanging="0"/>
        <w:rPr>
          <w:b/>
          <w:b/>
          <w:bCs/>
        </w:rPr>
      </w:pPr>
      <w:r>
        <w:rPr>
          <w:rFonts w:eastAsia="MS Mincho;ＭＳ 明朝" w:cs="Times New Roman"/>
          <w:b/>
          <w:bCs/>
          <w:color w:val="auto"/>
          <w:kern w:val="0"/>
          <w:sz w:val="22"/>
          <w:szCs w:val="20"/>
          <w:lang w:val="en-US" w:eastAsia="zh-CN" w:bidi="ar-SA"/>
        </w:rPr>
        <w:t>Discussion:</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Q: The CPE requirements look reasonable to me. I have a presentation on something similar and I agree fully with some of the stuff and other stuff looks, well, also reasonable. What I'm wondering is if the BPE, at least some requirements, aren't already covered by CPE? Also I think some of the BPE things are covered by the mobile AP considerations and that this would be a better starting point?</w:t>
        <w:br/>
        <w:t>A: So we have the mobile AP requirements, it's true, but we tried when developing these proposals to make sure that they could be used more generally and not just the mobile AP. Bsaically the vendor would have larger flexibilities, and the certification bodies would have more flexibilities, to decide which of these features are adopted. To me, some of the mobile AP use-cases are covered by these requirement proposals, but let's say you put a normal AP in a mobile home or caravan or similar place, you might want more general proposals.</w:t>
        <w:br/>
        <w:t>Q: In my opinion the AP in a car would also be mobile but sure.</w:t>
        <w:br/>
        <w:t>Q: All of these requirements seem like a good list but the challenge seem like they don't all have the same benefit. Should we specify solutions even to the ones which aren't necessarily equally beneficial? Moving forward we neeed to consider complexity trade-offs too, to weed down which ones are the most important to address.</w:t>
        <w:br/>
        <w:t>A: Very valid point.</w:t>
        <w:br/>
        <w:t>C: I think the CPE/BPE split you present of the requirements provide a good structure for our requirements discussion. The different levels and ambitions with privacy protection too. I'd like to chime in my support for this direction of our future discussion.</w:t>
        <w:br/>
        <w:t>Chair: The queue is finished, so I'd like to move on.</w:t>
      </w:r>
    </w:p>
    <w:p>
      <w:pPr>
        <w:pStyle w:val="Normal"/>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r>
    </w:p>
    <w:p>
      <w:pPr>
        <w:pStyle w:val="Normal"/>
        <w:numPr>
          <w:ilvl w:val="0"/>
          <w:numId w:val="2"/>
        </w:numPr>
        <w:rPr/>
      </w:pPr>
      <w:r>
        <w:rPr/>
        <w:t>Preparations for plenary meeting March 2022.</w:t>
      </w:r>
    </w:p>
    <w:p>
      <w:pPr>
        <w:pStyle w:val="Normal"/>
        <w:numPr>
          <w:ilvl w:val="1"/>
          <w:numId w:val="2"/>
        </w:numPr>
        <w:rPr/>
      </w:pPr>
      <w:r>
        <w:rPr/>
        <w:t>Chair: we have one planned brainstorming session for next week.</w:t>
      </w:r>
    </w:p>
    <w:p>
      <w:pPr>
        <w:pStyle w:val="Normal"/>
        <w:numPr>
          <w:ilvl w:val="1"/>
          <w:numId w:val="2"/>
        </w:numPr>
        <w:rPr/>
      </w:pPr>
      <w:r>
        <w:rPr/>
        <w:t>Presentations:</w:t>
      </w:r>
    </w:p>
    <w:p>
      <w:pPr>
        <w:pStyle w:val="Normal"/>
        <w:numPr>
          <w:ilvl w:val="2"/>
          <w:numId w:val="2"/>
        </w:numPr>
        <w:rPr/>
      </w:pPr>
      <w:r>
        <w:rPr/>
        <w:t xml:space="preserve"> </w:t>
      </w:r>
      <w:r>
        <w:rPr/>
        <w:t>Revised version of Proposed 11bi requirements (11-22-109) Po-Kai Huang (Intel)</w:t>
      </w:r>
      <w:r>
        <w:rPr/>
        <w:t xml:space="preserve"> (see meeting minutes from January interim 11-22-164r1)</w:t>
      </w:r>
    </w:p>
    <w:p>
      <w:pPr>
        <w:pStyle w:val="Normal"/>
        <w:numPr>
          <w:ilvl w:val="2"/>
          <w:numId w:val="2"/>
        </w:numPr>
        <w:rPr/>
      </w:pPr>
      <w:r>
        <w:rPr/>
        <w:t xml:space="preserve"> </w:t>
      </w:r>
      <w:r>
        <w:rPr/>
        <w:t>Revised version of Enhanced randomized and changing MAC addresses (11-22-114), Stephane Baron (Canon)  (see meeting minutes from January interim 11-22-164r1)</w:t>
      </w:r>
    </w:p>
    <w:p>
      <w:pPr>
        <w:pStyle w:val="Normal"/>
        <w:numPr>
          <w:ilvl w:val="2"/>
          <w:numId w:val="2"/>
        </w:numPr>
        <w:rPr/>
      </w:pPr>
      <w:r>
        <w:rPr/>
        <w:t xml:space="preserve"> </w:t>
      </w:r>
      <w:r>
        <w:rPr/>
        <w:t xml:space="preserve">Planned submission from Duncan Ho (Qualcomm) on </w:t>
      </w:r>
    </w:p>
    <w:p>
      <w:pPr>
        <w:pStyle w:val="Normal"/>
        <w:numPr>
          <w:ilvl w:val="2"/>
          <w:numId w:val="2"/>
        </w:numPr>
        <w:rPr/>
      </w:pPr>
      <w:r>
        <w:rPr/>
        <w:t xml:space="preserve"> </w:t>
      </w:r>
      <w:r>
        <w:rPr/>
        <w:t xml:space="preserve">Continued discussion on Initial Privacy Enhancement Requirements (11-22-107r2) if necessary (see above, point 7.1). </w:t>
        <w:br/>
      </w:r>
    </w:p>
    <w:p>
      <w:pPr>
        <w:pStyle w:val="Normal"/>
        <w:numPr>
          <w:ilvl w:val="0"/>
          <w:numId w:val="2"/>
        </w:numPr>
        <w:rPr/>
      </w:pPr>
      <w:r>
        <w:rPr/>
        <w:t>AoB</w:t>
      </w:r>
    </w:p>
    <w:p>
      <w:pPr>
        <w:pStyle w:val="Normal"/>
        <w:numPr>
          <w:ilvl w:val="1"/>
          <w:numId w:val="2"/>
        </w:numPr>
        <w:rPr/>
      </w:pPr>
      <w:r>
        <w:rPr>
          <w:rFonts w:eastAsia="MS Mincho;ＭＳ 明朝" w:cs="Times New Roman"/>
          <w:color w:val="auto"/>
          <w:kern w:val="0"/>
          <w:sz w:val="22"/>
          <w:szCs w:val="20"/>
          <w:lang w:val="en-US" w:eastAsia="zh-CN" w:bidi="ar-SA"/>
        </w:rPr>
        <w:t>No other business.</w:t>
      </w:r>
    </w:p>
    <w:p>
      <w:pPr>
        <w:pStyle w:val="Normal"/>
        <w:rPr/>
      </w:pPr>
      <w:r>
        <w:rPr/>
      </w:r>
    </w:p>
    <w:p>
      <w:pPr>
        <w:pStyle w:val="Normal"/>
        <w:numPr>
          <w:ilvl w:val="0"/>
          <w:numId w:val="2"/>
        </w:numPr>
        <w:rPr/>
      </w:pPr>
      <w:r>
        <w:rPr/>
        <w:t>Chair adjourned the meeting at 09:</w:t>
      </w:r>
      <w:r>
        <w:rPr/>
        <w:t>58</w:t>
      </w:r>
      <w:r>
        <w:rPr/>
        <w:t xml:space="preserve">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r>
    </w:p>
    <w:tbl>
      <w:tblPr>
        <w:tblW w:w="9249" w:type="dxa"/>
        <w:jc w:val="left"/>
        <w:tblInd w:w="0" w:type="dxa"/>
        <w:tblLayout w:type="fixed"/>
        <w:tblCellMar>
          <w:top w:w="0" w:type="dxa"/>
          <w:left w:w="0" w:type="dxa"/>
          <w:bottom w:w="0" w:type="dxa"/>
          <w:right w:w="0" w:type="dxa"/>
        </w:tblCellMar>
      </w:tblPr>
      <w:tblGrid>
        <w:gridCol w:w="3187"/>
        <w:gridCol w:w="6062"/>
      </w:tblGrid>
      <w:tr>
        <w:trPr>
          <w:trHeight w:val="300" w:hRule="atLeast"/>
        </w:trPr>
        <w:tc>
          <w:tcPr>
            <w:tcW w:w="3187"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6062"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Sky UK Group</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 Inc.</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baron, stephane</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DeLaOlivaDelgado, Antonio</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 Inc.</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Haider, Zeeshan</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Sky UK Group</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Hawkes, Philip</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Henry, Jerome</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Kain, Carl</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USDOT; Noblis, Inc</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Kneckt, Jarkko</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Apple, Inc.</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Levy, Joseph</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 Inc.</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Luo, Chaoming</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Beijing OPPO telecommunications corp., ltd.</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Malinen, Jouni</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McCann, Stephen</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Montemurro, Michael</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Rosdahl, Jon</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Technologies, Inc.</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Sevin, Julien</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Graham</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SRT Wireless</w:t>
            </w:r>
          </w:p>
        </w:tc>
      </w:tr>
      <w:tr>
        <w:trPr>
          <w:trHeight w:val="300" w:hRule="atLeast"/>
        </w:trPr>
        <w:tc>
          <w:tcPr>
            <w:tcW w:w="3187"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Luther</w:t>
            </w:r>
          </w:p>
        </w:tc>
        <w:tc>
          <w:tcPr>
            <w:tcW w:w="6062"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CableLabs</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3</w:t>
    </w:r>
    <w:r>
      <w:rPr/>
      <w:fldChar w:fldCharType="end"/>
    </w:r>
    <w:r>
      <w:rPr/>
      <w:tab/>
      <w:t>Amelia Andersdotter,Sky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March</w:t>
    </w:r>
    <w:r>
      <w:rPr/>
      <w:t xml:space="preserve"> 2022</w:t>
      <w:tab/>
      <w:tab/>
      <w:t>doc.: IEEE 802.11-22/0</w:t>
    </w:r>
    <w:r>
      <w:rPr/>
      <w:t>410</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Internetlnk">
    <w:name w:val="Internetlänk"/>
    <w:rPr>
      <w:color w:val="0000FF"/>
      <w:u w:val="single"/>
    </w:rPr>
  </w:style>
  <w:style w:type="character" w:styleId="Annotationreference">
    <w:name w:val="annotation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i/>
      <w:iCs/>
      <w:sz w:val="24"/>
      <w:szCs w:val="24"/>
    </w:rPr>
  </w:style>
  <w:style w:type="paragraph" w:styleId="Frteckning">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Objektutanfyllning">
    <w:name w:val="Objekt utan fyllning"/>
    <w:basedOn w:val="Standard"/>
    <w:qFormat/>
    <w:pPr/>
    <w:rPr/>
  </w:style>
  <w:style w:type="paragraph" w:styleId="Objektutanfyllningochutanlinjer">
    <w:name w:val="Objekt utan fyllning och utan linjer"/>
    <w:basedOn w:val="Standard"/>
    <w:qFormat/>
    <w:pPr/>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sz w:val="87"/>
    </w:rPr>
  </w:style>
  <w:style w:type="paragraph" w:styleId="RubrikA4">
    <w:name w:val="Rubrik A4"/>
    <w:basedOn w:val="A4"/>
    <w:qFormat/>
    <w:pPr/>
    <w:rPr>
      <w:sz w:val="48"/>
    </w:rPr>
  </w:style>
  <w:style w:type="paragraph" w:styleId="TextA4">
    <w:name w:val="Text A4"/>
    <w:basedOn w:val="A4"/>
    <w:qFormat/>
    <w:pPr/>
    <w:rPr/>
  </w:style>
  <w:style w:type="paragraph" w:styleId="A0">
    <w:name w:val="A0"/>
    <w:basedOn w:val="Text"/>
    <w:qFormat/>
    <w:pPr/>
    <w:rPr>
      <w:rFonts w:ascii="Noto Sans" w:hAnsi="Noto Sans"/>
      <w:sz w:val="95"/>
    </w:rPr>
  </w:style>
  <w:style w:type="paragraph" w:styleId="TitelA0">
    <w:name w:val="Titel A0"/>
    <w:basedOn w:val="A0"/>
    <w:qFormat/>
    <w:pPr/>
    <w:rPr>
      <w:sz w:val="191"/>
    </w:rPr>
  </w:style>
  <w:style w:type="paragraph" w:styleId="RubrikA0">
    <w:name w:val="Rubrik A0"/>
    <w:basedOn w:val="A0"/>
    <w:qFormat/>
    <w:pPr/>
    <w:rPr>
      <w:sz w:val="143"/>
    </w:rPr>
  </w:style>
  <w:style w:type="paragraph" w:styleId="TextA0">
    <w:name w:val="Text A0"/>
    <w:basedOn w:val="A0"/>
    <w:qFormat/>
    <w:pPr/>
    <w:rPr/>
  </w:style>
  <w:style w:type="paragraph" w:styleId="Grafik">
    <w:name w:val="Grafik"/>
    <w:qFormat/>
    <w:pPr>
      <w:widowControl/>
      <w:suppressAutoHyphens w:val="true"/>
      <w:overflowPunct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b/>
      <w:sz w:val="28"/>
    </w:rPr>
  </w:style>
  <w:style w:type="paragraph" w:styleId="Fylld">
    <w:name w:val="Fylld"/>
    <w:basedOn w:val="Former"/>
    <w:qFormat/>
    <w:pPr/>
    <w:rPr/>
  </w:style>
  <w:style w:type="paragraph" w:styleId="Fylldbl">
    <w:name w:val="Fylld blå"/>
    <w:basedOn w:val="Fylld"/>
    <w:qFormat/>
    <w:pPr/>
    <w:rPr>
      <w:color w:val="FFFFFF"/>
    </w:rPr>
  </w:style>
  <w:style w:type="paragraph" w:styleId="Fylldgrn">
    <w:name w:val="Fylld grön"/>
    <w:basedOn w:val="Fylld"/>
    <w:qFormat/>
    <w:pPr/>
    <w:rPr>
      <w:color w:val="FFFFFF"/>
    </w:rPr>
  </w:style>
  <w:style w:type="paragraph" w:styleId="Fylldrd">
    <w:name w:val="Fylld röd"/>
    <w:basedOn w:val="Fylld"/>
    <w:qFormat/>
    <w:pPr/>
    <w:rPr>
      <w:color w:val="FFFFFF"/>
    </w:rPr>
  </w:style>
  <w:style w:type="paragraph" w:styleId="Fylldgul">
    <w:name w:val="Fylld gul"/>
    <w:basedOn w:val="Fylld"/>
    <w:qFormat/>
    <w:pPr/>
    <w:rPr>
      <w:color w:val="FFFFFF"/>
    </w:rPr>
  </w:style>
  <w:style w:type="paragraph" w:styleId="Skisserad">
    <w:name w:val="Skisserad"/>
    <w:basedOn w:val="Former"/>
    <w:qFormat/>
    <w:pPr/>
    <w:rPr/>
  </w:style>
  <w:style w:type="paragraph" w:styleId="Skisseradbl">
    <w:name w:val="Skisserad blå"/>
    <w:basedOn w:val="Skisserad"/>
    <w:qFormat/>
    <w:pPr/>
    <w:rPr>
      <w:color w:val="355269"/>
    </w:rPr>
  </w:style>
  <w:style w:type="paragraph" w:styleId="Skisseradgrn">
    <w:name w:val="Skisserad grön"/>
    <w:basedOn w:val="Skisserad"/>
    <w:qFormat/>
    <w:pPr/>
    <w:rPr>
      <w:color w:val="127622"/>
    </w:rPr>
  </w:style>
  <w:style w:type="paragraph" w:styleId="Skisseradrd">
    <w:name w:val="Skisserad röd"/>
    <w:basedOn w:val="Skisserad"/>
    <w:qFormat/>
    <w:pPr/>
    <w:rPr>
      <w:color w:val="C9211E"/>
    </w:rPr>
  </w:style>
  <w:style w:type="paragraph" w:styleId="Skisseradgul">
    <w:name w:val="Skisserad gul"/>
    <w:basedOn w:val="Skisserad"/>
    <w:qFormat/>
    <w:pPr/>
    <w:rPr>
      <w:color w:val="B47804"/>
    </w:rPr>
  </w:style>
  <w:style w:type="paragraph" w:styleId="Linjer">
    <w:name w:val="Linjer"/>
    <w:basedOn w:val="Grafik"/>
    <w:qFormat/>
    <w:pPr/>
    <w:rPr/>
  </w:style>
  <w:style w:type="paragraph" w:styleId="Pillinje">
    <w:name w:val="Pillinje"/>
    <w:basedOn w:val="Linjer"/>
    <w:qFormat/>
    <w:pPr/>
    <w:rPr/>
  </w:style>
  <w:style w:type="paragraph" w:styleId="Streckadlinje">
    <w:name w:val="Streckad linje"/>
    <w:basedOn w:val="Linjer"/>
    <w:qFormat/>
    <w:pPr/>
    <w:rPr/>
  </w:style>
  <w:style w:type="paragraph" w:styleId="TitleSlideLTGliederung1">
    <w:name w:val="Title Slide~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SlideLTGliederung2">
    <w:name w:val="Title Slide~LT~Gliederung 2"/>
    <w:basedOn w:val="TitleSlideLTGliederung1"/>
    <w:qFormat/>
    <w:pPr>
      <w:spacing w:before="227" w:after="0"/>
    </w:pPr>
    <w:rPr>
      <w:b w:val="false"/>
      <w:sz w:val="36"/>
    </w:rPr>
  </w:style>
  <w:style w:type="paragraph" w:styleId="TitleSlideLTGliederung3">
    <w:name w:val="Title Slide~LT~Gliederung 3"/>
    <w:basedOn w:val="TitleSlideLTGliederung2"/>
    <w:qFormat/>
    <w:pPr>
      <w:spacing w:before="170" w:after="0"/>
    </w:pPr>
    <w:rPr>
      <w:sz w:val="32"/>
    </w:rPr>
  </w:style>
  <w:style w:type="paragraph" w:styleId="TitleSlideLTGliederung4">
    <w:name w:val="Title Slide~LT~Gliederung 4"/>
    <w:basedOn w:val="TitleSlideLTGliederung3"/>
    <w:qFormat/>
    <w:pPr>
      <w:spacing w:before="113" w:after="0"/>
    </w:pPr>
    <w:rPr/>
  </w:style>
  <w:style w:type="paragraph" w:styleId="TitleSlideLTGliederung5">
    <w:name w:val="Title Slide~LT~Gliederung 5"/>
    <w:basedOn w:val="TitleSlideLTGliederung4"/>
    <w:qFormat/>
    <w:pPr>
      <w:spacing w:before="57" w:after="0"/>
    </w:pPr>
    <w:rPr>
      <w:sz w:val="40"/>
    </w:rPr>
  </w:style>
  <w:style w:type="paragraph" w:styleId="TitleSlideLTGliederung6">
    <w:name w:val="Title Slide~LT~Gliederung 6"/>
    <w:basedOn w:val="TitleSlideLTGliederung5"/>
    <w:qFormat/>
    <w:pPr/>
    <w:rPr/>
  </w:style>
  <w:style w:type="paragraph" w:styleId="TitleSlideLTGliederung7">
    <w:name w:val="Title Slide~LT~Gliederung 7"/>
    <w:basedOn w:val="TitleSlideLTGliederung6"/>
    <w:qFormat/>
    <w:pPr/>
    <w:rPr/>
  </w:style>
  <w:style w:type="paragraph" w:styleId="TitleSlideLTGliederung8">
    <w:name w:val="Title Slide~LT~Gliederung 8"/>
    <w:basedOn w:val="TitleSlideLTGliederung7"/>
    <w:qFormat/>
    <w:pPr/>
    <w:rPr/>
  </w:style>
  <w:style w:type="paragraph" w:styleId="TitleSlideLTGliederung9">
    <w:name w:val="Title Slide~LT~Gliederung 9"/>
    <w:basedOn w:val="TitleSlideLTGliederung8"/>
    <w:qFormat/>
    <w:pPr/>
    <w:rPr/>
  </w:style>
  <w:style w:type="paragraph" w:styleId="TitleSlideLTTitel">
    <w:name w:val="Title Slide~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SlideLTUntertitel">
    <w:name w:val="Title Slide~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SlideLTNotizen">
    <w:name w:val="Title Slide~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SlideLTHintergrundobjekte">
    <w:name w:val="Title Slide~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oise1">
    <w:name w:val="turquoise1"/>
    <w:basedOn w:val="Default"/>
    <w:qFormat/>
    <w:pPr/>
    <w:rPr/>
  </w:style>
  <w:style w:type="paragraph" w:styleId="Turquoise2">
    <w:name w:val="turquoise2"/>
    <w:basedOn w:val="Default"/>
    <w:qFormat/>
    <w:pPr/>
    <w:rPr/>
  </w:style>
  <w:style w:type="paragraph" w:styleId="Turquoise3">
    <w:name w:val="turquo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Bakgrundsobjekt">
    <w:name w:val="Bakgrundsobjekt"/>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Disposition1">
    <w:name w:val="Disposition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Disposition2">
    <w:name w:val="Disposition 2"/>
    <w:basedOn w:val="Disposition1"/>
    <w:qFormat/>
    <w:pPr>
      <w:spacing w:before="227" w:after="0"/>
    </w:pPr>
    <w:rPr>
      <w:b w:val="false"/>
      <w:sz w:val="36"/>
    </w:rPr>
  </w:style>
  <w:style w:type="paragraph" w:styleId="Disposition3">
    <w:name w:val="Disposition 3"/>
    <w:basedOn w:val="Disposition2"/>
    <w:qFormat/>
    <w:pPr>
      <w:spacing w:before="170" w:after="0"/>
    </w:pPr>
    <w:rPr>
      <w:sz w:val="32"/>
    </w:rPr>
  </w:style>
  <w:style w:type="paragraph" w:styleId="Disposition4">
    <w:name w:val="Disposition 4"/>
    <w:basedOn w:val="Disposition3"/>
    <w:qFormat/>
    <w:pPr>
      <w:spacing w:before="113" w:after="0"/>
    </w:pPr>
    <w:rPr/>
  </w:style>
  <w:style w:type="paragraph" w:styleId="Disposition5">
    <w:name w:val="Disposition 5"/>
    <w:basedOn w:val="Disposition4"/>
    <w:qFormat/>
    <w:pPr>
      <w:spacing w:before="57" w:after="0"/>
    </w:pPr>
    <w:rPr>
      <w:sz w:val="40"/>
    </w:rPr>
  </w:style>
  <w:style w:type="paragraph" w:styleId="Disposition6">
    <w:name w:val="Disposition 6"/>
    <w:basedOn w:val="Disposition5"/>
    <w:qFormat/>
    <w:pPr/>
    <w:rPr/>
  </w:style>
  <w:style w:type="paragraph" w:styleId="Disposition7">
    <w:name w:val="Disposition 7"/>
    <w:basedOn w:val="Disposition6"/>
    <w:qFormat/>
    <w:pPr/>
    <w:rPr/>
  </w:style>
  <w:style w:type="paragraph" w:styleId="Disposition8">
    <w:name w:val="Disposition 8"/>
    <w:basedOn w:val="Disposition7"/>
    <w:qFormat/>
    <w:pPr/>
    <w:rPr/>
  </w:style>
  <w:style w:type="paragraph" w:styleId="Disposition9">
    <w:name w:val="Disposition 9"/>
    <w:basedOn w:val="Disposition8"/>
    <w:qFormat/>
    <w:pPr/>
    <w:rPr/>
  </w:style>
  <w:style w:type="paragraph" w:styleId="TitleandContentLTGliederung1">
    <w:name w:val="Title and Content~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andContentLTGliederung2">
    <w:name w:val="Title and Content~LT~Gliederung 2"/>
    <w:basedOn w:val="TitleandContentLTGliederung1"/>
    <w:qFormat/>
    <w:pPr>
      <w:spacing w:before="227" w:after="0"/>
    </w:pPr>
    <w:rPr>
      <w:b w:val="false"/>
      <w:sz w:val="36"/>
    </w:rPr>
  </w:style>
  <w:style w:type="paragraph" w:styleId="TitleandContentLTGliederung3">
    <w:name w:val="Title and Content~LT~Gliederung 3"/>
    <w:basedOn w:val="TitleandContentLTGliederung2"/>
    <w:qFormat/>
    <w:pPr>
      <w:spacing w:before="170" w:after="0"/>
    </w:pPr>
    <w:rPr>
      <w:sz w:val="32"/>
    </w:rPr>
  </w:style>
  <w:style w:type="paragraph" w:styleId="TitleandContentLTGliederung4">
    <w:name w:val="Title and Content~LT~Gliederung 4"/>
    <w:basedOn w:val="TitleandContentLTGliederung3"/>
    <w:qFormat/>
    <w:pPr>
      <w:spacing w:before="113" w:after="0"/>
    </w:pPr>
    <w:rPr/>
  </w:style>
  <w:style w:type="paragraph" w:styleId="TitleandContentLTGliederung5">
    <w:name w:val="Title and Content~LT~Gliederung 5"/>
    <w:basedOn w:val="TitleandContentLTGliederung4"/>
    <w:qFormat/>
    <w:pPr>
      <w:spacing w:before="57" w:after="0"/>
    </w:pPr>
    <w:rPr>
      <w:sz w:val="40"/>
    </w:rPr>
  </w:style>
  <w:style w:type="paragraph" w:styleId="TitleandContentLTGliederung6">
    <w:name w:val="Title and Content~LT~Gliederung 6"/>
    <w:basedOn w:val="TitleandContentLTGliederung5"/>
    <w:qFormat/>
    <w:pPr/>
    <w:rPr/>
  </w:style>
  <w:style w:type="paragraph" w:styleId="TitleandContentLTGliederung7">
    <w:name w:val="Title and Content~LT~Gliederung 7"/>
    <w:basedOn w:val="TitleandContentLTGliederung6"/>
    <w:qFormat/>
    <w:pPr/>
    <w:rPr/>
  </w:style>
  <w:style w:type="paragraph" w:styleId="TitleandContentLTGliederung8">
    <w:name w:val="Title and Content~LT~Gliederung 8"/>
    <w:basedOn w:val="TitleandContentLTGliederung7"/>
    <w:qFormat/>
    <w:pPr/>
    <w:rPr/>
  </w:style>
  <w:style w:type="paragraph" w:styleId="TitleandContentLTGliederung9">
    <w:name w:val="Title and Content~LT~Gliederung 9"/>
    <w:basedOn w:val="TitleandContentLTGliederung8"/>
    <w:qFormat/>
    <w:pPr/>
    <w:rPr/>
  </w:style>
  <w:style w:type="paragraph" w:styleId="TitleandContentLTTitel">
    <w:name w:val="Title and Content~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andContentLTUntertitel">
    <w:name w:val="Title and Content~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andContentLTNotizen">
    <w:name w:val="Title and Content~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andContentLTHintergrundobjekte">
    <w:name w:val="Title and Content~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2317</TotalTime>
  <Application>LibreOffice/7.2.5.2.0$Linux_X86_64 LibreOffice_project/20$Build-2</Application>
  <AppVersion>15.0000</AppVersion>
  <Pages>3</Pages>
  <Words>747</Words>
  <Characters>4148</Characters>
  <CharactersWithSpaces>4788</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2021-10-07T15:28:00Z</dcterms:created>
  <dc:creator>Stephen McCann</dc:creator>
  <dc:description>Stephen McCann, Huawei</dc:description>
  <cp:keywords>  </cp:keywords>
  <dc:language>sv-SE</dc:language>
  <cp:lastModifiedBy>Amelia Andersdotter</cp:lastModifiedBy>
  <dcterms:modified xsi:type="dcterms:W3CDTF">2022-03-03T12:55:32Z</dcterms:modified>
  <cp:revision>44</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