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05"/>
        <w:gridCol w:w="2269"/>
        <w:gridCol w:w="856"/>
        <w:gridCol w:w="2108"/>
      </w:tblGrid>
      <w:tr>
        <w:trPr>
          <w:trHeight w:val="485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>TGbi Teleconference Minutes 24 February 2022</w:t>
            </w:r>
          </w:p>
        </w:tc>
      </w:tr>
      <w:tr>
        <w:trPr>
          <w:trHeight w:val="359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2022-02-24</w:t>
            </w:r>
          </w:p>
        </w:tc>
      </w:tr>
      <w:tr>
        <w:trPr>
          <w:cantSplit w:val="true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UK Group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1220" cy="2852420"/>
                <wp:effectExtent l="0" t="0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285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24 February 2022 at 09:00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3pt;margin-top:16.55pt;width:468.5pt;height:224.5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24 February 2022 at 09:00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Sky UK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Henri,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>Chair calls meeting to order at 09:02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11-22-300r2: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Reminder to do attendance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Review of policies and procedures.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Discussion of agenda 11-22-</w:t>
      </w: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300</w:t>
      </w:r>
      <w:r>
        <w:rPr>
          <w:b/>
          <w:bCs/>
        </w:rPr>
        <w:t>r2 (slide #16)</w:t>
      </w:r>
    </w:p>
    <w:p>
      <w:pPr>
        <w:pStyle w:val="Normal"/>
        <w:numPr>
          <w:ilvl w:val="1"/>
          <w:numId w:val="2"/>
        </w:numPr>
        <w:rPr/>
      </w:pPr>
      <w:r>
        <w:rPr/>
        <w:t>Adoption of agenda 11-22-300r1 slide #16 as amended by unanimous consent.</w:t>
      </w:r>
    </w:p>
    <w:p>
      <w:pPr>
        <w:pStyle w:val="Normal"/>
        <w:ind w:left="792" w:right="0" w:hanging="0"/>
        <w:rPr/>
      </w:pPr>
      <w:r>
        <w:rPr/>
      </w:r>
    </w:p>
    <w:p>
      <w:pPr>
        <w:pStyle w:val="Normal"/>
        <w:ind w:left="792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Presentations:</w:t>
      </w:r>
      <w:r>
        <w:rPr>
          <w:b/>
          <w:bCs/>
        </w:rPr>
        <w:t xml:space="preserve"> </w:t>
      </w:r>
    </w:p>
    <w:p>
      <w:pPr>
        <w:pStyle w:val="Normal"/>
        <w:numPr>
          <w:ilvl w:val="1"/>
          <w:numId w:val="2"/>
        </w:numPr>
        <w:rPr>
          <w:rFonts w:ascii="Times New Roman" w:hAnsi="Times New Roman" w:eastAsia="MS Mincho;ＭＳ 明朝" w:cs="Times New Roman"/>
          <w:b/>
          <w:b/>
          <w:bCs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Usecase document (11-21-641r7), Po-Kai Huang (technical editor, Intel)</w:t>
      </w:r>
    </w:p>
    <w:p>
      <w:pPr>
        <w:pStyle w:val="Normal"/>
        <w:numPr>
          <w:ilvl w:val="0"/>
          <w:numId w:val="0"/>
        </w:numPr>
        <w:ind w:left="1152" w:right="0" w:hanging="0"/>
        <w:rPr>
          <w:rFonts w:ascii="Times New Roman" w:hAnsi="Times New Roman"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r>
    </w:p>
    <w:p>
      <w:pPr>
        <w:pStyle w:val="Normal"/>
        <w:numPr>
          <w:ilvl w:val="0"/>
          <w:numId w:val="0"/>
        </w:numPr>
        <w:ind w:left="1152" w:right="0" w:hanging="0"/>
        <w:rPr>
          <w:rFonts w:ascii="Times New Roman" w:hAnsi="Times New Roman"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An overview of changes to the use-document.</w:t>
      </w:r>
    </w:p>
    <w:p>
      <w:pPr>
        <w:pStyle w:val="Normal"/>
        <w:numPr>
          <w:ilvl w:val="0"/>
          <w:numId w:val="0"/>
        </w:numPr>
        <w:ind w:left="1152" w:right="0" w:hanging="0"/>
        <w:rPr>
          <w:b/>
          <w:b/>
          <w:bCs/>
        </w:rPr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Discussion:</w:t>
      </w:r>
    </w:p>
    <w:p>
      <w:pPr>
        <w:pStyle w:val="Normal"/>
        <w:numPr>
          <w:ilvl w:val="0"/>
          <w:numId w:val="0"/>
        </w:numPr>
        <w:ind w:left="1152" w:right="0" w:hanging="0"/>
        <w:rPr>
          <w:rFonts w:ascii="Times New Roman" w:hAnsi="Times New Roman"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discussion.</w:t>
      </w:r>
    </w:p>
    <w:p>
      <w:pPr>
        <w:pStyle w:val="Normal"/>
        <w:numPr>
          <w:ilvl w:val="0"/>
          <w:numId w:val="0"/>
        </w:numPr>
        <w:ind w:left="1584" w:right="0" w:hanging="0"/>
        <w:rPr>
          <w:rFonts w:ascii="Times New Roman" w:hAnsi="Times New Roman" w:eastAsia="MS Mincho;ＭＳ 明朝" w:cs="Times New Roman"/>
          <w:b/>
          <w:b/>
          <w:bCs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</w:r>
    </w:p>
    <w:p>
      <w:pPr>
        <w:pStyle w:val="Normal"/>
        <w:numPr>
          <w:ilvl w:val="2"/>
          <w:numId w:val="2"/>
        </w:numPr>
        <w:rPr>
          <w:rFonts w:ascii="Times New Roman" w:hAnsi="Times New Roman" w:eastAsia="MS Mincho;ＭＳ 明朝" w:cs="Times New Roman"/>
          <w:b/>
          <w:b/>
          <w:bCs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 xml:space="preserve"> </w:t>
      </w: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Motion</w:t>
      </w:r>
      <w:r>
        <w:rPr>
          <w:rFonts w:eastAsia="MS Mincho;ＭＳ 明朝" w:cs="Times New Roman"/>
          <w:b/>
          <w:bCs/>
          <w:color w:val="000000"/>
          <w:kern w:val="0"/>
          <w:sz w:val="22"/>
          <w:szCs w:val="22"/>
          <w:lang w:val="en-US" w:eastAsia="zh-CN" w:bidi="ar-SA"/>
        </w:rPr>
        <w:t xml:space="preserve"> #8: </w:t>
      </w:r>
      <w:r>
        <w:rPr>
          <w:rFonts w:eastAsia="MS Mincho;ＭＳ 明朝" w:cs="Times New Roman"/>
          <w:b w:val="false"/>
          <w:bCs w:val="false"/>
          <w:color w:val="000000"/>
          <w:kern w:val="0"/>
          <w:sz w:val="22"/>
          <w:szCs w:val="22"/>
          <w:lang w:val="en-US" w:eastAsia="zh-CN" w:bidi="ar-SA"/>
        </w:rPr>
        <w:t xml:space="preserve">Approve the Use case and issues identified document: 11-21-641r7 and require a motion to add any additional use-cases or issues. </w:t>
        <w:br/>
        <w:br/>
      </w:r>
      <w:r>
        <w:rPr>
          <w:rFonts w:eastAsia="MS Mincho;ＭＳ 明朝" w:cs="Times New Roman"/>
          <w:b/>
          <w:bCs/>
          <w:color w:val="000000"/>
          <w:kern w:val="0"/>
          <w:sz w:val="22"/>
          <w:szCs w:val="22"/>
          <w:lang w:val="en-US" w:eastAsia="zh-CN" w:bidi="ar-SA"/>
        </w:rPr>
        <w:t>Discussion:</w:t>
      </w:r>
      <w:r>
        <w:rPr>
          <w:rFonts w:eastAsia="MS Mincho;ＭＳ 明朝" w:cs="Times New Roman"/>
          <w:b w:val="false"/>
          <w:bCs w:val="false"/>
          <w:color w:val="000000"/>
          <w:kern w:val="0"/>
          <w:sz w:val="22"/>
          <w:szCs w:val="22"/>
          <w:lang w:val="en-US" w:eastAsia="zh-CN" w:bidi="ar-SA"/>
        </w:rPr>
        <w:br/>
        <w:t>No discussion.</w:t>
        <w:br/>
        <w:br/>
        <w:t>Mover: Jerome Henri</w:t>
        <w:br/>
        <w:t>Seconder: Po-Kai Huang</w:t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br/>
        <w:t>Results:</w:t>
      </w:r>
    </w:p>
    <w:p>
      <w:pPr>
        <w:pStyle w:val="Normal"/>
        <w:numPr>
          <w:ilvl w:val="0"/>
          <w:numId w:val="0"/>
        </w:numPr>
        <w:ind w:left="1224" w:hanging="0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15 YES, </w:t>
      </w:r>
    </w:p>
    <w:p>
      <w:pPr>
        <w:pStyle w:val="Normal"/>
        <w:numPr>
          <w:ilvl w:val="0"/>
          <w:numId w:val="0"/>
        </w:numPr>
        <w:ind w:left="1224" w:hanging="0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0 NO, </w:t>
        <w:br/>
        <w:t>2 ABSTAIN</w:t>
        <w:br/>
        <w:br/>
        <w:t>Motion passes.</w:t>
      </w:r>
    </w:p>
    <w:p>
      <w:pPr>
        <w:pStyle w:val="Normal"/>
        <w:rPr>
          <w:rFonts w:ascii="Times New Roman" w:hAnsi="Times New Roman" w:eastAsia="MS Mincho;ＭＳ 明朝" w:cs="Times New Roman"/>
          <w:b/>
          <w:b/>
          <w:bCs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</w:r>
    </w:p>
    <w:p>
      <w:pPr>
        <w:pStyle w:val="Normal"/>
        <w:numPr>
          <w:ilvl w:val="0"/>
          <w:numId w:val="2"/>
        </w:numPr>
        <w:rPr/>
      </w:pPr>
      <w:r>
        <w:rPr/>
        <w:t>AoB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09:16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tbl>
      <w:tblPr>
        <w:tblW w:w="106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6879"/>
      </w:tblGrid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Sky UK Group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baron, stephane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DeLaOlivaDelgado, Antonio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Halasz, David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Morse Micro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Harkins, Daniel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Hewlett Packard Enterprise (Aruba Networks)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Henry, Jerome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Hernandez, Marco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National Institute of Information and Communications Technology (NICT)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Ho, Duncan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Kain, Carl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USDOT; Noblis, Inc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Kneckt, Jarkko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Apple, Inc.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Levy, Joseph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Luo, Chaoming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Beijing OPPO telecommunications corp., ltd.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Malinen, Jouni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McCann, Stephen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Montemurro, Michael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Nezou, Patrice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RISON, Mark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Samsung Cambridge Solution Centre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Sevin, Julien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3726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Smith, Luther</w:t>
            </w:r>
          </w:p>
        </w:tc>
        <w:tc>
          <w:tcPr>
            <w:tcW w:w="6879" w:type="dxa"/>
            <w:tcBorders/>
            <w:vAlign w:val="center"/>
          </w:tcPr>
          <w:p>
            <w:pPr>
              <w:pStyle w:val="Tabellinnehll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CableLabs</w:t>
            </w:r>
          </w:p>
        </w:tc>
      </w:tr>
    </w:tbl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  <w:t>Amelia Andersdotter,Sky Uk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February 2022</w:t>
      <w:tab/>
      <w:tab/>
      <w:t>doc.: IEEE 802.11-22/0</w:t>
    </w:r>
    <w:r>
      <w:rPr/>
      <w:t>409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Rubri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Internetlnk">
    <w:name w:val="Internetlänk"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rPr>
      <w:color w:val="954F72"/>
      <w:u w:val="single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right="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>
    <w:name w:val="Objekt utan fyllning"/>
    <w:basedOn w:val="Standard"/>
    <w:qFormat/>
    <w:pPr/>
    <w:rPr/>
  </w:style>
  <w:style w:type="paragraph" w:styleId="Objektutanfyllningochutanlinjer">
    <w:name w:val="Objekt utan fyllning och utan linjer"/>
    <w:basedOn w:val="Standard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SlideLTGliederung1">
    <w:name w:val="Title Slide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>
    <w:name w:val="Title Slide~LT~Gliederung 6"/>
    <w:basedOn w:val="TitleSlideLTGliederung5"/>
    <w:qFormat/>
    <w:pPr/>
    <w:rPr/>
  </w:style>
  <w:style w:type="paragraph" w:styleId="TitleSlideLTGliederung7">
    <w:name w:val="Title Slide~LT~Gliederung 7"/>
    <w:basedOn w:val="TitleSlideLTGliederung6"/>
    <w:qFormat/>
    <w:pPr/>
    <w:rPr/>
  </w:style>
  <w:style w:type="paragraph" w:styleId="TitleSlideLTGliederung8">
    <w:name w:val="Title Slide~LT~Gliederung 8"/>
    <w:basedOn w:val="TitleSlideLTGliederung7"/>
    <w:qFormat/>
    <w:pPr/>
    <w:rPr/>
  </w:style>
  <w:style w:type="paragraph" w:styleId="TitleSlideLTGliederung9">
    <w:name w:val="Title Slide~LT~Gliederung 9"/>
    <w:basedOn w:val="TitleSlideLTGliederung8"/>
    <w:qFormat/>
    <w:pPr/>
    <w:rPr/>
  </w:style>
  <w:style w:type="paragraph" w:styleId="TitleSlideLTTitel">
    <w:name w:val="Title Slide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oise1">
    <w:name w:val="turquoise1"/>
    <w:basedOn w:val="Default"/>
    <w:qFormat/>
    <w:pPr/>
    <w:rPr/>
  </w:style>
  <w:style w:type="paragraph" w:styleId="Turquoise2">
    <w:name w:val="turquoise2"/>
    <w:basedOn w:val="Default"/>
    <w:qFormat/>
    <w:pPr/>
    <w:rPr/>
  </w:style>
  <w:style w:type="paragraph" w:styleId="Turquoise3">
    <w:name w:val="turquo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Bakgrundsobjekt">
    <w:name w:val="Bakgrundsobjek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Application>LibreOffice/7.2.5.2.0$Linux_X86_64 LibreOffice_project/20$Build-2</Application>
  <AppVersion>15.0000</AppVersion>
  <Pages>3</Pages>
  <Words>371</Words>
  <Characters>2243</Characters>
  <CharactersWithSpaces>2523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2021-10-07T15:28:00Z</dcterms:created>
  <dc:creator>Stephen McCann</dc:creator>
  <dc:description>Stephen McCann, Huawei</dc:description>
  <cp:keywords>  </cp:keywords>
  <dc:language>sv-SE</dc:language>
  <cp:lastModifiedBy>Amelia Andersdotter</cp:lastModifiedBy>
  <dcterms:modified xsi:type="dcterms:W3CDTF">2022-03-03T12:52:15Z</dcterms:modified>
  <cp:revision>42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