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C3F57">
            <w:pPr>
              <w:pStyle w:val="T2"/>
            </w:pPr>
            <w:r>
              <w:t>LB258 Comment Resolution B</w:t>
            </w:r>
            <w:r w:rsidR="00C91670">
              <w:t>.</w:t>
            </w:r>
            <w:r>
              <w:t>4.4 MAC protocol</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68A2">
              <w:rPr>
                <w:b w:val="0"/>
                <w:sz w:val="20"/>
              </w:rPr>
              <w:t>2022</w:t>
            </w:r>
            <w:r>
              <w:rPr>
                <w:b w:val="0"/>
                <w:sz w:val="20"/>
              </w:rPr>
              <w:t>-</w:t>
            </w:r>
            <w:r w:rsidR="001468A2">
              <w:rPr>
                <w:b w:val="0"/>
                <w:sz w:val="20"/>
              </w:rPr>
              <w:t>01</w:t>
            </w:r>
            <w:r>
              <w:rPr>
                <w:b w:val="0"/>
                <w:sz w:val="20"/>
              </w:rPr>
              <w:t>-</w:t>
            </w:r>
            <w:r w:rsidR="00E87E87">
              <w:rPr>
                <w:b w:val="0"/>
                <w:sz w:val="20"/>
              </w:rPr>
              <w:t>31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68A2">
            <w:pPr>
              <w:pStyle w:val="T2"/>
              <w:spacing w:after="0"/>
              <w:ind w:left="0" w:right="0"/>
              <w:rPr>
                <w:b w:val="0"/>
                <w:sz w:val="20"/>
              </w:rPr>
            </w:pPr>
            <w:r>
              <w:rPr>
                <w:b w:val="0"/>
                <w:sz w:val="20"/>
              </w:rPr>
              <w:t>Stephan Sand</w:t>
            </w:r>
          </w:p>
        </w:tc>
        <w:tc>
          <w:tcPr>
            <w:tcW w:w="2064" w:type="dxa"/>
            <w:vAlign w:val="center"/>
          </w:tcPr>
          <w:p w:rsidR="00CA09B2" w:rsidRDefault="001468A2">
            <w:pPr>
              <w:pStyle w:val="T2"/>
              <w:spacing w:after="0"/>
              <w:ind w:left="0" w:right="0"/>
              <w:rPr>
                <w:b w:val="0"/>
                <w:sz w:val="20"/>
              </w:rPr>
            </w:pPr>
            <w:r>
              <w:rPr>
                <w:b w:val="0"/>
                <w:sz w:val="20"/>
              </w:rPr>
              <w:t xml:space="preserve">German </w:t>
            </w:r>
            <w:proofErr w:type="spellStart"/>
            <w:r>
              <w:rPr>
                <w:b w:val="0"/>
                <w:sz w:val="20"/>
              </w:rPr>
              <w:t>Aerospac</w:t>
            </w:r>
            <w:proofErr w:type="spellEnd"/>
            <w:r>
              <w:rPr>
                <w:b w:val="0"/>
                <w:sz w:val="20"/>
              </w:rPr>
              <w:t xml:space="preserv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1468A2" w:rsidRDefault="001468A2">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68A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468A2">
                            <w:pPr>
                              <w:jc w:val="both"/>
                            </w:pPr>
                            <w:r>
                              <w:t xml:space="preserve">This submission discusses resolutions to the following 2 CIDS from WG LB258 of </w:t>
                            </w:r>
                            <w:r w:rsidR="003C3F57" w:rsidRPr="003C3F57">
                              <w:t>B4.4 MAC protocol</w:t>
                            </w:r>
                            <w:r w:rsidR="003C3F57">
                              <w:t xml:space="preserve"> in </w:t>
                            </w:r>
                            <w:proofErr w:type="spellStart"/>
                            <w:r>
                              <w:t>REVme</w:t>
                            </w:r>
                            <w:proofErr w:type="spellEnd"/>
                            <w:r>
                              <w:t xml:space="preserve"> D1.0.</w:t>
                            </w:r>
                          </w:p>
                          <w:p w:rsidR="001468A2" w:rsidRDefault="001468A2">
                            <w:pPr>
                              <w:jc w:val="both"/>
                            </w:pPr>
                            <w:r>
                              <w:t>The CID list is: 2288, 2295</w:t>
                            </w:r>
                          </w:p>
                          <w:p w:rsidR="001468A2" w:rsidRDefault="001468A2">
                            <w:pPr>
                              <w:jc w:val="both"/>
                            </w:pPr>
                          </w:p>
                          <w:p w:rsidR="001468A2" w:rsidRDefault="001468A2">
                            <w:pPr>
                              <w:jc w:val="both"/>
                            </w:pPr>
                            <w:r>
                              <w:t xml:space="preserve">Proposed changes in this document are with reference to </w:t>
                            </w:r>
                            <w:proofErr w:type="spellStart"/>
                            <w:r>
                              <w:t>REVme</w:t>
                            </w:r>
                            <w:proofErr w:type="spellEnd"/>
                            <w:r>
                              <w:t xml:space="preserve"> D1.0</w:t>
                            </w:r>
                          </w:p>
                          <w:p w:rsidR="001468A2" w:rsidRDefault="001468A2">
                            <w:pPr>
                              <w:jc w:val="both"/>
                            </w:pPr>
                          </w:p>
                          <w:p w:rsidR="001468A2" w:rsidRDefault="001468A2">
                            <w:pPr>
                              <w:jc w:val="both"/>
                            </w:pPr>
                            <w:r>
                              <w:t>Revisions:</w:t>
                            </w:r>
                          </w:p>
                          <w:p w:rsidR="001468A2" w:rsidRDefault="001468A2" w:rsidP="001468A2">
                            <w:pPr>
                              <w:numPr>
                                <w:ilvl w:val="0"/>
                                <w:numId w:val="1"/>
                              </w:numPr>
                              <w:jc w:val="both"/>
                            </w:pPr>
                            <w:r>
                              <w:t xml:space="preserve">Rev 0: Initial version </w:t>
                            </w:r>
                            <w:proofErr w:type="spellStart"/>
                            <w:r>
                              <w:t>fo</w:t>
                            </w:r>
                            <w:proofErr w:type="spellEnd"/>
                            <w:r>
                              <w:t xml:space="preserve"> the document</w:t>
                            </w:r>
                          </w:p>
                          <w:p w:rsidR="00660A22" w:rsidRDefault="00660A22" w:rsidP="001468A2">
                            <w:pPr>
                              <w:numPr>
                                <w:ilvl w:val="0"/>
                                <w:numId w:val="1"/>
                              </w:numPr>
                              <w:jc w:val="both"/>
                            </w:pPr>
                            <w:r>
                              <w:t>Rev 1: Corrected header</w:t>
                            </w:r>
                          </w:p>
                          <w:p w:rsidR="00E87E87" w:rsidRDefault="00E87E87" w:rsidP="001468A2">
                            <w:pPr>
                              <w:numPr>
                                <w:ilvl w:val="0"/>
                                <w:numId w:val="1"/>
                              </w:numPr>
                              <w:jc w:val="both"/>
                            </w:pPr>
                            <w:r>
                              <w:t>Rev 2: Editorial corrections on 2288 and 2295, presented in Telco 31.01.2022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468A2">
                      <w:pPr>
                        <w:jc w:val="both"/>
                      </w:pPr>
                      <w:r>
                        <w:t xml:space="preserve">This submission discusses resolutions to the following 2 CIDS from WG LB258 of </w:t>
                      </w:r>
                      <w:r w:rsidR="003C3F57" w:rsidRPr="003C3F57">
                        <w:t>B4.4 MAC protocol</w:t>
                      </w:r>
                      <w:r w:rsidR="003C3F57">
                        <w:t xml:space="preserve"> in </w:t>
                      </w:r>
                      <w:proofErr w:type="spellStart"/>
                      <w:r>
                        <w:t>REVme</w:t>
                      </w:r>
                      <w:proofErr w:type="spellEnd"/>
                      <w:r>
                        <w:t xml:space="preserve"> D1.0.</w:t>
                      </w:r>
                    </w:p>
                    <w:p w:rsidR="001468A2" w:rsidRDefault="001468A2">
                      <w:pPr>
                        <w:jc w:val="both"/>
                      </w:pPr>
                      <w:r>
                        <w:t>The CID list is: 2288, 2295</w:t>
                      </w:r>
                    </w:p>
                    <w:p w:rsidR="001468A2" w:rsidRDefault="001468A2">
                      <w:pPr>
                        <w:jc w:val="both"/>
                      </w:pPr>
                    </w:p>
                    <w:p w:rsidR="001468A2" w:rsidRDefault="001468A2">
                      <w:pPr>
                        <w:jc w:val="both"/>
                      </w:pPr>
                      <w:r>
                        <w:t xml:space="preserve">Proposed changes in this document are with reference to </w:t>
                      </w:r>
                      <w:proofErr w:type="spellStart"/>
                      <w:r>
                        <w:t>REVme</w:t>
                      </w:r>
                      <w:proofErr w:type="spellEnd"/>
                      <w:r>
                        <w:t xml:space="preserve"> D1.0</w:t>
                      </w:r>
                    </w:p>
                    <w:p w:rsidR="001468A2" w:rsidRDefault="001468A2">
                      <w:pPr>
                        <w:jc w:val="both"/>
                      </w:pPr>
                    </w:p>
                    <w:p w:rsidR="001468A2" w:rsidRDefault="001468A2">
                      <w:pPr>
                        <w:jc w:val="both"/>
                      </w:pPr>
                      <w:r>
                        <w:t>Revisions:</w:t>
                      </w:r>
                    </w:p>
                    <w:p w:rsidR="001468A2" w:rsidRDefault="001468A2" w:rsidP="001468A2">
                      <w:pPr>
                        <w:numPr>
                          <w:ilvl w:val="0"/>
                          <w:numId w:val="1"/>
                        </w:numPr>
                        <w:jc w:val="both"/>
                      </w:pPr>
                      <w:r>
                        <w:t xml:space="preserve">Rev 0: Initial version </w:t>
                      </w:r>
                      <w:proofErr w:type="spellStart"/>
                      <w:r>
                        <w:t>fo</w:t>
                      </w:r>
                      <w:proofErr w:type="spellEnd"/>
                      <w:r>
                        <w:t xml:space="preserve"> the document</w:t>
                      </w:r>
                    </w:p>
                    <w:p w:rsidR="00660A22" w:rsidRDefault="00660A22" w:rsidP="001468A2">
                      <w:pPr>
                        <w:numPr>
                          <w:ilvl w:val="0"/>
                          <w:numId w:val="1"/>
                        </w:numPr>
                        <w:jc w:val="both"/>
                      </w:pPr>
                      <w:r>
                        <w:t>Rev 1: Corrected header</w:t>
                      </w:r>
                    </w:p>
                    <w:p w:rsidR="00E87E87" w:rsidRDefault="00E87E87" w:rsidP="001468A2">
                      <w:pPr>
                        <w:numPr>
                          <w:ilvl w:val="0"/>
                          <w:numId w:val="1"/>
                        </w:numPr>
                        <w:jc w:val="both"/>
                      </w:pPr>
                      <w:r>
                        <w:t>Rev 2: Editorial corrections on 2288 and 2295, presented in Telco 31.01.2022</w:t>
                      </w:r>
                    </w:p>
                  </w:txbxContent>
                </v:textbox>
              </v:shape>
            </w:pict>
          </mc:Fallback>
        </mc:AlternateContent>
      </w:r>
    </w:p>
    <w:p w:rsidR="001468A2" w:rsidRDefault="00CA09B2" w:rsidP="001468A2">
      <w:r>
        <w:br w:type="page"/>
      </w:r>
      <w:r w:rsidR="001468A2">
        <w:lastRenderedPageBreak/>
        <w:t>Proposed comment resolution</w:t>
      </w:r>
    </w:p>
    <w:p w:rsidR="001468A2" w:rsidRDefault="001468A2" w:rsidP="001468A2">
      <w:pPr>
        <w:rPr>
          <w:highlight w:val="cyan"/>
        </w:rPr>
      </w:pPr>
      <w:r>
        <w:rPr>
          <w:highlight w:val="cyan"/>
        </w:rPr>
        <w:t>Presented and discussed, no open discussion points</w:t>
      </w:r>
    </w:p>
    <w:p w:rsidR="001468A2" w:rsidRDefault="001468A2" w:rsidP="001468A2">
      <w:pPr>
        <w:rPr>
          <w:highlight w:val="yellow"/>
        </w:rPr>
      </w:pPr>
      <w:r>
        <w:rPr>
          <w:highlight w:val="yellow"/>
        </w:rPr>
        <w:t>Under discussion</w:t>
      </w:r>
    </w:p>
    <w:p w:rsidR="001468A2" w:rsidRDefault="001468A2" w:rsidP="001468A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39"/>
        <w:gridCol w:w="2381"/>
        <w:gridCol w:w="2155"/>
        <w:gridCol w:w="3206"/>
      </w:tblGrid>
      <w:tr w:rsidR="001468A2" w:rsidTr="001468A2">
        <w:trPr>
          <w:trHeight w:val="283"/>
        </w:trPr>
        <w:tc>
          <w:tcPr>
            <w:tcW w:w="670" w:type="dxa"/>
            <w:tcBorders>
              <w:top w:val="single" w:sz="4" w:space="0" w:color="auto"/>
              <w:left w:val="single" w:sz="4" w:space="0" w:color="auto"/>
              <w:bottom w:val="single" w:sz="4" w:space="0" w:color="auto"/>
              <w:right w:val="single" w:sz="4" w:space="0" w:color="auto"/>
            </w:tcBorders>
            <w:noWrap/>
            <w:vAlign w:val="center"/>
            <w:hideMark/>
          </w:tcPr>
          <w:p w:rsidR="001468A2" w:rsidRDefault="001468A2">
            <w:pPr>
              <w:jc w:val="center"/>
              <w:rPr>
                <w:b/>
                <w:bCs/>
                <w:color w:val="000000"/>
                <w:sz w:val="20"/>
                <w:lang w:val="en-US"/>
              </w:rPr>
            </w:pPr>
            <w:bookmarkStart w:id="0" w:name="_Hlk92564694"/>
            <w:r>
              <w:rPr>
                <w:b/>
                <w:bCs/>
                <w:color w:val="000000"/>
                <w:sz w:val="20"/>
                <w:lang w:val="en-US"/>
              </w:rPr>
              <w:t>CID</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1468A2" w:rsidRDefault="001468A2">
            <w:pPr>
              <w:jc w:val="center"/>
              <w:rPr>
                <w:b/>
                <w:bCs/>
                <w:color w:val="000000"/>
                <w:sz w:val="20"/>
                <w:lang w:val="en-US"/>
              </w:rPr>
            </w:pPr>
            <w:proofErr w:type="gramStart"/>
            <w:r>
              <w:rPr>
                <w:b/>
                <w:bCs/>
                <w:color w:val="000000"/>
                <w:sz w:val="20"/>
                <w:lang w:val="en-US"/>
              </w:rPr>
              <w:t>P.L</w:t>
            </w:r>
            <w:proofErr w:type="gramEnd"/>
          </w:p>
        </w:tc>
        <w:tc>
          <w:tcPr>
            <w:tcW w:w="2381" w:type="dxa"/>
            <w:tcBorders>
              <w:top w:val="single" w:sz="4" w:space="0" w:color="auto"/>
              <w:left w:val="single" w:sz="4" w:space="0" w:color="auto"/>
              <w:bottom w:val="single" w:sz="4" w:space="0" w:color="auto"/>
              <w:right w:val="single" w:sz="4" w:space="0" w:color="auto"/>
            </w:tcBorders>
            <w:noWrap/>
            <w:vAlign w:val="bottom"/>
            <w:hideMark/>
          </w:tcPr>
          <w:p w:rsidR="001468A2" w:rsidRDefault="001468A2">
            <w:pPr>
              <w:jc w:val="center"/>
              <w:rPr>
                <w:b/>
                <w:bCs/>
                <w:color w:val="000000"/>
                <w:sz w:val="20"/>
                <w:lang w:val="en-US"/>
              </w:rPr>
            </w:pPr>
            <w:r>
              <w:rPr>
                <w:b/>
                <w:bCs/>
                <w:color w:val="000000"/>
                <w:sz w:val="20"/>
                <w:lang w:val="en-US"/>
              </w:rPr>
              <w:t>Comment</w:t>
            </w:r>
          </w:p>
        </w:tc>
        <w:tc>
          <w:tcPr>
            <w:tcW w:w="2155" w:type="dxa"/>
            <w:tcBorders>
              <w:top w:val="single" w:sz="4" w:space="0" w:color="auto"/>
              <w:left w:val="single" w:sz="4" w:space="0" w:color="auto"/>
              <w:bottom w:val="single" w:sz="4" w:space="0" w:color="auto"/>
              <w:right w:val="single" w:sz="4" w:space="0" w:color="auto"/>
            </w:tcBorders>
            <w:noWrap/>
            <w:vAlign w:val="bottom"/>
            <w:hideMark/>
          </w:tcPr>
          <w:p w:rsidR="001468A2" w:rsidRDefault="001468A2">
            <w:pPr>
              <w:jc w:val="center"/>
              <w:rPr>
                <w:b/>
                <w:bCs/>
                <w:color w:val="000000"/>
                <w:sz w:val="20"/>
                <w:lang w:val="en-US"/>
              </w:rPr>
            </w:pPr>
            <w:r>
              <w:rPr>
                <w:b/>
                <w:bCs/>
                <w:color w:val="000000"/>
                <w:sz w:val="20"/>
                <w:lang w:val="en-US"/>
              </w:rPr>
              <w:t>Proposed Change</w:t>
            </w:r>
          </w:p>
        </w:tc>
        <w:tc>
          <w:tcPr>
            <w:tcW w:w="3206" w:type="dxa"/>
            <w:tcBorders>
              <w:top w:val="single" w:sz="4" w:space="0" w:color="auto"/>
              <w:left w:val="single" w:sz="4" w:space="0" w:color="auto"/>
              <w:bottom w:val="single" w:sz="4" w:space="0" w:color="auto"/>
              <w:right w:val="single" w:sz="4" w:space="0" w:color="auto"/>
            </w:tcBorders>
            <w:vAlign w:val="center"/>
            <w:hideMark/>
          </w:tcPr>
          <w:p w:rsidR="001468A2" w:rsidRDefault="001468A2">
            <w:pPr>
              <w:jc w:val="center"/>
              <w:rPr>
                <w:b/>
                <w:bCs/>
                <w:color w:val="000000"/>
                <w:sz w:val="20"/>
                <w:lang w:val="en-US"/>
              </w:rPr>
            </w:pPr>
            <w:r>
              <w:rPr>
                <w:b/>
                <w:bCs/>
                <w:color w:val="000000"/>
                <w:sz w:val="20"/>
                <w:lang w:val="en-US"/>
              </w:rPr>
              <w:t>Resolution</w:t>
            </w:r>
          </w:p>
        </w:tc>
        <w:bookmarkEnd w:id="0"/>
      </w:tr>
      <w:tr w:rsidR="001468A2" w:rsidTr="001468A2">
        <w:trPr>
          <w:trHeight w:val="283"/>
        </w:trPr>
        <w:tc>
          <w:tcPr>
            <w:tcW w:w="670"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bCs/>
                <w:color w:val="000000"/>
                <w:sz w:val="20"/>
                <w:lang w:val="en-US"/>
              </w:rPr>
            </w:pPr>
            <w:r>
              <w:rPr>
                <w:rFonts w:ascii="Arial" w:hAnsi="Arial" w:cs="Arial"/>
                <w:bCs/>
                <w:color w:val="000000"/>
                <w:sz w:val="20"/>
                <w:lang w:val="en-US"/>
              </w:rPr>
              <w:t>2288</w:t>
            </w:r>
          </w:p>
        </w:tc>
        <w:tc>
          <w:tcPr>
            <w:tcW w:w="939"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lang w:val="en-US"/>
              </w:rPr>
              <w:t>4953.6</w:t>
            </w:r>
          </w:p>
        </w:tc>
        <w:tc>
          <w:tcPr>
            <w:tcW w:w="2381"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rPr>
              <w:t>All the references for FT45 to FT45.7 got deleted and replaced with "((11</w:t>
            </w:r>
            <w:proofErr w:type="gramStart"/>
            <w:r>
              <w:rPr>
                <w:rFonts w:ascii="Arial" w:hAnsi="Arial" w:cs="Arial"/>
                <w:sz w:val="20"/>
              </w:rPr>
              <w:t>ay)An</w:t>
            </w:r>
            <w:proofErr w:type="gramEnd"/>
            <w:r>
              <w:rPr>
                <w:rFonts w:ascii="Arial" w:hAnsi="Arial" w:cs="Arial"/>
                <w:sz w:val="20"/>
              </w:rPr>
              <w:t xml:space="preserve"> A-MPDU carried in an EDMG PPDU can include MPDUs with different values for the TID field as described in 10.70 (EDMG AMPDU with multiple TIDs(11ay)).)". The same hold for FR46 to FR46.7 on P4963L35 to P4966L24, AD14 to AD15 on P4975L6 to P4976L56.</w:t>
            </w:r>
          </w:p>
        </w:tc>
        <w:tc>
          <w:tcPr>
            <w:tcW w:w="2155"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rPr>
            </w:pPr>
            <w:r>
              <w:rPr>
                <w:rFonts w:ascii="Arial" w:hAnsi="Arial" w:cs="Arial"/>
                <w:sz w:val="20"/>
              </w:rPr>
              <w:t xml:space="preserve">Please revert the references from FT45 to FT45.7 back to the references </w:t>
            </w:r>
            <w:proofErr w:type="gramStart"/>
            <w:r>
              <w:rPr>
                <w:rFonts w:ascii="Arial" w:hAnsi="Arial" w:cs="Arial"/>
                <w:sz w:val="20"/>
              </w:rPr>
              <w:t>of  802.11</w:t>
            </w:r>
            <w:proofErr w:type="gramEnd"/>
            <w:r>
              <w:rPr>
                <w:rFonts w:ascii="Arial" w:hAnsi="Arial" w:cs="Arial"/>
                <w:sz w:val="20"/>
              </w:rPr>
              <w:t>-2020. Also revert the references from FR46 to FR46.7, from AD14 to AD15 back to the references of 802.11-2020.</w:t>
            </w:r>
          </w:p>
        </w:tc>
        <w:tc>
          <w:tcPr>
            <w:tcW w:w="3206" w:type="dxa"/>
            <w:tcBorders>
              <w:top w:val="single" w:sz="4" w:space="0" w:color="auto"/>
              <w:left w:val="single" w:sz="4" w:space="0" w:color="auto"/>
              <w:bottom w:val="single" w:sz="4" w:space="0" w:color="auto"/>
              <w:right w:val="single" w:sz="4" w:space="0" w:color="auto"/>
            </w:tcBorders>
          </w:tcPr>
          <w:p w:rsidR="001468A2" w:rsidRDefault="002E6900" w:rsidP="001468A2">
            <w:pPr>
              <w:rPr>
                <w:rFonts w:ascii="Arial" w:hAnsi="Arial" w:cs="Arial"/>
                <w:sz w:val="20"/>
              </w:rPr>
            </w:pPr>
            <w:r>
              <w:rPr>
                <w:rFonts w:ascii="Arial" w:hAnsi="Arial" w:cs="Arial"/>
                <w:sz w:val="20"/>
              </w:rPr>
              <w:t>Revised</w:t>
            </w:r>
          </w:p>
          <w:p w:rsidR="002E6900" w:rsidRDefault="002E6900" w:rsidP="001468A2">
            <w:pPr>
              <w:rPr>
                <w:rFonts w:ascii="Arial" w:hAnsi="Arial" w:cs="Arial"/>
                <w:sz w:val="20"/>
              </w:rPr>
            </w:pPr>
          </w:p>
          <w:p w:rsidR="002E6900" w:rsidRDefault="002E6900" w:rsidP="001468A2">
            <w:pPr>
              <w:rPr>
                <w:rFonts w:ascii="Arial" w:hAnsi="Arial" w:cs="Arial"/>
                <w:sz w:val="20"/>
              </w:rPr>
            </w:pPr>
            <w:r>
              <w:rPr>
                <w:rFonts w:ascii="Arial" w:hAnsi="Arial" w:cs="Arial"/>
                <w:sz w:val="20"/>
              </w:rPr>
              <w:t>Agree with comment</w:t>
            </w:r>
          </w:p>
          <w:p w:rsidR="00863E82" w:rsidRDefault="00863E82" w:rsidP="001468A2">
            <w:pPr>
              <w:rPr>
                <w:rFonts w:ascii="Arial" w:hAnsi="Arial" w:cs="Arial"/>
                <w:sz w:val="20"/>
              </w:rPr>
            </w:pPr>
          </w:p>
          <w:p w:rsidR="00863E82" w:rsidRPr="00863E82" w:rsidRDefault="00863E82" w:rsidP="001468A2">
            <w:pPr>
              <w:rPr>
                <w:rFonts w:ascii="Arial" w:hAnsi="Arial" w:cs="Arial"/>
                <w:b/>
                <w:sz w:val="20"/>
                <w:u w:val="single"/>
              </w:rPr>
            </w:pPr>
            <w:proofErr w:type="spellStart"/>
            <w:r w:rsidRPr="00863E82">
              <w:rPr>
                <w:rFonts w:ascii="Arial" w:hAnsi="Arial" w:cs="Arial"/>
                <w:b/>
                <w:sz w:val="20"/>
                <w:u w:val="single"/>
              </w:rPr>
              <w:t>TGme</w:t>
            </w:r>
            <w:proofErr w:type="spellEnd"/>
            <w:r w:rsidRPr="00863E82">
              <w:rPr>
                <w:rFonts w:ascii="Arial" w:hAnsi="Arial" w:cs="Arial"/>
                <w:b/>
                <w:sz w:val="20"/>
                <w:u w:val="single"/>
              </w:rPr>
              <w:t xml:space="preserve"> editor:</w:t>
            </w:r>
          </w:p>
          <w:p w:rsidR="00863E82" w:rsidRDefault="00863E82" w:rsidP="00863E82">
            <w:pPr>
              <w:rPr>
                <w:rFonts w:ascii="Arial" w:hAnsi="Arial" w:cs="Arial"/>
                <w:sz w:val="20"/>
              </w:rPr>
            </w:pPr>
            <w:r>
              <w:rPr>
                <w:rFonts w:ascii="Arial" w:hAnsi="Arial" w:cs="Arial"/>
                <w:sz w:val="20"/>
              </w:rPr>
              <w:t>Please replace “</w:t>
            </w:r>
            <w:r>
              <w:rPr>
                <w:rStyle w:val="fontstyle01"/>
              </w:rPr>
              <w:t>((11ay)An A-MPDU</w:t>
            </w:r>
            <w:r w:rsidR="008914DC">
              <w:t xml:space="preserve"> </w:t>
            </w:r>
            <w:r>
              <w:rPr>
                <w:rStyle w:val="fontstyle01"/>
              </w:rPr>
              <w:t>carried in an</w:t>
            </w:r>
            <w:r w:rsidR="008914DC">
              <w:rPr>
                <w:rStyle w:val="fontstyle01"/>
              </w:rPr>
              <w:t xml:space="preserve"> </w:t>
            </w:r>
            <w:r>
              <w:rPr>
                <w:rStyle w:val="fontstyle01"/>
              </w:rPr>
              <w:t>EDMG</w:t>
            </w:r>
            <w:r w:rsidR="008914DC">
              <w:t xml:space="preserve"> </w:t>
            </w:r>
            <w:r>
              <w:rPr>
                <w:rStyle w:val="fontstyle01"/>
              </w:rPr>
              <w:t>PPDU can</w:t>
            </w:r>
            <w:r w:rsidR="008914DC">
              <w:t xml:space="preserve"> </w:t>
            </w:r>
            <w:r>
              <w:rPr>
                <w:rStyle w:val="fontstyle01"/>
              </w:rPr>
              <w:t>include</w:t>
            </w:r>
            <w:r w:rsidR="008914DC">
              <w:t xml:space="preserve"> </w:t>
            </w:r>
            <w:r>
              <w:rPr>
                <w:rStyle w:val="fontstyle01"/>
              </w:rPr>
              <w:t>MPDUs</w:t>
            </w:r>
            <w:r w:rsidR="008914DC">
              <w:t xml:space="preserve"> </w:t>
            </w:r>
            <w:r>
              <w:rPr>
                <w:rStyle w:val="fontstyle01"/>
              </w:rPr>
              <w:t>with</w:t>
            </w:r>
            <w:r w:rsidR="008914DC">
              <w:t xml:space="preserve"> </w:t>
            </w:r>
            <w:r>
              <w:rPr>
                <w:rStyle w:val="fontstyle01"/>
              </w:rPr>
              <w:t>different</w:t>
            </w:r>
            <w:r w:rsidR="008914DC">
              <w:t xml:space="preserve"> </w:t>
            </w:r>
            <w:r>
              <w:rPr>
                <w:rStyle w:val="fontstyle01"/>
              </w:rPr>
              <w:t>values for</w:t>
            </w:r>
            <w:r w:rsidR="008914DC">
              <w:t xml:space="preserve"> </w:t>
            </w:r>
            <w:r>
              <w:rPr>
                <w:rStyle w:val="fontstyle01"/>
              </w:rPr>
              <w:t>the TID</w:t>
            </w:r>
            <w:r w:rsidR="008914DC">
              <w:t xml:space="preserve"> </w:t>
            </w:r>
            <w:r>
              <w:rPr>
                <w:rStyle w:val="fontstyle01"/>
              </w:rPr>
              <w:t>field as</w:t>
            </w:r>
            <w:r w:rsidR="008914DC">
              <w:t xml:space="preserve"> </w:t>
            </w:r>
            <w:r>
              <w:rPr>
                <w:rStyle w:val="fontstyle01"/>
              </w:rPr>
              <w:t>described in</w:t>
            </w:r>
            <w:r w:rsidR="008914DC">
              <w:t xml:space="preserve"> </w:t>
            </w:r>
            <w:r>
              <w:rPr>
                <w:rStyle w:val="fontstyle01"/>
              </w:rPr>
              <w:t>10.70</w:t>
            </w:r>
            <w:r w:rsidR="008914DC">
              <w:t xml:space="preserve"> </w:t>
            </w:r>
            <w:r>
              <w:rPr>
                <w:rStyle w:val="fontstyle01"/>
              </w:rPr>
              <w:t>(EDMG A</w:t>
            </w:r>
            <w:r w:rsidR="008914DC">
              <w:t xml:space="preserve"> </w:t>
            </w:r>
            <w:r>
              <w:rPr>
                <w:rStyle w:val="fontstyle01"/>
              </w:rPr>
              <w:t>MPDU with</w:t>
            </w:r>
            <w:r w:rsidR="008914DC">
              <w:t xml:space="preserve"> </w:t>
            </w:r>
            <w:r>
              <w:rPr>
                <w:rStyle w:val="fontstyle01"/>
              </w:rPr>
              <w:t>multiple</w:t>
            </w:r>
            <w:r w:rsidR="008914DC">
              <w:t xml:space="preserve"> </w:t>
            </w:r>
            <w:r>
              <w:rPr>
                <w:rStyle w:val="fontstyle01"/>
              </w:rPr>
              <w:t>TIDs(11ay)))</w:t>
            </w:r>
            <w:r>
              <w:rPr>
                <w:rFonts w:ascii="Arial" w:hAnsi="Arial" w:cs="Arial"/>
                <w:sz w:val="20"/>
              </w:rPr>
              <w:t xml:space="preserve">” in the reference column of FT45, FT45.1, FT45.2, FT45.3, </w:t>
            </w:r>
            <w:bookmarkStart w:id="1" w:name="_GoBack"/>
            <w:bookmarkEnd w:id="1"/>
            <w:r>
              <w:rPr>
                <w:rFonts w:ascii="Arial" w:hAnsi="Arial" w:cs="Arial"/>
                <w:sz w:val="20"/>
              </w:rPr>
              <w:t>FT45.4, FT45.5, FT45.6, FT45.7, FR46, FR46.1, FR46.2, FR46.3, FR46.4, FR46.5, FR46.6, and FR46.7 with “9.8” as in 802.11-2020 P3451 for FT45 and P3455 for FR46.</w:t>
            </w:r>
          </w:p>
          <w:p w:rsidR="00863E82" w:rsidRPr="00863E82" w:rsidRDefault="00863E82" w:rsidP="00863E82">
            <w:pPr>
              <w:rPr>
                <w:rFonts w:ascii="Arial" w:hAnsi="Arial" w:cs="Arial"/>
                <w:sz w:val="20"/>
              </w:rPr>
            </w:pPr>
            <w:r>
              <w:rPr>
                <w:rFonts w:ascii="Arial" w:hAnsi="Arial" w:cs="Arial"/>
                <w:sz w:val="20"/>
              </w:rPr>
              <w:t>Please replace “</w:t>
            </w:r>
            <w:r>
              <w:rPr>
                <w:rStyle w:val="fontstyle01"/>
              </w:rPr>
              <w:t>((11</w:t>
            </w:r>
            <w:proofErr w:type="gramStart"/>
            <w:r>
              <w:rPr>
                <w:rStyle w:val="fontstyle01"/>
              </w:rPr>
              <w:t>ay)An</w:t>
            </w:r>
            <w:proofErr w:type="gramEnd"/>
            <w:r>
              <w:rPr>
                <w:rStyle w:val="fontstyle01"/>
              </w:rPr>
              <w:t xml:space="preserve"> A</w:t>
            </w:r>
            <w:r w:rsidR="00E07420">
              <w:t xml:space="preserve"> </w:t>
            </w:r>
            <w:r>
              <w:rPr>
                <w:rStyle w:val="fontstyle01"/>
              </w:rPr>
              <w:t>MPDU carried</w:t>
            </w:r>
            <w:r w:rsidR="00E07420">
              <w:t xml:space="preserve"> </w:t>
            </w:r>
            <w:r>
              <w:rPr>
                <w:rStyle w:val="fontstyle01"/>
              </w:rPr>
              <w:t>in an EDMG</w:t>
            </w:r>
            <w:r w:rsidR="00E07420">
              <w:t xml:space="preserve"> </w:t>
            </w:r>
            <w:r>
              <w:rPr>
                <w:rStyle w:val="fontstyle01"/>
              </w:rPr>
              <w:t>PPDU can</w:t>
            </w:r>
            <w:r w:rsidR="00E07420">
              <w:t xml:space="preserve"> </w:t>
            </w:r>
            <w:r>
              <w:rPr>
                <w:rStyle w:val="fontstyle01"/>
              </w:rPr>
              <w:t>include MPDUs</w:t>
            </w:r>
            <w:r w:rsidR="00E07420">
              <w:t xml:space="preserve"> </w:t>
            </w:r>
            <w:r>
              <w:rPr>
                <w:rStyle w:val="fontstyle01"/>
              </w:rPr>
              <w:t>with different</w:t>
            </w:r>
            <w:r w:rsidR="00E07420">
              <w:rPr>
                <w:rStyle w:val="fontstyle01"/>
              </w:rPr>
              <w:t xml:space="preserve"> </w:t>
            </w:r>
            <w:r>
              <w:rPr>
                <w:rStyle w:val="fontstyle01"/>
              </w:rPr>
              <w:t>values for the</w:t>
            </w:r>
            <w:r w:rsidR="00E07420">
              <w:t xml:space="preserve"> </w:t>
            </w:r>
            <w:r>
              <w:rPr>
                <w:rStyle w:val="fontstyle01"/>
              </w:rPr>
              <w:t>TID field as</w:t>
            </w:r>
            <w:r w:rsidR="00E07420">
              <w:t xml:space="preserve"> </w:t>
            </w:r>
            <w:r>
              <w:rPr>
                <w:rStyle w:val="fontstyle01"/>
              </w:rPr>
              <w:t>described in</w:t>
            </w:r>
            <w:r w:rsidR="00E07420">
              <w:t xml:space="preserve"> </w:t>
            </w:r>
            <w:r>
              <w:rPr>
                <w:rStyle w:val="fontstyle01"/>
              </w:rPr>
              <w:t>10.70 (EDMG</w:t>
            </w:r>
            <w:r w:rsidR="00E07420">
              <w:t xml:space="preserve"> </w:t>
            </w:r>
            <w:r>
              <w:rPr>
                <w:rStyle w:val="fontstyle01"/>
              </w:rPr>
              <w:t>A-MPDU with</w:t>
            </w:r>
            <w:r w:rsidR="00E07420">
              <w:t xml:space="preserve"> </w:t>
            </w:r>
            <w:r>
              <w:rPr>
                <w:rStyle w:val="fontstyle01"/>
              </w:rPr>
              <w:t>multiple</w:t>
            </w:r>
            <w:r w:rsidR="00E07420">
              <w:t xml:space="preserve"> </w:t>
            </w:r>
            <w:r>
              <w:rPr>
                <w:rStyle w:val="fontstyle01"/>
              </w:rPr>
              <w:t>TIDs(11ay)).),</w:t>
            </w:r>
            <w:r w:rsidR="00E07420">
              <w:t xml:space="preserve"> </w:t>
            </w:r>
            <w:r>
              <w:rPr>
                <w:rStyle w:val="fontstyle01"/>
              </w:rPr>
              <w:t>10.54.4</w:t>
            </w:r>
            <w:r w:rsidR="00E07420">
              <w:t xml:space="preserve"> </w:t>
            </w:r>
            <w:r>
              <w:rPr>
                <w:rStyle w:val="fontstyle01"/>
              </w:rPr>
              <w:t>(Addressing</w:t>
            </w:r>
            <w:r w:rsidR="00E07420">
              <w:t xml:space="preserve"> </w:t>
            </w:r>
            <w:r>
              <w:rPr>
                <w:rStyle w:val="fontstyle01"/>
              </w:rPr>
              <w:t>and forwarding</w:t>
            </w:r>
            <w:r w:rsidR="00E07420">
              <w:t xml:space="preserve"> </w:t>
            </w:r>
            <w:r>
              <w:rPr>
                <w:rStyle w:val="fontstyle01"/>
              </w:rPr>
              <w:t>of group</w:t>
            </w:r>
            <w:r w:rsidR="00E07420">
              <w:t xml:space="preserve"> </w:t>
            </w:r>
            <w:r>
              <w:rPr>
                <w:rStyle w:val="fontstyle01"/>
              </w:rPr>
              <w:t>addressed relay</w:t>
            </w:r>
            <w:r w:rsidR="00E07420">
              <w:t xml:space="preserve"> </w:t>
            </w:r>
            <w:r>
              <w:rPr>
                <w:rStyle w:val="fontstyle01"/>
              </w:rPr>
              <w:t>frames),</w:t>
            </w:r>
            <w:r w:rsidR="00E07420">
              <w:t xml:space="preserve"> </w:t>
            </w:r>
            <w:r>
              <w:rPr>
                <w:rStyle w:val="fontstyle01"/>
              </w:rPr>
              <w:t>10.54.3</w:t>
            </w:r>
            <w:r w:rsidR="00E07420">
              <w:t xml:space="preserve"> </w:t>
            </w:r>
            <w:r>
              <w:rPr>
                <w:rStyle w:val="fontstyle01"/>
              </w:rPr>
              <w:t>(Addressing</w:t>
            </w:r>
            <w:r w:rsidR="00E07420">
              <w:t xml:space="preserve"> </w:t>
            </w:r>
            <w:r>
              <w:rPr>
                <w:rStyle w:val="fontstyle01"/>
              </w:rPr>
              <w:t>and forwarding</w:t>
            </w:r>
            <w:r w:rsidR="00E07420">
              <w:t xml:space="preserve"> </w:t>
            </w:r>
            <w:r>
              <w:rPr>
                <w:rStyle w:val="fontstyle01"/>
              </w:rPr>
              <w:t>of individually</w:t>
            </w:r>
            <w:r w:rsidR="00E07420">
              <w:t xml:space="preserve"> </w:t>
            </w:r>
            <w:r>
              <w:rPr>
                <w:rStyle w:val="fontstyle01"/>
              </w:rPr>
              <w:t>addressed relay</w:t>
            </w:r>
            <w:r w:rsidR="00E07420">
              <w:t xml:space="preserve"> </w:t>
            </w:r>
            <w:r>
              <w:rPr>
                <w:rStyle w:val="fontstyle01"/>
              </w:rPr>
              <w:t>frames)</w:t>
            </w:r>
            <w:r>
              <w:rPr>
                <w:rFonts w:ascii="Arial" w:hAnsi="Arial" w:cs="Arial"/>
                <w:sz w:val="20"/>
              </w:rPr>
              <w:t xml:space="preserve">” in the </w:t>
            </w:r>
            <w:proofErr w:type="spellStart"/>
            <w:r>
              <w:rPr>
                <w:rFonts w:ascii="Arial" w:hAnsi="Arial" w:cs="Arial"/>
                <w:sz w:val="20"/>
              </w:rPr>
              <w:t>ference</w:t>
            </w:r>
            <w:proofErr w:type="spellEnd"/>
            <w:r>
              <w:rPr>
                <w:rFonts w:ascii="Arial" w:hAnsi="Arial" w:cs="Arial"/>
                <w:sz w:val="20"/>
              </w:rPr>
              <w:t xml:space="preserve"> column of AD14 and AD15 with “</w:t>
            </w:r>
            <w:r>
              <w:rPr>
                <w:rStyle w:val="fontstyle01"/>
              </w:rPr>
              <w:t>9.8,</w:t>
            </w:r>
            <w:r>
              <w:rPr>
                <w:rFonts w:ascii="TimesNewRoman" w:hAnsi="TimesNewRoman"/>
                <w:color w:val="000000"/>
                <w:sz w:val="18"/>
                <w:szCs w:val="18"/>
              </w:rPr>
              <w:br/>
            </w:r>
            <w:r>
              <w:rPr>
                <w:rStyle w:val="fontstyle01"/>
              </w:rPr>
              <w:t>10.54.4,</w:t>
            </w:r>
            <w:r>
              <w:rPr>
                <w:rFonts w:ascii="TimesNewRoman" w:hAnsi="TimesNewRoman"/>
                <w:color w:val="000000"/>
                <w:sz w:val="18"/>
                <w:szCs w:val="18"/>
              </w:rPr>
              <w:br/>
            </w:r>
            <w:r>
              <w:rPr>
                <w:rStyle w:val="fontstyle01"/>
              </w:rPr>
              <w:t>10.54.3</w:t>
            </w:r>
            <w:r>
              <w:rPr>
                <w:rFonts w:ascii="Arial" w:hAnsi="Arial" w:cs="Arial"/>
                <w:sz w:val="20"/>
              </w:rPr>
              <w:t>“ as in 802.11-2020 P3459.</w:t>
            </w:r>
          </w:p>
        </w:tc>
      </w:tr>
      <w:tr w:rsidR="001468A2" w:rsidTr="001468A2">
        <w:trPr>
          <w:trHeight w:val="283"/>
        </w:trPr>
        <w:tc>
          <w:tcPr>
            <w:tcW w:w="670"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rPr>
              <w:t>2295</w:t>
            </w:r>
          </w:p>
          <w:p w:rsidR="001468A2" w:rsidRDefault="001468A2" w:rsidP="001468A2">
            <w:pPr>
              <w:rPr>
                <w:rFonts w:ascii="Arial" w:hAnsi="Arial" w:cs="Arial"/>
                <w:bCs/>
                <w:color w:val="000000"/>
                <w:sz w:val="20"/>
                <w:lang w:val="en-US"/>
              </w:rPr>
            </w:pPr>
          </w:p>
        </w:tc>
        <w:tc>
          <w:tcPr>
            <w:tcW w:w="939"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lang w:val="en-US"/>
              </w:rPr>
              <w:t>5176.46</w:t>
            </w:r>
          </w:p>
        </w:tc>
        <w:tc>
          <w:tcPr>
            <w:tcW w:w="2381"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rPr>
              <w:t>No references are provided for EDMG-P4.1 to EDMG-P4.5</w:t>
            </w:r>
          </w:p>
        </w:tc>
        <w:tc>
          <w:tcPr>
            <w:tcW w:w="2155"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rPr>
            </w:pPr>
            <w:r>
              <w:rPr>
                <w:rFonts w:ascii="Arial" w:hAnsi="Arial" w:cs="Arial"/>
                <w:sz w:val="20"/>
              </w:rPr>
              <w:t>Please add the following references:</w:t>
            </w:r>
            <w:r>
              <w:rPr>
                <w:rFonts w:ascii="Arial" w:hAnsi="Arial" w:cs="Arial"/>
                <w:sz w:val="20"/>
              </w:rPr>
              <w:br/>
              <w:t>EDMG-P4.1 28.5.10.4.2 (EDMG PPDU transmission over a 2.16 GHz or 2.16+2.16 GHz channel with</w:t>
            </w:r>
            <w:r>
              <w:rPr>
                <w:rFonts w:ascii="Arial" w:hAnsi="Arial" w:cs="Arial"/>
                <w:sz w:val="20"/>
              </w:rPr>
              <w:br/>
              <w:t>NSTS = 1) and 28.5.10.4.3 (EDMG PPDU transmission with DMG AGC and TRN fields over a 2.16 GHz</w:t>
            </w:r>
            <w:r>
              <w:rPr>
                <w:rFonts w:ascii="Arial" w:hAnsi="Arial" w:cs="Arial"/>
                <w:sz w:val="20"/>
              </w:rPr>
              <w:br/>
              <w:t>channel with NSTS = 1)</w:t>
            </w:r>
            <w:r>
              <w:rPr>
                <w:rFonts w:ascii="Arial" w:hAnsi="Arial" w:cs="Arial"/>
                <w:sz w:val="20"/>
              </w:rPr>
              <w:br/>
              <w:t>EDMG-P4.2 28.5.10.4.4 (EDMG PPDU transmission over a 2.16 GHz or 2.16+2.16 GHz channel with</w:t>
            </w:r>
            <w:r>
              <w:rPr>
                <w:rFonts w:ascii="Arial" w:hAnsi="Arial" w:cs="Arial"/>
                <w:sz w:val="20"/>
              </w:rPr>
              <w:br/>
              <w:t xml:space="preserve">NSTS &gt; 1 and 4.32 </w:t>
            </w:r>
            <w:r>
              <w:rPr>
                <w:rFonts w:ascii="Arial" w:hAnsi="Arial" w:cs="Arial"/>
                <w:sz w:val="20"/>
              </w:rPr>
              <w:lastRenderedPageBreak/>
              <w:t xml:space="preserve">GHz, 6.48 GHz, 8.64 GHz or 4.32+4.32 GHz channel with NSTS </w:t>
            </w:r>
            <w:proofErr w:type="spellStart"/>
            <w:r>
              <w:rPr>
                <w:rFonts w:ascii="Arial" w:hAnsi="Arial" w:cs="Arial"/>
                <w:sz w:val="20"/>
              </w:rPr>
              <w:t>ΓëÑ</w:t>
            </w:r>
            <w:proofErr w:type="spellEnd"/>
            <w:r>
              <w:rPr>
                <w:rFonts w:ascii="Arial" w:hAnsi="Arial" w:cs="Arial"/>
                <w:sz w:val="20"/>
              </w:rPr>
              <w:t xml:space="preserve"> 1)</w:t>
            </w:r>
            <w:r>
              <w:rPr>
                <w:rFonts w:ascii="Arial" w:hAnsi="Arial" w:cs="Arial"/>
                <w:sz w:val="20"/>
              </w:rPr>
              <w:br/>
              <w:t>EDMG-P4.3 28.5.10.5 (EDMG MU PPDU transmission)</w:t>
            </w:r>
            <w:r>
              <w:rPr>
                <w:rFonts w:ascii="Arial" w:hAnsi="Arial" w:cs="Arial"/>
                <w:sz w:val="20"/>
              </w:rPr>
              <w:br/>
              <w:t>EDMG-P4.4</w:t>
            </w:r>
            <w:r>
              <w:rPr>
                <w:rFonts w:ascii="Arial" w:hAnsi="Arial" w:cs="Arial"/>
                <w:sz w:val="20"/>
              </w:rPr>
              <w:br/>
              <w:t>EDMG-P4.5</w:t>
            </w:r>
          </w:p>
        </w:tc>
        <w:tc>
          <w:tcPr>
            <w:tcW w:w="3206" w:type="dxa"/>
            <w:tcBorders>
              <w:top w:val="single" w:sz="4" w:space="0" w:color="auto"/>
              <w:left w:val="single" w:sz="4" w:space="0" w:color="auto"/>
              <w:bottom w:val="single" w:sz="4" w:space="0" w:color="auto"/>
              <w:right w:val="single" w:sz="4" w:space="0" w:color="auto"/>
            </w:tcBorders>
          </w:tcPr>
          <w:p w:rsidR="001468A2" w:rsidRDefault="00D069DF" w:rsidP="001468A2">
            <w:pPr>
              <w:rPr>
                <w:rFonts w:ascii="Arial" w:hAnsi="Arial" w:cs="Arial"/>
                <w:sz w:val="20"/>
              </w:rPr>
            </w:pPr>
            <w:r>
              <w:rPr>
                <w:rFonts w:ascii="Arial" w:hAnsi="Arial" w:cs="Arial"/>
                <w:sz w:val="20"/>
              </w:rPr>
              <w:lastRenderedPageBreak/>
              <w:t xml:space="preserve">Revised </w:t>
            </w:r>
          </w:p>
          <w:p w:rsidR="00D069DF" w:rsidRDefault="00D069DF" w:rsidP="001468A2">
            <w:pPr>
              <w:rPr>
                <w:rFonts w:ascii="Arial" w:hAnsi="Arial" w:cs="Arial"/>
                <w:sz w:val="20"/>
              </w:rPr>
            </w:pPr>
          </w:p>
          <w:p w:rsidR="00D069DF" w:rsidRDefault="00D069DF" w:rsidP="001468A2">
            <w:pPr>
              <w:rPr>
                <w:rFonts w:ascii="Arial" w:hAnsi="Arial" w:cs="Arial"/>
                <w:sz w:val="20"/>
              </w:rPr>
            </w:pPr>
            <w:r>
              <w:rPr>
                <w:rFonts w:ascii="Arial" w:hAnsi="Arial" w:cs="Arial"/>
                <w:sz w:val="20"/>
              </w:rPr>
              <w:t>Agree with comment</w:t>
            </w:r>
          </w:p>
          <w:p w:rsidR="00D069DF" w:rsidRDefault="00D069DF" w:rsidP="001468A2">
            <w:pPr>
              <w:rPr>
                <w:rFonts w:ascii="Arial" w:hAnsi="Arial" w:cs="Arial"/>
                <w:sz w:val="20"/>
              </w:rPr>
            </w:pPr>
          </w:p>
          <w:p w:rsidR="00D069DF" w:rsidRPr="00863E82" w:rsidRDefault="00D069DF" w:rsidP="00D069DF">
            <w:pPr>
              <w:rPr>
                <w:rFonts w:ascii="Arial" w:hAnsi="Arial" w:cs="Arial"/>
                <w:b/>
                <w:sz w:val="20"/>
                <w:u w:val="single"/>
              </w:rPr>
            </w:pPr>
            <w:proofErr w:type="spellStart"/>
            <w:r w:rsidRPr="00863E82">
              <w:rPr>
                <w:rFonts w:ascii="Arial" w:hAnsi="Arial" w:cs="Arial"/>
                <w:b/>
                <w:sz w:val="20"/>
                <w:u w:val="single"/>
              </w:rPr>
              <w:t>TGme</w:t>
            </w:r>
            <w:proofErr w:type="spellEnd"/>
            <w:r w:rsidRPr="00863E82">
              <w:rPr>
                <w:rFonts w:ascii="Arial" w:hAnsi="Arial" w:cs="Arial"/>
                <w:b/>
                <w:sz w:val="20"/>
                <w:u w:val="single"/>
              </w:rPr>
              <w:t xml:space="preserve"> editor:</w:t>
            </w:r>
          </w:p>
          <w:p w:rsidR="000A1076" w:rsidRDefault="000A1076" w:rsidP="001468A2">
            <w:pPr>
              <w:rPr>
                <w:rFonts w:ascii="Arial" w:hAnsi="Arial" w:cs="Arial"/>
                <w:sz w:val="20"/>
              </w:rPr>
            </w:pPr>
            <w:r>
              <w:rPr>
                <w:rFonts w:ascii="Arial" w:hAnsi="Arial" w:cs="Arial"/>
                <w:sz w:val="20"/>
              </w:rPr>
              <w:t>Please add the following references:</w:t>
            </w:r>
            <w:r>
              <w:rPr>
                <w:rFonts w:ascii="Arial" w:hAnsi="Arial" w:cs="Arial"/>
                <w:sz w:val="20"/>
              </w:rPr>
              <w:br/>
              <w:t>EDMG-P4</w:t>
            </w:r>
            <w:r w:rsidR="00E87E87">
              <w:rPr>
                <w:rFonts w:ascii="Arial" w:hAnsi="Arial" w:cs="Arial"/>
                <w:sz w:val="20"/>
              </w:rPr>
              <w:t>.</w:t>
            </w:r>
            <w:r w:rsidR="00A56C0B">
              <w:rPr>
                <w:rFonts w:ascii="Arial" w:hAnsi="Arial" w:cs="Arial"/>
                <w:sz w:val="20"/>
              </w:rPr>
              <w:t>1</w:t>
            </w:r>
            <w:r>
              <w:rPr>
                <w:rFonts w:ascii="Arial" w:hAnsi="Arial" w:cs="Arial"/>
                <w:sz w:val="20"/>
              </w:rPr>
              <w:t xml:space="preserve"> add 28.5.10.4.2 (EDMG PPDU transmission over a 2.16 GHz or 2.16+2.16 GHz channel with</w:t>
            </w:r>
            <w:r>
              <w:rPr>
                <w:rFonts w:ascii="Arial" w:hAnsi="Arial" w:cs="Arial"/>
                <w:sz w:val="20"/>
              </w:rPr>
              <w:br/>
              <w:t>N</w:t>
            </w:r>
            <w:r w:rsidRPr="009B245C">
              <w:rPr>
                <w:rFonts w:ascii="Arial" w:hAnsi="Arial" w:cs="Arial"/>
                <w:sz w:val="20"/>
                <w:vertAlign w:val="subscript"/>
              </w:rPr>
              <w:t>STS</w:t>
            </w:r>
            <w:r>
              <w:rPr>
                <w:rFonts w:ascii="Arial" w:hAnsi="Arial" w:cs="Arial"/>
                <w:sz w:val="20"/>
              </w:rPr>
              <w:t xml:space="preserve"> = 1) and 28.5.10.4.3 (EDMG PPDU transmission with DMG AGC and TRN fields over a 2.16 GHz</w:t>
            </w:r>
            <w:r w:rsidR="009B245C">
              <w:rPr>
                <w:rFonts w:ascii="Arial" w:hAnsi="Arial" w:cs="Arial"/>
                <w:sz w:val="20"/>
              </w:rPr>
              <w:t xml:space="preserve"> </w:t>
            </w:r>
            <w:r>
              <w:rPr>
                <w:rFonts w:ascii="Arial" w:hAnsi="Arial" w:cs="Arial"/>
                <w:sz w:val="20"/>
              </w:rPr>
              <w:t>channel with N</w:t>
            </w:r>
            <w:r w:rsidRPr="009B245C">
              <w:rPr>
                <w:rFonts w:ascii="Arial" w:hAnsi="Arial" w:cs="Arial"/>
                <w:sz w:val="20"/>
                <w:vertAlign w:val="subscript"/>
              </w:rPr>
              <w:t>STS</w:t>
            </w:r>
            <w:r>
              <w:rPr>
                <w:rFonts w:ascii="Arial" w:hAnsi="Arial" w:cs="Arial"/>
                <w:sz w:val="20"/>
              </w:rPr>
              <w:t xml:space="preserve"> = 1)</w:t>
            </w:r>
          </w:p>
          <w:p w:rsidR="000A1076" w:rsidRDefault="000A1076" w:rsidP="001468A2">
            <w:pPr>
              <w:rPr>
                <w:rFonts w:ascii="Arial" w:hAnsi="Arial" w:cs="Arial"/>
                <w:sz w:val="20"/>
              </w:rPr>
            </w:pPr>
            <w:r>
              <w:rPr>
                <w:rFonts w:ascii="Arial" w:hAnsi="Arial" w:cs="Arial"/>
                <w:sz w:val="20"/>
              </w:rPr>
              <w:t>EDMG-P4.2 add 28.5.10.4.4 (EDMG PPDU transmission over a 2.16 GHz or 2.16+2.16 GHz channel with</w:t>
            </w:r>
            <w:r w:rsidR="009B245C">
              <w:rPr>
                <w:rFonts w:ascii="Arial" w:hAnsi="Arial" w:cs="Arial"/>
                <w:sz w:val="20"/>
              </w:rPr>
              <w:t xml:space="preserve"> </w:t>
            </w:r>
            <w:r>
              <w:rPr>
                <w:rFonts w:ascii="Arial" w:hAnsi="Arial" w:cs="Arial"/>
                <w:sz w:val="20"/>
              </w:rPr>
              <w:t>N</w:t>
            </w:r>
            <w:r w:rsidRPr="009B245C">
              <w:rPr>
                <w:rFonts w:ascii="Arial" w:hAnsi="Arial" w:cs="Arial"/>
                <w:sz w:val="20"/>
                <w:vertAlign w:val="subscript"/>
              </w:rPr>
              <w:t>STS</w:t>
            </w:r>
            <w:r>
              <w:rPr>
                <w:rFonts w:ascii="Arial" w:hAnsi="Arial" w:cs="Arial"/>
                <w:sz w:val="20"/>
              </w:rPr>
              <w:t xml:space="preserve"> &gt; 1 and 4.32 GHz, 6.48 GHz, 8.64 GHz or 4.32+4.32 GHz channel with N</w:t>
            </w:r>
            <w:r w:rsidRPr="009B245C">
              <w:rPr>
                <w:rFonts w:ascii="Arial" w:hAnsi="Arial" w:cs="Arial"/>
                <w:sz w:val="20"/>
                <w:vertAlign w:val="subscript"/>
              </w:rPr>
              <w:t>STS</w:t>
            </w:r>
            <w:r>
              <w:rPr>
                <w:rFonts w:ascii="Arial" w:hAnsi="Arial" w:cs="Arial"/>
                <w:sz w:val="20"/>
              </w:rPr>
              <w:t xml:space="preserve"> </w:t>
            </w:r>
            <w:r w:rsidR="009B245C">
              <w:rPr>
                <w:rFonts w:ascii="Arial" w:hAnsi="Arial" w:cs="Arial"/>
                <w:sz w:val="20"/>
              </w:rPr>
              <w:t>≥</w:t>
            </w:r>
            <w:r>
              <w:rPr>
                <w:rFonts w:ascii="Arial" w:hAnsi="Arial" w:cs="Arial"/>
                <w:sz w:val="20"/>
              </w:rPr>
              <w:t xml:space="preserve"> 1)</w:t>
            </w:r>
          </w:p>
          <w:p w:rsidR="000A1076" w:rsidRPr="000A1076" w:rsidRDefault="000A1076" w:rsidP="001468A2">
            <w:pPr>
              <w:rPr>
                <w:rFonts w:ascii="Arial" w:hAnsi="Arial" w:cs="Arial"/>
                <w:sz w:val="20"/>
                <w:lang w:val="de-DE"/>
              </w:rPr>
            </w:pPr>
            <w:r w:rsidRPr="000A1076">
              <w:rPr>
                <w:rFonts w:ascii="Arial" w:hAnsi="Arial" w:cs="Arial"/>
                <w:sz w:val="20"/>
                <w:lang w:val="de-DE"/>
              </w:rPr>
              <w:lastRenderedPageBreak/>
              <w:t xml:space="preserve">EDMG-P4.3 </w:t>
            </w:r>
            <w:proofErr w:type="spellStart"/>
            <w:r>
              <w:rPr>
                <w:rFonts w:ascii="Arial" w:hAnsi="Arial" w:cs="Arial"/>
                <w:sz w:val="20"/>
                <w:lang w:val="de-DE"/>
              </w:rPr>
              <w:t>add</w:t>
            </w:r>
            <w:proofErr w:type="spellEnd"/>
            <w:r>
              <w:rPr>
                <w:rFonts w:ascii="Arial" w:hAnsi="Arial" w:cs="Arial"/>
                <w:sz w:val="20"/>
                <w:lang w:val="de-DE"/>
              </w:rPr>
              <w:t xml:space="preserve"> </w:t>
            </w:r>
            <w:r w:rsidRPr="000A1076">
              <w:rPr>
                <w:rFonts w:ascii="Arial" w:hAnsi="Arial" w:cs="Arial"/>
                <w:sz w:val="20"/>
                <w:lang w:val="de-DE"/>
              </w:rPr>
              <w:t xml:space="preserve">28.5.10.5 (EDMG MU PPDU </w:t>
            </w:r>
            <w:proofErr w:type="spellStart"/>
            <w:r w:rsidRPr="000A1076">
              <w:rPr>
                <w:rFonts w:ascii="Arial" w:hAnsi="Arial" w:cs="Arial"/>
                <w:sz w:val="20"/>
                <w:lang w:val="de-DE"/>
              </w:rPr>
              <w:t>transmission</w:t>
            </w:r>
            <w:proofErr w:type="spellEnd"/>
            <w:r w:rsidRPr="000A1076">
              <w:rPr>
                <w:rFonts w:ascii="Arial" w:hAnsi="Arial" w:cs="Arial"/>
                <w:sz w:val="20"/>
                <w:lang w:val="de-DE"/>
              </w:rPr>
              <w:t>)</w:t>
            </w:r>
          </w:p>
          <w:p w:rsidR="000A1076" w:rsidRDefault="000A1076" w:rsidP="001468A2">
            <w:pPr>
              <w:rPr>
                <w:rFonts w:ascii="Arial" w:hAnsi="Arial" w:cs="Arial"/>
                <w:sz w:val="20"/>
              </w:rPr>
            </w:pPr>
            <w:r>
              <w:rPr>
                <w:rFonts w:ascii="Arial" w:hAnsi="Arial" w:cs="Arial"/>
                <w:sz w:val="20"/>
              </w:rPr>
              <w:t>EDMG-P4.4 add 28.5.1 (General)</w:t>
            </w:r>
          </w:p>
          <w:p w:rsidR="00D069DF" w:rsidRDefault="000A1076" w:rsidP="001468A2">
            <w:pPr>
              <w:rPr>
                <w:rFonts w:ascii="Arial" w:hAnsi="Arial" w:cs="Arial"/>
                <w:sz w:val="20"/>
              </w:rPr>
            </w:pPr>
            <w:r>
              <w:rPr>
                <w:rFonts w:ascii="Arial" w:hAnsi="Arial" w:cs="Arial"/>
                <w:sz w:val="20"/>
              </w:rPr>
              <w:t>EDMG-P4.5 add 28.5.1 (General)</w:t>
            </w:r>
          </w:p>
        </w:tc>
      </w:tr>
    </w:tbl>
    <w:p w:rsidR="00CA09B2" w:rsidRDefault="00CA09B2" w:rsidP="009B245C"/>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F94" w:rsidRDefault="00D67F94">
      <w:r>
        <w:separator/>
      </w:r>
    </w:p>
  </w:endnote>
  <w:endnote w:type="continuationSeparator" w:id="0">
    <w:p w:rsidR="00D67F94" w:rsidRDefault="00D6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7304A">
    <w:pPr>
      <w:pStyle w:val="Footer"/>
      <w:tabs>
        <w:tab w:val="clear" w:pos="6480"/>
        <w:tab w:val="center" w:pos="4680"/>
        <w:tab w:val="right" w:pos="9360"/>
      </w:tabs>
    </w:pPr>
    <w:fldSimple w:instr=" SUBJECT  \* MERGEFORMAT ">
      <w:r w:rsidR="001468A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468A2">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F94" w:rsidRDefault="00D67F94">
      <w:r>
        <w:separator/>
      </w:r>
    </w:p>
  </w:footnote>
  <w:footnote w:type="continuationSeparator" w:id="0">
    <w:p w:rsidR="00D67F94" w:rsidRDefault="00D6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7304A">
    <w:pPr>
      <w:pStyle w:val="Header"/>
      <w:tabs>
        <w:tab w:val="clear" w:pos="6480"/>
        <w:tab w:val="center" w:pos="4680"/>
        <w:tab w:val="right" w:pos="9360"/>
      </w:tabs>
    </w:pPr>
    <w:fldSimple w:instr=" KEYWORDS  \* MERGEFORMAT ">
      <w:r w:rsidR="001468A2">
        <w:t>January 2022</w:t>
      </w:r>
    </w:fldSimple>
    <w:r w:rsidR="0029020B">
      <w:tab/>
    </w:r>
    <w:r w:rsidR="0029020B">
      <w:tab/>
    </w:r>
    <w:fldSimple w:instr=" TITLE  \* MERGEFORMAT ">
      <w:r w:rsidR="00E87E87">
        <w:t>doc.: IEEE 802.11-22/0119r2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E0DE2"/>
    <w:multiLevelType w:val="hybridMultilevel"/>
    <w:tmpl w:val="AEFA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A2"/>
    <w:rsid w:val="000A1076"/>
    <w:rsid w:val="001468A2"/>
    <w:rsid w:val="001D723B"/>
    <w:rsid w:val="0029020B"/>
    <w:rsid w:val="002D44BE"/>
    <w:rsid w:val="002E6900"/>
    <w:rsid w:val="003C3F57"/>
    <w:rsid w:val="00442037"/>
    <w:rsid w:val="004B064B"/>
    <w:rsid w:val="0062440B"/>
    <w:rsid w:val="00660A22"/>
    <w:rsid w:val="006C0727"/>
    <w:rsid w:val="006E145F"/>
    <w:rsid w:val="00770572"/>
    <w:rsid w:val="00800CF9"/>
    <w:rsid w:val="00843521"/>
    <w:rsid w:val="00863E82"/>
    <w:rsid w:val="008914DC"/>
    <w:rsid w:val="00902E40"/>
    <w:rsid w:val="009B245C"/>
    <w:rsid w:val="009D07FE"/>
    <w:rsid w:val="009F2FBC"/>
    <w:rsid w:val="00A56C0B"/>
    <w:rsid w:val="00AA427C"/>
    <w:rsid w:val="00BE68C2"/>
    <w:rsid w:val="00C91670"/>
    <w:rsid w:val="00CA09B2"/>
    <w:rsid w:val="00CA712B"/>
    <w:rsid w:val="00D069DF"/>
    <w:rsid w:val="00D67F94"/>
    <w:rsid w:val="00D97C2C"/>
    <w:rsid w:val="00DC5A7B"/>
    <w:rsid w:val="00E07420"/>
    <w:rsid w:val="00E7304A"/>
    <w:rsid w:val="00E8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C610B"/>
  <w15:chartTrackingRefBased/>
  <w15:docId w15:val="{725B1512-28A7-450A-B934-C50F4F57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863E82"/>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622271956">
      <w:bodyDiv w:val="1"/>
      <w:marLeft w:val="0"/>
      <w:marRight w:val="0"/>
      <w:marTop w:val="0"/>
      <w:marBottom w:val="0"/>
      <w:divBdr>
        <w:top w:val="none" w:sz="0" w:space="0" w:color="auto"/>
        <w:left w:val="none" w:sz="0" w:space="0" w:color="auto"/>
        <w:bottom w:val="none" w:sz="0" w:space="0" w:color="auto"/>
        <w:right w:val="none" w:sz="0" w:space="0" w:color="auto"/>
      </w:divBdr>
    </w:div>
    <w:div w:id="1365326992">
      <w:bodyDiv w:val="1"/>
      <w:marLeft w:val="0"/>
      <w:marRight w:val="0"/>
      <w:marTop w:val="0"/>
      <w:marBottom w:val="0"/>
      <w:divBdr>
        <w:top w:val="none" w:sz="0" w:space="0" w:color="auto"/>
        <w:left w:val="none" w:sz="0" w:space="0" w:color="auto"/>
        <w:bottom w:val="none" w:sz="0" w:space="0" w:color="auto"/>
        <w:right w:val="none" w:sz="0" w:space="0" w:color="auto"/>
      </w:divBdr>
    </w:div>
    <w:div w:id="1528135185">
      <w:bodyDiv w:val="1"/>
      <w:marLeft w:val="0"/>
      <w:marRight w:val="0"/>
      <w:marTop w:val="0"/>
      <w:marBottom w:val="0"/>
      <w:divBdr>
        <w:top w:val="none" w:sz="0" w:space="0" w:color="auto"/>
        <w:left w:val="none" w:sz="0" w:space="0" w:color="auto"/>
        <w:bottom w:val="none" w:sz="0" w:space="0" w:color="auto"/>
        <w:right w:val="none" w:sz="0" w:space="0" w:color="auto"/>
      </w:divBdr>
    </w:div>
    <w:div w:id="1586377453">
      <w:bodyDiv w:val="1"/>
      <w:marLeft w:val="0"/>
      <w:marRight w:val="0"/>
      <w:marTop w:val="0"/>
      <w:marBottom w:val="0"/>
      <w:divBdr>
        <w:top w:val="none" w:sz="0" w:space="0" w:color="auto"/>
        <w:left w:val="none" w:sz="0" w:space="0" w:color="auto"/>
        <w:bottom w:val="none" w:sz="0" w:space="0" w:color="auto"/>
        <w:right w:val="none" w:sz="0" w:space="0" w:color="auto"/>
      </w:divBdr>
    </w:div>
    <w:div w:id="2035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REVme\CR%20LB25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802.11-22/0119r1</vt:lpstr>
    </vt:vector>
  </TitlesOfParts>
  <Company>Some Company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802.11-22/0119r2</dc:title>
  <dc:subject>Submission</dc:subject>
  <dc:creator>Sand, Stephan</dc:creator>
  <cp:keywords>January 2022</cp:keywords>
  <dc:description>Stephan Sand, DLR</dc:description>
  <cp:lastModifiedBy>Sand, Stephan</cp:lastModifiedBy>
  <cp:revision>11</cp:revision>
  <cp:lastPrinted>1899-12-31T23:00:00Z</cp:lastPrinted>
  <dcterms:created xsi:type="dcterms:W3CDTF">2022-01-18T07:40:00Z</dcterms:created>
  <dcterms:modified xsi:type="dcterms:W3CDTF">2022-01-31T15:30:00Z</dcterms:modified>
</cp:coreProperties>
</file>